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5E4F6" w14:textId="2F132EC9" w:rsidR="008352DE" w:rsidRPr="008352DE" w:rsidRDefault="00CC114C" w:rsidP="00B609F1">
      <w:pPr>
        <w:snapToGrid w:val="0"/>
        <w:spacing w:line="324" w:lineRule="auto"/>
        <w:jc w:val="center"/>
        <w:rPr>
          <w:rFonts w:ascii="Times New Roman" w:hAnsi="Times New Roman" w:cs="Times New Roman"/>
          <w:b/>
          <w:bCs/>
          <w:sz w:val="32"/>
          <w:szCs w:val="32"/>
        </w:rPr>
      </w:pPr>
      <w:bookmarkStart w:id="0" w:name="_Hlk196162807"/>
      <w:bookmarkStart w:id="1" w:name="_Toc200905379"/>
      <w:bookmarkEnd w:id="0"/>
      <w:r>
        <w:rPr>
          <w:rFonts w:ascii="Times New Roman" w:hAnsi="Times New Roman" w:cs="Times New Roman" w:hint="eastAsia"/>
          <w:b/>
          <w:bCs/>
          <w:sz w:val="32"/>
          <w:szCs w:val="32"/>
        </w:rPr>
        <w:t xml:space="preserve"> </w:t>
      </w:r>
      <w:r w:rsidR="008352DE" w:rsidRPr="008352DE">
        <w:rPr>
          <w:rFonts w:ascii="Times New Roman" w:hAnsi="Times New Roman" w:cs="Times New Roman"/>
          <w:b/>
          <w:bCs/>
          <w:sz w:val="32"/>
          <w:szCs w:val="32"/>
        </w:rPr>
        <w:t xml:space="preserve">Rethinking </w:t>
      </w:r>
      <w:r w:rsidR="008352DE" w:rsidRPr="008352DE">
        <w:rPr>
          <w:rFonts w:ascii="Times New Roman" w:hAnsi="Times New Roman" w:cs="Times New Roman" w:hint="eastAsia"/>
          <w:b/>
          <w:bCs/>
          <w:sz w:val="32"/>
          <w:szCs w:val="32"/>
        </w:rPr>
        <w:t>M</w:t>
      </w:r>
      <w:r w:rsidR="008352DE" w:rsidRPr="008352DE">
        <w:rPr>
          <w:rFonts w:ascii="Times New Roman" w:hAnsi="Times New Roman" w:cs="Times New Roman"/>
          <w:b/>
          <w:bCs/>
          <w:sz w:val="32"/>
          <w:szCs w:val="32"/>
        </w:rPr>
        <w:t xml:space="preserve">aritime </w:t>
      </w:r>
      <w:r w:rsidR="008352DE" w:rsidRPr="008352DE">
        <w:rPr>
          <w:rFonts w:ascii="Times New Roman" w:hAnsi="Times New Roman" w:cs="Times New Roman" w:hint="eastAsia"/>
          <w:b/>
          <w:bCs/>
          <w:sz w:val="32"/>
          <w:szCs w:val="32"/>
        </w:rPr>
        <w:t>C</w:t>
      </w:r>
      <w:r w:rsidR="008352DE" w:rsidRPr="008352DE">
        <w:rPr>
          <w:rFonts w:ascii="Times New Roman" w:hAnsi="Times New Roman" w:cs="Times New Roman"/>
          <w:b/>
          <w:bCs/>
          <w:sz w:val="32"/>
          <w:szCs w:val="32"/>
        </w:rPr>
        <w:t xml:space="preserve">arbon </w:t>
      </w:r>
      <w:r w:rsidR="008352DE" w:rsidRPr="008352DE">
        <w:rPr>
          <w:rFonts w:ascii="Times New Roman" w:hAnsi="Times New Roman" w:cs="Times New Roman" w:hint="eastAsia"/>
          <w:b/>
          <w:bCs/>
          <w:sz w:val="32"/>
          <w:szCs w:val="32"/>
        </w:rPr>
        <w:t>C</w:t>
      </w:r>
      <w:r w:rsidR="008352DE" w:rsidRPr="008352DE">
        <w:rPr>
          <w:rFonts w:ascii="Times New Roman" w:hAnsi="Times New Roman" w:cs="Times New Roman"/>
          <w:b/>
          <w:bCs/>
          <w:sz w:val="32"/>
          <w:szCs w:val="32"/>
        </w:rPr>
        <w:t>apture:</w:t>
      </w:r>
      <w:r w:rsidR="008352DE" w:rsidRPr="008352DE">
        <w:rPr>
          <w:rFonts w:ascii="Times New Roman" w:hAnsi="Times New Roman" w:cs="Times New Roman"/>
          <w:b/>
          <w:bCs/>
          <w:sz w:val="32"/>
          <w:szCs w:val="32"/>
        </w:rPr>
        <w:br/>
      </w:r>
      <w:r w:rsidR="008352DE" w:rsidRPr="008352DE">
        <w:rPr>
          <w:rFonts w:ascii="Times New Roman" w:hAnsi="Times New Roman" w:cs="Times New Roman" w:hint="eastAsia"/>
          <w:b/>
          <w:bCs/>
          <w:sz w:val="32"/>
          <w:szCs w:val="32"/>
        </w:rPr>
        <w:t>O</w:t>
      </w:r>
      <w:r w:rsidR="008352DE" w:rsidRPr="008352DE">
        <w:rPr>
          <w:rFonts w:ascii="Times New Roman" w:hAnsi="Times New Roman" w:cs="Times New Roman"/>
          <w:b/>
          <w:bCs/>
          <w:sz w:val="32"/>
          <w:szCs w:val="32"/>
        </w:rPr>
        <w:t xml:space="preserve">nshore versus </w:t>
      </w:r>
      <w:r w:rsidR="008352DE" w:rsidRPr="008352DE">
        <w:rPr>
          <w:rFonts w:ascii="Times New Roman" w:hAnsi="Times New Roman" w:cs="Times New Roman" w:hint="eastAsia"/>
          <w:b/>
          <w:bCs/>
          <w:sz w:val="32"/>
          <w:szCs w:val="32"/>
        </w:rPr>
        <w:t>O</w:t>
      </w:r>
      <w:r w:rsidR="008352DE" w:rsidRPr="008352DE">
        <w:rPr>
          <w:rFonts w:ascii="Times New Roman" w:hAnsi="Times New Roman" w:cs="Times New Roman"/>
          <w:b/>
          <w:bCs/>
          <w:sz w:val="32"/>
          <w:szCs w:val="32"/>
        </w:rPr>
        <w:t xml:space="preserve">nboard </w:t>
      </w:r>
      <w:r w:rsidR="008352DE" w:rsidRPr="008352DE">
        <w:rPr>
          <w:rFonts w:ascii="Times New Roman" w:hAnsi="Times New Roman" w:cs="Times New Roman" w:hint="eastAsia"/>
          <w:b/>
          <w:bCs/>
          <w:sz w:val="32"/>
          <w:szCs w:val="32"/>
        </w:rPr>
        <w:t>S</w:t>
      </w:r>
      <w:r w:rsidR="008352DE" w:rsidRPr="008352DE">
        <w:rPr>
          <w:rFonts w:ascii="Times New Roman" w:hAnsi="Times New Roman" w:cs="Times New Roman"/>
          <w:b/>
          <w:bCs/>
          <w:sz w:val="32"/>
          <w:szCs w:val="32"/>
        </w:rPr>
        <w:t xml:space="preserve">olvent </w:t>
      </w:r>
      <w:r w:rsidR="008352DE" w:rsidRPr="008352DE">
        <w:rPr>
          <w:rFonts w:ascii="Times New Roman" w:hAnsi="Times New Roman" w:cs="Times New Roman" w:hint="eastAsia"/>
          <w:b/>
          <w:bCs/>
          <w:sz w:val="32"/>
          <w:szCs w:val="32"/>
        </w:rPr>
        <w:t>R</w:t>
      </w:r>
      <w:r w:rsidR="008352DE" w:rsidRPr="008352DE">
        <w:rPr>
          <w:rFonts w:ascii="Times New Roman" w:hAnsi="Times New Roman" w:cs="Times New Roman"/>
          <w:b/>
          <w:bCs/>
          <w:sz w:val="32"/>
          <w:szCs w:val="32"/>
        </w:rPr>
        <w:t>egeneration</w:t>
      </w:r>
    </w:p>
    <w:p w14:paraId="3B20EA27" w14:textId="74055826" w:rsidR="008352DE" w:rsidRPr="0004291C" w:rsidRDefault="008352DE" w:rsidP="0004291C">
      <w:pPr>
        <w:snapToGrid w:val="0"/>
        <w:spacing w:line="360" w:lineRule="auto"/>
        <w:rPr>
          <w:rFonts w:hint="eastAsia"/>
        </w:rPr>
      </w:pPr>
    </w:p>
    <w:p w14:paraId="754A3251" w14:textId="5DAE58E4" w:rsidR="00E806B1" w:rsidRPr="00E265BC" w:rsidRDefault="002523F6" w:rsidP="00BD4E51">
      <w:pPr>
        <w:snapToGrid w:val="0"/>
        <w:spacing w:beforeLines="100" w:before="312" w:afterLines="150" w:after="468"/>
        <w:ind w:left="357" w:hanging="357"/>
        <w:jc w:val="center"/>
        <w:outlineLvl w:val="0"/>
        <w:rPr>
          <w:rFonts w:ascii="Times New Roman" w:hAnsi="Times New Roman" w:cs="Times New Roman"/>
          <w:b/>
          <w:bCs/>
          <w:sz w:val="36"/>
          <w:szCs w:val="36"/>
        </w:rPr>
      </w:pPr>
      <w:bookmarkStart w:id="2" w:name="_Toc200980988"/>
      <w:bookmarkStart w:id="3" w:name="_Toc200981493"/>
      <w:bookmarkStart w:id="4" w:name="_Toc201584286"/>
      <w:bookmarkStart w:id="5" w:name="_Toc201600152"/>
      <w:r w:rsidRPr="00E265BC">
        <w:rPr>
          <w:rFonts w:ascii="Times New Roman" w:hAnsi="Times New Roman" w:cs="Times New Roman"/>
          <w:b/>
          <w:bCs/>
          <w:sz w:val="36"/>
          <w:szCs w:val="36"/>
        </w:rPr>
        <w:t>Supplementary</w:t>
      </w:r>
      <w:r w:rsidR="00561A14" w:rsidRPr="00E265BC">
        <w:rPr>
          <w:rFonts w:ascii="Times New Roman" w:hAnsi="Times New Roman" w:cs="Times New Roman"/>
          <w:b/>
          <w:bCs/>
          <w:sz w:val="36"/>
          <w:szCs w:val="36"/>
        </w:rPr>
        <w:t xml:space="preserve"> Information</w:t>
      </w:r>
      <w:bookmarkEnd w:id="1"/>
      <w:bookmarkEnd w:id="2"/>
      <w:bookmarkEnd w:id="3"/>
      <w:bookmarkEnd w:id="4"/>
      <w:bookmarkEnd w:id="5"/>
    </w:p>
    <w:sdt>
      <w:sdtPr>
        <w:rPr>
          <w:kern w:val="2"/>
          <w:sz w:val="21"/>
          <w:szCs w:val="21"/>
          <w:lang w:val="zh-CN"/>
          <w14:ligatures w14:val="standardContextual"/>
        </w:rPr>
        <w:id w:val="703831199"/>
        <w:docPartObj>
          <w:docPartGallery w:val="Table of Contents"/>
          <w:docPartUnique/>
        </w:docPartObj>
      </w:sdtPr>
      <w:sdtEndPr>
        <w:rPr>
          <w:b w:val="0"/>
          <w:bCs w:val="0"/>
          <w:kern w:val="0"/>
          <w:sz w:val="22"/>
          <w:szCs w:val="22"/>
          <w14:ligatures w14:val="none"/>
        </w:rPr>
      </w:sdtEndPr>
      <w:sdtContent>
        <w:p w14:paraId="17AF68BC" w14:textId="783B799F" w:rsidR="00086631" w:rsidRPr="00086631" w:rsidRDefault="00CA2C09" w:rsidP="00086631">
          <w:pPr>
            <w:pStyle w:val="TOC1"/>
            <w:snapToGrid w:val="0"/>
            <w:spacing w:after="120" w:line="360" w:lineRule="auto"/>
            <w:rPr>
              <w:rFonts w:asciiTheme="minorHAnsi" w:hAnsiTheme="minorHAnsi" w:cstheme="minorBidi" w:hint="eastAsia"/>
              <w:b w:val="0"/>
              <w:bCs w:val="0"/>
              <w:kern w:val="2"/>
              <w:szCs w:val="24"/>
              <w14:ligatures w14:val="standardContextual"/>
            </w:rPr>
          </w:pPr>
          <w:r w:rsidRPr="00086631">
            <w:rPr>
              <w:b w:val="0"/>
              <w:bCs w:val="0"/>
            </w:rPr>
            <w:fldChar w:fldCharType="begin"/>
          </w:r>
          <w:r w:rsidRPr="00086631">
            <w:rPr>
              <w:b w:val="0"/>
              <w:bCs w:val="0"/>
            </w:rPr>
            <w:instrText xml:space="preserve"> TOC \o "1-1" \h \z \u </w:instrText>
          </w:r>
          <w:r w:rsidRPr="00086631">
            <w:rPr>
              <w:b w:val="0"/>
              <w:bCs w:val="0"/>
            </w:rPr>
            <w:fldChar w:fldCharType="separate"/>
          </w:r>
          <w:hyperlink w:anchor="_Toc201600153" w:history="1">
            <w:r w:rsidR="00086631" w:rsidRPr="00086631">
              <w:rPr>
                <w:rStyle w:val="af6"/>
                <w:rFonts w:hint="eastAsia"/>
                <w:b w:val="0"/>
                <w:bCs w:val="0"/>
              </w:rPr>
              <w:t>Supplementary Note 1. Routes and container vessels information</w:t>
            </w:r>
            <w:r w:rsidR="00086631" w:rsidRPr="00086631">
              <w:rPr>
                <w:rFonts w:hint="eastAsia"/>
                <w:b w:val="0"/>
                <w:bCs w:val="0"/>
                <w:webHidden/>
              </w:rPr>
              <w:tab/>
            </w:r>
            <w:r w:rsidR="00086631" w:rsidRPr="00086631">
              <w:rPr>
                <w:rFonts w:hint="eastAsia"/>
                <w:b w:val="0"/>
                <w:bCs w:val="0"/>
                <w:webHidden/>
              </w:rPr>
              <w:fldChar w:fldCharType="begin"/>
            </w:r>
            <w:r w:rsidR="00086631" w:rsidRPr="00086631">
              <w:rPr>
                <w:rFonts w:hint="eastAsia"/>
                <w:b w:val="0"/>
                <w:bCs w:val="0"/>
                <w:webHidden/>
              </w:rPr>
              <w:instrText xml:space="preserve"> </w:instrText>
            </w:r>
            <w:r w:rsidR="00086631" w:rsidRPr="00086631">
              <w:rPr>
                <w:b w:val="0"/>
                <w:bCs w:val="0"/>
                <w:webHidden/>
              </w:rPr>
              <w:instrText>PAGEREF _Toc201600153 \h</w:instrText>
            </w:r>
            <w:r w:rsidR="00086631" w:rsidRPr="00086631">
              <w:rPr>
                <w:rFonts w:hint="eastAsia"/>
                <w:b w:val="0"/>
                <w:bCs w:val="0"/>
                <w:webHidden/>
              </w:rPr>
              <w:instrText xml:space="preserve"> </w:instrText>
            </w:r>
            <w:r w:rsidR="00086631" w:rsidRPr="00086631">
              <w:rPr>
                <w:rFonts w:hint="eastAsia"/>
                <w:b w:val="0"/>
                <w:bCs w:val="0"/>
                <w:webHidden/>
              </w:rPr>
            </w:r>
            <w:r w:rsidR="00086631" w:rsidRPr="00086631">
              <w:rPr>
                <w:rFonts w:hint="eastAsia"/>
                <w:b w:val="0"/>
                <w:bCs w:val="0"/>
                <w:webHidden/>
              </w:rPr>
              <w:fldChar w:fldCharType="separate"/>
            </w:r>
            <w:r w:rsidR="004F5C77">
              <w:rPr>
                <w:b w:val="0"/>
                <w:bCs w:val="0"/>
                <w:webHidden/>
              </w:rPr>
              <w:t>2</w:t>
            </w:r>
            <w:r w:rsidR="00086631" w:rsidRPr="00086631">
              <w:rPr>
                <w:rFonts w:hint="eastAsia"/>
                <w:b w:val="0"/>
                <w:bCs w:val="0"/>
                <w:webHidden/>
              </w:rPr>
              <w:fldChar w:fldCharType="end"/>
            </w:r>
          </w:hyperlink>
        </w:p>
        <w:p w14:paraId="3F51A094" w14:textId="79FF7FE5" w:rsidR="00086631" w:rsidRPr="00086631" w:rsidRDefault="00086631" w:rsidP="00086631">
          <w:pPr>
            <w:pStyle w:val="TOC1"/>
            <w:snapToGrid w:val="0"/>
            <w:spacing w:after="120" w:line="360" w:lineRule="auto"/>
            <w:rPr>
              <w:rFonts w:asciiTheme="minorHAnsi" w:hAnsiTheme="minorHAnsi" w:cstheme="minorBidi" w:hint="eastAsia"/>
              <w:b w:val="0"/>
              <w:bCs w:val="0"/>
              <w:kern w:val="2"/>
              <w:szCs w:val="24"/>
              <w14:ligatures w14:val="standardContextual"/>
            </w:rPr>
          </w:pPr>
          <w:hyperlink w:anchor="_Toc201600154" w:history="1">
            <w:r w:rsidRPr="00086631">
              <w:rPr>
                <w:rStyle w:val="af6"/>
                <w:rFonts w:hint="eastAsia"/>
                <w:b w:val="0"/>
                <w:bCs w:val="0"/>
              </w:rPr>
              <w:t>Supplementary Note 2. Propulsion-related CO</w:t>
            </w:r>
            <w:r w:rsidRPr="00086631">
              <w:rPr>
                <w:rStyle w:val="af6"/>
                <w:rFonts w:hint="eastAsia"/>
                <w:b w:val="0"/>
                <w:bCs w:val="0"/>
                <w:vertAlign w:val="subscript"/>
              </w:rPr>
              <w:t>2</w:t>
            </w:r>
            <w:r w:rsidRPr="00086631">
              <w:rPr>
                <w:rStyle w:val="af6"/>
                <w:rFonts w:hint="eastAsia"/>
                <w:b w:val="0"/>
                <w:bCs w:val="0"/>
              </w:rPr>
              <w:t xml:space="preserve"> emissions</w:t>
            </w:r>
            <w:r w:rsidRPr="00086631">
              <w:rPr>
                <w:rFonts w:hint="eastAsia"/>
                <w:b w:val="0"/>
                <w:bCs w:val="0"/>
                <w:webHidden/>
              </w:rPr>
              <w:tab/>
            </w:r>
            <w:r w:rsidRPr="00086631">
              <w:rPr>
                <w:rFonts w:hint="eastAsia"/>
                <w:b w:val="0"/>
                <w:bCs w:val="0"/>
                <w:webHidden/>
              </w:rPr>
              <w:fldChar w:fldCharType="begin"/>
            </w:r>
            <w:r w:rsidRPr="00086631">
              <w:rPr>
                <w:rFonts w:hint="eastAsia"/>
                <w:b w:val="0"/>
                <w:bCs w:val="0"/>
                <w:webHidden/>
              </w:rPr>
              <w:instrText xml:space="preserve"> </w:instrText>
            </w:r>
            <w:r w:rsidRPr="00086631">
              <w:rPr>
                <w:b w:val="0"/>
                <w:bCs w:val="0"/>
                <w:webHidden/>
              </w:rPr>
              <w:instrText>PAGEREF _Toc201600154 \h</w:instrText>
            </w:r>
            <w:r w:rsidRPr="00086631">
              <w:rPr>
                <w:rFonts w:hint="eastAsia"/>
                <w:b w:val="0"/>
                <w:bCs w:val="0"/>
                <w:webHidden/>
              </w:rPr>
              <w:instrText xml:space="preserve"> </w:instrText>
            </w:r>
            <w:r w:rsidRPr="00086631">
              <w:rPr>
                <w:rFonts w:hint="eastAsia"/>
                <w:b w:val="0"/>
                <w:bCs w:val="0"/>
                <w:webHidden/>
              </w:rPr>
            </w:r>
            <w:r w:rsidRPr="00086631">
              <w:rPr>
                <w:rFonts w:hint="eastAsia"/>
                <w:b w:val="0"/>
                <w:bCs w:val="0"/>
                <w:webHidden/>
              </w:rPr>
              <w:fldChar w:fldCharType="separate"/>
            </w:r>
            <w:r w:rsidR="004F5C77">
              <w:rPr>
                <w:b w:val="0"/>
                <w:bCs w:val="0"/>
                <w:webHidden/>
              </w:rPr>
              <w:t>5</w:t>
            </w:r>
            <w:r w:rsidRPr="00086631">
              <w:rPr>
                <w:rFonts w:hint="eastAsia"/>
                <w:b w:val="0"/>
                <w:bCs w:val="0"/>
                <w:webHidden/>
              </w:rPr>
              <w:fldChar w:fldCharType="end"/>
            </w:r>
          </w:hyperlink>
        </w:p>
        <w:p w14:paraId="398A3504" w14:textId="2D56D0F0" w:rsidR="00086631" w:rsidRPr="00086631" w:rsidRDefault="00086631" w:rsidP="00086631">
          <w:pPr>
            <w:pStyle w:val="TOC1"/>
            <w:snapToGrid w:val="0"/>
            <w:spacing w:after="120" w:line="360" w:lineRule="auto"/>
            <w:rPr>
              <w:rFonts w:asciiTheme="minorHAnsi" w:hAnsiTheme="minorHAnsi" w:cstheme="minorBidi" w:hint="eastAsia"/>
              <w:b w:val="0"/>
              <w:bCs w:val="0"/>
              <w:kern w:val="2"/>
              <w:szCs w:val="24"/>
              <w14:ligatures w14:val="standardContextual"/>
            </w:rPr>
          </w:pPr>
          <w:hyperlink w:anchor="_Toc201600155" w:history="1">
            <w:r w:rsidRPr="00086631">
              <w:rPr>
                <w:rStyle w:val="af6"/>
                <w:rFonts w:hint="eastAsia"/>
                <w:b w:val="0"/>
                <w:bCs w:val="0"/>
              </w:rPr>
              <w:t>Supplementary Note 3. Energy requirement for CO</w:t>
            </w:r>
            <w:r w:rsidRPr="00086631">
              <w:rPr>
                <w:rStyle w:val="af6"/>
                <w:rFonts w:hint="eastAsia"/>
                <w:b w:val="0"/>
                <w:bCs w:val="0"/>
                <w:vertAlign w:val="subscript"/>
              </w:rPr>
              <w:t>2</w:t>
            </w:r>
            <w:r w:rsidRPr="00086631">
              <w:rPr>
                <w:rStyle w:val="af6"/>
                <w:rFonts w:hint="eastAsia"/>
                <w:b w:val="0"/>
                <w:bCs w:val="0"/>
              </w:rPr>
              <w:t xml:space="preserve"> liquefaction</w:t>
            </w:r>
            <w:r w:rsidRPr="00086631">
              <w:rPr>
                <w:rFonts w:hint="eastAsia"/>
                <w:b w:val="0"/>
                <w:bCs w:val="0"/>
                <w:webHidden/>
              </w:rPr>
              <w:tab/>
            </w:r>
            <w:r w:rsidRPr="00086631">
              <w:rPr>
                <w:rFonts w:hint="eastAsia"/>
                <w:b w:val="0"/>
                <w:bCs w:val="0"/>
                <w:webHidden/>
              </w:rPr>
              <w:fldChar w:fldCharType="begin"/>
            </w:r>
            <w:r w:rsidRPr="00086631">
              <w:rPr>
                <w:rFonts w:hint="eastAsia"/>
                <w:b w:val="0"/>
                <w:bCs w:val="0"/>
                <w:webHidden/>
              </w:rPr>
              <w:instrText xml:space="preserve"> </w:instrText>
            </w:r>
            <w:r w:rsidRPr="00086631">
              <w:rPr>
                <w:b w:val="0"/>
                <w:bCs w:val="0"/>
                <w:webHidden/>
              </w:rPr>
              <w:instrText>PAGEREF _Toc201600155 \h</w:instrText>
            </w:r>
            <w:r w:rsidRPr="00086631">
              <w:rPr>
                <w:rFonts w:hint="eastAsia"/>
                <w:b w:val="0"/>
                <w:bCs w:val="0"/>
                <w:webHidden/>
              </w:rPr>
              <w:instrText xml:space="preserve"> </w:instrText>
            </w:r>
            <w:r w:rsidRPr="00086631">
              <w:rPr>
                <w:rFonts w:hint="eastAsia"/>
                <w:b w:val="0"/>
                <w:bCs w:val="0"/>
                <w:webHidden/>
              </w:rPr>
            </w:r>
            <w:r w:rsidRPr="00086631">
              <w:rPr>
                <w:rFonts w:hint="eastAsia"/>
                <w:b w:val="0"/>
                <w:bCs w:val="0"/>
                <w:webHidden/>
              </w:rPr>
              <w:fldChar w:fldCharType="separate"/>
            </w:r>
            <w:r w:rsidR="004F5C77">
              <w:rPr>
                <w:b w:val="0"/>
                <w:bCs w:val="0"/>
                <w:webHidden/>
              </w:rPr>
              <w:t>7</w:t>
            </w:r>
            <w:r w:rsidRPr="00086631">
              <w:rPr>
                <w:rFonts w:hint="eastAsia"/>
                <w:b w:val="0"/>
                <w:bCs w:val="0"/>
                <w:webHidden/>
              </w:rPr>
              <w:fldChar w:fldCharType="end"/>
            </w:r>
          </w:hyperlink>
        </w:p>
        <w:p w14:paraId="0620BFD6" w14:textId="1B2FFF3A" w:rsidR="00086631" w:rsidRPr="00086631" w:rsidRDefault="00086631" w:rsidP="00086631">
          <w:pPr>
            <w:pStyle w:val="TOC1"/>
            <w:snapToGrid w:val="0"/>
            <w:spacing w:after="120" w:line="360" w:lineRule="auto"/>
            <w:rPr>
              <w:rFonts w:asciiTheme="minorHAnsi" w:hAnsiTheme="minorHAnsi" w:cstheme="minorBidi" w:hint="eastAsia"/>
              <w:b w:val="0"/>
              <w:bCs w:val="0"/>
              <w:kern w:val="2"/>
              <w:szCs w:val="24"/>
              <w14:ligatures w14:val="standardContextual"/>
            </w:rPr>
          </w:pPr>
          <w:hyperlink w:anchor="_Toc201600156" w:history="1">
            <w:r w:rsidRPr="00086631">
              <w:rPr>
                <w:rStyle w:val="af6"/>
                <w:rFonts w:hint="eastAsia"/>
                <w:b w:val="0"/>
                <w:bCs w:val="0"/>
              </w:rPr>
              <w:t>Supplementary Note 4. Regeneration heat of different solvents</w:t>
            </w:r>
            <w:r w:rsidRPr="00086631">
              <w:rPr>
                <w:rFonts w:hint="eastAsia"/>
                <w:b w:val="0"/>
                <w:bCs w:val="0"/>
                <w:webHidden/>
              </w:rPr>
              <w:tab/>
            </w:r>
            <w:r w:rsidRPr="00086631">
              <w:rPr>
                <w:rFonts w:hint="eastAsia"/>
                <w:b w:val="0"/>
                <w:bCs w:val="0"/>
                <w:webHidden/>
              </w:rPr>
              <w:fldChar w:fldCharType="begin"/>
            </w:r>
            <w:r w:rsidRPr="00086631">
              <w:rPr>
                <w:rFonts w:hint="eastAsia"/>
                <w:b w:val="0"/>
                <w:bCs w:val="0"/>
                <w:webHidden/>
              </w:rPr>
              <w:instrText xml:space="preserve"> </w:instrText>
            </w:r>
            <w:r w:rsidRPr="00086631">
              <w:rPr>
                <w:b w:val="0"/>
                <w:bCs w:val="0"/>
                <w:webHidden/>
              </w:rPr>
              <w:instrText>PAGEREF _Toc201600156 \h</w:instrText>
            </w:r>
            <w:r w:rsidRPr="00086631">
              <w:rPr>
                <w:rFonts w:hint="eastAsia"/>
                <w:b w:val="0"/>
                <w:bCs w:val="0"/>
                <w:webHidden/>
              </w:rPr>
              <w:instrText xml:space="preserve"> </w:instrText>
            </w:r>
            <w:r w:rsidRPr="00086631">
              <w:rPr>
                <w:rFonts w:hint="eastAsia"/>
                <w:b w:val="0"/>
                <w:bCs w:val="0"/>
                <w:webHidden/>
              </w:rPr>
            </w:r>
            <w:r w:rsidRPr="00086631">
              <w:rPr>
                <w:rFonts w:hint="eastAsia"/>
                <w:b w:val="0"/>
                <w:bCs w:val="0"/>
                <w:webHidden/>
              </w:rPr>
              <w:fldChar w:fldCharType="separate"/>
            </w:r>
            <w:r w:rsidR="004F5C77">
              <w:rPr>
                <w:b w:val="0"/>
                <w:bCs w:val="0"/>
                <w:webHidden/>
              </w:rPr>
              <w:t>8</w:t>
            </w:r>
            <w:r w:rsidRPr="00086631">
              <w:rPr>
                <w:rFonts w:hint="eastAsia"/>
                <w:b w:val="0"/>
                <w:bCs w:val="0"/>
                <w:webHidden/>
              </w:rPr>
              <w:fldChar w:fldCharType="end"/>
            </w:r>
          </w:hyperlink>
        </w:p>
        <w:p w14:paraId="316C1F01" w14:textId="2988C253" w:rsidR="00086631" w:rsidRPr="00086631" w:rsidRDefault="00086631" w:rsidP="00086631">
          <w:pPr>
            <w:pStyle w:val="TOC1"/>
            <w:snapToGrid w:val="0"/>
            <w:spacing w:after="120" w:line="360" w:lineRule="auto"/>
            <w:rPr>
              <w:rFonts w:asciiTheme="minorHAnsi" w:hAnsiTheme="minorHAnsi" w:cstheme="minorBidi" w:hint="eastAsia"/>
              <w:b w:val="0"/>
              <w:bCs w:val="0"/>
              <w:kern w:val="2"/>
              <w:szCs w:val="24"/>
              <w14:ligatures w14:val="standardContextual"/>
            </w:rPr>
          </w:pPr>
          <w:hyperlink w:anchor="_Toc201600157" w:history="1">
            <w:r w:rsidRPr="00086631">
              <w:rPr>
                <w:rStyle w:val="af6"/>
                <w:rFonts w:hint="eastAsia"/>
                <w:b w:val="0"/>
                <w:bCs w:val="0"/>
              </w:rPr>
              <w:t>Supplementary Note 5. Cost of regeneration and liquefaction for different regeneration schemes</w:t>
            </w:r>
            <w:r w:rsidRPr="00086631">
              <w:rPr>
                <w:rFonts w:hint="eastAsia"/>
                <w:b w:val="0"/>
                <w:bCs w:val="0"/>
                <w:webHidden/>
              </w:rPr>
              <w:tab/>
            </w:r>
            <w:r w:rsidRPr="00086631">
              <w:rPr>
                <w:rFonts w:hint="eastAsia"/>
                <w:b w:val="0"/>
                <w:bCs w:val="0"/>
                <w:webHidden/>
              </w:rPr>
              <w:fldChar w:fldCharType="begin"/>
            </w:r>
            <w:r w:rsidRPr="00086631">
              <w:rPr>
                <w:rFonts w:hint="eastAsia"/>
                <w:b w:val="0"/>
                <w:bCs w:val="0"/>
                <w:webHidden/>
              </w:rPr>
              <w:instrText xml:space="preserve"> </w:instrText>
            </w:r>
            <w:r w:rsidRPr="00086631">
              <w:rPr>
                <w:b w:val="0"/>
                <w:bCs w:val="0"/>
                <w:webHidden/>
              </w:rPr>
              <w:instrText>PAGEREF _Toc201600157 \h</w:instrText>
            </w:r>
            <w:r w:rsidRPr="00086631">
              <w:rPr>
                <w:rFonts w:hint="eastAsia"/>
                <w:b w:val="0"/>
                <w:bCs w:val="0"/>
                <w:webHidden/>
              </w:rPr>
              <w:instrText xml:space="preserve"> </w:instrText>
            </w:r>
            <w:r w:rsidRPr="00086631">
              <w:rPr>
                <w:rFonts w:hint="eastAsia"/>
                <w:b w:val="0"/>
                <w:bCs w:val="0"/>
                <w:webHidden/>
              </w:rPr>
            </w:r>
            <w:r w:rsidRPr="00086631">
              <w:rPr>
                <w:rFonts w:hint="eastAsia"/>
                <w:b w:val="0"/>
                <w:bCs w:val="0"/>
                <w:webHidden/>
              </w:rPr>
              <w:fldChar w:fldCharType="separate"/>
            </w:r>
            <w:r w:rsidR="004F5C77">
              <w:rPr>
                <w:b w:val="0"/>
                <w:bCs w:val="0"/>
                <w:webHidden/>
              </w:rPr>
              <w:t>9</w:t>
            </w:r>
            <w:r w:rsidRPr="00086631">
              <w:rPr>
                <w:rFonts w:hint="eastAsia"/>
                <w:b w:val="0"/>
                <w:bCs w:val="0"/>
                <w:webHidden/>
              </w:rPr>
              <w:fldChar w:fldCharType="end"/>
            </w:r>
          </w:hyperlink>
        </w:p>
        <w:p w14:paraId="1BEE2DED" w14:textId="02352298" w:rsidR="00086631" w:rsidRPr="00086631" w:rsidRDefault="00086631" w:rsidP="00086631">
          <w:pPr>
            <w:pStyle w:val="TOC1"/>
            <w:snapToGrid w:val="0"/>
            <w:spacing w:after="120" w:line="360" w:lineRule="auto"/>
            <w:rPr>
              <w:rFonts w:asciiTheme="minorHAnsi" w:hAnsiTheme="minorHAnsi" w:cstheme="minorBidi" w:hint="eastAsia"/>
              <w:b w:val="0"/>
              <w:bCs w:val="0"/>
              <w:kern w:val="2"/>
              <w:szCs w:val="24"/>
              <w14:ligatures w14:val="standardContextual"/>
            </w:rPr>
          </w:pPr>
          <w:hyperlink w:anchor="_Toc201600158" w:history="1">
            <w:r w:rsidRPr="00086631">
              <w:rPr>
                <w:rStyle w:val="af6"/>
                <w:rFonts w:hint="eastAsia"/>
                <w:b w:val="0"/>
                <w:bCs w:val="0"/>
              </w:rPr>
              <w:t>Supplementary Note 6. Rich-solvent weight ratio</w:t>
            </w:r>
            <w:r w:rsidRPr="00086631">
              <w:rPr>
                <w:rFonts w:hint="eastAsia"/>
                <w:b w:val="0"/>
                <w:bCs w:val="0"/>
                <w:webHidden/>
              </w:rPr>
              <w:tab/>
            </w:r>
            <w:r w:rsidRPr="00086631">
              <w:rPr>
                <w:rFonts w:hint="eastAsia"/>
                <w:b w:val="0"/>
                <w:bCs w:val="0"/>
                <w:webHidden/>
              </w:rPr>
              <w:fldChar w:fldCharType="begin"/>
            </w:r>
            <w:r w:rsidRPr="00086631">
              <w:rPr>
                <w:rFonts w:hint="eastAsia"/>
                <w:b w:val="0"/>
                <w:bCs w:val="0"/>
                <w:webHidden/>
              </w:rPr>
              <w:instrText xml:space="preserve"> </w:instrText>
            </w:r>
            <w:r w:rsidRPr="00086631">
              <w:rPr>
                <w:b w:val="0"/>
                <w:bCs w:val="0"/>
                <w:webHidden/>
              </w:rPr>
              <w:instrText>PAGEREF _Toc201600158 \h</w:instrText>
            </w:r>
            <w:r w:rsidRPr="00086631">
              <w:rPr>
                <w:rFonts w:hint="eastAsia"/>
                <w:b w:val="0"/>
                <w:bCs w:val="0"/>
                <w:webHidden/>
              </w:rPr>
              <w:instrText xml:space="preserve"> </w:instrText>
            </w:r>
            <w:r w:rsidRPr="00086631">
              <w:rPr>
                <w:rFonts w:hint="eastAsia"/>
                <w:b w:val="0"/>
                <w:bCs w:val="0"/>
                <w:webHidden/>
              </w:rPr>
            </w:r>
            <w:r w:rsidRPr="00086631">
              <w:rPr>
                <w:rFonts w:hint="eastAsia"/>
                <w:b w:val="0"/>
                <w:bCs w:val="0"/>
                <w:webHidden/>
              </w:rPr>
              <w:fldChar w:fldCharType="separate"/>
            </w:r>
            <w:r w:rsidR="004F5C77">
              <w:rPr>
                <w:b w:val="0"/>
                <w:bCs w:val="0"/>
                <w:webHidden/>
              </w:rPr>
              <w:t>12</w:t>
            </w:r>
            <w:r w:rsidRPr="00086631">
              <w:rPr>
                <w:rFonts w:hint="eastAsia"/>
                <w:b w:val="0"/>
                <w:bCs w:val="0"/>
                <w:webHidden/>
              </w:rPr>
              <w:fldChar w:fldCharType="end"/>
            </w:r>
          </w:hyperlink>
        </w:p>
        <w:p w14:paraId="1B64984B" w14:textId="0C8B9E47" w:rsidR="00086631" w:rsidRPr="00086631" w:rsidRDefault="00086631" w:rsidP="00086631">
          <w:pPr>
            <w:pStyle w:val="TOC1"/>
            <w:snapToGrid w:val="0"/>
            <w:spacing w:after="120" w:line="360" w:lineRule="auto"/>
            <w:rPr>
              <w:rFonts w:asciiTheme="minorHAnsi" w:hAnsiTheme="minorHAnsi" w:cstheme="minorBidi" w:hint="eastAsia"/>
              <w:b w:val="0"/>
              <w:bCs w:val="0"/>
              <w:kern w:val="2"/>
              <w:szCs w:val="24"/>
              <w14:ligatures w14:val="standardContextual"/>
            </w:rPr>
          </w:pPr>
          <w:hyperlink w:anchor="_Toc201600159" w:history="1">
            <w:r w:rsidRPr="00086631">
              <w:rPr>
                <w:rStyle w:val="af6"/>
                <w:rFonts w:hint="eastAsia"/>
                <w:b w:val="0"/>
                <w:bCs w:val="0"/>
              </w:rPr>
              <w:t>Supplementary Note 7. SBCC-load-To-ship-net-tonnage ratio for the onboard regeneration scheme at 90% capture rate</w:t>
            </w:r>
            <w:r w:rsidRPr="00086631">
              <w:rPr>
                <w:rFonts w:hint="eastAsia"/>
                <w:b w:val="0"/>
                <w:bCs w:val="0"/>
                <w:webHidden/>
              </w:rPr>
              <w:tab/>
            </w:r>
            <w:r w:rsidRPr="00086631">
              <w:rPr>
                <w:rFonts w:hint="eastAsia"/>
                <w:b w:val="0"/>
                <w:bCs w:val="0"/>
                <w:webHidden/>
              </w:rPr>
              <w:fldChar w:fldCharType="begin"/>
            </w:r>
            <w:r w:rsidRPr="00086631">
              <w:rPr>
                <w:rFonts w:hint="eastAsia"/>
                <w:b w:val="0"/>
                <w:bCs w:val="0"/>
                <w:webHidden/>
              </w:rPr>
              <w:instrText xml:space="preserve"> </w:instrText>
            </w:r>
            <w:r w:rsidRPr="00086631">
              <w:rPr>
                <w:b w:val="0"/>
                <w:bCs w:val="0"/>
                <w:webHidden/>
              </w:rPr>
              <w:instrText>PAGEREF _Toc201600159 \h</w:instrText>
            </w:r>
            <w:r w:rsidRPr="00086631">
              <w:rPr>
                <w:rFonts w:hint="eastAsia"/>
                <w:b w:val="0"/>
                <w:bCs w:val="0"/>
                <w:webHidden/>
              </w:rPr>
              <w:instrText xml:space="preserve"> </w:instrText>
            </w:r>
            <w:r w:rsidRPr="00086631">
              <w:rPr>
                <w:rFonts w:hint="eastAsia"/>
                <w:b w:val="0"/>
                <w:bCs w:val="0"/>
                <w:webHidden/>
              </w:rPr>
            </w:r>
            <w:r w:rsidRPr="00086631">
              <w:rPr>
                <w:rFonts w:hint="eastAsia"/>
                <w:b w:val="0"/>
                <w:bCs w:val="0"/>
                <w:webHidden/>
              </w:rPr>
              <w:fldChar w:fldCharType="separate"/>
            </w:r>
            <w:r w:rsidR="004F5C77">
              <w:rPr>
                <w:b w:val="0"/>
                <w:bCs w:val="0"/>
                <w:webHidden/>
              </w:rPr>
              <w:t>13</w:t>
            </w:r>
            <w:r w:rsidRPr="00086631">
              <w:rPr>
                <w:rFonts w:hint="eastAsia"/>
                <w:b w:val="0"/>
                <w:bCs w:val="0"/>
                <w:webHidden/>
              </w:rPr>
              <w:fldChar w:fldCharType="end"/>
            </w:r>
          </w:hyperlink>
        </w:p>
        <w:p w14:paraId="7D333BC0" w14:textId="378D3F94" w:rsidR="00086631" w:rsidRPr="00086631" w:rsidRDefault="00086631" w:rsidP="00086631">
          <w:pPr>
            <w:pStyle w:val="TOC1"/>
            <w:snapToGrid w:val="0"/>
            <w:spacing w:after="120" w:line="360" w:lineRule="auto"/>
            <w:rPr>
              <w:rFonts w:asciiTheme="minorHAnsi" w:hAnsiTheme="minorHAnsi" w:cstheme="minorBidi" w:hint="eastAsia"/>
              <w:b w:val="0"/>
              <w:bCs w:val="0"/>
              <w:kern w:val="2"/>
              <w:szCs w:val="24"/>
              <w14:ligatures w14:val="standardContextual"/>
            </w:rPr>
          </w:pPr>
          <w:hyperlink w:anchor="_Toc201600160" w:history="1">
            <w:r w:rsidRPr="00086631">
              <w:rPr>
                <w:rStyle w:val="af6"/>
                <w:rFonts w:hint="eastAsia"/>
                <w:b w:val="0"/>
                <w:bCs w:val="0"/>
              </w:rPr>
              <w:t>Supplementary Note 8. SBCC-load-To-ship-net-tonnage ratio for the onshore regeneration scheme at 90% capture rate</w:t>
            </w:r>
            <w:r w:rsidRPr="00086631">
              <w:rPr>
                <w:rFonts w:hint="eastAsia"/>
                <w:b w:val="0"/>
                <w:bCs w:val="0"/>
                <w:webHidden/>
              </w:rPr>
              <w:tab/>
            </w:r>
            <w:r w:rsidRPr="00086631">
              <w:rPr>
                <w:rFonts w:hint="eastAsia"/>
                <w:b w:val="0"/>
                <w:bCs w:val="0"/>
                <w:webHidden/>
              </w:rPr>
              <w:fldChar w:fldCharType="begin"/>
            </w:r>
            <w:r w:rsidRPr="00086631">
              <w:rPr>
                <w:rFonts w:hint="eastAsia"/>
                <w:b w:val="0"/>
                <w:bCs w:val="0"/>
                <w:webHidden/>
              </w:rPr>
              <w:instrText xml:space="preserve"> </w:instrText>
            </w:r>
            <w:r w:rsidRPr="00086631">
              <w:rPr>
                <w:b w:val="0"/>
                <w:bCs w:val="0"/>
                <w:webHidden/>
              </w:rPr>
              <w:instrText>PAGEREF _Toc201600160 \h</w:instrText>
            </w:r>
            <w:r w:rsidRPr="00086631">
              <w:rPr>
                <w:rFonts w:hint="eastAsia"/>
                <w:b w:val="0"/>
                <w:bCs w:val="0"/>
                <w:webHidden/>
              </w:rPr>
              <w:instrText xml:space="preserve"> </w:instrText>
            </w:r>
            <w:r w:rsidRPr="00086631">
              <w:rPr>
                <w:rFonts w:hint="eastAsia"/>
                <w:b w:val="0"/>
                <w:bCs w:val="0"/>
                <w:webHidden/>
              </w:rPr>
            </w:r>
            <w:r w:rsidRPr="00086631">
              <w:rPr>
                <w:rFonts w:hint="eastAsia"/>
                <w:b w:val="0"/>
                <w:bCs w:val="0"/>
                <w:webHidden/>
              </w:rPr>
              <w:fldChar w:fldCharType="separate"/>
            </w:r>
            <w:r w:rsidR="004F5C77">
              <w:rPr>
                <w:b w:val="0"/>
                <w:bCs w:val="0"/>
                <w:webHidden/>
              </w:rPr>
              <w:t>22</w:t>
            </w:r>
            <w:r w:rsidRPr="00086631">
              <w:rPr>
                <w:rFonts w:hint="eastAsia"/>
                <w:b w:val="0"/>
                <w:bCs w:val="0"/>
                <w:webHidden/>
              </w:rPr>
              <w:fldChar w:fldCharType="end"/>
            </w:r>
          </w:hyperlink>
        </w:p>
        <w:p w14:paraId="31883208" w14:textId="0D575041" w:rsidR="00086631" w:rsidRPr="00086631" w:rsidRDefault="00086631" w:rsidP="00086631">
          <w:pPr>
            <w:pStyle w:val="TOC1"/>
            <w:snapToGrid w:val="0"/>
            <w:spacing w:after="120" w:line="360" w:lineRule="auto"/>
            <w:rPr>
              <w:rFonts w:asciiTheme="minorHAnsi" w:hAnsiTheme="minorHAnsi" w:cstheme="minorBidi" w:hint="eastAsia"/>
              <w:b w:val="0"/>
              <w:bCs w:val="0"/>
              <w:kern w:val="2"/>
              <w:szCs w:val="24"/>
              <w14:ligatures w14:val="standardContextual"/>
            </w:rPr>
          </w:pPr>
          <w:hyperlink w:anchor="_Toc201600161" w:history="1">
            <w:r w:rsidRPr="00086631">
              <w:rPr>
                <w:rStyle w:val="af6"/>
                <w:rFonts w:hint="eastAsia"/>
                <w:b w:val="0"/>
                <w:bCs w:val="0"/>
              </w:rPr>
              <w:t>Supplementary Note 9. Fixed equipment cost for the onboard regeneration scheme</w:t>
            </w:r>
            <w:r w:rsidRPr="00086631">
              <w:rPr>
                <w:rFonts w:hint="eastAsia"/>
                <w:b w:val="0"/>
                <w:bCs w:val="0"/>
                <w:webHidden/>
              </w:rPr>
              <w:tab/>
            </w:r>
            <w:r w:rsidRPr="00086631">
              <w:rPr>
                <w:rFonts w:hint="eastAsia"/>
                <w:b w:val="0"/>
                <w:bCs w:val="0"/>
                <w:webHidden/>
              </w:rPr>
              <w:fldChar w:fldCharType="begin"/>
            </w:r>
            <w:r w:rsidRPr="00086631">
              <w:rPr>
                <w:rFonts w:hint="eastAsia"/>
                <w:b w:val="0"/>
                <w:bCs w:val="0"/>
                <w:webHidden/>
              </w:rPr>
              <w:instrText xml:space="preserve"> </w:instrText>
            </w:r>
            <w:r w:rsidRPr="00086631">
              <w:rPr>
                <w:b w:val="0"/>
                <w:bCs w:val="0"/>
                <w:webHidden/>
              </w:rPr>
              <w:instrText>PAGEREF _Toc201600161 \h</w:instrText>
            </w:r>
            <w:r w:rsidRPr="00086631">
              <w:rPr>
                <w:rFonts w:hint="eastAsia"/>
                <w:b w:val="0"/>
                <w:bCs w:val="0"/>
                <w:webHidden/>
              </w:rPr>
              <w:instrText xml:space="preserve"> </w:instrText>
            </w:r>
            <w:r w:rsidRPr="00086631">
              <w:rPr>
                <w:rFonts w:hint="eastAsia"/>
                <w:b w:val="0"/>
                <w:bCs w:val="0"/>
                <w:webHidden/>
              </w:rPr>
            </w:r>
            <w:r w:rsidRPr="00086631">
              <w:rPr>
                <w:rFonts w:hint="eastAsia"/>
                <w:b w:val="0"/>
                <w:bCs w:val="0"/>
                <w:webHidden/>
              </w:rPr>
              <w:fldChar w:fldCharType="separate"/>
            </w:r>
            <w:r w:rsidR="004F5C77">
              <w:rPr>
                <w:b w:val="0"/>
                <w:bCs w:val="0"/>
                <w:webHidden/>
              </w:rPr>
              <w:t>24</w:t>
            </w:r>
            <w:r w:rsidRPr="00086631">
              <w:rPr>
                <w:rFonts w:hint="eastAsia"/>
                <w:b w:val="0"/>
                <w:bCs w:val="0"/>
                <w:webHidden/>
              </w:rPr>
              <w:fldChar w:fldCharType="end"/>
            </w:r>
          </w:hyperlink>
        </w:p>
        <w:p w14:paraId="50F42B5B" w14:textId="6938E2E4" w:rsidR="00086631" w:rsidRPr="00086631" w:rsidRDefault="00086631" w:rsidP="00086631">
          <w:pPr>
            <w:pStyle w:val="TOC1"/>
            <w:snapToGrid w:val="0"/>
            <w:spacing w:after="120" w:line="360" w:lineRule="auto"/>
            <w:rPr>
              <w:rFonts w:asciiTheme="minorHAnsi" w:hAnsiTheme="minorHAnsi" w:cstheme="minorBidi" w:hint="eastAsia"/>
              <w:b w:val="0"/>
              <w:bCs w:val="0"/>
              <w:kern w:val="2"/>
              <w:szCs w:val="24"/>
              <w14:ligatures w14:val="standardContextual"/>
            </w:rPr>
          </w:pPr>
          <w:hyperlink w:anchor="_Toc201600162" w:history="1">
            <w:r w:rsidRPr="00086631">
              <w:rPr>
                <w:rStyle w:val="af6"/>
                <w:rFonts w:hint="eastAsia"/>
                <w:b w:val="0"/>
                <w:bCs w:val="0"/>
              </w:rPr>
              <w:t>Supplementary Note 10. Fixed equipment cost for the onshore regeneration scheme</w:t>
            </w:r>
            <w:r w:rsidRPr="00086631">
              <w:rPr>
                <w:rFonts w:hint="eastAsia"/>
                <w:b w:val="0"/>
                <w:bCs w:val="0"/>
                <w:webHidden/>
              </w:rPr>
              <w:tab/>
            </w:r>
            <w:r w:rsidRPr="00086631">
              <w:rPr>
                <w:rFonts w:hint="eastAsia"/>
                <w:b w:val="0"/>
                <w:bCs w:val="0"/>
                <w:webHidden/>
              </w:rPr>
              <w:fldChar w:fldCharType="begin"/>
            </w:r>
            <w:r w:rsidRPr="00086631">
              <w:rPr>
                <w:rFonts w:hint="eastAsia"/>
                <w:b w:val="0"/>
                <w:bCs w:val="0"/>
                <w:webHidden/>
              </w:rPr>
              <w:instrText xml:space="preserve"> </w:instrText>
            </w:r>
            <w:r w:rsidRPr="00086631">
              <w:rPr>
                <w:b w:val="0"/>
                <w:bCs w:val="0"/>
                <w:webHidden/>
              </w:rPr>
              <w:instrText>PAGEREF _Toc201600162 \h</w:instrText>
            </w:r>
            <w:r w:rsidRPr="00086631">
              <w:rPr>
                <w:rFonts w:hint="eastAsia"/>
                <w:b w:val="0"/>
                <w:bCs w:val="0"/>
                <w:webHidden/>
              </w:rPr>
              <w:instrText xml:space="preserve"> </w:instrText>
            </w:r>
            <w:r w:rsidRPr="00086631">
              <w:rPr>
                <w:rFonts w:hint="eastAsia"/>
                <w:b w:val="0"/>
                <w:bCs w:val="0"/>
                <w:webHidden/>
              </w:rPr>
            </w:r>
            <w:r w:rsidRPr="00086631">
              <w:rPr>
                <w:rFonts w:hint="eastAsia"/>
                <w:b w:val="0"/>
                <w:bCs w:val="0"/>
                <w:webHidden/>
              </w:rPr>
              <w:fldChar w:fldCharType="separate"/>
            </w:r>
            <w:r w:rsidR="004F5C77">
              <w:rPr>
                <w:b w:val="0"/>
                <w:bCs w:val="0"/>
                <w:webHidden/>
              </w:rPr>
              <w:t>26</w:t>
            </w:r>
            <w:r w:rsidRPr="00086631">
              <w:rPr>
                <w:rFonts w:hint="eastAsia"/>
                <w:b w:val="0"/>
                <w:bCs w:val="0"/>
                <w:webHidden/>
              </w:rPr>
              <w:fldChar w:fldCharType="end"/>
            </w:r>
          </w:hyperlink>
        </w:p>
        <w:p w14:paraId="423022B7" w14:textId="35D9B84B" w:rsidR="00086631" w:rsidRPr="00086631" w:rsidRDefault="00086631" w:rsidP="00086631">
          <w:pPr>
            <w:pStyle w:val="TOC1"/>
            <w:snapToGrid w:val="0"/>
            <w:spacing w:after="120" w:line="360" w:lineRule="auto"/>
            <w:rPr>
              <w:rFonts w:asciiTheme="minorHAnsi" w:hAnsiTheme="minorHAnsi" w:cstheme="minorBidi" w:hint="eastAsia"/>
              <w:b w:val="0"/>
              <w:bCs w:val="0"/>
              <w:kern w:val="2"/>
              <w:szCs w:val="24"/>
              <w14:ligatures w14:val="standardContextual"/>
            </w:rPr>
          </w:pPr>
          <w:hyperlink w:anchor="_Toc201600163" w:history="1">
            <w:r w:rsidRPr="00086631">
              <w:rPr>
                <w:rStyle w:val="af6"/>
                <w:rFonts w:hint="eastAsia"/>
                <w:b w:val="0"/>
                <w:bCs w:val="0"/>
              </w:rPr>
              <w:t>Supplementary Note 11. Transportation cost</w:t>
            </w:r>
            <w:r w:rsidRPr="00086631">
              <w:rPr>
                <w:rFonts w:hint="eastAsia"/>
                <w:b w:val="0"/>
                <w:bCs w:val="0"/>
                <w:webHidden/>
              </w:rPr>
              <w:tab/>
            </w:r>
            <w:r w:rsidRPr="00086631">
              <w:rPr>
                <w:rFonts w:hint="eastAsia"/>
                <w:b w:val="0"/>
                <w:bCs w:val="0"/>
                <w:webHidden/>
              </w:rPr>
              <w:fldChar w:fldCharType="begin"/>
            </w:r>
            <w:r w:rsidRPr="00086631">
              <w:rPr>
                <w:rFonts w:hint="eastAsia"/>
                <w:b w:val="0"/>
                <w:bCs w:val="0"/>
                <w:webHidden/>
              </w:rPr>
              <w:instrText xml:space="preserve"> </w:instrText>
            </w:r>
            <w:r w:rsidRPr="00086631">
              <w:rPr>
                <w:b w:val="0"/>
                <w:bCs w:val="0"/>
                <w:webHidden/>
              </w:rPr>
              <w:instrText>PAGEREF _Toc201600163 \h</w:instrText>
            </w:r>
            <w:r w:rsidRPr="00086631">
              <w:rPr>
                <w:rFonts w:hint="eastAsia"/>
                <w:b w:val="0"/>
                <w:bCs w:val="0"/>
                <w:webHidden/>
              </w:rPr>
              <w:instrText xml:space="preserve"> </w:instrText>
            </w:r>
            <w:r w:rsidRPr="00086631">
              <w:rPr>
                <w:rFonts w:hint="eastAsia"/>
                <w:b w:val="0"/>
                <w:bCs w:val="0"/>
                <w:webHidden/>
              </w:rPr>
            </w:r>
            <w:r w:rsidRPr="00086631">
              <w:rPr>
                <w:rFonts w:hint="eastAsia"/>
                <w:b w:val="0"/>
                <w:bCs w:val="0"/>
                <w:webHidden/>
              </w:rPr>
              <w:fldChar w:fldCharType="separate"/>
            </w:r>
            <w:r w:rsidR="004F5C77">
              <w:rPr>
                <w:b w:val="0"/>
                <w:bCs w:val="0"/>
                <w:webHidden/>
              </w:rPr>
              <w:t>29</w:t>
            </w:r>
            <w:r w:rsidRPr="00086631">
              <w:rPr>
                <w:rFonts w:hint="eastAsia"/>
                <w:b w:val="0"/>
                <w:bCs w:val="0"/>
                <w:webHidden/>
              </w:rPr>
              <w:fldChar w:fldCharType="end"/>
            </w:r>
          </w:hyperlink>
        </w:p>
        <w:p w14:paraId="4BB0AC75" w14:textId="546B407F" w:rsidR="00086631" w:rsidRPr="00086631" w:rsidRDefault="00086631" w:rsidP="00086631">
          <w:pPr>
            <w:pStyle w:val="TOC1"/>
            <w:snapToGrid w:val="0"/>
            <w:spacing w:after="120" w:line="360" w:lineRule="auto"/>
            <w:rPr>
              <w:rFonts w:asciiTheme="minorHAnsi" w:hAnsiTheme="minorHAnsi" w:cstheme="minorBidi" w:hint="eastAsia"/>
              <w:b w:val="0"/>
              <w:bCs w:val="0"/>
              <w:kern w:val="2"/>
              <w:szCs w:val="24"/>
              <w14:ligatures w14:val="standardContextual"/>
            </w:rPr>
          </w:pPr>
          <w:hyperlink w:anchor="_Toc201600164" w:history="1">
            <w:r w:rsidRPr="00086631">
              <w:rPr>
                <w:rStyle w:val="af6"/>
                <w:rFonts w:hint="eastAsia"/>
                <w:b w:val="0"/>
                <w:bCs w:val="0"/>
              </w:rPr>
              <w:t>Supplementary Note 12. Capture cost for the onboard regeneration scheme</w:t>
            </w:r>
            <w:r w:rsidRPr="00086631">
              <w:rPr>
                <w:rFonts w:hint="eastAsia"/>
                <w:b w:val="0"/>
                <w:bCs w:val="0"/>
                <w:webHidden/>
              </w:rPr>
              <w:tab/>
            </w:r>
            <w:r w:rsidRPr="00086631">
              <w:rPr>
                <w:rFonts w:hint="eastAsia"/>
                <w:b w:val="0"/>
                <w:bCs w:val="0"/>
                <w:webHidden/>
              </w:rPr>
              <w:fldChar w:fldCharType="begin"/>
            </w:r>
            <w:r w:rsidRPr="00086631">
              <w:rPr>
                <w:rFonts w:hint="eastAsia"/>
                <w:b w:val="0"/>
                <w:bCs w:val="0"/>
                <w:webHidden/>
              </w:rPr>
              <w:instrText xml:space="preserve"> </w:instrText>
            </w:r>
            <w:r w:rsidRPr="00086631">
              <w:rPr>
                <w:b w:val="0"/>
                <w:bCs w:val="0"/>
                <w:webHidden/>
              </w:rPr>
              <w:instrText>PAGEREF _Toc201600164 \h</w:instrText>
            </w:r>
            <w:r w:rsidRPr="00086631">
              <w:rPr>
                <w:rFonts w:hint="eastAsia"/>
                <w:b w:val="0"/>
                <w:bCs w:val="0"/>
                <w:webHidden/>
              </w:rPr>
              <w:instrText xml:space="preserve"> </w:instrText>
            </w:r>
            <w:r w:rsidRPr="00086631">
              <w:rPr>
                <w:rFonts w:hint="eastAsia"/>
                <w:b w:val="0"/>
                <w:bCs w:val="0"/>
                <w:webHidden/>
              </w:rPr>
            </w:r>
            <w:r w:rsidRPr="00086631">
              <w:rPr>
                <w:rFonts w:hint="eastAsia"/>
                <w:b w:val="0"/>
                <w:bCs w:val="0"/>
                <w:webHidden/>
              </w:rPr>
              <w:fldChar w:fldCharType="separate"/>
            </w:r>
            <w:r w:rsidR="004F5C77">
              <w:rPr>
                <w:b w:val="0"/>
                <w:bCs w:val="0"/>
                <w:webHidden/>
              </w:rPr>
              <w:t>30</w:t>
            </w:r>
            <w:r w:rsidRPr="00086631">
              <w:rPr>
                <w:rFonts w:hint="eastAsia"/>
                <w:b w:val="0"/>
                <w:bCs w:val="0"/>
                <w:webHidden/>
              </w:rPr>
              <w:fldChar w:fldCharType="end"/>
            </w:r>
          </w:hyperlink>
        </w:p>
        <w:p w14:paraId="53D4E682" w14:textId="6ADE203E" w:rsidR="00086631" w:rsidRPr="00086631" w:rsidRDefault="00086631" w:rsidP="00086631">
          <w:pPr>
            <w:pStyle w:val="TOC1"/>
            <w:snapToGrid w:val="0"/>
            <w:spacing w:after="120" w:line="360" w:lineRule="auto"/>
            <w:rPr>
              <w:rFonts w:asciiTheme="minorHAnsi" w:hAnsiTheme="minorHAnsi" w:cstheme="minorBidi" w:hint="eastAsia"/>
              <w:b w:val="0"/>
              <w:bCs w:val="0"/>
              <w:kern w:val="2"/>
              <w:szCs w:val="24"/>
              <w14:ligatures w14:val="standardContextual"/>
            </w:rPr>
          </w:pPr>
          <w:hyperlink w:anchor="_Toc201600165" w:history="1">
            <w:r w:rsidRPr="00086631">
              <w:rPr>
                <w:rStyle w:val="af6"/>
                <w:rFonts w:hint="eastAsia"/>
                <w:b w:val="0"/>
                <w:bCs w:val="0"/>
              </w:rPr>
              <w:t>Supplementary Note 13. Capture cost for the onshore regeneration scheme</w:t>
            </w:r>
            <w:r w:rsidRPr="00086631">
              <w:rPr>
                <w:rFonts w:hint="eastAsia"/>
                <w:b w:val="0"/>
                <w:bCs w:val="0"/>
                <w:webHidden/>
              </w:rPr>
              <w:tab/>
            </w:r>
            <w:r w:rsidRPr="00086631">
              <w:rPr>
                <w:rFonts w:hint="eastAsia"/>
                <w:b w:val="0"/>
                <w:bCs w:val="0"/>
                <w:webHidden/>
              </w:rPr>
              <w:fldChar w:fldCharType="begin"/>
            </w:r>
            <w:r w:rsidRPr="00086631">
              <w:rPr>
                <w:rFonts w:hint="eastAsia"/>
                <w:b w:val="0"/>
                <w:bCs w:val="0"/>
                <w:webHidden/>
              </w:rPr>
              <w:instrText xml:space="preserve"> </w:instrText>
            </w:r>
            <w:r w:rsidRPr="00086631">
              <w:rPr>
                <w:b w:val="0"/>
                <w:bCs w:val="0"/>
                <w:webHidden/>
              </w:rPr>
              <w:instrText>PAGEREF _Toc201600165 \h</w:instrText>
            </w:r>
            <w:r w:rsidRPr="00086631">
              <w:rPr>
                <w:rFonts w:hint="eastAsia"/>
                <w:b w:val="0"/>
                <w:bCs w:val="0"/>
                <w:webHidden/>
              </w:rPr>
              <w:instrText xml:space="preserve"> </w:instrText>
            </w:r>
            <w:r w:rsidRPr="00086631">
              <w:rPr>
                <w:rFonts w:hint="eastAsia"/>
                <w:b w:val="0"/>
                <w:bCs w:val="0"/>
                <w:webHidden/>
              </w:rPr>
            </w:r>
            <w:r w:rsidRPr="00086631">
              <w:rPr>
                <w:rFonts w:hint="eastAsia"/>
                <w:b w:val="0"/>
                <w:bCs w:val="0"/>
                <w:webHidden/>
              </w:rPr>
              <w:fldChar w:fldCharType="separate"/>
            </w:r>
            <w:r w:rsidR="004F5C77">
              <w:rPr>
                <w:b w:val="0"/>
                <w:bCs w:val="0"/>
                <w:webHidden/>
              </w:rPr>
              <w:t>39</w:t>
            </w:r>
            <w:r w:rsidRPr="00086631">
              <w:rPr>
                <w:rFonts w:hint="eastAsia"/>
                <w:b w:val="0"/>
                <w:bCs w:val="0"/>
                <w:webHidden/>
              </w:rPr>
              <w:fldChar w:fldCharType="end"/>
            </w:r>
          </w:hyperlink>
        </w:p>
        <w:p w14:paraId="299BF98C" w14:textId="078F6FF5" w:rsidR="00086631" w:rsidRPr="00086631" w:rsidRDefault="00086631" w:rsidP="00086631">
          <w:pPr>
            <w:pStyle w:val="TOC1"/>
            <w:snapToGrid w:val="0"/>
            <w:spacing w:after="120" w:line="360" w:lineRule="auto"/>
            <w:rPr>
              <w:rFonts w:asciiTheme="minorHAnsi" w:hAnsiTheme="minorHAnsi" w:cstheme="minorBidi" w:hint="eastAsia"/>
              <w:b w:val="0"/>
              <w:bCs w:val="0"/>
              <w:kern w:val="2"/>
              <w:szCs w:val="24"/>
              <w14:ligatures w14:val="standardContextual"/>
            </w:rPr>
          </w:pPr>
          <w:hyperlink w:anchor="_Toc201600166" w:history="1">
            <w:r w:rsidRPr="00086631">
              <w:rPr>
                <w:rStyle w:val="af6"/>
                <w:rFonts w:hint="eastAsia"/>
                <w:b w:val="0"/>
                <w:bCs w:val="0"/>
              </w:rPr>
              <w:t>Supplementary Note 14. 2030</w:t>
            </w:r>
            <w:r w:rsidRPr="00086631">
              <w:rPr>
                <w:rStyle w:val="af6"/>
                <w:rFonts w:hint="eastAsia"/>
                <w:b w:val="0"/>
                <w:bCs w:val="0"/>
              </w:rPr>
              <w:t>–</w:t>
            </w:r>
            <w:r w:rsidRPr="00086631">
              <w:rPr>
                <w:rStyle w:val="af6"/>
                <w:rFonts w:hint="eastAsia"/>
                <w:b w:val="0"/>
                <w:bCs w:val="0"/>
              </w:rPr>
              <w:t>2050 Carbon tax and emission factors</w:t>
            </w:r>
            <w:r w:rsidRPr="00086631">
              <w:rPr>
                <w:rFonts w:hint="eastAsia"/>
                <w:b w:val="0"/>
                <w:bCs w:val="0"/>
                <w:webHidden/>
              </w:rPr>
              <w:tab/>
            </w:r>
            <w:r w:rsidRPr="00086631">
              <w:rPr>
                <w:rFonts w:hint="eastAsia"/>
                <w:b w:val="0"/>
                <w:bCs w:val="0"/>
                <w:webHidden/>
              </w:rPr>
              <w:fldChar w:fldCharType="begin"/>
            </w:r>
            <w:r w:rsidRPr="00086631">
              <w:rPr>
                <w:rFonts w:hint="eastAsia"/>
                <w:b w:val="0"/>
                <w:bCs w:val="0"/>
                <w:webHidden/>
              </w:rPr>
              <w:instrText xml:space="preserve"> </w:instrText>
            </w:r>
            <w:r w:rsidRPr="00086631">
              <w:rPr>
                <w:b w:val="0"/>
                <w:bCs w:val="0"/>
                <w:webHidden/>
              </w:rPr>
              <w:instrText>PAGEREF _Toc201600166 \h</w:instrText>
            </w:r>
            <w:r w:rsidRPr="00086631">
              <w:rPr>
                <w:rFonts w:hint="eastAsia"/>
                <w:b w:val="0"/>
                <w:bCs w:val="0"/>
                <w:webHidden/>
              </w:rPr>
              <w:instrText xml:space="preserve"> </w:instrText>
            </w:r>
            <w:r w:rsidRPr="00086631">
              <w:rPr>
                <w:rFonts w:hint="eastAsia"/>
                <w:b w:val="0"/>
                <w:bCs w:val="0"/>
                <w:webHidden/>
              </w:rPr>
            </w:r>
            <w:r w:rsidRPr="00086631">
              <w:rPr>
                <w:rFonts w:hint="eastAsia"/>
                <w:b w:val="0"/>
                <w:bCs w:val="0"/>
                <w:webHidden/>
              </w:rPr>
              <w:fldChar w:fldCharType="separate"/>
            </w:r>
            <w:r w:rsidR="004F5C77">
              <w:rPr>
                <w:b w:val="0"/>
                <w:bCs w:val="0"/>
                <w:webHidden/>
              </w:rPr>
              <w:t>43</w:t>
            </w:r>
            <w:r w:rsidRPr="00086631">
              <w:rPr>
                <w:rFonts w:hint="eastAsia"/>
                <w:b w:val="0"/>
                <w:bCs w:val="0"/>
                <w:webHidden/>
              </w:rPr>
              <w:fldChar w:fldCharType="end"/>
            </w:r>
          </w:hyperlink>
        </w:p>
        <w:p w14:paraId="5FC12E0C" w14:textId="798AB064" w:rsidR="00086631" w:rsidRPr="00086631" w:rsidRDefault="00086631" w:rsidP="00086631">
          <w:pPr>
            <w:pStyle w:val="TOC1"/>
            <w:snapToGrid w:val="0"/>
            <w:spacing w:after="120" w:line="360" w:lineRule="auto"/>
            <w:rPr>
              <w:rFonts w:asciiTheme="minorHAnsi" w:hAnsiTheme="minorHAnsi" w:cstheme="minorBidi" w:hint="eastAsia"/>
              <w:b w:val="0"/>
              <w:bCs w:val="0"/>
              <w:kern w:val="2"/>
              <w:szCs w:val="24"/>
              <w14:ligatures w14:val="standardContextual"/>
            </w:rPr>
          </w:pPr>
          <w:hyperlink w:anchor="_Toc201600167" w:history="1">
            <w:r w:rsidRPr="00086631">
              <w:rPr>
                <w:rStyle w:val="af6"/>
                <w:rFonts w:hint="eastAsia"/>
                <w:b w:val="0"/>
                <w:bCs w:val="0"/>
                <w:spacing w:val="-1"/>
              </w:rPr>
              <w:t>Supplementary Note 15. Total Cost with Carbon Tax (TCT) for onboard regeneration</w:t>
            </w:r>
            <w:r w:rsidRPr="00086631">
              <w:rPr>
                <w:rFonts w:hint="eastAsia"/>
                <w:b w:val="0"/>
                <w:bCs w:val="0"/>
                <w:webHidden/>
              </w:rPr>
              <w:tab/>
            </w:r>
            <w:r w:rsidRPr="00086631">
              <w:rPr>
                <w:rFonts w:hint="eastAsia"/>
                <w:b w:val="0"/>
                <w:bCs w:val="0"/>
                <w:webHidden/>
              </w:rPr>
              <w:fldChar w:fldCharType="begin"/>
            </w:r>
            <w:r w:rsidRPr="00086631">
              <w:rPr>
                <w:rFonts w:hint="eastAsia"/>
                <w:b w:val="0"/>
                <w:bCs w:val="0"/>
                <w:webHidden/>
              </w:rPr>
              <w:instrText xml:space="preserve"> </w:instrText>
            </w:r>
            <w:r w:rsidRPr="00086631">
              <w:rPr>
                <w:b w:val="0"/>
                <w:bCs w:val="0"/>
                <w:webHidden/>
              </w:rPr>
              <w:instrText>PAGEREF _Toc201600167 \h</w:instrText>
            </w:r>
            <w:r w:rsidRPr="00086631">
              <w:rPr>
                <w:rFonts w:hint="eastAsia"/>
                <w:b w:val="0"/>
                <w:bCs w:val="0"/>
                <w:webHidden/>
              </w:rPr>
              <w:instrText xml:space="preserve"> </w:instrText>
            </w:r>
            <w:r w:rsidRPr="00086631">
              <w:rPr>
                <w:rFonts w:hint="eastAsia"/>
                <w:b w:val="0"/>
                <w:bCs w:val="0"/>
                <w:webHidden/>
              </w:rPr>
            </w:r>
            <w:r w:rsidRPr="00086631">
              <w:rPr>
                <w:rFonts w:hint="eastAsia"/>
                <w:b w:val="0"/>
                <w:bCs w:val="0"/>
                <w:webHidden/>
              </w:rPr>
              <w:fldChar w:fldCharType="separate"/>
            </w:r>
            <w:r w:rsidR="004F5C77">
              <w:rPr>
                <w:b w:val="0"/>
                <w:bCs w:val="0"/>
                <w:webHidden/>
              </w:rPr>
              <w:t>45</w:t>
            </w:r>
            <w:r w:rsidRPr="00086631">
              <w:rPr>
                <w:rFonts w:hint="eastAsia"/>
                <w:b w:val="0"/>
                <w:bCs w:val="0"/>
                <w:webHidden/>
              </w:rPr>
              <w:fldChar w:fldCharType="end"/>
            </w:r>
          </w:hyperlink>
        </w:p>
        <w:p w14:paraId="1110796C" w14:textId="3F007E49" w:rsidR="00086631" w:rsidRPr="00086631" w:rsidRDefault="00086631" w:rsidP="00086631">
          <w:pPr>
            <w:pStyle w:val="TOC1"/>
            <w:snapToGrid w:val="0"/>
            <w:spacing w:after="120" w:line="360" w:lineRule="auto"/>
            <w:rPr>
              <w:rFonts w:asciiTheme="minorHAnsi" w:hAnsiTheme="minorHAnsi" w:cstheme="minorBidi" w:hint="eastAsia"/>
              <w:b w:val="0"/>
              <w:bCs w:val="0"/>
              <w:kern w:val="2"/>
              <w:szCs w:val="24"/>
              <w14:ligatures w14:val="standardContextual"/>
            </w:rPr>
          </w:pPr>
          <w:hyperlink w:anchor="_Toc201600168" w:history="1">
            <w:r w:rsidRPr="00086631">
              <w:rPr>
                <w:rStyle w:val="af6"/>
                <w:rFonts w:hint="eastAsia"/>
                <w:b w:val="0"/>
                <w:bCs w:val="0"/>
              </w:rPr>
              <w:t>Supplementary Note 16. Total Cost with Carbon Tax (TCT) for onshore regeneration</w:t>
            </w:r>
            <w:r w:rsidRPr="00086631">
              <w:rPr>
                <w:rFonts w:hint="eastAsia"/>
                <w:b w:val="0"/>
                <w:bCs w:val="0"/>
                <w:webHidden/>
              </w:rPr>
              <w:tab/>
            </w:r>
            <w:r w:rsidRPr="00086631">
              <w:rPr>
                <w:rFonts w:hint="eastAsia"/>
                <w:b w:val="0"/>
                <w:bCs w:val="0"/>
                <w:webHidden/>
              </w:rPr>
              <w:fldChar w:fldCharType="begin"/>
            </w:r>
            <w:r w:rsidRPr="00086631">
              <w:rPr>
                <w:rFonts w:hint="eastAsia"/>
                <w:b w:val="0"/>
                <w:bCs w:val="0"/>
                <w:webHidden/>
              </w:rPr>
              <w:instrText xml:space="preserve"> </w:instrText>
            </w:r>
            <w:r w:rsidRPr="00086631">
              <w:rPr>
                <w:b w:val="0"/>
                <w:bCs w:val="0"/>
                <w:webHidden/>
              </w:rPr>
              <w:instrText>PAGEREF _Toc201600168 \h</w:instrText>
            </w:r>
            <w:r w:rsidRPr="00086631">
              <w:rPr>
                <w:rFonts w:hint="eastAsia"/>
                <w:b w:val="0"/>
                <w:bCs w:val="0"/>
                <w:webHidden/>
              </w:rPr>
              <w:instrText xml:space="preserve"> </w:instrText>
            </w:r>
            <w:r w:rsidRPr="00086631">
              <w:rPr>
                <w:rFonts w:hint="eastAsia"/>
                <w:b w:val="0"/>
                <w:bCs w:val="0"/>
                <w:webHidden/>
              </w:rPr>
            </w:r>
            <w:r w:rsidRPr="00086631">
              <w:rPr>
                <w:rFonts w:hint="eastAsia"/>
                <w:b w:val="0"/>
                <w:bCs w:val="0"/>
                <w:webHidden/>
              </w:rPr>
              <w:fldChar w:fldCharType="separate"/>
            </w:r>
            <w:r w:rsidR="004F5C77">
              <w:rPr>
                <w:b w:val="0"/>
                <w:bCs w:val="0"/>
                <w:webHidden/>
              </w:rPr>
              <w:t>50</w:t>
            </w:r>
            <w:r w:rsidRPr="00086631">
              <w:rPr>
                <w:rFonts w:hint="eastAsia"/>
                <w:b w:val="0"/>
                <w:bCs w:val="0"/>
                <w:webHidden/>
              </w:rPr>
              <w:fldChar w:fldCharType="end"/>
            </w:r>
          </w:hyperlink>
        </w:p>
        <w:p w14:paraId="400EEFC3" w14:textId="52BEF899" w:rsidR="00086631" w:rsidRPr="00086631" w:rsidRDefault="00086631" w:rsidP="00086631">
          <w:pPr>
            <w:pStyle w:val="TOC1"/>
            <w:snapToGrid w:val="0"/>
            <w:spacing w:after="120" w:line="360" w:lineRule="auto"/>
            <w:rPr>
              <w:rFonts w:asciiTheme="minorHAnsi" w:hAnsiTheme="minorHAnsi" w:cstheme="minorBidi" w:hint="eastAsia"/>
              <w:b w:val="0"/>
              <w:bCs w:val="0"/>
              <w:kern w:val="2"/>
              <w:szCs w:val="24"/>
              <w14:ligatures w14:val="standardContextual"/>
            </w:rPr>
          </w:pPr>
          <w:hyperlink w:anchor="_Toc201600169" w:history="1">
            <w:r w:rsidRPr="00086631">
              <w:rPr>
                <w:rStyle w:val="af6"/>
                <w:rFonts w:hint="eastAsia"/>
                <w:b w:val="0"/>
                <w:bCs w:val="0"/>
              </w:rPr>
              <w:t>Supplementary Note 17. Scheme comparison and selection</w:t>
            </w:r>
            <w:r w:rsidRPr="00086631">
              <w:rPr>
                <w:rFonts w:hint="eastAsia"/>
                <w:b w:val="0"/>
                <w:bCs w:val="0"/>
                <w:webHidden/>
              </w:rPr>
              <w:tab/>
            </w:r>
            <w:r w:rsidRPr="00086631">
              <w:rPr>
                <w:rFonts w:hint="eastAsia"/>
                <w:b w:val="0"/>
                <w:bCs w:val="0"/>
                <w:webHidden/>
              </w:rPr>
              <w:fldChar w:fldCharType="begin"/>
            </w:r>
            <w:r w:rsidRPr="00086631">
              <w:rPr>
                <w:rFonts w:hint="eastAsia"/>
                <w:b w:val="0"/>
                <w:bCs w:val="0"/>
                <w:webHidden/>
              </w:rPr>
              <w:instrText xml:space="preserve"> </w:instrText>
            </w:r>
            <w:r w:rsidRPr="00086631">
              <w:rPr>
                <w:b w:val="0"/>
                <w:bCs w:val="0"/>
                <w:webHidden/>
              </w:rPr>
              <w:instrText>PAGEREF _Toc201600169 \h</w:instrText>
            </w:r>
            <w:r w:rsidRPr="00086631">
              <w:rPr>
                <w:rFonts w:hint="eastAsia"/>
                <w:b w:val="0"/>
                <w:bCs w:val="0"/>
                <w:webHidden/>
              </w:rPr>
              <w:instrText xml:space="preserve"> </w:instrText>
            </w:r>
            <w:r w:rsidRPr="00086631">
              <w:rPr>
                <w:rFonts w:hint="eastAsia"/>
                <w:b w:val="0"/>
                <w:bCs w:val="0"/>
                <w:webHidden/>
              </w:rPr>
            </w:r>
            <w:r w:rsidRPr="00086631">
              <w:rPr>
                <w:rFonts w:hint="eastAsia"/>
                <w:b w:val="0"/>
                <w:bCs w:val="0"/>
                <w:webHidden/>
              </w:rPr>
              <w:fldChar w:fldCharType="separate"/>
            </w:r>
            <w:r w:rsidR="004F5C77">
              <w:rPr>
                <w:b w:val="0"/>
                <w:bCs w:val="0"/>
                <w:webHidden/>
              </w:rPr>
              <w:t>55</w:t>
            </w:r>
            <w:r w:rsidRPr="00086631">
              <w:rPr>
                <w:rFonts w:hint="eastAsia"/>
                <w:b w:val="0"/>
                <w:bCs w:val="0"/>
                <w:webHidden/>
              </w:rPr>
              <w:fldChar w:fldCharType="end"/>
            </w:r>
          </w:hyperlink>
        </w:p>
        <w:p w14:paraId="1810E947" w14:textId="4749BA64" w:rsidR="00086631" w:rsidRPr="00086631" w:rsidRDefault="00086631" w:rsidP="00086631">
          <w:pPr>
            <w:pStyle w:val="TOC1"/>
            <w:snapToGrid w:val="0"/>
            <w:spacing w:after="120" w:line="360" w:lineRule="auto"/>
            <w:rPr>
              <w:rFonts w:asciiTheme="minorHAnsi" w:hAnsiTheme="minorHAnsi" w:cstheme="minorBidi" w:hint="eastAsia"/>
              <w:b w:val="0"/>
              <w:bCs w:val="0"/>
              <w:kern w:val="2"/>
              <w:szCs w:val="24"/>
              <w14:ligatures w14:val="standardContextual"/>
            </w:rPr>
          </w:pPr>
          <w:hyperlink w:anchor="_Toc201600170" w:history="1">
            <w:r w:rsidRPr="00086631">
              <w:rPr>
                <w:rStyle w:val="af6"/>
                <w:rFonts w:hint="eastAsia"/>
                <w:b w:val="0"/>
                <w:bCs w:val="0"/>
              </w:rPr>
              <w:t>Supplementary Note 18. Unit penalty</w:t>
            </w:r>
            <w:r w:rsidRPr="00086631">
              <w:rPr>
                <w:rFonts w:hint="eastAsia"/>
                <w:b w:val="0"/>
                <w:bCs w:val="0"/>
                <w:webHidden/>
              </w:rPr>
              <w:tab/>
            </w:r>
            <w:r w:rsidRPr="00086631">
              <w:rPr>
                <w:rFonts w:hint="eastAsia"/>
                <w:b w:val="0"/>
                <w:bCs w:val="0"/>
                <w:webHidden/>
              </w:rPr>
              <w:fldChar w:fldCharType="begin"/>
            </w:r>
            <w:r w:rsidRPr="00086631">
              <w:rPr>
                <w:rFonts w:hint="eastAsia"/>
                <w:b w:val="0"/>
                <w:bCs w:val="0"/>
                <w:webHidden/>
              </w:rPr>
              <w:instrText xml:space="preserve"> </w:instrText>
            </w:r>
            <w:r w:rsidRPr="00086631">
              <w:rPr>
                <w:b w:val="0"/>
                <w:bCs w:val="0"/>
                <w:webHidden/>
              </w:rPr>
              <w:instrText>PAGEREF _Toc201600170 \h</w:instrText>
            </w:r>
            <w:r w:rsidRPr="00086631">
              <w:rPr>
                <w:rFonts w:hint="eastAsia"/>
                <w:b w:val="0"/>
                <w:bCs w:val="0"/>
                <w:webHidden/>
              </w:rPr>
              <w:instrText xml:space="preserve"> </w:instrText>
            </w:r>
            <w:r w:rsidRPr="00086631">
              <w:rPr>
                <w:rFonts w:hint="eastAsia"/>
                <w:b w:val="0"/>
                <w:bCs w:val="0"/>
                <w:webHidden/>
              </w:rPr>
            </w:r>
            <w:r w:rsidRPr="00086631">
              <w:rPr>
                <w:rFonts w:hint="eastAsia"/>
                <w:b w:val="0"/>
                <w:bCs w:val="0"/>
                <w:webHidden/>
              </w:rPr>
              <w:fldChar w:fldCharType="separate"/>
            </w:r>
            <w:r w:rsidR="004F5C77">
              <w:rPr>
                <w:b w:val="0"/>
                <w:bCs w:val="0"/>
                <w:webHidden/>
              </w:rPr>
              <w:t>60</w:t>
            </w:r>
            <w:r w:rsidRPr="00086631">
              <w:rPr>
                <w:rFonts w:hint="eastAsia"/>
                <w:b w:val="0"/>
                <w:bCs w:val="0"/>
                <w:webHidden/>
              </w:rPr>
              <w:fldChar w:fldCharType="end"/>
            </w:r>
          </w:hyperlink>
        </w:p>
        <w:p w14:paraId="19EA2EE8" w14:textId="4611A0CD" w:rsidR="00275242" w:rsidRPr="00086631" w:rsidRDefault="00086631" w:rsidP="00086631">
          <w:pPr>
            <w:pStyle w:val="TOC1"/>
            <w:snapToGrid w:val="0"/>
            <w:spacing w:after="120" w:line="360" w:lineRule="auto"/>
            <w:rPr>
              <w:b w:val="0"/>
              <w:bCs w:val="0"/>
              <w:lang w:val="zh-CN"/>
            </w:rPr>
          </w:pPr>
          <w:hyperlink w:anchor="_Toc201600171" w:history="1">
            <w:r w:rsidRPr="00086631">
              <w:rPr>
                <w:rStyle w:val="af6"/>
                <w:rFonts w:hint="eastAsia"/>
                <w:b w:val="0"/>
                <w:bCs w:val="0"/>
              </w:rPr>
              <w:t>Supplementary Tables</w:t>
            </w:r>
            <w:r w:rsidRPr="00086631">
              <w:rPr>
                <w:rFonts w:hint="eastAsia"/>
                <w:b w:val="0"/>
                <w:bCs w:val="0"/>
                <w:webHidden/>
              </w:rPr>
              <w:tab/>
            </w:r>
            <w:r w:rsidRPr="00086631">
              <w:rPr>
                <w:rFonts w:hint="eastAsia"/>
                <w:b w:val="0"/>
                <w:bCs w:val="0"/>
                <w:webHidden/>
              </w:rPr>
              <w:fldChar w:fldCharType="begin"/>
            </w:r>
            <w:r w:rsidRPr="00086631">
              <w:rPr>
                <w:rFonts w:hint="eastAsia"/>
                <w:b w:val="0"/>
                <w:bCs w:val="0"/>
                <w:webHidden/>
              </w:rPr>
              <w:instrText xml:space="preserve"> </w:instrText>
            </w:r>
            <w:r w:rsidRPr="00086631">
              <w:rPr>
                <w:b w:val="0"/>
                <w:bCs w:val="0"/>
                <w:webHidden/>
              </w:rPr>
              <w:instrText>PAGEREF _Toc201600171 \h</w:instrText>
            </w:r>
            <w:r w:rsidRPr="00086631">
              <w:rPr>
                <w:rFonts w:hint="eastAsia"/>
                <w:b w:val="0"/>
                <w:bCs w:val="0"/>
                <w:webHidden/>
              </w:rPr>
              <w:instrText xml:space="preserve"> </w:instrText>
            </w:r>
            <w:r w:rsidRPr="00086631">
              <w:rPr>
                <w:rFonts w:hint="eastAsia"/>
                <w:b w:val="0"/>
                <w:bCs w:val="0"/>
                <w:webHidden/>
              </w:rPr>
            </w:r>
            <w:r w:rsidRPr="00086631">
              <w:rPr>
                <w:rFonts w:hint="eastAsia"/>
                <w:b w:val="0"/>
                <w:bCs w:val="0"/>
                <w:webHidden/>
              </w:rPr>
              <w:fldChar w:fldCharType="separate"/>
            </w:r>
            <w:r w:rsidR="004F5C77">
              <w:rPr>
                <w:b w:val="0"/>
                <w:bCs w:val="0"/>
                <w:webHidden/>
              </w:rPr>
              <w:t>62</w:t>
            </w:r>
            <w:r w:rsidRPr="00086631">
              <w:rPr>
                <w:rFonts w:hint="eastAsia"/>
                <w:b w:val="0"/>
                <w:bCs w:val="0"/>
                <w:webHidden/>
              </w:rPr>
              <w:fldChar w:fldCharType="end"/>
            </w:r>
          </w:hyperlink>
          <w:r w:rsidR="00CA2C09" w:rsidRPr="00086631">
            <w:rPr>
              <w:b w:val="0"/>
              <w:bCs w:val="0"/>
            </w:rPr>
            <w:fldChar w:fldCharType="end"/>
          </w:r>
        </w:p>
      </w:sdtContent>
    </w:sdt>
    <w:bookmarkStart w:id="6" w:name="SNote1" w:displacedByCustomXml="prev"/>
    <w:p w14:paraId="3F42987E" w14:textId="77777777" w:rsidR="00E265BC" w:rsidRDefault="00E265BC">
      <w:pPr>
        <w:widowControl/>
        <w:jc w:val="left"/>
        <w:rPr>
          <w:rFonts w:ascii="Times New Roman" w:eastAsia="Arial" w:hAnsi="Times New Roman" w:cs="Times New Roman"/>
          <w:b/>
          <w:sz w:val="22"/>
        </w:rPr>
      </w:pPr>
      <w:r>
        <w:rPr>
          <w:rFonts w:ascii="Times New Roman" w:hAnsi="Times New Roman" w:cs="Times New Roman"/>
        </w:rPr>
        <w:br w:type="page"/>
      </w:r>
    </w:p>
    <w:p w14:paraId="1EE2E8ED" w14:textId="35DECBF0" w:rsidR="00987475" w:rsidRPr="004542F0" w:rsidRDefault="00D07E88" w:rsidP="00C70C84">
      <w:pPr>
        <w:pStyle w:val="12"/>
        <w:spacing w:before="156" w:after="156"/>
        <w:ind w:left="442" w:hangingChars="200" w:hanging="442"/>
        <w:jc w:val="both"/>
        <w:rPr>
          <w:rFonts w:ascii="Times New Roman" w:eastAsiaTheme="minorEastAsia" w:hAnsi="Times New Roman" w:cs="Times New Roman"/>
        </w:rPr>
      </w:pPr>
      <w:bookmarkStart w:id="7" w:name="_Toc201600153"/>
      <w:r w:rsidRPr="002854E7">
        <w:rPr>
          <w:rFonts w:ascii="Times New Roman" w:hAnsi="Times New Roman" w:cs="Times New Roman"/>
        </w:rPr>
        <w:lastRenderedPageBreak/>
        <w:t>Supplementary Note 1</w:t>
      </w:r>
      <w:bookmarkEnd w:id="6"/>
      <w:r w:rsidRPr="002854E7">
        <w:rPr>
          <w:rFonts w:ascii="Times New Roman" w:hAnsi="Times New Roman" w:cs="Times New Roman"/>
        </w:rPr>
        <w:t xml:space="preserve">. </w:t>
      </w:r>
      <w:r w:rsidR="009C393C">
        <w:rPr>
          <w:rFonts w:ascii="Times New Roman" w:eastAsiaTheme="minorEastAsia" w:hAnsi="Times New Roman" w:cs="Times New Roman" w:hint="eastAsia"/>
        </w:rPr>
        <w:t xml:space="preserve">Routes and </w:t>
      </w:r>
      <w:r w:rsidR="0024451B">
        <w:rPr>
          <w:rFonts w:ascii="Times New Roman" w:eastAsiaTheme="minorEastAsia" w:hAnsi="Times New Roman" w:cs="Times New Roman" w:hint="eastAsia"/>
        </w:rPr>
        <w:t>c</w:t>
      </w:r>
      <w:r w:rsidR="00987475" w:rsidRPr="002854E7">
        <w:rPr>
          <w:rFonts w:ascii="Times New Roman" w:hAnsi="Times New Roman" w:cs="Times New Roman"/>
        </w:rPr>
        <w:t>ontainer vessels information</w:t>
      </w:r>
      <w:bookmarkEnd w:id="7"/>
    </w:p>
    <w:p w14:paraId="3D39FEFD" w14:textId="2272FA2F" w:rsidR="004E6B40" w:rsidRPr="00B56EBC" w:rsidRDefault="004E6B40" w:rsidP="00502181">
      <w:pPr>
        <w:snapToGrid w:val="0"/>
        <w:spacing w:beforeLines="50" w:before="156" w:afterLines="50" w:after="156" w:line="360" w:lineRule="auto"/>
        <w:ind w:firstLineChars="200" w:firstLine="440"/>
        <w:rPr>
          <w:rFonts w:ascii="Times New Roman" w:hAnsi="Times New Roman" w:cs="Times New Roman"/>
          <w:sz w:val="22"/>
          <w:szCs w:val="22"/>
        </w:rPr>
      </w:pPr>
      <w:r w:rsidRPr="00B56EBC">
        <w:rPr>
          <w:rFonts w:ascii="Times New Roman" w:hAnsi="Times New Roman" w:cs="Times New Roman"/>
          <w:sz w:val="22"/>
          <w:szCs w:val="22"/>
        </w:rPr>
        <w:t xml:space="preserve">Supplementary Tables </w:t>
      </w:r>
      <w:r w:rsidR="00B70747" w:rsidRPr="00B56EBC">
        <w:rPr>
          <w:rFonts w:ascii="Times New Roman" w:hAnsi="Times New Roman" w:cs="Times New Roman"/>
          <w:sz w:val="22"/>
          <w:szCs w:val="22"/>
        </w:rPr>
        <w:fldChar w:fldCharType="begin"/>
      </w:r>
      <w:r w:rsidR="00B70747" w:rsidRPr="00B56EBC">
        <w:rPr>
          <w:rFonts w:ascii="Times New Roman" w:hAnsi="Times New Roman" w:cs="Times New Roman"/>
          <w:sz w:val="22"/>
          <w:szCs w:val="22"/>
        </w:rPr>
        <w:instrText xml:space="preserve"> REF  STable1 \d , \f \h  \* MERGEFORMAT </w:instrText>
      </w:r>
      <w:r w:rsidR="00B70747" w:rsidRPr="00B56EBC">
        <w:rPr>
          <w:rFonts w:ascii="Times New Roman" w:hAnsi="Times New Roman" w:cs="Times New Roman"/>
          <w:sz w:val="22"/>
          <w:szCs w:val="22"/>
        </w:rPr>
      </w:r>
      <w:r w:rsidR="00B70747" w:rsidRPr="00B56EBC">
        <w:rPr>
          <w:rFonts w:ascii="Times New Roman" w:hAnsi="Times New Roman" w:cs="Times New Roman"/>
          <w:sz w:val="22"/>
          <w:szCs w:val="22"/>
        </w:rPr>
        <w:fldChar w:fldCharType="separate"/>
      </w:r>
      <w:r w:rsidR="004F5C77" w:rsidRPr="004F5C77">
        <w:rPr>
          <w:rFonts w:ascii="Times New Roman" w:hAnsi="Times New Roman" w:cs="Times New Roman"/>
          <w:noProof/>
        </w:rPr>
        <w:t>1</w:t>
      </w:r>
      <w:r w:rsidR="00B70747" w:rsidRPr="00B56EBC">
        <w:rPr>
          <w:rFonts w:ascii="Times New Roman" w:hAnsi="Times New Roman" w:cs="Times New Roman"/>
          <w:sz w:val="22"/>
          <w:szCs w:val="22"/>
        </w:rPr>
        <w:fldChar w:fldCharType="end"/>
      </w:r>
      <w:r w:rsidR="00B06DFA" w:rsidRPr="00B56EBC">
        <w:rPr>
          <w:rFonts w:ascii="Times New Roman" w:hAnsi="Times New Roman" w:cs="Times New Roman"/>
          <w:sz w:val="22"/>
          <w:szCs w:val="22"/>
        </w:rPr>
        <w:t>-</w:t>
      </w:r>
      <w:r w:rsidR="00B70747" w:rsidRPr="00B56EBC">
        <w:rPr>
          <w:rFonts w:ascii="Times New Roman" w:hAnsi="Times New Roman" w:cs="Times New Roman"/>
          <w:sz w:val="22"/>
          <w:szCs w:val="22"/>
        </w:rPr>
        <w:fldChar w:fldCharType="begin"/>
      </w:r>
      <w:r w:rsidR="00B70747" w:rsidRPr="00B56EBC">
        <w:rPr>
          <w:rFonts w:ascii="Times New Roman" w:hAnsi="Times New Roman" w:cs="Times New Roman"/>
          <w:sz w:val="22"/>
          <w:szCs w:val="22"/>
        </w:rPr>
        <w:instrText xml:space="preserve"> REF STable3 \h  \* MERGEFORMAT </w:instrText>
      </w:r>
      <w:r w:rsidR="00B70747" w:rsidRPr="00B56EBC">
        <w:rPr>
          <w:rFonts w:ascii="Times New Roman" w:hAnsi="Times New Roman" w:cs="Times New Roman"/>
          <w:sz w:val="22"/>
          <w:szCs w:val="22"/>
        </w:rPr>
      </w:r>
      <w:r w:rsidR="00B70747" w:rsidRPr="00B56EBC">
        <w:rPr>
          <w:rFonts w:ascii="Times New Roman" w:hAnsi="Times New Roman" w:cs="Times New Roman"/>
          <w:sz w:val="22"/>
          <w:szCs w:val="22"/>
        </w:rPr>
        <w:fldChar w:fldCharType="separate"/>
      </w:r>
      <w:r w:rsidR="004F5C77" w:rsidRPr="004F5C77">
        <w:rPr>
          <w:rFonts w:ascii="Times New Roman" w:hAnsi="Times New Roman" w:cs="Times New Roman"/>
          <w:noProof/>
        </w:rPr>
        <w:t>3</w:t>
      </w:r>
      <w:r w:rsidR="00B70747" w:rsidRPr="00B56EBC">
        <w:rPr>
          <w:rFonts w:ascii="Times New Roman" w:hAnsi="Times New Roman" w:cs="Times New Roman"/>
          <w:sz w:val="22"/>
          <w:szCs w:val="22"/>
        </w:rPr>
        <w:fldChar w:fldCharType="end"/>
      </w:r>
      <w:r w:rsidRPr="00B56EBC">
        <w:rPr>
          <w:rFonts w:ascii="Times New Roman" w:hAnsi="Times New Roman" w:cs="Times New Roman"/>
          <w:sz w:val="22"/>
          <w:szCs w:val="22"/>
        </w:rPr>
        <w:t xml:space="preserve"> present the basic information of </w:t>
      </w:r>
      <w:r w:rsidR="000645E1">
        <w:rPr>
          <w:rFonts w:ascii="Times New Roman" w:hAnsi="Times New Roman" w:cs="Times New Roman" w:hint="eastAsia"/>
          <w:sz w:val="22"/>
          <w:szCs w:val="22"/>
        </w:rPr>
        <w:t xml:space="preserve">the </w:t>
      </w:r>
      <w:r w:rsidRPr="00B56EBC">
        <w:rPr>
          <w:rFonts w:ascii="Times New Roman" w:hAnsi="Times New Roman" w:cs="Times New Roman"/>
          <w:sz w:val="22"/>
          <w:szCs w:val="22"/>
        </w:rPr>
        <w:t xml:space="preserve">16 container shipping routes </w:t>
      </w:r>
      <w:r w:rsidR="003C7071">
        <w:rPr>
          <w:rFonts w:ascii="Times New Roman" w:hAnsi="Times New Roman" w:cs="Times New Roman" w:hint="eastAsia"/>
          <w:sz w:val="22"/>
          <w:szCs w:val="22"/>
        </w:rPr>
        <w:t>passing through the</w:t>
      </w:r>
      <w:r w:rsidRPr="00B56EBC">
        <w:rPr>
          <w:rFonts w:ascii="Times New Roman" w:hAnsi="Times New Roman" w:cs="Times New Roman"/>
          <w:sz w:val="22"/>
          <w:szCs w:val="22"/>
        </w:rPr>
        <w:t xml:space="preserve"> Nansha </w:t>
      </w:r>
      <w:r w:rsidR="003C7071">
        <w:rPr>
          <w:rFonts w:ascii="Times New Roman" w:hAnsi="Times New Roman" w:cs="Times New Roman" w:hint="eastAsia"/>
          <w:sz w:val="22"/>
          <w:szCs w:val="22"/>
        </w:rPr>
        <w:t>p</w:t>
      </w:r>
      <w:r w:rsidRPr="00B56EBC">
        <w:rPr>
          <w:rFonts w:ascii="Times New Roman" w:hAnsi="Times New Roman" w:cs="Times New Roman"/>
          <w:sz w:val="22"/>
          <w:szCs w:val="22"/>
        </w:rPr>
        <w:t xml:space="preserve">ort. The data </w:t>
      </w:r>
      <w:r w:rsidR="00E81AE5" w:rsidRPr="00B56EBC">
        <w:rPr>
          <w:rFonts w:ascii="Times New Roman" w:hAnsi="Times New Roman" w:cs="Times New Roman"/>
          <w:sz w:val="22"/>
          <w:szCs w:val="22"/>
        </w:rPr>
        <w:t>includes</w:t>
      </w:r>
      <w:r w:rsidRPr="00B56EBC">
        <w:rPr>
          <w:rFonts w:ascii="Times New Roman" w:hAnsi="Times New Roman" w:cs="Times New Roman"/>
          <w:sz w:val="22"/>
          <w:szCs w:val="22"/>
        </w:rPr>
        <w:t xml:space="preserve"> vessel registration details (vessel name, IMO number, classification society, and flag state), vessel dimensions (length, width, deadweight tonnage, net tonnage, and container capacity), as well as the propulsion engine model for each corresponding ship.</w:t>
      </w:r>
    </w:p>
    <w:p w14:paraId="020E8F03" w14:textId="13E624A1" w:rsidR="00987475" w:rsidRPr="001F3B99" w:rsidRDefault="00B9471B" w:rsidP="003D1CC0">
      <w:pPr>
        <w:pStyle w:val="21"/>
      </w:pPr>
      <w:r w:rsidRPr="001F3B99">
        <w:t xml:space="preserve">Supplementary </w:t>
      </w:r>
      <w:r w:rsidR="00987475" w:rsidRPr="001F3B99">
        <w:t xml:space="preserve">Table </w:t>
      </w:r>
      <w:bookmarkStart w:id="8" w:name="STable1"/>
      <w:r w:rsidR="000B7306" w:rsidRPr="001F3B99">
        <w:fldChar w:fldCharType="begin"/>
      </w:r>
      <w:r w:rsidR="000B7306" w:rsidRPr="001F3B99">
        <w:instrText xml:space="preserve"> </w:instrText>
      </w:r>
      <w:r w:rsidR="000B7306" w:rsidRPr="001F3B99">
        <w:rPr>
          <w:rFonts w:hint="eastAsia"/>
        </w:rPr>
        <w:instrText>SEQ Table \* ARABIC</w:instrText>
      </w:r>
      <w:r w:rsidR="000B7306" w:rsidRPr="001F3B99">
        <w:instrText xml:space="preserve"> </w:instrText>
      </w:r>
      <w:r w:rsidR="000B7306" w:rsidRPr="001F3B99">
        <w:fldChar w:fldCharType="separate"/>
      </w:r>
      <w:r w:rsidR="004F5C77">
        <w:rPr>
          <w:noProof/>
        </w:rPr>
        <w:t>1</w:t>
      </w:r>
      <w:r w:rsidR="000B7306" w:rsidRPr="001F3B99">
        <w:fldChar w:fldCharType="end"/>
      </w:r>
      <w:bookmarkEnd w:id="8"/>
      <w:r w:rsidR="00306A73" w:rsidRPr="001F3B99">
        <w:rPr>
          <w:rFonts w:hint="eastAsia"/>
        </w:rPr>
        <w:t>.</w:t>
      </w:r>
      <w:r w:rsidR="00987475" w:rsidRPr="001F3B99">
        <w:t xml:space="preserve"> Registration </w:t>
      </w:r>
      <w:r w:rsidR="004E6B40" w:rsidRPr="001F3B99">
        <w:rPr>
          <w:rFonts w:hint="eastAsia"/>
        </w:rPr>
        <w:t>details</w:t>
      </w:r>
      <w:r w:rsidR="00987475" w:rsidRPr="001F3B99">
        <w:t xml:space="preserve"> of </w:t>
      </w:r>
      <w:r w:rsidR="004E6B40" w:rsidRPr="001F3B99">
        <w:rPr>
          <w:rFonts w:hint="eastAsia"/>
        </w:rPr>
        <w:t>c</w:t>
      </w:r>
      <w:r w:rsidR="00987475" w:rsidRPr="001F3B99">
        <w:t xml:space="preserve">ontainer </w:t>
      </w:r>
      <w:r w:rsidR="004E6B40" w:rsidRPr="001F3B99">
        <w:rPr>
          <w:rFonts w:hint="eastAsia"/>
        </w:rPr>
        <w:t>s</w:t>
      </w:r>
      <w:r w:rsidR="00987475" w:rsidRPr="001F3B99">
        <w:t xml:space="preserve">hips </w:t>
      </w:r>
      <w:r w:rsidR="004E6B40" w:rsidRPr="001F3B99">
        <w:rPr>
          <w:rFonts w:hint="eastAsia"/>
        </w:rPr>
        <w:t>c</w:t>
      </w:r>
      <w:r w:rsidR="00987475" w:rsidRPr="001F3B99">
        <w:t xml:space="preserve">orresponding to the </w:t>
      </w:r>
      <w:r w:rsidR="004E6B40" w:rsidRPr="001F3B99">
        <w:rPr>
          <w:rFonts w:hint="eastAsia"/>
        </w:rPr>
        <w:t>r</w:t>
      </w:r>
      <w:r w:rsidR="00987475" w:rsidRPr="001F3B99">
        <w:t>outes</w:t>
      </w:r>
    </w:p>
    <w:tbl>
      <w:tblPr>
        <w:tblW w:w="0" w:type="auto"/>
        <w:tblBorders>
          <w:top w:val="single" w:sz="4" w:space="0" w:color="auto"/>
          <w:bottom w:val="single" w:sz="4" w:space="0" w:color="auto"/>
        </w:tblBorders>
        <w:tblLook w:val="04A0" w:firstRow="1" w:lastRow="0" w:firstColumn="1" w:lastColumn="0" w:noHBand="0" w:noVBand="1"/>
      </w:tblPr>
      <w:tblGrid>
        <w:gridCol w:w="1843"/>
        <w:gridCol w:w="1980"/>
        <w:gridCol w:w="997"/>
        <w:gridCol w:w="1157"/>
        <w:gridCol w:w="2328"/>
      </w:tblGrid>
      <w:tr w:rsidR="00987475" w:rsidRPr="002854E7" w14:paraId="05FD33D5" w14:textId="77777777" w:rsidTr="00CE381C">
        <w:trPr>
          <w:trHeight w:val="680"/>
        </w:trPr>
        <w:tc>
          <w:tcPr>
            <w:tcW w:w="1843" w:type="dxa"/>
            <w:tcBorders>
              <w:top w:val="single" w:sz="4" w:space="0" w:color="auto"/>
              <w:bottom w:val="single" w:sz="4" w:space="0" w:color="auto"/>
            </w:tcBorders>
            <w:noWrap/>
            <w:vAlign w:val="center"/>
            <w:hideMark/>
          </w:tcPr>
          <w:p w14:paraId="03912170" w14:textId="593C7480" w:rsidR="00987475" w:rsidRPr="002854E7" w:rsidRDefault="00987475">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Routes</w:t>
            </w:r>
          </w:p>
        </w:tc>
        <w:tc>
          <w:tcPr>
            <w:tcW w:w="1980" w:type="dxa"/>
            <w:tcBorders>
              <w:top w:val="single" w:sz="4" w:space="0" w:color="auto"/>
              <w:bottom w:val="single" w:sz="4" w:space="0" w:color="auto"/>
            </w:tcBorders>
            <w:noWrap/>
            <w:vAlign w:val="center"/>
            <w:hideMark/>
          </w:tcPr>
          <w:p w14:paraId="71BC73C5" w14:textId="76D98253" w:rsidR="00987475" w:rsidRPr="002854E7" w:rsidRDefault="00987475">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Ship name</w:t>
            </w:r>
          </w:p>
        </w:tc>
        <w:tc>
          <w:tcPr>
            <w:tcW w:w="997" w:type="dxa"/>
            <w:tcBorders>
              <w:top w:val="single" w:sz="4" w:space="0" w:color="auto"/>
              <w:bottom w:val="single" w:sz="4" w:space="0" w:color="auto"/>
            </w:tcBorders>
            <w:noWrap/>
            <w:vAlign w:val="center"/>
            <w:hideMark/>
          </w:tcPr>
          <w:p w14:paraId="65B2323C" w14:textId="1B57D23A" w:rsidR="00987475" w:rsidRPr="002854E7" w:rsidRDefault="00987475">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IMO number</w:t>
            </w:r>
          </w:p>
        </w:tc>
        <w:tc>
          <w:tcPr>
            <w:tcW w:w="1156" w:type="dxa"/>
            <w:tcBorders>
              <w:top w:val="single" w:sz="4" w:space="0" w:color="auto"/>
              <w:bottom w:val="single" w:sz="4" w:space="0" w:color="auto"/>
            </w:tcBorders>
            <w:vAlign w:val="center"/>
          </w:tcPr>
          <w:p w14:paraId="003E0516" w14:textId="63D36204" w:rsidR="00987475" w:rsidRPr="002854E7" w:rsidRDefault="00987475">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 xml:space="preserve">Registered </w:t>
            </w:r>
            <w:r w:rsidR="003650E9">
              <w:rPr>
                <w:rFonts w:ascii="Times New Roman" w:eastAsia="等线" w:hAnsi="Times New Roman" w:cs="Times New Roman" w:hint="eastAsia"/>
                <w:color w:val="000000"/>
                <w:sz w:val="22"/>
              </w:rPr>
              <w:t>s</w:t>
            </w:r>
            <w:r w:rsidRPr="002854E7">
              <w:rPr>
                <w:rFonts w:ascii="Times New Roman" w:eastAsia="等线" w:hAnsi="Times New Roman" w:cs="Times New Roman"/>
                <w:color w:val="000000"/>
                <w:sz w:val="22"/>
              </w:rPr>
              <w:t>ociety</w:t>
            </w:r>
          </w:p>
        </w:tc>
        <w:tc>
          <w:tcPr>
            <w:tcW w:w="2328" w:type="dxa"/>
            <w:tcBorders>
              <w:top w:val="single" w:sz="4" w:space="0" w:color="auto"/>
              <w:bottom w:val="single" w:sz="4" w:space="0" w:color="auto"/>
            </w:tcBorders>
            <w:vAlign w:val="center"/>
          </w:tcPr>
          <w:p w14:paraId="6655D5F0" w14:textId="0C14EE75" w:rsidR="00987475" w:rsidRPr="002854E7" w:rsidRDefault="00987475">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kern w:val="0"/>
                <w:sz w:val="22"/>
                <w14:ligatures w14:val="none"/>
              </w:rPr>
              <w:t>Flag</w:t>
            </w:r>
          </w:p>
        </w:tc>
      </w:tr>
      <w:tr w:rsidR="00987475" w:rsidRPr="002854E7" w14:paraId="7723F409" w14:textId="77777777" w:rsidTr="00CE381C">
        <w:trPr>
          <w:trHeight w:val="510"/>
        </w:trPr>
        <w:tc>
          <w:tcPr>
            <w:tcW w:w="1843" w:type="dxa"/>
            <w:noWrap/>
            <w:vAlign w:val="center"/>
            <w:hideMark/>
          </w:tcPr>
          <w:p w14:paraId="09AA6158" w14:textId="75C6C853" w:rsidR="00987475" w:rsidRPr="002854E7" w:rsidRDefault="0033740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FEW 3</w:t>
            </w:r>
          </w:p>
        </w:tc>
        <w:tc>
          <w:tcPr>
            <w:tcW w:w="1980" w:type="dxa"/>
            <w:noWrap/>
            <w:vAlign w:val="center"/>
            <w:hideMark/>
          </w:tcPr>
          <w:p w14:paraId="68653606" w14:textId="58AFA9D8" w:rsidR="00987475" w:rsidRPr="002854E7" w:rsidRDefault="0033740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 xml:space="preserve">MAERSK </w:t>
            </w:r>
            <w:proofErr w:type="spellStart"/>
            <w:r w:rsidRPr="002854E7">
              <w:rPr>
                <w:rFonts w:ascii="Times New Roman" w:eastAsia="等线" w:hAnsi="Times New Roman" w:cs="Times New Roman"/>
                <w:color w:val="000000"/>
                <w:kern w:val="0"/>
                <w:sz w:val="22"/>
                <w14:ligatures w14:val="none"/>
              </w:rPr>
              <w:t>ENSHI</w:t>
            </w:r>
            <w:r w:rsidR="00E97DC2">
              <w:rPr>
                <w:rFonts w:ascii="Times New Roman" w:eastAsia="等线" w:hAnsi="Times New Roman" w:cs="Times New Roman"/>
                <w:color w:val="000000"/>
                <w:kern w:val="0"/>
                <w:sz w:val="22"/>
                <w14:ligatures w14:val="none"/>
              </w:rPr>
              <w:fldChar w:fldCharType="begin"/>
            </w:r>
            <w:r w:rsidR="00A3315D">
              <w:rPr>
                <w:rFonts w:ascii="Times New Roman" w:eastAsia="等线" w:hAnsi="Times New Roman" w:cs="Times New Roman"/>
                <w:color w:val="000000"/>
                <w:kern w:val="0"/>
                <w:sz w:val="22"/>
                <w14:ligatures w14:val="none"/>
              </w:rPr>
              <w:instrText xml:space="preserve"> ADDIN EN.CITE &lt;EndNote&gt;&lt;Cite ExcludeAuth="1" ExcludeYear="1"&gt;&lt;RecNum&gt;117&lt;/RecNum&gt;&lt;DisplayText&gt;&lt;style face="superscript"&gt;1&lt;/style&gt;&lt;/DisplayText&gt;&lt;record&gt;&lt;rec-number&gt;117&lt;/rec-number&gt;&lt;foreign-keys&gt;&lt;key app="EN" db-id="fdveaazagvw9v2eaazd5es530xv2zpva25tf" timestamp="1718251143"&gt;117&lt;/key&gt;&lt;/foreign-keys&gt;&lt;ref-type name="Online Database"&gt;45&lt;/ref-type&gt;&lt;contributors&gt;&lt;/contributors&gt;&lt;titles&gt;&lt;title&gt;MAERSK ENSHI DNV Vessel Register&lt;/title&gt;&lt;/titles&gt;&lt;dates&gt;&lt;pub-dates&gt;&lt;date&gt;14 June 2024&lt;/date&gt;&lt;/pub-dates&gt;&lt;/dates&gt;&lt;publisher&gt;DNV&lt;/publisher&gt;&lt;urls&gt;&lt;related-urls&gt;&lt;url&gt;https://vesselregister.dnv.com/vesselregister/details/37365&lt;/url&gt;&lt;/related-urls&gt;&lt;/urls&gt;&lt;/record&gt;&lt;/Cite&gt;&lt;/EndNote&gt;</w:instrText>
            </w:r>
            <w:r w:rsidR="00E97DC2">
              <w:rPr>
                <w:rFonts w:ascii="Times New Roman" w:eastAsia="等线" w:hAnsi="Times New Roman" w:cs="Times New Roman"/>
                <w:color w:val="000000"/>
                <w:kern w:val="0"/>
                <w:sz w:val="22"/>
                <w14:ligatures w14:val="none"/>
              </w:rPr>
              <w:fldChar w:fldCharType="separate"/>
            </w:r>
            <w:r w:rsidR="00E97DC2" w:rsidRPr="00E97DC2">
              <w:rPr>
                <w:rFonts w:ascii="Times New Roman" w:eastAsia="等线" w:hAnsi="Times New Roman" w:cs="Times New Roman"/>
                <w:noProof/>
                <w:color w:val="000000"/>
                <w:kern w:val="0"/>
                <w:sz w:val="22"/>
                <w:vertAlign w:val="superscript"/>
                <w14:ligatures w14:val="none"/>
              </w:rPr>
              <w:t>1</w:t>
            </w:r>
            <w:proofErr w:type="spellEnd"/>
            <w:r w:rsidR="00E97DC2">
              <w:rPr>
                <w:rFonts w:ascii="Times New Roman" w:eastAsia="等线" w:hAnsi="Times New Roman" w:cs="Times New Roman"/>
                <w:color w:val="000000"/>
                <w:kern w:val="0"/>
                <w:sz w:val="22"/>
                <w14:ligatures w14:val="none"/>
              </w:rPr>
              <w:fldChar w:fldCharType="end"/>
            </w:r>
          </w:p>
        </w:tc>
        <w:tc>
          <w:tcPr>
            <w:tcW w:w="997" w:type="dxa"/>
            <w:noWrap/>
            <w:vAlign w:val="center"/>
            <w:hideMark/>
          </w:tcPr>
          <w:p w14:paraId="0DD661D8" w14:textId="35BC8540" w:rsidR="00987475" w:rsidRPr="002854E7" w:rsidRDefault="0033740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9502946</w:t>
            </w:r>
          </w:p>
        </w:tc>
        <w:tc>
          <w:tcPr>
            <w:tcW w:w="1156" w:type="dxa"/>
            <w:vAlign w:val="center"/>
          </w:tcPr>
          <w:p w14:paraId="747450E4" w14:textId="108393E0" w:rsidR="00987475" w:rsidRPr="002854E7" w:rsidRDefault="00987475">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sz w:val="22"/>
              </w:rPr>
              <w:t>DNV</w:t>
            </w:r>
            <w:r w:rsidR="001852BD" w:rsidRPr="002854E7">
              <w:rPr>
                <w:rFonts w:ascii="Times New Roman" w:eastAsia="等线" w:hAnsi="Times New Roman" w:cs="Times New Roman"/>
                <w:color w:val="000000"/>
                <w:sz w:val="22"/>
              </w:rPr>
              <w:fldChar w:fldCharType="begin"/>
            </w:r>
            <w:r w:rsidR="00FB3124">
              <w:rPr>
                <w:rFonts w:ascii="Times New Roman" w:eastAsia="等线" w:hAnsi="Times New Roman" w:cs="Times New Roman"/>
                <w:color w:val="000000"/>
                <w:sz w:val="22"/>
              </w:rPr>
              <w:instrText xml:space="preserve"> ADDIN EN.CITE &lt;EndNote&gt;&lt;Cite ExcludeAuth="1" ExcludeYear="1"&gt;&lt;RecNum&gt;97&lt;/RecNum&gt;&lt;DisplayText&gt;&lt;style face="superscript"&gt;2&lt;/style&gt;&lt;/DisplayText&gt;&lt;record&gt;&lt;rec-number&gt;97&lt;/rec-number&gt;&lt;foreign-keys&gt;&lt;key app="EN" db-id="fdveaazagvw9v2eaazd5es530xv2zpva25tf" timestamp="1718251143"&gt;97&lt;/key&gt;&lt;/foreign-keys&gt;&lt;ref-type name="Web Page"&gt;12&lt;/ref-type&gt;&lt;contributors&gt;&lt;/contributors&gt;&lt;titles&gt;&lt;title&gt;DNV Vessel Register&lt;/title&gt;&lt;/titles&gt;&lt;volume&gt;2024&lt;/volume&gt;&lt;number&gt;14 June&lt;/number&gt;&lt;dates&gt;&lt;/dates&gt;&lt;publisher&gt;DNV&lt;/publisher&gt;&lt;urls&gt;&lt;related-urls&gt;&lt;url&gt;https://vesselregister.dnv.com/vesselregister&lt;/url&gt;&lt;/related-urls&gt;&lt;/urls&gt;&lt;/record&gt;&lt;/Cite&gt;&lt;/EndNote&gt;</w:instrText>
            </w:r>
            <w:r w:rsidR="001852BD" w:rsidRPr="002854E7">
              <w:rPr>
                <w:rFonts w:ascii="Times New Roman" w:eastAsia="等线" w:hAnsi="Times New Roman" w:cs="Times New Roman"/>
                <w:color w:val="000000"/>
                <w:sz w:val="22"/>
              </w:rPr>
              <w:fldChar w:fldCharType="separate"/>
            </w:r>
            <w:r w:rsidR="00430CDF" w:rsidRPr="002854E7">
              <w:rPr>
                <w:rFonts w:ascii="Times New Roman" w:eastAsia="等线" w:hAnsi="Times New Roman" w:cs="Times New Roman"/>
                <w:noProof/>
                <w:color w:val="000000"/>
                <w:sz w:val="22"/>
                <w:vertAlign w:val="superscript"/>
              </w:rPr>
              <w:t>2</w:t>
            </w:r>
            <w:proofErr w:type="spellEnd"/>
            <w:r w:rsidR="001852BD" w:rsidRPr="002854E7">
              <w:rPr>
                <w:rFonts w:ascii="Times New Roman" w:eastAsia="等线" w:hAnsi="Times New Roman" w:cs="Times New Roman"/>
                <w:color w:val="000000"/>
                <w:sz w:val="22"/>
              </w:rPr>
              <w:fldChar w:fldCharType="end"/>
            </w:r>
          </w:p>
        </w:tc>
        <w:tc>
          <w:tcPr>
            <w:tcW w:w="2328" w:type="dxa"/>
            <w:vAlign w:val="center"/>
          </w:tcPr>
          <w:p w14:paraId="2D50283A" w14:textId="1BACE006" w:rsidR="00987475" w:rsidRPr="002854E7" w:rsidRDefault="00987475">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kern w:val="0"/>
                <w:sz w:val="22"/>
                <w14:ligatures w14:val="none"/>
              </w:rPr>
              <w:t>Panama (PA)</w:t>
            </w:r>
          </w:p>
        </w:tc>
      </w:tr>
      <w:tr w:rsidR="00987475" w:rsidRPr="002854E7" w14:paraId="149FA01B" w14:textId="77777777" w:rsidTr="00CE381C">
        <w:trPr>
          <w:trHeight w:val="510"/>
        </w:trPr>
        <w:tc>
          <w:tcPr>
            <w:tcW w:w="1843" w:type="dxa"/>
            <w:noWrap/>
            <w:vAlign w:val="center"/>
            <w:hideMark/>
          </w:tcPr>
          <w:p w14:paraId="3955FB99" w14:textId="729D3488" w:rsidR="00987475" w:rsidRPr="002854E7" w:rsidRDefault="0033740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FEW 6</w:t>
            </w:r>
          </w:p>
        </w:tc>
        <w:tc>
          <w:tcPr>
            <w:tcW w:w="1980" w:type="dxa"/>
            <w:noWrap/>
            <w:vAlign w:val="center"/>
            <w:hideMark/>
          </w:tcPr>
          <w:p w14:paraId="32A20003" w14:textId="30B5734C" w:rsidR="00987475" w:rsidRPr="002854E7" w:rsidRDefault="0033740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 xml:space="preserve">COSCO </w:t>
            </w:r>
            <w:proofErr w:type="spellStart"/>
            <w:r w:rsidRPr="002854E7">
              <w:rPr>
                <w:rFonts w:ascii="Times New Roman" w:eastAsia="等线" w:hAnsi="Times New Roman" w:cs="Times New Roman"/>
                <w:color w:val="000000"/>
                <w:kern w:val="0"/>
                <w:sz w:val="22"/>
                <w14:ligatures w14:val="none"/>
              </w:rPr>
              <w:t>KOREA</w:t>
            </w:r>
            <w:r w:rsidRPr="002854E7">
              <w:rPr>
                <w:rFonts w:ascii="Times New Roman" w:eastAsia="等线" w:hAnsi="Times New Roman" w:cs="Times New Roman"/>
                <w:color w:val="000000"/>
                <w:kern w:val="0"/>
                <w:sz w:val="22"/>
                <w14:ligatures w14:val="none"/>
              </w:rPr>
              <w:fldChar w:fldCharType="begin"/>
            </w:r>
            <w:r w:rsidR="00A3315D">
              <w:rPr>
                <w:rFonts w:ascii="Times New Roman" w:eastAsia="等线" w:hAnsi="Times New Roman" w:cs="Times New Roman"/>
                <w:color w:val="000000"/>
                <w:kern w:val="0"/>
                <w:sz w:val="22"/>
                <w14:ligatures w14:val="none"/>
              </w:rPr>
              <w:instrText xml:space="preserve"> ADDIN EN.CITE &lt;EndNote&gt;&lt;Cite ExcludeAuth="1" ExcludeYear="1"&gt;&lt;RecNum&gt;118&lt;/RecNum&gt;&lt;DisplayText&gt;&lt;style face="superscript"&gt;3&lt;/style&gt;&lt;/DisplayText&gt;&lt;record&gt;&lt;rec-number&gt;118&lt;/rec-number&gt;&lt;foreign-keys&gt;&lt;key app="EN" db-id="fdveaazagvw9v2eaazd5es530xv2zpva25tf" timestamp="1718251143"&gt;118&lt;/key&gt;&lt;/foreign-keys&gt;&lt;ref-type name="Online Database"&gt;45&lt;/ref-type&gt;&lt;contributors&gt;&lt;/contributors&gt;&lt;titles&gt;&lt;title&gt;COSCO KOREA DNV Vessel Register&lt;/title&gt;&lt;/titles&gt;&lt;dates&gt;&lt;pub-dates&gt;&lt;date&gt;14 June 2024&lt;/date&gt;&lt;/pub-dates&gt;&lt;/dates&gt;&lt;publisher&gt;DNV&lt;/publisher&gt;&lt;urls&gt;&lt;related-urls&gt;&lt;url&gt;https://vesselregister.dnv.com/vesselregister/details/38731&lt;/url&gt;&lt;/related-urls&gt;&lt;/urls&gt;&lt;/record&gt;&lt;/Cite&gt;&lt;/EndNote&gt;</w:instrText>
            </w:r>
            <w:r w:rsidRPr="002854E7">
              <w:rPr>
                <w:rFonts w:ascii="Times New Roman" w:eastAsia="等线" w:hAnsi="Times New Roman" w:cs="Times New Roman"/>
                <w:color w:val="000000"/>
                <w:kern w:val="0"/>
                <w:sz w:val="22"/>
                <w14:ligatures w14:val="none"/>
              </w:rPr>
              <w:fldChar w:fldCharType="separate"/>
            </w:r>
            <w:r w:rsidRPr="002854E7">
              <w:rPr>
                <w:rFonts w:ascii="Times New Roman" w:eastAsia="等线" w:hAnsi="Times New Roman" w:cs="Times New Roman"/>
                <w:noProof/>
                <w:color w:val="000000"/>
                <w:kern w:val="0"/>
                <w:sz w:val="22"/>
                <w:vertAlign w:val="superscript"/>
                <w14:ligatures w14:val="none"/>
              </w:rPr>
              <w:t>3</w:t>
            </w:r>
            <w:proofErr w:type="spellEnd"/>
            <w:r w:rsidRPr="002854E7">
              <w:rPr>
                <w:rFonts w:ascii="Times New Roman" w:eastAsia="等线" w:hAnsi="Times New Roman" w:cs="Times New Roman"/>
                <w:color w:val="000000"/>
                <w:kern w:val="0"/>
                <w:sz w:val="22"/>
                <w14:ligatures w14:val="none"/>
              </w:rPr>
              <w:fldChar w:fldCharType="end"/>
            </w:r>
          </w:p>
        </w:tc>
        <w:tc>
          <w:tcPr>
            <w:tcW w:w="997" w:type="dxa"/>
            <w:noWrap/>
            <w:vAlign w:val="center"/>
            <w:hideMark/>
          </w:tcPr>
          <w:p w14:paraId="0BE74E5B" w14:textId="0CAE45C6" w:rsidR="00987475" w:rsidRPr="002854E7" w:rsidRDefault="0033740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9448750</w:t>
            </w:r>
          </w:p>
        </w:tc>
        <w:tc>
          <w:tcPr>
            <w:tcW w:w="1156" w:type="dxa"/>
            <w:vAlign w:val="center"/>
          </w:tcPr>
          <w:p w14:paraId="43B5B5AD" w14:textId="6E839D5C" w:rsidR="00987475" w:rsidRPr="002854E7" w:rsidRDefault="00987475">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sz w:val="22"/>
              </w:rPr>
              <w:t>DNV</w:t>
            </w:r>
            <w:r w:rsidR="001852BD" w:rsidRPr="002854E7">
              <w:rPr>
                <w:rFonts w:ascii="Times New Roman" w:eastAsia="等线" w:hAnsi="Times New Roman" w:cs="Times New Roman"/>
                <w:color w:val="000000"/>
                <w:sz w:val="22"/>
              </w:rPr>
              <w:fldChar w:fldCharType="begin"/>
            </w:r>
            <w:r w:rsidR="00FB3124">
              <w:rPr>
                <w:rFonts w:ascii="Times New Roman" w:eastAsia="等线" w:hAnsi="Times New Roman" w:cs="Times New Roman"/>
                <w:color w:val="000000"/>
                <w:sz w:val="22"/>
              </w:rPr>
              <w:instrText xml:space="preserve"> ADDIN EN.CITE &lt;EndNote&gt;&lt;Cite ExcludeAuth="1" ExcludeYear="1"&gt;&lt;RecNum&gt;97&lt;/RecNum&gt;&lt;DisplayText&gt;&lt;style face="superscript"&gt;2&lt;/style&gt;&lt;/DisplayText&gt;&lt;record&gt;&lt;rec-number&gt;97&lt;/rec-number&gt;&lt;foreign-keys&gt;&lt;key app="EN" db-id="fdveaazagvw9v2eaazd5es530xv2zpva25tf" timestamp="1718251143"&gt;97&lt;/key&gt;&lt;/foreign-keys&gt;&lt;ref-type name="Web Page"&gt;12&lt;/ref-type&gt;&lt;contributors&gt;&lt;/contributors&gt;&lt;titles&gt;&lt;title&gt;DNV Vessel Register&lt;/title&gt;&lt;/titles&gt;&lt;volume&gt;2024&lt;/volume&gt;&lt;number&gt;14 June&lt;/number&gt;&lt;dates&gt;&lt;/dates&gt;&lt;publisher&gt;DNV&lt;/publisher&gt;&lt;urls&gt;&lt;related-urls&gt;&lt;url&gt;https://vesselregister.dnv.com/vesselregister&lt;/url&gt;&lt;/related-urls&gt;&lt;/urls&gt;&lt;/record&gt;&lt;/Cite&gt;&lt;/EndNote&gt;</w:instrText>
            </w:r>
            <w:r w:rsidR="001852BD" w:rsidRPr="002854E7">
              <w:rPr>
                <w:rFonts w:ascii="Times New Roman" w:eastAsia="等线" w:hAnsi="Times New Roman" w:cs="Times New Roman"/>
                <w:color w:val="000000"/>
                <w:sz w:val="22"/>
              </w:rPr>
              <w:fldChar w:fldCharType="separate"/>
            </w:r>
            <w:r w:rsidR="00430CDF" w:rsidRPr="002854E7">
              <w:rPr>
                <w:rFonts w:ascii="Times New Roman" w:eastAsia="等线" w:hAnsi="Times New Roman" w:cs="Times New Roman"/>
                <w:noProof/>
                <w:color w:val="000000"/>
                <w:sz w:val="22"/>
                <w:vertAlign w:val="superscript"/>
              </w:rPr>
              <w:t>2</w:t>
            </w:r>
            <w:proofErr w:type="spellEnd"/>
            <w:r w:rsidR="001852BD" w:rsidRPr="002854E7">
              <w:rPr>
                <w:rFonts w:ascii="Times New Roman" w:eastAsia="等线" w:hAnsi="Times New Roman" w:cs="Times New Roman"/>
                <w:color w:val="000000"/>
                <w:sz w:val="22"/>
              </w:rPr>
              <w:fldChar w:fldCharType="end"/>
            </w:r>
          </w:p>
        </w:tc>
        <w:tc>
          <w:tcPr>
            <w:tcW w:w="2328" w:type="dxa"/>
            <w:vAlign w:val="center"/>
          </w:tcPr>
          <w:p w14:paraId="2D0785AA" w14:textId="484A9C61" w:rsidR="00987475" w:rsidRPr="00372238" w:rsidRDefault="00987475">
            <w:pPr>
              <w:widowControl/>
              <w:jc w:val="center"/>
              <w:rPr>
                <w:rFonts w:ascii="Times New Roman" w:eastAsia="等线" w:hAnsi="Times New Roman" w:cs="Times New Roman"/>
                <w:color w:val="000000"/>
                <w:spacing w:val="-2"/>
                <w:sz w:val="22"/>
              </w:rPr>
            </w:pPr>
            <w:r w:rsidRPr="00372238">
              <w:rPr>
                <w:rFonts w:ascii="Times New Roman" w:eastAsia="等线" w:hAnsi="Times New Roman" w:cs="Times New Roman"/>
                <w:color w:val="000000"/>
                <w:spacing w:val="-2"/>
                <w:kern w:val="0"/>
                <w:sz w:val="22"/>
                <w14:ligatures w14:val="none"/>
              </w:rPr>
              <w:t>Hong Kong China</w:t>
            </w:r>
            <w:r w:rsidR="00372238" w:rsidRPr="00372238">
              <w:rPr>
                <w:rFonts w:ascii="Times New Roman" w:eastAsia="等线" w:hAnsi="Times New Roman" w:cs="Times New Roman" w:hint="eastAsia"/>
                <w:color w:val="000000"/>
                <w:spacing w:val="-2"/>
                <w:kern w:val="0"/>
                <w:sz w:val="22"/>
                <w14:ligatures w14:val="none"/>
              </w:rPr>
              <w:t xml:space="preserve"> </w:t>
            </w:r>
            <w:r w:rsidRPr="00372238">
              <w:rPr>
                <w:rFonts w:ascii="Times New Roman" w:eastAsia="等线" w:hAnsi="Times New Roman" w:cs="Times New Roman"/>
                <w:color w:val="000000"/>
                <w:spacing w:val="-2"/>
                <w:kern w:val="0"/>
                <w:sz w:val="22"/>
                <w14:ligatures w14:val="none"/>
              </w:rPr>
              <w:t>(HK)</w:t>
            </w:r>
          </w:p>
        </w:tc>
      </w:tr>
      <w:tr w:rsidR="00987475" w:rsidRPr="002854E7" w14:paraId="7BC661EB" w14:textId="77777777" w:rsidTr="009E5A58">
        <w:trPr>
          <w:trHeight w:val="680"/>
        </w:trPr>
        <w:tc>
          <w:tcPr>
            <w:tcW w:w="1843" w:type="dxa"/>
            <w:noWrap/>
            <w:vAlign w:val="center"/>
            <w:hideMark/>
          </w:tcPr>
          <w:p w14:paraId="4ACDDB03" w14:textId="5270598F" w:rsidR="00987475" w:rsidRPr="002854E7" w:rsidRDefault="00337404">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TP17</w:t>
            </w:r>
            <w:proofErr w:type="spellEnd"/>
            <w:r w:rsidRPr="002854E7">
              <w:rPr>
                <w:rFonts w:ascii="Times New Roman" w:eastAsia="等线" w:hAnsi="Times New Roman" w:cs="Times New Roman"/>
                <w:color w:val="000000"/>
                <w:kern w:val="0"/>
                <w:sz w:val="22"/>
                <w14:ligatures w14:val="none"/>
              </w:rPr>
              <w:t xml:space="preserve"> Eastbound</w:t>
            </w:r>
          </w:p>
        </w:tc>
        <w:tc>
          <w:tcPr>
            <w:tcW w:w="1980" w:type="dxa"/>
            <w:noWrap/>
            <w:vAlign w:val="center"/>
            <w:hideMark/>
          </w:tcPr>
          <w:p w14:paraId="5657EC90" w14:textId="3144F074" w:rsidR="00987475" w:rsidRPr="002854E7" w:rsidRDefault="0033740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 xml:space="preserve">NORTHERN </w:t>
            </w:r>
            <w:proofErr w:type="spellStart"/>
            <w:r w:rsidRPr="002854E7">
              <w:rPr>
                <w:rFonts w:ascii="Times New Roman" w:eastAsia="等线" w:hAnsi="Times New Roman" w:cs="Times New Roman"/>
                <w:color w:val="000000"/>
                <w:kern w:val="0"/>
                <w:sz w:val="22"/>
                <w14:ligatures w14:val="none"/>
              </w:rPr>
              <w:t>JAGUAR</w:t>
            </w:r>
            <w:r w:rsidRPr="002854E7">
              <w:rPr>
                <w:rFonts w:ascii="Times New Roman" w:eastAsia="等线" w:hAnsi="Times New Roman" w:cs="Times New Roman"/>
                <w:color w:val="000000"/>
                <w:kern w:val="0"/>
                <w:sz w:val="22"/>
                <w14:ligatures w14:val="none"/>
              </w:rPr>
              <w:fldChar w:fldCharType="begin"/>
            </w:r>
            <w:r w:rsidR="00A3315D">
              <w:rPr>
                <w:rFonts w:ascii="Times New Roman" w:eastAsia="等线" w:hAnsi="Times New Roman" w:cs="Times New Roman"/>
                <w:color w:val="000000"/>
                <w:kern w:val="0"/>
                <w:sz w:val="22"/>
                <w14:ligatures w14:val="none"/>
              </w:rPr>
              <w:instrText xml:space="preserve"> ADDIN EN.CITE &lt;EndNote&gt;&lt;Cite ExcludeAuth="1" ExcludeYear="1"&gt;&lt;RecNum&gt;119&lt;/RecNum&gt;&lt;DisplayText&gt;&lt;style face="superscript"&gt;4&lt;/style&gt;&lt;/DisplayText&gt;&lt;record&gt;&lt;rec-number&gt;119&lt;/rec-number&gt;&lt;foreign-keys&gt;&lt;key app="EN" db-id="fdveaazagvw9v2eaazd5es530xv2zpva25tf" timestamp="1718251143"&gt;119&lt;/key&gt;&lt;/foreign-keys&gt;&lt;ref-type name="Online Database"&gt;45&lt;/ref-type&gt;&lt;contributors&gt;&lt;/contributors&gt;&lt;titles&gt;&lt;title&gt;NORTHERN JAGUAR DNV Vessel Register&lt;/title&gt;&lt;/titles&gt;&lt;dates&gt;&lt;pub-dates&gt;&lt;date&gt;14 June 2024&lt;/date&gt;&lt;/pub-dates&gt;&lt;/dates&gt;&lt;publisher&gt;DNV&lt;/publisher&gt;&lt;urls&gt;&lt;related-urls&gt;&lt;url&gt;https://vesselregister.dnv.com/vesselregister/details/G114330&lt;/url&gt;&lt;/related-urls&gt;&lt;/urls&gt;&lt;/record&gt;&lt;/Cite&gt;&lt;/EndNote&gt;</w:instrText>
            </w:r>
            <w:r w:rsidRPr="002854E7">
              <w:rPr>
                <w:rFonts w:ascii="Times New Roman" w:eastAsia="等线" w:hAnsi="Times New Roman" w:cs="Times New Roman"/>
                <w:color w:val="000000"/>
                <w:kern w:val="0"/>
                <w:sz w:val="22"/>
                <w14:ligatures w14:val="none"/>
              </w:rPr>
              <w:fldChar w:fldCharType="separate"/>
            </w:r>
            <w:r w:rsidRPr="002854E7">
              <w:rPr>
                <w:rFonts w:ascii="Times New Roman" w:eastAsia="等线" w:hAnsi="Times New Roman" w:cs="Times New Roman"/>
                <w:noProof/>
                <w:color w:val="000000"/>
                <w:kern w:val="0"/>
                <w:sz w:val="22"/>
                <w:vertAlign w:val="superscript"/>
                <w14:ligatures w14:val="none"/>
              </w:rPr>
              <w:t>4</w:t>
            </w:r>
            <w:proofErr w:type="spellEnd"/>
            <w:r w:rsidRPr="002854E7">
              <w:rPr>
                <w:rFonts w:ascii="Times New Roman" w:eastAsia="等线" w:hAnsi="Times New Roman" w:cs="Times New Roman"/>
                <w:color w:val="000000"/>
                <w:kern w:val="0"/>
                <w:sz w:val="22"/>
                <w14:ligatures w14:val="none"/>
              </w:rPr>
              <w:fldChar w:fldCharType="end"/>
            </w:r>
          </w:p>
        </w:tc>
        <w:tc>
          <w:tcPr>
            <w:tcW w:w="997" w:type="dxa"/>
            <w:noWrap/>
            <w:vAlign w:val="center"/>
            <w:hideMark/>
          </w:tcPr>
          <w:p w14:paraId="061B2E6D" w14:textId="2F6B3F3C" w:rsidR="00987475" w:rsidRPr="002854E7" w:rsidRDefault="0033740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9466972</w:t>
            </w:r>
          </w:p>
        </w:tc>
        <w:tc>
          <w:tcPr>
            <w:tcW w:w="1156" w:type="dxa"/>
            <w:vAlign w:val="center"/>
          </w:tcPr>
          <w:p w14:paraId="5BD0C478" w14:textId="1E9CCA9E" w:rsidR="00987475" w:rsidRPr="002854E7" w:rsidRDefault="00337404">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sz w:val="22"/>
              </w:rPr>
              <w:t>DNV</w:t>
            </w:r>
            <w:r w:rsidRPr="002854E7">
              <w:rPr>
                <w:rFonts w:ascii="Times New Roman" w:eastAsia="等线" w:hAnsi="Times New Roman" w:cs="Times New Roman"/>
                <w:color w:val="000000"/>
                <w:sz w:val="22"/>
              </w:rPr>
              <w:fldChar w:fldCharType="begin"/>
            </w:r>
            <w:r w:rsidR="00FB3124">
              <w:rPr>
                <w:rFonts w:ascii="Times New Roman" w:eastAsia="等线" w:hAnsi="Times New Roman" w:cs="Times New Roman"/>
                <w:color w:val="000000"/>
                <w:sz w:val="22"/>
              </w:rPr>
              <w:instrText xml:space="preserve"> ADDIN EN.CITE &lt;EndNote&gt;&lt;Cite ExcludeAuth="1" ExcludeYear="1"&gt;&lt;RecNum&gt;97&lt;/RecNum&gt;&lt;DisplayText&gt;&lt;style face="superscript"&gt;2&lt;/style&gt;&lt;/DisplayText&gt;&lt;record&gt;&lt;rec-number&gt;97&lt;/rec-number&gt;&lt;foreign-keys&gt;&lt;key app="EN" db-id="fdveaazagvw9v2eaazd5es530xv2zpva25tf" timestamp="1718251143"&gt;97&lt;/key&gt;&lt;/foreign-keys&gt;&lt;ref-type name="Web Page"&gt;12&lt;/ref-type&gt;&lt;contributors&gt;&lt;/contributors&gt;&lt;titles&gt;&lt;title&gt;DNV Vessel Register&lt;/title&gt;&lt;/titles&gt;&lt;volume&gt;2024&lt;/volume&gt;&lt;number&gt;14 June&lt;/number&gt;&lt;dates&gt;&lt;/dates&gt;&lt;publisher&gt;DNV&lt;/publisher&gt;&lt;urls&gt;&lt;related-urls&gt;&lt;url&gt;https://vesselregister.dnv.com/vesselregister&lt;/url&gt;&lt;/related-urls&gt;&lt;/urls&gt;&lt;/record&gt;&lt;/Cite&gt;&lt;/EndNote&gt;</w:instrText>
            </w:r>
            <w:r w:rsidRPr="002854E7">
              <w:rPr>
                <w:rFonts w:ascii="Times New Roman" w:eastAsia="等线" w:hAnsi="Times New Roman" w:cs="Times New Roman"/>
                <w:color w:val="000000"/>
                <w:sz w:val="22"/>
              </w:rPr>
              <w:fldChar w:fldCharType="separate"/>
            </w:r>
            <w:r w:rsidRPr="002854E7">
              <w:rPr>
                <w:rFonts w:ascii="Times New Roman" w:eastAsia="等线" w:hAnsi="Times New Roman" w:cs="Times New Roman"/>
                <w:noProof/>
                <w:color w:val="000000"/>
                <w:sz w:val="22"/>
                <w:vertAlign w:val="superscript"/>
              </w:rPr>
              <w:t>2</w:t>
            </w:r>
            <w:proofErr w:type="spellEnd"/>
            <w:r w:rsidRPr="002854E7">
              <w:rPr>
                <w:rFonts w:ascii="Times New Roman" w:eastAsia="等线" w:hAnsi="Times New Roman" w:cs="Times New Roman"/>
                <w:color w:val="000000"/>
                <w:sz w:val="22"/>
              </w:rPr>
              <w:fldChar w:fldCharType="end"/>
            </w:r>
          </w:p>
        </w:tc>
        <w:tc>
          <w:tcPr>
            <w:tcW w:w="2328" w:type="dxa"/>
            <w:vAlign w:val="center"/>
          </w:tcPr>
          <w:p w14:paraId="730E0443" w14:textId="35A550BA" w:rsidR="00987475" w:rsidRPr="002854E7" w:rsidRDefault="00337404">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kern w:val="0"/>
                <w:sz w:val="22"/>
                <w14:ligatures w14:val="none"/>
              </w:rPr>
              <w:t>Portugal (PT)</w:t>
            </w:r>
          </w:p>
        </w:tc>
      </w:tr>
      <w:tr w:rsidR="00987475" w:rsidRPr="002854E7" w14:paraId="314DB318" w14:textId="77777777" w:rsidTr="00CE381C">
        <w:trPr>
          <w:trHeight w:val="510"/>
        </w:trPr>
        <w:tc>
          <w:tcPr>
            <w:tcW w:w="1843" w:type="dxa"/>
            <w:noWrap/>
            <w:vAlign w:val="center"/>
            <w:hideMark/>
          </w:tcPr>
          <w:p w14:paraId="04A75DA6" w14:textId="5B2341E4" w:rsidR="00987475" w:rsidRPr="002854E7" w:rsidRDefault="00337404">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AE11</w:t>
            </w:r>
            <w:proofErr w:type="spellEnd"/>
            <w:r w:rsidR="00987475" w:rsidRPr="002854E7">
              <w:rPr>
                <w:rFonts w:ascii="Times New Roman" w:eastAsia="等线" w:hAnsi="Times New Roman" w:cs="Times New Roman"/>
                <w:color w:val="000000"/>
                <w:kern w:val="0"/>
                <w:sz w:val="22"/>
                <w14:ligatures w14:val="none"/>
              </w:rPr>
              <w:t xml:space="preserve"> Westbound</w:t>
            </w:r>
          </w:p>
        </w:tc>
        <w:tc>
          <w:tcPr>
            <w:tcW w:w="1980" w:type="dxa"/>
            <w:noWrap/>
            <w:vAlign w:val="center"/>
            <w:hideMark/>
          </w:tcPr>
          <w:p w14:paraId="23C064BA" w14:textId="5081CDFE" w:rsidR="00987475" w:rsidRPr="002854E7" w:rsidRDefault="0033740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 xml:space="preserve">MSC </w:t>
            </w:r>
            <w:proofErr w:type="spellStart"/>
            <w:r w:rsidRPr="002854E7">
              <w:rPr>
                <w:rFonts w:ascii="Times New Roman" w:eastAsia="等线" w:hAnsi="Times New Roman" w:cs="Times New Roman"/>
                <w:color w:val="000000"/>
                <w:kern w:val="0"/>
                <w:sz w:val="22"/>
                <w14:ligatures w14:val="none"/>
              </w:rPr>
              <w:t>FEBE</w:t>
            </w:r>
            <w:r w:rsidRPr="002854E7">
              <w:rPr>
                <w:rFonts w:ascii="Times New Roman" w:eastAsia="等线" w:hAnsi="Times New Roman" w:cs="Times New Roman"/>
                <w:color w:val="000000"/>
                <w:kern w:val="0"/>
                <w:sz w:val="22"/>
                <w14:ligatures w14:val="none"/>
              </w:rPr>
              <w:fldChar w:fldCharType="begin"/>
            </w:r>
            <w:r w:rsidR="00A3315D">
              <w:rPr>
                <w:rFonts w:ascii="Times New Roman" w:eastAsia="等线" w:hAnsi="Times New Roman" w:cs="Times New Roman"/>
                <w:color w:val="000000"/>
                <w:kern w:val="0"/>
                <w:sz w:val="22"/>
                <w14:ligatures w14:val="none"/>
              </w:rPr>
              <w:instrText xml:space="preserve"> ADDIN EN.CITE &lt;EndNote&gt;&lt;Cite ExcludeAuth="1" ExcludeYear="1"&gt;&lt;RecNum&gt;120&lt;/RecNum&gt;&lt;DisplayText&gt;&lt;style face="superscript"&gt;5&lt;/style&gt;&lt;/DisplayText&gt;&lt;record&gt;&lt;rec-number&gt;120&lt;/rec-number&gt;&lt;foreign-keys&gt;&lt;key app="EN" db-id="fdveaazagvw9v2eaazd5es530xv2zpva25tf" timestamp="1718251143"&gt;120&lt;/key&gt;&lt;/foreign-keys&gt;&lt;ref-type name="Online Database"&gt;45&lt;/ref-type&gt;&lt;contributors&gt;&lt;/contributors&gt;&lt;titles&gt;&lt;title&gt;MSC FEBE DNV Vessel Register&lt;/title&gt;&lt;/titles&gt;&lt;dates&gt;&lt;pub-dates&gt;&lt;date&gt;14 June 2024&lt;/date&gt;&lt;/pub-dates&gt;&lt;/dates&gt;&lt;publisher&gt;DNV&lt;/publisher&gt;&lt;urls&gt;&lt;related-urls&gt;&lt;url&gt;https://vesselregister.dnv.com/vesselregister/details/39598&lt;/url&gt;&lt;/related-urls&gt;&lt;/urls&gt;&lt;/record&gt;&lt;/Cite&gt;&lt;/EndNote&gt;</w:instrText>
            </w:r>
            <w:r w:rsidRPr="002854E7">
              <w:rPr>
                <w:rFonts w:ascii="Times New Roman" w:eastAsia="等线" w:hAnsi="Times New Roman" w:cs="Times New Roman"/>
                <w:color w:val="000000"/>
                <w:kern w:val="0"/>
                <w:sz w:val="22"/>
                <w14:ligatures w14:val="none"/>
              </w:rPr>
              <w:fldChar w:fldCharType="separate"/>
            </w:r>
            <w:r w:rsidRPr="002854E7">
              <w:rPr>
                <w:rFonts w:ascii="Times New Roman" w:eastAsia="等线" w:hAnsi="Times New Roman" w:cs="Times New Roman"/>
                <w:noProof/>
                <w:color w:val="000000"/>
                <w:kern w:val="0"/>
                <w:sz w:val="22"/>
                <w:vertAlign w:val="superscript"/>
                <w14:ligatures w14:val="none"/>
              </w:rPr>
              <w:t>5</w:t>
            </w:r>
            <w:proofErr w:type="spellEnd"/>
            <w:r w:rsidRPr="002854E7">
              <w:rPr>
                <w:rFonts w:ascii="Times New Roman" w:eastAsia="等线" w:hAnsi="Times New Roman" w:cs="Times New Roman"/>
                <w:color w:val="000000"/>
                <w:kern w:val="0"/>
                <w:sz w:val="22"/>
                <w14:ligatures w14:val="none"/>
              </w:rPr>
              <w:fldChar w:fldCharType="end"/>
            </w:r>
          </w:p>
        </w:tc>
        <w:tc>
          <w:tcPr>
            <w:tcW w:w="997" w:type="dxa"/>
            <w:noWrap/>
            <w:vAlign w:val="center"/>
            <w:hideMark/>
          </w:tcPr>
          <w:p w14:paraId="26E4E89F" w14:textId="45546544" w:rsidR="00987475" w:rsidRPr="002854E7" w:rsidRDefault="0033740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9839478</w:t>
            </w:r>
          </w:p>
        </w:tc>
        <w:tc>
          <w:tcPr>
            <w:tcW w:w="1156" w:type="dxa"/>
            <w:vAlign w:val="center"/>
          </w:tcPr>
          <w:p w14:paraId="36BCE651" w14:textId="241A79B3" w:rsidR="00987475" w:rsidRPr="002854E7" w:rsidRDefault="00337404">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sz w:val="22"/>
              </w:rPr>
              <w:t>DNV</w:t>
            </w:r>
            <w:r w:rsidRPr="002854E7">
              <w:rPr>
                <w:rFonts w:ascii="Times New Roman" w:eastAsia="等线" w:hAnsi="Times New Roman" w:cs="Times New Roman"/>
                <w:color w:val="000000"/>
                <w:sz w:val="22"/>
              </w:rPr>
              <w:fldChar w:fldCharType="begin"/>
            </w:r>
            <w:r w:rsidR="00FB3124">
              <w:rPr>
                <w:rFonts w:ascii="Times New Roman" w:eastAsia="等线" w:hAnsi="Times New Roman" w:cs="Times New Roman"/>
                <w:color w:val="000000"/>
                <w:sz w:val="22"/>
              </w:rPr>
              <w:instrText xml:space="preserve"> ADDIN EN.CITE &lt;EndNote&gt;&lt;Cite ExcludeAuth="1" ExcludeYear="1"&gt;&lt;RecNum&gt;97&lt;/RecNum&gt;&lt;DisplayText&gt;&lt;style face="superscript"&gt;2&lt;/style&gt;&lt;/DisplayText&gt;&lt;record&gt;&lt;rec-number&gt;97&lt;/rec-number&gt;&lt;foreign-keys&gt;&lt;key app="EN" db-id="fdveaazagvw9v2eaazd5es530xv2zpva25tf" timestamp="1718251143"&gt;97&lt;/key&gt;&lt;/foreign-keys&gt;&lt;ref-type name="Web Page"&gt;12&lt;/ref-type&gt;&lt;contributors&gt;&lt;/contributors&gt;&lt;titles&gt;&lt;title&gt;DNV Vessel Register&lt;/title&gt;&lt;/titles&gt;&lt;volume&gt;2024&lt;/volume&gt;&lt;number&gt;14 June&lt;/number&gt;&lt;dates&gt;&lt;/dates&gt;&lt;publisher&gt;DNV&lt;/publisher&gt;&lt;urls&gt;&lt;related-urls&gt;&lt;url&gt;https://vesselregister.dnv.com/vesselregister&lt;/url&gt;&lt;/related-urls&gt;&lt;/urls&gt;&lt;/record&gt;&lt;/Cite&gt;&lt;/EndNote&gt;</w:instrText>
            </w:r>
            <w:r w:rsidRPr="002854E7">
              <w:rPr>
                <w:rFonts w:ascii="Times New Roman" w:eastAsia="等线" w:hAnsi="Times New Roman" w:cs="Times New Roman"/>
                <w:color w:val="000000"/>
                <w:sz w:val="22"/>
              </w:rPr>
              <w:fldChar w:fldCharType="separate"/>
            </w:r>
            <w:r w:rsidRPr="002854E7">
              <w:rPr>
                <w:rFonts w:ascii="Times New Roman" w:eastAsia="等线" w:hAnsi="Times New Roman" w:cs="Times New Roman"/>
                <w:noProof/>
                <w:color w:val="000000"/>
                <w:sz w:val="22"/>
                <w:vertAlign w:val="superscript"/>
              </w:rPr>
              <w:t>2</w:t>
            </w:r>
            <w:proofErr w:type="spellEnd"/>
            <w:r w:rsidRPr="002854E7">
              <w:rPr>
                <w:rFonts w:ascii="Times New Roman" w:eastAsia="等线" w:hAnsi="Times New Roman" w:cs="Times New Roman"/>
                <w:color w:val="000000"/>
                <w:sz w:val="22"/>
              </w:rPr>
              <w:fldChar w:fldCharType="end"/>
            </w:r>
          </w:p>
        </w:tc>
        <w:tc>
          <w:tcPr>
            <w:tcW w:w="2328" w:type="dxa"/>
            <w:vAlign w:val="center"/>
          </w:tcPr>
          <w:p w14:paraId="07DC8101" w14:textId="7C29E85F" w:rsidR="00987475" w:rsidRPr="002854E7" w:rsidRDefault="00337404">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kern w:val="0"/>
                <w:sz w:val="22"/>
                <w14:ligatures w14:val="none"/>
              </w:rPr>
              <w:t>Panama (PA)</w:t>
            </w:r>
          </w:p>
        </w:tc>
      </w:tr>
      <w:tr w:rsidR="00987475" w:rsidRPr="002854E7" w14:paraId="452ADF4D" w14:textId="77777777" w:rsidTr="009E5A58">
        <w:trPr>
          <w:trHeight w:val="680"/>
        </w:trPr>
        <w:tc>
          <w:tcPr>
            <w:tcW w:w="1843" w:type="dxa"/>
            <w:noWrap/>
            <w:vAlign w:val="center"/>
            <w:hideMark/>
          </w:tcPr>
          <w:p w14:paraId="0CDC6E3F" w14:textId="062C7AC0" w:rsidR="00987475" w:rsidRPr="002854E7" w:rsidRDefault="00337404">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AE7</w:t>
            </w:r>
            <w:proofErr w:type="spellEnd"/>
            <w:r w:rsidR="00987475" w:rsidRPr="002854E7">
              <w:rPr>
                <w:rFonts w:ascii="Times New Roman" w:eastAsia="等线" w:hAnsi="Times New Roman" w:cs="Times New Roman"/>
                <w:color w:val="000000"/>
                <w:kern w:val="0"/>
                <w:sz w:val="22"/>
                <w14:ligatures w14:val="none"/>
              </w:rPr>
              <w:t xml:space="preserve"> Eastbound</w:t>
            </w:r>
          </w:p>
        </w:tc>
        <w:tc>
          <w:tcPr>
            <w:tcW w:w="1980" w:type="dxa"/>
            <w:noWrap/>
            <w:vAlign w:val="center"/>
            <w:hideMark/>
          </w:tcPr>
          <w:p w14:paraId="7F7E2825" w14:textId="1A11EC00" w:rsidR="00987475" w:rsidRPr="002854E7" w:rsidRDefault="0033740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 xml:space="preserve">MAERSK </w:t>
            </w:r>
            <w:proofErr w:type="spellStart"/>
            <w:r w:rsidRPr="002854E7">
              <w:rPr>
                <w:rFonts w:ascii="Times New Roman" w:eastAsia="等线" w:hAnsi="Times New Roman" w:cs="Times New Roman"/>
                <w:color w:val="000000"/>
                <w:kern w:val="0"/>
                <w:sz w:val="22"/>
                <w14:ligatures w14:val="none"/>
              </w:rPr>
              <w:t>CINCINNATI</w:t>
            </w:r>
            <w:r w:rsidRPr="002854E7">
              <w:rPr>
                <w:rFonts w:ascii="Times New Roman" w:eastAsia="等线" w:hAnsi="Times New Roman" w:cs="Times New Roman"/>
                <w:color w:val="000000"/>
                <w:kern w:val="0"/>
                <w:sz w:val="22"/>
                <w14:ligatures w14:val="none"/>
              </w:rPr>
              <w:fldChar w:fldCharType="begin"/>
            </w:r>
            <w:r w:rsidR="00A3315D">
              <w:rPr>
                <w:rFonts w:ascii="Times New Roman" w:eastAsia="等线" w:hAnsi="Times New Roman" w:cs="Times New Roman"/>
                <w:color w:val="000000"/>
                <w:kern w:val="0"/>
                <w:sz w:val="22"/>
                <w14:ligatures w14:val="none"/>
              </w:rPr>
              <w:instrText xml:space="preserve"> ADDIN EN.CITE &lt;EndNote&gt;&lt;Cite ExcludeAuth="1" ExcludeYear="1"&gt;&lt;RecNum&gt;121&lt;/RecNum&gt;&lt;DisplayText&gt;&lt;style face="superscript"&gt;6&lt;/style&gt;&lt;/DisplayText&gt;&lt;record&gt;&lt;rec-number&gt;121&lt;/rec-number&gt;&lt;foreign-keys&gt;&lt;key app="EN" db-id="fdveaazagvw9v2eaazd5es530xv2zpva25tf" timestamp="1718251143"&gt;121&lt;/key&gt;&lt;/foreign-keys&gt;&lt;ref-type name="Online Database"&gt;45&lt;/ref-type&gt;&lt;contributors&gt;&lt;/contributors&gt;&lt;titles&gt;&lt;title&gt;MAERSK CINCINNATI DNV Vessel Register&lt;/title&gt;&lt;/titles&gt;&lt;dates&gt;&lt;pub-dates&gt;&lt;date&gt;14 June 2024&lt;/date&gt;&lt;/pub-dates&gt;&lt;/dates&gt;&lt;publisher&gt;DNV&lt;/publisher&gt;&lt;urls&gt;&lt;related-urls&gt;&lt;url&gt;https://vesselregister.dnv.com/vesselregister/details/43631&lt;/url&gt;&lt;/related-urls&gt;&lt;/urls&gt;&lt;/record&gt;&lt;/Cite&gt;&lt;/EndNote&gt;</w:instrText>
            </w:r>
            <w:r w:rsidRPr="002854E7">
              <w:rPr>
                <w:rFonts w:ascii="Times New Roman" w:eastAsia="等线" w:hAnsi="Times New Roman" w:cs="Times New Roman"/>
                <w:color w:val="000000"/>
                <w:kern w:val="0"/>
                <w:sz w:val="22"/>
                <w14:ligatures w14:val="none"/>
              </w:rPr>
              <w:fldChar w:fldCharType="separate"/>
            </w:r>
            <w:r w:rsidRPr="002854E7">
              <w:rPr>
                <w:rFonts w:ascii="Times New Roman" w:eastAsia="等线" w:hAnsi="Times New Roman" w:cs="Times New Roman"/>
                <w:noProof/>
                <w:color w:val="000000"/>
                <w:kern w:val="0"/>
                <w:sz w:val="22"/>
                <w:vertAlign w:val="superscript"/>
                <w14:ligatures w14:val="none"/>
              </w:rPr>
              <w:t>6</w:t>
            </w:r>
            <w:proofErr w:type="spellEnd"/>
            <w:r w:rsidRPr="002854E7">
              <w:rPr>
                <w:rFonts w:ascii="Times New Roman" w:eastAsia="等线" w:hAnsi="Times New Roman" w:cs="Times New Roman"/>
                <w:color w:val="000000"/>
                <w:kern w:val="0"/>
                <w:sz w:val="22"/>
                <w14:ligatures w14:val="none"/>
              </w:rPr>
              <w:fldChar w:fldCharType="end"/>
            </w:r>
            <w:r w:rsidRPr="002854E7">
              <w:rPr>
                <w:rFonts w:ascii="Times New Roman" w:eastAsia="等线" w:hAnsi="Times New Roman" w:cs="Times New Roman"/>
                <w:color w:val="000000"/>
                <w:kern w:val="0"/>
                <w:sz w:val="22"/>
                <w14:ligatures w14:val="none"/>
              </w:rPr>
              <w:t xml:space="preserve"> </w:t>
            </w:r>
          </w:p>
        </w:tc>
        <w:tc>
          <w:tcPr>
            <w:tcW w:w="997" w:type="dxa"/>
            <w:noWrap/>
            <w:vAlign w:val="center"/>
            <w:hideMark/>
          </w:tcPr>
          <w:p w14:paraId="25D71BAA" w14:textId="19C2946F" w:rsidR="00987475" w:rsidRPr="002854E7" w:rsidRDefault="0033740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9936410</w:t>
            </w:r>
          </w:p>
        </w:tc>
        <w:tc>
          <w:tcPr>
            <w:tcW w:w="1156" w:type="dxa"/>
            <w:vAlign w:val="center"/>
          </w:tcPr>
          <w:p w14:paraId="484D04ED" w14:textId="05553EF3" w:rsidR="00987475" w:rsidRPr="002854E7" w:rsidRDefault="00987475">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sz w:val="22"/>
              </w:rPr>
              <w:t>DNV</w:t>
            </w:r>
            <w:r w:rsidR="001852BD" w:rsidRPr="002854E7">
              <w:rPr>
                <w:rFonts w:ascii="Times New Roman" w:eastAsia="等线" w:hAnsi="Times New Roman" w:cs="Times New Roman"/>
                <w:color w:val="000000"/>
                <w:sz w:val="22"/>
              </w:rPr>
              <w:fldChar w:fldCharType="begin"/>
            </w:r>
            <w:r w:rsidR="00FB3124">
              <w:rPr>
                <w:rFonts w:ascii="Times New Roman" w:eastAsia="等线" w:hAnsi="Times New Roman" w:cs="Times New Roman"/>
                <w:color w:val="000000"/>
                <w:sz w:val="22"/>
              </w:rPr>
              <w:instrText xml:space="preserve"> ADDIN EN.CITE &lt;EndNote&gt;&lt;Cite ExcludeAuth="1" ExcludeYear="1"&gt;&lt;RecNum&gt;97&lt;/RecNum&gt;&lt;DisplayText&gt;&lt;style face="superscript"&gt;2&lt;/style&gt;&lt;/DisplayText&gt;&lt;record&gt;&lt;rec-number&gt;97&lt;/rec-number&gt;&lt;foreign-keys&gt;&lt;key app="EN" db-id="fdveaazagvw9v2eaazd5es530xv2zpva25tf" timestamp="1718251143"&gt;97&lt;/key&gt;&lt;/foreign-keys&gt;&lt;ref-type name="Web Page"&gt;12&lt;/ref-type&gt;&lt;contributors&gt;&lt;/contributors&gt;&lt;titles&gt;&lt;title&gt;DNV Vessel Register&lt;/title&gt;&lt;/titles&gt;&lt;volume&gt;2024&lt;/volume&gt;&lt;number&gt;14 June&lt;/number&gt;&lt;dates&gt;&lt;/dates&gt;&lt;publisher&gt;DNV&lt;/publisher&gt;&lt;urls&gt;&lt;related-urls&gt;&lt;url&gt;https://vesselregister.dnv.com/vesselregister&lt;/url&gt;&lt;/related-urls&gt;&lt;/urls&gt;&lt;/record&gt;&lt;/Cite&gt;&lt;/EndNote&gt;</w:instrText>
            </w:r>
            <w:r w:rsidR="001852BD" w:rsidRPr="002854E7">
              <w:rPr>
                <w:rFonts w:ascii="Times New Roman" w:eastAsia="等线" w:hAnsi="Times New Roman" w:cs="Times New Roman"/>
                <w:color w:val="000000"/>
                <w:sz w:val="22"/>
              </w:rPr>
              <w:fldChar w:fldCharType="separate"/>
            </w:r>
            <w:r w:rsidR="00430CDF" w:rsidRPr="002854E7">
              <w:rPr>
                <w:rFonts w:ascii="Times New Roman" w:eastAsia="等线" w:hAnsi="Times New Roman" w:cs="Times New Roman"/>
                <w:noProof/>
                <w:color w:val="000000"/>
                <w:sz w:val="22"/>
                <w:vertAlign w:val="superscript"/>
              </w:rPr>
              <w:t>2</w:t>
            </w:r>
            <w:proofErr w:type="spellEnd"/>
            <w:r w:rsidR="001852BD" w:rsidRPr="002854E7">
              <w:rPr>
                <w:rFonts w:ascii="Times New Roman" w:eastAsia="等线" w:hAnsi="Times New Roman" w:cs="Times New Roman"/>
                <w:color w:val="000000"/>
                <w:sz w:val="22"/>
              </w:rPr>
              <w:fldChar w:fldCharType="end"/>
            </w:r>
          </w:p>
        </w:tc>
        <w:tc>
          <w:tcPr>
            <w:tcW w:w="2328" w:type="dxa"/>
            <w:vAlign w:val="center"/>
          </w:tcPr>
          <w:p w14:paraId="4DC2CC77" w14:textId="25408ED2" w:rsidR="00987475" w:rsidRPr="002854E7" w:rsidRDefault="00337404">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kern w:val="0"/>
                <w:sz w:val="22"/>
                <w14:ligatures w14:val="none"/>
              </w:rPr>
              <w:t>Hong Kong China (HK)</w:t>
            </w:r>
          </w:p>
        </w:tc>
      </w:tr>
      <w:tr w:rsidR="00987475" w:rsidRPr="002854E7" w14:paraId="5A3C26B5" w14:textId="77777777" w:rsidTr="009E5A58">
        <w:trPr>
          <w:trHeight w:val="680"/>
        </w:trPr>
        <w:tc>
          <w:tcPr>
            <w:tcW w:w="1843" w:type="dxa"/>
            <w:noWrap/>
            <w:vAlign w:val="center"/>
            <w:hideMark/>
          </w:tcPr>
          <w:p w14:paraId="18C5604C" w14:textId="6356CB49" w:rsidR="00987475" w:rsidRPr="002854E7" w:rsidRDefault="00337404">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AE7</w:t>
            </w:r>
            <w:proofErr w:type="spellEnd"/>
            <w:r w:rsidR="00987475" w:rsidRPr="002854E7">
              <w:rPr>
                <w:rFonts w:ascii="Times New Roman" w:eastAsia="等线" w:hAnsi="Times New Roman" w:cs="Times New Roman"/>
                <w:color w:val="000000"/>
                <w:kern w:val="0"/>
                <w:sz w:val="22"/>
                <w14:ligatures w14:val="none"/>
              </w:rPr>
              <w:t xml:space="preserve"> Westbound</w:t>
            </w:r>
          </w:p>
        </w:tc>
        <w:tc>
          <w:tcPr>
            <w:tcW w:w="1980" w:type="dxa"/>
            <w:noWrap/>
            <w:vAlign w:val="center"/>
            <w:hideMark/>
          </w:tcPr>
          <w:p w14:paraId="670BF67C" w14:textId="4F3AC35B" w:rsidR="00987475" w:rsidRPr="002854E7" w:rsidRDefault="0033740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 xml:space="preserve">MAERSK </w:t>
            </w:r>
            <w:proofErr w:type="spellStart"/>
            <w:r w:rsidRPr="002854E7">
              <w:rPr>
                <w:rFonts w:ascii="Times New Roman" w:eastAsia="等线" w:hAnsi="Times New Roman" w:cs="Times New Roman"/>
                <w:color w:val="000000"/>
                <w:kern w:val="0"/>
                <w:sz w:val="22"/>
                <w14:ligatures w14:val="none"/>
              </w:rPr>
              <w:t>HAMBURG</w:t>
            </w:r>
            <w:r w:rsidRPr="002854E7">
              <w:rPr>
                <w:rFonts w:ascii="Times New Roman" w:eastAsia="等线" w:hAnsi="Times New Roman" w:cs="Times New Roman"/>
                <w:color w:val="000000"/>
                <w:kern w:val="0"/>
                <w:sz w:val="22"/>
                <w14:ligatures w14:val="none"/>
              </w:rPr>
              <w:fldChar w:fldCharType="begin"/>
            </w:r>
            <w:r w:rsidR="00A3315D">
              <w:rPr>
                <w:rFonts w:ascii="Times New Roman" w:eastAsia="等线" w:hAnsi="Times New Roman" w:cs="Times New Roman"/>
                <w:color w:val="000000"/>
                <w:kern w:val="0"/>
                <w:sz w:val="22"/>
                <w14:ligatures w14:val="none"/>
              </w:rPr>
              <w:instrText xml:space="preserve"> ADDIN EN.CITE &lt;EndNote&gt;&lt;Cite ExcludeAuth="1" ExcludeYear="1"&gt;&lt;RecNum&gt;122&lt;/RecNum&gt;&lt;DisplayText&gt;&lt;style face="superscript"&gt;7&lt;/style&gt;&lt;/DisplayText&gt;&lt;record&gt;&lt;rec-number&gt;122&lt;/rec-number&gt;&lt;foreign-keys&gt;&lt;key app="EN" db-id="fdveaazagvw9v2eaazd5es530xv2zpva25tf" timestamp="1718251143"&gt;122&lt;/key&gt;&lt;/foreign-keys&gt;&lt;ref-type name="Online Database"&gt;45&lt;/ref-type&gt;&lt;contributors&gt;&lt;/contributors&gt;&lt;titles&gt;&lt;title&gt;MAERSK HAMBURG ABS RECORD&lt;/title&gt;&lt;/titles&gt;&lt;dates&gt;&lt;pub-dates&gt;&lt;date&gt;14 June 2024&lt;/date&gt;&lt;/pub-dates&gt;&lt;/dates&gt;&lt;publisher&gt;ABS&lt;/publisher&gt;&lt;urls&gt;&lt;related-urls&gt;&lt;url&gt;https://absrecord.eagle.org/#/absrecord/details&lt;/url&gt;&lt;/related-urls&gt;&lt;/urls&gt;&lt;/record&gt;&lt;/Cite&gt;&lt;/EndNote&gt;</w:instrText>
            </w:r>
            <w:r w:rsidRPr="002854E7">
              <w:rPr>
                <w:rFonts w:ascii="Times New Roman" w:eastAsia="等线" w:hAnsi="Times New Roman" w:cs="Times New Roman"/>
                <w:color w:val="000000"/>
                <w:kern w:val="0"/>
                <w:sz w:val="22"/>
                <w14:ligatures w14:val="none"/>
              </w:rPr>
              <w:fldChar w:fldCharType="separate"/>
            </w:r>
            <w:r w:rsidRPr="002854E7">
              <w:rPr>
                <w:rFonts w:ascii="Times New Roman" w:eastAsia="等线" w:hAnsi="Times New Roman" w:cs="Times New Roman"/>
                <w:noProof/>
                <w:color w:val="000000"/>
                <w:kern w:val="0"/>
                <w:sz w:val="22"/>
                <w:vertAlign w:val="superscript"/>
                <w14:ligatures w14:val="none"/>
              </w:rPr>
              <w:t>7</w:t>
            </w:r>
            <w:proofErr w:type="spellEnd"/>
            <w:r w:rsidRPr="002854E7">
              <w:rPr>
                <w:rFonts w:ascii="Times New Roman" w:eastAsia="等线" w:hAnsi="Times New Roman" w:cs="Times New Roman"/>
                <w:color w:val="000000"/>
                <w:kern w:val="0"/>
                <w:sz w:val="22"/>
                <w14:ligatures w14:val="none"/>
              </w:rPr>
              <w:fldChar w:fldCharType="end"/>
            </w:r>
          </w:p>
        </w:tc>
        <w:tc>
          <w:tcPr>
            <w:tcW w:w="997" w:type="dxa"/>
            <w:noWrap/>
            <w:vAlign w:val="center"/>
            <w:hideMark/>
          </w:tcPr>
          <w:p w14:paraId="50FBD9B3" w14:textId="7D478195" w:rsidR="00987475" w:rsidRPr="002854E7" w:rsidRDefault="0033740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9784312</w:t>
            </w:r>
          </w:p>
        </w:tc>
        <w:tc>
          <w:tcPr>
            <w:tcW w:w="1156" w:type="dxa"/>
            <w:vAlign w:val="center"/>
          </w:tcPr>
          <w:p w14:paraId="68DB7C05" w14:textId="5B1F347A" w:rsidR="00987475" w:rsidRPr="002854E7" w:rsidRDefault="00337404">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sz w:val="22"/>
              </w:rPr>
              <w:t>ABS</w:t>
            </w:r>
            <w:r w:rsidRPr="002854E7">
              <w:rPr>
                <w:rFonts w:ascii="Times New Roman" w:eastAsia="等线" w:hAnsi="Times New Roman" w:cs="Times New Roman"/>
                <w:color w:val="000000"/>
                <w:sz w:val="22"/>
              </w:rPr>
              <w:fldChar w:fldCharType="begin"/>
            </w:r>
            <w:r w:rsidR="00A3315D">
              <w:rPr>
                <w:rFonts w:ascii="Times New Roman" w:eastAsia="等线" w:hAnsi="Times New Roman" w:cs="Times New Roman"/>
                <w:color w:val="000000"/>
                <w:sz w:val="22"/>
              </w:rPr>
              <w:instrText xml:space="preserve"> ADDIN EN.CITE &lt;EndNote&gt;&lt;Cite ExcludeAuth="1" ExcludeYear="1"&gt;&lt;RecNum&gt;98&lt;/RecNum&gt;&lt;DisplayText&gt;&lt;style face="superscript"&gt;8&lt;/style&gt;&lt;/DisplayText&gt;&lt;record&gt;&lt;rec-number&gt;98&lt;/rec-number&gt;&lt;foreign-keys&gt;&lt;key app="EN" db-id="fdveaazagvw9v2eaazd5es530xv2zpva25tf" timestamp="1718251143"&gt;98&lt;/key&gt;&lt;/foreign-keys&gt;&lt;ref-type name="Web Page"&gt;12&lt;/ref-type&gt;&lt;contributors&gt;&lt;/contributors&gt;&lt;titles&gt;&lt;title&gt;ABS RECORD, the online database for ABS vessel records&lt;/title&gt;&lt;/titles&gt;&lt;volume&gt;2024&lt;/volume&gt;&lt;number&gt;14 June&lt;/number&gt;&lt;dates&gt;&lt;/dates&gt;&lt;publisher&gt;ABS&lt;/publisher&gt;&lt;urls&gt;&lt;related-urls&gt;&lt;url&gt;https://absrecord.eagle.org/#/absrecord/assets&lt;/url&gt;&lt;/related-urls&gt;&lt;/urls&gt;&lt;/record&gt;&lt;/Cite&gt;&lt;/EndNote&gt;</w:instrText>
            </w:r>
            <w:r w:rsidRPr="002854E7">
              <w:rPr>
                <w:rFonts w:ascii="Times New Roman" w:eastAsia="等线" w:hAnsi="Times New Roman" w:cs="Times New Roman"/>
                <w:color w:val="000000"/>
                <w:sz w:val="22"/>
              </w:rPr>
              <w:fldChar w:fldCharType="separate"/>
            </w:r>
            <w:r w:rsidRPr="002854E7">
              <w:rPr>
                <w:rFonts w:ascii="Times New Roman" w:eastAsia="等线" w:hAnsi="Times New Roman" w:cs="Times New Roman"/>
                <w:noProof/>
                <w:color w:val="000000"/>
                <w:sz w:val="22"/>
                <w:vertAlign w:val="superscript"/>
              </w:rPr>
              <w:t>8</w:t>
            </w:r>
            <w:proofErr w:type="spellEnd"/>
            <w:r w:rsidRPr="002854E7">
              <w:rPr>
                <w:rFonts w:ascii="Times New Roman" w:eastAsia="等线" w:hAnsi="Times New Roman" w:cs="Times New Roman"/>
                <w:color w:val="000000"/>
                <w:sz w:val="22"/>
              </w:rPr>
              <w:fldChar w:fldCharType="end"/>
            </w:r>
          </w:p>
        </w:tc>
        <w:tc>
          <w:tcPr>
            <w:tcW w:w="2328" w:type="dxa"/>
            <w:vAlign w:val="center"/>
          </w:tcPr>
          <w:p w14:paraId="4731BD68" w14:textId="1ECEB4C8" w:rsidR="00987475" w:rsidRPr="002854E7" w:rsidRDefault="00337404">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kern w:val="0"/>
                <w:sz w:val="22"/>
                <w14:ligatures w14:val="none"/>
              </w:rPr>
              <w:t>Singapore (SG)</w:t>
            </w:r>
          </w:p>
        </w:tc>
      </w:tr>
      <w:tr w:rsidR="00987475" w:rsidRPr="002854E7" w14:paraId="34FD351C" w14:textId="77777777" w:rsidTr="009E5A58">
        <w:trPr>
          <w:trHeight w:val="680"/>
        </w:trPr>
        <w:tc>
          <w:tcPr>
            <w:tcW w:w="1843" w:type="dxa"/>
            <w:noWrap/>
            <w:vAlign w:val="center"/>
            <w:hideMark/>
          </w:tcPr>
          <w:p w14:paraId="50A5C51F" w14:textId="66F35264" w:rsidR="00987475" w:rsidRPr="002854E7" w:rsidRDefault="00337404">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TP17</w:t>
            </w:r>
            <w:proofErr w:type="spellEnd"/>
            <w:r w:rsidRPr="002854E7">
              <w:rPr>
                <w:rFonts w:ascii="Times New Roman" w:eastAsia="等线" w:hAnsi="Times New Roman" w:cs="Times New Roman"/>
                <w:color w:val="000000"/>
                <w:kern w:val="0"/>
                <w:sz w:val="22"/>
                <w14:ligatures w14:val="none"/>
              </w:rPr>
              <w:t xml:space="preserve"> Westbound</w:t>
            </w:r>
          </w:p>
        </w:tc>
        <w:tc>
          <w:tcPr>
            <w:tcW w:w="1980" w:type="dxa"/>
            <w:noWrap/>
            <w:vAlign w:val="center"/>
            <w:hideMark/>
          </w:tcPr>
          <w:p w14:paraId="0288082A" w14:textId="3C977BD7" w:rsidR="00987475" w:rsidRPr="002854E7" w:rsidRDefault="0033740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 xml:space="preserve">MAERSK </w:t>
            </w:r>
            <w:proofErr w:type="spellStart"/>
            <w:r w:rsidRPr="002854E7">
              <w:rPr>
                <w:rFonts w:ascii="Times New Roman" w:eastAsia="等线" w:hAnsi="Times New Roman" w:cs="Times New Roman"/>
                <w:color w:val="000000"/>
                <w:kern w:val="0"/>
                <w:sz w:val="22"/>
                <w14:ligatures w14:val="none"/>
              </w:rPr>
              <w:t>TAIKUNG</w:t>
            </w:r>
            <w:r w:rsidRPr="002854E7">
              <w:rPr>
                <w:rFonts w:ascii="Times New Roman" w:eastAsia="等线" w:hAnsi="Times New Roman" w:cs="Times New Roman"/>
                <w:color w:val="000000"/>
                <w:kern w:val="0"/>
                <w:sz w:val="22"/>
                <w14:ligatures w14:val="none"/>
              </w:rPr>
              <w:fldChar w:fldCharType="begin"/>
            </w:r>
            <w:r w:rsidR="00A3315D">
              <w:rPr>
                <w:rFonts w:ascii="Times New Roman" w:eastAsia="等线" w:hAnsi="Times New Roman" w:cs="Times New Roman"/>
                <w:color w:val="000000"/>
                <w:kern w:val="0"/>
                <w:sz w:val="22"/>
                <w14:ligatures w14:val="none"/>
              </w:rPr>
              <w:instrText xml:space="preserve"> ADDIN EN.CITE &lt;EndNote&gt;&lt;Cite ExcludeAuth="1" ExcludeYear="1"&gt;&lt;RecNum&gt;123&lt;/RecNum&gt;&lt;DisplayText&gt;&lt;style face="superscript"&gt;9&lt;/style&gt;&lt;/DisplayText&gt;&lt;record&gt;&lt;rec-number&gt;123&lt;/rec-number&gt;&lt;foreign-keys&gt;&lt;key app="EN" db-id="fdveaazagvw9v2eaazd5es530xv2zpva25tf" timestamp="1718251143"&gt;123&lt;/key&gt;&lt;/foreign-keys&gt;&lt;ref-type name="Online Database"&gt;45&lt;/ref-type&gt;&lt;contributors&gt;&lt;/contributors&gt;&lt;titles&gt;&lt;title&gt;MAERSK TAIKUNG ABS RECORD&lt;/title&gt;&lt;/titles&gt;&lt;dates&gt;&lt;pub-dates&gt;&lt;date&gt;14 June 2024&lt;/date&gt;&lt;/pub-dates&gt;&lt;/dates&gt;&lt;publisher&gt;ABS&lt;/publisher&gt;&lt;urls&gt;&lt;related-urls&gt;&lt;url&gt;https://absrecord.eagle.org/#/absrecord/details&lt;/url&gt;&lt;/related-urls&gt;&lt;/urls&gt;&lt;access-date&gt;June 14. 2024&lt;/access-date&gt;&lt;/record&gt;&lt;/Cite&gt;&lt;/EndNote&gt;</w:instrText>
            </w:r>
            <w:r w:rsidRPr="002854E7">
              <w:rPr>
                <w:rFonts w:ascii="Times New Roman" w:eastAsia="等线" w:hAnsi="Times New Roman" w:cs="Times New Roman"/>
                <w:color w:val="000000"/>
                <w:kern w:val="0"/>
                <w:sz w:val="22"/>
                <w14:ligatures w14:val="none"/>
              </w:rPr>
              <w:fldChar w:fldCharType="separate"/>
            </w:r>
            <w:r w:rsidRPr="002854E7">
              <w:rPr>
                <w:rFonts w:ascii="Times New Roman" w:eastAsia="等线" w:hAnsi="Times New Roman" w:cs="Times New Roman"/>
                <w:noProof/>
                <w:color w:val="000000"/>
                <w:kern w:val="0"/>
                <w:sz w:val="22"/>
                <w:vertAlign w:val="superscript"/>
                <w14:ligatures w14:val="none"/>
              </w:rPr>
              <w:t>9</w:t>
            </w:r>
            <w:proofErr w:type="spellEnd"/>
            <w:r w:rsidRPr="002854E7">
              <w:rPr>
                <w:rFonts w:ascii="Times New Roman" w:eastAsia="等线" w:hAnsi="Times New Roman" w:cs="Times New Roman"/>
                <w:color w:val="000000"/>
                <w:kern w:val="0"/>
                <w:sz w:val="22"/>
                <w14:ligatures w14:val="none"/>
              </w:rPr>
              <w:fldChar w:fldCharType="end"/>
            </w:r>
          </w:p>
        </w:tc>
        <w:tc>
          <w:tcPr>
            <w:tcW w:w="997" w:type="dxa"/>
            <w:noWrap/>
            <w:vAlign w:val="center"/>
            <w:hideMark/>
          </w:tcPr>
          <w:p w14:paraId="37ADD4D4" w14:textId="26AF982A" w:rsidR="00987475" w:rsidRPr="002854E7" w:rsidRDefault="0033740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9334662</w:t>
            </w:r>
          </w:p>
        </w:tc>
        <w:tc>
          <w:tcPr>
            <w:tcW w:w="1156" w:type="dxa"/>
            <w:vAlign w:val="center"/>
          </w:tcPr>
          <w:p w14:paraId="22CA8AE2" w14:textId="28E6AC82" w:rsidR="00987475" w:rsidRPr="002854E7" w:rsidRDefault="00337404">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sz w:val="22"/>
              </w:rPr>
              <w:t>ABS</w:t>
            </w:r>
            <w:r w:rsidRPr="002854E7">
              <w:rPr>
                <w:rFonts w:ascii="Times New Roman" w:eastAsia="等线" w:hAnsi="Times New Roman" w:cs="Times New Roman"/>
                <w:color w:val="000000"/>
                <w:sz w:val="22"/>
              </w:rPr>
              <w:fldChar w:fldCharType="begin"/>
            </w:r>
            <w:r w:rsidR="00A3315D">
              <w:rPr>
                <w:rFonts w:ascii="Times New Roman" w:eastAsia="等线" w:hAnsi="Times New Roman" w:cs="Times New Roman"/>
                <w:color w:val="000000"/>
                <w:sz w:val="22"/>
              </w:rPr>
              <w:instrText xml:space="preserve"> ADDIN EN.CITE &lt;EndNote&gt;&lt;Cite ExcludeAuth="1" ExcludeYear="1"&gt;&lt;RecNum&gt;98&lt;/RecNum&gt;&lt;DisplayText&gt;&lt;style face="superscript"&gt;8&lt;/style&gt;&lt;/DisplayText&gt;&lt;record&gt;&lt;rec-number&gt;98&lt;/rec-number&gt;&lt;foreign-keys&gt;&lt;key app="EN" db-id="fdveaazagvw9v2eaazd5es530xv2zpva25tf" timestamp="1718251143"&gt;98&lt;/key&gt;&lt;/foreign-keys&gt;&lt;ref-type name="Web Page"&gt;12&lt;/ref-type&gt;&lt;contributors&gt;&lt;/contributors&gt;&lt;titles&gt;&lt;title&gt;ABS RECORD, the online database for ABS vessel records&lt;/title&gt;&lt;/titles&gt;&lt;volume&gt;2024&lt;/volume&gt;&lt;number&gt;14 June&lt;/number&gt;&lt;dates&gt;&lt;/dates&gt;&lt;publisher&gt;ABS&lt;/publisher&gt;&lt;urls&gt;&lt;related-urls&gt;&lt;url&gt;https://absrecord.eagle.org/#/absrecord/assets&lt;/url&gt;&lt;/related-urls&gt;&lt;/urls&gt;&lt;/record&gt;&lt;/Cite&gt;&lt;/EndNote&gt;</w:instrText>
            </w:r>
            <w:r w:rsidRPr="002854E7">
              <w:rPr>
                <w:rFonts w:ascii="Times New Roman" w:eastAsia="等线" w:hAnsi="Times New Roman" w:cs="Times New Roman"/>
                <w:color w:val="000000"/>
                <w:sz w:val="22"/>
              </w:rPr>
              <w:fldChar w:fldCharType="separate"/>
            </w:r>
            <w:r w:rsidRPr="002854E7">
              <w:rPr>
                <w:rFonts w:ascii="Times New Roman" w:eastAsia="等线" w:hAnsi="Times New Roman" w:cs="Times New Roman"/>
                <w:noProof/>
                <w:color w:val="000000"/>
                <w:sz w:val="22"/>
                <w:vertAlign w:val="superscript"/>
              </w:rPr>
              <w:t>8</w:t>
            </w:r>
            <w:proofErr w:type="spellEnd"/>
            <w:r w:rsidRPr="002854E7">
              <w:rPr>
                <w:rFonts w:ascii="Times New Roman" w:eastAsia="等线" w:hAnsi="Times New Roman" w:cs="Times New Roman"/>
                <w:color w:val="000000"/>
                <w:sz w:val="22"/>
              </w:rPr>
              <w:fldChar w:fldCharType="end"/>
            </w:r>
          </w:p>
        </w:tc>
        <w:tc>
          <w:tcPr>
            <w:tcW w:w="2328" w:type="dxa"/>
            <w:vAlign w:val="center"/>
          </w:tcPr>
          <w:p w14:paraId="4F3EBD9E" w14:textId="1F7A3241" w:rsidR="00987475" w:rsidRPr="002854E7" w:rsidRDefault="00337404">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kern w:val="0"/>
                <w:sz w:val="22"/>
                <w14:ligatures w14:val="none"/>
              </w:rPr>
              <w:t>Hong Kong China (HK)</w:t>
            </w:r>
          </w:p>
        </w:tc>
      </w:tr>
      <w:tr w:rsidR="00987475" w:rsidRPr="002854E7" w14:paraId="024CB8A7" w14:textId="77777777" w:rsidTr="00CE381C">
        <w:trPr>
          <w:trHeight w:val="510"/>
        </w:trPr>
        <w:tc>
          <w:tcPr>
            <w:tcW w:w="1843" w:type="dxa"/>
            <w:noWrap/>
            <w:vAlign w:val="center"/>
            <w:hideMark/>
          </w:tcPr>
          <w:p w14:paraId="70EB3D6C" w14:textId="025FD877" w:rsidR="00987475" w:rsidRPr="002854E7" w:rsidRDefault="00337404">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TP2</w:t>
            </w:r>
            <w:proofErr w:type="spellEnd"/>
            <w:r w:rsidRPr="002854E7">
              <w:rPr>
                <w:rFonts w:ascii="Times New Roman" w:eastAsia="等线" w:hAnsi="Times New Roman" w:cs="Times New Roman"/>
                <w:color w:val="000000"/>
                <w:kern w:val="0"/>
                <w:sz w:val="22"/>
                <w14:ligatures w14:val="none"/>
              </w:rPr>
              <w:t xml:space="preserve"> Eastbound</w:t>
            </w:r>
          </w:p>
        </w:tc>
        <w:tc>
          <w:tcPr>
            <w:tcW w:w="1980" w:type="dxa"/>
            <w:noWrap/>
            <w:vAlign w:val="center"/>
            <w:hideMark/>
          </w:tcPr>
          <w:p w14:paraId="0BA058AA" w14:textId="4989DA80" w:rsidR="00987475" w:rsidRPr="002854E7" w:rsidRDefault="0033740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 xml:space="preserve">MSC </w:t>
            </w:r>
            <w:proofErr w:type="spellStart"/>
            <w:r w:rsidRPr="002854E7">
              <w:rPr>
                <w:rFonts w:ascii="Times New Roman" w:eastAsia="等线" w:hAnsi="Times New Roman" w:cs="Times New Roman"/>
                <w:color w:val="000000"/>
                <w:kern w:val="0"/>
                <w:sz w:val="22"/>
                <w14:ligatures w14:val="none"/>
              </w:rPr>
              <w:t>PALOMA</w:t>
            </w:r>
            <w:r w:rsidRPr="002854E7">
              <w:rPr>
                <w:rFonts w:ascii="Times New Roman" w:eastAsia="等线" w:hAnsi="Times New Roman" w:cs="Times New Roman"/>
                <w:color w:val="000000"/>
                <w:kern w:val="0"/>
                <w:sz w:val="22"/>
                <w14:ligatures w14:val="none"/>
              </w:rPr>
              <w:fldChar w:fldCharType="begin"/>
            </w:r>
            <w:r w:rsidR="00A3315D">
              <w:rPr>
                <w:rFonts w:ascii="Times New Roman" w:eastAsia="等线" w:hAnsi="Times New Roman" w:cs="Times New Roman"/>
                <w:color w:val="000000"/>
                <w:kern w:val="0"/>
                <w:sz w:val="22"/>
                <w14:ligatures w14:val="none"/>
              </w:rPr>
              <w:instrText xml:space="preserve"> ADDIN EN.CITE &lt;EndNote&gt;&lt;Cite ExcludeAuth="1" ExcludeYear="1"&gt;&lt;RecNum&gt;124&lt;/RecNum&gt;&lt;DisplayText&gt;&lt;style face="superscript"&gt;10&lt;/style&gt;&lt;/DisplayText&gt;&lt;record&gt;&lt;rec-number&gt;124&lt;/rec-number&gt;&lt;foreign-keys&gt;&lt;key app="EN" db-id="fdveaazagvw9v2eaazd5es530xv2zpva25tf" timestamp="1718251143"&gt;124&lt;/key&gt;&lt;/foreign-keys&gt;&lt;ref-type name="Online Database"&gt;45&lt;/ref-type&gt;&lt;contributors&gt;&lt;/contributors&gt;&lt;titles&gt;&lt;title&gt;MSC PALOMA DNV Vessel Register&lt;/title&gt;&lt;/titles&gt;&lt;dates&gt;&lt;pub-dates&gt;&lt;date&gt;14 June 2024&lt;/date&gt;&lt;/pub-dates&gt;&lt;/dates&gt;&lt;publisher&gt;DNV&lt;/publisher&gt;&lt;urls&gt;&lt;related-urls&gt;&lt;url&gt;https://vesselregister.dnv.com/vesselregister/details/G113679&lt;/url&gt;&lt;/related-urls&gt;&lt;/urls&gt;&lt;/record&gt;&lt;/Cite&gt;&lt;/EndNote&gt;</w:instrText>
            </w:r>
            <w:r w:rsidRPr="002854E7">
              <w:rPr>
                <w:rFonts w:ascii="Times New Roman" w:eastAsia="等线" w:hAnsi="Times New Roman" w:cs="Times New Roman"/>
                <w:color w:val="000000"/>
                <w:kern w:val="0"/>
                <w:sz w:val="22"/>
                <w14:ligatures w14:val="none"/>
              </w:rPr>
              <w:fldChar w:fldCharType="separate"/>
            </w:r>
            <w:r w:rsidRPr="002854E7">
              <w:rPr>
                <w:rFonts w:ascii="Times New Roman" w:eastAsia="等线" w:hAnsi="Times New Roman" w:cs="Times New Roman"/>
                <w:noProof/>
                <w:color w:val="000000"/>
                <w:kern w:val="0"/>
                <w:sz w:val="22"/>
                <w:vertAlign w:val="superscript"/>
                <w14:ligatures w14:val="none"/>
              </w:rPr>
              <w:t>10</w:t>
            </w:r>
            <w:proofErr w:type="spellEnd"/>
            <w:r w:rsidRPr="002854E7">
              <w:rPr>
                <w:rFonts w:ascii="Times New Roman" w:eastAsia="等线" w:hAnsi="Times New Roman" w:cs="Times New Roman"/>
                <w:color w:val="000000"/>
                <w:kern w:val="0"/>
                <w:sz w:val="22"/>
                <w14:ligatures w14:val="none"/>
              </w:rPr>
              <w:fldChar w:fldCharType="end"/>
            </w:r>
          </w:p>
        </w:tc>
        <w:tc>
          <w:tcPr>
            <w:tcW w:w="997" w:type="dxa"/>
            <w:noWrap/>
            <w:vAlign w:val="center"/>
            <w:hideMark/>
          </w:tcPr>
          <w:p w14:paraId="21763220" w14:textId="190BEB87" w:rsidR="00987475" w:rsidRPr="002854E7" w:rsidRDefault="0033740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9441001</w:t>
            </w:r>
          </w:p>
        </w:tc>
        <w:tc>
          <w:tcPr>
            <w:tcW w:w="1156" w:type="dxa"/>
            <w:vAlign w:val="center"/>
          </w:tcPr>
          <w:p w14:paraId="4E6DAA39" w14:textId="29BD496C" w:rsidR="00987475" w:rsidRPr="002854E7" w:rsidRDefault="00337404">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sz w:val="22"/>
              </w:rPr>
              <w:t>DNV</w:t>
            </w:r>
            <w:r w:rsidRPr="002854E7">
              <w:rPr>
                <w:rFonts w:ascii="Times New Roman" w:eastAsia="等线" w:hAnsi="Times New Roman" w:cs="Times New Roman"/>
                <w:color w:val="000000"/>
                <w:sz w:val="22"/>
              </w:rPr>
              <w:fldChar w:fldCharType="begin"/>
            </w:r>
            <w:r w:rsidR="00FB3124">
              <w:rPr>
                <w:rFonts w:ascii="Times New Roman" w:eastAsia="等线" w:hAnsi="Times New Roman" w:cs="Times New Roman"/>
                <w:color w:val="000000"/>
                <w:sz w:val="22"/>
              </w:rPr>
              <w:instrText xml:space="preserve"> ADDIN EN.CITE &lt;EndNote&gt;&lt;Cite ExcludeAuth="1" ExcludeYear="1"&gt;&lt;RecNum&gt;97&lt;/RecNum&gt;&lt;DisplayText&gt;&lt;style face="superscript"&gt;2&lt;/style&gt;&lt;/DisplayText&gt;&lt;record&gt;&lt;rec-number&gt;97&lt;/rec-number&gt;&lt;foreign-keys&gt;&lt;key app="EN" db-id="fdveaazagvw9v2eaazd5es530xv2zpva25tf" timestamp="1718251143"&gt;97&lt;/key&gt;&lt;/foreign-keys&gt;&lt;ref-type name="Web Page"&gt;12&lt;/ref-type&gt;&lt;contributors&gt;&lt;/contributors&gt;&lt;titles&gt;&lt;title&gt;DNV Vessel Register&lt;/title&gt;&lt;/titles&gt;&lt;volume&gt;2024&lt;/volume&gt;&lt;number&gt;14 June&lt;/number&gt;&lt;dates&gt;&lt;/dates&gt;&lt;publisher&gt;DNV&lt;/publisher&gt;&lt;urls&gt;&lt;related-urls&gt;&lt;url&gt;https://vesselregister.dnv.com/vesselregister&lt;/url&gt;&lt;/related-urls&gt;&lt;/urls&gt;&lt;/record&gt;&lt;/Cite&gt;&lt;/EndNote&gt;</w:instrText>
            </w:r>
            <w:r w:rsidRPr="002854E7">
              <w:rPr>
                <w:rFonts w:ascii="Times New Roman" w:eastAsia="等线" w:hAnsi="Times New Roman" w:cs="Times New Roman"/>
                <w:color w:val="000000"/>
                <w:sz w:val="22"/>
              </w:rPr>
              <w:fldChar w:fldCharType="separate"/>
            </w:r>
            <w:r w:rsidRPr="002854E7">
              <w:rPr>
                <w:rFonts w:ascii="Times New Roman" w:eastAsia="等线" w:hAnsi="Times New Roman" w:cs="Times New Roman"/>
                <w:noProof/>
                <w:color w:val="000000"/>
                <w:sz w:val="22"/>
                <w:vertAlign w:val="superscript"/>
              </w:rPr>
              <w:t>2</w:t>
            </w:r>
            <w:proofErr w:type="spellEnd"/>
            <w:r w:rsidRPr="002854E7">
              <w:rPr>
                <w:rFonts w:ascii="Times New Roman" w:eastAsia="等线" w:hAnsi="Times New Roman" w:cs="Times New Roman"/>
                <w:color w:val="000000"/>
                <w:sz w:val="22"/>
              </w:rPr>
              <w:fldChar w:fldCharType="end"/>
            </w:r>
          </w:p>
        </w:tc>
        <w:tc>
          <w:tcPr>
            <w:tcW w:w="2328" w:type="dxa"/>
            <w:vAlign w:val="center"/>
          </w:tcPr>
          <w:p w14:paraId="60283A2D" w14:textId="0EA04717" w:rsidR="00987475" w:rsidRPr="002854E7" w:rsidRDefault="00337404">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kern w:val="0"/>
                <w:sz w:val="22"/>
                <w14:ligatures w14:val="none"/>
              </w:rPr>
              <w:t>Panama (PA)</w:t>
            </w:r>
          </w:p>
        </w:tc>
      </w:tr>
      <w:tr w:rsidR="00987475" w:rsidRPr="002854E7" w14:paraId="19AFB2FF" w14:textId="77777777" w:rsidTr="00CE381C">
        <w:trPr>
          <w:trHeight w:val="510"/>
        </w:trPr>
        <w:tc>
          <w:tcPr>
            <w:tcW w:w="1843" w:type="dxa"/>
            <w:noWrap/>
            <w:vAlign w:val="center"/>
            <w:hideMark/>
          </w:tcPr>
          <w:p w14:paraId="54548C26" w14:textId="205D5AF3" w:rsidR="00987475" w:rsidRPr="002854E7" w:rsidRDefault="00337404">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TP2</w:t>
            </w:r>
            <w:proofErr w:type="spellEnd"/>
            <w:r w:rsidRPr="002854E7">
              <w:rPr>
                <w:rFonts w:ascii="Times New Roman" w:eastAsia="等线" w:hAnsi="Times New Roman" w:cs="Times New Roman"/>
                <w:color w:val="000000"/>
                <w:kern w:val="0"/>
                <w:sz w:val="22"/>
                <w14:ligatures w14:val="none"/>
              </w:rPr>
              <w:t xml:space="preserve"> Westbound</w:t>
            </w:r>
          </w:p>
        </w:tc>
        <w:tc>
          <w:tcPr>
            <w:tcW w:w="1980" w:type="dxa"/>
            <w:noWrap/>
            <w:vAlign w:val="center"/>
            <w:hideMark/>
          </w:tcPr>
          <w:p w14:paraId="4A917176" w14:textId="4F84ACE4" w:rsidR="00987475" w:rsidRPr="002854E7" w:rsidRDefault="0033740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 xml:space="preserve">MSC </w:t>
            </w:r>
            <w:proofErr w:type="spellStart"/>
            <w:r w:rsidRPr="002854E7">
              <w:rPr>
                <w:rFonts w:ascii="Times New Roman" w:eastAsia="等线" w:hAnsi="Times New Roman" w:cs="Times New Roman"/>
                <w:color w:val="000000"/>
                <w:kern w:val="0"/>
                <w:sz w:val="22"/>
                <w14:ligatures w14:val="none"/>
              </w:rPr>
              <w:t>PALOMA</w:t>
            </w:r>
            <w:r w:rsidRPr="002854E7">
              <w:rPr>
                <w:rFonts w:ascii="Times New Roman" w:eastAsia="等线" w:hAnsi="Times New Roman" w:cs="Times New Roman"/>
                <w:color w:val="000000"/>
                <w:kern w:val="0"/>
                <w:sz w:val="22"/>
                <w14:ligatures w14:val="none"/>
              </w:rPr>
              <w:fldChar w:fldCharType="begin"/>
            </w:r>
            <w:r w:rsidR="00A3315D">
              <w:rPr>
                <w:rFonts w:ascii="Times New Roman" w:eastAsia="等线" w:hAnsi="Times New Roman" w:cs="Times New Roman"/>
                <w:color w:val="000000"/>
                <w:kern w:val="0"/>
                <w:sz w:val="22"/>
                <w14:ligatures w14:val="none"/>
              </w:rPr>
              <w:instrText xml:space="preserve"> ADDIN EN.CITE &lt;EndNote&gt;&lt;Cite ExcludeAuth="1" ExcludeYear="1"&gt;&lt;RecNum&gt;124&lt;/RecNum&gt;&lt;DisplayText&gt;&lt;style face="superscript"&gt;10&lt;/style&gt;&lt;/DisplayText&gt;&lt;record&gt;&lt;rec-number&gt;124&lt;/rec-number&gt;&lt;foreign-keys&gt;&lt;key app="EN" db-id="fdveaazagvw9v2eaazd5es530xv2zpva25tf" timestamp="1718251143"&gt;124&lt;/key&gt;&lt;/foreign-keys&gt;&lt;ref-type name="Online Database"&gt;45&lt;/ref-type&gt;&lt;contributors&gt;&lt;/contributors&gt;&lt;titles&gt;&lt;title&gt;MSC PALOMA DNV Vessel Register&lt;/title&gt;&lt;/titles&gt;&lt;dates&gt;&lt;pub-dates&gt;&lt;date&gt;14 June 2024&lt;/date&gt;&lt;/pub-dates&gt;&lt;/dates&gt;&lt;publisher&gt;DNV&lt;/publisher&gt;&lt;urls&gt;&lt;related-urls&gt;&lt;url&gt;https://vesselregister.dnv.com/vesselregister/details/G113679&lt;/url&gt;&lt;/related-urls&gt;&lt;/urls&gt;&lt;/record&gt;&lt;/Cite&gt;&lt;/EndNote&gt;</w:instrText>
            </w:r>
            <w:r w:rsidRPr="002854E7">
              <w:rPr>
                <w:rFonts w:ascii="Times New Roman" w:eastAsia="等线" w:hAnsi="Times New Roman" w:cs="Times New Roman"/>
                <w:color w:val="000000"/>
                <w:kern w:val="0"/>
                <w:sz w:val="22"/>
                <w14:ligatures w14:val="none"/>
              </w:rPr>
              <w:fldChar w:fldCharType="separate"/>
            </w:r>
            <w:r w:rsidRPr="002854E7">
              <w:rPr>
                <w:rFonts w:ascii="Times New Roman" w:eastAsia="等线" w:hAnsi="Times New Roman" w:cs="Times New Roman"/>
                <w:noProof/>
                <w:color w:val="000000"/>
                <w:kern w:val="0"/>
                <w:sz w:val="22"/>
                <w:vertAlign w:val="superscript"/>
                <w14:ligatures w14:val="none"/>
              </w:rPr>
              <w:t>10</w:t>
            </w:r>
            <w:proofErr w:type="spellEnd"/>
            <w:r w:rsidRPr="002854E7">
              <w:rPr>
                <w:rFonts w:ascii="Times New Roman" w:eastAsia="等线" w:hAnsi="Times New Roman" w:cs="Times New Roman"/>
                <w:color w:val="000000"/>
                <w:kern w:val="0"/>
                <w:sz w:val="22"/>
                <w14:ligatures w14:val="none"/>
              </w:rPr>
              <w:fldChar w:fldCharType="end"/>
            </w:r>
          </w:p>
        </w:tc>
        <w:tc>
          <w:tcPr>
            <w:tcW w:w="997" w:type="dxa"/>
            <w:noWrap/>
            <w:vAlign w:val="center"/>
            <w:hideMark/>
          </w:tcPr>
          <w:p w14:paraId="48BA9CAD" w14:textId="3520ED19" w:rsidR="00987475" w:rsidRPr="002854E7" w:rsidRDefault="0033740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9441001</w:t>
            </w:r>
          </w:p>
        </w:tc>
        <w:tc>
          <w:tcPr>
            <w:tcW w:w="1156" w:type="dxa"/>
            <w:vAlign w:val="center"/>
          </w:tcPr>
          <w:p w14:paraId="3A196666" w14:textId="1669EB7C" w:rsidR="00987475" w:rsidRPr="002854E7" w:rsidRDefault="00337404">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sz w:val="22"/>
              </w:rPr>
              <w:t>DNV</w:t>
            </w:r>
            <w:r w:rsidRPr="002854E7">
              <w:rPr>
                <w:rFonts w:ascii="Times New Roman" w:eastAsia="等线" w:hAnsi="Times New Roman" w:cs="Times New Roman"/>
                <w:color w:val="000000"/>
                <w:sz w:val="22"/>
              </w:rPr>
              <w:fldChar w:fldCharType="begin"/>
            </w:r>
            <w:r w:rsidR="00FB3124">
              <w:rPr>
                <w:rFonts w:ascii="Times New Roman" w:eastAsia="等线" w:hAnsi="Times New Roman" w:cs="Times New Roman"/>
                <w:color w:val="000000"/>
                <w:sz w:val="22"/>
              </w:rPr>
              <w:instrText xml:space="preserve"> ADDIN EN.CITE &lt;EndNote&gt;&lt;Cite ExcludeAuth="1" ExcludeYear="1"&gt;&lt;RecNum&gt;97&lt;/RecNum&gt;&lt;DisplayText&gt;&lt;style face="superscript"&gt;2&lt;/style&gt;&lt;/DisplayText&gt;&lt;record&gt;&lt;rec-number&gt;97&lt;/rec-number&gt;&lt;foreign-keys&gt;&lt;key app="EN" db-id="fdveaazagvw9v2eaazd5es530xv2zpva25tf" timestamp="1718251143"&gt;97&lt;/key&gt;&lt;/foreign-keys&gt;&lt;ref-type name="Web Page"&gt;12&lt;/ref-type&gt;&lt;contributors&gt;&lt;/contributors&gt;&lt;titles&gt;&lt;title&gt;DNV Vessel Register&lt;/title&gt;&lt;/titles&gt;&lt;volume&gt;2024&lt;/volume&gt;&lt;number&gt;14 June&lt;/number&gt;&lt;dates&gt;&lt;/dates&gt;&lt;publisher&gt;DNV&lt;/publisher&gt;&lt;urls&gt;&lt;related-urls&gt;&lt;url&gt;https://vesselregister.dnv.com/vesselregister&lt;/url&gt;&lt;/related-urls&gt;&lt;/urls&gt;&lt;/record&gt;&lt;/Cite&gt;&lt;/EndNote&gt;</w:instrText>
            </w:r>
            <w:r w:rsidRPr="002854E7">
              <w:rPr>
                <w:rFonts w:ascii="Times New Roman" w:eastAsia="等线" w:hAnsi="Times New Roman" w:cs="Times New Roman"/>
                <w:color w:val="000000"/>
                <w:sz w:val="22"/>
              </w:rPr>
              <w:fldChar w:fldCharType="separate"/>
            </w:r>
            <w:r w:rsidRPr="002854E7">
              <w:rPr>
                <w:rFonts w:ascii="Times New Roman" w:eastAsia="等线" w:hAnsi="Times New Roman" w:cs="Times New Roman"/>
                <w:noProof/>
                <w:color w:val="000000"/>
                <w:sz w:val="22"/>
                <w:vertAlign w:val="superscript"/>
              </w:rPr>
              <w:t>2</w:t>
            </w:r>
            <w:proofErr w:type="spellEnd"/>
            <w:r w:rsidRPr="002854E7">
              <w:rPr>
                <w:rFonts w:ascii="Times New Roman" w:eastAsia="等线" w:hAnsi="Times New Roman" w:cs="Times New Roman"/>
                <w:color w:val="000000"/>
                <w:sz w:val="22"/>
              </w:rPr>
              <w:fldChar w:fldCharType="end"/>
            </w:r>
          </w:p>
        </w:tc>
        <w:tc>
          <w:tcPr>
            <w:tcW w:w="2328" w:type="dxa"/>
            <w:vAlign w:val="center"/>
          </w:tcPr>
          <w:p w14:paraId="7B7A30D1" w14:textId="564CD7A4" w:rsidR="00987475" w:rsidRPr="002854E7" w:rsidRDefault="00337404">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kern w:val="0"/>
                <w:sz w:val="22"/>
                <w14:ligatures w14:val="none"/>
              </w:rPr>
              <w:t>Panama (PA)</w:t>
            </w:r>
          </w:p>
        </w:tc>
      </w:tr>
      <w:tr w:rsidR="00987475" w:rsidRPr="002854E7" w14:paraId="4CE3712D" w14:textId="77777777" w:rsidTr="009E5A58">
        <w:trPr>
          <w:trHeight w:val="680"/>
        </w:trPr>
        <w:tc>
          <w:tcPr>
            <w:tcW w:w="1843" w:type="dxa"/>
            <w:noWrap/>
            <w:vAlign w:val="center"/>
            <w:hideMark/>
          </w:tcPr>
          <w:p w14:paraId="047297DD" w14:textId="6F011F5D" w:rsidR="00987475" w:rsidRPr="002854E7" w:rsidRDefault="00337404">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IA7</w:t>
            </w:r>
            <w:proofErr w:type="spellEnd"/>
          </w:p>
        </w:tc>
        <w:tc>
          <w:tcPr>
            <w:tcW w:w="1980" w:type="dxa"/>
            <w:noWrap/>
            <w:vAlign w:val="center"/>
            <w:hideMark/>
          </w:tcPr>
          <w:p w14:paraId="3B38A7BE" w14:textId="1A76C328" w:rsidR="00987475" w:rsidRPr="002854E7" w:rsidRDefault="0033740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 xml:space="preserve">MAERSK </w:t>
            </w:r>
            <w:proofErr w:type="spellStart"/>
            <w:r w:rsidRPr="002854E7">
              <w:rPr>
                <w:rFonts w:ascii="Times New Roman" w:eastAsia="等线" w:hAnsi="Times New Roman" w:cs="Times New Roman"/>
                <w:color w:val="000000"/>
                <w:kern w:val="0"/>
                <w:sz w:val="22"/>
                <w14:ligatures w14:val="none"/>
              </w:rPr>
              <w:t>QINZHOU</w:t>
            </w:r>
            <w:r w:rsidRPr="002854E7">
              <w:rPr>
                <w:rFonts w:ascii="Times New Roman" w:eastAsia="等线" w:hAnsi="Times New Roman" w:cs="Times New Roman"/>
                <w:color w:val="000000"/>
                <w:kern w:val="0"/>
                <w:sz w:val="22"/>
                <w14:ligatures w14:val="none"/>
              </w:rPr>
              <w:fldChar w:fldCharType="begin"/>
            </w:r>
            <w:r w:rsidR="00A3315D">
              <w:rPr>
                <w:rFonts w:ascii="Times New Roman" w:eastAsia="等线" w:hAnsi="Times New Roman" w:cs="Times New Roman"/>
                <w:color w:val="000000"/>
                <w:kern w:val="0"/>
                <w:sz w:val="22"/>
                <w14:ligatures w14:val="none"/>
              </w:rPr>
              <w:instrText xml:space="preserve"> ADDIN EN.CITE &lt;EndNote&gt;&lt;Cite ExcludeAuth="1" ExcludeYear="1"&gt;&lt;RecNum&gt;128&lt;/RecNum&gt;&lt;DisplayText&gt;&lt;style face="superscript"&gt;11&lt;/style&gt;&lt;/DisplayText&gt;&lt;record&gt;&lt;rec-number&gt;128&lt;/rec-number&gt;&lt;foreign-keys&gt;&lt;key app="EN" db-id="fdveaazagvw9v2eaazd5es530xv2zpva25tf" timestamp="1718251143"&gt;128&lt;/key&gt;&lt;/foreign-keys&gt;&lt;ref-type name="Online Database"&gt;45&lt;/ref-type&gt;&lt;contributors&gt;&lt;/contributors&gt;&lt;titles&gt;&lt;title&gt;ClassNK Register of Ships - M/S MAERSK QINZHOU(CNo.202421)&lt;/title&gt;&lt;/titles&gt;&lt;dates&gt;&lt;pub-dates&gt;&lt;date&gt;14 June 2024&lt;/date&gt;&lt;/pub-dates&gt;&lt;/dates&gt;&lt;publisher&gt;ClassNK&lt;/publisher&gt;&lt;urls&gt;&lt;related-urls&gt;&lt;url&gt;https://www.classnk.or.jp/register/regships/one.aspx&lt;/url&gt;&lt;/related-urls&gt;&lt;/urls&gt;&lt;/record&gt;&lt;/Cite&gt;&lt;/EndNote&gt;</w:instrText>
            </w:r>
            <w:r w:rsidRPr="002854E7">
              <w:rPr>
                <w:rFonts w:ascii="Times New Roman" w:eastAsia="等线" w:hAnsi="Times New Roman" w:cs="Times New Roman"/>
                <w:color w:val="000000"/>
                <w:kern w:val="0"/>
                <w:sz w:val="22"/>
                <w14:ligatures w14:val="none"/>
              </w:rPr>
              <w:fldChar w:fldCharType="separate"/>
            </w:r>
            <w:r w:rsidRPr="002854E7">
              <w:rPr>
                <w:rFonts w:ascii="Times New Roman" w:eastAsia="等线" w:hAnsi="Times New Roman" w:cs="Times New Roman"/>
                <w:noProof/>
                <w:color w:val="000000"/>
                <w:kern w:val="0"/>
                <w:sz w:val="22"/>
                <w:vertAlign w:val="superscript"/>
                <w14:ligatures w14:val="none"/>
              </w:rPr>
              <w:t>11</w:t>
            </w:r>
            <w:proofErr w:type="spellEnd"/>
            <w:r w:rsidRPr="002854E7">
              <w:rPr>
                <w:rFonts w:ascii="Times New Roman" w:eastAsia="等线" w:hAnsi="Times New Roman" w:cs="Times New Roman"/>
                <w:color w:val="000000"/>
                <w:kern w:val="0"/>
                <w:sz w:val="22"/>
                <w14:ligatures w14:val="none"/>
              </w:rPr>
              <w:fldChar w:fldCharType="end"/>
            </w:r>
          </w:p>
        </w:tc>
        <w:tc>
          <w:tcPr>
            <w:tcW w:w="997" w:type="dxa"/>
            <w:noWrap/>
            <w:vAlign w:val="center"/>
            <w:hideMark/>
          </w:tcPr>
          <w:p w14:paraId="0787EF2E" w14:textId="6F355481" w:rsidR="00987475" w:rsidRPr="002854E7" w:rsidRDefault="0033740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9858709</w:t>
            </w:r>
          </w:p>
        </w:tc>
        <w:tc>
          <w:tcPr>
            <w:tcW w:w="1156" w:type="dxa"/>
            <w:vAlign w:val="center"/>
          </w:tcPr>
          <w:p w14:paraId="04EF724F" w14:textId="053343FF" w:rsidR="00987475" w:rsidRPr="002854E7" w:rsidRDefault="00337404">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sz w:val="22"/>
              </w:rPr>
              <w:t>NKK</w:t>
            </w:r>
            <w:r w:rsidRPr="002854E7">
              <w:rPr>
                <w:rFonts w:ascii="Times New Roman" w:eastAsia="等线" w:hAnsi="Times New Roman" w:cs="Times New Roman"/>
                <w:color w:val="000000"/>
                <w:sz w:val="22"/>
              </w:rPr>
              <w:fldChar w:fldCharType="begin"/>
            </w:r>
            <w:r w:rsidR="00A3315D">
              <w:rPr>
                <w:rFonts w:ascii="Times New Roman" w:eastAsia="等线" w:hAnsi="Times New Roman" w:cs="Times New Roman"/>
                <w:color w:val="000000"/>
                <w:sz w:val="22"/>
              </w:rPr>
              <w:instrText xml:space="preserve"> ADDIN EN.CITE &lt;EndNote&gt;&lt;Cite ExcludeAuth="1" ExcludeYear="1"&gt;&lt;RecNum&gt;99&lt;/RecNum&gt;&lt;DisplayText&gt;&lt;style face="superscript"&gt;12&lt;/style&gt;&lt;/DisplayText&gt;&lt;record&gt;&lt;rec-number&gt;99&lt;/rec-number&gt;&lt;foreign-keys&gt;&lt;key app="EN" db-id="fdveaazagvw9v2eaazd5es530xv2zpva25tf" timestamp="1718251143"&gt;99&lt;/key&gt;&lt;/foreign-keys&gt;&lt;ref-type name="Web Page"&gt;12&lt;/ref-type&gt;&lt;contributors&gt;&lt;/contributors&gt;&lt;titles&gt;&lt;title&gt;Register of Ships | ClassNK&lt;/title&gt;&lt;/titles&gt;&lt;volume&gt;2024&lt;/volume&gt;&lt;number&gt;14 June&lt;/number&gt;&lt;dates&gt;&lt;/dates&gt;&lt;publisher&gt;ClassNK&lt;/publisher&gt;&lt;urls&gt;&lt;related-urls&gt;&lt;url&gt;https://www.classnk.or.jp/register/regships/regships.aspx&lt;/url&gt;&lt;/related-urls&gt;&lt;/urls&gt;&lt;/record&gt;&lt;/Cite&gt;&lt;/EndNote&gt;</w:instrText>
            </w:r>
            <w:r w:rsidRPr="002854E7">
              <w:rPr>
                <w:rFonts w:ascii="Times New Roman" w:eastAsia="等线" w:hAnsi="Times New Roman" w:cs="Times New Roman"/>
                <w:color w:val="000000"/>
                <w:sz w:val="22"/>
              </w:rPr>
              <w:fldChar w:fldCharType="separate"/>
            </w:r>
            <w:r w:rsidRPr="002854E7">
              <w:rPr>
                <w:rFonts w:ascii="Times New Roman" w:eastAsia="等线" w:hAnsi="Times New Roman" w:cs="Times New Roman"/>
                <w:noProof/>
                <w:color w:val="000000"/>
                <w:sz w:val="22"/>
                <w:vertAlign w:val="superscript"/>
              </w:rPr>
              <w:t>12</w:t>
            </w:r>
            <w:proofErr w:type="spellEnd"/>
            <w:r w:rsidRPr="002854E7">
              <w:rPr>
                <w:rFonts w:ascii="Times New Roman" w:eastAsia="等线" w:hAnsi="Times New Roman" w:cs="Times New Roman"/>
                <w:color w:val="000000"/>
                <w:sz w:val="22"/>
              </w:rPr>
              <w:fldChar w:fldCharType="end"/>
            </w:r>
          </w:p>
        </w:tc>
        <w:tc>
          <w:tcPr>
            <w:tcW w:w="2328" w:type="dxa"/>
            <w:vAlign w:val="center"/>
          </w:tcPr>
          <w:p w14:paraId="7100F5D2" w14:textId="2DFC2E0B" w:rsidR="00987475" w:rsidRPr="002854E7" w:rsidRDefault="00337404">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kern w:val="0"/>
                <w:sz w:val="22"/>
                <w14:ligatures w14:val="none"/>
              </w:rPr>
              <w:t>Singapore (SG)</w:t>
            </w:r>
          </w:p>
        </w:tc>
      </w:tr>
      <w:tr w:rsidR="00987475" w:rsidRPr="002854E7" w14:paraId="177D5E4D" w14:textId="77777777" w:rsidTr="00CE381C">
        <w:trPr>
          <w:trHeight w:val="510"/>
        </w:trPr>
        <w:tc>
          <w:tcPr>
            <w:tcW w:w="1843" w:type="dxa"/>
            <w:noWrap/>
            <w:vAlign w:val="center"/>
            <w:hideMark/>
          </w:tcPr>
          <w:p w14:paraId="4C7996CD" w14:textId="2CE5D698" w:rsidR="00987475" w:rsidRPr="002854E7" w:rsidRDefault="00337404">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IA8</w:t>
            </w:r>
            <w:proofErr w:type="spellEnd"/>
          </w:p>
        </w:tc>
        <w:tc>
          <w:tcPr>
            <w:tcW w:w="1980" w:type="dxa"/>
            <w:noWrap/>
            <w:vAlign w:val="center"/>
            <w:hideMark/>
          </w:tcPr>
          <w:p w14:paraId="6F9B0CF0" w14:textId="5929A1CF" w:rsidR="00987475" w:rsidRPr="002854E7" w:rsidRDefault="00337404">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GSL</w:t>
            </w:r>
            <w:proofErr w:type="spellEnd"/>
            <w:r w:rsidRPr="002854E7">
              <w:rPr>
                <w:rFonts w:ascii="Times New Roman" w:eastAsia="等线" w:hAnsi="Times New Roman" w:cs="Times New Roman"/>
                <w:color w:val="000000"/>
                <w:kern w:val="0"/>
                <w:sz w:val="22"/>
                <w14:ligatures w14:val="none"/>
              </w:rPr>
              <w:t xml:space="preserve"> </w:t>
            </w:r>
            <w:proofErr w:type="spellStart"/>
            <w:r w:rsidRPr="002854E7">
              <w:rPr>
                <w:rFonts w:ascii="Times New Roman" w:eastAsia="等线" w:hAnsi="Times New Roman" w:cs="Times New Roman"/>
                <w:color w:val="000000"/>
                <w:kern w:val="0"/>
                <w:sz w:val="22"/>
                <w14:ligatures w14:val="none"/>
              </w:rPr>
              <w:t>VINIA</w:t>
            </w:r>
            <w:r w:rsidRPr="002854E7">
              <w:rPr>
                <w:rFonts w:ascii="Times New Roman" w:eastAsia="等线" w:hAnsi="Times New Roman" w:cs="Times New Roman"/>
                <w:color w:val="000000"/>
                <w:kern w:val="0"/>
                <w:sz w:val="22"/>
                <w14:ligatures w14:val="none"/>
              </w:rPr>
              <w:fldChar w:fldCharType="begin"/>
            </w:r>
            <w:r w:rsidR="00A3315D">
              <w:rPr>
                <w:rFonts w:ascii="Times New Roman" w:eastAsia="等线" w:hAnsi="Times New Roman" w:cs="Times New Roman"/>
                <w:color w:val="000000"/>
                <w:kern w:val="0"/>
                <w:sz w:val="22"/>
                <w14:ligatures w14:val="none"/>
              </w:rPr>
              <w:instrText xml:space="preserve"> ADDIN EN.CITE &lt;EndNote&gt;&lt;Cite ExcludeAuth="1" ExcludeYear="1"&gt;&lt;RecNum&gt;125&lt;/RecNum&gt;&lt;DisplayText&gt;&lt;style face="superscript"&gt;13&lt;/style&gt;&lt;/DisplayText&gt;&lt;record&gt;&lt;rec-number&gt;125&lt;/rec-number&gt;&lt;foreign-keys&gt;&lt;key app="EN" db-id="fdveaazagvw9v2eaazd5es530xv2zpva25tf" timestamp="1718251143"&gt;125&lt;/key&gt;&lt;/foreign-keys&gt;&lt;ref-type name="Online Database"&gt;45&lt;/ref-type&gt;&lt;contributors&gt;&lt;/contributors&gt;&lt;titles&gt;&lt;title&gt;GSL VINIA BV Fleet | Marine &amp;amp; Offshore &lt;/title&gt;&lt;/titles&gt;&lt;dates&gt;&lt;pub-dates&gt;&lt;date&gt;14 June 2024&lt;/date&gt;&lt;/pub-dates&gt;&lt;/dates&gt;&lt;publisher&gt;BV&lt;/publisher&gt;&lt;urls&gt;&lt;related-urls&gt;&lt;url&gt;https://marine-offshore.bureauveritas.com/bv-fleet/#/bv-fleet&lt;/url&gt;&lt;/related-urls&gt;&lt;/urls&gt;&lt;/record&gt;&lt;/Cite&gt;&lt;/EndNote&gt;</w:instrText>
            </w:r>
            <w:r w:rsidRPr="002854E7">
              <w:rPr>
                <w:rFonts w:ascii="Times New Roman" w:eastAsia="等线" w:hAnsi="Times New Roman" w:cs="Times New Roman"/>
                <w:color w:val="000000"/>
                <w:kern w:val="0"/>
                <w:sz w:val="22"/>
                <w14:ligatures w14:val="none"/>
              </w:rPr>
              <w:fldChar w:fldCharType="separate"/>
            </w:r>
            <w:r w:rsidRPr="002854E7">
              <w:rPr>
                <w:rFonts w:ascii="Times New Roman" w:eastAsia="等线" w:hAnsi="Times New Roman" w:cs="Times New Roman"/>
                <w:noProof/>
                <w:color w:val="000000"/>
                <w:kern w:val="0"/>
                <w:sz w:val="22"/>
                <w:vertAlign w:val="superscript"/>
                <w14:ligatures w14:val="none"/>
              </w:rPr>
              <w:t>13</w:t>
            </w:r>
            <w:proofErr w:type="spellEnd"/>
            <w:r w:rsidRPr="002854E7">
              <w:rPr>
                <w:rFonts w:ascii="Times New Roman" w:eastAsia="等线" w:hAnsi="Times New Roman" w:cs="Times New Roman"/>
                <w:color w:val="000000"/>
                <w:kern w:val="0"/>
                <w:sz w:val="22"/>
                <w14:ligatures w14:val="none"/>
              </w:rPr>
              <w:fldChar w:fldCharType="end"/>
            </w:r>
          </w:p>
        </w:tc>
        <w:tc>
          <w:tcPr>
            <w:tcW w:w="997" w:type="dxa"/>
            <w:noWrap/>
            <w:vAlign w:val="center"/>
            <w:hideMark/>
          </w:tcPr>
          <w:p w14:paraId="2A4C448E" w14:textId="57208C6C" w:rsidR="00987475" w:rsidRPr="002854E7" w:rsidRDefault="0033740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9280653</w:t>
            </w:r>
          </w:p>
        </w:tc>
        <w:tc>
          <w:tcPr>
            <w:tcW w:w="1156" w:type="dxa"/>
            <w:vAlign w:val="center"/>
          </w:tcPr>
          <w:p w14:paraId="4AEECEAE" w14:textId="4F582BC1" w:rsidR="00987475" w:rsidRPr="002854E7" w:rsidRDefault="00337404">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sz w:val="22"/>
              </w:rPr>
              <w:t>BV</w:t>
            </w:r>
            <w:r w:rsidRPr="002854E7">
              <w:rPr>
                <w:rFonts w:ascii="Times New Roman" w:eastAsia="等线" w:hAnsi="Times New Roman" w:cs="Times New Roman"/>
                <w:color w:val="000000"/>
                <w:sz w:val="22"/>
              </w:rPr>
              <w:fldChar w:fldCharType="begin"/>
            </w:r>
            <w:r w:rsidR="00FB3124">
              <w:rPr>
                <w:rFonts w:ascii="Times New Roman" w:eastAsia="等线" w:hAnsi="Times New Roman" w:cs="Times New Roman"/>
                <w:color w:val="000000"/>
                <w:sz w:val="22"/>
              </w:rPr>
              <w:instrText xml:space="preserve"> ADDIN EN.CITE &lt;EndNote&gt;&lt;Cite ExcludeAuth="1" ExcludeYear="1"&gt;&lt;RecNum&gt;100&lt;/RecNum&gt;&lt;DisplayText&gt;&lt;style face="superscript"&gt;14&lt;/style&gt;&lt;/DisplayText&gt;&lt;record&gt;&lt;rec-number&gt;100&lt;/rec-number&gt;&lt;foreign-keys&gt;&lt;key app="EN" db-id="fdveaazagvw9v2eaazd5es530xv2zpva25tf" timestamp="1718251143"&gt;100&lt;/key&gt;&lt;/foreign-keys&gt;&lt;ref-type name="Web Page"&gt;12&lt;/ref-type&gt;&lt;contributors&gt;&lt;/contributors&gt;&lt;titles&gt;&lt;title&gt;BV Fleet | Marine &amp;amp; Offshore&lt;/title&gt;&lt;/titles&gt;&lt;volume&gt;2024&lt;/volume&gt;&lt;number&gt;14 June&lt;/number&gt;&lt;dates&gt;&lt;/dates&gt;&lt;publisher&gt;BV&lt;/publisher&gt;&lt;urls&gt;&lt;related-urls&gt;&lt;url&gt;https://marine-offshore.bureauveritas.com/bv-fleet/#/bv-fleet&lt;/url&gt;&lt;/related-urls&gt;&lt;/urls&gt;&lt;/record&gt;&lt;/Cite&gt;&lt;/EndNote&gt;</w:instrText>
            </w:r>
            <w:r w:rsidRPr="002854E7">
              <w:rPr>
                <w:rFonts w:ascii="Times New Roman" w:eastAsia="等线" w:hAnsi="Times New Roman" w:cs="Times New Roman"/>
                <w:color w:val="000000"/>
                <w:sz w:val="22"/>
              </w:rPr>
              <w:fldChar w:fldCharType="separate"/>
            </w:r>
            <w:r w:rsidRPr="002854E7">
              <w:rPr>
                <w:rFonts w:ascii="Times New Roman" w:eastAsia="等线" w:hAnsi="Times New Roman" w:cs="Times New Roman"/>
                <w:noProof/>
                <w:color w:val="000000"/>
                <w:sz w:val="22"/>
                <w:vertAlign w:val="superscript"/>
              </w:rPr>
              <w:t>14</w:t>
            </w:r>
            <w:proofErr w:type="spellEnd"/>
            <w:r w:rsidRPr="002854E7">
              <w:rPr>
                <w:rFonts w:ascii="Times New Roman" w:eastAsia="等线" w:hAnsi="Times New Roman" w:cs="Times New Roman"/>
                <w:color w:val="000000"/>
                <w:sz w:val="22"/>
              </w:rPr>
              <w:fldChar w:fldCharType="end"/>
            </w:r>
          </w:p>
        </w:tc>
        <w:tc>
          <w:tcPr>
            <w:tcW w:w="2328" w:type="dxa"/>
            <w:vAlign w:val="center"/>
          </w:tcPr>
          <w:p w14:paraId="467BD3E9" w14:textId="3E5B661D" w:rsidR="00987475" w:rsidRPr="002854E7" w:rsidRDefault="00337404">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kern w:val="0"/>
                <w:sz w:val="22"/>
                <w14:ligatures w14:val="none"/>
              </w:rPr>
              <w:t>Liberia (LR)</w:t>
            </w:r>
          </w:p>
        </w:tc>
      </w:tr>
      <w:tr w:rsidR="00987475" w:rsidRPr="002854E7" w14:paraId="678F2C2C" w14:textId="77777777" w:rsidTr="00CE381C">
        <w:trPr>
          <w:trHeight w:val="510"/>
        </w:trPr>
        <w:tc>
          <w:tcPr>
            <w:tcW w:w="1843" w:type="dxa"/>
            <w:noWrap/>
            <w:vAlign w:val="center"/>
            <w:hideMark/>
          </w:tcPr>
          <w:p w14:paraId="3F975C7B" w14:textId="5209DF99" w:rsidR="00987475" w:rsidRPr="002854E7" w:rsidRDefault="0033740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ME Eastbound</w:t>
            </w:r>
          </w:p>
        </w:tc>
        <w:tc>
          <w:tcPr>
            <w:tcW w:w="1980" w:type="dxa"/>
            <w:noWrap/>
            <w:vAlign w:val="center"/>
            <w:hideMark/>
          </w:tcPr>
          <w:p w14:paraId="2CC3B07A" w14:textId="7B704F2F" w:rsidR="00987475" w:rsidRPr="002854E7" w:rsidRDefault="0033740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 xml:space="preserve">XIN HUANG </w:t>
            </w:r>
            <w:proofErr w:type="spellStart"/>
            <w:r w:rsidRPr="002854E7">
              <w:rPr>
                <w:rFonts w:ascii="Times New Roman" w:eastAsia="等线" w:hAnsi="Times New Roman" w:cs="Times New Roman"/>
                <w:color w:val="000000"/>
                <w:kern w:val="0"/>
                <w:sz w:val="22"/>
                <w14:ligatures w14:val="none"/>
              </w:rPr>
              <w:t>PU</w:t>
            </w:r>
            <w:r w:rsidRPr="002854E7">
              <w:rPr>
                <w:rFonts w:ascii="Times New Roman" w:eastAsia="等线" w:hAnsi="Times New Roman" w:cs="Times New Roman"/>
                <w:color w:val="000000"/>
                <w:kern w:val="0"/>
                <w:sz w:val="22"/>
                <w14:ligatures w14:val="none"/>
              </w:rPr>
              <w:fldChar w:fldCharType="begin"/>
            </w:r>
            <w:r w:rsidR="00A3315D">
              <w:rPr>
                <w:rFonts w:ascii="Times New Roman" w:eastAsia="等线" w:hAnsi="Times New Roman" w:cs="Times New Roman"/>
                <w:color w:val="000000"/>
                <w:kern w:val="0"/>
                <w:sz w:val="22"/>
                <w14:ligatures w14:val="none"/>
              </w:rPr>
              <w:instrText xml:space="preserve"> ADDIN EN.CITE &lt;EndNote&gt;&lt;Cite ExcludeAuth="1" ExcludeYear="1"&gt;&lt;RecNum&gt;126&lt;/RecNum&gt;&lt;DisplayText&gt;&lt;style face="superscript"&gt;15&lt;/style&gt;&lt;/DisplayText&gt;&lt;record&gt;&lt;rec-number&gt;126&lt;/rec-number&gt;&lt;foreign-keys&gt;&lt;key app="EN" db-id="fdveaazagvw9v2eaazd5es530xv2zpva25tf" timestamp="1718251143"&gt;126&lt;/key&gt;&lt;/foreign-keys&gt;&lt;ref-type name="Online Database"&gt;45&lt;/ref-type&gt;&lt;contributors&gt;&lt;/contributors&gt;&lt;titles&gt;&lt;title&gt;XIN HUANG PU Register of Ships&lt;/title&gt;&lt;/titles&gt;&lt;dates&gt;&lt;pub-dates&gt;&lt;date&gt;13 June 2024&lt;/date&gt;&lt;/pub-dates&gt;&lt;/dates&gt;&lt;publisher&gt;CCS&lt;/publisher&gt;&lt;urls&gt;&lt;related-urls&gt;&lt;url&gt;https://www.ccs.org.cn/ccswzen/internationalShipsList?columnid=201900002000000123&amp;amp;imono=9310044&lt;/url&gt;&lt;/related-urls&gt;&lt;/urls&gt;&lt;/record&gt;&lt;/Cite&gt;&lt;/EndNote&gt;</w:instrText>
            </w:r>
            <w:r w:rsidRPr="002854E7">
              <w:rPr>
                <w:rFonts w:ascii="Times New Roman" w:eastAsia="等线" w:hAnsi="Times New Roman" w:cs="Times New Roman"/>
                <w:color w:val="000000"/>
                <w:kern w:val="0"/>
                <w:sz w:val="22"/>
                <w14:ligatures w14:val="none"/>
              </w:rPr>
              <w:fldChar w:fldCharType="separate"/>
            </w:r>
            <w:r w:rsidRPr="002854E7">
              <w:rPr>
                <w:rFonts w:ascii="Times New Roman" w:eastAsia="等线" w:hAnsi="Times New Roman" w:cs="Times New Roman"/>
                <w:noProof/>
                <w:color w:val="000000"/>
                <w:kern w:val="0"/>
                <w:sz w:val="22"/>
                <w:vertAlign w:val="superscript"/>
                <w14:ligatures w14:val="none"/>
              </w:rPr>
              <w:t>15</w:t>
            </w:r>
            <w:proofErr w:type="spellEnd"/>
            <w:r w:rsidRPr="002854E7">
              <w:rPr>
                <w:rFonts w:ascii="Times New Roman" w:eastAsia="等线" w:hAnsi="Times New Roman" w:cs="Times New Roman"/>
                <w:color w:val="000000"/>
                <w:kern w:val="0"/>
                <w:sz w:val="22"/>
                <w14:ligatures w14:val="none"/>
              </w:rPr>
              <w:fldChar w:fldCharType="end"/>
            </w:r>
          </w:p>
        </w:tc>
        <w:tc>
          <w:tcPr>
            <w:tcW w:w="997" w:type="dxa"/>
            <w:noWrap/>
            <w:vAlign w:val="center"/>
            <w:hideMark/>
          </w:tcPr>
          <w:p w14:paraId="6A561155" w14:textId="357481E8" w:rsidR="00987475" w:rsidRPr="002854E7" w:rsidRDefault="0033740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9310044</w:t>
            </w:r>
          </w:p>
        </w:tc>
        <w:tc>
          <w:tcPr>
            <w:tcW w:w="1156" w:type="dxa"/>
            <w:vAlign w:val="center"/>
          </w:tcPr>
          <w:p w14:paraId="02E3E1FE" w14:textId="401D3CDB" w:rsidR="00987475" w:rsidRPr="002854E7" w:rsidRDefault="00337404">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sz w:val="22"/>
              </w:rPr>
              <w:t>CCS</w:t>
            </w:r>
            <w:r w:rsidRPr="002854E7">
              <w:rPr>
                <w:rFonts w:ascii="Times New Roman" w:eastAsia="等线" w:hAnsi="Times New Roman" w:cs="Times New Roman"/>
                <w:color w:val="000000"/>
                <w:sz w:val="22"/>
              </w:rPr>
              <w:fldChar w:fldCharType="begin"/>
            </w:r>
            <w:r w:rsidR="00FB3124">
              <w:rPr>
                <w:rFonts w:ascii="Times New Roman" w:eastAsia="等线" w:hAnsi="Times New Roman" w:cs="Times New Roman"/>
                <w:color w:val="000000"/>
                <w:sz w:val="22"/>
              </w:rPr>
              <w:instrText xml:space="preserve"> ADDIN EN.CITE &lt;EndNote&gt;&lt;Cite ExcludeAuth="1" ExcludeYear="1"&gt;&lt;RecNum&gt;96&lt;/RecNum&gt;&lt;DisplayText&gt;&lt;style face="superscript"&gt;16&lt;/style&gt;&lt;/DisplayText&gt;&lt;record&gt;&lt;rec-number&gt;96&lt;/rec-number&gt;&lt;foreign-keys&gt;&lt;key app="EN" db-id="fdveaazagvw9v2eaazd5es530xv2zpva25tf" timestamp="1718251143"&gt;96&lt;/key&gt;&lt;/foreign-keys&gt;&lt;ref-type name="Web Page"&gt;12&lt;/ref-type&gt;&lt;contributors&gt;&lt;/contributors&gt;&lt;titles&gt;&lt;title&gt;CCS Register of Ships&lt;/title&gt;&lt;/titles&gt;&lt;volume&gt;2024&lt;/volume&gt;&lt;number&gt;14 June&lt;/number&gt;&lt;dates&gt;&lt;/dates&gt;&lt;publisher&gt;CCS&lt;/publisher&gt;&lt;urls&gt;&lt;related-urls&gt;&lt;url&gt;https://www.ccs.org.cn/ccswzen/internationalShipsList?columnid=201900002000000123&lt;/url&gt;&lt;/related-urls&gt;&lt;/urls&gt;&lt;/record&gt;&lt;/Cite&gt;&lt;/EndNote&gt;</w:instrText>
            </w:r>
            <w:r w:rsidRPr="002854E7">
              <w:rPr>
                <w:rFonts w:ascii="Times New Roman" w:eastAsia="等线" w:hAnsi="Times New Roman" w:cs="Times New Roman"/>
                <w:color w:val="000000"/>
                <w:sz w:val="22"/>
              </w:rPr>
              <w:fldChar w:fldCharType="separate"/>
            </w:r>
            <w:r w:rsidRPr="002854E7">
              <w:rPr>
                <w:rFonts w:ascii="Times New Roman" w:eastAsia="等线" w:hAnsi="Times New Roman" w:cs="Times New Roman"/>
                <w:noProof/>
                <w:color w:val="000000"/>
                <w:sz w:val="22"/>
                <w:vertAlign w:val="superscript"/>
              </w:rPr>
              <w:t>16</w:t>
            </w:r>
            <w:proofErr w:type="spellEnd"/>
            <w:r w:rsidRPr="002854E7">
              <w:rPr>
                <w:rFonts w:ascii="Times New Roman" w:eastAsia="等线" w:hAnsi="Times New Roman" w:cs="Times New Roman"/>
                <w:color w:val="000000"/>
                <w:sz w:val="22"/>
              </w:rPr>
              <w:fldChar w:fldCharType="end"/>
            </w:r>
          </w:p>
        </w:tc>
        <w:tc>
          <w:tcPr>
            <w:tcW w:w="2328" w:type="dxa"/>
            <w:vAlign w:val="center"/>
          </w:tcPr>
          <w:p w14:paraId="7B618744" w14:textId="40C20067" w:rsidR="00987475" w:rsidRPr="002854E7" w:rsidRDefault="00337404">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kern w:val="0"/>
                <w:sz w:val="22"/>
                <w14:ligatures w14:val="none"/>
              </w:rPr>
              <w:t>China (CN)</w:t>
            </w:r>
          </w:p>
        </w:tc>
      </w:tr>
      <w:tr w:rsidR="00987475" w:rsidRPr="002854E7" w14:paraId="0B399E28" w14:textId="77777777" w:rsidTr="00CE381C">
        <w:trPr>
          <w:trHeight w:val="510"/>
        </w:trPr>
        <w:tc>
          <w:tcPr>
            <w:tcW w:w="1843" w:type="dxa"/>
            <w:noWrap/>
            <w:vAlign w:val="center"/>
            <w:hideMark/>
          </w:tcPr>
          <w:p w14:paraId="7A9E771C" w14:textId="21355446" w:rsidR="00987475" w:rsidRPr="002854E7" w:rsidRDefault="0033740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ME Westbound</w:t>
            </w:r>
          </w:p>
        </w:tc>
        <w:tc>
          <w:tcPr>
            <w:tcW w:w="1980" w:type="dxa"/>
            <w:noWrap/>
            <w:vAlign w:val="center"/>
            <w:hideMark/>
          </w:tcPr>
          <w:p w14:paraId="2C4C794A" w14:textId="617128FF" w:rsidR="00987475" w:rsidRPr="002854E7" w:rsidRDefault="0033740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 xml:space="preserve">XIN HUANG </w:t>
            </w:r>
            <w:proofErr w:type="spellStart"/>
            <w:r w:rsidRPr="002854E7">
              <w:rPr>
                <w:rFonts w:ascii="Times New Roman" w:eastAsia="等线" w:hAnsi="Times New Roman" w:cs="Times New Roman"/>
                <w:color w:val="000000"/>
                <w:kern w:val="0"/>
                <w:sz w:val="22"/>
                <w14:ligatures w14:val="none"/>
              </w:rPr>
              <w:t>PU</w:t>
            </w:r>
            <w:r w:rsidRPr="002854E7">
              <w:rPr>
                <w:rFonts w:ascii="Times New Roman" w:eastAsia="等线" w:hAnsi="Times New Roman" w:cs="Times New Roman"/>
                <w:color w:val="000000"/>
                <w:kern w:val="0"/>
                <w:sz w:val="22"/>
                <w14:ligatures w14:val="none"/>
              </w:rPr>
              <w:fldChar w:fldCharType="begin"/>
            </w:r>
            <w:r w:rsidR="00A3315D">
              <w:rPr>
                <w:rFonts w:ascii="Times New Roman" w:eastAsia="等线" w:hAnsi="Times New Roman" w:cs="Times New Roman"/>
                <w:color w:val="000000"/>
                <w:kern w:val="0"/>
                <w:sz w:val="22"/>
                <w14:ligatures w14:val="none"/>
              </w:rPr>
              <w:instrText xml:space="preserve"> ADDIN EN.CITE &lt;EndNote&gt;&lt;Cite ExcludeAuth="1" ExcludeYear="1"&gt;&lt;RecNum&gt;126&lt;/RecNum&gt;&lt;DisplayText&gt;&lt;style face="superscript"&gt;15&lt;/style&gt;&lt;/DisplayText&gt;&lt;record&gt;&lt;rec-number&gt;126&lt;/rec-number&gt;&lt;foreign-keys&gt;&lt;key app="EN" db-id="fdveaazagvw9v2eaazd5es530xv2zpva25tf" timestamp="1718251143"&gt;126&lt;/key&gt;&lt;/foreign-keys&gt;&lt;ref-type name="Online Database"&gt;45&lt;/ref-type&gt;&lt;contributors&gt;&lt;/contributors&gt;&lt;titles&gt;&lt;title&gt;XIN HUANG PU Register of Ships&lt;/title&gt;&lt;/titles&gt;&lt;dates&gt;&lt;pub-dates&gt;&lt;date&gt;13 June 2024&lt;/date&gt;&lt;/pub-dates&gt;&lt;/dates&gt;&lt;publisher&gt;CCS&lt;/publisher&gt;&lt;urls&gt;&lt;related-urls&gt;&lt;url&gt;https://www.ccs.org.cn/ccswzen/internationalShipsList?columnid=201900002000000123&amp;amp;imono=9310044&lt;/url&gt;&lt;/related-urls&gt;&lt;/urls&gt;&lt;/record&gt;&lt;/Cite&gt;&lt;/EndNote&gt;</w:instrText>
            </w:r>
            <w:r w:rsidRPr="002854E7">
              <w:rPr>
                <w:rFonts w:ascii="Times New Roman" w:eastAsia="等线" w:hAnsi="Times New Roman" w:cs="Times New Roman"/>
                <w:color w:val="000000"/>
                <w:kern w:val="0"/>
                <w:sz w:val="22"/>
                <w14:ligatures w14:val="none"/>
              </w:rPr>
              <w:fldChar w:fldCharType="separate"/>
            </w:r>
            <w:r w:rsidRPr="002854E7">
              <w:rPr>
                <w:rFonts w:ascii="Times New Roman" w:eastAsia="等线" w:hAnsi="Times New Roman" w:cs="Times New Roman"/>
                <w:noProof/>
                <w:color w:val="000000"/>
                <w:kern w:val="0"/>
                <w:sz w:val="22"/>
                <w:vertAlign w:val="superscript"/>
                <w14:ligatures w14:val="none"/>
              </w:rPr>
              <w:t>15</w:t>
            </w:r>
            <w:proofErr w:type="spellEnd"/>
            <w:r w:rsidRPr="002854E7">
              <w:rPr>
                <w:rFonts w:ascii="Times New Roman" w:eastAsia="等线" w:hAnsi="Times New Roman" w:cs="Times New Roman"/>
                <w:color w:val="000000"/>
                <w:kern w:val="0"/>
                <w:sz w:val="22"/>
                <w14:ligatures w14:val="none"/>
              </w:rPr>
              <w:fldChar w:fldCharType="end"/>
            </w:r>
          </w:p>
        </w:tc>
        <w:tc>
          <w:tcPr>
            <w:tcW w:w="997" w:type="dxa"/>
            <w:noWrap/>
            <w:vAlign w:val="center"/>
            <w:hideMark/>
          </w:tcPr>
          <w:p w14:paraId="0CD5D923" w14:textId="001438F3" w:rsidR="00987475" w:rsidRPr="002854E7" w:rsidRDefault="0033740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9310044</w:t>
            </w:r>
          </w:p>
        </w:tc>
        <w:tc>
          <w:tcPr>
            <w:tcW w:w="1156" w:type="dxa"/>
            <w:vAlign w:val="center"/>
          </w:tcPr>
          <w:p w14:paraId="02F7D19C" w14:textId="1C821001" w:rsidR="00987475" w:rsidRPr="002854E7" w:rsidRDefault="00337404">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sz w:val="22"/>
              </w:rPr>
              <w:t>CCS</w:t>
            </w:r>
            <w:r w:rsidRPr="002854E7">
              <w:rPr>
                <w:rFonts w:ascii="Times New Roman" w:eastAsia="等线" w:hAnsi="Times New Roman" w:cs="Times New Roman"/>
                <w:color w:val="000000"/>
                <w:sz w:val="22"/>
              </w:rPr>
              <w:fldChar w:fldCharType="begin"/>
            </w:r>
            <w:r w:rsidR="00FB3124">
              <w:rPr>
                <w:rFonts w:ascii="Times New Roman" w:eastAsia="等线" w:hAnsi="Times New Roman" w:cs="Times New Roman"/>
                <w:color w:val="000000"/>
                <w:sz w:val="22"/>
              </w:rPr>
              <w:instrText xml:space="preserve"> ADDIN EN.CITE &lt;EndNote&gt;&lt;Cite ExcludeAuth="1" ExcludeYear="1"&gt;&lt;RecNum&gt;96&lt;/RecNum&gt;&lt;DisplayText&gt;&lt;style face="superscript"&gt;16&lt;/style&gt;&lt;/DisplayText&gt;&lt;record&gt;&lt;rec-number&gt;96&lt;/rec-number&gt;&lt;foreign-keys&gt;&lt;key app="EN" db-id="fdveaazagvw9v2eaazd5es530xv2zpva25tf" timestamp="1718251143"&gt;96&lt;/key&gt;&lt;/foreign-keys&gt;&lt;ref-type name="Web Page"&gt;12&lt;/ref-type&gt;&lt;contributors&gt;&lt;/contributors&gt;&lt;titles&gt;&lt;title&gt;CCS Register of Ships&lt;/title&gt;&lt;/titles&gt;&lt;volume&gt;2024&lt;/volume&gt;&lt;number&gt;14 June&lt;/number&gt;&lt;dates&gt;&lt;/dates&gt;&lt;publisher&gt;CCS&lt;/publisher&gt;&lt;urls&gt;&lt;related-urls&gt;&lt;url&gt;https://www.ccs.org.cn/ccswzen/internationalShipsList?columnid=201900002000000123&lt;/url&gt;&lt;/related-urls&gt;&lt;/urls&gt;&lt;/record&gt;&lt;/Cite&gt;&lt;/EndNote&gt;</w:instrText>
            </w:r>
            <w:r w:rsidRPr="002854E7">
              <w:rPr>
                <w:rFonts w:ascii="Times New Roman" w:eastAsia="等线" w:hAnsi="Times New Roman" w:cs="Times New Roman"/>
                <w:color w:val="000000"/>
                <w:sz w:val="22"/>
              </w:rPr>
              <w:fldChar w:fldCharType="separate"/>
            </w:r>
            <w:r w:rsidRPr="002854E7">
              <w:rPr>
                <w:rFonts w:ascii="Times New Roman" w:eastAsia="等线" w:hAnsi="Times New Roman" w:cs="Times New Roman"/>
                <w:noProof/>
                <w:color w:val="000000"/>
                <w:sz w:val="22"/>
                <w:vertAlign w:val="superscript"/>
              </w:rPr>
              <w:t>16</w:t>
            </w:r>
            <w:proofErr w:type="spellEnd"/>
            <w:r w:rsidRPr="002854E7">
              <w:rPr>
                <w:rFonts w:ascii="Times New Roman" w:eastAsia="等线" w:hAnsi="Times New Roman" w:cs="Times New Roman"/>
                <w:color w:val="000000"/>
                <w:sz w:val="22"/>
              </w:rPr>
              <w:fldChar w:fldCharType="end"/>
            </w:r>
          </w:p>
        </w:tc>
        <w:tc>
          <w:tcPr>
            <w:tcW w:w="2328" w:type="dxa"/>
            <w:vAlign w:val="center"/>
          </w:tcPr>
          <w:p w14:paraId="7831027E" w14:textId="6CFE482B" w:rsidR="00987475" w:rsidRPr="002854E7" w:rsidRDefault="00987475">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kern w:val="0"/>
                <w:sz w:val="22"/>
                <w14:ligatures w14:val="none"/>
              </w:rPr>
              <w:t>China (</w:t>
            </w:r>
            <w:r w:rsidR="00337404" w:rsidRPr="002854E7">
              <w:rPr>
                <w:rFonts w:ascii="Times New Roman" w:eastAsia="等线" w:hAnsi="Times New Roman" w:cs="Times New Roman"/>
                <w:color w:val="000000"/>
                <w:kern w:val="0"/>
                <w:sz w:val="22"/>
                <w14:ligatures w14:val="none"/>
              </w:rPr>
              <w:t>CN</w:t>
            </w:r>
            <w:r w:rsidRPr="002854E7">
              <w:rPr>
                <w:rFonts w:ascii="Times New Roman" w:eastAsia="等线" w:hAnsi="Times New Roman" w:cs="Times New Roman"/>
                <w:color w:val="000000"/>
                <w:kern w:val="0"/>
                <w:sz w:val="22"/>
                <w14:ligatures w14:val="none"/>
              </w:rPr>
              <w:t>)</w:t>
            </w:r>
          </w:p>
        </w:tc>
      </w:tr>
      <w:tr w:rsidR="00337404" w:rsidRPr="002854E7" w14:paraId="64566A84" w14:textId="77777777" w:rsidTr="00CE381C">
        <w:trPr>
          <w:trHeight w:val="510"/>
        </w:trPr>
        <w:tc>
          <w:tcPr>
            <w:tcW w:w="1843" w:type="dxa"/>
            <w:noWrap/>
            <w:vAlign w:val="center"/>
          </w:tcPr>
          <w:p w14:paraId="4DC9DEDA" w14:textId="722377F4" w:rsidR="00337404" w:rsidRPr="002854E7" w:rsidRDefault="00337404" w:rsidP="00337404">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IA1</w:t>
            </w:r>
            <w:proofErr w:type="spellEnd"/>
          </w:p>
        </w:tc>
        <w:tc>
          <w:tcPr>
            <w:tcW w:w="1980" w:type="dxa"/>
            <w:noWrap/>
            <w:vAlign w:val="center"/>
          </w:tcPr>
          <w:p w14:paraId="54773FA4" w14:textId="51BC0D90" w:rsidR="00337404" w:rsidRPr="002854E7" w:rsidRDefault="00337404" w:rsidP="0033740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REN JIAN 26</w:t>
            </w:r>
            <w:r w:rsidRPr="002854E7">
              <w:rPr>
                <w:rFonts w:ascii="Times New Roman" w:eastAsia="等线" w:hAnsi="Times New Roman" w:cs="Times New Roman"/>
                <w:color w:val="000000"/>
                <w:kern w:val="0"/>
                <w:sz w:val="22"/>
                <w14:ligatures w14:val="none"/>
              </w:rPr>
              <w:fldChar w:fldCharType="begin"/>
            </w:r>
            <w:r w:rsidR="00A3315D">
              <w:rPr>
                <w:rFonts w:ascii="Times New Roman" w:eastAsia="等线" w:hAnsi="Times New Roman" w:cs="Times New Roman"/>
                <w:color w:val="000000"/>
                <w:kern w:val="0"/>
                <w:sz w:val="22"/>
                <w14:ligatures w14:val="none"/>
              </w:rPr>
              <w:instrText xml:space="preserve"> ADDIN EN.CITE &lt;EndNote&gt;&lt;Cite ExcludeAuth="1" ExcludeYear="1"&gt;&lt;RecNum&gt;127&lt;/RecNum&gt;&lt;DisplayText&gt;&lt;style face="superscript"&gt;17&lt;/style&gt;&lt;/DisplayText&gt;&lt;record&gt;&lt;rec-number&gt;127&lt;/rec-number&gt;&lt;foreign-keys&gt;&lt;key app="EN" db-id="fdveaazagvw9v2eaazd5es530xv2zpva25tf" timestamp="1718251143"&gt;127&lt;/key&gt;&lt;/foreign-keys&gt;&lt;ref-type name="Online Database"&gt;45&lt;/ref-type&gt;&lt;contributors&gt;&lt;/contributors&gt;&lt;titles&gt;&lt;title&gt;REN JIAN 26 Register of Ships&lt;/title&gt;&lt;/titles&gt;&lt;dates&gt;&lt;pub-dates&gt;&lt;date&gt;13 June 2024&lt;/date&gt;&lt;/pub-dates&gt;&lt;/dates&gt;&lt;publisher&gt;CCS&lt;/publisher&gt;&lt;urls&gt;&lt;related-urls&gt;&lt;url&gt;https://www.ccs.org.cn/ccswzen/internationalShipsList?columnid=201900002000000123&amp;amp;imono=9450947&lt;/url&gt;&lt;/related-urls&gt;&lt;/urls&gt;&lt;/record&gt;&lt;/Cite&gt;&lt;/EndNote&gt;</w:instrText>
            </w:r>
            <w:r w:rsidRPr="002854E7">
              <w:rPr>
                <w:rFonts w:ascii="Times New Roman" w:eastAsia="等线" w:hAnsi="Times New Roman" w:cs="Times New Roman"/>
                <w:color w:val="000000"/>
                <w:kern w:val="0"/>
                <w:sz w:val="22"/>
                <w14:ligatures w14:val="none"/>
              </w:rPr>
              <w:fldChar w:fldCharType="separate"/>
            </w:r>
            <w:r w:rsidRPr="002854E7">
              <w:rPr>
                <w:rFonts w:ascii="Times New Roman" w:eastAsia="等线" w:hAnsi="Times New Roman" w:cs="Times New Roman"/>
                <w:noProof/>
                <w:color w:val="000000"/>
                <w:kern w:val="0"/>
                <w:sz w:val="22"/>
                <w:vertAlign w:val="superscript"/>
                <w14:ligatures w14:val="none"/>
              </w:rPr>
              <w:t>17</w:t>
            </w:r>
            <w:r w:rsidRPr="002854E7">
              <w:rPr>
                <w:rFonts w:ascii="Times New Roman" w:eastAsia="等线" w:hAnsi="Times New Roman" w:cs="Times New Roman"/>
                <w:color w:val="000000"/>
                <w:kern w:val="0"/>
                <w:sz w:val="22"/>
                <w14:ligatures w14:val="none"/>
              </w:rPr>
              <w:fldChar w:fldCharType="end"/>
            </w:r>
          </w:p>
        </w:tc>
        <w:tc>
          <w:tcPr>
            <w:tcW w:w="997" w:type="dxa"/>
            <w:noWrap/>
            <w:vAlign w:val="center"/>
          </w:tcPr>
          <w:p w14:paraId="7DD14660" w14:textId="6B7603E8" w:rsidR="00337404" w:rsidRPr="002854E7" w:rsidRDefault="00337404" w:rsidP="0033740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9450947</w:t>
            </w:r>
          </w:p>
        </w:tc>
        <w:tc>
          <w:tcPr>
            <w:tcW w:w="1156" w:type="dxa"/>
            <w:vAlign w:val="center"/>
          </w:tcPr>
          <w:p w14:paraId="6085BBDF" w14:textId="39D17CCD" w:rsidR="00337404" w:rsidRPr="002854E7" w:rsidRDefault="00337404" w:rsidP="00337404">
            <w:pPr>
              <w:widowControl/>
              <w:jc w:val="center"/>
              <w:rPr>
                <w:rFonts w:ascii="Times New Roman" w:eastAsia="等线" w:hAnsi="Times New Roman" w:cs="Times New Roman"/>
                <w:color w:val="000000"/>
                <w:sz w:val="22"/>
              </w:rPr>
            </w:pPr>
            <w:proofErr w:type="spellStart"/>
            <w:r w:rsidRPr="002854E7">
              <w:rPr>
                <w:rFonts w:ascii="Times New Roman" w:eastAsia="等线" w:hAnsi="Times New Roman" w:cs="Times New Roman"/>
                <w:color w:val="000000"/>
                <w:sz w:val="22"/>
              </w:rPr>
              <w:t>CCS</w:t>
            </w:r>
            <w:r w:rsidRPr="002854E7">
              <w:rPr>
                <w:rFonts w:ascii="Times New Roman" w:eastAsia="等线" w:hAnsi="Times New Roman" w:cs="Times New Roman"/>
                <w:color w:val="000000"/>
                <w:sz w:val="22"/>
              </w:rPr>
              <w:fldChar w:fldCharType="begin"/>
            </w:r>
            <w:r w:rsidR="00FB3124">
              <w:rPr>
                <w:rFonts w:ascii="Times New Roman" w:eastAsia="等线" w:hAnsi="Times New Roman" w:cs="Times New Roman"/>
                <w:color w:val="000000"/>
                <w:sz w:val="22"/>
              </w:rPr>
              <w:instrText xml:space="preserve"> ADDIN EN.CITE &lt;EndNote&gt;&lt;Cite ExcludeAuth="1" ExcludeYear="1"&gt;&lt;RecNum&gt;96&lt;/RecNum&gt;&lt;DisplayText&gt;&lt;style face="superscript"&gt;16&lt;/style&gt;&lt;/DisplayText&gt;&lt;record&gt;&lt;rec-number&gt;96&lt;/rec-number&gt;&lt;foreign-keys&gt;&lt;key app="EN" db-id="fdveaazagvw9v2eaazd5es530xv2zpva25tf" timestamp="1718251143"&gt;96&lt;/key&gt;&lt;/foreign-keys&gt;&lt;ref-type name="Web Page"&gt;12&lt;/ref-type&gt;&lt;contributors&gt;&lt;/contributors&gt;&lt;titles&gt;&lt;title&gt;CCS Register of Ships&lt;/title&gt;&lt;/titles&gt;&lt;volume&gt;2024&lt;/volume&gt;&lt;number&gt;14 June&lt;/number&gt;&lt;dates&gt;&lt;/dates&gt;&lt;publisher&gt;CCS&lt;/publisher&gt;&lt;urls&gt;&lt;related-urls&gt;&lt;url&gt;https://www.ccs.org.cn/ccswzen/internationalShipsList?columnid=201900002000000123&lt;/url&gt;&lt;/related-urls&gt;&lt;/urls&gt;&lt;/record&gt;&lt;/Cite&gt;&lt;/EndNote&gt;</w:instrText>
            </w:r>
            <w:r w:rsidRPr="002854E7">
              <w:rPr>
                <w:rFonts w:ascii="Times New Roman" w:eastAsia="等线" w:hAnsi="Times New Roman" w:cs="Times New Roman"/>
                <w:color w:val="000000"/>
                <w:sz w:val="22"/>
              </w:rPr>
              <w:fldChar w:fldCharType="separate"/>
            </w:r>
            <w:r w:rsidRPr="002854E7">
              <w:rPr>
                <w:rFonts w:ascii="Times New Roman" w:eastAsia="等线" w:hAnsi="Times New Roman" w:cs="Times New Roman"/>
                <w:noProof/>
                <w:color w:val="000000"/>
                <w:sz w:val="22"/>
                <w:vertAlign w:val="superscript"/>
              </w:rPr>
              <w:t>16</w:t>
            </w:r>
            <w:proofErr w:type="spellEnd"/>
            <w:r w:rsidRPr="002854E7">
              <w:rPr>
                <w:rFonts w:ascii="Times New Roman" w:eastAsia="等线" w:hAnsi="Times New Roman" w:cs="Times New Roman"/>
                <w:color w:val="000000"/>
                <w:sz w:val="22"/>
              </w:rPr>
              <w:fldChar w:fldCharType="end"/>
            </w:r>
          </w:p>
        </w:tc>
        <w:tc>
          <w:tcPr>
            <w:tcW w:w="2328" w:type="dxa"/>
            <w:vAlign w:val="center"/>
          </w:tcPr>
          <w:p w14:paraId="0585428A" w14:textId="4BBF406B" w:rsidR="00337404" w:rsidRPr="002854E7" w:rsidRDefault="00337404" w:rsidP="0033740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China (CN)</w:t>
            </w:r>
          </w:p>
        </w:tc>
      </w:tr>
      <w:tr w:rsidR="00337404" w:rsidRPr="002854E7" w14:paraId="58CC8808" w14:textId="77777777" w:rsidTr="009E5A58">
        <w:trPr>
          <w:trHeight w:val="680"/>
        </w:trPr>
        <w:tc>
          <w:tcPr>
            <w:tcW w:w="1843" w:type="dxa"/>
            <w:noWrap/>
            <w:vAlign w:val="center"/>
          </w:tcPr>
          <w:p w14:paraId="2624831C" w14:textId="031716F3" w:rsidR="00337404" w:rsidRPr="002854E7" w:rsidRDefault="00337404" w:rsidP="00337404">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IA88</w:t>
            </w:r>
            <w:proofErr w:type="spellEnd"/>
          </w:p>
        </w:tc>
        <w:tc>
          <w:tcPr>
            <w:tcW w:w="1980" w:type="dxa"/>
            <w:noWrap/>
            <w:vAlign w:val="center"/>
          </w:tcPr>
          <w:p w14:paraId="61C6911A" w14:textId="2D315898" w:rsidR="00337404" w:rsidRPr="002854E7" w:rsidRDefault="00337404" w:rsidP="0033740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 xml:space="preserve">MAERSK </w:t>
            </w:r>
            <w:proofErr w:type="spellStart"/>
            <w:r w:rsidRPr="002854E7">
              <w:rPr>
                <w:rFonts w:ascii="Times New Roman" w:eastAsia="等线" w:hAnsi="Times New Roman" w:cs="Times New Roman"/>
                <w:color w:val="000000"/>
                <w:kern w:val="0"/>
                <w:sz w:val="22"/>
                <w14:ligatures w14:val="none"/>
              </w:rPr>
              <w:t>NORESUND</w:t>
            </w:r>
            <w:r w:rsidRPr="002854E7">
              <w:rPr>
                <w:rFonts w:ascii="Times New Roman" w:eastAsia="等线" w:hAnsi="Times New Roman" w:cs="Times New Roman"/>
                <w:color w:val="000000"/>
                <w:kern w:val="0"/>
                <w:sz w:val="22"/>
                <w14:ligatures w14:val="none"/>
              </w:rPr>
              <w:fldChar w:fldCharType="begin"/>
            </w:r>
            <w:r w:rsidR="00A3315D">
              <w:rPr>
                <w:rFonts w:ascii="Times New Roman" w:eastAsia="等线" w:hAnsi="Times New Roman" w:cs="Times New Roman"/>
                <w:color w:val="000000"/>
                <w:kern w:val="0"/>
                <w:sz w:val="22"/>
                <w14:ligatures w14:val="none"/>
              </w:rPr>
              <w:instrText xml:space="preserve"> ADDIN EN.CITE &lt;EndNote&gt;&lt;Cite ExcludeAuth="1" ExcludeYear="1"&gt;&lt;RecNum&gt;129&lt;/RecNum&gt;&lt;DisplayText&gt;&lt;style face="superscript"&gt;18&lt;/style&gt;&lt;/DisplayText&gt;&lt;record&gt;&lt;rec-number&gt;129&lt;/rec-number&gt;&lt;foreign-keys&gt;&lt;key app="EN" db-id="fdveaazagvw9v2eaazd5es530xv2zpva25tf" timestamp="1718251143"&gt;129&lt;/key&gt;&lt;/foreign-keys&gt;&lt;ref-type name="Online Database"&gt;45&lt;/ref-type&gt;&lt;contributors&gt;&lt;/contributors&gt;&lt;titles&gt;&lt;title&gt;ClassNK Register of Ships - M/S MAERSK NORESUND(CNo.212270) &lt;/title&gt;&lt;/titles&gt;&lt;dates&gt;&lt;pub-dates&gt;&lt;date&gt;14 June 2024&lt;/date&gt;&lt;/pub-dates&gt;&lt;/dates&gt;&lt;publisher&gt;ClassNK&lt;/publisher&gt;&lt;urls&gt;&lt;related-urls&gt;&lt;url&gt;https://www.classnk.or.jp/register/regships/one.aspx&lt;/url&gt;&lt;/related-urls&gt;&lt;/urls&gt;&lt;/record&gt;&lt;/Cite&gt;&lt;/EndNote&gt;</w:instrText>
            </w:r>
            <w:r w:rsidRPr="002854E7">
              <w:rPr>
                <w:rFonts w:ascii="Times New Roman" w:eastAsia="等线" w:hAnsi="Times New Roman" w:cs="Times New Roman"/>
                <w:color w:val="000000"/>
                <w:kern w:val="0"/>
                <w:sz w:val="22"/>
                <w14:ligatures w14:val="none"/>
              </w:rPr>
              <w:fldChar w:fldCharType="separate"/>
            </w:r>
            <w:r w:rsidRPr="002854E7">
              <w:rPr>
                <w:rFonts w:ascii="Times New Roman" w:eastAsia="等线" w:hAnsi="Times New Roman" w:cs="Times New Roman"/>
                <w:noProof/>
                <w:color w:val="000000"/>
                <w:kern w:val="0"/>
                <w:sz w:val="22"/>
                <w:vertAlign w:val="superscript"/>
                <w14:ligatures w14:val="none"/>
              </w:rPr>
              <w:t>18</w:t>
            </w:r>
            <w:proofErr w:type="spellEnd"/>
            <w:r w:rsidRPr="002854E7">
              <w:rPr>
                <w:rFonts w:ascii="Times New Roman" w:eastAsia="等线" w:hAnsi="Times New Roman" w:cs="Times New Roman"/>
                <w:color w:val="000000"/>
                <w:kern w:val="0"/>
                <w:sz w:val="22"/>
                <w14:ligatures w14:val="none"/>
              </w:rPr>
              <w:fldChar w:fldCharType="end"/>
            </w:r>
          </w:p>
        </w:tc>
        <w:tc>
          <w:tcPr>
            <w:tcW w:w="997" w:type="dxa"/>
            <w:noWrap/>
            <w:vAlign w:val="center"/>
          </w:tcPr>
          <w:p w14:paraId="19B97AAC" w14:textId="2A3A3AF1" w:rsidR="00337404" w:rsidRPr="002854E7" w:rsidRDefault="00337404" w:rsidP="0033740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9894686</w:t>
            </w:r>
          </w:p>
        </w:tc>
        <w:tc>
          <w:tcPr>
            <w:tcW w:w="1156" w:type="dxa"/>
            <w:vAlign w:val="center"/>
          </w:tcPr>
          <w:p w14:paraId="7BA3E55C" w14:textId="7A80611F" w:rsidR="00337404" w:rsidRPr="002854E7" w:rsidRDefault="00337404" w:rsidP="00337404">
            <w:pPr>
              <w:widowControl/>
              <w:jc w:val="center"/>
              <w:rPr>
                <w:rFonts w:ascii="Times New Roman" w:eastAsia="等线" w:hAnsi="Times New Roman" w:cs="Times New Roman"/>
                <w:color w:val="000000"/>
                <w:sz w:val="22"/>
              </w:rPr>
            </w:pPr>
            <w:proofErr w:type="spellStart"/>
            <w:r w:rsidRPr="002854E7">
              <w:rPr>
                <w:rFonts w:ascii="Times New Roman" w:eastAsia="等线" w:hAnsi="Times New Roman" w:cs="Times New Roman"/>
                <w:color w:val="000000"/>
                <w:sz w:val="22"/>
              </w:rPr>
              <w:t>NKK</w:t>
            </w:r>
            <w:r w:rsidRPr="002854E7">
              <w:rPr>
                <w:rFonts w:ascii="Times New Roman" w:eastAsia="等线" w:hAnsi="Times New Roman" w:cs="Times New Roman"/>
                <w:color w:val="000000"/>
                <w:sz w:val="22"/>
              </w:rPr>
              <w:fldChar w:fldCharType="begin"/>
            </w:r>
            <w:r w:rsidR="00A3315D">
              <w:rPr>
                <w:rFonts w:ascii="Times New Roman" w:eastAsia="等线" w:hAnsi="Times New Roman" w:cs="Times New Roman"/>
                <w:color w:val="000000"/>
                <w:sz w:val="22"/>
              </w:rPr>
              <w:instrText xml:space="preserve"> ADDIN EN.CITE &lt;EndNote&gt;&lt;Cite ExcludeAuth="1" ExcludeYear="1"&gt;&lt;RecNum&gt;99&lt;/RecNum&gt;&lt;DisplayText&gt;&lt;style face="superscript"&gt;12&lt;/style&gt;&lt;/DisplayText&gt;&lt;record&gt;&lt;rec-number&gt;99&lt;/rec-number&gt;&lt;foreign-keys&gt;&lt;key app="EN" db-id="fdveaazagvw9v2eaazd5es530xv2zpva25tf" timestamp="1718251143"&gt;99&lt;/key&gt;&lt;/foreign-keys&gt;&lt;ref-type name="Web Page"&gt;12&lt;/ref-type&gt;&lt;contributors&gt;&lt;/contributors&gt;&lt;titles&gt;&lt;title&gt;Register of Ships | ClassNK&lt;/title&gt;&lt;/titles&gt;&lt;volume&gt;2024&lt;/volume&gt;&lt;number&gt;14 June&lt;/number&gt;&lt;dates&gt;&lt;/dates&gt;&lt;publisher&gt;ClassNK&lt;/publisher&gt;&lt;urls&gt;&lt;related-urls&gt;&lt;url&gt;https://www.classnk.or.jp/register/regships/regships.aspx&lt;/url&gt;&lt;/related-urls&gt;&lt;/urls&gt;&lt;/record&gt;&lt;/Cite&gt;&lt;/EndNote&gt;</w:instrText>
            </w:r>
            <w:r w:rsidRPr="002854E7">
              <w:rPr>
                <w:rFonts w:ascii="Times New Roman" w:eastAsia="等线" w:hAnsi="Times New Roman" w:cs="Times New Roman"/>
                <w:color w:val="000000"/>
                <w:sz w:val="22"/>
              </w:rPr>
              <w:fldChar w:fldCharType="separate"/>
            </w:r>
            <w:r w:rsidRPr="002854E7">
              <w:rPr>
                <w:rFonts w:ascii="Times New Roman" w:eastAsia="等线" w:hAnsi="Times New Roman" w:cs="Times New Roman"/>
                <w:noProof/>
                <w:color w:val="000000"/>
                <w:sz w:val="22"/>
                <w:vertAlign w:val="superscript"/>
              </w:rPr>
              <w:t>12</w:t>
            </w:r>
            <w:proofErr w:type="spellEnd"/>
            <w:r w:rsidRPr="002854E7">
              <w:rPr>
                <w:rFonts w:ascii="Times New Roman" w:eastAsia="等线" w:hAnsi="Times New Roman" w:cs="Times New Roman"/>
                <w:color w:val="000000"/>
                <w:sz w:val="22"/>
              </w:rPr>
              <w:fldChar w:fldCharType="end"/>
            </w:r>
          </w:p>
        </w:tc>
        <w:tc>
          <w:tcPr>
            <w:tcW w:w="2328" w:type="dxa"/>
            <w:vAlign w:val="center"/>
          </w:tcPr>
          <w:p w14:paraId="59A2E232" w14:textId="29BD42A6" w:rsidR="00337404" w:rsidRPr="002854E7" w:rsidRDefault="00337404" w:rsidP="0033740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Panama (PA)</w:t>
            </w:r>
          </w:p>
        </w:tc>
      </w:tr>
      <w:tr w:rsidR="00337404" w:rsidRPr="002854E7" w14:paraId="0B844AC7" w14:textId="77777777" w:rsidTr="009E5A58">
        <w:trPr>
          <w:trHeight w:val="680"/>
        </w:trPr>
        <w:tc>
          <w:tcPr>
            <w:tcW w:w="1843" w:type="dxa"/>
            <w:noWrap/>
            <w:vAlign w:val="center"/>
          </w:tcPr>
          <w:p w14:paraId="54C4A7C1" w14:textId="5CB2B39E" w:rsidR="00337404" w:rsidRPr="002854E7" w:rsidRDefault="00337404" w:rsidP="00337404">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PH5</w:t>
            </w:r>
            <w:proofErr w:type="spellEnd"/>
          </w:p>
        </w:tc>
        <w:tc>
          <w:tcPr>
            <w:tcW w:w="1980" w:type="dxa"/>
            <w:noWrap/>
            <w:vAlign w:val="center"/>
          </w:tcPr>
          <w:p w14:paraId="17646DE2" w14:textId="59208341" w:rsidR="00337404" w:rsidRPr="002854E7" w:rsidRDefault="00337404" w:rsidP="0033740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 xml:space="preserve">MAERSK </w:t>
            </w:r>
            <w:proofErr w:type="spellStart"/>
            <w:r w:rsidRPr="002854E7">
              <w:rPr>
                <w:rFonts w:ascii="Times New Roman" w:eastAsia="等线" w:hAnsi="Times New Roman" w:cs="Times New Roman"/>
                <w:color w:val="000000"/>
                <w:kern w:val="0"/>
                <w:sz w:val="22"/>
                <w14:ligatures w14:val="none"/>
              </w:rPr>
              <w:t>NINGBO</w:t>
            </w:r>
            <w:r w:rsidRPr="002854E7">
              <w:rPr>
                <w:rFonts w:ascii="Times New Roman" w:eastAsia="等线" w:hAnsi="Times New Roman" w:cs="Times New Roman"/>
                <w:color w:val="000000"/>
                <w:kern w:val="0"/>
                <w:sz w:val="22"/>
                <w14:ligatures w14:val="none"/>
              </w:rPr>
              <w:fldChar w:fldCharType="begin"/>
            </w:r>
            <w:r w:rsidR="00A3315D">
              <w:rPr>
                <w:rFonts w:ascii="Times New Roman" w:eastAsia="等线" w:hAnsi="Times New Roman" w:cs="Times New Roman"/>
                <w:color w:val="000000"/>
                <w:kern w:val="0"/>
                <w:sz w:val="22"/>
                <w14:ligatures w14:val="none"/>
              </w:rPr>
              <w:instrText xml:space="preserve"> ADDIN EN.CITE &lt;EndNote&gt;&lt;Cite ExcludeAuth="1" ExcludeYear="1"&gt;&lt;RecNum&gt;130&lt;/RecNum&gt;&lt;DisplayText&gt;&lt;style face="superscript"&gt;19&lt;/style&gt;&lt;/DisplayText&gt;&lt;record&gt;&lt;rec-number&gt;130&lt;/rec-number&gt;&lt;foreign-keys&gt;&lt;key app="EN" db-id="fdveaazagvw9v2eaazd5es530xv2zpva25tf" timestamp="1718251143"&gt;130&lt;/key&gt;&lt;/foreign-keys&gt;&lt;ref-type name="Online Database"&gt;45&lt;/ref-type&gt;&lt;contributors&gt;&lt;/contributors&gt;&lt;titles&gt;&lt;title&gt;MAERSK NINGBO ABS RECORD&lt;/title&gt;&lt;/titles&gt;&lt;dates&gt;&lt;pub-dates&gt;&lt;date&gt;14 June 2024&lt;/date&gt;&lt;/pub-dates&gt;&lt;/dates&gt;&lt;publisher&gt;ClassNK&lt;/publisher&gt;&lt;urls&gt;&lt;related-urls&gt;&lt;url&gt;https://absrecord.eagle.org/#/absrecord/details&lt;/url&gt;&lt;/related-urls&gt;&lt;/urls&gt;&lt;/record&gt;&lt;/Cite&gt;&lt;/EndNote&gt;</w:instrText>
            </w:r>
            <w:r w:rsidRPr="002854E7">
              <w:rPr>
                <w:rFonts w:ascii="Times New Roman" w:eastAsia="等线" w:hAnsi="Times New Roman" w:cs="Times New Roman"/>
                <w:color w:val="000000"/>
                <w:kern w:val="0"/>
                <w:sz w:val="22"/>
                <w14:ligatures w14:val="none"/>
              </w:rPr>
              <w:fldChar w:fldCharType="separate"/>
            </w:r>
            <w:r w:rsidRPr="002854E7">
              <w:rPr>
                <w:rFonts w:ascii="Times New Roman" w:eastAsia="等线" w:hAnsi="Times New Roman" w:cs="Times New Roman"/>
                <w:noProof/>
                <w:color w:val="000000"/>
                <w:kern w:val="0"/>
                <w:sz w:val="22"/>
                <w:vertAlign w:val="superscript"/>
                <w14:ligatures w14:val="none"/>
              </w:rPr>
              <w:t>19</w:t>
            </w:r>
            <w:proofErr w:type="spellEnd"/>
            <w:r w:rsidRPr="002854E7">
              <w:rPr>
                <w:rFonts w:ascii="Times New Roman" w:eastAsia="等线" w:hAnsi="Times New Roman" w:cs="Times New Roman"/>
                <w:color w:val="000000"/>
                <w:kern w:val="0"/>
                <w:sz w:val="22"/>
                <w14:ligatures w14:val="none"/>
              </w:rPr>
              <w:fldChar w:fldCharType="end"/>
            </w:r>
          </w:p>
        </w:tc>
        <w:tc>
          <w:tcPr>
            <w:tcW w:w="997" w:type="dxa"/>
            <w:noWrap/>
            <w:vAlign w:val="center"/>
          </w:tcPr>
          <w:p w14:paraId="02D8379E" w14:textId="29D169B1" w:rsidR="00337404" w:rsidRPr="002854E7" w:rsidRDefault="00337404" w:rsidP="0033740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9402639</w:t>
            </w:r>
          </w:p>
        </w:tc>
        <w:tc>
          <w:tcPr>
            <w:tcW w:w="1156" w:type="dxa"/>
            <w:vAlign w:val="center"/>
          </w:tcPr>
          <w:p w14:paraId="3BDA6AEF" w14:textId="374FEAF4" w:rsidR="00337404" w:rsidRPr="002854E7" w:rsidRDefault="00337404" w:rsidP="00337404">
            <w:pPr>
              <w:widowControl/>
              <w:jc w:val="center"/>
              <w:rPr>
                <w:rFonts w:ascii="Times New Roman" w:eastAsia="等线" w:hAnsi="Times New Roman" w:cs="Times New Roman"/>
                <w:color w:val="000000"/>
                <w:sz w:val="22"/>
              </w:rPr>
            </w:pPr>
            <w:proofErr w:type="spellStart"/>
            <w:r w:rsidRPr="002854E7">
              <w:rPr>
                <w:rFonts w:ascii="Times New Roman" w:eastAsia="等线" w:hAnsi="Times New Roman" w:cs="Times New Roman"/>
                <w:color w:val="000000"/>
                <w:sz w:val="22"/>
              </w:rPr>
              <w:t>ABS</w:t>
            </w:r>
            <w:r w:rsidRPr="002854E7">
              <w:rPr>
                <w:rFonts w:ascii="Times New Roman" w:eastAsia="等线" w:hAnsi="Times New Roman" w:cs="Times New Roman"/>
                <w:color w:val="000000"/>
                <w:sz w:val="22"/>
              </w:rPr>
              <w:fldChar w:fldCharType="begin"/>
            </w:r>
            <w:r w:rsidR="00A3315D">
              <w:rPr>
                <w:rFonts w:ascii="Times New Roman" w:eastAsia="等线" w:hAnsi="Times New Roman" w:cs="Times New Roman"/>
                <w:color w:val="000000"/>
                <w:sz w:val="22"/>
              </w:rPr>
              <w:instrText xml:space="preserve"> ADDIN EN.CITE &lt;EndNote&gt;&lt;Cite ExcludeAuth="1" ExcludeYear="1"&gt;&lt;RecNum&gt;98&lt;/RecNum&gt;&lt;DisplayText&gt;&lt;style face="superscript"&gt;8&lt;/style&gt;&lt;/DisplayText&gt;&lt;record&gt;&lt;rec-number&gt;98&lt;/rec-number&gt;&lt;foreign-keys&gt;&lt;key app="EN" db-id="fdveaazagvw9v2eaazd5es530xv2zpva25tf" timestamp="1718251143"&gt;98&lt;/key&gt;&lt;/foreign-keys&gt;&lt;ref-type name="Web Page"&gt;12&lt;/ref-type&gt;&lt;contributors&gt;&lt;/contributors&gt;&lt;titles&gt;&lt;title&gt;ABS RECORD, the online database for ABS vessel records&lt;/title&gt;&lt;/titles&gt;&lt;volume&gt;2024&lt;/volume&gt;&lt;number&gt;14 June&lt;/number&gt;&lt;dates&gt;&lt;/dates&gt;&lt;publisher&gt;ABS&lt;/publisher&gt;&lt;urls&gt;&lt;related-urls&gt;&lt;url&gt;https://absrecord.eagle.org/#/absrecord/assets&lt;/url&gt;&lt;/related-urls&gt;&lt;/urls&gt;&lt;/record&gt;&lt;/Cite&gt;&lt;/EndNote&gt;</w:instrText>
            </w:r>
            <w:r w:rsidRPr="002854E7">
              <w:rPr>
                <w:rFonts w:ascii="Times New Roman" w:eastAsia="等线" w:hAnsi="Times New Roman" w:cs="Times New Roman"/>
                <w:color w:val="000000"/>
                <w:sz w:val="22"/>
              </w:rPr>
              <w:fldChar w:fldCharType="separate"/>
            </w:r>
            <w:r w:rsidRPr="002854E7">
              <w:rPr>
                <w:rFonts w:ascii="Times New Roman" w:eastAsia="等线" w:hAnsi="Times New Roman" w:cs="Times New Roman"/>
                <w:noProof/>
                <w:color w:val="000000"/>
                <w:sz w:val="22"/>
                <w:vertAlign w:val="superscript"/>
              </w:rPr>
              <w:t>8</w:t>
            </w:r>
            <w:proofErr w:type="spellEnd"/>
            <w:r w:rsidRPr="002854E7">
              <w:rPr>
                <w:rFonts w:ascii="Times New Roman" w:eastAsia="等线" w:hAnsi="Times New Roman" w:cs="Times New Roman"/>
                <w:color w:val="000000"/>
                <w:sz w:val="22"/>
              </w:rPr>
              <w:fldChar w:fldCharType="end"/>
            </w:r>
          </w:p>
        </w:tc>
        <w:tc>
          <w:tcPr>
            <w:tcW w:w="2328" w:type="dxa"/>
            <w:vAlign w:val="center"/>
          </w:tcPr>
          <w:p w14:paraId="4545380E" w14:textId="34B39752" w:rsidR="00337404" w:rsidRPr="00372238" w:rsidRDefault="00337404" w:rsidP="00337404">
            <w:pPr>
              <w:widowControl/>
              <w:jc w:val="center"/>
              <w:rPr>
                <w:rFonts w:ascii="Times New Roman" w:eastAsia="等线" w:hAnsi="Times New Roman" w:cs="Times New Roman"/>
                <w:color w:val="000000"/>
                <w:spacing w:val="-2"/>
                <w:kern w:val="0"/>
                <w:sz w:val="22"/>
                <w14:ligatures w14:val="none"/>
              </w:rPr>
            </w:pPr>
            <w:r w:rsidRPr="00372238">
              <w:rPr>
                <w:rFonts w:ascii="Times New Roman" w:eastAsia="等线" w:hAnsi="Times New Roman" w:cs="Times New Roman"/>
                <w:color w:val="000000"/>
                <w:spacing w:val="-2"/>
                <w:kern w:val="0"/>
                <w:sz w:val="22"/>
                <w14:ligatures w14:val="none"/>
              </w:rPr>
              <w:t>Hong Kong China</w:t>
            </w:r>
            <w:r w:rsidR="00372238">
              <w:rPr>
                <w:rFonts w:ascii="Times New Roman" w:eastAsia="等线" w:hAnsi="Times New Roman" w:cs="Times New Roman" w:hint="eastAsia"/>
                <w:color w:val="000000"/>
                <w:spacing w:val="-2"/>
                <w:kern w:val="0"/>
                <w:sz w:val="22"/>
                <w14:ligatures w14:val="none"/>
              </w:rPr>
              <w:t xml:space="preserve"> </w:t>
            </w:r>
            <w:r w:rsidRPr="00372238">
              <w:rPr>
                <w:rFonts w:ascii="Times New Roman" w:eastAsia="等线" w:hAnsi="Times New Roman" w:cs="Times New Roman"/>
                <w:color w:val="000000"/>
                <w:spacing w:val="-2"/>
                <w:kern w:val="0"/>
                <w:sz w:val="22"/>
                <w14:ligatures w14:val="none"/>
              </w:rPr>
              <w:t>(HK)</w:t>
            </w:r>
          </w:p>
        </w:tc>
      </w:tr>
    </w:tbl>
    <w:p w14:paraId="4B5AC789" w14:textId="77777777" w:rsidR="00933A64" w:rsidRDefault="00933A64" w:rsidP="003D1CC0">
      <w:pPr>
        <w:pStyle w:val="21"/>
        <w:rPr>
          <w:rFonts w:eastAsiaTheme="minorEastAsia"/>
        </w:rPr>
      </w:pPr>
    </w:p>
    <w:p w14:paraId="609C2BD8" w14:textId="77777777" w:rsidR="005127CB" w:rsidRPr="005127CB" w:rsidRDefault="005127CB" w:rsidP="005127CB">
      <w:pPr>
        <w:jc w:val="center"/>
        <w:rPr>
          <w:rFonts w:hint="eastAsia"/>
        </w:rPr>
      </w:pPr>
    </w:p>
    <w:p w14:paraId="639313B0" w14:textId="5A4FEA39" w:rsidR="00987475" w:rsidRPr="001343DA" w:rsidRDefault="00B9471B" w:rsidP="003D1CC0">
      <w:pPr>
        <w:pStyle w:val="21"/>
      </w:pPr>
      <w:r w:rsidRPr="001343DA">
        <w:lastRenderedPageBreak/>
        <w:t>Supplementary Table</w:t>
      </w:r>
      <w:r w:rsidR="00987475" w:rsidRPr="001343DA">
        <w:t xml:space="preserve"> </w:t>
      </w:r>
      <w:bookmarkStart w:id="9" w:name="STable2"/>
      <w:r w:rsidR="00474258" w:rsidRPr="001343DA">
        <w:fldChar w:fldCharType="begin"/>
      </w:r>
      <w:r w:rsidR="00474258" w:rsidRPr="001343DA">
        <w:instrText xml:space="preserve"> </w:instrText>
      </w:r>
      <w:r w:rsidR="00474258" w:rsidRPr="001343DA">
        <w:rPr>
          <w:rFonts w:hint="eastAsia"/>
        </w:rPr>
        <w:instrText>SEQ Table \* ARABIC</w:instrText>
      </w:r>
      <w:r w:rsidR="00474258" w:rsidRPr="001343DA">
        <w:instrText xml:space="preserve"> </w:instrText>
      </w:r>
      <w:r w:rsidR="00474258" w:rsidRPr="001343DA">
        <w:fldChar w:fldCharType="separate"/>
      </w:r>
      <w:r w:rsidR="004F5C77">
        <w:rPr>
          <w:noProof/>
        </w:rPr>
        <w:t>2</w:t>
      </w:r>
      <w:r w:rsidR="00474258" w:rsidRPr="001343DA">
        <w:fldChar w:fldCharType="end"/>
      </w:r>
      <w:bookmarkEnd w:id="9"/>
      <w:r w:rsidR="00306A73" w:rsidRPr="001343DA">
        <w:rPr>
          <w:rFonts w:hint="eastAsia"/>
        </w:rPr>
        <w:t>.</w:t>
      </w:r>
      <w:r w:rsidR="00987475" w:rsidRPr="001343DA">
        <w:t xml:space="preserve"> Container ship </w:t>
      </w:r>
      <w:r w:rsidR="004E6B40" w:rsidRPr="001343DA">
        <w:rPr>
          <w:rFonts w:hint="eastAsia"/>
        </w:rPr>
        <w:t>dimension</w:t>
      </w:r>
      <w:r w:rsidR="0024451B" w:rsidRPr="001343DA">
        <w:rPr>
          <w:rFonts w:eastAsiaTheme="minorEastAsia" w:hint="eastAsia"/>
        </w:rPr>
        <w:t>s</w:t>
      </w:r>
      <w:r w:rsidR="00987475" w:rsidRPr="001343DA">
        <w:t xml:space="preserve"> for the </w:t>
      </w:r>
      <w:r w:rsidR="007E05AB">
        <w:rPr>
          <w:rFonts w:eastAsiaTheme="minorEastAsia"/>
        </w:rPr>
        <w:t>routes investigated</w:t>
      </w:r>
    </w:p>
    <w:tbl>
      <w:tblPr>
        <w:tblW w:w="4983" w:type="pct"/>
        <w:tblBorders>
          <w:top w:val="single" w:sz="4" w:space="0" w:color="auto"/>
          <w:bottom w:val="single" w:sz="4" w:space="0" w:color="auto"/>
        </w:tblBorders>
        <w:tblLayout w:type="fixed"/>
        <w:tblLook w:val="04A0" w:firstRow="1" w:lastRow="0" w:firstColumn="1" w:lastColumn="0" w:noHBand="0" w:noVBand="1"/>
      </w:tblPr>
      <w:tblGrid>
        <w:gridCol w:w="1759"/>
        <w:gridCol w:w="909"/>
        <w:gridCol w:w="906"/>
        <w:gridCol w:w="1702"/>
        <w:gridCol w:w="1361"/>
        <w:gridCol w:w="1641"/>
      </w:tblGrid>
      <w:tr w:rsidR="00606202" w:rsidRPr="00E80244" w14:paraId="091A6A23" w14:textId="77777777" w:rsidTr="009E1378">
        <w:trPr>
          <w:trHeight w:val="680"/>
        </w:trPr>
        <w:tc>
          <w:tcPr>
            <w:tcW w:w="1062" w:type="pct"/>
            <w:tcBorders>
              <w:top w:val="single" w:sz="4" w:space="0" w:color="auto"/>
              <w:bottom w:val="single" w:sz="4" w:space="0" w:color="auto"/>
            </w:tcBorders>
            <w:vAlign w:val="center"/>
          </w:tcPr>
          <w:p w14:paraId="1C672008" w14:textId="2E15F31D" w:rsidR="00987475" w:rsidRPr="00E80244" w:rsidRDefault="00987475"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Routes</w:t>
            </w:r>
          </w:p>
        </w:tc>
        <w:tc>
          <w:tcPr>
            <w:tcW w:w="549" w:type="pct"/>
            <w:tcBorders>
              <w:top w:val="single" w:sz="4" w:space="0" w:color="auto"/>
              <w:bottom w:val="single" w:sz="4" w:space="0" w:color="auto"/>
            </w:tcBorders>
            <w:noWrap/>
            <w:vAlign w:val="center"/>
            <w:hideMark/>
          </w:tcPr>
          <w:p w14:paraId="3B448542" w14:textId="010C0984" w:rsidR="00987475" w:rsidRPr="00E80244" w:rsidRDefault="00987475"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Length</w:t>
            </w:r>
            <w:r w:rsidR="00E01FCD" w:rsidRPr="00E80244">
              <w:rPr>
                <w:rFonts w:ascii="Times New Roman" w:eastAsia="等线" w:hAnsi="Times New Roman" w:cs="Times New Roman"/>
                <w:color w:val="000000"/>
                <w:kern w:val="0"/>
                <w:sz w:val="22"/>
                <w14:ligatures w14:val="none"/>
              </w:rPr>
              <w:t xml:space="preserve"> (</w:t>
            </w:r>
            <w:r w:rsidRPr="00E80244">
              <w:rPr>
                <w:rFonts w:ascii="Times New Roman" w:eastAsia="等线" w:hAnsi="Times New Roman" w:cs="Times New Roman"/>
                <w:color w:val="000000"/>
                <w:kern w:val="0"/>
                <w:sz w:val="22"/>
                <w14:ligatures w14:val="none"/>
              </w:rPr>
              <w:t>m</w:t>
            </w:r>
            <w:r w:rsidR="00E01FCD" w:rsidRPr="00E80244">
              <w:rPr>
                <w:rFonts w:ascii="Times New Roman" w:eastAsia="等线" w:hAnsi="Times New Roman" w:cs="Times New Roman"/>
                <w:color w:val="000000"/>
                <w:kern w:val="0"/>
                <w:sz w:val="22"/>
                <w14:ligatures w14:val="none"/>
              </w:rPr>
              <w:t>)</w:t>
            </w:r>
          </w:p>
        </w:tc>
        <w:tc>
          <w:tcPr>
            <w:tcW w:w="547" w:type="pct"/>
            <w:tcBorders>
              <w:top w:val="single" w:sz="4" w:space="0" w:color="auto"/>
              <w:bottom w:val="single" w:sz="4" w:space="0" w:color="auto"/>
            </w:tcBorders>
            <w:noWrap/>
            <w:vAlign w:val="center"/>
            <w:hideMark/>
          </w:tcPr>
          <w:p w14:paraId="4EB91136" w14:textId="043AA3A9" w:rsidR="00987475" w:rsidRPr="00E80244" w:rsidRDefault="00987475"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Width</w:t>
            </w:r>
            <w:r w:rsidR="00E01FCD" w:rsidRPr="00E80244">
              <w:rPr>
                <w:rFonts w:ascii="Times New Roman" w:eastAsia="等线" w:hAnsi="Times New Roman" w:cs="Times New Roman"/>
                <w:color w:val="000000"/>
                <w:kern w:val="0"/>
                <w:sz w:val="22"/>
                <w14:ligatures w14:val="none"/>
              </w:rPr>
              <w:t xml:space="preserve"> (</w:t>
            </w:r>
            <w:r w:rsidR="00E80244" w:rsidRPr="00E80244">
              <w:rPr>
                <w:rFonts w:ascii="Times New Roman" w:eastAsia="等线" w:hAnsi="Times New Roman" w:cs="Times New Roman"/>
                <w:color w:val="000000"/>
                <w:kern w:val="0"/>
                <w:sz w:val="22"/>
                <w14:ligatures w14:val="none"/>
              </w:rPr>
              <w:t>m</w:t>
            </w:r>
            <w:r w:rsidR="00E01FCD" w:rsidRPr="00E80244">
              <w:rPr>
                <w:rFonts w:ascii="Times New Roman" w:eastAsia="等线" w:hAnsi="Times New Roman" w:cs="Times New Roman"/>
                <w:color w:val="000000"/>
                <w:kern w:val="0"/>
                <w:sz w:val="22"/>
                <w14:ligatures w14:val="none"/>
              </w:rPr>
              <w:t>)</w:t>
            </w:r>
          </w:p>
        </w:tc>
        <w:tc>
          <w:tcPr>
            <w:tcW w:w="1028" w:type="pct"/>
            <w:tcBorders>
              <w:top w:val="single" w:sz="4" w:space="0" w:color="auto"/>
              <w:bottom w:val="single" w:sz="4" w:space="0" w:color="auto"/>
            </w:tcBorders>
            <w:noWrap/>
            <w:vAlign w:val="center"/>
            <w:hideMark/>
          </w:tcPr>
          <w:p w14:paraId="2CD63576" w14:textId="6B96DBCB" w:rsidR="00987475" w:rsidRPr="00E80244" w:rsidRDefault="00732096" w:rsidP="009E1378">
            <w:pPr>
              <w:widowControl/>
              <w:jc w:val="center"/>
              <w:rPr>
                <w:rFonts w:ascii="Times New Roman" w:eastAsia="等线" w:hAnsi="Times New Roman" w:cs="Times New Roman"/>
                <w:color w:val="000000"/>
                <w:kern w:val="0"/>
                <w:sz w:val="22"/>
                <w14:ligatures w14:val="none"/>
              </w:rPr>
            </w:pPr>
            <w:r w:rsidRPr="00732096">
              <w:rPr>
                <w:rFonts w:ascii="Times New Roman" w:eastAsia="等线" w:hAnsi="Times New Roman" w:cs="Times New Roman" w:hint="eastAsia"/>
                <w:color w:val="000000"/>
                <w:kern w:val="0"/>
                <w:sz w:val="22"/>
                <w14:ligatures w14:val="none"/>
              </w:rPr>
              <w:t>Deadweight Tonnage</w:t>
            </w:r>
            <w:r w:rsidR="00E80244" w:rsidRPr="00E80244">
              <w:rPr>
                <w:rFonts w:ascii="Times New Roman" w:eastAsia="等线" w:hAnsi="Times New Roman" w:cs="Times New Roman"/>
                <w:color w:val="000000"/>
                <w:kern w:val="0"/>
                <w:sz w:val="22"/>
                <w14:ligatures w14:val="none"/>
              </w:rPr>
              <w:t xml:space="preserve"> </w:t>
            </w:r>
            <w:r w:rsidR="00E01FCD" w:rsidRPr="00E80244">
              <w:rPr>
                <w:rFonts w:ascii="Times New Roman" w:eastAsia="等线" w:hAnsi="Times New Roman" w:cs="Times New Roman"/>
                <w:color w:val="000000"/>
                <w:kern w:val="0"/>
                <w:sz w:val="22"/>
                <w14:ligatures w14:val="none"/>
              </w:rPr>
              <w:t>(</w:t>
            </w:r>
            <w:proofErr w:type="spellStart"/>
            <w:r w:rsidR="00E01FCD" w:rsidRPr="00E80244">
              <w:rPr>
                <w:rFonts w:ascii="Times New Roman" w:eastAsia="等线" w:hAnsi="Times New Roman" w:cs="Times New Roman"/>
                <w:color w:val="000000"/>
                <w:kern w:val="0"/>
                <w:sz w:val="22"/>
                <w14:ligatures w14:val="none"/>
              </w:rPr>
              <w:t>tonne</w:t>
            </w:r>
            <w:proofErr w:type="spellEnd"/>
            <w:r w:rsidR="00E01FCD" w:rsidRPr="00E80244">
              <w:rPr>
                <w:rFonts w:ascii="Times New Roman" w:eastAsia="等线" w:hAnsi="Times New Roman" w:cs="Times New Roman"/>
                <w:color w:val="000000"/>
                <w:kern w:val="0"/>
                <w:sz w:val="22"/>
                <w14:ligatures w14:val="none"/>
              </w:rPr>
              <w:t>)</w:t>
            </w:r>
          </w:p>
        </w:tc>
        <w:tc>
          <w:tcPr>
            <w:tcW w:w="822" w:type="pct"/>
            <w:tcBorders>
              <w:top w:val="single" w:sz="4" w:space="0" w:color="auto"/>
              <w:bottom w:val="single" w:sz="4" w:space="0" w:color="auto"/>
            </w:tcBorders>
            <w:noWrap/>
            <w:vAlign w:val="center"/>
            <w:hideMark/>
          </w:tcPr>
          <w:p w14:paraId="30CDB879" w14:textId="20A6F3DC" w:rsidR="00987475" w:rsidRPr="00E80244" w:rsidRDefault="00987475"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Net</w:t>
            </w:r>
            <w:r w:rsidR="00606202">
              <w:rPr>
                <w:rFonts w:ascii="Times New Roman" w:eastAsia="等线" w:hAnsi="Times New Roman" w:cs="Times New Roman" w:hint="eastAsia"/>
                <w:color w:val="000000"/>
                <w:kern w:val="0"/>
                <w:sz w:val="22"/>
                <w14:ligatures w14:val="none"/>
              </w:rPr>
              <w:t xml:space="preserve"> </w:t>
            </w:r>
            <w:r w:rsidR="00C64BF5" w:rsidRPr="00E80244">
              <w:rPr>
                <w:rFonts w:ascii="Times New Roman" w:eastAsia="等线" w:hAnsi="Times New Roman" w:cs="Times New Roman"/>
                <w:color w:val="000000"/>
                <w:kern w:val="0"/>
                <w:sz w:val="22"/>
                <w14:ligatures w14:val="none"/>
              </w:rPr>
              <w:t>Tonnage</w:t>
            </w:r>
            <w:r w:rsidR="00E80244" w:rsidRPr="00E80244">
              <w:rPr>
                <w:rFonts w:ascii="Times New Roman" w:eastAsia="等线" w:hAnsi="Times New Roman" w:cs="Times New Roman"/>
                <w:color w:val="000000"/>
                <w:kern w:val="0"/>
                <w:sz w:val="22"/>
                <w14:ligatures w14:val="none"/>
              </w:rPr>
              <w:t xml:space="preserve"> </w:t>
            </w:r>
            <w:r w:rsidR="00E01FCD" w:rsidRPr="00E80244">
              <w:rPr>
                <w:rFonts w:ascii="Times New Roman" w:eastAsia="等线" w:hAnsi="Times New Roman" w:cs="Times New Roman"/>
                <w:color w:val="000000"/>
                <w:kern w:val="0"/>
                <w:sz w:val="22"/>
                <w14:ligatures w14:val="none"/>
              </w:rPr>
              <w:t>(</w:t>
            </w:r>
            <w:proofErr w:type="spellStart"/>
            <w:r w:rsidR="00E01FCD" w:rsidRPr="00E80244">
              <w:rPr>
                <w:rFonts w:ascii="Times New Roman" w:eastAsia="等线" w:hAnsi="Times New Roman" w:cs="Times New Roman"/>
                <w:color w:val="000000"/>
                <w:kern w:val="0"/>
                <w:sz w:val="22"/>
                <w14:ligatures w14:val="none"/>
              </w:rPr>
              <w:t>ton</w:t>
            </w:r>
            <w:r w:rsidR="00E80244" w:rsidRPr="00E80244">
              <w:rPr>
                <w:rFonts w:ascii="Times New Roman" w:eastAsia="等线" w:hAnsi="Times New Roman" w:cs="Times New Roman"/>
                <w:color w:val="000000"/>
                <w:kern w:val="0"/>
                <w:sz w:val="22"/>
                <w14:ligatures w14:val="none"/>
              </w:rPr>
              <w:t>ne</w:t>
            </w:r>
            <w:proofErr w:type="spellEnd"/>
            <w:r w:rsidR="00E80244" w:rsidRPr="00E80244">
              <w:rPr>
                <w:rFonts w:ascii="Times New Roman" w:eastAsia="等线" w:hAnsi="Times New Roman" w:cs="Times New Roman"/>
                <w:color w:val="000000"/>
                <w:kern w:val="0"/>
                <w:sz w:val="22"/>
                <w14:ligatures w14:val="none"/>
              </w:rPr>
              <w:t>)</w:t>
            </w:r>
          </w:p>
        </w:tc>
        <w:tc>
          <w:tcPr>
            <w:tcW w:w="991" w:type="pct"/>
            <w:tcBorders>
              <w:top w:val="single" w:sz="4" w:space="0" w:color="auto"/>
              <w:bottom w:val="single" w:sz="4" w:space="0" w:color="auto"/>
            </w:tcBorders>
            <w:vAlign w:val="center"/>
          </w:tcPr>
          <w:p w14:paraId="5F2AD42B" w14:textId="1B3B73AD" w:rsidR="00987475" w:rsidRPr="00E80244" w:rsidRDefault="0039460C" w:rsidP="009E1378">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hint="eastAsia"/>
                <w:color w:val="000000"/>
                <w:kern w:val="0"/>
                <w:sz w:val="22"/>
                <w14:ligatures w14:val="none"/>
              </w:rPr>
              <w:t>Container capacity</w:t>
            </w:r>
            <w:r w:rsidR="00A45B41">
              <w:rPr>
                <w:rFonts w:ascii="Times New Roman" w:eastAsia="等线" w:hAnsi="Times New Roman" w:cs="Times New Roman" w:hint="eastAsia"/>
                <w:color w:val="000000"/>
                <w:kern w:val="0"/>
                <w:sz w:val="22"/>
                <w14:ligatures w14:val="none"/>
              </w:rPr>
              <w:t xml:space="preserve"> </w:t>
            </w:r>
            <w:r>
              <w:rPr>
                <w:rFonts w:ascii="Times New Roman" w:eastAsia="等线" w:hAnsi="Times New Roman" w:cs="Times New Roman" w:hint="eastAsia"/>
                <w:color w:val="000000"/>
                <w:kern w:val="0"/>
                <w:sz w:val="22"/>
                <w14:ligatures w14:val="none"/>
              </w:rPr>
              <w:t>(</w:t>
            </w:r>
            <w:proofErr w:type="spellStart"/>
            <w:r w:rsidR="00987475" w:rsidRPr="00E80244">
              <w:rPr>
                <w:rFonts w:ascii="Times New Roman" w:eastAsia="等线" w:hAnsi="Times New Roman" w:cs="Times New Roman"/>
                <w:color w:val="000000"/>
                <w:kern w:val="0"/>
                <w:sz w:val="22"/>
                <w14:ligatures w14:val="none"/>
              </w:rPr>
              <w:t>TEU</w:t>
            </w:r>
            <w:r w:rsidR="00732096" w:rsidRPr="006A5C6C">
              <w:rPr>
                <w:rFonts w:ascii="Times New Roman" w:eastAsia="等线" w:hAnsi="Times New Roman" w:cs="Times New Roman" w:hint="eastAsia"/>
                <w:color w:val="000000"/>
                <w:kern w:val="0"/>
                <w:sz w:val="22"/>
                <w:vertAlign w:val="superscript"/>
                <w14:ligatures w14:val="none"/>
              </w:rPr>
              <w:t>a</w:t>
            </w:r>
            <w:proofErr w:type="spellEnd"/>
            <w:r>
              <w:rPr>
                <w:rFonts w:ascii="Times New Roman" w:eastAsia="等线" w:hAnsi="Times New Roman" w:cs="Times New Roman" w:hint="eastAsia"/>
                <w:color w:val="000000"/>
                <w:kern w:val="0"/>
                <w:sz w:val="22"/>
                <w14:ligatures w14:val="none"/>
              </w:rPr>
              <w:t>)</w:t>
            </w:r>
          </w:p>
        </w:tc>
      </w:tr>
      <w:tr w:rsidR="00606202" w:rsidRPr="00E80244" w14:paraId="0104BB85" w14:textId="77777777" w:rsidTr="009E1378">
        <w:trPr>
          <w:trHeight w:val="369"/>
        </w:trPr>
        <w:tc>
          <w:tcPr>
            <w:tcW w:w="1062" w:type="pct"/>
            <w:vAlign w:val="center"/>
          </w:tcPr>
          <w:p w14:paraId="1D88A31C" w14:textId="63C8D7F6"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FEW 3</w:t>
            </w:r>
          </w:p>
        </w:tc>
        <w:tc>
          <w:tcPr>
            <w:tcW w:w="549" w:type="pct"/>
            <w:noWrap/>
            <w:vAlign w:val="center"/>
            <w:hideMark/>
          </w:tcPr>
          <w:p w14:paraId="1DE63DFE" w14:textId="65A02E16"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366</w:t>
            </w:r>
          </w:p>
        </w:tc>
        <w:tc>
          <w:tcPr>
            <w:tcW w:w="547" w:type="pct"/>
            <w:noWrap/>
            <w:vAlign w:val="center"/>
            <w:hideMark/>
          </w:tcPr>
          <w:p w14:paraId="24E5046E" w14:textId="39BFECD0"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48.27</w:t>
            </w:r>
          </w:p>
        </w:tc>
        <w:tc>
          <w:tcPr>
            <w:tcW w:w="1028" w:type="pct"/>
            <w:noWrap/>
            <w:vAlign w:val="center"/>
            <w:hideMark/>
          </w:tcPr>
          <w:p w14:paraId="00E7AA8F" w14:textId="1CA821EA"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147340</w:t>
            </w:r>
          </w:p>
        </w:tc>
        <w:tc>
          <w:tcPr>
            <w:tcW w:w="822" w:type="pct"/>
            <w:vAlign w:val="center"/>
            <w:hideMark/>
          </w:tcPr>
          <w:p w14:paraId="5286E513" w14:textId="5637B272"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64587</w:t>
            </w:r>
          </w:p>
        </w:tc>
        <w:tc>
          <w:tcPr>
            <w:tcW w:w="991" w:type="pct"/>
            <w:vAlign w:val="center"/>
          </w:tcPr>
          <w:p w14:paraId="1C0EDB6E" w14:textId="04F12027"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13676</w:t>
            </w:r>
          </w:p>
        </w:tc>
      </w:tr>
      <w:tr w:rsidR="00606202" w:rsidRPr="00E80244" w14:paraId="6102F2C9" w14:textId="77777777" w:rsidTr="009E1378">
        <w:trPr>
          <w:trHeight w:val="369"/>
        </w:trPr>
        <w:tc>
          <w:tcPr>
            <w:tcW w:w="1062" w:type="pct"/>
            <w:vAlign w:val="center"/>
          </w:tcPr>
          <w:p w14:paraId="2D9A8568" w14:textId="74E1085B"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FEW 6</w:t>
            </w:r>
          </w:p>
        </w:tc>
        <w:tc>
          <w:tcPr>
            <w:tcW w:w="549" w:type="pct"/>
            <w:noWrap/>
            <w:vAlign w:val="center"/>
            <w:hideMark/>
          </w:tcPr>
          <w:p w14:paraId="1BFCA114" w14:textId="45CCEF43"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334</w:t>
            </w:r>
          </w:p>
        </w:tc>
        <w:tc>
          <w:tcPr>
            <w:tcW w:w="547" w:type="pct"/>
            <w:noWrap/>
            <w:vAlign w:val="center"/>
            <w:hideMark/>
          </w:tcPr>
          <w:p w14:paraId="45BC4762" w14:textId="432FB60A"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42.86</w:t>
            </w:r>
          </w:p>
        </w:tc>
        <w:tc>
          <w:tcPr>
            <w:tcW w:w="1028" w:type="pct"/>
            <w:noWrap/>
            <w:vAlign w:val="center"/>
            <w:hideMark/>
          </w:tcPr>
          <w:p w14:paraId="630B44E4" w14:textId="538A7833"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102710</w:t>
            </w:r>
          </w:p>
        </w:tc>
        <w:tc>
          <w:tcPr>
            <w:tcW w:w="822" w:type="pct"/>
            <w:vAlign w:val="center"/>
            <w:hideMark/>
          </w:tcPr>
          <w:p w14:paraId="425ECF85" w14:textId="5634E9F5"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55451</w:t>
            </w:r>
          </w:p>
        </w:tc>
        <w:tc>
          <w:tcPr>
            <w:tcW w:w="991" w:type="pct"/>
            <w:vAlign w:val="center"/>
          </w:tcPr>
          <w:p w14:paraId="4A4C0259" w14:textId="70912BF3"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8501</w:t>
            </w:r>
          </w:p>
        </w:tc>
      </w:tr>
      <w:tr w:rsidR="00606202" w:rsidRPr="00E80244" w14:paraId="0F7E850C" w14:textId="77777777" w:rsidTr="009E1378">
        <w:trPr>
          <w:trHeight w:val="369"/>
        </w:trPr>
        <w:tc>
          <w:tcPr>
            <w:tcW w:w="1062" w:type="pct"/>
            <w:vAlign w:val="center"/>
          </w:tcPr>
          <w:p w14:paraId="4928FCC9" w14:textId="71B4519A" w:rsidR="00987475" w:rsidRPr="00E80244" w:rsidRDefault="007B7CD0" w:rsidP="009E1378">
            <w:pPr>
              <w:widowControl/>
              <w:jc w:val="center"/>
              <w:rPr>
                <w:rFonts w:ascii="Times New Roman" w:eastAsia="等线" w:hAnsi="Times New Roman" w:cs="Times New Roman"/>
                <w:color w:val="000000"/>
                <w:kern w:val="0"/>
                <w:sz w:val="22"/>
                <w14:ligatures w14:val="none"/>
              </w:rPr>
            </w:pPr>
            <w:proofErr w:type="spellStart"/>
            <w:r w:rsidRPr="00E80244">
              <w:rPr>
                <w:rFonts w:ascii="Times New Roman" w:eastAsia="等线" w:hAnsi="Times New Roman" w:cs="Times New Roman"/>
                <w:color w:val="000000"/>
                <w:kern w:val="0"/>
                <w:sz w:val="22"/>
                <w14:ligatures w14:val="none"/>
              </w:rPr>
              <w:t>TP17</w:t>
            </w:r>
            <w:proofErr w:type="spellEnd"/>
            <w:r w:rsidRPr="00E80244">
              <w:rPr>
                <w:rFonts w:ascii="Times New Roman" w:eastAsia="等线" w:hAnsi="Times New Roman" w:cs="Times New Roman"/>
                <w:color w:val="000000"/>
                <w:kern w:val="0"/>
                <w:sz w:val="22"/>
                <w14:ligatures w14:val="none"/>
              </w:rPr>
              <w:t xml:space="preserve"> Eastbound</w:t>
            </w:r>
          </w:p>
        </w:tc>
        <w:tc>
          <w:tcPr>
            <w:tcW w:w="549" w:type="pct"/>
            <w:noWrap/>
            <w:vAlign w:val="center"/>
            <w:hideMark/>
          </w:tcPr>
          <w:p w14:paraId="447676D9" w14:textId="276C81CB"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333.59</w:t>
            </w:r>
          </w:p>
        </w:tc>
        <w:tc>
          <w:tcPr>
            <w:tcW w:w="547" w:type="pct"/>
            <w:noWrap/>
            <w:vAlign w:val="center"/>
            <w:hideMark/>
          </w:tcPr>
          <w:p w14:paraId="0FBA35C8" w14:textId="309C734D"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43.28</w:t>
            </w:r>
          </w:p>
        </w:tc>
        <w:tc>
          <w:tcPr>
            <w:tcW w:w="1028" w:type="pct"/>
            <w:noWrap/>
            <w:vAlign w:val="center"/>
            <w:hideMark/>
          </w:tcPr>
          <w:p w14:paraId="75ADF00D" w14:textId="0777C1C5"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108731</w:t>
            </w:r>
          </w:p>
        </w:tc>
        <w:tc>
          <w:tcPr>
            <w:tcW w:w="822" w:type="pct"/>
            <w:noWrap/>
            <w:vAlign w:val="center"/>
            <w:hideMark/>
          </w:tcPr>
          <w:p w14:paraId="2CDF1DFB" w14:textId="017BCB66"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54884</w:t>
            </w:r>
          </w:p>
        </w:tc>
        <w:tc>
          <w:tcPr>
            <w:tcW w:w="991" w:type="pct"/>
            <w:vAlign w:val="center"/>
          </w:tcPr>
          <w:p w14:paraId="068DF862" w14:textId="1FF8DFC1"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8814</w:t>
            </w:r>
          </w:p>
        </w:tc>
      </w:tr>
      <w:tr w:rsidR="00606202" w:rsidRPr="00E80244" w14:paraId="647048F8" w14:textId="77777777" w:rsidTr="009E1378">
        <w:trPr>
          <w:trHeight w:val="369"/>
        </w:trPr>
        <w:tc>
          <w:tcPr>
            <w:tcW w:w="1062" w:type="pct"/>
            <w:vAlign w:val="center"/>
          </w:tcPr>
          <w:p w14:paraId="03C2CEBE" w14:textId="60EFD70C" w:rsidR="00987475" w:rsidRPr="006509B4" w:rsidRDefault="007B7CD0" w:rsidP="009E1378">
            <w:pPr>
              <w:widowControl/>
              <w:jc w:val="center"/>
              <w:rPr>
                <w:rFonts w:ascii="Times New Roman" w:eastAsia="等线" w:hAnsi="Times New Roman" w:cs="Times New Roman"/>
                <w:color w:val="000000"/>
                <w:spacing w:val="-2"/>
                <w:kern w:val="0"/>
                <w:sz w:val="22"/>
                <w14:ligatures w14:val="none"/>
              </w:rPr>
            </w:pPr>
            <w:proofErr w:type="spellStart"/>
            <w:r w:rsidRPr="006509B4">
              <w:rPr>
                <w:rFonts w:ascii="Times New Roman" w:eastAsia="等线" w:hAnsi="Times New Roman" w:cs="Times New Roman"/>
                <w:color w:val="000000"/>
                <w:spacing w:val="-2"/>
                <w:kern w:val="0"/>
                <w:sz w:val="22"/>
                <w14:ligatures w14:val="none"/>
              </w:rPr>
              <w:t>AE11</w:t>
            </w:r>
            <w:proofErr w:type="spellEnd"/>
            <w:r w:rsidR="00987475" w:rsidRPr="006509B4">
              <w:rPr>
                <w:rFonts w:ascii="Times New Roman" w:eastAsia="等线" w:hAnsi="Times New Roman" w:cs="Times New Roman"/>
                <w:color w:val="000000"/>
                <w:spacing w:val="-2"/>
                <w:kern w:val="0"/>
                <w:sz w:val="22"/>
                <w14:ligatures w14:val="none"/>
              </w:rPr>
              <w:t xml:space="preserve"> Westbound</w:t>
            </w:r>
          </w:p>
        </w:tc>
        <w:tc>
          <w:tcPr>
            <w:tcW w:w="549" w:type="pct"/>
            <w:noWrap/>
            <w:vAlign w:val="center"/>
            <w:hideMark/>
          </w:tcPr>
          <w:p w14:paraId="6381F709" w14:textId="35C04486"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399.9</w:t>
            </w:r>
          </w:p>
        </w:tc>
        <w:tc>
          <w:tcPr>
            <w:tcW w:w="547" w:type="pct"/>
            <w:noWrap/>
            <w:vAlign w:val="center"/>
            <w:hideMark/>
          </w:tcPr>
          <w:p w14:paraId="0BEEEDF6" w14:textId="59EA945A"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61.5</w:t>
            </w:r>
            <w:r w:rsidR="00606202">
              <w:rPr>
                <w:rFonts w:ascii="Times New Roman" w:eastAsia="等线" w:hAnsi="Times New Roman" w:cs="Times New Roman" w:hint="eastAsia"/>
                <w:color w:val="000000"/>
                <w:kern w:val="0"/>
                <w:sz w:val="22"/>
                <w14:ligatures w14:val="none"/>
              </w:rPr>
              <w:t>4</w:t>
            </w:r>
          </w:p>
        </w:tc>
        <w:tc>
          <w:tcPr>
            <w:tcW w:w="1028" w:type="pct"/>
            <w:noWrap/>
            <w:vAlign w:val="center"/>
            <w:hideMark/>
          </w:tcPr>
          <w:p w14:paraId="682BBA1A" w14:textId="53876397"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254042</w:t>
            </w:r>
          </w:p>
        </w:tc>
        <w:tc>
          <w:tcPr>
            <w:tcW w:w="822" w:type="pct"/>
            <w:noWrap/>
            <w:vAlign w:val="center"/>
            <w:hideMark/>
          </w:tcPr>
          <w:p w14:paraId="708F5913" w14:textId="208D96B8"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132544</w:t>
            </w:r>
          </w:p>
        </w:tc>
        <w:tc>
          <w:tcPr>
            <w:tcW w:w="991" w:type="pct"/>
            <w:vAlign w:val="center"/>
          </w:tcPr>
          <w:p w14:paraId="465921BE" w14:textId="7690F23B"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24034</w:t>
            </w:r>
          </w:p>
        </w:tc>
      </w:tr>
      <w:tr w:rsidR="00606202" w:rsidRPr="00E80244" w14:paraId="19A9C89D" w14:textId="77777777" w:rsidTr="009E1378">
        <w:trPr>
          <w:trHeight w:val="369"/>
        </w:trPr>
        <w:tc>
          <w:tcPr>
            <w:tcW w:w="1062" w:type="pct"/>
            <w:vAlign w:val="center"/>
          </w:tcPr>
          <w:p w14:paraId="42AC2EDB" w14:textId="56CCEF1A" w:rsidR="00987475" w:rsidRPr="00E80244" w:rsidRDefault="007B7CD0" w:rsidP="009E1378">
            <w:pPr>
              <w:widowControl/>
              <w:jc w:val="center"/>
              <w:rPr>
                <w:rFonts w:ascii="Times New Roman" w:eastAsia="等线" w:hAnsi="Times New Roman" w:cs="Times New Roman"/>
                <w:color w:val="000000"/>
                <w:kern w:val="0"/>
                <w:sz w:val="22"/>
                <w14:ligatures w14:val="none"/>
              </w:rPr>
            </w:pPr>
            <w:proofErr w:type="spellStart"/>
            <w:r w:rsidRPr="00E80244">
              <w:rPr>
                <w:rFonts w:ascii="Times New Roman" w:eastAsia="等线" w:hAnsi="Times New Roman" w:cs="Times New Roman"/>
                <w:color w:val="000000"/>
                <w:kern w:val="0"/>
                <w:sz w:val="22"/>
                <w14:ligatures w14:val="none"/>
              </w:rPr>
              <w:t>AE7</w:t>
            </w:r>
            <w:proofErr w:type="spellEnd"/>
            <w:r w:rsidR="00987475" w:rsidRPr="00E80244">
              <w:rPr>
                <w:rFonts w:ascii="Times New Roman" w:eastAsia="等线" w:hAnsi="Times New Roman" w:cs="Times New Roman"/>
                <w:color w:val="000000"/>
                <w:kern w:val="0"/>
                <w:sz w:val="22"/>
                <w14:ligatures w14:val="none"/>
              </w:rPr>
              <w:t xml:space="preserve"> Eastbound</w:t>
            </w:r>
          </w:p>
        </w:tc>
        <w:tc>
          <w:tcPr>
            <w:tcW w:w="549" w:type="pct"/>
            <w:vAlign w:val="center"/>
            <w:hideMark/>
          </w:tcPr>
          <w:p w14:paraId="628E5C73" w14:textId="37EDDE39" w:rsidR="00987475" w:rsidRPr="00E80244" w:rsidRDefault="00987475"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365.</w:t>
            </w:r>
            <w:r w:rsidR="007B7CD0" w:rsidRPr="00E80244">
              <w:rPr>
                <w:rFonts w:ascii="Times New Roman" w:eastAsia="等线" w:hAnsi="Times New Roman" w:cs="Times New Roman"/>
                <w:color w:val="000000"/>
                <w:kern w:val="0"/>
                <w:sz w:val="22"/>
                <w14:ligatures w14:val="none"/>
              </w:rPr>
              <w:t>9</w:t>
            </w:r>
            <w:r w:rsidR="00606202">
              <w:rPr>
                <w:rFonts w:ascii="Times New Roman" w:eastAsia="等线" w:hAnsi="Times New Roman" w:cs="Times New Roman" w:hint="eastAsia"/>
                <w:color w:val="000000"/>
                <w:kern w:val="0"/>
                <w:sz w:val="22"/>
                <w14:ligatures w14:val="none"/>
              </w:rPr>
              <w:t>8</w:t>
            </w:r>
          </w:p>
        </w:tc>
        <w:tc>
          <w:tcPr>
            <w:tcW w:w="547" w:type="pct"/>
            <w:noWrap/>
            <w:vAlign w:val="center"/>
            <w:hideMark/>
          </w:tcPr>
          <w:p w14:paraId="0A7DA044" w14:textId="3B730035" w:rsidR="00987475" w:rsidRPr="00E80244" w:rsidRDefault="00987475"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51.</w:t>
            </w:r>
            <w:r w:rsidR="007B7CD0" w:rsidRPr="00E80244">
              <w:rPr>
                <w:rFonts w:ascii="Times New Roman" w:eastAsia="等线" w:hAnsi="Times New Roman" w:cs="Times New Roman"/>
                <w:color w:val="000000"/>
                <w:kern w:val="0"/>
                <w:sz w:val="22"/>
                <w14:ligatures w14:val="none"/>
              </w:rPr>
              <w:t>09</w:t>
            </w:r>
          </w:p>
        </w:tc>
        <w:tc>
          <w:tcPr>
            <w:tcW w:w="1028" w:type="pct"/>
            <w:noWrap/>
            <w:vAlign w:val="center"/>
            <w:hideMark/>
          </w:tcPr>
          <w:p w14:paraId="107A072E" w14:textId="5226042F"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172053</w:t>
            </w:r>
          </w:p>
        </w:tc>
        <w:tc>
          <w:tcPr>
            <w:tcW w:w="822" w:type="pct"/>
            <w:vAlign w:val="center"/>
            <w:hideMark/>
          </w:tcPr>
          <w:p w14:paraId="34722536" w14:textId="70D2A8E7"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79275</w:t>
            </w:r>
          </w:p>
        </w:tc>
        <w:tc>
          <w:tcPr>
            <w:tcW w:w="991" w:type="pct"/>
            <w:vAlign w:val="center"/>
          </w:tcPr>
          <w:p w14:paraId="1A0A569F" w14:textId="7F2051F0"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15516</w:t>
            </w:r>
          </w:p>
        </w:tc>
      </w:tr>
      <w:tr w:rsidR="00606202" w:rsidRPr="00E80244" w14:paraId="6DFC93F2" w14:textId="77777777" w:rsidTr="009E1378">
        <w:trPr>
          <w:trHeight w:val="369"/>
        </w:trPr>
        <w:tc>
          <w:tcPr>
            <w:tcW w:w="1062" w:type="pct"/>
            <w:vAlign w:val="center"/>
          </w:tcPr>
          <w:p w14:paraId="2181E104" w14:textId="5B3AC7F8" w:rsidR="00987475" w:rsidRPr="00E80244" w:rsidRDefault="007B7CD0" w:rsidP="009E1378">
            <w:pPr>
              <w:widowControl/>
              <w:jc w:val="center"/>
              <w:rPr>
                <w:rFonts w:ascii="Times New Roman" w:eastAsia="等线" w:hAnsi="Times New Roman" w:cs="Times New Roman"/>
                <w:color w:val="000000"/>
                <w:kern w:val="0"/>
                <w:sz w:val="22"/>
                <w14:ligatures w14:val="none"/>
              </w:rPr>
            </w:pPr>
            <w:proofErr w:type="spellStart"/>
            <w:r w:rsidRPr="00E80244">
              <w:rPr>
                <w:rFonts w:ascii="Times New Roman" w:eastAsia="等线" w:hAnsi="Times New Roman" w:cs="Times New Roman"/>
                <w:color w:val="000000"/>
                <w:kern w:val="0"/>
                <w:sz w:val="22"/>
                <w14:ligatures w14:val="none"/>
              </w:rPr>
              <w:t>AE7</w:t>
            </w:r>
            <w:proofErr w:type="spellEnd"/>
            <w:r w:rsidR="00987475" w:rsidRPr="00E80244">
              <w:rPr>
                <w:rFonts w:ascii="Times New Roman" w:eastAsia="等线" w:hAnsi="Times New Roman" w:cs="Times New Roman"/>
                <w:color w:val="000000"/>
                <w:kern w:val="0"/>
                <w:sz w:val="22"/>
                <w14:ligatures w14:val="none"/>
              </w:rPr>
              <w:t xml:space="preserve"> Westbound</w:t>
            </w:r>
          </w:p>
        </w:tc>
        <w:tc>
          <w:tcPr>
            <w:tcW w:w="549" w:type="pct"/>
            <w:vAlign w:val="center"/>
            <w:hideMark/>
          </w:tcPr>
          <w:p w14:paraId="0EA20FDA" w14:textId="4AA5618B"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353.02</w:t>
            </w:r>
          </w:p>
        </w:tc>
        <w:tc>
          <w:tcPr>
            <w:tcW w:w="547" w:type="pct"/>
            <w:noWrap/>
            <w:vAlign w:val="center"/>
            <w:hideMark/>
          </w:tcPr>
          <w:p w14:paraId="7A46D6EA" w14:textId="1D992167"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53.5</w:t>
            </w:r>
          </w:p>
        </w:tc>
        <w:tc>
          <w:tcPr>
            <w:tcW w:w="1028" w:type="pct"/>
            <w:noWrap/>
            <w:vAlign w:val="center"/>
            <w:hideMark/>
          </w:tcPr>
          <w:p w14:paraId="0AAFBC1B" w14:textId="0FABB096"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178257.3</w:t>
            </w:r>
          </w:p>
        </w:tc>
        <w:tc>
          <w:tcPr>
            <w:tcW w:w="822" w:type="pct"/>
            <w:vAlign w:val="center"/>
            <w:hideMark/>
          </w:tcPr>
          <w:p w14:paraId="12D01D45" w14:textId="0CD7D69E"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79806</w:t>
            </w:r>
          </w:p>
        </w:tc>
        <w:tc>
          <w:tcPr>
            <w:tcW w:w="991" w:type="pct"/>
            <w:vAlign w:val="center"/>
          </w:tcPr>
          <w:p w14:paraId="54FFA227" w14:textId="75065576"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15282</w:t>
            </w:r>
          </w:p>
        </w:tc>
      </w:tr>
      <w:tr w:rsidR="00606202" w:rsidRPr="00E80244" w14:paraId="3659E16B" w14:textId="77777777" w:rsidTr="009E1378">
        <w:trPr>
          <w:trHeight w:val="369"/>
        </w:trPr>
        <w:tc>
          <w:tcPr>
            <w:tcW w:w="1062" w:type="pct"/>
            <w:vAlign w:val="center"/>
          </w:tcPr>
          <w:p w14:paraId="0DC4ACB1" w14:textId="78E3C295" w:rsidR="00987475" w:rsidRPr="00E80244" w:rsidRDefault="007B7CD0" w:rsidP="009E1378">
            <w:pPr>
              <w:widowControl/>
              <w:jc w:val="center"/>
              <w:rPr>
                <w:rFonts w:ascii="Times New Roman" w:eastAsia="等线" w:hAnsi="Times New Roman" w:cs="Times New Roman"/>
                <w:color w:val="000000"/>
                <w:kern w:val="0"/>
                <w:sz w:val="22"/>
                <w14:ligatures w14:val="none"/>
              </w:rPr>
            </w:pPr>
            <w:proofErr w:type="spellStart"/>
            <w:r w:rsidRPr="00E80244">
              <w:rPr>
                <w:rFonts w:ascii="Times New Roman" w:eastAsia="等线" w:hAnsi="Times New Roman" w:cs="Times New Roman"/>
                <w:color w:val="000000"/>
                <w:kern w:val="0"/>
                <w:sz w:val="22"/>
                <w14:ligatures w14:val="none"/>
              </w:rPr>
              <w:t>TP17</w:t>
            </w:r>
            <w:proofErr w:type="spellEnd"/>
            <w:r w:rsidRPr="00E80244">
              <w:rPr>
                <w:rFonts w:ascii="Times New Roman" w:eastAsia="等线" w:hAnsi="Times New Roman" w:cs="Times New Roman"/>
                <w:color w:val="000000"/>
                <w:kern w:val="0"/>
                <w:sz w:val="22"/>
                <w14:ligatures w14:val="none"/>
              </w:rPr>
              <w:t xml:space="preserve"> Westbound</w:t>
            </w:r>
          </w:p>
        </w:tc>
        <w:tc>
          <w:tcPr>
            <w:tcW w:w="549" w:type="pct"/>
            <w:noWrap/>
            <w:vAlign w:val="center"/>
            <w:hideMark/>
          </w:tcPr>
          <w:p w14:paraId="4D21CCDB" w14:textId="024F5D42"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332</w:t>
            </w:r>
          </w:p>
        </w:tc>
        <w:tc>
          <w:tcPr>
            <w:tcW w:w="547" w:type="pct"/>
            <w:noWrap/>
            <w:vAlign w:val="center"/>
            <w:hideMark/>
          </w:tcPr>
          <w:p w14:paraId="24BCBD22" w14:textId="14DED48A"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43.2</w:t>
            </w:r>
          </w:p>
        </w:tc>
        <w:tc>
          <w:tcPr>
            <w:tcW w:w="1028" w:type="pct"/>
            <w:noWrap/>
            <w:vAlign w:val="center"/>
            <w:hideMark/>
          </w:tcPr>
          <w:p w14:paraId="77B09771" w14:textId="7AC9F2DC"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113478.4</w:t>
            </w:r>
          </w:p>
        </w:tc>
        <w:tc>
          <w:tcPr>
            <w:tcW w:w="822" w:type="pct"/>
            <w:noWrap/>
            <w:vAlign w:val="center"/>
            <w:hideMark/>
          </w:tcPr>
          <w:p w14:paraId="4CAEBEF0" w14:textId="5B1B7F63"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85378</w:t>
            </w:r>
          </w:p>
        </w:tc>
        <w:tc>
          <w:tcPr>
            <w:tcW w:w="991" w:type="pct"/>
            <w:vAlign w:val="center"/>
          </w:tcPr>
          <w:p w14:paraId="66DFE4D0" w14:textId="2B53A38C"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8112</w:t>
            </w:r>
          </w:p>
        </w:tc>
      </w:tr>
      <w:tr w:rsidR="00606202" w:rsidRPr="00E80244" w14:paraId="7802C647" w14:textId="77777777" w:rsidTr="009E1378">
        <w:trPr>
          <w:trHeight w:val="369"/>
        </w:trPr>
        <w:tc>
          <w:tcPr>
            <w:tcW w:w="1062" w:type="pct"/>
            <w:vAlign w:val="center"/>
          </w:tcPr>
          <w:p w14:paraId="3129A841" w14:textId="59176FCC" w:rsidR="00987475" w:rsidRPr="00E80244" w:rsidRDefault="007B7CD0" w:rsidP="009E1378">
            <w:pPr>
              <w:widowControl/>
              <w:jc w:val="center"/>
              <w:rPr>
                <w:rFonts w:ascii="Times New Roman" w:eastAsia="等线" w:hAnsi="Times New Roman" w:cs="Times New Roman"/>
                <w:color w:val="000000"/>
                <w:kern w:val="0"/>
                <w:sz w:val="22"/>
                <w14:ligatures w14:val="none"/>
              </w:rPr>
            </w:pPr>
            <w:proofErr w:type="spellStart"/>
            <w:r w:rsidRPr="00E80244">
              <w:rPr>
                <w:rFonts w:ascii="Times New Roman" w:eastAsia="等线" w:hAnsi="Times New Roman" w:cs="Times New Roman"/>
                <w:color w:val="000000"/>
                <w:kern w:val="0"/>
                <w:sz w:val="22"/>
                <w14:ligatures w14:val="none"/>
              </w:rPr>
              <w:t>TP2</w:t>
            </w:r>
            <w:proofErr w:type="spellEnd"/>
            <w:r w:rsidRPr="00E80244">
              <w:rPr>
                <w:rFonts w:ascii="Times New Roman" w:eastAsia="等线" w:hAnsi="Times New Roman" w:cs="Times New Roman"/>
                <w:color w:val="000000"/>
                <w:kern w:val="0"/>
                <w:sz w:val="22"/>
                <w14:ligatures w14:val="none"/>
              </w:rPr>
              <w:t xml:space="preserve"> Eastbound</w:t>
            </w:r>
          </w:p>
        </w:tc>
        <w:tc>
          <w:tcPr>
            <w:tcW w:w="549" w:type="pct"/>
            <w:noWrap/>
            <w:vAlign w:val="center"/>
            <w:hideMark/>
          </w:tcPr>
          <w:p w14:paraId="26288C0C" w14:textId="00C178F5"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365.49</w:t>
            </w:r>
          </w:p>
        </w:tc>
        <w:tc>
          <w:tcPr>
            <w:tcW w:w="547" w:type="pct"/>
            <w:noWrap/>
            <w:vAlign w:val="center"/>
            <w:hideMark/>
          </w:tcPr>
          <w:p w14:paraId="7C91784E" w14:textId="46F1FE7F"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51.28</w:t>
            </w:r>
          </w:p>
        </w:tc>
        <w:tc>
          <w:tcPr>
            <w:tcW w:w="1028" w:type="pct"/>
            <w:noWrap/>
            <w:vAlign w:val="center"/>
            <w:hideMark/>
          </w:tcPr>
          <w:p w14:paraId="73C14144" w14:textId="0E1F95B4"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190343</w:t>
            </w:r>
          </w:p>
        </w:tc>
        <w:tc>
          <w:tcPr>
            <w:tcW w:w="822" w:type="pct"/>
            <w:noWrap/>
            <w:vAlign w:val="center"/>
            <w:hideMark/>
          </w:tcPr>
          <w:p w14:paraId="57F1D47F" w14:textId="6FE983F0"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90033</w:t>
            </w:r>
          </w:p>
        </w:tc>
        <w:tc>
          <w:tcPr>
            <w:tcW w:w="991" w:type="pct"/>
            <w:vAlign w:val="center"/>
          </w:tcPr>
          <w:p w14:paraId="737203A5" w14:textId="3EF80299"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14000</w:t>
            </w:r>
          </w:p>
        </w:tc>
      </w:tr>
      <w:tr w:rsidR="00606202" w:rsidRPr="00E80244" w14:paraId="3FC39C1A" w14:textId="77777777" w:rsidTr="009E1378">
        <w:trPr>
          <w:trHeight w:val="369"/>
        </w:trPr>
        <w:tc>
          <w:tcPr>
            <w:tcW w:w="1062" w:type="pct"/>
            <w:vAlign w:val="center"/>
          </w:tcPr>
          <w:p w14:paraId="1D7D7D05" w14:textId="4C1C7D76" w:rsidR="00987475" w:rsidRPr="00E80244" w:rsidRDefault="007B7CD0" w:rsidP="009E1378">
            <w:pPr>
              <w:widowControl/>
              <w:jc w:val="center"/>
              <w:rPr>
                <w:rFonts w:ascii="Times New Roman" w:eastAsia="等线" w:hAnsi="Times New Roman" w:cs="Times New Roman"/>
                <w:color w:val="000000"/>
                <w:kern w:val="0"/>
                <w:sz w:val="22"/>
                <w14:ligatures w14:val="none"/>
              </w:rPr>
            </w:pPr>
            <w:proofErr w:type="spellStart"/>
            <w:r w:rsidRPr="00E80244">
              <w:rPr>
                <w:rFonts w:ascii="Times New Roman" w:eastAsia="等线" w:hAnsi="Times New Roman" w:cs="Times New Roman"/>
                <w:color w:val="000000"/>
                <w:kern w:val="0"/>
                <w:sz w:val="22"/>
                <w14:ligatures w14:val="none"/>
              </w:rPr>
              <w:t>TP2</w:t>
            </w:r>
            <w:proofErr w:type="spellEnd"/>
            <w:r w:rsidRPr="00E80244">
              <w:rPr>
                <w:rFonts w:ascii="Times New Roman" w:eastAsia="等线" w:hAnsi="Times New Roman" w:cs="Times New Roman"/>
                <w:color w:val="000000"/>
                <w:kern w:val="0"/>
                <w:sz w:val="22"/>
                <w14:ligatures w14:val="none"/>
              </w:rPr>
              <w:t xml:space="preserve"> Westbound</w:t>
            </w:r>
          </w:p>
        </w:tc>
        <w:tc>
          <w:tcPr>
            <w:tcW w:w="549" w:type="pct"/>
            <w:noWrap/>
            <w:vAlign w:val="center"/>
            <w:hideMark/>
          </w:tcPr>
          <w:p w14:paraId="7231D998" w14:textId="0C3BB13D"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365.49</w:t>
            </w:r>
          </w:p>
        </w:tc>
        <w:tc>
          <w:tcPr>
            <w:tcW w:w="547" w:type="pct"/>
            <w:noWrap/>
            <w:vAlign w:val="center"/>
            <w:hideMark/>
          </w:tcPr>
          <w:p w14:paraId="7D757F92" w14:textId="6BB750D1"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51.28</w:t>
            </w:r>
          </w:p>
        </w:tc>
        <w:tc>
          <w:tcPr>
            <w:tcW w:w="1028" w:type="pct"/>
            <w:noWrap/>
            <w:vAlign w:val="center"/>
            <w:hideMark/>
          </w:tcPr>
          <w:p w14:paraId="1FABFED9" w14:textId="23224E1B"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190343</w:t>
            </w:r>
          </w:p>
        </w:tc>
        <w:tc>
          <w:tcPr>
            <w:tcW w:w="822" w:type="pct"/>
            <w:noWrap/>
            <w:vAlign w:val="center"/>
            <w:hideMark/>
          </w:tcPr>
          <w:p w14:paraId="245C9995" w14:textId="0A0C0C2D"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90033</w:t>
            </w:r>
          </w:p>
        </w:tc>
        <w:tc>
          <w:tcPr>
            <w:tcW w:w="991" w:type="pct"/>
            <w:vAlign w:val="center"/>
          </w:tcPr>
          <w:p w14:paraId="0F7CBF4D" w14:textId="0F90721F"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14000</w:t>
            </w:r>
          </w:p>
        </w:tc>
      </w:tr>
      <w:tr w:rsidR="00606202" w:rsidRPr="00E80244" w14:paraId="1672A64D" w14:textId="77777777" w:rsidTr="009E1378">
        <w:trPr>
          <w:trHeight w:val="369"/>
        </w:trPr>
        <w:tc>
          <w:tcPr>
            <w:tcW w:w="1062" w:type="pct"/>
            <w:vAlign w:val="center"/>
          </w:tcPr>
          <w:p w14:paraId="4E4874F3" w14:textId="6FC8CAEE" w:rsidR="00987475" w:rsidRPr="00E80244" w:rsidRDefault="007B7CD0" w:rsidP="009E1378">
            <w:pPr>
              <w:widowControl/>
              <w:jc w:val="center"/>
              <w:rPr>
                <w:rFonts w:ascii="Times New Roman" w:eastAsia="等线" w:hAnsi="Times New Roman" w:cs="Times New Roman"/>
                <w:color w:val="000000"/>
                <w:kern w:val="0"/>
                <w:sz w:val="22"/>
                <w14:ligatures w14:val="none"/>
              </w:rPr>
            </w:pPr>
            <w:proofErr w:type="spellStart"/>
            <w:r w:rsidRPr="00E80244">
              <w:rPr>
                <w:rFonts w:ascii="Times New Roman" w:eastAsia="等线" w:hAnsi="Times New Roman" w:cs="Times New Roman"/>
                <w:color w:val="000000"/>
                <w:kern w:val="0"/>
                <w:sz w:val="22"/>
                <w14:ligatures w14:val="none"/>
              </w:rPr>
              <w:t>IA7</w:t>
            </w:r>
            <w:proofErr w:type="spellEnd"/>
          </w:p>
        </w:tc>
        <w:tc>
          <w:tcPr>
            <w:tcW w:w="549" w:type="pct"/>
            <w:noWrap/>
            <w:vAlign w:val="center"/>
            <w:hideMark/>
          </w:tcPr>
          <w:p w14:paraId="4CBB7082" w14:textId="6C20AFC7"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185.99</w:t>
            </w:r>
          </w:p>
        </w:tc>
        <w:tc>
          <w:tcPr>
            <w:tcW w:w="547" w:type="pct"/>
            <w:noWrap/>
            <w:vAlign w:val="center"/>
            <w:hideMark/>
          </w:tcPr>
          <w:p w14:paraId="4DD80A16" w14:textId="6CF8A7FB"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35.6</w:t>
            </w:r>
          </w:p>
        </w:tc>
        <w:tc>
          <w:tcPr>
            <w:tcW w:w="1028" w:type="pct"/>
            <w:noWrap/>
            <w:vAlign w:val="center"/>
            <w:hideMark/>
          </w:tcPr>
          <w:p w14:paraId="7407C62E" w14:textId="3AA377AD"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37500</w:t>
            </w:r>
          </w:p>
        </w:tc>
        <w:tc>
          <w:tcPr>
            <w:tcW w:w="822" w:type="pct"/>
            <w:noWrap/>
            <w:vAlign w:val="center"/>
            <w:hideMark/>
          </w:tcPr>
          <w:p w14:paraId="694ACAE5" w14:textId="3B47B4F2"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12,452</w:t>
            </w:r>
          </w:p>
        </w:tc>
        <w:tc>
          <w:tcPr>
            <w:tcW w:w="991" w:type="pct"/>
            <w:vAlign w:val="center"/>
          </w:tcPr>
          <w:p w14:paraId="75569A84" w14:textId="0EF26A1B"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2806</w:t>
            </w:r>
          </w:p>
        </w:tc>
      </w:tr>
      <w:tr w:rsidR="00606202" w:rsidRPr="00E80244" w14:paraId="57BB4A5F" w14:textId="77777777" w:rsidTr="009E1378">
        <w:trPr>
          <w:trHeight w:val="369"/>
        </w:trPr>
        <w:tc>
          <w:tcPr>
            <w:tcW w:w="1062" w:type="pct"/>
            <w:vAlign w:val="center"/>
          </w:tcPr>
          <w:p w14:paraId="4762A4A0" w14:textId="37DEF687" w:rsidR="00987475" w:rsidRPr="00E80244" w:rsidRDefault="007B7CD0" w:rsidP="009E1378">
            <w:pPr>
              <w:widowControl/>
              <w:jc w:val="center"/>
              <w:rPr>
                <w:rFonts w:ascii="Times New Roman" w:eastAsia="等线" w:hAnsi="Times New Roman" w:cs="Times New Roman"/>
                <w:color w:val="000000"/>
                <w:kern w:val="0"/>
                <w:sz w:val="22"/>
                <w14:ligatures w14:val="none"/>
              </w:rPr>
            </w:pPr>
            <w:proofErr w:type="spellStart"/>
            <w:r w:rsidRPr="00E80244">
              <w:rPr>
                <w:rFonts w:ascii="Times New Roman" w:eastAsia="等线" w:hAnsi="Times New Roman" w:cs="Times New Roman"/>
                <w:color w:val="000000"/>
                <w:kern w:val="0"/>
                <w:sz w:val="22"/>
                <w14:ligatures w14:val="none"/>
              </w:rPr>
              <w:t>IA8</w:t>
            </w:r>
            <w:proofErr w:type="spellEnd"/>
          </w:p>
        </w:tc>
        <w:tc>
          <w:tcPr>
            <w:tcW w:w="549" w:type="pct"/>
            <w:noWrap/>
            <w:vAlign w:val="center"/>
            <w:hideMark/>
          </w:tcPr>
          <w:p w14:paraId="2E5260FF" w14:textId="61A4879C"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277.28</w:t>
            </w:r>
          </w:p>
        </w:tc>
        <w:tc>
          <w:tcPr>
            <w:tcW w:w="547" w:type="pct"/>
            <w:noWrap/>
            <w:vAlign w:val="center"/>
            <w:hideMark/>
          </w:tcPr>
          <w:p w14:paraId="295FEC6E" w14:textId="35876431"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40</w:t>
            </w:r>
          </w:p>
        </w:tc>
        <w:tc>
          <w:tcPr>
            <w:tcW w:w="1028" w:type="pct"/>
            <w:noWrap/>
            <w:vAlign w:val="center"/>
            <w:hideMark/>
          </w:tcPr>
          <w:p w14:paraId="5FFE10F9" w14:textId="05286131"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73260</w:t>
            </w:r>
          </w:p>
        </w:tc>
        <w:tc>
          <w:tcPr>
            <w:tcW w:w="822" w:type="pct"/>
            <w:noWrap/>
            <w:vAlign w:val="center"/>
            <w:hideMark/>
          </w:tcPr>
          <w:p w14:paraId="30DE1891" w14:textId="2452F47D"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37549</w:t>
            </w:r>
          </w:p>
        </w:tc>
        <w:tc>
          <w:tcPr>
            <w:tcW w:w="991" w:type="pct"/>
            <w:vAlign w:val="center"/>
          </w:tcPr>
          <w:p w14:paraId="53615308" w14:textId="6FD458E4"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5782</w:t>
            </w:r>
          </w:p>
        </w:tc>
      </w:tr>
      <w:tr w:rsidR="00606202" w:rsidRPr="00E80244" w14:paraId="54415BDA" w14:textId="77777777" w:rsidTr="009E1378">
        <w:trPr>
          <w:trHeight w:val="369"/>
        </w:trPr>
        <w:tc>
          <w:tcPr>
            <w:tcW w:w="1062" w:type="pct"/>
            <w:vAlign w:val="center"/>
          </w:tcPr>
          <w:p w14:paraId="47211101" w14:textId="1120CA43" w:rsidR="00987475" w:rsidRPr="00E80244" w:rsidRDefault="00375391"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ME Eastbound</w:t>
            </w:r>
          </w:p>
        </w:tc>
        <w:tc>
          <w:tcPr>
            <w:tcW w:w="549" w:type="pct"/>
            <w:noWrap/>
            <w:vAlign w:val="center"/>
            <w:hideMark/>
          </w:tcPr>
          <w:p w14:paraId="5A961BD1" w14:textId="0B2D31D0"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251.4</w:t>
            </w:r>
          </w:p>
        </w:tc>
        <w:tc>
          <w:tcPr>
            <w:tcW w:w="547" w:type="pct"/>
            <w:noWrap/>
            <w:vAlign w:val="center"/>
            <w:hideMark/>
          </w:tcPr>
          <w:p w14:paraId="4BB61391" w14:textId="2F567217" w:rsidR="00987475" w:rsidRPr="00E80244" w:rsidRDefault="00987475"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32.2</w:t>
            </w:r>
          </w:p>
        </w:tc>
        <w:tc>
          <w:tcPr>
            <w:tcW w:w="1028" w:type="pct"/>
            <w:noWrap/>
            <w:vAlign w:val="center"/>
            <w:hideMark/>
          </w:tcPr>
          <w:p w14:paraId="23197812" w14:textId="661AD04B"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52247</w:t>
            </w:r>
          </w:p>
        </w:tc>
        <w:tc>
          <w:tcPr>
            <w:tcW w:w="822" w:type="pct"/>
            <w:noWrap/>
            <w:vAlign w:val="center"/>
            <w:hideMark/>
          </w:tcPr>
          <w:p w14:paraId="23200E93" w14:textId="2D02E6BA"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24,001</w:t>
            </w:r>
          </w:p>
        </w:tc>
        <w:tc>
          <w:tcPr>
            <w:tcW w:w="991" w:type="pct"/>
            <w:vAlign w:val="center"/>
          </w:tcPr>
          <w:p w14:paraId="1FDBF48C" w14:textId="15DD6213"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4250</w:t>
            </w:r>
          </w:p>
        </w:tc>
      </w:tr>
      <w:tr w:rsidR="00606202" w:rsidRPr="00E80244" w14:paraId="197B4D33" w14:textId="77777777" w:rsidTr="009E1378">
        <w:trPr>
          <w:trHeight w:val="369"/>
        </w:trPr>
        <w:tc>
          <w:tcPr>
            <w:tcW w:w="1062" w:type="pct"/>
            <w:vAlign w:val="center"/>
          </w:tcPr>
          <w:p w14:paraId="6A6D8E7D" w14:textId="31E74062" w:rsidR="00987475" w:rsidRPr="00E80244" w:rsidRDefault="00375391"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ME Westbound</w:t>
            </w:r>
          </w:p>
        </w:tc>
        <w:tc>
          <w:tcPr>
            <w:tcW w:w="549" w:type="pct"/>
            <w:noWrap/>
            <w:vAlign w:val="center"/>
            <w:hideMark/>
          </w:tcPr>
          <w:p w14:paraId="08003884" w14:textId="1F51CE0F"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251.4</w:t>
            </w:r>
          </w:p>
        </w:tc>
        <w:tc>
          <w:tcPr>
            <w:tcW w:w="547" w:type="pct"/>
            <w:noWrap/>
            <w:vAlign w:val="center"/>
            <w:hideMark/>
          </w:tcPr>
          <w:p w14:paraId="0B84D109" w14:textId="5958F58C"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32.2</w:t>
            </w:r>
          </w:p>
        </w:tc>
        <w:tc>
          <w:tcPr>
            <w:tcW w:w="1028" w:type="pct"/>
            <w:noWrap/>
            <w:vAlign w:val="center"/>
            <w:hideMark/>
          </w:tcPr>
          <w:p w14:paraId="0153F8C6" w14:textId="1DF8BF4B"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52247</w:t>
            </w:r>
          </w:p>
        </w:tc>
        <w:tc>
          <w:tcPr>
            <w:tcW w:w="822" w:type="pct"/>
            <w:noWrap/>
            <w:vAlign w:val="center"/>
            <w:hideMark/>
          </w:tcPr>
          <w:p w14:paraId="0D7B87BE" w14:textId="2F474C52"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24,001</w:t>
            </w:r>
          </w:p>
        </w:tc>
        <w:tc>
          <w:tcPr>
            <w:tcW w:w="991" w:type="pct"/>
            <w:vAlign w:val="center"/>
          </w:tcPr>
          <w:p w14:paraId="57134643" w14:textId="20F1BECE" w:rsidR="00987475"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4250</w:t>
            </w:r>
          </w:p>
        </w:tc>
      </w:tr>
      <w:tr w:rsidR="00606202" w:rsidRPr="00E80244" w14:paraId="69C04347" w14:textId="77777777" w:rsidTr="009E1378">
        <w:trPr>
          <w:trHeight w:val="369"/>
        </w:trPr>
        <w:tc>
          <w:tcPr>
            <w:tcW w:w="1062" w:type="pct"/>
            <w:vAlign w:val="center"/>
          </w:tcPr>
          <w:p w14:paraId="4D4DB8F4" w14:textId="7531AE7D" w:rsidR="007B7CD0" w:rsidRPr="00E80244" w:rsidRDefault="007B7CD0" w:rsidP="009E1378">
            <w:pPr>
              <w:widowControl/>
              <w:jc w:val="center"/>
              <w:rPr>
                <w:rFonts w:ascii="Times New Roman" w:eastAsia="等线" w:hAnsi="Times New Roman" w:cs="Times New Roman"/>
                <w:color w:val="000000"/>
                <w:kern w:val="0"/>
                <w:sz w:val="22"/>
                <w14:ligatures w14:val="none"/>
              </w:rPr>
            </w:pPr>
            <w:proofErr w:type="spellStart"/>
            <w:r w:rsidRPr="00E80244">
              <w:rPr>
                <w:rFonts w:ascii="Times New Roman" w:eastAsia="等线" w:hAnsi="Times New Roman" w:cs="Times New Roman"/>
                <w:color w:val="000000"/>
                <w:kern w:val="0"/>
                <w:sz w:val="22"/>
                <w14:ligatures w14:val="none"/>
              </w:rPr>
              <w:t>IA1</w:t>
            </w:r>
            <w:proofErr w:type="spellEnd"/>
          </w:p>
        </w:tc>
        <w:tc>
          <w:tcPr>
            <w:tcW w:w="549" w:type="pct"/>
            <w:noWrap/>
            <w:vAlign w:val="center"/>
          </w:tcPr>
          <w:p w14:paraId="39BD48A0" w14:textId="0DFFE075" w:rsidR="007B7CD0"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260.25</w:t>
            </w:r>
          </w:p>
        </w:tc>
        <w:tc>
          <w:tcPr>
            <w:tcW w:w="547" w:type="pct"/>
            <w:noWrap/>
            <w:vAlign w:val="center"/>
          </w:tcPr>
          <w:p w14:paraId="2D97EFC1" w14:textId="2C52A379" w:rsidR="007B7CD0"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32.2</w:t>
            </w:r>
          </w:p>
        </w:tc>
        <w:tc>
          <w:tcPr>
            <w:tcW w:w="1028" w:type="pct"/>
            <w:noWrap/>
            <w:vAlign w:val="center"/>
          </w:tcPr>
          <w:p w14:paraId="38D5797C" w14:textId="795630EB" w:rsidR="007B7CD0"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54370</w:t>
            </w:r>
          </w:p>
        </w:tc>
        <w:tc>
          <w:tcPr>
            <w:tcW w:w="822" w:type="pct"/>
            <w:noWrap/>
            <w:vAlign w:val="center"/>
          </w:tcPr>
          <w:p w14:paraId="70A250A0" w14:textId="7A9FB103" w:rsidR="007B7CD0"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25,378</w:t>
            </w:r>
          </w:p>
        </w:tc>
        <w:tc>
          <w:tcPr>
            <w:tcW w:w="991" w:type="pct"/>
            <w:vAlign w:val="center"/>
          </w:tcPr>
          <w:p w14:paraId="1DFC0E60" w14:textId="5B56B3DA" w:rsidR="007B7CD0"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4395</w:t>
            </w:r>
          </w:p>
        </w:tc>
      </w:tr>
      <w:tr w:rsidR="00606202" w:rsidRPr="00E80244" w14:paraId="4B943538" w14:textId="77777777" w:rsidTr="009E1378">
        <w:trPr>
          <w:trHeight w:val="369"/>
        </w:trPr>
        <w:tc>
          <w:tcPr>
            <w:tcW w:w="1062" w:type="pct"/>
            <w:vAlign w:val="center"/>
          </w:tcPr>
          <w:p w14:paraId="24204956" w14:textId="283EA476" w:rsidR="007B7CD0" w:rsidRPr="00E80244" w:rsidRDefault="007B7CD0" w:rsidP="009E1378">
            <w:pPr>
              <w:widowControl/>
              <w:jc w:val="center"/>
              <w:rPr>
                <w:rFonts w:ascii="Times New Roman" w:eastAsia="等线" w:hAnsi="Times New Roman" w:cs="Times New Roman"/>
                <w:color w:val="000000"/>
                <w:kern w:val="0"/>
                <w:sz w:val="22"/>
                <w14:ligatures w14:val="none"/>
              </w:rPr>
            </w:pPr>
            <w:proofErr w:type="spellStart"/>
            <w:r w:rsidRPr="00E80244">
              <w:rPr>
                <w:rFonts w:ascii="Times New Roman" w:eastAsia="等线" w:hAnsi="Times New Roman" w:cs="Times New Roman"/>
                <w:color w:val="000000"/>
                <w:kern w:val="0"/>
                <w:sz w:val="22"/>
                <w14:ligatures w14:val="none"/>
              </w:rPr>
              <w:t>IA88</w:t>
            </w:r>
            <w:proofErr w:type="spellEnd"/>
          </w:p>
        </w:tc>
        <w:tc>
          <w:tcPr>
            <w:tcW w:w="549" w:type="pct"/>
            <w:noWrap/>
            <w:vAlign w:val="center"/>
          </w:tcPr>
          <w:p w14:paraId="05AA2709" w14:textId="06381CC9" w:rsidR="007B7CD0"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171.93</w:t>
            </w:r>
          </w:p>
        </w:tc>
        <w:tc>
          <w:tcPr>
            <w:tcW w:w="547" w:type="pct"/>
            <w:noWrap/>
            <w:vAlign w:val="center"/>
          </w:tcPr>
          <w:p w14:paraId="6BA83FFC" w14:textId="31B4FD4C" w:rsidR="007B7CD0"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32.2</w:t>
            </w:r>
          </w:p>
        </w:tc>
        <w:tc>
          <w:tcPr>
            <w:tcW w:w="1028" w:type="pct"/>
            <w:noWrap/>
            <w:vAlign w:val="center"/>
          </w:tcPr>
          <w:p w14:paraId="30AB9DD5" w14:textId="076621E2" w:rsidR="007B7CD0"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28,697</w:t>
            </w:r>
          </w:p>
        </w:tc>
        <w:tc>
          <w:tcPr>
            <w:tcW w:w="822" w:type="pct"/>
            <w:noWrap/>
            <w:vAlign w:val="center"/>
          </w:tcPr>
          <w:p w14:paraId="42D2D4D0" w14:textId="742E8356" w:rsidR="007B7CD0"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7,742</w:t>
            </w:r>
          </w:p>
        </w:tc>
        <w:tc>
          <w:tcPr>
            <w:tcW w:w="991" w:type="pct"/>
            <w:vAlign w:val="center"/>
          </w:tcPr>
          <w:p w14:paraId="2D3B00A3" w14:textId="377168D6" w:rsidR="007B7CD0"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2086</w:t>
            </w:r>
          </w:p>
        </w:tc>
      </w:tr>
      <w:tr w:rsidR="00606202" w:rsidRPr="00E80244" w14:paraId="2DCB4D01" w14:textId="77777777" w:rsidTr="009E1378">
        <w:trPr>
          <w:trHeight w:val="369"/>
        </w:trPr>
        <w:tc>
          <w:tcPr>
            <w:tcW w:w="1062" w:type="pct"/>
            <w:vAlign w:val="center"/>
          </w:tcPr>
          <w:p w14:paraId="4B748FDB" w14:textId="14CFB77B" w:rsidR="007B7CD0" w:rsidRPr="00E80244" w:rsidRDefault="007B7CD0" w:rsidP="009E1378">
            <w:pPr>
              <w:widowControl/>
              <w:jc w:val="center"/>
              <w:rPr>
                <w:rFonts w:ascii="Times New Roman" w:eastAsia="等线" w:hAnsi="Times New Roman" w:cs="Times New Roman"/>
                <w:color w:val="000000"/>
                <w:kern w:val="0"/>
                <w:sz w:val="22"/>
                <w14:ligatures w14:val="none"/>
              </w:rPr>
            </w:pPr>
            <w:proofErr w:type="spellStart"/>
            <w:r w:rsidRPr="00E80244">
              <w:rPr>
                <w:rFonts w:ascii="Times New Roman" w:eastAsia="等线" w:hAnsi="Times New Roman" w:cs="Times New Roman"/>
                <w:color w:val="000000"/>
                <w:kern w:val="0"/>
                <w:sz w:val="22"/>
                <w14:ligatures w14:val="none"/>
              </w:rPr>
              <w:t>PH5</w:t>
            </w:r>
            <w:proofErr w:type="spellEnd"/>
          </w:p>
        </w:tc>
        <w:tc>
          <w:tcPr>
            <w:tcW w:w="549" w:type="pct"/>
            <w:noWrap/>
            <w:vAlign w:val="center"/>
          </w:tcPr>
          <w:p w14:paraId="51BFA058" w14:textId="7FBEA612" w:rsidR="007B7CD0"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208</w:t>
            </w:r>
          </w:p>
        </w:tc>
        <w:tc>
          <w:tcPr>
            <w:tcW w:w="547" w:type="pct"/>
            <w:noWrap/>
            <w:vAlign w:val="center"/>
          </w:tcPr>
          <w:p w14:paraId="3F773D5D" w14:textId="4FF6102D" w:rsidR="007B7CD0"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29</w:t>
            </w:r>
          </w:p>
        </w:tc>
        <w:tc>
          <w:tcPr>
            <w:tcW w:w="1028" w:type="pct"/>
            <w:noWrap/>
            <w:vAlign w:val="center"/>
          </w:tcPr>
          <w:p w14:paraId="5C79FA1E" w14:textId="2DD77021" w:rsidR="007B7CD0"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34194</w:t>
            </w:r>
          </w:p>
        </w:tc>
        <w:tc>
          <w:tcPr>
            <w:tcW w:w="822" w:type="pct"/>
            <w:noWrap/>
            <w:vAlign w:val="center"/>
          </w:tcPr>
          <w:p w14:paraId="4E7D28DD" w14:textId="3CF57D67" w:rsidR="007B7CD0"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12996</w:t>
            </w:r>
          </w:p>
        </w:tc>
        <w:tc>
          <w:tcPr>
            <w:tcW w:w="991" w:type="pct"/>
            <w:vAlign w:val="center"/>
          </w:tcPr>
          <w:p w14:paraId="32958991" w14:textId="30D8A2F9" w:rsidR="007B7CD0" w:rsidRPr="00E80244" w:rsidRDefault="007B7CD0" w:rsidP="009E1378">
            <w:pPr>
              <w:widowControl/>
              <w:jc w:val="center"/>
              <w:rPr>
                <w:rFonts w:ascii="Times New Roman" w:eastAsia="等线" w:hAnsi="Times New Roman" w:cs="Times New Roman"/>
                <w:color w:val="000000"/>
                <w:kern w:val="0"/>
                <w:sz w:val="22"/>
                <w14:ligatures w14:val="none"/>
              </w:rPr>
            </w:pPr>
            <w:r w:rsidRPr="00E80244">
              <w:rPr>
                <w:rFonts w:ascii="Times New Roman" w:eastAsia="等线" w:hAnsi="Times New Roman" w:cs="Times New Roman"/>
                <w:color w:val="000000"/>
                <w:kern w:val="0"/>
                <w:sz w:val="22"/>
                <w14:ligatures w14:val="none"/>
              </w:rPr>
              <w:t>2546</w:t>
            </w:r>
          </w:p>
        </w:tc>
      </w:tr>
    </w:tbl>
    <w:p w14:paraId="1DD377FF" w14:textId="117B7A3B" w:rsidR="00944E90" w:rsidRDefault="006A5C6C" w:rsidP="004D06C9">
      <w:pPr>
        <w:widowControl/>
        <w:spacing w:beforeLines="10" w:before="31"/>
        <w:jc w:val="left"/>
        <w:rPr>
          <w:rFonts w:ascii="Times New Roman" w:eastAsia="Times New Roman" w:hAnsi="Times New Roman" w:cs="Times New Roman"/>
          <w:b/>
          <w:bCs/>
          <w:sz w:val="20"/>
          <w:szCs w:val="20"/>
        </w:rPr>
      </w:pPr>
      <w:bookmarkStart w:id="10" w:name="_Hlk167101963"/>
      <w:r w:rsidRPr="006D73A2">
        <w:rPr>
          <w:rFonts w:ascii="Times New Roman" w:eastAsia="等线" w:hAnsi="Times New Roman" w:cs="Times New Roman" w:hint="eastAsia"/>
          <w:color w:val="000000"/>
          <w:kern w:val="0"/>
          <w:sz w:val="22"/>
          <w:vertAlign w:val="superscript"/>
          <w14:ligatures w14:val="none"/>
        </w:rPr>
        <w:t>a</w:t>
      </w:r>
      <w:r>
        <w:rPr>
          <w:rFonts w:ascii="Times New Roman" w:eastAsia="等线" w:hAnsi="Times New Roman" w:cs="Times New Roman" w:hint="eastAsia"/>
          <w:color w:val="000000"/>
          <w:kern w:val="0"/>
          <w:sz w:val="22"/>
          <w14:ligatures w14:val="none"/>
        </w:rPr>
        <w:t xml:space="preserve"> </w:t>
      </w:r>
      <w:r w:rsidRPr="00E80244">
        <w:rPr>
          <w:rFonts w:ascii="Times New Roman" w:eastAsia="等线" w:hAnsi="Times New Roman" w:cs="Times New Roman"/>
          <w:color w:val="000000"/>
          <w:kern w:val="0"/>
          <w:sz w:val="22"/>
          <w14:ligatures w14:val="none"/>
        </w:rPr>
        <w:t>TEU</w:t>
      </w:r>
      <w:r>
        <w:rPr>
          <w:rFonts w:ascii="Times New Roman" w:eastAsia="等线" w:hAnsi="Times New Roman" w:cs="Times New Roman" w:hint="eastAsia"/>
          <w:color w:val="000000"/>
          <w:kern w:val="0"/>
          <w:sz w:val="22"/>
          <w14:ligatures w14:val="none"/>
        </w:rPr>
        <w:t xml:space="preserve">: </w:t>
      </w:r>
      <w:r w:rsidRPr="002854E7">
        <w:rPr>
          <w:rFonts w:ascii="Times New Roman" w:eastAsia="等线" w:hAnsi="Times New Roman" w:cs="Times New Roman"/>
          <w:color w:val="000000"/>
          <w:kern w:val="0"/>
          <w:sz w:val="22"/>
          <w14:ligatures w14:val="none"/>
        </w:rPr>
        <w:t>Twenty-</w:t>
      </w:r>
      <w:r>
        <w:rPr>
          <w:rFonts w:ascii="Times New Roman" w:eastAsia="等线" w:hAnsi="Times New Roman" w:cs="Times New Roman" w:hint="eastAsia"/>
          <w:color w:val="000000"/>
          <w:kern w:val="0"/>
          <w:sz w:val="22"/>
          <w14:ligatures w14:val="none"/>
        </w:rPr>
        <w:t>f</w:t>
      </w:r>
      <w:r w:rsidRPr="002854E7">
        <w:rPr>
          <w:rFonts w:ascii="Times New Roman" w:eastAsia="等线" w:hAnsi="Times New Roman" w:cs="Times New Roman"/>
          <w:color w:val="000000"/>
          <w:kern w:val="0"/>
          <w:sz w:val="22"/>
          <w14:ligatures w14:val="none"/>
        </w:rPr>
        <w:t xml:space="preserve">oot </w:t>
      </w:r>
      <w:r w:rsidR="001A781B">
        <w:rPr>
          <w:rFonts w:ascii="Times New Roman" w:eastAsia="等线" w:hAnsi="Times New Roman" w:cs="Times New Roman" w:hint="eastAsia"/>
          <w:color w:val="000000"/>
          <w:kern w:val="0"/>
          <w:sz w:val="22"/>
          <w14:ligatures w14:val="none"/>
        </w:rPr>
        <w:t>E</w:t>
      </w:r>
      <w:r w:rsidRPr="002854E7">
        <w:rPr>
          <w:rFonts w:ascii="Times New Roman" w:eastAsia="等线" w:hAnsi="Times New Roman" w:cs="Times New Roman"/>
          <w:color w:val="000000"/>
          <w:kern w:val="0"/>
          <w:sz w:val="22"/>
          <w14:ligatures w14:val="none"/>
        </w:rPr>
        <w:t xml:space="preserve">quivalent </w:t>
      </w:r>
      <w:r w:rsidR="001A781B">
        <w:rPr>
          <w:rFonts w:ascii="Times New Roman" w:eastAsia="等线" w:hAnsi="Times New Roman" w:cs="Times New Roman" w:hint="eastAsia"/>
          <w:color w:val="000000"/>
          <w:kern w:val="0"/>
          <w:sz w:val="22"/>
          <w14:ligatures w14:val="none"/>
        </w:rPr>
        <w:t>U</w:t>
      </w:r>
      <w:r w:rsidRPr="002854E7">
        <w:rPr>
          <w:rFonts w:ascii="Times New Roman" w:eastAsia="等线" w:hAnsi="Times New Roman" w:cs="Times New Roman"/>
          <w:color w:val="000000"/>
          <w:kern w:val="0"/>
          <w:sz w:val="22"/>
          <w14:ligatures w14:val="none"/>
        </w:rPr>
        <w:t>nit</w:t>
      </w:r>
      <w:r w:rsidR="00944E90">
        <w:br w:type="page"/>
      </w:r>
    </w:p>
    <w:p w14:paraId="2A4D5906" w14:textId="6FD5097D" w:rsidR="00987475" w:rsidRPr="00116052" w:rsidRDefault="00B9471B" w:rsidP="003D1CC0">
      <w:pPr>
        <w:pStyle w:val="21"/>
        <w:rPr>
          <w:rFonts w:eastAsiaTheme="minorEastAsia"/>
        </w:rPr>
      </w:pPr>
      <w:r w:rsidRPr="00116052">
        <w:lastRenderedPageBreak/>
        <w:t>Supplementary Table</w:t>
      </w:r>
      <w:r w:rsidR="00987475" w:rsidRPr="00116052">
        <w:t xml:space="preserve"> </w:t>
      </w:r>
      <w:bookmarkStart w:id="11" w:name="STable3"/>
      <w:r w:rsidR="00474258">
        <w:fldChar w:fldCharType="begin"/>
      </w:r>
      <w:r w:rsidR="00474258">
        <w:instrText xml:space="preserve"> </w:instrText>
      </w:r>
      <w:r w:rsidR="00474258" w:rsidRPr="000B7306">
        <w:rPr>
          <w:rFonts w:hint="eastAsia"/>
        </w:rPr>
        <w:instrText>SEQ Table \* ARABIC</w:instrText>
      </w:r>
      <w:r w:rsidR="00474258">
        <w:instrText xml:space="preserve"> </w:instrText>
      </w:r>
      <w:r w:rsidR="00474258">
        <w:fldChar w:fldCharType="separate"/>
      </w:r>
      <w:r w:rsidR="004F5C77">
        <w:rPr>
          <w:noProof/>
        </w:rPr>
        <w:t>3</w:t>
      </w:r>
      <w:r w:rsidR="00474258">
        <w:fldChar w:fldCharType="end"/>
      </w:r>
      <w:bookmarkEnd w:id="11"/>
      <w:r w:rsidR="00306A73" w:rsidRPr="00116052">
        <w:rPr>
          <w:rFonts w:hint="eastAsia"/>
        </w:rPr>
        <w:t>.</w:t>
      </w:r>
      <w:r w:rsidR="00987475" w:rsidRPr="00116052">
        <w:t xml:space="preserve"> </w:t>
      </w:r>
      <w:bookmarkEnd w:id="10"/>
      <w:r w:rsidR="00987475" w:rsidRPr="002854E7">
        <w:t xml:space="preserve">Container ship engine </w:t>
      </w:r>
      <w:r w:rsidR="004E6B40">
        <w:rPr>
          <w:rFonts w:hint="eastAsia"/>
        </w:rPr>
        <w:t>model</w:t>
      </w:r>
      <w:r w:rsidR="00987475" w:rsidRPr="002854E7">
        <w:t xml:space="preserve"> corresponding to the routes</w:t>
      </w:r>
    </w:p>
    <w:tbl>
      <w:tblPr>
        <w:tblW w:w="5000" w:type="pct"/>
        <w:tblBorders>
          <w:top w:val="single" w:sz="4" w:space="0" w:color="auto"/>
          <w:bottom w:val="single" w:sz="4" w:space="0" w:color="auto"/>
        </w:tblBorders>
        <w:tblLook w:val="04A0" w:firstRow="1" w:lastRow="0" w:firstColumn="1" w:lastColumn="0" w:noHBand="0" w:noVBand="1"/>
      </w:tblPr>
      <w:tblGrid>
        <w:gridCol w:w="1842"/>
        <w:gridCol w:w="6464"/>
      </w:tblGrid>
      <w:tr w:rsidR="00987475" w:rsidRPr="002854E7" w14:paraId="41B11E51" w14:textId="77777777" w:rsidTr="00294387">
        <w:trPr>
          <w:trHeight w:val="397"/>
        </w:trPr>
        <w:tc>
          <w:tcPr>
            <w:tcW w:w="1109" w:type="pct"/>
            <w:tcBorders>
              <w:top w:val="single" w:sz="4" w:space="0" w:color="auto"/>
              <w:bottom w:val="single" w:sz="4" w:space="0" w:color="auto"/>
            </w:tcBorders>
            <w:vAlign w:val="center"/>
          </w:tcPr>
          <w:p w14:paraId="745CF732" w14:textId="6C07141C" w:rsidR="00987475" w:rsidRPr="002854E7" w:rsidRDefault="00987475">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Routes</w:t>
            </w:r>
          </w:p>
        </w:tc>
        <w:tc>
          <w:tcPr>
            <w:tcW w:w="3891" w:type="pct"/>
            <w:tcBorders>
              <w:top w:val="single" w:sz="4" w:space="0" w:color="auto"/>
              <w:bottom w:val="single" w:sz="4" w:space="0" w:color="auto"/>
            </w:tcBorders>
            <w:vAlign w:val="center"/>
          </w:tcPr>
          <w:p w14:paraId="2D8425F6" w14:textId="703F4A7D" w:rsidR="00987475" w:rsidRPr="002854E7" w:rsidRDefault="00987475">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Propulsion engines</w:t>
            </w:r>
          </w:p>
        </w:tc>
      </w:tr>
      <w:tr w:rsidR="00987475" w:rsidRPr="002854E7" w14:paraId="119D1554" w14:textId="77777777" w:rsidTr="00294387">
        <w:trPr>
          <w:trHeight w:val="397"/>
        </w:trPr>
        <w:tc>
          <w:tcPr>
            <w:tcW w:w="1109" w:type="pct"/>
            <w:vAlign w:val="center"/>
          </w:tcPr>
          <w:p w14:paraId="4BDB75AC" w14:textId="3A509DEC" w:rsidR="00987475" w:rsidRPr="002854E7" w:rsidRDefault="001F4DA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FEW 3</w:t>
            </w:r>
          </w:p>
        </w:tc>
        <w:tc>
          <w:tcPr>
            <w:tcW w:w="3891" w:type="pct"/>
            <w:vAlign w:val="center"/>
          </w:tcPr>
          <w:p w14:paraId="3D3E1449" w14:textId="1213CF73" w:rsidR="00987475" w:rsidRPr="002854E7" w:rsidRDefault="001F4DAE">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 xml:space="preserve">Winterthur Gas &amp; Diesel Ltd. </w:t>
            </w:r>
            <w:proofErr w:type="spellStart"/>
            <w:r w:rsidRPr="002854E7">
              <w:rPr>
                <w:rFonts w:ascii="Times New Roman" w:eastAsia="等线" w:hAnsi="Times New Roman" w:cs="Times New Roman"/>
                <w:color w:val="000000"/>
                <w:sz w:val="22"/>
              </w:rPr>
              <w:t>12RT</w:t>
            </w:r>
            <w:proofErr w:type="spellEnd"/>
            <w:r w:rsidRPr="002854E7">
              <w:rPr>
                <w:rFonts w:ascii="Times New Roman" w:eastAsia="等线" w:hAnsi="Times New Roman" w:cs="Times New Roman"/>
                <w:color w:val="000000"/>
                <w:sz w:val="22"/>
              </w:rPr>
              <w:t>-</w:t>
            </w:r>
            <w:proofErr w:type="spellStart"/>
            <w:r w:rsidRPr="002854E7">
              <w:rPr>
                <w:rFonts w:ascii="Times New Roman" w:eastAsia="等线" w:hAnsi="Times New Roman" w:cs="Times New Roman"/>
                <w:color w:val="000000"/>
                <w:sz w:val="22"/>
              </w:rPr>
              <w:t>flex96C</w:t>
            </w:r>
            <w:proofErr w:type="spellEnd"/>
            <w:r w:rsidRPr="002854E7">
              <w:rPr>
                <w:rFonts w:ascii="Times New Roman" w:eastAsia="等线" w:hAnsi="Times New Roman" w:cs="Times New Roman"/>
                <w:color w:val="000000"/>
                <w:sz w:val="22"/>
              </w:rPr>
              <w:t>-B</w:t>
            </w:r>
          </w:p>
        </w:tc>
      </w:tr>
      <w:tr w:rsidR="00987475" w:rsidRPr="002854E7" w14:paraId="3A038641" w14:textId="77777777" w:rsidTr="00294387">
        <w:trPr>
          <w:trHeight w:val="397"/>
        </w:trPr>
        <w:tc>
          <w:tcPr>
            <w:tcW w:w="1109" w:type="pct"/>
            <w:vAlign w:val="center"/>
          </w:tcPr>
          <w:p w14:paraId="52480511" w14:textId="2C1B2365" w:rsidR="00987475" w:rsidRPr="002854E7" w:rsidRDefault="001F4DA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FEW 6</w:t>
            </w:r>
          </w:p>
        </w:tc>
        <w:tc>
          <w:tcPr>
            <w:tcW w:w="3891" w:type="pct"/>
            <w:vAlign w:val="center"/>
          </w:tcPr>
          <w:p w14:paraId="2FF736F1" w14:textId="600D7A47" w:rsidR="00987475" w:rsidRPr="002854E7" w:rsidRDefault="001F4DAE">
            <w:pPr>
              <w:widowControl/>
              <w:jc w:val="center"/>
              <w:rPr>
                <w:rFonts w:ascii="Times New Roman" w:eastAsia="等线" w:hAnsi="Times New Roman" w:cs="Times New Roman"/>
                <w:color w:val="000000"/>
                <w:sz w:val="22"/>
              </w:rPr>
            </w:pPr>
            <w:proofErr w:type="gramStart"/>
            <w:r w:rsidRPr="002854E7">
              <w:rPr>
                <w:rFonts w:ascii="Times New Roman" w:eastAsia="等线" w:hAnsi="Times New Roman" w:cs="Times New Roman"/>
                <w:color w:val="000000"/>
                <w:sz w:val="22"/>
              </w:rPr>
              <w:t>MAN</w:t>
            </w:r>
            <w:proofErr w:type="gramEnd"/>
            <w:r w:rsidRPr="002854E7">
              <w:rPr>
                <w:rFonts w:ascii="Times New Roman" w:eastAsia="等线" w:hAnsi="Times New Roman" w:cs="Times New Roman"/>
                <w:color w:val="000000"/>
                <w:sz w:val="22"/>
              </w:rPr>
              <w:t xml:space="preserve"> Energy Solutions, branch of MAN Energy Solutions SE, Germany </w:t>
            </w:r>
            <w:proofErr w:type="spellStart"/>
            <w:r w:rsidRPr="002854E7">
              <w:rPr>
                <w:rFonts w:ascii="Times New Roman" w:eastAsia="等线" w:hAnsi="Times New Roman" w:cs="Times New Roman"/>
                <w:color w:val="000000"/>
                <w:sz w:val="22"/>
              </w:rPr>
              <w:t>11K98ME</w:t>
            </w:r>
            <w:proofErr w:type="spellEnd"/>
            <w:r w:rsidRPr="002854E7">
              <w:rPr>
                <w:rFonts w:ascii="Times New Roman" w:eastAsia="等线" w:hAnsi="Times New Roman" w:cs="Times New Roman"/>
                <w:color w:val="000000"/>
                <w:sz w:val="22"/>
              </w:rPr>
              <w:t>-C</w:t>
            </w:r>
          </w:p>
        </w:tc>
      </w:tr>
      <w:tr w:rsidR="00987475" w:rsidRPr="002854E7" w14:paraId="7C29FD97" w14:textId="77777777" w:rsidTr="00294387">
        <w:trPr>
          <w:trHeight w:val="397"/>
        </w:trPr>
        <w:tc>
          <w:tcPr>
            <w:tcW w:w="1109" w:type="pct"/>
            <w:vAlign w:val="center"/>
          </w:tcPr>
          <w:p w14:paraId="34424920" w14:textId="571DFAC4" w:rsidR="00987475" w:rsidRPr="002854E7" w:rsidRDefault="001F4DAE">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TP17</w:t>
            </w:r>
            <w:proofErr w:type="spellEnd"/>
            <w:r w:rsidRPr="002854E7">
              <w:rPr>
                <w:rFonts w:ascii="Times New Roman" w:eastAsia="等线" w:hAnsi="Times New Roman" w:cs="Times New Roman"/>
                <w:color w:val="000000"/>
                <w:kern w:val="0"/>
                <w:sz w:val="22"/>
                <w14:ligatures w14:val="none"/>
              </w:rPr>
              <w:t xml:space="preserve"> Eastbound</w:t>
            </w:r>
          </w:p>
        </w:tc>
        <w:tc>
          <w:tcPr>
            <w:tcW w:w="3891" w:type="pct"/>
            <w:vAlign w:val="center"/>
          </w:tcPr>
          <w:p w14:paraId="6DFC1E79" w14:textId="4EC803D8" w:rsidR="00987475" w:rsidRPr="002854E7" w:rsidRDefault="001F4DAE">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 xml:space="preserve">MAN Diesel &amp; Turbo, Filial of MAN Diesel &amp; Turbo SE, </w:t>
            </w:r>
            <w:proofErr w:type="spellStart"/>
            <w:r w:rsidRPr="002854E7">
              <w:rPr>
                <w:rFonts w:ascii="Times New Roman" w:eastAsia="等线" w:hAnsi="Times New Roman" w:cs="Times New Roman"/>
                <w:color w:val="000000"/>
                <w:sz w:val="22"/>
              </w:rPr>
              <w:t>Tyskland</w:t>
            </w:r>
            <w:proofErr w:type="spellEnd"/>
            <w:r w:rsidRPr="002854E7">
              <w:rPr>
                <w:rFonts w:ascii="Times New Roman" w:eastAsia="等线" w:hAnsi="Times New Roman" w:cs="Times New Roman"/>
                <w:color w:val="000000"/>
                <w:sz w:val="22"/>
              </w:rPr>
              <w:t xml:space="preserve"> </w:t>
            </w:r>
            <w:proofErr w:type="spellStart"/>
            <w:r w:rsidRPr="002854E7">
              <w:rPr>
                <w:rFonts w:ascii="Times New Roman" w:eastAsia="等线" w:hAnsi="Times New Roman" w:cs="Times New Roman"/>
                <w:color w:val="000000"/>
                <w:sz w:val="22"/>
              </w:rPr>
              <w:t>10K98ME</w:t>
            </w:r>
            <w:proofErr w:type="spellEnd"/>
            <w:r w:rsidRPr="002854E7">
              <w:rPr>
                <w:rFonts w:ascii="Times New Roman" w:eastAsia="等线" w:hAnsi="Times New Roman" w:cs="Times New Roman"/>
                <w:color w:val="000000"/>
                <w:sz w:val="22"/>
              </w:rPr>
              <w:t>-C</w:t>
            </w:r>
          </w:p>
        </w:tc>
      </w:tr>
      <w:tr w:rsidR="00987475" w:rsidRPr="002854E7" w14:paraId="4AB1F38A" w14:textId="77777777" w:rsidTr="00294387">
        <w:trPr>
          <w:trHeight w:val="397"/>
        </w:trPr>
        <w:tc>
          <w:tcPr>
            <w:tcW w:w="1109" w:type="pct"/>
            <w:vAlign w:val="center"/>
          </w:tcPr>
          <w:p w14:paraId="71F290F3" w14:textId="7392F5CF" w:rsidR="00987475" w:rsidRPr="002854E7" w:rsidRDefault="001F4DAE">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AE11</w:t>
            </w:r>
            <w:proofErr w:type="spellEnd"/>
            <w:r w:rsidR="00987475" w:rsidRPr="002854E7">
              <w:rPr>
                <w:rFonts w:ascii="Times New Roman" w:eastAsia="等线" w:hAnsi="Times New Roman" w:cs="Times New Roman"/>
                <w:color w:val="000000"/>
                <w:kern w:val="0"/>
                <w:sz w:val="22"/>
                <w14:ligatures w14:val="none"/>
              </w:rPr>
              <w:t xml:space="preserve"> Westbound</w:t>
            </w:r>
          </w:p>
        </w:tc>
        <w:tc>
          <w:tcPr>
            <w:tcW w:w="3891" w:type="pct"/>
            <w:vAlign w:val="center"/>
          </w:tcPr>
          <w:p w14:paraId="01AFA74D" w14:textId="077AF8DE" w:rsidR="00987475" w:rsidRPr="002854E7" w:rsidRDefault="001F4DAE">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 xml:space="preserve">MAN Diesel &amp; Turbo, Filial of MAN Diesel &amp; Turbo SE, </w:t>
            </w:r>
            <w:proofErr w:type="spellStart"/>
            <w:r w:rsidRPr="002854E7">
              <w:rPr>
                <w:rFonts w:ascii="Times New Roman" w:eastAsia="等线" w:hAnsi="Times New Roman" w:cs="Times New Roman"/>
                <w:color w:val="000000"/>
                <w:sz w:val="22"/>
              </w:rPr>
              <w:t>Tyskland</w:t>
            </w:r>
            <w:proofErr w:type="spellEnd"/>
            <w:r w:rsidRPr="002854E7">
              <w:rPr>
                <w:rFonts w:ascii="Times New Roman" w:eastAsia="等线" w:hAnsi="Times New Roman" w:cs="Times New Roman"/>
                <w:color w:val="000000"/>
                <w:sz w:val="22"/>
              </w:rPr>
              <w:t xml:space="preserve"> </w:t>
            </w:r>
            <w:proofErr w:type="spellStart"/>
            <w:r w:rsidRPr="002854E7">
              <w:rPr>
                <w:rFonts w:ascii="Times New Roman" w:eastAsia="等线" w:hAnsi="Times New Roman" w:cs="Times New Roman"/>
                <w:color w:val="000000"/>
                <w:sz w:val="22"/>
              </w:rPr>
              <w:t>11G95ME</w:t>
            </w:r>
            <w:proofErr w:type="spellEnd"/>
            <w:r w:rsidRPr="002854E7">
              <w:rPr>
                <w:rFonts w:ascii="Times New Roman" w:eastAsia="等线" w:hAnsi="Times New Roman" w:cs="Times New Roman"/>
                <w:color w:val="000000"/>
                <w:sz w:val="22"/>
              </w:rPr>
              <w:t>-C</w:t>
            </w:r>
          </w:p>
        </w:tc>
      </w:tr>
      <w:tr w:rsidR="00987475" w:rsidRPr="002854E7" w14:paraId="2F9A7427" w14:textId="77777777" w:rsidTr="00294387">
        <w:trPr>
          <w:trHeight w:val="397"/>
        </w:trPr>
        <w:tc>
          <w:tcPr>
            <w:tcW w:w="1109" w:type="pct"/>
            <w:vAlign w:val="center"/>
          </w:tcPr>
          <w:p w14:paraId="27D8C250" w14:textId="7C6AA21D" w:rsidR="00987475" w:rsidRPr="002854E7" w:rsidRDefault="001F4DAE">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AE7</w:t>
            </w:r>
            <w:proofErr w:type="spellEnd"/>
            <w:r w:rsidR="00987475" w:rsidRPr="002854E7">
              <w:rPr>
                <w:rFonts w:ascii="Times New Roman" w:eastAsia="等线" w:hAnsi="Times New Roman" w:cs="Times New Roman"/>
                <w:color w:val="000000"/>
                <w:kern w:val="0"/>
                <w:sz w:val="22"/>
                <w14:ligatures w14:val="none"/>
              </w:rPr>
              <w:t xml:space="preserve"> Eastbound</w:t>
            </w:r>
          </w:p>
        </w:tc>
        <w:tc>
          <w:tcPr>
            <w:tcW w:w="3891" w:type="pct"/>
            <w:vAlign w:val="center"/>
          </w:tcPr>
          <w:p w14:paraId="41A344FD" w14:textId="4C7A1B94" w:rsidR="00987475" w:rsidRPr="002854E7" w:rsidRDefault="001F4DAE">
            <w:pPr>
              <w:widowControl/>
              <w:jc w:val="center"/>
              <w:rPr>
                <w:rFonts w:ascii="Times New Roman" w:eastAsia="等线" w:hAnsi="Times New Roman" w:cs="Times New Roman"/>
                <w:color w:val="000000"/>
                <w:sz w:val="22"/>
              </w:rPr>
            </w:pPr>
            <w:proofErr w:type="gramStart"/>
            <w:r w:rsidRPr="002854E7">
              <w:rPr>
                <w:rFonts w:ascii="Times New Roman" w:eastAsia="等线" w:hAnsi="Times New Roman" w:cs="Times New Roman"/>
                <w:color w:val="000000"/>
                <w:sz w:val="22"/>
              </w:rPr>
              <w:t>MAN</w:t>
            </w:r>
            <w:proofErr w:type="gramEnd"/>
            <w:r w:rsidRPr="002854E7">
              <w:rPr>
                <w:rFonts w:ascii="Times New Roman" w:eastAsia="等线" w:hAnsi="Times New Roman" w:cs="Times New Roman"/>
                <w:color w:val="000000"/>
                <w:sz w:val="22"/>
              </w:rPr>
              <w:t xml:space="preserve"> Diesel </w:t>
            </w:r>
            <w:proofErr w:type="spellStart"/>
            <w:r w:rsidRPr="002854E7">
              <w:rPr>
                <w:rFonts w:ascii="Times New Roman" w:eastAsia="等线" w:hAnsi="Times New Roman" w:cs="Times New Roman"/>
                <w:color w:val="000000"/>
                <w:sz w:val="22"/>
              </w:rPr>
              <w:t>8G95ME-C10.6-EGRTC</w:t>
            </w:r>
            <w:proofErr w:type="spellEnd"/>
          </w:p>
        </w:tc>
      </w:tr>
      <w:tr w:rsidR="00987475" w:rsidRPr="002854E7" w14:paraId="06B0889F" w14:textId="77777777" w:rsidTr="00294387">
        <w:trPr>
          <w:trHeight w:val="397"/>
        </w:trPr>
        <w:tc>
          <w:tcPr>
            <w:tcW w:w="1109" w:type="pct"/>
            <w:vAlign w:val="center"/>
          </w:tcPr>
          <w:p w14:paraId="5366D8A1" w14:textId="03144EB2" w:rsidR="00987475" w:rsidRPr="002854E7" w:rsidRDefault="001F4DAE">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AE7</w:t>
            </w:r>
            <w:proofErr w:type="spellEnd"/>
            <w:r w:rsidR="00987475" w:rsidRPr="002854E7">
              <w:rPr>
                <w:rFonts w:ascii="Times New Roman" w:eastAsia="等线" w:hAnsi="Times New Roman" w:cs="Times New Roman"/>
                <w:color w:val="000000"/>
                <w:kern w:val="0"/>
                <w:sz w:val="22"/>
                <w14:ligatures w14:val="none"/>
              </w:rPr>
              <w:t xml:space="preserve"> Westbound</w:t>
            </w:r>
          </w:p>
        </w:tc>
        <w:tc>
          <w:tcPr>
            <w:tcW w:w="3891" w:type="pct"/>
            <w:vAlign w:val="center"/>
          </w:tcPr>
          <w:p w14:paraId="2B9177E0" w14:textId="6D019F69" w:rsidR="00987475" w:rsidRPr="002854E7" w:rsidRDefault="001F4DAE">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 xml:space="preserve">HHI-MAN </w:t>
            </w:r>
            <w:proofErr w:type="spellStart"/>
            <w:r w:rsidRPr="002854E7">
              <w:rPr>
                <w:rFonts w:ascii="Times New Roman" w:eastAsia="等线" w:hAnsi="Times New Roman" w:cs="Times New Roman"/>
                <w:color w:val="000000"/>
                <w:sz w:val="22"/>
              </w:rPr>
              <w:t>8G95ME-C9.5</w:t>
            </w:r>
            <w:proofErr w:type="spellEnd"/>
          </w:p>
        </w:tc>
      </w:tr>
      <w:tr w:rsidR="00987475" w:rsidRPr="002854E7" w14:paraId="7610B294" w14:textId="77777777" w:rsidTr="00294387">
        <w:trPr>
          <w:trHeight w:val="397"/>
        </w:trPr>
        <w:tc>
          <w:tcPr>
            <w:tcW w:w="1109" w:type="pct"/>
            <w:vAlign w:val="center"/>
          </w:tcPr>
          <w:p w14:paraId="3D75F0BD" w14:textId="21521422" w:rsidR="00987475" w:rsidRPr="002854E7" w:rsidRDefault="001F4DAE">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TP17</w:t>
            </w:r>
            <w:proofErr w:type="spellEnd"/>
            <w:r w:rsidRPr="002854E7">
              <w:rPr>
                <w:rFonts w:ascii="Times New Roman" w:eastAsia="等线" w:hAnsi="Times New Roman" w:cs="Times New Roman"/>
                <w:color w:val="000000"/>
                <w:kern w:val="0"/>
                <w:sz w:val="22"/>
                <w14:ligatures w14:val="none"/>
              </w:rPr>
              <w:t xml:space="preserve"> Westbound</w:t>
            </w:r>
          </w:p>
        </w:tc>
        <w:tc>
          <w:tcPr>
            <w:tcW w:w="3891" w:type="pct"/>
            <w:vAlign w:val="center"/>
          </w:tcPr>
          <w:p w14:paraId="70A1463E" w14:textId="46F49BE8" w:rsidR="00987475" w:rsidRPr="002854E7" w:rsidRDefault="001F4DAE">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 xml:space="preserve">DOOSAN ENGINE </w:t>
            </w:r>
            <w:proofErr w:type="spellStart"/>
            <w:r w:rsidRPr="002854E7">
              <w:rPr>
                <w:rFonts w:ascii="Times New Roman" w:eastAsia="等线" w:hAnsi="Times New Roman" w:cs="Times New Roman"/>
                <w:color w:val="000000"/>
                <w:sz w:val="22"/>
              </w:rPr>
              <w:t>CO.LTD</w:t>
            </w:r>
            <w:proofErr w:type="spellEnd"/>
            <w:r w:rsidRPr="002854E7">
              <w:rPr>
                <w:rFonts w:ascii="Times New Roman" w:eastAsia="等线" w:hAnsi="Times New Roman" w:cs="Times New Roman"/>
                <w:color w:val="000000"/>
                <w:sz w:val="22"/>
              </w:rPr>
              <w:t xml:space="preserve">. </w:t>
            </w:r>
            <w:proofErr w:type="spellStart"/>
            <w:r w:rsidRPr="002854E7">
              <w:rPr>
                <w:rFonts w:ascii="Times New Roman" w:eastAsia="等线" w:hAnsi="Times New Roman" w:cs="Times New Roman"/>
                <w:color w:val="000000"/>
                <w:sz w:val="22"/>
              </w:rPr>
              <w:t>12RT-FLEX96C</w:t>
            </w:r>
            <w:proofErr w:type="spellEnd"/>
          </w:p>
        </w:tc>
      </w:tr>
      <w:tr w:rsidR="00987475" w:rsidRPr="002854E7" w14:paraId="0DF7C072" w14:textId="77777777" w:rsidTr="00294387">
        <w:trPr>
          <w:trHeight w:val="397"/>
        </w:trPr>
        <w:tc>
          <w:tcPr>
            <w:tcW w:w="1109" w:type="pct"/>
            <w:vAlign w:val="center"/>
          </w:tcPr>
          <w:p w14:paraId="799FD3EB" w14:textId="7E151284" w:rsidR="00987475" w:rsidRPr="002854E7" w:rsidRDefault="001F4DAE">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TP2</w:t>
            </w:r>
            <w:proofErr w:type="spellEnd"/>
            <w:r w:rsidRPr="002854E7">
              <w:rPr>
                <w:rFonts w:ascii="Times New Roman" w:eastAsia="等线" w:hAnsi="Times New Roman" w:cs="Times New Roman"/>
                <w:color w:val="000000"/>
                <w:kern w:val="0"/>
                <w:sz w:val="22"/>
                <w14:ligatures w14:val="none"/>
              </w:rPr>
              <w:t xml:space="preserve"> Eastbound</w:t>
            </w:r>
          </w:p>
        </w:tc>
        <w:tc>
          <w:tcPr>
            <w:tcW w:w="3891" w:type="pct"/>
            <w:vAlign w:val="center"/>
          </w:tcPr>
          <w:p w14:paraId="0391DDD4" w14:textId="4F49D139" w:rsidR="00987475" w:rsidRPr="002854E7" w:rsidRDefault="001F4DAE">
            <w:pPr>
              <w:widowControl/>
              <w:jc w:val="center"/>
              <w:rPr>
                <w:rFonts w:ascii="Times New Roman" w:eastAsia="等线" w:hAnsi="Times New Roman" w:cs="Times New Roman"/>
                <w:color w:val="000000"/>
                <w:sz w:val="22"/>
              </w:rPr>
            </w:pPr>
            <w:proofErr w:type="spellStart"/>
            <w:r w:rsidRPr="002854E7">
              <w:rPr>
                <w:rFonts w:ascii="Times New Roman" w:eastAsia="等线" w:hAnsi="Times New Roman" w:cs="Times New Roman"/>
                <w:color w:val="000000"/>
                <w:sz w:val="22"/>
              </w:rPr>
              <w:t>12K98</w:t>
            </w:r>
            <w:proofErr w:type="spellEnd"/>
            <w:r w:rsidRPr="002854E7">
              <w:rPr>
                <w:rFonts w:ascii="Times New Roman" w:eastAsia="等线" w:hAnsi="Times New Roman" w:cs="Times New Roman"/>
                <w:color w:val="000000"/>
                <w:sz w:val="22"/>
              </w:rPr>
              <w:t xml:space="preserve"> MC-C</w:t>
            </w:r>
          </w:p>
        </w:tc>
      </w:tr>
      <w:tr w:rsidR="00987475" w:rsidRPr="002854E7" w14:paraId="5FDC104C" w14:textId="77777777" w:rsidTr="00294387">
        <w:trPr>
          <w:trHeight w:val="397"/>
        </w:trPr>
        <w:tc>
          <w:tcPr>
            <w:tcW w:w="1109" w:type="pct"/>
            <w:vAlign w:val="center"/>
          </w:tcPr>
          <w:p w14:paraId="749E9241" w14:textId="51BE6E77" w:rsidR="00987475" w:rsidRPr="002854E7" w:rsidRDefault="001F4DAE">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TP2</w:t>
            </w:r>
            <w:proofErr w:type="spellEnd"/>
            <w:r w:rsidRPr="002854E7">
              <w:rPr>
                <w:rFonts w:ascii="Times New Roman" w:eastAsia="等线" w:hAnsi="Times New Roman" w:cs="Times New Roman"/>
                <w:color w:val="000000"/>
                <w:kern w:val="0"/>
                <w:sz w:val="22"/>
                <w14:ligatures w14:val="none"/>
              </w:rPr>
              <w:t xml:space="preserve"> Westbound</w:t>
            </w:r>
          </w:p>
        </w:tc>
        <w:tc>
          <w:tcPr>
            <w:tcW w:w="3891" w:type="pct"/>
            <w:vAlign w:val="center"/>
          </w:tcPr>
          <w:p w14:paraId="025DB457" w14:textId="5C2886DB" w:rsidR="00987475" w:rsidRPr="002854E7" w:rsidRDefault="001F4DAE">
            <w:pPr>
              <w:widowControl/>
              <w:jc w:val="center"/>
              <w:rPr>
                <w:rFonts w:ascii="Times New Roman" w:eastAsia="等线" w:hAnsi="Times New Roman" w:cs="Times New Roman"/>
                <w:color w:val="000000"/>
                <w:sz w:val="22"/>
              </w:rPr>
            </w:pPr>
            <w:proofErr w:type="spellStart"/>
            <w:r w:rsidRPr="002854E7">
              <w:rPr>
                <w:rFonts w:ascii="Times New Roman" w:eastAsia="等线" w:hAnsi="Times New Roman" w:cs="Times New Roman"/>
                <w:color w:val="000000"/>
                <w:sz w:val="22"/>
              </w:rPr>
              <w:t>12K98</w:t>
            </w:r>
            <w:proofErr w:type="spellEnd"/>
            <w:r w:rsidRPr="002854E7">
              <w:rPr>
                <w:rFonts w:ascii="Times New Roman" w:eastAsia="等线" w:hAnsi="Times New Roman" w:cs="Times New Roman"/>
                <w:color w:val="000000"/>
                <w:sz w:val="22"/>
              </w:rPr>
              <w:t xml:space="preserve"> MC-C</w:t>
            </w:r>
          </w:p>
        </w:tc>
      </w:tr>
      <w:tr w:rsidR="00987475" w:rsidRPr="002854E7" w14:paraId="104D93E4" w14:textId="77777777" w:rsidTr="00294387">
        <w:trPr>
          <w:trHeight w:val="397"/>
        </w:trPr>
        <w:tc>
          <w:tcPr>
            <w:tcW w:w="1109" w:type="pct"/>
            <w:vAlign w:val="center"/>
          </w:tcPr>
          <w:p w14:paraId="186A1146" w14:textId="03334B76" w:rsidR="00987475" w:rsidRPr="002854E7" w:rsidRDefault="001F4DAE">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IA7</w:t>
            </w:r>
            <w:proofErr w:type="spellEnd"/>
          </w:p>
        </w:tc>
        <w:tc>
          <w:tcPr>
            <w:tcW w:w="3891" w:type="pct"/>
            <w:vAlign w:val="center"/>
          </w:tcPr>
          <w:p w14:paraId="382576DB" w14:textId="67966E89" w:rsidR="00987475" w:rsidRPr="002854E7" w:rsidRDefault="001F4DAE">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 xml:space="preserve">Mitsui </w:t>
            </w:r>
            <w:proofErr w:type="spellStart"/>
            <w:r w:rsidRPr="002854E7">
              <w:rPr>
                <w:rFonts w:ascii="Times New Roman" w:eastAsia="等线" w:hAnsi="Times New Roman" w:cs="Times New Roman"/>
                <w:color w:val="000000"/>
                <w:sz w:val="22"/>
              </w:rPr>
              <w:t>E&amp;S</w:t>
            </w:r>
            <w:proofErr w:type="spellEnd"/>
            <w:r w:rsidRPr="002854E7">
              <w:rPr>
                <w:rFonts w:ascii="Times New Roman" w:eastAsia="等线" w:hAnsi="Times New Roman" w:cs="Times New Roman"/>
                <w:color w:val="000000"/>
                <w:sz w:val="22"/>
              </w:rPr>
              <w:t xml:space="preserve"> Machinery Co., Ltd. </w:t>
            </w:r>
            <w:proofErr w:type="spellStart"/>
            <w:r w:rsidRPr="002854E7">
              <w:rPr>
                <w:rFonts w:ascii="Times New Roman" w:eastAsia="等线" w:hAnsi="Times New Roman" w:cs="Times New Roman"/>
                <w:color w:val="000000"/>
                <w:sz w:val="22"/>
              </w:rPr>
              <w:t>Tamano</w:t>
            </w:r>
            <w:proofErr w:type="spellEnd"/>
            <w:r w:rsidRPr="002854E7">
              <w:rPr>
                <w:rFonts w:ascii="Times New Roman" w:eastAsia="等线" w:hAnsi="Times New Roman" w:cs="Times New Roman"/>
                <w:color w:val="000000"/>
                <w:sz w:val="22"/>
              </w:rPr>
              <w:t xml:space="preserve"> Machinery Factory </w:t>
            </w:r>
            <w:proofErr w:type="spellStart"/>
            <w:r w:rsidRPr="002854E7">
              <w:rPr>
                <w:rFonts w:ascii="Times New Roman" w:eastAsia="等线" w:hAnsi="Times New Roman" w:cs="Times New Roman"/>
                <w:color w:val="000000"/>
                <w:sz w:val="22"/>
              </w:rPr>
              <w:t>1DE</w:t>
            </w:r>
            <w:proofErr w:type="spellEnd"/>
            <w:r w:rsidRPr="002854E7">
              <w:rPr>
                <w:rFonts w:ascii="Times New Roman" w:eastAsia="等线" w:hAnsi="Times New Roman" w:cs="Times New Roman"/>
                <w:color w:val="000000"/>
                <w:sz w:val="22"/>
              </w:rPr>
              <w:t>: 2 SA 6 CY</w:t>
            </w:r>
          </w:p>
        </w:tc>
      </w:tr>
      <w:tr w:rsidR="00987475" w:rsidRPr="002854E7" w14:paraId="0FD676FC" w14:textId="77777777" w:rsidTr="00294387">
        <w:trPr>
          <w:trHeight w:val="397"/>
        </w:trPr>
        <w:tc>
          <w:tcPr>
            <w:tcW w:w="1109" w:type="pct"/>
            <w:vAlign w:val="center"/>
          </w:tcPr>
          <w:p w14:paraId="0B2F4DA0" w14:textId="594CB8A5" w:rsidR="00987475" w:rsidRPr="002854E7" w:rsidRDefault="001F4DAE">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IA8</w:t>
            </w:r>
            <w:proofErr w:type="spellEnd"/>
          </w:p>
        </w:tc>
        <w:tc>
          <w:tcPr>
            <w:tcW w:w="3891" w:type="pct"/>
            <w:vAlign w:val="center"/>
          </w:tcPr>
          <w:p w14:paraId="30C1A4A7" w14:textId="13A9757D" w:rsidR="00987475" w:rsidRPr="002854E7" w:rsidRDefault="001F4DAE">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 xml:space="preserve">(1) </w:t>
            </w:r>
            <w:proofErr w:type="spellStart"/>
            <w:r w:rsidRPr="002854E7">
              <w:rPr>
                <w:rFonts w:ascii="Times New Roman" w:eastAsia="等线" w:hAnsi="Times New Roman" w:cs="Times New Roman"/>
                <w:color w:val="000000"/>
                <w:sz w:val="22"/>
              </w:rPr>
              <w:t>2T</w:t>
            </w:r>
            <w:proofErr w:type="spellEnd"/>
            <w:r w:rsidRPr="002854E7">
              <w:rPr>
                <w:rFonts w:ascii="Times New Roman" w:eastAsia="等线" w:hAnsi="Times New Roman" w:cs="Times New Roman"/>
                <w:color w:val="000000"/>
                <w:sz w:val="22"/>
              </w:rPr>
              <w:t xml:space="preserve"> - 10 </w:t>
            </w:r>
            <w:proofErr w:type="spellStart"/>
            <w:r w:rsidRPr="002854E7">
              <w:rPr>
                <w:rFonts w:ascii="Times New Roman" w:eastAsia="等线" w:hAnsi="Times New Roman" w:cs="Times New Roman"/>
                <w:color w:val="000000"/>
                <w:sz w:val="22"/>
              </w:rPr>
              <w:t>cyl</w:t>
            </w:r>
            <w:proofErr w:type="spellEnd"/>
            <w:r w:rsidRPr="002854E7">
              <w:rPr>
                <w:rFonts w:ascii="Times New Roman" w:eastAsia="等线" w:hAnsi="Times New Roman" w:cs="Times New Roman"/>
                <w:color w:val="000000"/>
                <w:sz w:val="22"/>
              </w:rPr>
              <w:t xml:space="preserve"> - 98.00 cm x 240.00 cm at 104 rpm</w:t>
            </w:r>
          </w:p>
        </w:tc>
      </w:tr>
      <w:tr w:rsidR="00987475" w:rsidRPr="002854E7" w14:paraId="3C5F68D5" w14:textId="77777777" w:rsidTr="00294387">
        <w:trPr>
          <w:trHeight w:val="397"/>
        </w:trPr>
        <w:tc>
          <w:tcPr>
            <w:tcW w:w="1109" w:type="pct"/>
            <w:vAlign w:val="center"/>
          </w:tcPr>
          <w:p w14:paraId="319F4CA2" w14:textId="783C565B" w:rsidR="00987475" w:rsidRPr="002854E7" w:rsidRDefault="00375391">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14:ligatures w14:val="none"/>
              </w:rPr>
              <w:t>ME Eastbound</w:t>
            </w:r>
          </w:p>
        </w:tc>
        <w:tc>
          <w:tcPr>
            <w:tcW w:w="3891" w:type="pct"/>
            <w:vAlign w:val="center"/>
          </w:tcPr>
          <w:p w14:paraId="474BA756" w14:textId="620E0C07" w:rsidR="00987475" w:rsidRPr="002854E7" w:rsidRDefault="001F4DAE">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 xml:space="preserve">MAN </w:t>
            </w:r>
            <w:proofErr w:type="spellStart"/>
            <w:r w:rsidRPr="002854E7">
              <w:rPr>
                <w:rFonts w:ascii="Times New Roman" w:eastAsia="等线" w:hAnsi="Times New Roman" w:cs="Times New Roman"/>
                <w:color w:val="000000"/>
                <w:sz w:val="22"/>
              </w:rPr>
              <w:t>B&amp;W</w:t>
            </w:r>
            <w:proofErr w:type="spellEnd"/>
            <w:r w:rsidRPr="002854E7">
              <w:rPr>
                <w:rFonts w:ascii="Times New Roman" w:eastAsia="等线" w:hAnsi="Times New Roman" w:cs="Times New Roman"/>
                <w:color w:val="000000"/>
                <w:sz w:val="22"/>
              </w:rPr>
              <w:t xml:space="preserve"> </w:t>
            </w:r>
            <w:proofErr w:type="spellStart"/>
            <w:r w:rsidRPr="002854E7">
              <w:rPr>
                <w:rFonts w:ascii="Times New Roman" w:eastAsia="等线" w:hAnsi="Times New Roman" w:cs="Times New Roman"/>
                <w:color w:val="000000"/>
                <w:sz w:val="22"/>
              </w:rPr>
              <w:t>8K90MC</w:t>
            </w:r>
            <w:proofErr w:type="spellEnd"/>
            <w:r w:rsidRPr="002854E7">
              <w:rPr>
                <w:rFonts w:ascii="Times New Roman" w:eastAsia="等线" w:hAnsi="Times New Roman" w:cs="Times New Roman"/>
                <w:color w:val="000000"/>
                <w:sz w:val="22"/>
              </w:rPr>
              <w:t>-C</w:t>
            </w:r>
          </w:p>
        </w:tc>
      </w:tr>
      <w:tr w:rsidR="00987475" w:rsidRPr="002854E7" w14:paraId="73A4CE09" w14:textId="77777777" w:rsidTr="00294387">
        <w:trPr>
          <w:trHeight w:val="397"/>
        </w:trPr>
        <w:tc>
          <w:tcPr>
            <w:tcW w:w="1109" w:type="pct"/>
            <w:vAlign w:val="center"/>
          </w:tcPr>
          <w:p w14:paraId="33457E02" w14:textId="31478CAE" w:rsidR="00987475" w:rsidRPr="002854E7" w:rsidRDefault="00375391">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14:ligatures w14:val="none"/>
              </w:rPr>
              <w:t>ME Westbound</w:t>
            </w:r>
          </w:p>
        </w:tc>
        <w:tc>
          <w:tcPr>
            <w:tcW w:w="3891" w:type="pct"/>
            <w:vAlign w:val="center"/>
          </w:tcPr>
          <w:p w14:paraId="0BFFE946" w14:textId="05D97804" w:rsidR="00987475" w:rsidRPr="002854E7" w:rsidRDefault="001F4DAE">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 xml:space="preserve">MAN </w:t>
            </w:r>
            <w:proofErr w:type="spellStart"/>
            <w:r w:rsidRPr="002854E7">
              <w:rPr>
                <w:rFonts w:ascii="Times New Roman" w:eastAsia="等线" w:hAnsi="Times New Roman" w:cs="Times New Roman"/>
                <w:color w:val="000000"/>
                <w:sz w:val="22"/>
              </w:rPr>
              <w:t>B&amp;W</w:t>
            </w:r>
            <w:proofErr w:type="spellEnd"/>
            <w:r w:rsidRPr="002854E7">
              <w:rPr>
                <w:rFonts w:ascii="Times New Roman" w:eastAsia="等线" w:hAnsi="Times New Roman" w:cs="Times New Roman"/>
                <w:color w:val="000000"/>
                <w:sz w:val="22"/>
              </w:rPr>
              <w:t xml:space="preserve"> </w:t>
            </w:r>
            <w:proofErr w:type="spellStart"/>
            <w:r w:rsidRPr="002854E7">
              <w:rPr>
                <w:rFonts w:ascii="Times New Roman" w:eastAsia="等线" w:hAnsi="Times New Roman" w:cs="Times New Roman"/>
                <w:color w:val="000000"/>
                <w:sz w:val="22"/>
              </w:rPr>
              <w:t>8K90MC</w:t>
            </w:r>
            <w:proofErr w:type="spellEnd"/>
            <w:r w:rsidRPr="002854E7">
              <w:rPr>
                <w:rFonts w:ascii="Times New Roman" w:eastAsia="等线" w:hAnsi="Times New Roman" w:cs="Times New Roman"/>
                <w:color w:val="000000"/>
                <w:sz w:val="22"/>
              </w:rPr>
              <w:t>-C</w:t>
            </w:r>
          </w:p>
        </w:tc>
      </w:tr>
      <w:tr w:rsidR="001F4DAE" w:rsidRPr="002854E7" w14:paraId="77B7B97F" w14:textId="77777777" w:rsidTr="00294387">
        <w:trPr>
          <w:trHeight w:val="397"/>
        </w:trPr>
        <w:tc>
          <w:tcPr>
            <w:tcW w:w="1109" w:type="pct"/>
            <w:vAlign w:val="center"/>
          </w:tcPr>
          <w:p w14:paraId="59C3979F" w14:textId="02DDEC47" w:rsidR="001F4DAE" w:rsidRPr="002854E7" w:rsidRDefault="001F4DAE" w:rsidP="001F4DAE">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IA1</w:t>
            </w:r>
            <w:proofErr w:type="spellEnd"/>
          </w:p>
        </w:tc>
        <w:tc>
          <w:tcPr>
            <w:tcW w:w="3891" w:type="pct"/>
            <w:vAlign w:val="center"/>
          </w:tcPr>
          <w:p w14:paraId="3F9CA6CC" w14:textId="16BE0376" w:rsidR="001F4DAE" w:rsidRPr="002854E7" w:rsidRDefault="001F4DAE" w:rsidP="001F4DAE">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 xml:space="preserve">MAN </w:t>
            </w:r>
            <w:proofErr w:type="spellStart"/>
            <w:r w:rsidRPr="002854E7">
              <w:rPr>
                <w:rFonts w:ascii="Times New Roman" w:eastAsia="等线" w:hAnsi="Times New Roman" w:cs="Times New Roman"/>
                <w:color w:val="000000"/>
                <w:sz w:val="22"/>
              </w:rPr>
              <w:t>B&amp;W</w:t>
            </w:r>
            <w:proofErr w:type="spellEnd"/>
            <w:r w:rsidRPr="002854E7">
              <w:rPr>
                <w:rFonts w:ascii="Times New Roman" w:eastAsia="等线" w:hAnsi="Times New Roman" w:cs="Times New Roman"/>
                <w:color w:val="000000"/>
                <w:sz w:val="22"/>
              </w:rPr>
              <w:t xml:space="preserve"> </w:t>
            </w:r>
            <w:proofErr w:type="spellStart"/>
            <w:r w:rsidRPr="002854E7">
              <w:rPr>
                <w:rFonts w:ascii="Times New Roman" w:eastAsia="等线" w:hAnsi="Times New Roman" w:cs="Times New Roman"/>
                <w:color w:val="000000"/>
                <w:sz w:val="22"/>
              </w:rPr>
              <w:t>8K90MC</w:t>
            </w:r>
            <w:proofErr w:type="spellEnd"/>
            <w:r w:rsidRPr="002854E7">
              <w:rPr>
                <w:rFonts w:ascii="Times New Roman" w:eastAsia="等线" w:hAnsi="Times New Roman" w:cs="Times New Roman"/>
                <w:color w:val="000000"/>
                <w:sz w:val="22"/>
              </w:rPr>
              <w:t>-C</w:t>
            </w:r>
          </w:p>
        </w:tc>
      </w:tr>
      <w:tr w:rsidR="001F4DAE" w:rsidRPr="002854E7" w14:paraId="02C5FD89" w14:textId="77777777" w:rsidTr="00294387">
        <w:trPr>
          <w:trHeight w:val="397"/>
        </w:trPr>
        <w:tc>
          <w:tcPr>
            <w:tcW w:w="1109" w:type="pct"/>
            <w:vAlign w:val="center"/>
          </w:tcPr>
          <w:p w14:paraId="4988D421" w14:textId="12978B08" w:rsidR="001F4DAE" w:rsidRPr="002854E7" w:rsidRDefault="001F4DAE" w:rsidP="001F4DAE">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IA88</w:t>
            </w:r>
            <w:proofErr w:type="spellEnd"/>
          </w:p>
        </w:tc>
        <w:tc>
          <w:tcPr>
            <w:tcW w:w="3891" w:type="pct"/>
            <w:vAlign w:val="center"/>
          </w:tcPr>
          <w:p w14:paraId="213ED6DF" w14:textId="5ABD6F1F" w:rsidR="001F4DAE" w:rsidRPr="002854E7" w:rsidRDefault="001F4DAE" w:rsidP="001F4DAE">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 xml:space="preserve">Mitsui </w:t>
            </w:r>
            <w:proofErr w:type="spellStart"/>
            <w:r w:rsidRPr="002854E7">
              <w:rPr>
                <w:rFonts w:ascii="Times New Roman" w:eastAsia="等线" w:hAnsi="Times New Roman" w:cs="Times New Roman"/>
                <w:color w:val="000000"/>
                <w:sz w:val="22"/>
              </w:rPr>
              <w:t>E&amp;S</w:t>
            </w:r>
            <w:proofErr w:type="spellEnd"/>
            <w:r w:rsidRPr="002854E7">
              <w:rPr>
                <w:rFonts w:ascii="Times New Roman" w:eastAsia="等线" w:hAnsi="Times New Roman" w:cs="Times New Roman"/>
                <w:color w:val="000000"/>
                <w:sz w:val="22"/>
              </w:rPr>
              <w:t xml:space="preserve"> Machinery Co., Ltd. </w:t>
            </w:r>
            <w:proofErr w:type="spellStart"/>
            <w:r w:rsidRPr="002854E7">
              <w:rPr>
                <w:rFonts w:ascii="Times New Roman" w:eastAsia="等线" w:hAnsi="Times New Roman" w:cs="Times New Roman"/>
                <w:color w:val="000000"/>
                <w:sz w:val="22"/>
              </w:rPr>
              <w:t>Tamano</w:t>
            </w:r>
            <w:proofErr w:type="spellEnd"/>
            <w:r w:rsidRPr="002854E7">
              <w:rPr>
                <w:rFonts w:ascii="Times New Roman" w:eastAsia="等线" w:hAnsi="Times New Roman" w:cs="Times New Roman"/>
                <w:color w:val="000000"/>
                <w:sz w:val="22"/>
              </w:rPr>
              <w:t xml:space="preserve"> Machinery Factory </w:t>
            </w:r>
            <w:proofErr w:type="spellStart"/>
            <w:r w:rsidRPr="002854E7">
              <w:rPr>
                <w:rFonts w:ascii="Times New Roman" w:eastAsia="等线" w:hAnsi="Times New Roman" w:cs="Times New Roman"/>
                <w:color w:val="000000"/>
                <w:sz w:val="22"/>
              </w:rPr>
              <w:t>1DE</w:t>
            </w:r>
            <w:proofErr w:type="spellEnd"/>
            <w:r w:rsidRPr="002854E7">
              <w:rPr>
                <w:rFonts w:ascii="Times New Roman" w:eastAsia="等线" w:hAnsi="Times New Roman" w:cs="Times New Roman"/>
                <w:color w:val="000000"/>
                <w:sz w:val="22"/>
              </w:rPr>
              <w:t>: 2 SA 6 CY</w:t>
            </w:r>
          </w:p>
        </w:tc>
      </w:tr>
      <w:tr w:rsidR="001F4DAE" w:rsidRPr="002854E7" w14:paraId="4467AA25" w14:textId="77777777" w:rsidTr="00294387">
        <w:trPr>
          <w:trHeight w:val="397"/>
        </w:trPr>
        <w:tc>
          <w:tcPr>
            <w:tcW w:w="1109" w:type="pct"/>
            <w:vAlign w:val="center"/>
          </w:tcPr>
          <w:p w14:paraId="3DC97276" w14:textId="305CE176" w:rsidR="001F4DAE" w:rsidRPr="002854E7" w:rsidRDefault="001F4DAE" w:rsidP="001F4DAE">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PH5</w:t>
            </w:r>
            <w:proofErr w:type="spellEnd"/>
          </w:p>
        </w:tc>
        <w:tc>
          <w:tcPr>
            <w:tcW w:w="3891" w:type="pct"/>
            <w:vAlign w:val="center"/>
          </w:tcPr>
          <w:p w14:paraId="7438DC48" w14:textId="7642469A" w:rsidR="001F4DAE" w:rsidRPr="002854E7" w:rsidRDefault="001F4DAE" w:rsidP="001F4DAE">
            <w:pPr>
              <w:widowControl/>
              <w:jc w:val="center"/>
              <w:rPr>
                <w:rFonts w:ascii="Times New Roman" w:eastAsia="等线" w:hAnsi="Times New Roman" w:cs="Times New Roman"/>
                <w:color w:val="000000"/>
                <w:sz w:val="22"/>
              </w:rPr>
            </w:pPr>
            <w:proofErr w:type="spellStart"/>
            <w:r w:rsidRPr="002854E7">
              <w:rPr>
                <w:rFonts w:ascii="Times New Roman" w:eastAsia="等线" w:hAnsi="Times New Roman" w:cs="Times New Roman"/>
                <w:color w:val="000000"/>
                <w:sz w:val="22"/>
              </w:rPr>
              <w:t>CSSC</w:t>
            </w:r>
            <w:proofErr w:type="spellEnd"/>
            <w:r w:rsidRPr="002854E7">
              <w:rPr>
                <w:rFonts w:ascii="Times New Roman" w:eastAsia="等线" w:hAnsi="Times New Roman" w:cs="Times New Roman"/>
                <w:color w:val="000000"/>
                <w:sz w:val="22"/>
              </w:rPr>
              <w:t xml:space="preserve">-MES DIESEL CO., LTD. </w:t>
            </w:r>
            <w:proofErr w:type="spellStart"/>
            <w:r w:rsidRPr="002854E7">
              <w:rPr>
                <w:rFonts w:ascii="Times New Roman" w:eastAsia="等线" w:hAnsi="Times New Roman" w:cs="Times New Roman"/>
                <w:color w:val="000000"/>
                <w:sz w:val="22"/>
              </w:rPr>
              <w:t>6K80MCC</w:t>
            </w:r>
            <w:proofErr w:type="spellEnd"/>
          </w:p>
        </w:tc>
      </w:tr>
    </w:tbl>
    <w:p w14:paraId="14812489" w14:textId="77777777" w:rsidR="00987475" w:rsidRDefault="00987475" w:rsidP="00987475">
      <w:pPr>
        <w:widowControl/>
        <w:jc w:val="left"/>
        <w:rPr>
          <w:rFonts w:ascii="Times New Roman" w:hAnsi="Times New Roman" w:cs="Times New Roman"/>
          <w:sz w:val="20"/>
          <w:szCs w:val="20"/>
        </w:rPr>
      </w:pPr>
      <w:r w:rsidRPr="002854E7">
        <w:rPr>
          <w:rFonts w:ascii="Times New Roman" w:hAnsi="Times New Roman" w:cs="Times New Roman"/>
          <w:sz w:val="20"/>
          <w:szCs w:val="20"/>
        </w:rPr>
        <w:br w:type="page"/>
      </w:r>
    </w:p>
    <w:p w14:paraId="1D909810" w14:textId="3A82E235" w:rsidR="009C393C" w:rsidRPr="000610BC" w:rsidRDefault="009C393C" w:rsidP="009C393C">
      <w:pPr>
        <w:pStyle w:val="12"/>
        <w:spacing w:before="156" w:after="156"/>
        <w:ind w:left="442" w:hangingChars="200" w:hanging="442"/>
        <w:jc w:val="both"/>
        <w:rPr>
          <w:rFonts w:ascii="Times New Roman" w:eastAsiaTheme="minorEastAsia" w:hAnsi="Times New Roman" w:cs="Times New Roman"/>
        </w:rPr>
      </w:pPr>
      <w:bookmarkStart w:id="12" w:name="SNote2"/>
      <w:bookmarkStart w:id="13" w:name="_Toc201600154"/>
      <w:r w:rsidRPr="002854E7">
        <w:rPr>
          <w:rFonts w:ascii="Times New Roman" w:hAnsi="Times New Roman" w:cs="Times New Roman"/>
        </w:rPr>
        <w:lastRenderedPageBreak/>
        <w:t xml:space="preserve">Supplementary Note </w:t>
      </w:r>
      <w:r>
        <w:rPr>
          <w:rFonts w:ascii="Times New Roman" w:eastAsiaTheme="minorEastAsia" w:hAnsi="Times New Roman" w:cs="Times New Roman" w:hint="eastAsia"/>
        </w:rPr>
        <w:t>2</w:t>
      </w:r>
      <w:bookmarkEnd w:id="12"/>
      <w:r w:rsidRPr="002854E7">
        <w:rPr>
          <w:rFonts w:ascii="Times New Roman" w:hAnsi="Times New Roman" w:cs="Times New Roman"/>
        </w:rPr>
        <w:t xml:space="preserve">. </w:t>
      </w:r>
      <w:r>
        <w:rPr>
          <w:rFonts w:ascii="Times New Roman" w:eastAsiaTheme="minorEastAsia" w:hAnsi="Times New Roman" w:cs="Times New Roman" w:hint="eastAsia"/>
        </w:rPr>
        <w:t>P</w:t>
      </w:r>
      <w:r w:rsidRPr="00951CC0">
        <w:rPr>
          <w:rFonts w:ascii="Times New Roman" w:hAnsi="Times New Roman" w:cs="Times New Roman"/>
          <w:szCs w:val="22"/>
        </w:rPr>
        <w:t>ropulsion</w:t>
      </w:r>
      <w:r>
        <w:rPr>
          <w:rFonts w:ascii="Times New Roman" w:eastAsiaTheme="minorEastAsia" w:hAnsi="Times New Roman" w:cs="Times New Roman" w:hint="eastAsia"/>
          <w:szCs w:val="22"/>
        </w:rPr>
        <w:t>-related</w:t>
      </w:r>
      <w:r w:rsidRPr="00951CC0">
        <w:rPr>
          <w:rFonts w:ascii="Times New Roman" w:hAnsi="Times New Roman" w:cs="Times New Roman"/>
          <w:szCs w:val="22"/>
        </w:rPr>
        <w:t xml:space="preserve"> CO</w:t>
      </w:r>
      <w:r w:rsidR="00B66092" w:rsidRPr="00B66092">
        <w:rPr>
          <w:rFonts w:ascii="Times New Roman" w:eastAsiaTheme="minorEastAsia" w:hAnsi="Times New Roman" w:cs="Times New Roman" w:hint="eastAsia"/>
          <w:szCs w:val="22"/>
          <w:vertAlign w:val="subscript"/>
        </w:rPr>
        <w:t>2</w:t>
      </w:r>
      <w:r w:rsidRPr="00951CC0">
        <w:rPr>
          <w:rFonts w:ascii="Times New Roman" w:hAnsi="Times New Roman" w:cs="Times New Roman"/>
          <w:szCs w:val="22"/>
        </w:rPr>
        <w:t xml:space="preserve"> emissions</w:t>
      </w:r>
      <w:bookmarkEnd w:id="13"/>
    </w:p>
    <w:p w14:paraId="64919E3A" w14:textId="3AC7C9AC" w:rsidR="00890FED" w:rsidRPr="00750448" w:rsidRDefault="00543A72" w:rsidP="00933A64">
      <w:pPr>
        <w:widowControl/>
        <w:snapToGrid w:val="0"/>
        <w:spacing w:beforeLines="50" w:before="156" w:line="360" w:lineRule="auto"/>
        <w:ind w:firstLineChars="200" w:firstLine="432"/>
        <w:rPr>
          <w:rFonts w:ascii="Times New Roman" w:hAnsi="Times New Roman" w:cs="Times New Roman"/>
          <w:spacing w:val="-2"/>
          <w:sz w:val="22"/>
          <w:szCs w:val="22"/>
        </w:rPr>
      </w:pPr>
      <w:r w:rsidRPr="00750448">
        <w:rPr>
          <w:rFonts w:ascii="Times New Roman" w:hAnsi="Times New Roman" w:cs="Times New Roman"/>
          <w:spacing w:val="-2"/>
          <w:sz w:val="22"/>
          <w:szCs w:val="22"/>
        </w:rPr>
        <w:t xml:space="preserve">The calculation of propulsion-related CO₂ emissions </w:t>
      </w:r>
      <m:oMath>
        <m:sSub>
          <m:sSubPr>
            <m:ctrlPr>
              <w:rPr>
                <w:rFonts w:ascii="Cambria Math" w:hAnsi="Cambria Math" w:cs="Times New Roman"/>
                <w:i/>
                <w:spacing w:val="-2"/>
                <w:sz w:val="22"/>
                <w:szCs w:val="22"/>
              </w:rPr>
            </m:ctrlPr>
          </m:sSubPr>
          <m:e>
            <m:r>
              <w:rPr>
                <w:rFonts w:ascii="Cambria Math" w:hAnsi="Cambria Math" w:cs="Times New Roman"/>
                <w:spacing w:val="-2"/>
                <w:sz w:val="22"/>
                <w:szCs w:val="22"/>
              </w:rPr>
              <m:t>m</m:t>
            </m:r>
          </m:e>
          <m:sub>
            <m:sSub>
              <m:sSubPr>
                <m:ctrlPr>
                  <w:rPr>
                    <w:rFonts w:ascii="Cambria Math" w:hAnsi="Cambria Math" w:cs="Times New Roman"/>
                    <w:iCs/>
                    <w:spacing w:val="-2"/>
                    <w:sz w:val="22"/>
                    <w:szCs w:val="22"/>
                  </w:rPr>
                </m:ctrlPr>
              </m:sSubPr>
              <m:e>
                <m:r>
                  <m:rPr>
                    <m:sty m:val="p"/>
                  </m:rPr>
                  <w:rPr>
                    <w:rFonts w:ascii="Cambria Math" w:hAnsi="Cambria Math" w:cs="Times New Roman"/>
                    <w:spacing w:val="-2"/>
                    <w:sz w:val="22"/>
                    <w:szCs w:val="22"/>
                  </w:rPr>
                  <m:t>CO</m:t>
                </m:r>
              </m:e>
              <m:sub>
                <m:r>
                  <m:rPr>
                    <m:sty m:val="p"/>
                  </m:rPr>
                  <w:rPr>
                    <w:rFonts w:ascii="Cambria Math" w:hAnsi="Cambria Math" w:cs="Times New Roman"/>
                    <w:spacing w:val="-2"/>
                    <w:sz w:val="22"/>
                    <w:szCs w:val="22"/>
                  </w:rPr>
                  <m:t>2</m:t>
                </m:r>
              </m:sub>
            </m:sSub>
            <m:r>
              <w:rPr>
                <w:rFonts w:ascii="Cambria Math" w:hAnsi="Cambria Math" w:cs="Times New Roman"/>
                <w:spacing w:val="-2"/>
                <w:sz w:val="22"/>
                <w:szCs w:val="22"/>
              </w:rPr>
              <m:t>,prop</m:t>
            </m:r>
          </m:sub>
        </m:sSub>
      </m:oMath>
      <w:r w:rsidRPr="00750448">
        <w:rPr>
          <w:rFonts w:ascii="Times New Roman" w:hAnsi="Times New Roman" w:cs="Times New Roman"/>
          <w:spacing w:val="-2"/>
          <w:sz w:val="22"/>
          <w:szCs w:val="22"/>
        </w:rPr>
        <w:t xml:space="preserve"> </w:t>
      </w:r>
      <w:r w:rsidR="00E474F4" w:rsidRPr="00750448">
        <w:rPr>
          <w:rFonts w:ascii="Times New Roman" w:hAnsi="Times New Roman" w:cs="Times New Roman"/>
          <w:spacing w:val="-2"/>
          <w:sz w:val="22"/>
          <w:szCs w:val="22"/>
        </w:rPr>
        <w:t xml:space="preserve">begins with estimating the ship’s fuel consumption. The daily fuel consumption for propulsion </w:t>
      </w:r>
      <m:oMath>
        <m:sSub>
          <m:sSubPr>
            <m:ctrlPr>
              <w:rPr>
                <w:rFonts w:ascii="Cambria Math" w:hAnsi="Cambria Math" w:cs="Times New Roman"/>
                <w:i/>
                <w:spacing w:val="-2"/>
                <w:sz w:val="22"/>
                <w:szCs w:val="22"/>
              </w:rPr>
            </m:ctrlPr>
          </m:sSubPr>
          <m:e>
            <m:r>
              <w:rPr>
                <w:rFonts w:ascii="Cambria Math" w:hAnsi="Cambria Math" w:cs="Times New Roman"/>
                <w:spacing w:val="-2"/>
                <w:sz w:val="22"/>
                <w:szCs w:val="22"/>
              </w:rPr>
              <m:t>FC</m:t>
            </m:r>
          </m:e>
          <m:sub>
            <m:r>
              <w:rPr>
                <w:rFonts w:ascii="Cambria Math" w:hAnsi="Cambria Math" w:cs="Times New Roman"/>
                <w:spacing w:val="-2"/>
                <w:sz w:val="22"/>
                <w:szCs w:val="22"/>
              </w:rPr>
              <m:t>prop</m:t>
            </m:r>
          </m:sub>
        </m:sSub>
      </m:oMath>
      <w:r w:rsidR="00E474F4" w:rsidRPr="00750448">
        <w:rPr>
          <w:rFonts w:ascii="Times New Roman" w:hAnsi="Times New Roman" w:cs="Times New Roman"/>
          <w:color w:val="000000"/>
          <w:spacing w:val="-2"/>
          <w:sz w:val="22"/>
          <w:szCs w:val="22"/>
        </w:rPr>
        <w:t xml:space="preserve"> is calculated as:</w:t>
      </w:r>
    </w:p>
    <w:bookmarkStart w:id="14" w:name="Eq1"/>
    <w:p w14:paraId="37DBAA55" w14:textId="0C430491" w:rsidR="00FA3190" w:rsidRPr="00951CC0" w:rsidRDefault="00000000" w:rsidP="00933A64">
      <w:pPr>
        <w:pStyle w:val="afc"/>
        <w:snapToGrid w:val="0"/>
        <w:spacing w:beforeLines="50" w:before="156" w:line="360" w:lineRule="auto"/>
        <w:ind w:firstLineChars="200" w:firstLine="440"/>
        <w:rPr>
          <w:rFonts w:ascii="Times New Roman" w:eastAsia="等线" w:hAnsi="Times New Roman" w:cs="Times New Roman"/>
          <w:i/>
          <w:color w:val="000000"/>
          <w:sz w:val="22"/>
          <w:szCs w:val="22"/>
        </w:rPr>
      </w:pPr>
      <m:oMathPara>
        <m:oMath>
          <m:eqArr>
            <m:eqArrPr>
              <m:maxDist m:val="1"/>
              <m:ctrlPr>
                <w:rPr>
                  <w:rFonts w:ascii="Cambria Math" w:hAnsi="Cambria Math" w:cs="Times New Roman"/>
                  <w:i/>
                  <w:sz w:val="22"/>
                  <w:szCs w:val="22"/>
                </w:rPr>
              </m:ctrlPr>
            </m:eqArrPr>
            <m:e>
              <m:sSub>
                <m:sSubPr>
                  <m:ctrlPr>
                    <w:rPr>
                      <w:rFonts w:ascii="Cambria Math" w:eastAsiaTheme="minorEastAsia" w:hAnsi="Cambria Math" w:cs="Times New Roman"/>
                      <w:i/>
                      <w:sz w:val="22"/>
                      <w:szCs w:val="22"/>
                    </w:rPr>
                  </m:ctrlPr>
                </m:sSubPr>
                <m:e>
                  <m:r>
                    <w:rPr>
                      <w:rFonts w:ascii="Cambria Math" w:hAnsi="Cambria Math" w:cs="Times New Roman"/>
                      <w:sz w:val="22"/>
                      <w:szCs w:val="22"/>
                    </w:rPr>
                    <m:t>FC</m:t>
                  </m:r>
                </m:e>
                <m:sub>
                  <m:r>
                    <w:rPr>
                      <w:rFonts w:ascii="Cambria Math" w:hAnsi="Cambria Math" w:cs="Times New Roman"/>
                      <w:sz w:val="22"/>
                      <w:szCs w:val="22"/>
                    </w:rPr>
                    <m:t>prop</m:t>
                  </m:r>
                </m:sub>
              </m:sSub>
              <m:r>
                <w:rPr>
                  <w:rFonts w:ascii="Cambria Math" w:hAnsi="Cambria Math" w:cs="Times New Roman"/>
                  <w:sz w:val="22"/>
                  <w:szCs w:val="22"/>
                </w:rPr>
                <m:t>=η∙SFOC∙MCR</m:t>
              </m:r>
              <m:r>
                <w:rPr>
                  <w:rFonts w:ascii="Cambria Math" w:eastAsia="等线" w:hAnsi="Cambria Math" w:cs="Times New Roman"/>
                  <w:color w:val="000000"/>
                  <w:sz w:val="22"/>
                  <w:szCs w:val="22"/>
                </w:rPr>
                <m:t>#</m:t>
              </m:r>
              <m:d>
                <m:dPr>
                  <m:ctrlPr>
                    <w:rPr>
                      <w:rFonts w:ascii="Cambria Math" w:eastAsia="等线" w:hAnsi="Cambria Math" w:cs="Times New Roman"/>
                      <w:i/>
                      <w:color w:val="000000"/>
                      <w:sz w:val="22"/>
                      <w:szCs w:val="22"/>
                    </w:rPr>
                  </m:ctrlPr>
                </m:dPr>
                <m:e>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MERGEFORMAT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1</m:t>
                  </m:r>
                  <m:r>
                    <w:rPr>
                      <w:rFonts w:ascii="Cambria Math" w:eastAsia="等线" w:hAnsi="Cambria Math" w:cs="Times New Roman"/>
                      <w:i/>
                      <w:color w:val="000000"/>
                      <w:sz w:val="22"/>
                      <w:szCs w:val="22"/>
                    </w:rPr>
                    <w:fldChar w:fldCharType="end"/>
                  </m:r>
                </m:e>
              </m:d>
              <m:ctrlPr>
                <w:rPr>
                  <w:rFonts w:ascii="Cambria Math" w:eastAsia="等线" w:hAnsi="Cambria Math" w:cs="Times New Roman"/>
                  <w:i/>
                  <w:color w:val="000000"/>
                  <w:sz w:val="22"/>
                  <w:szCs w:val="22"/>
                </w:rPr>
              </m:ctrlPr>
            </m:e>
          </m:eqArr>
        </m:oMath>
      </m:oMathPara>
    </w:p>
    <w:bookmarkEnd w:id="14"/>
    <w:p w14:paraId="3D38706B" w14:textId="2C8ACF2F" w:rsidR="00E474F4" w:rsidRPr="00951CC0" w:rsidRDefault="000A64CB" w:rsidP="00933A64">
      <w:pPr>
        <w:pStyle w:val="RSCB02ArticleText"/>
        <w:snapToGrid w:val="0"/>
        <w:spacing w:beforeLines="50" w:before="156" w:line="360" w:lineRule="auto"/>
        <w:rPr>
          <w:rFonts w:ascii="Times New Roman" w:hAnsi="Times New Roman"/>
          <w:sz w:val="22"/>
          <w:szCs w:val="22"/>
          <w:lang w:val="en-US" w:eastAsia="zh-CN"/>
        </w:rPr>
      </w:pPr>
      <w:r>
        <w:rPr>
          <w:rFonts w:ascii="Times New Roman" w:hAnsi="Times New Roman" w:hint="eastAsia"/>
          <w:sz w:val="22"/>
          <w:szCs w:val="22"/>
          <w:lang w:val="en-US" w:eastAsia="zh-CN"/>
        </w:rPr>
        <w:t>w</w:t>
      </w:r>
      <w:r w:rsidR="00E474F4" w:rsidRPr="00951CC0">
        <w:rPr>
          <w:rFonts w:ascii="Times New Roman" w:hAnsi="Times New Roman"/>
          <w:sz w:val="22"/>
          <w:szCs w:val="22"/>
          <w:lang w:val="en-US" w:eastAsia="zh-CN"/>
        </w:rPr>
        <w:t>here</w:t>
      </w:r>
      <w:r>
        <w:rPr>
          <w:rFonts w:ascii="Times New Roman" w:hAnsi="Times New Roman" w:hint="eastAsia"/>
          <w:sz w:val="22"/>
          <w:szCs w:val="22"/>
          <w:lang w:val="en-US" w:eastAsia="zh-CN"/>
        </w:rPr>
        <w:t>:</w:t>
      </w:r>
    </w:p>
    <w:p w14:paraId="434E1156" w14:textId="24C81CFA" w:rsidR="00E474F4" w:rsidRPr="00951CC0" w:rsidRDefault="00E474F4" w:rsidP="00933A64">
      <w:pPr>
        <w:pStyle w:val="RSCB02ArticleText"/>
        <w:snapToGrid w:val="0"/>
        <w:spacing w:beforeLines="50" w:before="156" w:line="360" w:lineRule="auto"/>
        <w:ind w:firstLineChars="200" w:firstLine="475"/>
        <w:rPr>
          <w:rFonts w:ascii="Times New Roman" w:hAnsi="Times New Roman"/>
          <w:sz w:val="22"/>
          <w:szCs w:val="22"/>
          <w:lang w:val="en-US" w:eastAsia="zh-CN"/>
        </w:rPr>
      </w:pPr>
      <m:oMath>
        <m:r>
          <w:rPr>
            <w:rFonts w:ascii="Cambria Math" w:hAnsi="Cambria Math"/>
            <w:sz w:val="22"/>
            <w:szCs w:val="22"/>
            <w:lang w:eastAsia="zh-CN"/>
          </w:rPr>
          <m:t>η</m:t>
        </m:r>
      </m:oMath>
      <w:r w:rsidRPr="00951CC0">
        <w:rPr>
          <w:rFonts w:ascii="Times New Roman" w:hAnsi="Times New Roman"/>
          <w:sz w:val="22"/>
          <w:szCs w:val="22"/>
          <w:lang w:val="en-US" w:eastAsia="zh-CN"/>
        </w:rPr>
        <w:t xml:space="preserve"> is the engine load factor, assumed to be 85% of full load capacity.</w:t>
      </w:r>
      <w:r w:rsidRPr="00951CC0">
        <w:rPr>
          <w:rFonts w:ascii="Times New Roman" w:hAnsi="Times New Roman"/>
          <w:sz w:val="22"/>
          <w:szCs w:val="22"/>
        </w:rPr>
        <w:fldChar w:fldCharType="begin"/>
      </w:r>
      <w:r w:rsidR="003960A6">
        <w:rPr>
          <w:rFonts w:ascii="Times New Roman" w:hAnsi="Times New Roman"/>
          <w:sz w:val="22"/>
          <w:szCs w:val="22"/>
        </w:rPr>
        <w:instrText xml:space="preserve"> ADDIN EN.CITE &lt;EndNote&gt;&lt;Cite ExcludeAuth="1" ExcludeYear="1"&gt;&lt;Year&gt;2017&lt;/Year&gt;&lt;RecNum&gt;150&lt;/RecNum&gt;&lt;DisplayText&gt;&lt;style face="superscript"&gt;20,21&lt;/style&gt;&lt;/DisplayText&gt;&lt;record&gt;&lt;rec-number&gt;150&lt;/rec-number&gt;&lt;foreign-keys&gt;&lt;key app="EN" db-id="fdveaazagvw9v2eaazd5es530xv2zpva25tf" timestamp="1721184343"&gt;150&lt;/key&gt;&lt;/foreign-keys&gt;&lt;ref-type name="Report"&gt;27&lt;/ref-type&gt;&lt;contributors&gt;&lt;/contributors&gt;&lt;titles&gt;&lt;title&gt;Improved SFOC with G95ME-C9.6 Engines&lt;/title&gt;&lt;/titles&gt;&lt;dates&gt;&lt;year&gt;2017&lt;/year&gt;&lt;/dates&gt;&lt;publisher&gt;MAN Diesel &amp;amp; Turbo&lt;/publisher&gt;&lt;urls&gt;&lt;related-urls&gt;&lt;url&gt;https://www.man-es.com/docs/default-source/marine/tools/improved-sfoc-with-g95me-c9.6-engines.pdf?sfvrsn=10c968a4_4&lt;/url&gt;&lt;/related-urls&gt;&lt;/urls&gt;&lt;language&gt;en&lt;/language&gt;&lt;/record&gt;&lt;/Cite&gt;&lt;Cite&gt;&lt;Author&gt;Luo&lt;/Author&gt;&lt;Year&gt;2017&lt;/Year&gt;&lt;RecNum&gt;26&lt;/RecNum&gt;&lt;record&gt;&lt;rec-number&gt;26&lt;/rec-number&gt;&lt;foreign-keys&gt;&lt;key app="EN" db-id="fdveaazagvw9v2eaazd5es530xv2zpva25tf" timestamp="1718251143"&gt;26&lt;/key&gt;&lt;/foreign-keys&gt;&lt;ref-type name="Journal Article"&gt;17&lt;/ref-type&gt;&lt;contributors&gt;&lt;authors&gt;&lt;author&gt;Luo, Xiaobo&lt;/author&gt;&lt;author&gt;Wang, Meihong&lt;/author&gt;&lt;/authors&gt;&lt;/contributors&gt;&lt;titles&gt;&lt;title&gt;Study of solvent-based carbon capture for cargo ships through process modelling and simulation&lt;/title&gt;&lt;secondary-title&gt;Applied Energy&lt;/secondary-title&gt;&lt;/titles&gt;&lt;periodical&gt;&lt;full-title&gt;Applied Energy&lt;/full-title&gt;&lt;/periodical&gt;&lt;pages&gt;402-413 &lt;/pages&gt;&lt;volume&gt;195&lt;/volume&gt;&lt;dates&gt;&lt;year&gt;2017&lt;/year&gt;&lt;/dates&gt;&lt;urls&gt;&lt;related-urls&gt;&lt;url&gt;https://linkinghub.elsevier.com/retrieve/pii/S0306261917302453&lt;/url&gt;&lt;/related-urls&gt;&lt;/urls&gt;&lt;language&gt;en&lt;/language&gt;&lt;/record&gt;&lt;/Cite&gt;&lt;/EndNote&gt;</w:instrText>
      </w:r>
      <w:r w:rsidRPr="00951CC0">
        <w:rPr>
          <w:rFonts w:ascii="Times New Roman" w:hAnsi="Times New Roman"/>
          <w:sz w:val="22"/>
          <w:szCs w:val="22"/>
        </w:rPr>
        <w:fldChar w:fldCharType="separate"/>
      </w:r>
      <w:r w:rsidR="003960A6" w:rsidRPr="003960A6">
        <w:rPr>
          <w:rFonts w:ascii="Times New Roman" w:hAnsi="Times New Roman"/>
          <w:noProof/>
          <w:sz w:val="22"/>
          <w:szCs w:val="22"/>
          <w:vertAlign w:val="superscript"/>
        </w:rPr>
        <w:t>20,21</w:t>
      </w:r>
      <w:r w:rsidRPr="00951CC0">
        <w:rPr>
          <w:rFonts w:ascii="Times New Roman" w:hAnsi="Times New Roman"/>
          <w:sz w:val="22"/>
          <w:szCs w:val="22"/>
        </w:rPr>
        <w:fldChar w:fldCharType="end"/>
      </w:r>
    </w:p>
    <w:p w14:paraId="0B2F1669" w14:textId="7AAC924C" w:rsidR="00E474F4" w:rsidRPr="00951CC0" w:rsidRDefault="00E474F4" w:rsidP="00933A64">
      <w:pPr>
        <w:snapToGrid w:val="0"/>
        <w:spacing w:beforeLines="50" w:before="156" w:line="360" w:lineRule="auto"/>
        <w:ind w:firstLineChars="200" w:firstLine="440"/>
        <w:rPr>
          <w:rFonts w:ascii="Times New Roman" w:hAnsi="Times New Roman" w:cs="Times New Roman"/>
          <w:iCs/>
          <w:color w:val="000000"/>
          <w:sz w:val="22"/>
          <w:szCs w:val="22"/>
        </w:rPr>
      </w:pPr>
      <m:oMath>
        <m:r>
          <w:rPr>
            <w:rFonts w:ascii="Cambria Math" w:hAnsi="Cambria Math" w:cs="Times New Roman"/>
            <w:sz w:val="22"/>
            <w:szCs w:val="22"/>
          </w:rPr>
          <m:t>SFOC</m:t>
        </m:r>
      </m:oMath>
      <w:r w:rsidRPr="00951CC0">
        <w:rPr>
          <w:rFonts w:ascii="Times New Roman" w:hAnsi="Times New Roman" w:cs="Times New Roman"/>
          <w:sz w:val="22"/>
          <w:szCs w:val="22"/>
        </w:rPr>
        <w:t xml:space="preserve"> is the </w:t>
      </w:r>
      <w:r w:rsidR="008524C5">
        <w:rPr>
          <w:rFonts w:ascii="Times New Roman" w:hAnsi="Times New Roman" w:cs="Times New Roman" w:hint="eastAsia"/>
          <w:sz w:val="22"/>
          <w:szCs w:val="22"/>
        </w:rPr>
        <w:t>s</w:t>
      </w:r>
      <w:r w:rsidRPr="00951CC0">
        <w:rPr>
          <w:rFonts w:ascii="Times New Roman" w:hAnsi="Times New Roman" w:cs="Times New Roman"/>
          <w:sz w:val="22"/>
          <w:szCs w:val="22"/>
        </w:rPr>
        <w:t xml:space="preserve">pecific </w:t>
      </w:r>
      <w:r w:rsidR="008524C5">
        <w:rPr>
          <w:rFonts w:ascii="Times New Roman" w:hAnsi="Times New Roman" w:cs="Times New Roman" w:hint="eastAsia"/>
          <w:sz w:val="22"/>
          <w:szCs w:val="22"/>
        </w:rPr>
        <w:t>f</w:t>
      </w:r>
      <w:r w:rsidRPr="00951CC0">
        <w:rPr>
          <w:rFonts w:ascii="Times New Roman" w:hAnsi="Times New Roman" w:cs="Times New Roman"/>
          <w:sz w:val="22"/>
          <w:szCs w:val="22"/>
        </w:rPr>
        <w:t xml:space="preserve">uel </w:t>
      </w:r>
      <w:r w:rsidR="008524C5">
        <w:rPr>
          <w:rFonts w:ascii="Times New Roman" w:hAnsi="Times New Roman" w:cs="Times New Roman" w:hint="eastAsia"/>
          <w:sz w:val="22"/>
          <w:szCs w:val="22"/>
        </w:rPr>
        <w:t>o</w:t>
      </w:r>
      <w:r w:rsidRPr="00951CC0">
        <w:rPr>
          <w:rFonts w:ascii="Times New Roman" w:hAnsi="Times New Roman" w:cs="Times New Roman"/>
          <w:sz w:val="22"/>
          <w:szCs w:val="22"/>
        </w:rPr>
        <w:t xml:space="preserve">il </w:t>
      </w:r>
      <w:r w:rsidR="008524C5">
        <w:rPr>
          <w:rFonts w:ascii="Times New Roman" w:hAnsi="Times New Roman" w:cs="Times New Roman" w:hint="eastAsia"/>
          <w:sz w:val="22"/>
          <w:szCs w:val="22"/>
        </w:rPr>
        <w:t>c</w:t>
      </w:r>
      <w:r w:rsidRPr="00951CC0">
        <w:rPr>
          <w:rFonts w:ascii="Times New Roman" w:hAnsi="Times New Roman" w:cs="Times New Roman"/>
          <w:sz w:val="22"/>
          <w:szCs w:val="22"/>
        </w:rPr>
        <w:t xml:space="preserve">onsumption, assumed to be 160 g/kWh for IFO 380 </w:t>
      </w:r>
      <w:proofErr w:type="spellStart"/>
      <w:r w:rsidRPr="00951CC0">
        <w:rPr>
          <w:rFonts w:ascii="Times New Roman" w:hAnsi="Times New Roman" w:cs="Times New Roman"/>
          <w:sz w:val="22"/>
          <w:szCs w:val="22"/>
        </w:rPr>
        <w:t>fuel.</w:t>
      </w:r>
      <w:r w:rsidRPr="00951CC0">
        <w:rPr>
          <w:rFonts w:ascii="Times New Roman" w:hAnsi="Times New Roman" w:cs="Times New Roman"/>
          <w:iCs/>
          <w:color w:val="000000"/>
          <w:sz w:val="22"/>
          <w:szCs w:val="22"/>
        </w:rPr>
        <w:fldChar w:fldCharType="begin"/>
      </w:r>
      <w:r w:rsidR="00FE2A3A">
        <w:rPr>
          <w:rFonts w:ascii="Times New Roman" w:hAnsi="Times New Roman" w:cs="Times New Roman"/>
          <w:iCs/>
          <w:color w:val="000000"/>
          <w:sz w:val="22"/>
          <w:szCs w:val="22"/>
        </w:rPr>
        <w:instrText xml:space="preserve"> ADDIN EN.CITE &lt;EndNote&gt;&lt;Cite ExcludeYear="1"&gt;&lt;Year&gt;2017&lt;/Year&gt;&lt;RecNum&gt;102&lt;/RecNum&gt;&lt;DisplayText&gt;&lt;style face="superscript"&gt;22&lt;/style&gt;&lt;/DisplayText&gt;&lt;record&gt;&lt;rec-number&gt;102&lt;/rec-number&gt;&lt;foreign-keys&gt;&lt;key app="EN" db-id="fdveaazagvw9v2eaazd5es530xv2zpva25tf" timestamp="1718251143"&gt;102&lt;/key&gt;&lt;/foreign-keys&gt;&lt;ref-type name="Report"&gt;27&lt;/ref-type&gt;&lt;contributors&gt;&lt;tertiary-authors&gt;&lt;author&gt;MAN Energy Solutions&lt;/author&gt;&lt;/tertiary-authors&gt;&lt;/contributors&gt;&lt;titles&gt;&lt;title&gt;Four-stroke diesel engine compliant with IMO Tier II &lt;/title&gt;&lt;/titles&gt;&lt;dates&gt;&lt;year&gt;2017&lt;/year&gt;&lt;/dates&gt;&lt;publisher&gt;MAN Energy Solutions&lt;/publisher&gt;&lt;urls&gt;&lt;related-urls&gt;&lt;url&gt;https://www.man-es.com/docs/default-source/projectguidesde_projectguidesde_files/man-v28-33d-stc-imo-tier-ii-marine.pdf?sfvrsn=595f30f6_0&lt;/url&gt;&lt;/related-urls&gt;&lt;/urls&gt;&lt;/record&gt;&lt;/Cite&gt;&lt;/EndNote&gt;</w:instrText>
      </w:r>
      <w:r w:rsidRPr="00951CC0">
        <w:rPr>
          <w:rFonts w:ascii="Times New Roman" w:hAnsi="Times New Roman" w:cs="Times New Roman"/>
          <w:iCs/>
          <w:color w:val="000000"/>
          <w:sz w:val="22"/>
          <w:szCs w:val="22"/>
        </w:rPr>
        <w:fldChar w:fldCharType="separate"/>
      </w:r>
      <w:r w:rsidR="003960A6" w:rsidRPr="003960A6">
        <w:rPr>
          <w:rFonts w:ascii="Times New Roman" w:hAnsi="Times New Roman" w:cs="Times New Roman"/>
          <w:iCs/>
          <w:noProof/>
          <w:color w:val="000000"/>
          <w:sz w:val="22"/>
          <w:szCs w:val="22"/>
          <w:vertAlign w:val="superscript"/>
        </w:rPr>
        <w:t>22</w:t>
      </w:r>
      <w:proofErr w:type="spellEnd"/>
      <w:r w:rsidRPr="00951CC0">
        <w:rPr>
          <w:rFonts w:ascii="Times New Roman" w:hAnsi="Times New Roman" w:cs="Times New Roman"/>
          <w:iCs/>
          <w:color w:val="000000"/>
          <w:sz w:val="22"/>
          <w:szCs w:val="22"/>
        </w:rPr>
        <w:fldChar w:fldCharType="end"/>
      </w:r>
    </w:p>
    <w:p w14:paraId="6F504DE4" w14:textId="25C7CBF7" w:rsidR="00E474F4" w:rsidRDefault="00E474F4" w:rsidP="00933A64">
      <w:pPr>
        <w:pStyle w:val="RSCB02ArticleText"/>
        <w:snapToGrid w:val="0"/>
        <w:spacing w:beforeLines="50" w:before="156" w:line="360" w:lineRule="auto"/>
        <w:ind w:firstLineChars="200" w:firstLine="475"/>
        <w:rPr>
          <w:rFonts w:ascii="Times New Roman" w:hAnsi="Times New Roman"/>
          <w:sz w:val="22"/>
          <w:szCs w:val="22"/>
          <w:lang w:val="en-US" w:eastAsia="zh-CN"/>
        </w:rPr>
      </w:pPr>
      <m:oMath>
        <m:r>
          <w:rPr>
            <w:rFonts w:ascii="Cambria Math" w:hAnsi="Cambria Math"/>
            <w:sz w:val="22"/>
            <w:szCs w:val="22"/>
            <w:lang w:eastAsia="zh-CN"/>
          </w:rPr>
          <m:t>MCR</m:t>
        </m:r>
      </m:oMath>
      <w:r w:rsidRPr="00951CC0">
        <w:rPr>
          <w:rFonts w:ascii="Times New Roman" w:hAnsi="Times New Roman"/>
          <w:sz w:val="22"/>
          <w:szCs w:val="22"/>
          <w:lang w:val="en-US" w:eastAsia="zh-CN"/>
        </w:rPr>
        <w:t xml:space="preserve"> is the ship engine's </w:t>
      </w:r>
      <w:r w:rsidR="008743B9">
        <w:rPr>
          <w:rFonts w:ascii="Times New Roman" w:hAnsi="Times New Roman" w:hint="eastAsia"/>
          <w:sz w:val="22"/>
          <w:szCs w:val="22"/>
          <w:lang w:val="en-US" w:eastAsia="zh-CN"/>
        </w:rPr>
        <w:t>m</w:t>
      </w:r>
      <w:r w:rsidRPr="00951CC0">
        <w:rPr>
          <w:rFonts w:ascii="Times New Roman" w:hAnsi="Times New Roman"/>
          <w:sz w:val="22"/>
          <w:szCs w:val="22"/>
          <w:lang w:val="en-US" w:eastAsia="zh-CN"/>
        </w:rPr>
        <w:t xml:space="preserve">aximum </w:t>
      </w:r>
      <w:r w:rsidR="008743B9">
        <w:rPr>
          <w:rFonts w:ascii="Times New Roman" w:hAnsi="Times New Roman" w:hint="eastAsia"/>
          <w:sz w:val="22"/>
          <w:szCs w:val="22"/>
          <w:lang w:val="en-US" w:eastAsia="zh-CN"/>
        </w:rPr>
        <w:t>c</w:t>
      </w:r>
      <w:r w:rsidRPr="00951CC0">
        <w:rPr>
          <w:rFonts w:ascii="Times New Roman" w:hAnsi="Times New Roman"/>
          <w:sz w:val="22"/>
          <w:szCs w:val="22"/>
          <w:lang w:val="en-US" w:eastAsia="zh-CN"/>
        </w:rPr>
        <w:t xml:space="preserve">ontinuous </w:t>
      </w:r>
      <w:r w:rsidR="008743B9">
        <w:rPr>
          <w:rFonts w:ascii="Times New Roman" w:hAnsi="Times New Roman" w:hint="eastAsia"/>
          <w:sz w:val="22"/>
          <w:szCs w:val="22"/>
          <w:lang w:val="en-US" w:eastAsia="zh-CN"/>
        </w:rPr>
        <w:t>r</w:t>
      </w:r>
      <w:r w:rsidRPr="00951CC0">
        <w:rPr>
          <w:rFonts w:ascii="Times New Roman" w:hAnsi="Times New Roman"/>
          <w:sz w:val="22"/>
          <w:szCs w:val="22"/>
          <w:lang w:val="en-US" w:eastAsia="zh-CN"/>
        </w:rPr>
        <w:t>ating of each route.</w:t>
      </w:r>
    </w:p>
    <w:p w14:paraId="6AA8EE53" w14:textId="3CF0FA78" w:rsidR="006622FB" w:rsidRPr="00AF145C" w:rsidRDefault="006622FB" w:rsidP="00933A64">
      <w:pPr>
        <w:snapToGrid w:val="0"/>
        <w:spacing w:beforeLines="50" w:before="156" w:line="360" w:lineRule="auto"/>
        <w:ind w:firstLineChars="200" w:firstLine="440"/>
        <w:rPr>
          <w:rFonts w:ascii="Times New Roman" w:hAnsi="Times New Roman" w:cs="Times New Roman"/>
          <w:sz w:val="22"/>
          <w:szCs w:val="22"/>
        </w:rPr>
      </w:pPr>
      <w:r w:rsidRPr="00AF145C">
        <w:rPr>
          <w:rFonts w:ascii="Times New Roman" w:hAnsi="Times New Roman" w:cs="Times New Roman"/>
          <w:sz w:val="22"/>
          <w:szCs w:val="22"/>
        </w:rPr>
        <w:t>To convert fuel consumption to CO</w:t>
      </w:r>
      <w:r w:rsidR="00BC52A0" w:rsidRPr="00BC52A0">
        <w:rPr>
          <w:rFonts w:ascii="Times New Roman" w:hAnsi="Times New Roman" w:cs="Times New Roman" w:hint="eastAsia"/>
          <w:sz w:val="22"/>
          <w:szCs w:val="22"/>
          <w:vertAlign w:val="subscript"/>
        </w:rPr>
        <w:t>2</w:t>
      </w:r>
      <w:r w:rsidRPr="00AF145C">
        <w:rPr>
          <w:rFonts w:ascii="Times New Roman" w:hAnsi="Times New Roman" w:cs="Times New Roman"/>
          <w:sz w:val="22"/>
          <w:szCs w:val="22"/>
        </w:rPr>
        <w:t xml:space="preserve"> emissions, the emission factor (</w:t>
      </w:r>
      <m:oMath>
        <m:r>
          <w:rPr>
            <w:rFonts w:ascii="Cambria Math" w:eastAsia="等线" w:hAnsi="Cambria Math" w:cs="Times New Roman"/>
            <w:color w:val="000000"/>
            <w:sz w:val="22"/>
            <w:szCs w:val="22"/>
          </w:rPr>
          <m:t>EF</m:t>
        </m:r>
      </m:oMath>
      <w:r w:rsidRPr="00AF145C">
        <w:rPr>
          <w:rFonts w:ascii="Times New Roman" w:hAnsi="Times New Roman" w:cs="Times New Roman"/>
          <w:sz w:val="22"/>
          <w:szCs w:val="22"/>
        </w:rPr>
        <w:t>) is applied. This factor assumes 3.1 tonnes of CO₂ are emitted per tonne of fuel consumed.</w:t>
      </w:r>
      <w:r w:rsidRPr="002854E7">
        <w:rPr>
          <w:rFonts w:ascii="Times New Roman" w:hAnsi="Times New Roman"/>
          <w:sz w:val="22"/>
          <w:szCs w:val="22"/>
        </w:rPr>
        <w:fldChar w:fldCharType="begin"/>
      </w:r>
      <w:r w:rsidR="003960A6">
        <w:rPr>
          <w:rFonts w:ascii="Times New Roman" w:hAnsi="Times New Roman"/>
          <w:sz w:val="22"/>
          <w:szCs w:val="22"/>
        </w:rPr>
        <w:instrText xml:space="preserve"> ADDIN EN.CITE &lt;EndNote&gt;&lt;Cite&gt;&lt;Year&gt;2022&lt;/Year&gt;&lt;RecNum&gt;59&lt;/RecNum&gt;&lt;DisplayText&gt;&lt;style face="superscript"&gt;23&lt;/style&gt;&lt;/DisplayText&gt;&lt;record&gt;&lt;rec-number&gt;59&lt;/rec-number&gt;&lt;foreign-keys&gt;&lt;key app="EN" db-id="fdveaazagvw9v2eaazd5es530xv2zpva25tf" timestamp="1718251143"&gt;59&lt;/key&gt;&lt;/foreign-keys&gt;&lt;ref-type name="Report"&gt;27&lt;/ref-type&gt;&lt;contributors&gt;&lt;/contributors&gt;&lt;titles&gt;&lt;title&gt;Marine Carbon Capture Technology Review&lt;/title&gt;&lt;/titles&gt;&lt;dates&gt;&lt;year&gt;2022&lt;/year&gt;&lt;/dates&gt;&lt;publisher&gt;United States Department of Transportation, Maritime Administration&lt;/publisher&gt;&lt;urls&gt;&lt;related-urls&gt;&lt;url&gt;https://www.maritime.dot.gov/innovation/meta/feasibility-shipboard-carbon-capture-and-storage-ccs-technology&lt;/url&gt;&lt;/related-urls&gt;&lt;/urls&gt;&lt;/record&gt;&lt;/Cite&gt;&lt;/EndNote&gt;</w:instrText>
      </w:r>
      <w:r w:rsidRPr="002854E7">
        <w:rPr>
          <w:rFonts w:ascii="Times New Roman" w:hAnsi="Times New Roman"/>
          <w:sz w:val="22"/>
          <w:szCs w:val="22"/>
        </w:rPr>
        <w:fldChar w:fldCharType="separate"/>
      </w:r>
      <w:r w:rsidR="003960A6" w:rsidRPr="003960A6">
        <w:rPr>
          <w:rFonts w:ascii="Times New Roman" w:hAnsi="Times New Roman"/>
          <w:noProof/>
          <w:sz w:val="22"/>
          <w:szCs w:val="22"/>
          <w:vertAlign w:val="superscript"/>
        </w:rPr>
        <w:t>23</w:t>
      </w:r>
      <w:r w:rsidRPr="002854E7">
        <w:rPr>
          <w:rFonts w:ascii="Times New Roman" w:hAnsi="Times New Roman"/>
          <w:sz w:val="22"/>
          <w:szCs w:val="22"/>
        </w:rPr>
        <w:fldChar w:fldCharType="end"/>
      </w:r>
      <w:r w:rsidRPr="00AF145C">
        <w:rPr>
          <w:rFonts w:ascii="Times New Roman" w:hAnsi="Times New Roman" w:cs="Times New Roman"/>
          <w:sz w:val="22"/>
          <w:szCs w:val="22"/>
        </w:rPr>
        <w:t xml:space="preserve"> Thus, the propulsion CO₂ emissions per day are given by:</w:t>
      </w:r>
    </w:p>
    <w:p w14:paraId="6DCBCA59" w14:textId="6816F6CF" w:rsidR="006622FB" w:rsidRPr="00AF145C" w:rsidRDefault="00000000" w:rsidP="00933A64">
      <w:pPr>
        <w:pStyle w:val="afc"/>
        <w:snapToGrid w:val="0"/>
        <w:spacing w:beforeLines="50" w:before="156" w:line="360" w:lineRule="auto"/>
        <w:ind w:firstLineChars="200" w:firstLine="440"/>
        <w:rPr>
          <w:rFonts w:ascii="Times New Roman" w:eastAsia="等线" w:hAnsi="Times New Roman" w:cs="Times New Roman"/>
          <w:i/>
          <w:color w:val="000000"/>
          <w:sz w:val="22"/>
          <w:szCs w:val="22"/>
        </w:rPr>
      </w:pPr>
      <m:oMathPara>
        <m:oMath>
          <m:eqArr>
            <m:eqArrPr>
              <m:maxDist m:val="1"/>
              <m:ctrlPr>
                <w:rPr>
                  <w:rFonts w:ascii="Cambria Math" w:eastAsia="等线" w:hAnsi="Cambria Math" w:cs="Times New Roman"/>
                  <w:i/>
                  <w:color w:val="000000"/>
                  <w:sz w:val="22"/>
                  <w:szCs w:val="22"/>
                </w:rPr>
              </m:ctrlPr>
            </m:eqArrPr>
            <m:e>
              <m:sSub>
                <m:sSubPr>
                  <m:ctrlPr>
                    <w:rPr>
                      <w:rFonts w:ascii="Cambria Math" w:eastAsia="等线" w:hAnsi="Cambria Math" w:cs="Times New Roman"/>
                      <w:i/>
                      <w:color w:val="000000"/>
                      <w:sz w:val="22"/>
                      <w:szCs w:val="22"/>
                    </w:rPr>
                  </m:ctrlPr>
                </m:sSubPr>
                <m:e>
                  <m:r>
                    <w:rPr>
                      <w:rFonts w:ascii="Cambria Math" w:eastAsia="等线" w:hAnsi="Cambria Math" w:cs="Times New Roman"/>
                      <w:color w:val="000000"/>
                      <w:sz w:val="22"/>
                      <w:szCs w:val="22"/>
                    </w:rPr>
                    <m:t>m</m:t>
                  </m:r>
                </m:e>
                <m:sub>
                  <m:sSub>
                    <m:sSubPr>
                      <m:ctrlPr>
                        <w:rPr>
                          <w:rFonts w:ascii="Cambria Math" w:eastAsia="等线" w:hAnsi="Cambria Math" w:cs="Times New Roman"/>
                          <w:i/>
                          <w:color w:val="000000"/>
                          <w:sz w:val="22"/>
                          <w:szCs w:val="22"/>
                        </w:rPr>
                      </m:ctrlPr>
                    </m:sSubPr>
                    <m:e>
                      <m:r>
                        <w:rPr>
                          <w:rFonts w:ascii="Cambria Math" w:eastAsia="等线" w:hAnsi="Cambria Math" w:cs="Times New Roman"/>
                          <w:color w:val="000000"/>
                          <w:sz w:val="22"/>
                          <w:szCs w:val="22"/>
                        </w:rPr>
                        <m:t>CO</m:t>
                      </m:r>
                    </m:e>
                    <m:sub>
                      <m:r>
                        <w:rPr>
                          <w:rFonts w:ascii="Cambria Math" w:eastAsia="等线" w:hAnsi="Cambria Math" w:cs="Times New Roman"/>
                          <w:color w:val="000000"/>
                          <w:sz w:val="22"/>
                          <w:szCs w:val="22"/>
                        </w:rPr>
                        <m:t>2</m:t>
                      </m:r>
                    </m:sub>
                  </m:sSub>
                  <m:r>
                    <w:rPr>
                      <w:rFonts w:ascii="Cambria Math" w:eastAsia="等线" w:hAnsi="Cambria Math" w:cs="Times New Roman"/>
                      <w:color w:val="000000"/>
                      <w:sz w:val="22"/>
                      <w:szCs w:val="22"/>
                    </w:rPr>
                    <m:t>,prop</m:t>
                  </m:r>
                </m:sub>
              </m:sSub>
              <m:r>
                <w:rPr>
                  <w:rFonts w:ascii="Cambria Math" w:eastAsia="等线" w:hAnsi="Cambria Math" w:cs="Times New Roman"/>
                  <w:color w:val="000000"/>
                  <w:sz w:val="22"/>
                  <w:szCs w:val="22"/>
                </w:rPr>
                <m:t>=</m:t>
              </m:r>
              <m:sSub>
                <m:sSubPr>
                  <m:ctrlPr>
                    <w:rPr>
                      <w:rFonts w:ascii="Cambria Math" w:eastAsiaTheme="minorEastAsia" w:hAnsi="Cambria Math" w:cs="Times New Roman"/>
                      <w:i/>
                      <w:sz w:val="22"/>
                      <w:szCs w:val="22"/>
                    </w:rPr>
                  </m:ctrlPr>
                </m:sSubPr>
                <m:e>
                  <m:r>
                    <w:rPr>
                      <w:rFonts w:ascii="Cambria Math" w:hAnsi="Cambria Math" w:cs="Times New Roman"/>
                      <w:sz w:val="22"/>
                      <w:szCs w:val="22"/>
                    </w:rPr>
                    <m:t>FC</m:t>
                  </m:r>
                </m:e>
                <m:sub>
                  <m:r>
                    <w:rPr>
                      <w:rFonts w:ascii="Cambria Math" w:hAnsi="Cambria Math" w:cs="Times New Roman"/>
                      <w:sz w:val="22"/>
                      <w:szCs w:val="22"/>
                    </w:rPr>
                    <m:t>prop</m:t>
                  </m:r>
                </m:sub>
              </m:sSub>
              <m:r>
                <w:rPr>
                  <w:rFonts w:ascii="Cambria Math" w:eastAsia="等线" w:hAnsi="Cambria Math" w:cs="Times New Roman"/>
                  <w:color w:val="000000"/>
                  <w:sz w:val="22"/>
                  <w:szCs w:val="22"/>
                </w:rPr>
                <m:t>∙EF####(</m:t>
              </m:r>
              <w:bookmarkStart w:id="15" w:name="Eq2"/>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2</m:t>
              </m:r>
              <m:r>
                <w:rPr>
                  <w:rFonts w:ascii="Cambria Math" w:eastAsia="等线" w:hAnsi="Cambria Math" w:cs="Times New Roman"/>
                  <w:i/>
                  <w:color w:val="000000"/>
                  <w:sz w:val="22"/>
                  <w:szCs w:val="22"/>
                </w:rPr>
                <w:fldChar w:fldCharType="end"/>
              </m:r>
              <w:bookmarkEnd w:id="15"/>
              <m:r>
                <w:rPr>
                  <w:rFonts w:ascii="Cambria Math" w:eastAsia="等线" w:hAnsi="Cambria Math" w:cs="Times New Roman"/>
                  <w:color w:val="000000"/>
                  <w:sz w:val="22"/>
                  <w:szCs w:val="22"/>
                </w:rPr>
                <m:t>)</m:t>
              </m:r>
            </m:e>
          </m:eqArr>
        </m:oMath>
      </m:oMathPara>
    </w:p>
    <w:p w14:paraId="18EBED1C" w14:textId="39289DF5" w:rsidR="00E474F4" w:rsidRPr="00AF145C" w:rsidRDefault="00401EAE" w:rsidP="00933A64">
      <w:pPr>
        <w:snapToGrid w:val="0"/>
        <w:spacing w:beforeLines="50" w:before="156" w:line="360" w:lineRule="auto"/>
        <w:ind w:firstLineChars="200" w:firstLine="440"/>
        <w:rPr>
          <w:rFonts w:ascii="Times New Roman" w:hAnsi="Times New Roman" w:cs="Times New Roman"/>
          <w:sz w:val="22"/>
          <w:szCs w:val="22"/>
        </w:rPr>
      </w:pPr>
      <w:r w:rsidRPr="00AF145C">
        <w:rPr>
          <w:rFonts w:ascii="Times New Roman" w:hAnsi="Times New Roman" w:cs="Times New Roman"/>
          <w:sz w:val="22"/>
          <w:szCs w:val="22"/>
        </w:rPr>
        <w:t xml:space="preserve">To determine the </w:t>
      </w:r>
      <w:r w:rsidR="002755DA" w:rsidRPr="00AF145C">
        <w:rPr>
          <w:rFonts w:ascii="Times New Roman" w:hAnsi="Times New Roman" w:cs="Times New Roman"/>
          <w:sz w:val="22"/>
          <w:szCs w:val="22"/>
        </w:rPr>
        <w:t>propulsion</w:t>
      </w:r>
      <w:r w:rsidR="000D673C">
        <w:rPr>
          <w:rFonts w:ascii="Times New Roman" w:hAnsi="Times New Roman" w:cs="Times New Roman" w:hint="eastAsia"/>
          <w:sz w:val="22"/>
          <w:szCs w:val="22"/>
        </w:rPr>
        <w:t>-related</w:t>
      </w:r>
      <w:r w:rsidR="002755DA" w:rsidRPr="00AF145C">
        <w:rPr>
          <w:rFonts w:ascii="Times New Roman" w:hAnsi="Times New Roman" w:cs="Times New Roman"/>
          <w:sz w:val="22"/>
          <w:szCs w:val="22"/>
        </w:rPr>
        <w:t xml:space="preserve"> CO₂ emissions</w:t>
      </w:r>
      <w:r w:rsidRPr="00AF145C">
        <w:rPr>
          <w:rFonts w:ascii="Times New Roman" w:hAnsi="Times New Roman" w:cs="Times New Roman"/>
          <w:sz w:val="22"/>
          <w:szCs w:val="22"/>
        </w:rPr>
        <w:t xml:space="preserve"> over a </w:t>
      </w:r>
      <w:r w:rsidR="00D862EC" w:rsidRPr="00AF145C">
        <w:rPr>
          <w:rFonts w:ascii="Times New Roman" w:hAnsi="Times New Roman" w:cs="Times New Roman"/>
          <w:sz w:val="22"/>
          <w:szCs w:val="22"/>
        </w:rPr>
        <w:t>segment</w:t>
      </w:r>
      <w:r w:rsidR="00AA7F17" w:rsidRPr="00AF145C">
        <w:rPr>
          <w:rFonts w:ascii="Times New Roman" w:hAnsi="Times New Roman" w:cs="Times New Roman"/>
          <w:sz w:val="22"/>
          <w:szCs w:val="22"/>
        </w:rPr>
        <w:t xml:space="preserve"> (</w:t>
      </w:r>
      <m:oMath>
        <m:sSub>
          <m:sSubPr>
            <m:ctrlPr>
              <w:rPr>
                <w:rFonts w:ascii="Cambria Math" w:hAnsi="Cambria Math" w:cs="Times New Roman"/>
                <w:i/>
                <w:sz w:val="22"/>
                <w:szCs w:val="22"/>
              </w:rPr>
            </m:ctrlPr>
          </m:sSubPr>
          <m:e>
            <m:r>
              <w:rPr>
                <w:rFonts w:ascii="Cambria Math" w:hAnsi="Cambria Math" w:cs="Times New Roman"/>
                <w:sz w:val="22"/>
                <w:szCs w:val="22"/>
              </w:rPr>
              <m:t>m</m:t>
            </m:r>
          </m:e>
          <m:sub>
            <m:r>
              <w:rPr>
                <w:rFonts w:ascii="Cambria Math" w:hAnsi="Cambria Math" w:cs="Times New Roman"/>
                <w:sz w:val="22"/>
                <w:szCs w:val="22"/>
              </w:rPr>
              <m:t>C</m:t>
            </m:r>
            <m:sSub>
              <m:sSubPr>
                <m:ctrlPr>
                  <w:rPr>
                    <w:rFonts w:ascii="Cambria Math" w:hAnsi="Cambria Math" w:cs="Times New Roman"/>
                    <w:i/>
                    <w:sz w:val="22"/>
                    <w:szCs w:val="22"/>
                  </w:rPr>
                </m:ctrlPr>
              </m:sSubPr>
              <m:e>
                <m:r>
                  <w:rPr>
                    <w:rFonts w:ascii="Cambria Math" w:hAnsi="Cambria Math" w:cs="Times New Roman"/>
                    <w:sz w:val="22"/>
                    <w:szCs w:val="22"/>
                  </w:rPr>
                  <m:t>O</m:t>
                </m:r>
              </m:e>
              <m:sub>
                <m:r>
                  <w:rPr>
                    <w:rFonts w:ascii="Cambria Math" w:hAnsi="Cambria Math" w:cs="Times New Roman"/>
                    <w:sz w:val="22"/>
                    <w:szCs w:val="22"/>
                  </w:rPr>
                  <m:t>2</m:t>
                </m:r>
              </m:sub>
            </m:sSub>
            <m:r>
              <w:rPr>
                <w:rFonts w:ascii="Cambria Math" w:hAnsi="Cambria Math" w:cs="Times New Roman"/>
                <w:sz w:val="22"/>
                <w:szCs w:val="22"/>
              </w:rPr>
              <m:t>,prop,s</m:t>
            </m:r>
          </m:sub>
        </m:sSub>
      </m:oMath>
      <w:r w:rsidR="00AA7F17" w:rsidRPr="00AF145C">
        <w:rPr>
          <w:rFonts w:ascii="Times New Roman" w:hAnsi="Times New Roman" w:cs="Times New Roman"/>
          <w:color w:val="000000"/>
          <w:sz w:val="22"/>
          <w:szCs w:val="22"/>
        </w:rPr>
        <w:t>)</w:t>
      </w:r>
      <w:r w:rsidRPr="00AF145C">
        <w:rPr>
          <w:rFonts w:ascii="Times New Roman" w:hAnsi="Times New Roman" w:cs="Times New Roman"/>
          <w:sz w:val="22"/>
          <w:szCs w:val="22"/>
        </w:rPr>
        <w:t xml:space="preserve">, the transportation time for each route segment </w:t>
      </w:r>
      <m:oMath>
        <m:sSub>
          <m:sSubPr>
            <m:ctrlPr>
              <w:rPr>
                <w:rFonts w:ascii="Cambria Math" w:hAnsi="Cambria Math" w:cs="Times New Roman"/>
                <w:i/>
                <w:sz w:val="22"/>
                <w:szCs w:val="22"/>
              </w:rPr>
            </m:ctrlPr>
          </m:sSubPr>
          <m:e>
            <m:r>
              <w:rPr>
                <w:rFonts w:ascii="Cambria Math" w:hAnsi="Cambria Math" w:cs="Times New Roman"/>
                <w:sz w:val="22"/>
                <w:szCs w:val="22"/>
              </w:rPr>
              <m:t>t</m:t>
            </m:r>
          </m:e>
          <m:sub>
            <m:r>
              <w:rPr>
                <w:rFonts w:ascii="Cambria Math" w:hAnsi="Cambria Math" w:cs="Times New Roman"/>
                <w:sz w:val="22"/>
                <w:szCs w:val="22"/>
              </w:rPr>
              <m:t>s</m:t>
            </m:r>
          </m:sub>
        </m:sSub>
      </m:oMath>
      <w:r w:rsidRPr="00AF145C">
        <w:rPr>
          <w:rFonts w:ascii="Times New Roman" w:hAnsi="Times New Roman" w:cs="Times New Roman"/>
          <w:sz w:val="22"/>
          <w:szCs w:val="22"/>
        </w:rPr>
        <w:t xml:space="preserve"> is incorporated:</w:t>
      </w:r>
    </w:p>
    <w:p w14:paraId="5F6323FB" w14:textId="1135853E" w:rsidR="00AE1FB1" w:rsidRPr="00AF145C" w:rsidRDefault="00000000" w:rsidP="00933A64">
      <w:pPr>
        <w:pStyle w:val="afc"/>
        <w:snapToGrid w:val="0"/>
        <w:spacing w:beforeLines="50" w:before="156" w:line="360" w:lineRule="auto"/>
        <w:ind w:firstLineChars="200" w:firstLine="440"/>
        <w:rPr>
          <w:rFonts w:ascii="Times New Roman" w:eastAsia="等线" w:hAnsi="Times New Roman" w:cs="Times New Roman"/>
          <w:i/>
          <w:color w:val="000000"/>
          <w:sz w:val="22"/>
          <w:szCs w:val="22"/>
        </w:rPr>
      </w:pPr>
      <m:oMathPara>
        <m:oMath>
          <m:eqArr>
            <m:eqArrPr>
              <m:maxDist m:val="1"/>
              <m:ctrlPr>
                <w:rPr>
                  <w:rFonts w:ascii="Cambria Math" w:hAnsi="Cambria Math" w:cs="Times New Roman"/>
                  <w:i/>
                  <w:sz w:val="22"/>
                  <w:szCs w:val="22"/>
                </w:rPr>
              </m:ctrlPr>
            </m:eqArrPr>
            <m:e>
              <m:sSub>
                <m:sSubPr>
                  <m:ctrlPr>
                    <w:rPr>
                      <w:rFonts w:ascii="Cambria Math" w:eastAsiaTheme="minorEastAsia" w:hAnsi="Cambria Math" w:cs="Times New Roman"/>
                      <w:i/>
                      <w:sz w:val="22"/>
                      <w:szCs w:val="22"/>
                    </w:rPr>
                  </m:ctrlPr>
                </m:sSubPr>
                <m:e>
                  <m:r>
                    <w:rPr>
                      <w:rFonts w:ascii="Cambria Math" w:hAnsi="Cambria Math" w:cs="Times New Roman"/>
                      <w:sz w:val="22"/>
                      <w:szCs w:val="22"/>
                    </w:rPr>
                    <m:t>m</m:t>
                  </m:r>
                </m:e>
                <m:sub>
                  <m:r>
                    <w:rPr>
                      <w:rFonts w:ascii="Cambria Math" w:hAnsi="Cambria Math" w:cs="Times New Roman"/>
                      <w:sz w:val="22"/>
                      <w:szCs w:val="22"/>
                    </w:rPr>
                    <m:t>C</m:t>
                  </m:r>
                  <m:sSub>
                    <m:sSubPr>
                      <m:ctrlPr>
                        <w:rPr>
                          <w:rFonts w:ascii="Cambria Math" w:hAnsi="Cambria Math" w:cs="Times New Roman"/>
                          <w:i/>
                          <w:sz w:val="22"/>
                          <w:szCs w:val="22"/>
                        </w:rPr>
                      </m:ctrlPr>
                    </m:sSubPr>
                    <m:e>
                      <m:r>
                        <w:rPr>
                          <w:rFonts w:ascii="Cambria Math" w:hAnsi="Cambria Math" w:cs="Times New Roman"/>
                          <w:sz w:val="22"/>
                          <w:szCs w:val="22"/>
                        </w:rPr>
                        <m:t>O</m:t>
                      </m:r>
                    </m:e>
                    <m:sub>
                      <m:r>
                        <w:rPr>
                          <w:rFonts w:ascii="Cambria Math" w:hAnsi="Cambria Math" w:cs="Times New Roman"/>
                          <w:sz w:val="22"/>
                          <w:szCs w:val="22"/>
                        </w:rPr>
                        <m:t>2</m:t>
                      </m:r>
                    </m:sub>
                  </m:sSub>
                  <m:r>
                    <w:rPr>
                      <w:rFonts w:ascii="Cambria Math" w:hAnsi="Cambria Math" w:cs="Times New Roman"/>
                      <w:sz w:val="22"/>
                      <w:szCs w:val="22"/>
                    </w:rPr>
                    <m:t>,prop,s</m:t>
                  </m:r>
                </m:sub>
              </m:sSub>
              <m:r>
                <w:rPr>
                  <w:rFonts w:ascii="Cambria Math" w:eastAsia="等线" w:hAnsi="Cambria Math" w:cs="Times New Roman"/>
                  <w:color w:val="000000"/>
                  <w:sz w:val="22"/>
                  <w:szCs w:val="22"/>
                </w:rPr>
                <m:t>=</m:t>
              </m:r>
              <m:sSub>
                <m:sSubPr>
                  <m:ctrlPr>
                    <w:rPr>
                      <w:rFonts w:ascii="Cambria Math" w:eastAsia="等线" w:hAnsi="Cambria Math" w:cs="Times New Roman"/>
                      <w:i/>
                      <w:color w:val="000000"/>
                      <w:sz w:val="22"/>
                      <w:szCs w:val="22"/>
                    </w:rPr>
                  </m:ctrlPr>
                </m:sSubPr>
                <m:e>
                  <m:r>
                    <w:rPr>
                      <w:rFonts w:ascii="Cambria Math" w:eastAsia="等线" w:hAnsi="Cambria Math" w:cs="Times New Roman"/>
                      <w:color w:val="000000"/>
                      <w:sz w:val="22"/>
                      <w:szCs w:val="22"/>
                    </w:rPr>
                    <m:t>m</m:t>
                  </m:r>
                </m:e>
                <m:sub>
                  <m:sSub>
                    <m:sSubPr>
                      <m:ctrlPr>
                        <w:rPr>
                          <w:rFonts w:ascii="Cambria Math" w:eastAsia="等线" w:hAnsi="Cambria Math" w:cs="Times New Roman"/>
                          <w:i/>
                          <w:color w:val="000000"/>
                          <w:sz w:val="22"/>
                          <w:szCs w:val="22"/>
                        </w:rPr>
                      </m:ctrlPr>
                    </m:sSubPr>
                    <m:e>
                      <m:r>
                        <w:rPr>
                          <w:rFonts w:ascii="Cambria Math" w:eastAsia="等线" w:hAnsi="Cambria Math" w:cs="Times New Roman"/>
                          <w:color w:val="000000"/>
                          <w:sz w:val="22"/>
                          <w:szCs w:val="22"/>
                        </w:rPr>
                        <m:t>CO</m:t>
                      </m:r>
                    </m:e>
                    <m:sub>
                      <m:r>
                        <w:rPr>
                          <w:rFonts w:ascii="Cambria Math" w:eastAsia="等线" w:hAnsi="Cambria Math" w:cs="Times New Roman"/>
                          <w:color w:val="000000"/>
                          <w:sz w:val="22"/>
                          <w:szCs w:val="22"/>
                        </w:rPr>
                        <m:t>2</m:t>
                      </m:r>
                    </m:sub>
                  </m:sSub>
                  <m:r>
                    <w:rPr>
                      <w:rFonts w:ascii="Cambria Math" w:eastAsia="等线" w:hAnsi="Cambria Math" w:cs="Times New Roman"/>
                      <w:color w:val="000000"/>
                      <w:sz w:val="22"/>
                      <w:szCs w:val="22"/>
                    </w:rPr>
                    <m:t>,prop</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t</m:t>
                  </m:r>
                </m:e>
                <m:sub>
                  <m:r>
                    <w:rPr>
                      <w:rFonts w:ascii="Cambria Math" w:hAnsi="Cambria Math" w:cs="Times New Roman"/>
                      <w:sz w:val="22"/>
                      <w:szCs w:val="22"/>
                    </w:rPr>
                    <m:t>s</m:t>
                  </m:r>
                </m:sub>
              </m:sSub>
              <m:r>
                <w:rPr>
                  <w:rFonts w:ascii="Cambria Math" w:eastAsia="等线" w:hAnsi="Cambria Math" w:cs="Times New Roman"/>
                  <w:color w:val="000000"/>
                  <w:sz w:val="22"/>
                  <w:szCs w:val="22"/>
                </w:rPr>
                <m:t>#</m:t>
              </m:r>
              <w:bookmarkStart w:id="16" w:name="Eq3"/>
              <w:bookmarkEnd w:id="16"/>
              <m:d>
                <m:dPr>
                  <m:ctrlPr>
                    <w:rPr>
                      <w:rFonts w:ascii="Cambria Math" w:eastAsia="等线" w:hAnsi="Cambria Math" w:cs="Times New Roman"/>
                      <w:i/>
                      <w:color w:val="000000"/>
                      <w:sz w:val="22"/>
                      <w:szCs w:val="22"/>
                    </w:rPr>
                  </m:ctrlPr>
                </m:dPr>
                <m:e>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3</m:t>
                  </m:r>
                  <m:r>
                    <w:rPr>
                      <w:rFonts w:ascii="Cambria Math" w:eastAsia="等线" w:hAnsi="Cambria Math" w:cs="Times New Roman"/>
                      <w:i/>
                      <w:color w:val="000000"/>
                      <w:sz w:val="22"/>
                      <w:szCs w:val="22"/>
                    </w:rPr>
                    <w:fldChar w:fldCharType="end"/>
                  </m:r>
                </m:e>
              </m:d>
              <m:ctrlPr>
                <w:rPr>
                  <w:rFonts w:ascii="Cambria Math" w:eastAsia="等线" w:hAnsi="Cambria Math" w:cs="Times New Roman"/>
                  <w:i/>
                  <w:color w:val="000000"/>
                  <w:sz w:val="22"/>
                  <w:szCs w:val="22"/>
                </w:rPr>
              </m:ctrlPr>
            </m:e>
          </m:eqArr>
        </m:oMath>
      </m:oMathPara>
    </w:p>
    <w:p w14:paraId="49C5A2D0" w14:textId="28E59542" w:rsidR="00401EAE" w:rsidRPr="00AF145C" w:rsidRDefault="00B50546" w:rsidP="00933A64">
      <w:pPr>
        <w:snapToGrid w:val="0"/>
        <w:spacing w:beforeLines="50" w:before="156" w:line="360" w:lineRule="auto"/>
        <w:ind w:firstLineChars="200" w:firstLine="440"/>
        <w:rPr>
          <w:rFonts w:ascii="Times New Roman" w:hAnsi="Times New Roman" w:cs="Times New Roman"/>
          <w:sz w:val="22"/>
          <w:szCs w:val="22"/>
        </w:rPr>
      </w:pPr>
      <w:r w:rsidRPr="00AF145C">
        <w:rPr>
          <w:rFonts w:ascii="Times New Roman" w:hAnsi="Times New Roman" w:cs="Times New Roman"/>
          <w:sz w:val="22"/>
          <w:szCs w:val="22"/>
        </w:rPr>
        <w:t xml:space="preserve">The total </w:t>
      </w:r>
      <w:r w:rsidR="00007700" w:rsidRPr="00AF145C">
        <w:rPr>
          <w:rFonts w:ascii="Times New Roman" w:hAnsi="Times New Roman" w:cs="Times New Roman"/>
          <w:sz w:val="22"/>
          <w:szCs w:val="22"/>
        </w:rPr>
        <w:t>propulsion CO₂ emissions</w:t>
      </w:r>
      <w:r w:rsidRPr="00AF145C">
        <w:rPr>
          <w:rFonts w:ascii="Times New Roman" w:hAnsi="Times New Roman" w:cs="Times New Roman"/>
          <w:sz w:val="22"/>
          <w:szCs w:val="22"/>
        </w:rPr>
        <w:t xml:space="preserve"> for the entire voyage</w:t>
      </w:r>
      <w:r w:rsidR="00AA7F17" w:rsidRPr="00AF145C">
        <w:rPr>
          <w:rFonts w:ascii="Times New Roman" w:hAnsi="Times New Roman" w:cs="Times New Roman"/>
          <w:sz w:val="22"/>
          <w:szCs w:val="22"/>
        </w:rPr>
        <w:t xml:space="preserve"> (</w:t>
      </w:r>
      <m:oMath>
        <m:sSub>
          <m:sSubPr>
            <m:ctrlPr>
              <w:rPr>
                <w:rFonts w:ascii="Cambria Math" w:hAnsi="Cambria Math" w:cs="Times New Roman"/>
                <w:i/>
                <w:sz w:val="22"/>
                <w:szCs w:val="22"/>
              </w:rPr>
            </m:ctrlPr>
          </m:sSubPr>
          <m:e>
            <m:r>
              <w:rPr>
                <w:rFonts w:ascii="Cambria Math" w:hAnsi="Cambria Math" w:cs="Times New Roman"/>
                <w:sz w:val="22"/>
                <w:szCs w:val="22"/>
              </w:rPr>
              <m:t>m</m:t>
            </m:r>
          </m:e>
          <m:sub>
            <m:r>
              <w:rPr>
                <w:rFonts w:ascii="Cambria Math" w:hAnsi="Cambria Math" w:cs="Times New Roman"/>
                <w:sz w:val="22"/>
                <w:szCs w:val="22"/>
              </w:rPr>
              <m:t>C</m:t>
            </m:r>
            <m:sSub>
              <m:sSubPr>
                <m:ctrlPr>
                  <w:rPr>
                    <w:rFonts w:ascii="Cambria Math" w:hAnsi="Cambria Math" w:cs="Times New Roman"/>
                    <w:i/>
                    <w:sz w:val="22"/>
                    <w:szCs w:val="22"/>
                  </w:rPr>
                </m:ctrlPr>
              </m:sSubPr>
              <m:e>
                <m:r>
                  <w:rPr>
                    <w:rFonts w:ascii="Cambria Math" w:hAnsi="Cambria Math" w:cs="Times New Roman"/>
                    <w:sz w:val="22"/>
                    <w:szCs w:val="22"/>
                  </w:rPr>
                  <m:t>O</m:t>
                </m:r>
              </m:e>
              <m:sub>
                <m:r>
                  <w:rPr>
                    <w:rFonts w:ascii="Cambria Math" w:hAnsi="Cambria Math" w:cs="Times New Roman"/>
                    <w:sz w:val="22"/>
                    <w:szCs w:val="22"/>
                  </w:rPr>
                  <m:t>2</m:t>
                </m:r>
              </m:sub>
            </m:sSub>
            <m:r>
              <w:rPr>
                <w:rFonts w:ascii="Cambria Math" w:hAnsi="Cambria Math" w:cs="Times New Roman"/>
                <w:sz w:val="22"/>
                <w:szCs w:val="22"/>
              </w:rPr>
              <m:t xml:space="preserve"> ,prop,v</m:t>
            </m:r>
          </m:sub>
        </m:sSub>
      </m:oMath>
      <w:r w:rsidR="00AA7F17" w:rsidRPr="00AF145C">
        <w:rPr>
          <w:rFonts w:ascii="Times New Roman" w:hAnsi="Times New Roman" w:cs="Times New Roman"/>
          <w:sz w:val="22"/>
          <w:szCs w:val="22"/>
        </w:rPr>
        <w:t>)</w:t>
      </w:r>
      <w:r w:rsidRPr="00AF145C">
        <w:rPr>
          <w:rFonts w:ascii="Times New Roman" w:hAnsi="Times New Roman" w:cs="Times New Roman"/>
          <w:sz w:val="22"/>
          <w:szCs w:val="22"/>
        </w:rPr>
        <w:t xml:space="preserve"> is obtained by summing over all segments:</w:t>
      </w:r>
    </w:p>
    <w:p w14:paraId="1AB8E9C0" w14:textId="794A69C5" w:rsidR="00A9298F" w:rsidRPr="00AF145C" w:rsidRDefault="00000000" w:rsidP="00933A64">
      <w:pPr>
        <w:pStyle w:val="afc"/>
        <w:snapToGrid w:val="0"/>
        <w:spacing w:beforeLines="50" w:before="156" w:line="360" w:lineRule="auto"/>
        <w:ind w:firstLineChars="200" w:firstLine="440"/>
        <w:rPr>
          <w:rFonts w:ascii="Times New Roman" w:eastAsia="等线" w:hAnsi="Times New Roman" w:cs="Times New Roman"/>
          <w:i/>
          <w:color w:val="000000"/>
          <w:sz w:val="22"/>
          <w:szCs w:val="22"/>
        </w:rPr>
      </w:pPr>
      <m:oMathPara>
        <m:oMath>
          <m:eqArr>
            <m:eqArrPr>
              <m:maxDist m:val="1"/>
              <m:ctrlPr>
                <w:rPr>
                  <w:rFonts w:ascii="Cambria Math" w:hAnsi="Cambria Math" w:cs="Times New Roman"/>
                  <w:i/>
                  <w:sz w:val="22"/>
                  <w:szCs w:val="22"/>
                </w:rPr>
              </m:ctrlPr>
            </m:eqArrPr>
            <m:e>
              <m:sSub>
                <m:sSubPr>
                  <m:ctrlPr>
                    <w:rPr>
                      <w:rFonts w:ascii="Cambria Math" w:eastAsiaTheme="minorEastAsia" w:hAnsi="Cambria Math" w:cs="Times New Roman"/>
                      <w:i/>
                      <w:sz w:val="22"/>
                      <w:szCs w:val="22"/>
                    </w:rPr>
                  </m:ctrlPr>
                </m:sSubPr>
                <m:e>
                  <m:r>
                    <w:rPr>
                      <w:rFonts w:ascii="Cambria Math" w:hAnsi="Cambria Math" w:cs="Times New Roman"/>
                      <w:sz w:val="22"/>
                      <w:szCs w:val="22"/>
                    </w:rPr>
                    <m:t>m</m:t>
                  </m:r>
                </m:e>
                <m:sub>
                  <m:r>
                    <w:rPr>
                      <w:rFonts w:ascii="Cambria Math" w:hAnsi="Cambria Math" w:cs="Times New Roman"/>
                      <w:sz w:val="22"/>
                      <w:szCs w:val="22"/>
                    </w:rPr>
                    <m:t>C</m:t>
                  </m:r>
                  <m:sSub>
                    <m:sSubPr>
                      <m:ctrlPr>
                        <w:rPr>
                          <w:rFonts w:ascii="Cambria Math" w:hAnsi="Cambria Math" w:cs="Times New Roman"/>
                          <w:i/>
                          <w:sz w:val="22"/>
                          <w:szCs w:val="22"/>
                        </w:rPr>
                      </m:ctrlPr>
                    </m:sSubPr>
                    <m:e>
                      <m:r>
                        <w:rPr>
                          <w:rFonts w:ascii="Cambria Math" w:hAnsi="Cambria Math" w:cs="Times New Roman"/>
                          <w:sz w:val="22"/>
                          <w:szCs w:val="22"/>
                        </w:rPr>
                        <m:t>O</m:t>
                      </m:r>
                    </m:e>
                    <m:sub>
                      <m:r>
                        <w:rPr>
                          <w:rFonts w:ascii="Cambria Math" w:hAnsi="Cambria Math" w:cs="Times New Roman"/>
                          <w:sz w:val="22"/>
                          <w:szCs w:val="22"/>
                        </w:rPr>
                        <m:t>2</m:t>
                      </m:r>
                    </m:sub>
                  </m:sSub>
                  <m:r>
                    <w:rPr>
                      <w:rFonts w:ascii="Cambria Math" w:hAnsi="Cambria Math" w:cs="Times New Roman"/>
                      <w:sz w:val="22"/>
                      <w:szCs w:val="22"/>
                    </w:rPr>
                    <m:t xml:space="preserve"> ,prop,v</m:t>
                  </m:r>
                </m:sub>
              </m:sSub>
              <m:r>
                <w:rPr>
                  <w:rFonts w:ascii="Cambria Math" w:hAnsi="Cambria Math" w:cs="Times New Roman"/>
                  <w:sz w:val="22"/>
                  <w:szCs w:val="22"/>
                </w:rPr>
                <m:t>=</m:t>
              </m:r>
              <m:sSub>
                <m:sSubPr>
                  <m:ctrlPr>
                    <w:rPr>
                      <w:rFonts w:ascii="Cambria Math" w:eastAsia="等线" w:hAnsi="Cambria Math" w:cs="Times New Roman"/>
                      <w:i/>
                      <w:color w:val="000000"/>
                      <w:sz w:val="22"/>
                      <w:szCs w:val="22"/>
                    </w:rPr>
                  </m:ctrlPr>
                </m:sSubPr>
                <m:e>
                  <m:r>
                    <w:rPr>
                      <w:rFonts w:ascii="Cambria Math" w:eastAsia="等线" w:hAnsi="Cambria Math" w:cs="Times New Roman"/>
                      <w:color w:val="000000"/>
                      <w:sz w:val="22"/>
                      <w:szCs w:val="22"/>
                    </w:rPr>
                    <m:t>m</m:t>
                  </m:r>
                </m:e>
                <m:sub>
                  <m:sSub>
                    <m:sSubPr>
                      <m:ctrlPr>
                        <w:rPr>
                          <w:rFonts w:ascii="Cambria Math" w:eastAsia="等线" w:hAnsi="Cambria Math" w:cs="Times New Roman"/>
                          <w:i/>
                          <w:color w:val="000000"/>
                          <w:sz w:val="22"/>
                          <w:szCs w:val="22"/>
                        </w:rPr>
                      </m:ctrlPr>
                    </m:sSubPr>
                    <m:e>
                      <m:r>
                        <w:rPr>
                          <w:rFonts w:ascii="Cambria Math" w:eastAsia="等线" w:hAnsi="Cambria Math" w:cs="Times New Roman"/>
                          <w:color w:val="000000"/>
                          <w:sz w:val="22"/>
                          <w:szCs w:val="22"/>
                        </w:rPr>
                        <m:t>CO</m:t>
                      </m:r>
                    </m:e>
                    <m:sub>
                      <m:r>
                        <w:rPr>
                          <w:rFonts w:ascii="Cambria Math" w:eastAsia="等线" w:hAnsi="Cambria Math" w:cs="Times New Roman"/>
                          <w:color w:val="000000"/>
                          <w:sz w:val="22"/>
                          <w:szCs w:val="22"/>
                        </w:rPr>
                        <m:t>2</m:t>
                      </m:r>
                    </m:sub>
                  </m:sSub>
                  <m:r>
                    <w:rPr>
                      <w:rFonts w:ascii="Cambria Math" w:eastAsia="等线" w:hAnsi="Cambria Math" w:cs="Times New Roman"/>
                      <w:color w:val="000000"/>
                      <w:sz w:val="22"/>
                      <w:szCs w:val="22"/>
                    </w:rPr>
                    <m:t>,prop</m:t>
                  </m:r>
                </m:sub>
              </m:sSub>
              <m:r>
                <w:rPr>
                  <w:rFonts w:ascii="Cambria Math" w:hAnsi="Cambria Math" w:cs="Times New Roman"/>
                  <w:sz w:val="22"/>
                  <w:szCs w:val="22"/>
                </w:rPr>
                <m:t>∙</m:t>
              </m:r>
              <m:nary>
                <m:naryPr>
                  <m:chr m:val="∑"/>
                  <m:limLoc m:val="undOvr"/>
                  <m:supHide m:val="1"/>
                  <m:ctrlPr>
                    <w:rPr>
                      <w:rFonts w:ascii="Cambria Math" w:hAnsi="Cambria Math" w:cs="Times New Roman"/>
                      <w:i/>
                      <w:sz w:val="22"/>
                      <w:szCs w:val="22"/>
                    </w:rPr>
                  </m:ctrlPr>
                </m:naryPr>
                <m:sub>
                  <m:r>
                    <w:rPr>
                      <w:rFonts w:ascii="Cambria Math" w:hAnsi="Cambria Math" w:cs="Times New Roman"/>
                      <w:sz w:val="22"/>
                      <w:szCs w:val="22"/>
                    </w:rPr>
                    <m:t>s</m:t>
                  </m:r>
                </m:sub>
                <m:sup/>
                <m:e>
                  <m:sSub>
                    <m:sSubPr>
                      <m:ctrlPr>
                        <w:rPr>
                          <w:rFonts w:ascii="Cambria Math" w:hAnsi="Cambria Math" w:cs="Times New Roman"/>
                          <w:i/>
                          <w:sz w:val="22"/>
                          <w:szCs w:val="22"/>
                        </w:rPr>
                      </m:ctrlPr>
                    </m:sSubPr>
                    <m:e>
                      <m:r>
                        <w:rPr>
                          <w:rFonts w:ascii="Cambria Math" w:hAnsi="Cambria Math" w:cs="Times New Roman"/>
                          <w:sz w:val="22"/>
                          <w:szCs w:val="22"/>
                        </w:rPr>
                        <m:t>t</m:t>
                      </m:r>
                    </m:e>
                    <m:sub>
                      <m:r>
                        <w:rPr>
                          <w:rFonts w:ascii="Cambria Math" w:hAnsi="Cambria Math" w:cs="Times New Roman"/>
                          <w:sz w:val="22"/>
                          <w:szCs w:val="22"/>
                        </w:rPr>
                        <m:t>s</m:t>
                      </m:r>
                    </m:sub>
                  </m:sSub>
                </m:e>
              </m:nary>
              <m:r>
                <w:rPr>
                  <w:rFonts w:ascii="Cambria Math" w:eastAsia="等线" w:hAnsi="Cambria Math" w:cs="Times New Roman"/>
                  <w:color w:val="000000"/>
                  <w:sz w:val="22"/>
                  <w:szCs w:val="22"/>
                </w:rPr>
                <m:t>#</m:t>
              </m:r>
              <m:d>
                <m:dPr>
                  <m:ctrlPr>
                    <w:rPr>
                      <w:rFonts w:ascii="Cambria Math" w:eastAsia="等线" w:hAnsi="Cambria Math" w:cs="Times New Roman"/>
                      <w:i/>
                      <w:color w:val="000000"/>
                      <w:sz w:val="22"/>
                      <w:szCs w:val="22"/>
                    </w:rPr>
                  </m:ctrlPr>
                </m:dPr>
                <m:e>
                  <w:bookmarkStart w:id="17" w:name="Eq4"/>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4</m:t>
                  </m:r>
                  <m:r>
                    <w:rPr>
                      <w:rFonts w:ascii="Cambria Math" w:eastAsia="等线" w:hAnsi="Cambria Math" w:cs="Times New Roman"/>
                      <w:i/>
                      <w:color w:val="000000"/>
                      <w:sz w:val="22"/>
                      <w:szCs w:val="22"/>
                    </w:rPr>
                    <w:fldChar w:fldCharType="end"/>
                  </m:r>
                  <w:bookmarkEnd w:id="17"/>
                </m:e>
              </m:d>
              <m:ctrlPr>
                <w:rPr>
                  <w:rFonts w:ascii="Cambria Math" w:eastAsia="等线" w:hAnsi="Cambria Math" w:cs="Times New Roman"/>
                  <w:i/>
                  <w:color w:val="000000"/>
                  <w:sz w:val="22"/>
                  <w:szCs w:val="22"/>
                </w:rPr>
              </m:ctrlPr>
            </m:e>
          </m:eqArr>
        </m:oMath>
      </m:oMathPara>
    </w:p>
    <w:p w14:paraId="5F6A6EEC" w14:textId="25F09688" w:rsidR="000A64CB" w:rsidRPr="00AF145C" w:rsidRDefault="007336AB" w:rsidP="00933A64">
      <w:pPr>
        <w:snapToGrid w:val="0"/>
        <w:spacing w:beforeLines="50" w:before="156" w:line="360" w:lineRule="auto"/>
        <w:ind w:firstLineChars="200" w:firstLine="440"/>
        <w:rPr>
          <w:rFonts w:ascii="Times New Roman" w:hAnsi="Times New Roman" w:cs="Times New Roman"/>
          <w:sz w:val="22"/>
          <w:szCs w:val="22"/>
        </w:rPr>
      </w:pPr>
      <w:r>
        <w:rPr>
          <w:rFonts w:ascii="Times New Roman" w:hAnsi="Times New Roman" w:cs="Times New Roman" w:hint="eastAsia"/>
          <w:sz w:val="22"/>
          <w:szCs w:val="22"/>
        </w:rPr>
        <w:t>The</w:t>
      </w:r>
      <w:r w:rsidR="00535739">
        <w:rPr>
          <w:rFonts w:ascii="Times New Roman" w:hAnsi="Times New Roman" w:cs="Times New Roman" w:hint="eastAsia"/>
          <w:sz w:val="22"/>
          <w:szCs w:val="22"/>
        </w:rPr>
        <w:t xml:space="preserve"> results are shown in </w:t>
      </w:r>
      <w:r w:rsidR="00535739" w:rsidRPr="00B56EBC">
        <w:rPr>
          <w:rFonts w:ascii="Times New Roman" w:hAnsi="Times New Roman" w:cs="Times New Roman"/>
          <w:sz w:val="22"/>
          <w:szCs w:val="22"/>
        </w:rPr>
        <w:t>Supplementary Table</w:t>
      </w:r>
      <w:r w:rsidR="00535739">
        <w:rPr>
          <w:rFonts w:ascii="Times New Roman" w:hAnsi="Times New Roman" w:cs="Times New Roman" w:hint="eastAsia"/>
          <w:sz w:val="22"/>
          <w:szCs w:val="22"/>
        </w:rPr>
        <w:t xml:space="preserve"> 4</w:t>
      </w:r>
      <w:r w:rsidR="004C246A">
        <w:rPr>
          <w:rFonts w:ascii="Times New Roman" w:hAnsi="Times New Roman" w:cs="Times New Roman" w:hint="eastAsia"/>
          <w:sz w:val="22"/>
          <w:szCs w:val="22"/>
        </w:rPr>
        <w:t>, and</w:t>
      </w:r>
      <w:r w:rsidR="00535739">
        <w:rPr>
          <w:rFonts w:ascii="Times New Roman" w:hAnsi="Times New Roman" w:cs="Times New Roman" w:hint="eastAsia"/>
          <w:sz w:val="22"/>
          <w:szCs w:val="22"/>
        </w:rPr>
        <w:t xml:space="preserve"> </w:t>
      </w:r>
      <w:r w:rsidR="004C246A">
        <w:rPr>
          <w:rFonts w:ascii="Times New Roman" w:hAnsi="Times New Roman" w:cs="Times New Roman" w:hint="eastAsia"/>
          <w:sz w:val="22"/>
          <w:szCs w:val="22"/>
        </w:rPr>
        <w:t>s</w:t>
      </w:r>
      <w:r w:rsidR="006C0641" w:rsidRPr="00AF145C">
        <w:rPr>
          <w:rFonts w:ascii="Times New Roman" w:hAnsi="Times New Roman" w:cs="Times New Roman"/>
          <w:sz w:val="22"/>
          <w:szCs w:val="22"/>
        </w:rPr>
        <w:t>egment- and voyage-level values</w:t>
      </w:r>
      <w:r w:rsidR="00717069" w:rsidRPr="00AF145C">
        <w:rPr>
          <w:rFonts w:ascii="Times New Roman" w:hAnsi="Times New Roman" w:cs="Times New Roman"/>
          <w:sz w:val="22"/>
          <w:szCs w:val="22"/>
        </w:rPr>
        <w:t xml:space="preserve"> of </w:t>
      </w:r>
      <m:oMath>
        <m:sSub>
          <m:sSubPr>
            <m:ctrlPr>
              <w:rPr>
                <w:rFonts w:ascii="Cambria Math" w:hAnsi="Cambria Math" w:cs="Times New Roman"/>
                <w:i/>
                <w:sz w:val="22"/>
                <w:szCs w:val="22"/>
              </w:rPr>
            </m:ctrlPr>
          </m:sSubPr>
          <m:e>
            <m:r>
              <w:rPr>
                <w:rFonts w:ascii="Cambria Math" w:hAnsi="Cambria Math" w:cs="Times New Roman"/>
                <w:sz w:val="22"/>
                <w:szCs w:val="22"/>
              </w:rPr>
              <m:t>t</m:t>
            </m:r>
          </m:e>
          <m:sub>
            <m:r>
              <w:rPr>
                <w:rFonts w:ascii="Cambria Math" w:hAnsi="Cambria Math" w:cs="Times New Roman"/>
                <w:sz w:val="22"/>
                <w:szCs w:val="22"/>
              </w:rPr>
              <m:t>s</m:t>
            </m:r>
          </m:sub>
        </m:sSub>
      </m:oMath>
      <w:r w:rsidR="000A64CB" w:rsidRPr="00AF145C">
        <w:rPr>
          <w:rFonts w:ascii="Times New Roman" w:hAnsi="Times New Roman" w:cs="Times New Roman"/>
          <w:sz w:val="22"/>
          <w:szCs w:val="22"/>
        </w:rPr>
        <w:t xml:space="preserve"> </w:t>
      </w:r>
      <w:r w:rsidR="00717069" w:rsidRPr="00AF145C">
        <w:rPr>
          <w:rFonts w:ascii="Times New Roman" w:hAnsi="Times New Roman" w:cs="Times New Roman"/>
          <w:sz w:val="22"/>
          <w:szCs w:val="22"/>
        </w:rPr>
        <w:t xml:space="preserve">are </w:t>
      </w:r>
      <w:r w:rsidR="00210550" w:rsidRPr="00AF145C">
        <w:rPr>
          <w:rFonts w:ascii="Times New Roman" w:hAnsi="Times New Roman" w:cs="Times New Roman"/>
          <w:sz w:val="22"/>
          <w:szCs w:val="22"/>
        </w:rPr>
        <w:t>presented in</w:t>
      </w:r>
      <w:r w:rsidR="00717069" w:rsidRPr="00AF145C">
        <w:rPr>
          <w:rFonts w:ascii="Times New Roman" w:hAnsi="Times New Roman" w:cs="Times New Roman"/>
          <w:sz w:val="22"/>
          <w:szCs w:val="22"/>
        </w:rPr>
        <w:t xml:space="preserve"> Supplementary </w:t>
      </w:r>
      <w:r w:rsidR="001D4BA3" w:rsidRPr="00AF145C">
        <w:rPr>
          <w:rFonts w:ascii="Times New Roman" w:hAnsi="Times New Roman" w:cs="Times New Roman"/>
          <w:sz w:val="22"/>
          <w:szCs w:val="22"/>
        </w:rPr>
        <w:t>Data 1</w:t>
      </w:r>
      <w:r w:rsidR="00D475E7">
        <w:rPr>
          <w:rFonts w:ascii="Times New Roman" w:hAnsi="Times New Roman" w:cs="Times New Roman" w:hint="eastAsia"/>
          <w:sz w:val="22"/>
          <w:szCs w:val="22"/>
        </w:rPr>
        <w:t xml:space="preserve"> (excel file)</w:t>
      </w:r>
      <w:r w:rsidR="00717069" w:rsidRPr="00AF145C">
        <w:rPr>
          <w:rFonts w:ascii="Times New Roman" w:hAnsi="Times New Roman" w:cs="Times New Roman"/>
          <w:sz w:val="22"/>
          <w:szCs w:val="22"/>
        </w:rPr>
        <w:t>.</w:t>
      </w:r>
    </w:p>
    <w:p w14:paraId="4F7BD642" w14:textId="6EFAD451" w:rsidR="00A9298F" w:rsidRPr="00AF145C" w:rsidRDefault="000A64CB" w:rsidP="004E6B40">
      <w:pPr>
        <w:widowControl/>
        <w:rPr>
          <w:rFonts w:ascii="Times New Roman" w:hAnsi="Times New Roman" w:cs="Times New Roman"/>
          <w:sz w:val="22"/>
          <w:szCs w:val="22"/>
        </w:rPr>
      </w:pPr>
      <w:r w:rsidRPr="00AF145C">
        <w:rPr>
          <w:rFonts w:ascii="Times New Roman" w:hAnsi="Times New Roman" w:cs="Times New Roman"/>
          <w:sz w:val="22"/>
          <w:szCs w:val="22"/>
        </w:rPr>
        <w:br w:type="page"/>
      </w:r>
    </w:p>
    <w:p w14:paraId="39635996" w14:textId="74CF3623" w:rsidR="00987475" w:rsidRPr="008F29F0" w:rsidRDefault="009D1CD4" w:rsidP="003D1CC0">
      <w:pPr>
        <w:pStyle w:val="21"/>
        <w:rPr>
          <w:rFonts w:eastAsiaTheme="minorEastAsia"/>
        </w:rPr>
      </w:pPr>
      <w:r w:rsidRPr="002C1E61">
        <w:lastRenderedPageBreak/>
        <w:t>Supplementary Table</w:t>
      </w:r>
      <w:r w:rsidR="00987475" w:rsidRPr="002C1E61">
        <w:t xml:space="preserve"> </w:t>
      </w:r>
      <w:bookmarkStart w:id="18" w:name="STable4"/>
      <w:r w:rsidR="00474258">
        <w:fldChar w:fldCharType="begin"/>
      </w:r>
      <w:r w:rsidR="00474258">
        <w:instrText xml:space="preserve"> </w:instrText>
      </w:r>
      <w:r w:rsidR="00474258" w:rsidRPr="000B7306">
        <w:rPr>
          <w:rFonts w:hint="eastAsia"/>
        </w:rPr>
        <w:instrText>SEQ Table \* ARABIC</w:instrText>
      </w:r>
      <w:r w:rsidR="00474258">
        <w:instrText xml:space="preserve"> </w:instrText>
      </w:r>
      <w:r w:rsidR="00474258">
        <w:fldChar w:fldCharType="separate"/>
      </w:r>
      <w:r w:rsidR="004F5C77">
        <w:rPr>
          <w:noProof/>
        </w:rPr>
        <w:t>4</w:t>
      </w:r>
      <w:r w:rsidR="00474258">
        <w:fldChar w:fldCharType="end"/>
      </w:r>
      <w:bookmarkEnd w:id="18"/>
      <w:r w:rsidR="00306A73" w:rsidRPr="002C1E61">
        <w:rPr>
          <w:rFonts w:hint="eastAsia"/>
        </w:rPr>
        <w:t>.</w:t>
      </w:r>
      <w:r w:rsidR="00987475" w:rsidRPr="002C1E61">
        <w:t xml:space="preserve"> </w:t>
      </w:r>
      <w:r w:rsidR="005F0F81">
        <w:rPr>
          <w:rFonts w:eastAsiaTheme="minorEastAsia" w:hint="eastAsia"/>
        </w:rPr>
        <w:t>P</w:t>
      </w:r>
      <w:r w:rsidR="005F0F81" w:rsidRPr="00951CC0">
        <w:t>ropulsion</w:t>
      </w:r>
      <w:r w:rsidR="005F0F81">
        <w:rPr>
          <w:rFonts w:eastAsiaTheme="minorEastAsia" w:hint="eastAsia"/>
        </w:rPr>
        <w:t>-related</w:t>
      </w:r>
      <w:r w:rsidR="005F0F81" w:rsidRPr="00951CC0">
        <w:t xml:space="preserve"> CO</w:t>
      </w:r>
      <w:r w:rsidR="008A774D" w:rsidRPr="008A774D">
        <w:rPr>
          <w:rFonts w:eastAsiaTheme="minorEastAsia" w:hint="eastAsia"/>
          <w:vertAlign w:val="subscript"/>
        </w:rPr>
        <w:t>2</w:t>
      </w:r>
      <w:r w:rsidR="005F0F81" w:rsidRPr="00951CC0">
        <w:t xml:space="preserve"> emissions</w:t>
      </w:r>
    </w:p>
    <w:tbl>
      <w:tblPr>
        <w:tblW w:w="5000" w:type="pct"/>
        <w:tblBorders>
          <w:top w:val="single" w:sz="4" w:space="0" w:color="auto"/>
          <w:bottom w:val="single" w:sz="4" w:space="0" w:color="auto"/>
        </w:tblBorders>
        <w:tblLook w:val="04A0" w:firstRow="1" w:lastRow="0" w:firstColumn="1" w:lastColumn="0" w:noHBand="0" w:noVBand="1"/>
      </w:tblPr>
      <w:tblGrid>
        <w:gridCol w:w="2127"/>
        <w:gridCol w:w="1135"/>
        <w:gridCol w:w="992"/>
        <w:gridCol w:w="1276"/>
        <w:gridCol w:w="1276"/>
        <w:gridCol w:w="1500"/>
      </w:tblGrid>
      <w:tr w:rsidR="00644DFB" w:rsidRPr="002854E7" w14:paraId="4F70BE6C" w14:textId="77777777" w:rsidTr="001E4087">
        <w:trPr>
          <w:trHeight w:val="737"/>
        </w:trPr>
        <w:tc>
          <w:tcPr>
            <w:tcW w:w="1280" w:type="pct"/>
            <w:tcBorders>
              <w:top w:val="single" w:sz="4" w:space="0" w:color="auto"/>
              <w:bottom w:val="single" w:sz="4" w:space="0" w:color="auto"/>
            </w:tcBorders>
            <w:vAlign w:val="center"/>
          </w:tcPr>
          <w:p w14:paraId="3370A3B6" w14:textId="70D05F3F" w:rsidR="00644DFB" w:rsidRPr="008F29F0" w:rsidRDefault="00644DFB" w:rsidP="008F29F0">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Routes</w:t>
            </w:r>
          </w:p>
        </w:tc>
        <w:tc>
          <w:tcPr>
            <w:tcW w:w="683" w:type="pct"/>
            <w:tcBorders>
              <w:top w:val="single" w:sz="4" w:space="0" w:color="auto"/>
              <w:bottom w:val="single" w:sz="4" w:space="0" w:color="auto"/>
            </w:tcBorders>
            <w:vAlign w:val="center"/>
          </w:tcPr>
          <w:p w14:paraId="3DECAE44" w14:textId="77777777" w:rsidR="00644DFB" w:rsidRPr="005F0E11" w:rsidRDefault="00644DFB" w:rsidP="00644DFB">
            <w:pPr>
              <w:widowControl/>
              <w:jc w:val="center"/>
              <w:rPr>
                <w:rFonts w:ascii="Times New Roman" w:eastAsia="等线" w:hAnsi="Times New Roman" w:cs="Times New Roman"/>
                <w:sz w:val="22"/>
                <w:szCs w:val="22"/>
              </w:rPr>
            </w:pPr>
            <m:oMathPara>
              <m:oMath>
                <m:r>
                  <w:rPr>
                    <w:rFonts w:ascii="Cambria Math" w:hAnsi="Cambria Math" w:cs="Times New Roman"/>
                    <w:sz w:val="22"/>
                    <w:szCs w:val="22"/>
                  </w:rPr>
                  <m:t>MCR</m:t>
                </m:r>
              </m:oMath>
            </m:oMathPara>
          </w:p>
          <w:p w14:paraId="5AAE8996" w14:textId="386A99B4" w:rsidR="00644DFB" w:rsidRPr="005F0E11" w:rsidRDefault="00644DFB" w:rsidP="00644DFB">
            <w:pPr>
              <w:widowControl/>
              <w:jc w:val="center"/>
              <w:rPr>
                <w:rFonts w:ascii="Times New Roman" w:eastAsia="等线" w:hAnsi="Times New Roman" w:cs="Times New Roman"/>
                <w:color w:val="000000"/>
                <w:sz w:val="22"/>
              </w:rPr>
            </w:pPr>
            <w:r>
              <w:rPr>
                <w:rFonts w:ascii="Times New Roman" w:eastAsia="等线" w:hAnsi="Times New Roman" w:cs="Times New Roman" w:hint="eastAsia"/>
                <w:color w:val="000000"/>
                <w:sz w:val="22"/>
              </w:rPr>
              <w:t>(</w:t>
            </w:r>
            <w:r w:rsidRPr="002854E7">
              <w:rPr>
                <w:rFonts w:ascii="Times New Roman" w:eastAsia="等线" w:hAnsi="Times New Roman" w:cs="Times New Roman"/>
                <w:color w:val="000000"/>
                <w:sz w:val="22"/>
              </w:rPr>
              <w:t>kw</w:t>
            </w:r>
            <w:r>
              <w:rPr>
                <w:rFonts w:ascii="Times New Roman" w:eastAsia="等线" w:hAnsi="Times New Roman" w:cs="Times New Roman" w:hint="eastAsia"/>
                <w:color w:val="000000"/>
                <w:sz w:val="22"/>
              </w:rPr>
              <w:t>)</w:t>
            </w:r>
          </w:p>
        </w:tc>
        <w:tc>
          <w:tcPr>
            <w:tcW w:w="597" w:type="pct"/>
            <w:tcBorders>
              <w:top w:val="single" w:sz="4" w:space="0" w:color="auto"/>
              <w:bottom w:val="single" w:sz="4" w:space="0" w:color="auto"/>
            </w:tcBorders>
            <w:vAlign w:val="center"/>
          </w:tcPr>
          <w:p w14:paraId="58FEC7DE" w14:textId="392EF436" w:rsidR="00644DFB" w:rsidRPr="002854E7" w:rsidRDefault="00000000" w:rsidP="00644DFB">
            <w:pPr>
              <w:widowControl/>
              <w:jc w:val="center"/>
              <w:rPr>
                <w:rFonts w:ascii="Times New Roman" w:hAnsi="Times New Roman" w:cs="Times New Roman"/>
                <w:color w:val="000000"/>
                <w:sz w:val="22"/>
              </w:rPr>
            </w:pPr>
            <m:oMath>
              <m:nary>
                <m:naryPr>
                  <m:chr m:val="∑"/>
                  <m:limLoc m:val="undOvr"/>
                  <m:supHide m:val="1"/>
                  <m:ctrlPr>
                    <w:rPr>
                      <w:rFonts w:ascii="Cambria Math" w:hAnsi="Cambria Math" w:cs="Times New Roman"/>
                      <w:i/>
                      <w:sz w:val="22"/>
                      <w:szCs w:val="22"/>
                    </w:rPr>
                  </m:ctrlPr>
                </m:naryPr>
                <m:sub>
                  <m:r>
                    <w:rPr>
                      <w:rFonts w:ascii="Cambria Math" w:hAnsi="Cambria Math" w:cs="Times New Roman"/>
                      <w:sz w:val="22"/>
                      <w:szCs w:val="22"/>
                    </w:rPr>
                    <m:t>s</m:t>
                  </m:r>
                </m:sub>
                <m:sup/>
                <m:e>
                  <m:sSub>
                    <m:sSubPr>
                      <m:ctrlPr>
                        <w:rPr>
                          <w:rFonts w:ascii="Cambria Math" w:hAnsi="Cambria Math" w:cs="Times New Roman"/>
                          <w:i/>
                          <w:sz w:val="22"/>
                          <w:szCs w:val="22"/>
                        </w:rPr>
                      </m:ctrlPr>
                    </m:sSubPr>
                    <m:e>
                      <m:r>
                        <w:rPr>
                          <w:rFonts w:ascii="Cambria Math" w:hAnsi="Cambria Math" w:cs="Times New Roman"/>
                          <w:sz w:val="22"/>
                          <w:szCs w:val="22"/>
                        </w:rPr>
                        <m:t>t</m:t>
                      </m:r>
                    </m:e>
                    <m:sub>
                      <m:r>
                        <w:rPr>
                          <w:rFonts w:ascii="Cambria Math" w:hAnsi="Cambria Math" w:cs="Times New Roman"/>
                          <w:sz w:val="22"/>
                          <w:szCs w:val="22"/>
                        </w:rPr>
                        <m:t>s</m:t>
                      </m:r>
                    </m:sub>
                  </m:sSub>
                </m:e>
              </m:nary>
            </m:oMath>
            <w:r w:rsidR="004F4DE8">
              <w:rPr>
                <w:rFonts w:ascii="Times New Roman" w:hAnsi="Times New Roman" w:cs="Times New Roman" w:hint="eastAsia"/>
                <w:sz w:val="22"/>
                <w:szCs w:val="22"/>
              </w:rPr>
              <w:t xml:space="preserve"> (day</w:t>
            </w:r>
            <w:r w:rsidR="00F20847">
              <w:rPr>
                <w:rFonts w:ascii="Times New Roman" w:hAnsi="Times New Roman" w:cs="Times New Roman" w:hint="eastAsia"/>
                <w:sz w:val="22"/>
                <w:szCs w:val="22"/>
              </w:rPr>
              <w:t>s</w:t>
            </w:r>
            <w:r w:rsidR="004F4DE8">
              <w:rPr>
                <w:rFonts w:ascii="Times New Roman" w:hAnsi="Times New Roman" w:cs="Times New Roman" w:hint="eastAsia"/>
                <w:sz w:val="22"/>
                <w:szCs w:val="22"/>
              </w:rPr>
              <w:t>)</w:t>
            </w:r>
          </w:p>
        </w:tc>
        <w:tc>
          <w:tcPr>
            <w:tcW w:w="768" w:type="pct"/>
            <w:tcBorders>
              <w:top w:val="single" w:sz="4" w:space="0" w:color="auto"/>
              <w:bottom w:val="single" w:sz="4" w:space="0" w:color="auto"/>
            </w:tcBorders>
            <w:vAlign w:val="center"/>
          </w:tcPr>
          <w:p w14:paraId="28BA4049" w14:textId="77777777" w:rsidR="004F4DE8" w:rsidRDefault="00000000" w:rsidP="00644DFB">
            <w:pPr>
              <w:widowControl/>
              <w:jc w:val="center"/>
              <w:rPr>
                <w:rFonts w:ascii="Times New Roman" w:hAnsi="Times New Roman" w:cs="Times New Roman"/>
                <w:color w:val="000000"/>
                <w:sz w:val="22"/>
              </w:rPr>
            </w:pPr>
            <m:oMath>
              <m:sSub>
                <m:sSubPr>
                  <m:ctrlPr>
                    <w:rPr>
                      <w:rFonts w:ascii="Cambria Math" w:hAnsi="Cambria Math" w:cs="Times New Roman"/>
                      <w:i/>
                      <w:sz w:val="22"/>
                      <w:szCs w:val="22"/>
                    </w:rPr>
                  </m:ctrlPr>
                </m:sSubPr>
                <m:e>
                  <m:r>
                    <w:rPr>
                      <w:rFonts w:ascii="Cambria Math" w:hAnsi="Cambria Math" w:cs="Times New Roman"/>
                      <w:sz w:val="22"/>
                      <w:szCs w:val="22"/>
                    </w:rPr>
                    <m:t>FC</m:t>
                  </m:r>
                </m:e>
                <m:sub>
                  <m:r>
                    <w:rPr>
                      <w:rFonts w:ascii="Cambria Math" w:hAnsi="Cambria Math" w:cs="Times New Roman"/>
                      <w:sz w:val="22"/>
                      <w:szCs w:val="22"/>
                    </w:rPr>
                    <m:t>prop</m:t>
                  </m:r>
                </m:sub>
              </m:sSub>
            </m:oMath>
            <w:r w:rsidR="00644DFB" w:rsidRPr="002854E7">
              <w:rPr>
                <w:rFonts w:ascii="Times New Roman" w:hAnsi="Times New Roman" w:cs="Times New Roman"/>
                <w:color w:val="000000"/>
                <w:sz w:val="22"/>
              </w:rPr>
              <w:t xml:space="preserve"> </w:t>
            </w:r>
          </w:p>
          <w:p w14:paraId="08D4967D" w14:textId="5209CE21" w:rsidR="00644DFB" w:rsidRPr="002854E7" w:rsidRDefault="001D4BA3" w:rsidP="00644DFB">
            <w:pPr>
              <w:widowControl/>
              <w:jc w:val="center"/>
              <w:rPr>
                <w:rFonts w:ascii="Times New Roman" w:hAnsi="Times New Roman" w:cs="Times New Roman"/>
                <w:sz w:val="22"/>
              </w:rPr>
            </w:pPr>
            <w:r w:rsidRPr="09BE47B5">
              <w:rPr>
                <w:rFonts w:ascii="Times New Roman" w:hAnsi="Times New Roman" w:cs="Times New Roman"/>
                <w:color w:val="000000" w:themeColor="text1"/>
                <w:sz w:val="22"/>
                <w:szCs w:val="22"/>
              </w:rPr>
              <w:t>(</w:t>
            </w:r>
            <w:proofErr w:type="spellStart"/>
            <w:r w:rsidRPr="09BE47B5">
              <w:rPr>
                <w:rFonts w:ascii="Times New Roman" w:hAnsi="Times New Roman" w:cs="Times New Roman"/>
                <w:color w:val="000000" w:themeColor="text1"/>
                <w:sz w:val="22"/>
                <w:szCs w:val="22"/>
              </w:rPr>
              <w:t>tonne</w:t>
            </w:r>
            <w:proofErr w:type="spellEnd"/>
            <w:r w:rsidRPr="09BE47B5">
              <w:rPr>
                <w:rFonts w:ascii="Times New Roman" w:hAnsi="Times New Roman" w:cs="Times New Roman"/>
                <w:color w:val="000000" w:themeColor="text1"/>
                <w:sz w:val="22"/>
                <w:szCs w:val="22"/>
              </w:rPr>
              <w:t>/day)</w:t>
            </w:r>
          </w:p>
        </w:tc>
        <w:tc>
          <w:tcPr>
            <w:tcW w:w="768" w:type="pct"/>
            <w:tcBorders>
              <w:top w:val="single" w:sz="4" w:space="0" w:color="auto"/>
              <w:bottom w:val="single" w:sz="4" w:space="0" w:color="auto"/>
            </w:tcBorders>
            <w:vAlign w:val="center"/>
          </w:tcPr>
          <w:p w14:paraId="3409962F" w14:textId="77777777" w:rsidR="004F4DE8" w:rsidRDefault="00000000" w:rsidP="00644DFB">
            <w:pPr>
              <w:widowControl/>
              <w:jc w:val="center"/>
              <w:rPr>
                <w:rFonts w:ascii="Times New Roman" w:hAnsi="Times New Roman" w:cs="Times New Roman"/>
                <w:color w:val="000000"/>
                <w:sz w:val="22"/>
              </w:rPr>
            </w:pPr>
            <m:oMath>
              <m:sSub>
                <m:sSubPr>
                  <m:ctrlPr>
                    <w:rPr>
                      <w:rFonts w:ascii="Cambria Math" w:eastAsia="等线" w:hAnsi="Cambria Math" w:cs="Times New Roman"/>
                      <w:i/>
                      <w:color w:val="000000"/>
                      <w:sz w:val="22"/>
                      <w:szCs w:val="22"/>
                    </w:rPr>
                  </m:ctrlPr>
                </m:sSubPr>
                <m:e>
                  <m:r>
                    <w:rPr>
                      <w:rFonts w:ascii="Cambria Math" w:eastAsia="等线" w:hAnsi="Cambria Math" w:cs="Times New Roman"/>
                      <w:color w:val="000000"/>
                      <w:sz w:val="22"/>
                      <w:szCs w:val="22"/>
                    </w:rPr>
                    <m:t>m</m:t>
                  </m:r>
                </m:e>
                <m:sub>
                  <m:sSub>
                    <m:sSubPr>
                      <m:ctrlPr>
                        <w:rPr>
                          <w:rFonts w:ascii="Cambria Math" w:eastAsia="等线" w:hAnsi="Cambria Math" w:cs="Times New Roman"/>
                          <w:i/>
                          <w:color w:val="000000"/>
                          <w:sz w:val="22"/>
                          <w:szCs w:val="22"/>
                        </w:rPr>
                      </m:ctrlPr>
                    </m:sSubPr>
                    <m:e>
                      <m:r>
                        <w:rPr>
                          <w:rFonts w:ascii="Cambria Math" w:eastAsia="等线" w:hAnsi="Cambria Math" w:cs="Times New Roman"/>
                          <w:color w:val="000000"/>
                          <w:sz w:val="22"/>
                          <w:szCs w:val="22"/>
                        </w:rPr>
                        <m:t>CO</m:t>
                      </m:r>
                    </m:e>
                    <m:sub>
                      <m:r>
                        <w:rPr>
                          <w:rFonts w:ascii="Cambria Math" w:eastAsia="等线" w:hAnsi="Cambria Math" w:cs="Times New Roman"/>
                          <w:color w:val="000000"/>
                          <w:sz w:val="22"/>
                          <w:szCs w:val="22"/>
                        </w:rPr>
                        <m:t>2</m:t>
                      </m:r>
                    </m:sub>
                  </m:sSub>
                  <m:r>
                    <w:rPr>
                      <w:rFonts w:ascii="Cambria Math" w:eastAsia="等线" w:hAnsi="Cambria Math" w:cs="Times New Roman"/>
                      <w:color w:val="000000"/>
                      <w:sz w:val="22"/>
                      <w:szCs w:val="22"/>
                    </w:rPr>
                    <m:t>,prop</m:t>
                  </m:r>
                </m:sub>
              </m:sSub>
            </m:oMath>
            <w:r w:rsidR="00644DFB" w:rsidRPr="002854E7">
              <w:rPr>
                <w:rFonts w:ascii="Times New Roman" w:hAnsi="Times New Roman" w:cs="Times New Roman"/>
                <w:color w:val="000000"/>
                <w:sz w:val="22"/>
              </w:rPr>
              <w:t xml:space="preserve"> </w:t>
            </w:r>
          </w:p>
          <w:p w14:paraId="761D7789" w14:textId="0BE05E9D" w:rsidR="00644DFB" w:rsidRPr="002854E7" w:rsidRDefault="001D4BA3" w:rsidP="00644DFB">
            <w:pPr>
              <w:widowControl/>
              <w:jc w:val="center"/>
              <w:rPr>
                <w:rFonts w:ascii="Times New Roman" w:hAnsi="Times New Roman" w:cs="Times New Roman"/>
                <w:color w:val="000000"/>
                <w:sz w:val="22"/>
              </w:rPr>
            </w:pPr>
            <w:r w:rsidRPr="09BE47B5">
              <w:rPr>
                <w:rFonts w:ascii="Times New Roman" w:hAnsi="Times New Roman" w:cs="Times New Roman"/>
                <w:color w:val="000000" w:themeColor="text1"/>
                <w:sz w:val="22"/>
                <w:szCs w:val="22"/>
              </w:rPr>
              <w:t>(</w:t>
            </w:r>
            <w:proofErr w:type="spellStart"/>
            <w:r w:rsidRPr="09BE47B5">
              <w:rPr>
                <w:rFonts w:ascii="Times New Roman" w:hAnsi="Times New Roman" w:cs="Times New Roman"/>
                <w:color w:val="000000" w:themeColor="text1"/>
                <w:sz w:val="22"/>
                <w:szCs w:val="22"/>
              </w:rPr>
              <w:t>tonne</w:t>
            </w:r>
            <w:proofErr w:type="spellEnd"/>
            <w:r w:rsidRPr="09BE47B5">
              <w:rPr>
                <w:rFonts w:ascii="Times New Roman" w:hAnsi="Times New Roman" w:cs="Times New Roman"/>
                <w:color w:val="000000" w:themeColor="text1"/>
                <w:sz w:val="22"/>
                <w:szCs w:val="22"/>
              </w:rPr>
              <w:t>/day)</w:t>
            </w:r>
          </w:p>
        </w:tc>
        <w:tc>
          <w:tcPr>
            <w:tcW w:w="903" w:type="pct"/>
            <w:tcBorders>
              <w:top w:val="single" w:sz="4" w:space="0" w:color="auto"/>
              <w:bottom w:val="single" w:sz="4" w:space="0" w:color="auto"/>
            </w:tcBorders>
            <w:vAlign w:val="center"/>
          </w:tcPr>
          <w:p w14:paraId="715E730D" w14:textId="58C1A2F9" w:rsidR="00644DFB" w:rsidRPr="002854E7" w:rsidRDefault="00000000" w:rsidP="00644DFB">
            <w:pPr>
              <w:widowControl/>
              <w:jc w:val="center"/>
              <w:rPr>
                <w:rFonts w:ascii="Times New Roman" w:eastAsia="Times New Roman" w:hAnsi="Times New Roman" w:cs="Times New Roman"/>
                <w:kern w:val="0"/>
                <w:sz w:val="22"/>
                <w14:ligatures w14:val="none"/>
              </w:rPr>
            </w:pPr>
            <m:oMath>
              <m:sSub>
                <m:sSubPr>
                  <m:ctrlPr>
                    <w:rPr>
                      <w:rFonts w:ascii="Cambria Math" w:hAnsi="Cambria Math" w:cs="Times New Roman"/>
                      <w:i/>
                      <w:sz w:val="22"/>
                      <w:szCs w:val="22"/>
                    </w:rPr>
                  </m:ctrlPr>
                </m:sSubPr>
                <m:e>
                  <m:r>
                    <w:rPr>
                      <w:rFonts w:ascii="Cambria Math" w:hAnsi="Cambria Math" w:cs="Times New Roman"/>
                      <w:sz w:val="22"/>
                      <w:szCs w:val="22"/>
                    </w:rPr>
                    <m:t>m</m:t>
                  </m:r>
                </m:e>
                <m:sub>
                  <m:r>
                    <w:rPr>
                      <w:rFonts w:ascii="Cambria Math" w:hAnsi="Cambria Math" w:cs="Times New Roman"/>
                      <w:sz w:val="22"/>
                      <w:szCs w:val="22"/>
                    </w:rPr>
                    <m:t>C</m:t>
                  </m:r>
                  <m:sSub>
                    <m:sSubPr>
                      <m:ctrlPr>
                        <w:rPr>
                          <w:rFonts w:ascii="Cambria Math" w:hAnsi="Cambria Math" w:cs="Times New Roman"/>
                          <w:i/>
                          <w:sz w:val="22"/>
                          <w:szCs w:val="22"/>
                        </w:rPr>
                      </m:ctrlPr>
                    </m:sSubPr>
                    <m:e>
                      <m:r>
                        <w:rPr>
                          <w:rFonts w:ascii="Cambria Math" w:hAnsi="Cambria Math" w:cs="Times New Roman"/>
                          <w:sz w:val="22"/>
                          <w:szCs w:val="22"/>
                        </w:rPr>
                        <m:t>O</m:t>
                      </m:r>
                    </m:e>
                    <m:sub>
                      <m:r>
                        <w:rPr>
                          <w:rFonts w:ascii="Cambria Math" w:hAnsi="Cambria Math" w:cs="Times New Roman"/>
                          <w:sz w:val="22"/>
                          <w:szCs w:val="22"/>
                        </w:rPr>
                        <m:t>2</m:t>
                      </m:r>
                    </m:sub>
                  </m:sSub>
                  <m:r>
                    <w:rPr>
                      <w:rFonts w:ascii="Cambria Math" w:hAnsi="Cambria Math" w:cs="Times New Roman"/>
                      <w:sz w:val="22"/>
                      <w:szCs w:val="22"/>
                    </w:rPr>
                    <m:t xml:space="preserve"> ,prop,v</m:t>
                  </m:r>
                </m:sub>
              </m:sSub>
            </m:oMath>
            <w:r w:rsidR="00644DFB" w:rsidRPr="002854E7">
              <w:rPr>
                <w:rFonts w:ascii="Times New Roman" w:eastAsia="等线" w:hAnsi="Times New Roman" w:cs="Times New Roman"/>
                <w:color w:val="000000"/>
                <w:sz w:val="22"/>
              </w:rPr>
              <w:t xml:space="preserve">  </w:t>
            </w:r>
            <w:r w:rsidR="004F4DE8">
              <w:rPr>
                <w:rFonts w:ascii="Times New Roman" w:eastAsia="等线" w:hAnsi="Times New Roman" w:cs="Times New Roman" w:hint="eastAsia"/>
                <w:color w:val="000000"/>
                <w:sz w:val="22"/>
              </w:rPr>
              <w:t xml:space="preserve"> (</w:t>
            </w:r>
            <w:proofErr w:type="spellStart"/>
            <w:r w:rsidR="004F4DE8">
              <w:rPr>
                <w:rFonts w:ascii="Times New Roman" w:eastAsia="等线" w:hAnsi="Times New Roman" w:cs="Times New Roman" w:hint="eastAsia"/>
                <w:color w:val="000000"/>
                <w:sz w:val="22"/>
              </w:rPr>
              <w:t>tonne</w:t>
            </w:r>
            <w:proofErr w:type="spellEnd"/>
            <w:r w:rsidR="004F4DE8">
              <w:rPr>
                <w:rFonts w:ascii="Times New Roman" w:eastAsia="等线" w:hAnsi="Times New Roman" w:cs="Times New Roman" w:hint="eastAsia"/>
                <w:color w:val="000000"/>
                <w:sz w:val="22"/>
              </w:rPr>
              <w:t>)</w:t>
            </w:r>
          </w:p>
        </w:tc>
      </w:tr>
      <w:tr w:rsidR="00644DFB" w:rsidRPr="002854E7" w14:paraId="736FDFEF" w14:textId="77777777" w:rsidTr="001E4087">
        <w:trPr>
          <w:trHeight w:val="340"/>
        </w:trPr>
        <w:tc>
          <w:tcPr>
            <w:tcW w:w="1280" w:type="pct"/>
            <w:vAlign w:val="center"/>
          </w:tcPr>
          <w:p w14:paraId="38BD90CE" w14:textId="09EE6088"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kern w:val="0"/>
                <w:sz w:val="22"/>
                <w14:ligatures w14:val="none"/>
              </w:rPr>
              <w:t>FEW 3</w:t>
            </w:r>
          </w:p>
        </w:tc>
        <w:tc>
          <w:tcPr>
            <w:tcW w:w="683" w:type="pct"/>
            <w:vAlign w:val="center"/>
          </w:tcPr>
          <w:p w14:paraId="2BF19789" w14:textId="2FF2800F"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68640</w:t>
            </w:r>
          </w:p>
        </w:tc>
        <w:tc>
          <w:tcPr>
            <w:tcW w:w="597" w:type="pct"/>
            <w:vAlign w:val="center"/>
          </w:tcPr>
          <w:p w14:paraId="57C86958" w14:textId="24E7803E"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hAnsi="Times New Roman" w:cs="Times New Roman"/>
                <w:noProof/>
                <w:sz w:val="22"/>
              </w:rPr>
              <w:t>88</w:t>
            </w:r>
          </w:p>
        </w:tc>
        <w:tc>
          <w:tcPr>
            <w:tcW w:w="768" w:type="pct"/>
            <w:vAlign w:val="center"/>
          </w:tcPr>
          <w:p w14:paraId="4A6DC932" w14:textId="732B5116"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224.0</w:t>
            </w:r>
          </w:p>
        </w:tc>
        <w:tc>
          <w:tcPr>
            <w:tcW w:w="768" w:type="pct"/>
            <w:vAlign w:val="center"/>
          </w:tcPr>
          <w:p w14:paraId="5075AB52" w14:textId="7D7B7E93"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694.5</w:t>
            </w:r>
          </w:p>
        </w:tc>
        <w:tc>
          <w:tcPr>
            <w:tcW w:w="903" w:type="pct"/>
            <w:vAlign w:val="center"/>
          </w:tcPr>
          <w:p w14:paraId="10F71F13" w14:textId="37C8D6B6" w:rsidR="00644DFB" w:rsidRPr="008C6B4B" w:rsidRDefault="00897B40" w:rsidP="00644DFB">
            <w:pPr>
              <w:widowControl/>
              <w:jc w:val="center"/>
              <w:rPr>
                <w:rFonts w:ascii="Times New Roman" w:eastAsia="等线" w:hAnsi="Times New Roman" w:cs="Times New Roman"/>
                <w:color w:val="000000"/>
                <w:sz w:val="22"/>
                <w:szCs w:val="22"/>
              </w:rPr>
            </w:pPr>
            <w:r>
              <w:rPr>
                <w:rFonts w:ascii="Times New Roman" w:eastAsia="等线" w:hAnsi="Times New Roman" w:cs="Times New Roman"/>
                <w:color w:val="000000"/>
                <w:sz w:val="22"/>
                <w:szCs w:val="22"/>
              </w:rPr>
              <w:t>61118.4</w:t>
            </w:r>
          </w:p>
        </w:tc>
      </w:tr>
      <w:tr w:rsidR="00644DFB" w:rsidRPr="002854E7" w14:paraId="70AC4054" w14:textId="77777777" w:rsidTr="001E4087">
        <w:trPr>
          <w:trHeight w:val="340"/>
        </w:trPr>
        <w:tc>
          <w:tcPr>
            <w:tcW w:w="1280" w:type="pct"/>
            <w:vAlign w:val="center"/>
          </w:tcPr>
          <w:p w14:paraId="25EED155" w14:textId="27FBCB21"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kern w:val="0"/>
                <w:sz w:val="22"/>
                <w14:ligatures w14:val="none"/>
              </w:rPr>
              <w:t>FEW 6</w:t>
            </w:r>
          </w:p>
        </w:tc>
        <w:tc>
          <w:tcPr>
            <w:tcW w:w="683" w:type="pct"/>
            <w:vAlign w:val="center"/>
          </w:tcPr>
          <w:p w14:paraId="0A48C995" w14:textId="05279133"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66220</w:t>
            </w:r>
          </w:p>
        </w:tc>
        <w:tc>
          <w:tcPr>
            <w:tcW w:w="597" w:type="pct"/>
            <w:vAlign w:val="center"/>
          </w:tcPr>
          <w:p w14:paraId="7380B533" w14:textId="602FA376"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hAnsi="Times New Roman" w:cs="Times New Roman"/>
                <w:noProof/>
                <w:sz w:val="22"/>
              </w:rPr>
              <w:t>55</w:t>
            </w:r>
          </w:p>
        </w:tc>
        <w:tc>
          <w:tcPr>
            <w:tcW w:w="768" w:type="pct"/>
            <w:vAlign w:val="center"/>
          </w:tcPr>
          <w:p w14:paraId="2A80A059" w14:textId="5FD2B931"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216.1</w:t>
            </w:r>
          </w:p>
        </w:tc>
        <w:tc>
          <w:tcPr>
            <w:tcW w:w="768" w:type="pct"/>
            <w:vAlign w:val="center"/>
          </w:tcPr>
          <w:p w14:paraId="2B5255A6" w14:textId="6A18E6CA"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670.0</w:t>
            </w:r>
          </w:p>
        </w:tc>
        <w:tc>
          <w:tcPr>
            <w:tcW w:w="903" w:type="pct"/>
            <w:vAlign w:val="center"/>
          </w:tcPr>
          <w:p w14:paraId="36CCFA54" w14:textId="4D82315E" w:rsidR="00644DFB" w:rsidRPr="008C6B4B" w:rsidRDefault="008C6B4B" w:rsidP="00644DFB">
            <w:pPr>
              <w:widowControl/>
              <w:jc w:val="center"/>
              <w:rPr>
                <w:rFonts w:ascii="Times New Roman" w:eastAsia="等线" w:hAnsi="Times New Roman" w:cs="Times New Roman"/>
                <w:color w:val="000000"/>
                <w:sz w:val="22"/>
                <w:szCs w:val="22"/>
              </w:rPr>
            </w:pPr>
            <w:r>
              <w:rPr>
                <w:rFonts w:ascii="Times New Roman" w:eastAsia="等线" w:hAnsi="Times New Roman" w:cs="Times New Roman"/>
                <w:color w:val="000000"/>
                <w:sz w:val="22"/>
                <w:szCs w:val="22"/>
              </w:rPr>
              <w:t>36852.2</w:t>
            </w:r>
          </w:p>
        </w:tc>
      </w:tr>
      <w:tr w:rsidR="00644DFB" w:rsidRPr="002854E7" w14:paraId="42ED78FB" w14:textId="77777777" w:rsidTr="001E4087">
        <w:trPr>
          <w:trHeight w:val="340"/>
        </w:trPr>
        <w:tc>
          <w:tcPr>
            <w:tcW w:w="1280" w:type="pct"/>
            <w:vAlign w:val="center"/>
          </w:tcPr>
          <w:p w14:paraId="1B2CD23A" w14:textId="405D8D88" w:rsidR="00644DFB" w:rsidRPr="002854E7" w:rsidRDefault="00644DFB" w:rsidP="00644DFB">
            <w:pPr>
              <w:widowControl/>
              <w:jc w:val="center"/>
              <w:rPr>
                <w:rFonts w:ascii="Times New Roman" w:eastAsia="等线" w:hAnsi="Times New Roman" w:cs="Times New Roman"/>
                <w:color w:val="000000"/>
                <w:sz w:val="22"/>
              </w:rPr>
            </w:pPr>
            <w:proofErr w:type="spellStart"/>
            <w:r w:rsidRPr="002854E7">
              <w:rPr>
                <w:rFonts w:ascii="Times New Roman" w:eastAsia="等线" w:hAnsi="Times New Roman" w:cs="Times New Roman"/>
                <w:color w:val="000000"/>
                <w:kern w:val="0"/>
                <w:sz w:val="22"/>
                <w14:ligatures w14:val="none"/>
              </w:rPr>
              <w:t>TP17</w:t>
            </w:r>
            <w:proofErr w:type="spellEnd"/>
            <w:r w:rsidRPr="002854E7">
              <w:rPr>
                <w:rFonts w:ascii="Times New Roman" w:eastAsia="等线" w:hAnsi="Times New Roman" w:cs="Times New Roman"/>
                <w:color w:val="000000"/>
                <w:kern w:val="0"/>
                <w:sz w:val="22"/>
                <w14:ligatures w14:val="none"/>
              </w:rPr>
              <w:t xml:space="preserve"> Eastbound</w:t>
            </w:r>
          </w:p>
        </w:tc>
        <w:tc>
          <w:tcPr>
            <w:tcW w:w="683" w:type="pct"/>
            <w:vAlign w:val="center"/>
          </w:tcPr>
          <w:p w14:paraId="67F97FFD" w14:textId="59FA0B85"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57100</w:t>
            </w:r>
          </w:p>
        </w:tc>
        <w:tc>
          <w:tcPr>
            <w:tcW w:w="597" w:type="pct"/>
            <w:vAlign w:val="center"/>
          </w:tcPr>
          <w:p w14:paraId="3E496435" w14:textId="1E9ED703"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hAnsi="Times New Roman" w:cs="Times New Roman"/>
                <w:noProof/>
                <w:sz w:val="22"/>
              </w:rPr>
              <w:t>44</w:t>
            </w:r>
          </w:p>
        </w:tc>
        <w:tc>
          <w:tcPr>
            <w:tcW w:w="768" w:type="pct"/>
            <w:vAlign w:val="center"/>
          </w:tcPr>
          <w:p w14:paraId="4F51C23A" w14:textId="321784E9"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186.4</w:t>
            </w:r>
          </w:p>
        </w:tc>
        <w:tc>
          <w:tcPr>
            <w:tcW w:w="768" w:type="pct"/>
            <w:vAlign w:val="center"/>
          </w:tcPr>
          <w:p w14:paraId="20EC439F" w14:textId="094F3048"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577.8</w:t>
            </w:r>
          </w:p>
        </w:tc>
        <w:tc>
          <w:tcPr>
            <w:tcW w:w="903" w:type="pct"/>
            <w:vAlign w:val="center"/>
          </w:tcPr>
          <w:p w14:paraId="27D8CAEC" w14:textId="3304C073" w:rsidR="00644DFB" w:rsidRPr="008C6B4B" w:rsidRDefault="008C6B4B" w:rsidP="00644DFB">
            <w:pPr>
              <w:widowControl/>
              <w:jc w:val="center"/>
              <w:rPr>
                <w:rFonts w:ascii="Times New Roman" w:eastAsia="等线" w:hAnsi="Times New Roman" w:cs="Times New Roman"/>
                <w:color w:val="000000"/>
                <w:sz w:val="22"/>
                <w:szCs w:val="22"/>
              </w:rPr>
            </w:pPr>
            <w:r>
              <w:rPr>
                <w:rFonts w:ascii="Times New Roman" w:eastAsia="等线" w:hAnsi="Times New Roman" w:cs="Times New Roman"/>
                <w:color w:val="000000"/>
                <w:sz w:val="22"/>
                <w:szCs w:val="22"/>
              </w:rPr>
              <w:t>25421</w:t>
            </w:r>
            <w:r w:rsidR="00644DFB">
              <w:rPr>
                <w:rFonts w:ascii="Times New Roman" w:eastAsia="等线" w:hAnsi="Times New Roman" w:cs="Times New Roman"/>
                <w:color w:val="000000"/>
                <w:sz w:val="22"/>
                <w:szCs w:val="22"/>
              </w:rPr>
              <w:t>.5</w:t>
            </w:r>
          </w:p>
        </w:tc>
      </w:tr>
      <w:tr w:rsidR="00644DFB" w:rsidRPr="002854E7" w14:paraId="7F4165CA" w14:textId="77777777" w:rsidTr="001E4087">
        <w:trPr>
          <w:trHeight w:val="340"/>
        </w:trPr>
        <w:tc>
          <w:tcPr>
            <w:tcW w:w="1280" w:type="pct"/>
            <w:vAlign w:val="center"/>
          </w:tcPr>
          <w:p w14:paraId="2B470655" w14:textId="4C88D8CC" w:rsidR="00644DFB" w:rsidRPr="002854E7" w:rsidRDefault="00644DFB" w:rsidP="00644DFB">
            <w:pPr>
              <w:widowControl/>
              <w:jc w:val="center"/>
              <w:rPr>
                <w:rFonts w:ascii="Times New Roman" w:eastAsia="等线" w:hAnsi="Times New Roman" w:cs="Times New Roman"/>
                <w:color w:val="000000"/>
                <w:sz w:val="22"/>
              </w:rPr>
            </w:pPr>
            <w:proofErr w:type="spellStart"/>
            <w:r w:rsidRPr="002854E7">
              <w:rPr>
                <w:rFonts w:ascii="Times New Roman" w:eastAsia="等线" w:hAnsi="Times New Roman" w:cs="Times New Roman"/>
                <w:color w:val="000000"/>
                <w:kern w:val="0"/>
                <w:sz w:val="22"/>
                <w14:ligatures w14:val="none"/>
              </w:rPr>
              <w:t>AE11</w:t>
            </w:r>
            <w:proofErr w:type="spellEnd"/>
            <w:r w:rsidRPr="002854E7">
              <w:rPr>
                <w:rFonts w:ascii="Times New Roman" w:eastAsia="等线" w:hAnsi="Times New Roman" w:cs="Times New Roman"/>
                <w:color w:val="000000"/>
                <w:kern w:val="0"/>
                <w:sz w:val="22"/>
                <w14:ligatures w14:val="none"/>
              </w:rPr>
              <w:t xml:space="preserve"> Westbound</w:t>
            </w:r>
          </w:p>
        </w:tc>
        <w:tc>
          <w:tcPr>
            <w:tcW w:w="683" w:type="pct"/>
            <w:vAlign w:val="center"/>
          </w:tcPr>
          <w:p w14:paraId="763B431E" w14:textId="6898DDC8"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75570</w:t>
            </w:r>
          </w:p>
        </w:tc>
        <w:tc>
          <w:tcPr>
            <w:tcW w:w="597" w:type="pct"/>
            <w:vAlign w:val="center"/>
          </w:tcPr>
          <w:p w14:paraId="686C4D5A" w14:textId="4EAB4C34"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hAnsi="Times New Roman" w:cs="Times New Roman"/>
                <w:noProof/>
                <w:sz w:val="22"/>
              </w:rPr>
              <w:t>49</w:t>
            </w:r>
          </w:p>
        </w:tc>
        <w:tc>
          <w:tcPr>
            <w:tcW w:w="768" w:type="pct"/>
            <w:vAlign w:val="center"/>
          </w:tcPr>
          <w:p w14:paraId="6F5ED404" w14:textId="4B52BF00"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246.7</w:t>
            </w:r>
          </w:p>
        </w:tc>
        <w:tc>
          <w:tcPr>
            <w:tcW w:w="768" w:type="pct"/>
            <w:vAlign w:val="center"/>
          </w:tcPr>
          <w:p w14:paraId="5DBE47C4" w14:textId="3EA6C737"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764.6</w:t>
            </w:r>
          </w:p>
        </w:tc>
        <w:tc>
          <w:tcPr>
            <w:tcW w:w="903" w:type="pct"/>
            <w:vAlign w:val="center"/>
          </w:tcPr>
          <w:p w14:paraId="5DAADF32" w14:textId="7A395362" w:rsidR="00644DFB" w:rsidRPr="00EC7FAE" w:rsidRDefault="00EC7FAE" w:rsidP="00644DFB">
            <w:pPr>
              <w:widowControl/>
              <w:jc w:val="center"/>
              <w:rPr>
                <w:rFonts w:ascii="Times New Roman" w:eastAsia="等线" w:hAnsi="Times New Roman" w:cs="Times New Roman"/>
                <w:color w:val="000000"/>
                <w:sz w:val="22"/>
                <w:szCs w:val="22"/>
              </w:rPr>
            </w:pPr>
            <w:r>
              <w:rPr>
                <w:rFonts w:ascii="Times New Roman" w:eastAsia="等线" w:hAnsi="Times New Roman" w:cs="Times New Roman"/>
                <w:color w:val="000000"/>
                <w:sz w:val="22"/>
                <w:szCs w:val="22"/>
              </w:rPr>
              <w:t>37467.7</w:t>
            </w:r>
          </w:p>
        </w:tc>
      </w:tr>
      <w:tr w:rsidR="00644DFB" w:rsidRPr="002854E7" w14:paraId="0783F39C" w14:textId="77777777" w:rsidTr="001E4087">
        <w:trPr>
          <w:trHeight w:val="340"/>
        </w:trPr>
        <w:tc>
          <w:tcPr>
            <w:tcW w:w="1280" w:type="pct"/>
            <w:vAlign w:val="center"/>
          </w:tcPr>
          <w:p w14:paraId="0AEAF46A" w14:textId="15D49394" w:rsidR="00644DFB" w:rsidRPr="002854E7" w:rsidRDefault="00644DFB" w:rsidP="00644DFB">
            <w:pPr>
              <w:widowControl/>
              <w:jc w:val="center"/>
              <w:rPr>
                <w:rFonts w:ascii="Times New Roman" w:eastAsia="等线" w:hAnsi="Times New Roman" w:cs="Times New Roman"/>
                <w:color w:val="000000"/>
                <w:sz w:val="22"/>
              </w:rPr>
            </w:pPr>
            <w:proofErr w:type="spellStart"/>
            <w:r w:rsidRPr="002854E7">
              <w:rPr>
                <w:rFonts w:ascii="Times New Roman" w:eastAsia="等线" w:hAnsi="Times New Roman" w:cs="Times New Roman"/>
                <w:color w:val="000000"/>
                <w:kern w:val="0"/>
                <w:sz w:val="22"/>
                <w14:ligatures w14:val="none"/>
              </w:rPr>
              <w:t>AE7</w:t>
            </w:r>
            <w:proofErr w:type="spellEnd"/>
            <w:r w:rsidRPr="002854E7">
              <w:rPr>
                <w:rFonts w:ascii="Times New Roman" w:eastAsia="等线" w:hAnsi="Times New Roman" w:cs="Times New Roman"/>
                <w:color w:val="000000"/>
                <w:kern w:val="0"/>
                <w:sz w:val="22"/>
                <w14:ligatures w14:val="none"/>
              </w:rPr>
              <w:t xml:space="preserve"> Eastbound</w:t>
            </w:r>
          </w:p>
        </w:tc>
        <w:tc>
          <w:tcPr>
            <w:tcW w:w="683" w:type="pct"/>
            <w:vAlign w:val="center"/>
          </w:tcPr>
          <w:p w14:paraId="5106E969" w14:textId="4B813425"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54960</w:t>
            </w:r>
          </w:p>
        </w:tc>
        <w:tc>
          <w:tcPr>
            <w:tcW w:w="597" w:type="pct"/>
            <w:vAlign w:val="center"/>
          </w:tcPr>
          <w:p w14:paraId="54BF12FD" w14:textId="1C9756FC"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hAnsi="Times New Roman" w:cs="Times New Roman"/>
                <w:noProof/>
                <w:sz w:val="22"/>
              </w:rPr>
              <w:t>57</w:t>
            </w:r>
          </w:p>
        </w:tc>
        <w:tc>
          <w:tcPr>
            <w:tcW w:w="768" w:type="pct"/>
            <w:vAlign w:val="center"/>
          </w:tcPr>
          <w:p w14:paraId="0E8D23CD" w14:textId="40765378"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179.4</w:t>
            </w:r>
          </w:p>
        </w:tc>
        <w:tc>
          <w:tcPr>
            <w:tcW w:w="768" w:type="pct"/>
            <w:vAlign w:val="center"/>
          </w:tcPr>
          <w:p w14:paraId="5934767D" w14:textId="4134BF53"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556.1</w:t>
            </w:r>
          </w:p>
        </w:tc>
        <w:tc>
          <w:tcPr>
            <w:tcW w:w="903" w:type="pct"/>
            <w:vAlign w:val="center"/>
          </w:tcPr>
          <w:p w14:paraId="5FF2FA94" w14:textId="594A6CAC" w:rsidR="00644DFB" w:rsidRPr="00EC7FAE" w:rsidRDefault="00EC7FAE" w:rsidP="00644DFB">
            <w:pPr>
              <w:widowControl/>
              <w:jc w:val="center"/>
              <w:rPr>
                <w:rFonts w:ascii="Times New Roman" w:eastAsia="等线" w:hAnsi="Times New Roman" w:cs="Times New Roman"/>
                <w:color w:val="000000"/>
                <w:sz w:val="22"/>
                <w:szCs w:val="22"/>
              </w:rPr>
            </w:pPr>
            <w:r>
              <w:rPr>
                <w:rFonts w:ascii="Times New Roman" w:eastAsia="等线" w:hAnsi="Times New Roman" w:cs="Times New Roman"/>
                <w:color w:val="000000"/>
                <w:sz w:val="22"/>
                <w:szCs w:val="22"/>
              </w:rPr>
              <w:t>31698.1</w:t>
            </w:r>
          </w:p>
        </w:tc>
      </w:tr>
      <w:tr w:rsidR="00644DFB" w:rsidRPr="002854E7" w14:paraId="0B33CDE9" w14:textId="77777777" w:rsidTr="001E4087">
        <w:trPr>
          <w:trHeight w:val="340"/>
        </w:trPr>
        <w:tc>
          <w:tcPr>
            <w:tcW w:w="1280" w:type="pct"/>
            <w:vAlign w:val="center"/>
          </w:tcPr>
          <w:p w14:paraId="6C25541A" w14:textId="65D5E45C" w:rsidR="00644DFB" w:rsidRPr="002854E7" w:rsidRDefault="00644DFB" w:rsidP="00644DFB">
            <w:pPr>
              <w:widowControl/>
              <w:jc w:val="center"/>
              <w:rPr>
                <w:rFonts w:ascii="Times New Roman" w:eastAsia="等线" w:hAnsi="Times New Roman" w:cs="Times New Roman"/>
                <w:color w:val="000000"/>
                <w:sz w:val="22"/>
              </w:rPr>
            </w:pPr>
            <w:proofErr w:type="spellStart"/>
            <w:r w:rsidRPr="002854E7">
              <w:rPr>
                <w:rFonts w:ascii="Times New Roman" w:eastAsia="等线" w:hAnsi="Times New Roman" w:cs="Times New Roman"/>
                <w:color w:val="000000"/>
                <w:kern w:val="0"/>
                <w:sz w:val="22"/>
                <w14:ligatures w14:val="none"/>
              </w:rPr>
              <w:t>AE7</w:t>
            </w:r>
            <w:proofErr w:type="spellEnd"/>
            <w:r w:rsidRPr="002854E7">
              <w:rPr>
                <w:rFonts w:ascii="Times New Roman" w:eastAsia="等线" w:hAnsi="Times New Roman" w:cs="Times New Roman"/>
                <w:color w:val="000000"/>
                <w:kern w:val="0"/>
                <w:sz w:val="22"/>
                <w14:ligatures w14:val="none"/>
              </w:rPr>
              <w:t xml:space="preserve"> Westbound</w:t>
            </w:r>
          </w:p>
        </w:tc>
        <w:tc>
          <w:tcPr>
            <w:tcW w:w="683" w:type="pct"/>
            <w:vAlign w:val="center"/>
          </w:tcPr>
          <w:p w14:paraId="2F600A9E" w14:textId="36BA5E43"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54960</w:t>
            </w:r>
          </w:p>
        </w:tc>
        <w:tc>
          <w:tcPr>
            <w:tcW w:w="597" w:type="pct"/>
            <w:vAlign w:val="center"/>
          </w:tcPr>
          <w:p w14:paraId="23802F17" w14:textId="74F0D131"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hAnsi="Times New Roman" w:cs="Times New Roman"/>
                <w:noProof/>
                <w:sz w:val="22"/>
              </w:rPr>
              <w:t>47</w:t>
            </w:r>
          </w:p>
        </w:tc>
        <w:tc>
          <w:tcPr>
            <w:tcW w:w="768" w:type="pct"/>
            <w:vAlign w:val="center"/>
          </w:tcPr>
          <w:p w14:paraId="6B1A4CF2" w14:textId="166CEEB9"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179.4</w:t>
            </w:r>
          </w:p>
        </w:tc>
        <w:tc>
          <w:tcPr>
            <w:tcW w:w="768" w:type="pct"/>
            <w:vAlign w:val="center"/>
          </w:tcPr>
          <w:p w14:paraId="57D5FD8C" w14:textId="2603E9B5"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556.1</w:t>
            </w:r>
          </w:p>
        </w:tc>
        <w:tc>
          <w:tcPr>
            <w:tcW w:w="903" w:type="pct"/>
            <w:vAlign w:val="center"/>
          </w:tcPr>
          <w:p w14:paraId="546A405B" w14:textId="59FE3988" w:rsidR="00644DFB" w:rsidRPr="00EC7FAE" w:rsidRDefault="00EC7FAE" w:rsidP="00644DFB">
            <w:pPr>
              <w:widowControl/>
              <w:jc w:val="center"/>
              <w:rPr>
                <w:rFonts w:ascii="Times New Roman" w:eastAsia="等线" w:hAnsi="Times New Roman" w:cs="Times New Roman"/>
                <w:color w:val="000000"/>
                <w:sz w:val="22"/>
                <w:szCs w:val="22"/>
              </w:rPr>
            </w:pPr>
            <w:r>
              <w:rPr>
                <w:rFonts w:ascii="Times New Roman" w:eastAsia="等线" w:hAnsi="Times New Roman" w:cs="Times New Roman"/>
                <w:color w:val="000000"/>
                <w:sz w:val="22"/>
                <w:szCs w:val="22"/>
              </w:rPr>
              <w:t>26137.0</w:t>
            </w:r>
          </w:p>
        </w:tc>
      </w:tr>
      <w:tr w:rsidR="00644DFB" w:rsidRPr="002854E7" w14:paraId="37FC11B2" w14:textId="77777777" w:rsidTr="001E4087">
        <w:trPr>
          <w:trHeight w:val="340"/>
        </w:trPr>
        <w:tc>
          <w:tcPr>
            <w:tcW w:w="1280" w:type="pct"/>
            <w:vAlign w:val="center"/>
          </w:tcPr>
          <w:p w14:paraId="5D6F17DE" w14:textId="3534E69B" w:rsidR="00644DFB" w:rsidRPr="002854E7" w:rsidRDefault="00644DFB" w:rsidP="00644DFB">
            <w:pPr>
              <w:widowControl/>
              <w:jc w:val="center"/>
              <w:rPr>
                <w:rFonts w:ascii="Times New Roman" w:eastAsia="等线" w:hAnsi="Times New Roman" w:cs="Times New Roman"/>
                <w:color w:val="000000"/>
                <w:sz w:val="22"/>
              </w:rPr>
            </w:pPr>
            <w:proofErr w:type="spellStart"/>
            <w:r w:rsidRPr="002854E7">
              <w:rPr>
                <w:rFonts w:ascii="Times New Roman" w:eastAsia="等线" w:hAnsi="Times New Roman" w:cs="Times New Roman"/>
                <w:color w:val="000000"/>
                <w:kern w:val="0"/>
                <w:sz w:val="22"/>
                <w14:ligatures w14:val="none"/>
              </w:rPr>
              <w:t>TP17</w:t>
            </w:r>
            <w:proofErr w:type="spellEnd"/>
            <w:r w:rsidRPr="002854E7">
              <w:rPr>
                <w:rFonts w:ascii="Times New Roman" w:eastAsia="等线" w:hAnsi="Times New Roman" w:cs="Times New Roman"/>
                <w:color w:val="000000"/>
                <w:kern w:val="0"/>
                <w:sz w:val="22"/>
                <w14:ligatures w14:val="none"/>
              </w:rPr>
              <w:t xml:space="preserve"> Westbound</w:t>
            </w:r>
          </w:p>
        </w:tc>
        <w:tc>
          <w:tcPr>
            <w:tcW w:w="683" w:type="pct"/>
            <w:vAlign w:val="center"/>
          </w:tcPr>
          <w:p w14:paraId="1B1E703B" w14:textId="26BEFC9E"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68640</w:t>
            </w:r>
          </w:p>
        </w:tc>
        <w:tc>
          <w:tcPr>
            <w:tcW w:w="597" w:type="pct"/>
            <w:vAlign w:val="center"/>
          </w:tcPr>
          <w:p w14:paraId="1FC51F82" w14:textId="55964839"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hAnsi="Times New Roman" w:cs="Times New Roman"/>
                <w:noProof/>
                <w:sz w:val="22"/>
              </w:rPr>
              <w:t>50</w:t>
            </w:r>
          </w:p>
        </w:tc>
        <w:tc>
          <w:tcPr>
            <w:tcW w:w="768" w:type="pct"/>
            <w:vAlign w:val="center"/>
          </w:tcPr>
          <w:p w14:paraId="03501F11" w14:textId="6C0EF7A9"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224.0</w:t>
            </w:r>
          </w:p>
        </w:tc>
        <w:tc>
          <w:tcPr>
            <w:tcW w:w="768" w:type="pct"/>
            <w:vAlign w:val="center"/>
          </w:tcPr>
          <w:p w14:paraId="788EF09C" w14:textId="337DCE57"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694.5</w:t>
            </w:r>
          </w:p>
        </w:tc>
        <w:tc>
          <w:tcPr>
            <w:tcW w:w="903" w:type="pct"/>
            <w:vAlign w:val="center"/>
          </w:tcPr>
          <w:p w14:paraId="16F1093C" w14:textId="08AFF523" w:rsidR="00644DFB" w:rsidRPr="00B1181E" w:rsidRDefault="00B1181E" w:rsidP="00644DFB">
            <w:pPr>
              <w:widowControl/>
              <w:jc w:val="center"/>
              <w:rPr>
                <w:rFonts w:ascii="Times New Roman" w:eastAsia="等线" w:hAnsi="Times New Roman" w:cs="Times New Roman"/>
                <w:color w:val="000000"/>
                <w:sz w:val="22"/>
                <w:szCs w:val="22"/>
              </w:rPr>
            </w:pPr>
            <w:r>
              <w:rPr>
                <w:rFonts w:ascii="Times New Roman" w:eastAsia="等线" w:hAnsi="Times New Roman" w:cs="Times New Roman"/>
                <w:color w:val="000000"/>
                <w:sz w:val="22"/>
                <w:szCs w:val="22"/>
              </w:rPr>
              <w:t>34726.3</w:t>
            </w:r>
          </w:p>
        </w:tc>
      </w:tr>
      <w:tr w:rsidR="00644DFB" w:rsidRPr="002854E7" w14:paraId="66420391" w14:textId="77777777" w:rsidTr="001E4087">
        <w:trPr>
          <w:trHeight w:val="340"/>
        </w:trPr>
        <w:tc>
          <w:tcPr>
            <w:tcW w:w="1280" w:type="pct"/>
            <w:vAlign w:val="center"/>
          </w:tcPr>
          <w:p w14:paraId="5C3FBDC4" w14:textId="484BD36B" w:rsidR="00644DFB" w:rsidRPr="002854E7" w:rsidRDefault="00644DFB" w:rsidP="00644DFB">
            <w:pPr>
              <w:widowControl/>
              <w:jc w:val="center"/>
              <w:rPr>
                <w:rFonts w:ascii="Times New Roman" w:eastAsia="等线" w:hAnsi="Times New Roman" w:cs="Times New Roman"/>
                <w:color w:val="000000"/>
                <w:sz w:val="22"/>
              </w:rPr>
            </w:pPr>
            <w:proofErr w:type="spellStart"/>
            <w:r w:rsidRPr="002854E7">
              <w:rPr>
                <w:rFonts w:ascii="Times New Roman" w:eastAsia="等线" w:hAnsi="Times New Roman" w:cs="Times New Roman"/>
                <w:color w:val="000000"/>
                <w:kern w:val="0"/>
                <w:sz w:val="22"/>
                <w14:ligatures w14:val="none"/>
              </w:rPr>
              <w:t>TP2</w:t>
            </w:r>
            <w:proofErr w:type="spellEnd"/>
            <w:r w:rsidRPr="002854E7">
              <w:rPr>
                <w:rFonts w:ascii="Times New Roman" w:eastAsia="等线" w:hAnsi="Times New Roman" w:cs="Times New Roman"/>
                <w:color w:val="000000"/>
                <w:kern w:val="0"/>
                <w:sz w:val="22"/>
                <w14:ligatures w14:val="none"/>
              </w:rPr>
              <w:t xml:space="preserve"> Eastbound</w:t>
            </w:r>
          </w:p>
        </w:tc>
        <w:tc>
          <w:tcPr>
            <w:tcW w:w="683" w:type="pct"/>
            <w:vAlign w:val="center"/>
          </w:tcPr>
          <w:p w14:paraId="6E98B915" w14:textId="07EE0FCB"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72240</w:t>
            </w:r>
          </w:p>
        </w:tc>
        <w:tc>
          <w:tcPr>
            <w:tcW w:w="597" w:type="pct"/>
            <w:vAlign w:val="center"/>
          </w:tcPr>
          <w:p w14:paraId="7F908319" w14:textId="015DA3A1"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hAnsi="Times New Roman" w:cs="Times New Roman"/>
                <w:noProof/>
                <w:sz w:val="22"/>
              </w:rPr>
              <w:t>22</w:t>
            </w:r>
          </w:p>
        </w:tc>
        <w:tc>
          <w:tcPr>
            <w:tcW w:w="768" w:type="pct"/>
            <w:vAlign w:val="center"/>
          </w:tcPr>
          <w:p w14:paraId="5B0858BC" w14:textId="1540010A"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235.8</w:t>
            </w:r>
          </w:p>
        </w:tc>
        <w:tc>
          <w:tcPr>
            <w:tcW w:w="768" w:type="pct"/>
            <w:vAlign w:val="center"/>
          </w:tcPr>
          <w:p w14:paraId="07BEC2C1" w14:textId="764EFDB3"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731.0</w:t>
            </w:r>
          </w:p>
        </w:tc>
        <w:tc>
          <w:tcPr>
            <w:tcW w:w="903" w:type="pct"/>
            <w:vAlign w:val="center"/>
          </w:tcPr>
          <w:p w14:paraId="2AD270E6" w14:textId="7F1E0639" w:rsidR="00644DFB" w:rsidRPr="00B1181E" w:rsidRDefault="00B1181E" w:rsidP="00644DFB">
            <w:pPr>
              <w:widowControl/>
              <w:jc w:val="center"/>
              <w:rPr>
                <w:rFonts w:ascii="Times New Roman" w:eastAsia="等线" w:hAnsi="Times New Roman" w:cs="Times New Roman"/>
                <w:color w:val="000000"/>
                <w:sz w:val="22"/>
                <w:szCs w:val="22"/>
              </w:rPr>
            </w:pPr>
            <w:r>
              <w:rPr>
                <w:rFonts w:ascii="Times New Roman" w:eastAsia="等线" w:hAnsi="Times New Roman" w:cs="Times New Roman"/>
                <w:color w:val="000000"/>
                <w:sz w:val="22"/>
                <w:szCs w:val="22"/>
              </w:rPr>
              <w:t>16081.0</w:t>
            </w:r>
          </w:p>
        </w:tc>
      </w:tr>
      <w:tr w:rsidR="00644DFB" w:rsidRPr="002854E7" w14:paraId="4CB8FFCB" w14:textId="77777777" w:rsidTr="001E4087">
        <w:trPr>
          <w:trHeight w:val="340"/>
        </w:trPr>
        <w:tc>
          <w:tcPr>
            <w:tcW w:w="1280" w:type="pct"/>
            <w:vAlign w:val="center"/>
          </w:tcPr>
          <w:p w14:paraId="0D8FAD9E" w14:textId="43E101B3" w:rsidR="00644DFB" w:rsidRPr="002854E7" w:rsidRDefault="00644DFB" w:rsidP="00644DFB">
            <w:pPr>
              <w:widowControl/>
              <w:jc w:val="center"/>
              <w:rPr>
                <w:rFonts w:ascii="Times New Roman" w:eastAsia="等线" w:hAnsi="Times New Roman" w:cs="Times New Roman"/>
                <w:color w:val="000000"/>
                <w:sz w:val="22"/>
              </w:rPr>
            </w:pPr>
            <w:proofErr w:type="spellStart"/>
            <w:r w:rsidRPr="002854E7">
              <w:rPr>
                <w:rFonts w:ascii="Times New Roman" w:eastAsia="等线" w:hAnsi="Times New Roman" w:cs="Times New Roman"/>
                <w:color w:val="000000"/>
                <w:kern w:val="0"/>
                <w:sz w:val="22"/>
                <w14:ligatures w14:val="none"/>
              </w:rPr>
              <w:t>TP2</w:t>
            </w:r>
            <w:proofErr w:type="spellEnd"/>
            <w:r w:rsidRPr="002854E7">
              <w:rPr>
                <w:rFonts w:ascii="Times New Roman" w:eastAsia="等线" w:hAnsi="Times New Roman" w:cs="Times New Roman"/>
                <w:color w:val="000000"/>
                <w:kern w:val="0"/>
                <w:sz w:val="22"/>
                <w14:ligatures w14:val="none"/>
              </w:rPr>
              <w:t xml:space="preserve"> Westbound</w:t>
            </w:r>
          </w:p>
        </w:tc>
        <w:tc>
          <w:tcPr>
            <w:tcW w:w="683" w:type="pct"/>
            <w:vAlign w:val="center"/>
          </w:tcPr>
          <w:p w14:paraId="02728321" w14:textId="52E0A2C8"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72240</w:t>
            </w:r>
          </w:p>
        </w:tc>
        <w:tc>
          <w:tcPr>
            <w:tcW w:w="597" w:type="pct"/>
            <w:vAlign w:val="center"/>
          </w:tcPr>
          <w:p w14:paraId="295C8057" w14:textId="005B00B4"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hAnsi="Times New Roman" w:cs="Times New Roman"/>
                <w:noProof/>
                <w:sz w:val="22"/>
              </w:rPr>
              <w:t>42</w:t>
            </w:r>
          </w:p>
        </w:tc>
        <w:tc>
          <w:tcPr>
            <w:tcW w:w="768" w:type="pct"/>
            <w:vAlign w:val="center"/>
          </w:tcPr>
          <w:p w14:paraId="628CF39C" w14:textId="53748CD0"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235.8</w:t>
            </w:r>
          </w:p>
        </w:tc>
        <w:tc>
          <w:tcPr>
            <w:tcW w:w="768" w:type="pct"/>
            <w:vAlign w:val="center"/>
          </w:tcPr>
          <w:p w14:paraId="084FEEB5" w14:textId="7A19A68C"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731.0</w:t>
            </w:r>
          </w:p>
        </w:tc>
        <w:tc>
          <w:tcPr>
            <w:tcW w:w="903" w:type="pct"/>
            <w:vAlign w:val="center"/>
          </w:tcPr>
          <w:p w14:paraId="421F7ADB" w14:textId="33D6AE22" w:rsidR="00644DFB" w:rsidRPr="00A06014" w:rsidRDefault="00A06014" w:rsidP="00644DFB">
            <w:pPr>
              <w:widowControl/>
              <w:jc w:val="center"/>
              <w:rPr>
                <w:rFonts w:ascii="Times New Roman" w:eastAsia="等线" w:hAnsi="Times New Roman" w:cs="Times New Roman"/>
                <w:color w:val="000000"/>
                <w:sz w:val="22"/>
                <w:szCs w:val="22"/>
              </w:rPr>
            </w:pPr>
            <w:r>
              <w:rPr>
                <w:rFonts w:ascii="Times New Roman" w:eastAsia="等线" w:hAnsi="Times New Roman" w:cs="Times New Roman"/>
                <w:color w:val="000000"/>
                <w:sz w:val="22"/>
                <w:szCs w:val="22"/>
              </w:rPr>
              <w:t>30700.0</w:t>
            </w:r>
          </w:p>
        </w:tc>
      </w:tr>
      <w:tr w:rsidR="00644DFB" w:rsidRPr="002854E7" w14:paraId="5B1B1B33" w14:textId="77777777" w:rsidTr="001E4087">
        <w:trPr>
          <w:trHeight w:val="340"/>
        </w:trPr>
        <w:tc>
          <w:tcPr>
            <w:tcW w:w="1280" w:type="pct"/>
            <w:vAlign w:val="center"/>
          </w:tcPr>
          <w:p w14:paraId="7039FF96" w14:textId="78A74FE4" w:rsidR="00644DFB" w:rsidRPr="002854E7" w:rsidRDefault="00644DFB" w:rsidP="00644DFB">
            <w:pPr>
              <w:widowControl/>
              <w:jc w:val="center"/>
              <w:rPr>
                <w:rFonts w:ascii="Times New Roman" w:eastAsia="等线" w:hAnsi="Times New Roman" w:cs="Times New Roman"/>
                <w:color w:val="000000"/>
                <w:sz w:val="22"/>
              </w:rPr>
            </w:pPr>
            <w:proofErr w:type="spellStart"/>
            <w:r w:rsidRPr="002854E7">
              <w:rPr>
                <w:rFonts w:ascii="Times New Roman" w:eastAsia="等线" w:hAnsi="Times New Roman" w:cs="Times New Roman"/>
                <w:color w:val="000000"/>
                <w:kern w:val="0"/>
                <w:sz w:val="22"/>
                <w14:ligatures w14:val="none"/>
              </w:rPr>
              <w:t>IA7</w:t>
            </w:r>
            <w:proofErr w:type="spellEnd"/>
          </w:p>
        </w:tc>
        <w:tc>
          <w:tcPr>
            <w:tcW w:w="683" w:type="pct"/>
            <w:vAlign w:val="center"/>
          </w:tcPr>
          <w:p w14:paraId="0EC6F16C" w14:textId="0ED1A9CD"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16080</w:t>
            </w:r>
          </w:p>
        </w:tc>
        <w:tc>
          <w:tcPr>
            <w:tcW w:w="597" w:type="pct"/>
            <w:vAlign w:val="center"/>
          </w:tcPr>
          <w:p w14:paraId="78D03656" w14:textId="3E36A91F"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hAnsi="Times New Roman" w:cs="Times New Roman"/>
                <w:noProof/>
                <w:sz w:val="22"/>
              </w:rPr>
              <w:t>35</w:t>
            </w:r>
          </w:p>
        </w:tc>
        <w:tc>
          <w:tcPr>
            <w:tcW w:w="768" w:type="pct"/>
            <w:vAlign w:val="center"/>
          </w:tcPr>
          <w:p w14:paraId="4902E5BD" w14:textId="394AD989"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52.5</w:t>
            </w:r>
          </w:p>
        </w:tc>
        <w:tc>
          <w:tcPr>
            <w:tcW w:w="768" w:type="pct"/>
            <w:vAlign w:val="center"/>
          </w:tcPr>
          <w:p w14:paraId="4C22E682" w14:textId="17C42ADF"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162.7</w:t>
            </w:r>
          </w:p>
        </w:tc>
        <w:tc>
          <w:tcPr>
            <w:tcW w:w="903" w:type="pct"/>
            <w:vAlign w:val="center"/>
          </w:tcPr>
          <w:p w14:paraId="752D04B9" w14:textId="3D6EBA08" w:rsidR="00644DFB" w:rsidRPr="00A06014" w:rsidRDefault="00A06014" w:rsidP="00644DFB">
            <w:pPr>
              <w:widowControl/>
              <w:jc w:val="center"/>
              <w:rPr>
                <w:rFonts w:ascii="Times New Roman" w:eastAsia="等线" w:hAnsi="Times New Roman" w:cs="Times New Roman"/>
                <w:color w:val="000000"/>
                <w:sz w:val="22"/>
                <w:szCs w:val="22"/>
              </w:rPr>
            </w:pPr>
            <w:r>
              <w:rPr>
                <w:rFonts w:ascii="Times New Roman" w:eastAsia="等线" w:hAnsi="Times New Roman" w:cs="Times New Roman"/>
                <w:color w:val="000000"/>
                <w:sz w:val="22"/>
                <w:szCs w:val="22"/>
              </w:rPr>
              <w:t>5694.6</w:t>
            </w:r>
          </w:p>
        </w:tc>
      </w:tr>
      <w:tr w:rsidR="00644DFB" w:rsidRPr="002854E7" w14:paraId="782A98F2" w14:textId="77777777" w:rsidTr="001E4087">
        <w:trPr>
          <w:trHeight w:val="340"/>
        </w:trPr>
        <w:tc>
          <w:tcPr>
            <w:tcW w:w="1280" w:type="pct"/>
            <w:vAlign w:val="center"/>
          </w:tcPr>
          <w:p w14:paraId="39EF663E" w14:textId="46AAC3ED" w:rsidR="00644DFB" w:rsidRPr="002854E7" w:rsidRDefault="00644DFB" w:rsidP="00644DFB">
            <w:pPr>
              <w:widowControl/>
              <w:jc w:val="center"/>
              <w:rPr>
                <w:rFonts w:ascii="Times New Roman" w:eastAsia="等线" w:hAnsi="Times New Roman" w:cs="Times New Roman"/>
                <w:color w:val="000000"/>
                <w:sz w:val="22"/>
              </w:rPr>
            </w:pPr>
            <w:proofErr w:type="spellStart"/>
            <w:r w:rsidRPr="002854E7">
              <w:rPr>
                <w:rFonts w:ascii="Times New Roman" w:eastAsia="等线" w:hAnsi="Times New Roman" w:cs="Times New Roman"/>
                <w:color w:val="000000"/>
                <w:kern w:val="0"/>
                <w:sz w:val="22"/>
                <w14:ligatures w14:val="none"/>
              </w:rPr>
              <w:t>IA8</w:t>
            </w:r>
            <w:proofErr w:type="spellEnd"/>
          </w:p>
        </w:tc>
        <w:tc>
          <w:tcPr>
            <w:tcW w:w="683" w:type="pct"/>
            <w:vAlign w:val="center"/>
          </w:tcPr>
          <w:p w14:paraId="307B3780" w14:textId="1C6BDA77"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57100</w:t>
            </w:r>
          </w:p>
        </w:tc>
        <w:tc>
          <w:tcPr>
            <w:tcW w:w="597" w:type="pct"/>
            <w:vAlign w:val="center"/>
          </w:tcPr>
          <w:p w14:paraId="26BD501C" w14:textId="5202E449"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hAnsi="Times New Roman" w:cs="Times New Roman"/>
                <w:noProof/>
                <w:sz w:val="22"/>
              </w:rPr>
              <w:t>42</w:t>
            </w:r>
          </w:p>
        </w:tc>
        <w:tc>
          <w:tcPr>
            <w:tcW w:w="768" w:type="pct"/>
            <w:vAlign w:val="center"/>
          </w:tcPr>
          <w:p w14:paraId="74001400" w14:textId="07882BAC"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186.4</w:t>
            </w:r>
          </w:p>
        </w:tc>
        <w:tc>
          <w:tcPr>
            <w:tcW w:w="768" w:type="pct"/>
            <w:vAlign w:val="center"/>
          </w:tcPr>
          <w:p w14:paraId="32F77DC6" w14:textId="1F0187B9"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577.8</w:t>
            </w:r>
          </w:p>
        </w:tc>
        <w:tc>
          <w:tcPr>
            <w:tcW w:w="903" w:type="pct"/>
            <w:vAlign w:val="center"/>
          </w:tcPr>
          <w:p w14:paraId="5FBD31C1" w14:textId="3AF73CAD" w:rsidR="00644DFB" w:rsidRPr="00D07CB0" w:rsidRDefault="00D07CB0" w:rsidP="00644DFB">
            <w:pPr>
              <w:widowControl/>
              <w:jc w:val="center"/>
              <w:rPr>
                <w:rFonts w:ascii="Times New Roman" w:eastAsia="等线" w:hAnsi="Times New Roman" w:cs="Times New Roman"/>
                <w:color w:val="000000"/>
                <w:sz w:val="22"/>
                <w:szCs w:val="22"/>
              </w:rPr>
            </w:pPr>
            <w:r>
              <w:rPr>
                <w:rFonts w:ascii="Times New Roman" w:eastAsia="等线" w:hAnsi="Times New Roman" w:cs="Times New Roman"/>
                <w:color w:val="000000"/>
                <w:sz w:val="22"/>
                <w:szCs w:val="22"/>
              </w:rPr>
              <w:t>24265.9</w:t>
            </w:r>
          </w:p>
        </w:tc>
      </w:tr>
      <w:tr w:rsidR="00644DFB" w:rsidRPr="002854E7" w14:paraId="5D1C798E" w14:textId="77777777" w:rsidTr="001E4087">
        <w:trPr>
          <w:trHeight w:val="340"/>
        </w:trPr>
        <w:tc>
          <w:tcPr>
            <w:tcW w:w="1280" w:type="pct"/>
            <w:vAlign w:val="center"/>
          </w:tcPr>
          <w:p w14:paraId="153A61F8" w14:textId="04A87AF5" w:rsidR="00644DFB" w:rsidRPr="002854E7" w:rsidRDefault="00375391" w:rsidP="00644DFB">
            <w:pPr>
              <w:widowControl/>
              <w:jc w:val="center"/>
              <w:rPr>
                <w:rFonts w:ascii="Times New Roman" w:eastAsia="等线" w:hAnsi="Times New Roman" w:cs="Times New Roman"/>
                <w:color w:val="000000"/>
                <w:sz w:val="22"/>
              </w:rPr>
            </w:pPr>
            <w:r>
              <w:rPr>
                <w:rFonts w:ascii="Times New Roman" w:eastAsia="等线" w:hAnsi="Times New Roman" w:cs="Times New Roman"/>
                <w:color w:val="000000"/>
                <w:kern w:val="0"/>
                <w:sz w:val="22"/>
                <w14:ligatures w14:val="none"/>
              </w:rPr>
              <w:t>ME Eastbound</w:t>
            </w:r>
          </w:p>
        </w:tc>
        <w:tc>
          <w:tcPr>
            <w:tcW w:w="683" w:type="pct"/>
            <w:vAlign w:val="center"/>
          </w:tcPr>
          <w:p w14:paraId="72E9049C" w14:textId="70A8DB86"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36560</w:t>
            </w:r>
          </w:p>
        </w:tc>
        <w:tc>
          <w:tcPr>
            <w:tcW w:w="597" w:type="pct"/>
            <w:vAlign w:val="center"/>
          </w:tcPr>
          <w:p w14:paraId="735E1ED4" w14:textId="53FCA6AD"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hAnsi="Times New Roman" w:cs="Times New Roman"/>
                <w:noProof/>
                <w:sz w:val="22"/>
              </w:rPr>
              <w:t>29</w:t>
            </w:r>
          </w:p>
        </w:tc>
        <w:tc>
          <w:tcPr>
            <w:tcW w:w="768" w:type="pct"/>
            <w:vAlign w:val="center"/>
          </w:tcPr>
          <w:p w14:paraId="4D81B2CD" w14:textId="0E00233B"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119.3</w:t>
            </w:r>
          </w:p>
        </w:tc>
        <w:tc>
          <w:tcPr>
            <w:tcW w:w="768" w:type="pct"/>
            <w:vAlign w:val="center"/>
          </w:tcPr>
          <w:p w14:paraId="60E5267A" w14:textId="797028D1"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369.9</w:t>
            </w:r>
          </w:p>
        </w:tc>
        <w:tc>
          <w:tcPr>
            <w:tcW w:w="903" w:type="pct"/>
            <w:vAlign w:val="center"/>
          </w:tcPr>
          <w:p w14:paraId="0386955B" w14:textId="6C2D053A" w:rsidR="00644DFB" w:rsidRPr="008477D5" w:rsidRDefault="008477D5" w:rsidP="00644DFB">
            <w:pPr>
              <w:widowControl/>
              <w:jc w:val="center"/>
              <w:rPr>
                <w:rFonts w:ascii="Times New Roman" w:eastAsia="等线" w:hAnsi="Times New Roman" w:cs="Times New Roman"/>
                <w:color w:val="000000"/>
                <w:sz w:val="22"/>
                <w:szCs w:val="22"/>
              </w:rPr>
            </w:pPr>
            <w:r>
              <w:rPr>
                <w:rFonts w:ascii="Times New Roman" w:eastAsia="等线" w:hAnsi="Times New Roman" w:cs="Times New Roman"/>
                <w:color w:val="000000"/>
                <w:sz w:val="22"/>
                <w:szCs w:val="22"/>
              </w:rPr>
              <w:t>10727.9</w:t>
            </w:r>
          </w:p>
        </w:tc>
      </w:tr>
      <w:tr w:rsidR="00644DFB" w:rsidRPr="002854E7" w14:paraId="2369292F" w14:textId="77777777" w:rsidTr="001E4087">
        <w:trPr>
          <w:trHeight w:val="340"/>
        </w:trPr>
        <w:tc>
          <w:tcPr>
            <w:tcW w:w="1280" w:type="pct"/>
            <w:vAlign w:val="center"/>
          </w:tcPr>
          <w:p w14:paraId="287030F4" w14:textId="345BD6D1" w:rsidR="00644DFB" w:rsidRPr="002854E7" w:rsidRDefault="00375391" w:rsidP="00644DFB">
            <w:pPr>
              <w:widowControl/>
              <w:jc w:val="center"/>
              <w:rPr>
                <w:rFonts w:ascii="Times New Roman" w:eastAsia="等线" w:hAnsi="Times New Roman" w:cs="Times New Roman"/>
                <w:color w:val="000000"/>
                <w:sz w:val="22"/>
              </w:rPr>
            </w:pPr>
            <w:r>
              <w:rPr>
                <w:rFonts w:ascii="Times New Roman" w:eastAsia="等线" w:hAnsi="Times New Roman" w:cs="Times New Roman"/>
                <w:color w:val="000000"/>
                <w:kern w:val="0"/>
                <w:sz w:val="22"/>
                <w:szCs w:val="22"/>
                <w14:ligatures w14:val="none"/>
              </w:rPr>
              <w:t>ME Westbound</w:t>
            </w:r>
          </w:p>
        </w:tc>
        <w:tc>
          <w:tcPr>
            <w:tcW w:w="683" w:type="pct"/>
            <w:vAlign w:val="center"/>
          </w:tcPr>
          <w:p w14:paraId="57AF921F" w14:textId="18FA8AC9"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36560</w:t>
            </w:r>
          </w:p>
        </w:tc>
        <w:tc>
          <w:tcPr>
            <w:tcW w:w="597" w:type="pct"/>
            <w:vAlign w:val="center"/>
          </w:tcPr>
          <w:p w14:paraId="640835E7" w14:textId="1E9312BE"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hAnsi="Times New Roman" w:cs="Times New Roman"/>
                <w:noProof/>
                <w:sz w:val="22"/>
              </w:rPr>
              <w:t>22</w:t>
            </w:r>
          </w:p>
        </w:tc>
        <w:tc>
          <w:tcPr>
            <w:tcW w:w="768" w:type="pct"/>
            <w:vAlign w:val="center"/>
          </w:tcPr>
          <w:p w14:paraId="52BEE6BF" w14:textId="36543553"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119.3</w:t>
            </w:r>
          </w:p>
        </w:tc>
        <w:tc>
          <w:tcPr>
            <w:tcW w:w="768" w:type="pct"/>
            <w:vAlign w:val="center"/>
          </w:tcPr>
          <w:p w14:paraId="57E4237B" w14:textId="0CA14F27"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369.9</w:t>
            </w:r>
          </w:p>
        </w:tc>
        <w:tc>
          <w:tcPr>
            <w:tcW w:w="903" w:type="pct"/>
            <w:vAlign w:val="center"/>
          </w:tcPr>
          <w:p w14:paraId="5940BB95" w14:textId="2947B1E8" w:rsidR="00644DFB" w:rsidRPr="00041E0C" w:rsidRDefault="00041E0C" w:rsidP="00644DFB">
            <w:pPr>
              <w:widowControl/>
              <w:jc w:val="center"/>
              <w:rPr>
                <w:rFonts w:ascii="Times New Roman" w:eastAsia="等线" w:hAnsi="Times New Roman" w:cs="Times New Roman"/>
                <w:color w:val="000000"/>
                <w:sz w:val="22"/>
                <w:szCs w:val="22"/>
              </w:rPr>
            </w:pPr>
            <w:r>
              <w:rPr>
                <w:rFonts w:ascii="Times New Roman" w:eastAsia="等线" w:hAnsi="Times New Roman" w:cs="Times New Roman"/>
                <w:color w:val="000000"/>
                <w:sz w:val="22"/>
                <w:szCs w:val="22"/>
              </w:rPr>
              <w:t>8138.4</w:t>
            </w:r>
          </w:p>
        </w:tc>
      </w:tr>
      <w:tr w:rsidR="00644DFB" w:rsidRPr="002854E7" w14:paraId="6D05B5BE" w14:textId="77777777" w:rsidTr="001E4087">
        <w:trPr>
          <w:trHeight w:val="340"/>
        </w:trPr>
        <w:tc>
          <w:tcPr>
            <w:tcW w:w="1280" w:type="pct"/>
            <w:vAlign w:val="center"/>
          </w:tcPr>
          <w:p w14:paraId="4877E534" w14:textId="27399CFB" w:rsidR="00644DFB" w:rsidRPr="002854E7" w:rsidRDefault="00644DFB" w:rsidP="00644DFB">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IA1</w:t>
            </w:r>
            <w:proofErr w:type="spellEnd"/>
          </w:p>
        </w:tc>
        <w:tc>
          <w:tcPr>
            <w:tcW w:w="683" w:type="pct"/>
            <w:vAlign w:val="center"/>
          </w:tcPr>
          <w:p w14:paraId="71372F86" w14:textId="5EAAF219"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36560</w:t>
            </w:r>
          </w:p>
        </w:tc>
        <w:tc>
          <w:tcPr>
            <w:tcW w:w="597" w:type="pct"/>
            <w:vAlign w:val="center"/>
          </w:tcPr>
          <w:p w14:paraId="6184AEC3" w14:textId="0B42B8FA"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hAnsi="Times New Roman" w:cs="Times New Roman"/>
                <w:noProof/>
                <w:sz w:val="22"/>
              </w:rPr>
              <w:t>42</w:t>
            </w:r>
          </w:p>
        </w:tc>
        <w:tc>
          <w:tcPr>
            <w:tcW w:w="768" w:type="pct"/>
            <w:vAlign w:val="center"/>
          </w:tcPr>
          <w:p w14:paraId="35D16D85" w14:textId="578E6F0B"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119.3</w:t>
            </w:r>
          </w:p>
        </w:tc>
        <w:tc>
          <w:tcPr>
            <w:tcW w:w="768" w:type="pct"/>
            <w:vAlign w:val="center"/>
          </w:tcPr>
          <w:p w14:paraId="2C96F7C8" w14:textId="418F9CCE"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369.9</w:t>
            </w:r>
          </w:p>
        </w:tc>
        <w:tc>
          <w:tcPr>
            <w:tcW w:w="903" w:type="pct"/>
            <w:vAlign w:val="center"/>
          </w:tcPr>
          <w:p w14:paraId="6294441B" w14:textId="3E265D23" w:rsidR="00644DFB" w:rsidRPr="006D4C76" w:rsidRDefault="006D4C76" w:rsidP="00644DFB">
            <w:pPr>
              <w:widowControl/>
              <w:jc w:val="center"/>
              <w:rPr>
                <w:rFonts w:ascii="Times New Roman" w:eastAsia="等线" w:hAnsi="Times New Roman" w:cs="Times New Roman"/>
                <w:color w:val="000000"/>
                <w:sz w:val="22"/>
                <w:szCs w:val="22"/>
              </w:rPr>
            </w:pPr>
            <w:r>
              <w:rPr>
                <w:rFonts w:ascii="Times New Roman" w:eastAsia="等线" w:hAnsi="Times New Roman" w:cs="Times New Roman"/>
                <w:color w:val="000000"/>
                <w:sz w:val="22"/>
                <w:szCs w:val="22"/>
              </w:rPr>
              <w:t>15537.0</w:t>
            </w:r>
          </w:p>
        </w:tc>
      </w:tr>
      <w:tr w:rsidR="00644DFB" w:rsidRPr="002854E7" w14:paraId="5BBF1DEE" w14:textId="77777777" w:rsidTr="001E4087">
        <w:trPr>
          <w:trHeight w:val="340"/>
        </w:trPr>
        <w:tc>
          <w:tcPr>
            <w:tcW w:w="1280" w:type="pct"/>
            <w:vAlign w:val="center"/>
          </w:tcPr>
          <w:p w14:paraId="0E4D6DCE" w14:textId="002A4DB0" w:rsidR="00644DFB" w:rsidRPr="002854E7" w:rsidRDefault="00644DFB" w:rsidP="00644DFB">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IA88</w:t>
            </w:r>
            <w:proofErr w:type="spellEnd"/>
          </w:p>
        </w:tc>
        <w:tc>
          <w:tcPr>
            <w:tcW w:w="683" w:type="pct"/>
            <w:vAlign w:val="center"/>
          </w:tcPr>
          <w:p w14:paraId="746920D5" w14:textId="5F1681F2"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13500</w:t>
            </w:r>
          </w:p>
        </w:tc>
        <w:tc>
          <w:tcPr>
            <w:tcW w:w="597" w:type="pct"/>
            <w:vAlign w:val="center"/>
          </w:tcPr>
          <w:p w14:paraId="2638F841" w14:textId="19BEF9E8"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hAnsi="Times New Roman" w:cs="Times New Roman"/>
                <w:noProof/>
                <w:sz w:val="22"/>
              </w:rPr>
              <w:t>35</w:t>
            </w:r>
          </w:p>
        </w:tc>
        <w:tc>
          <w:tcPr>
            <w:tcW w:w="768" w:type="pct"/>
            <w:vAlign w:val="center"/>
          </w:tcPr>
          <w:p w14:paraId="41A2882E" w14:textId="0E46D430"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44.1</w:t>
            </w:r>
          </w:p>
        </w:tc>
        <w:tc>
          <w:tcPr>
            <w:tcW w:w="768" w:type="pct"/>
            <w:vAlign w:val="center"/>
          </w:tcPr>
          <w:p w14:paraId="2BA06603" w14:textId="6451DF04"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136.6</w:t>
            </w:r>
          </w:p>
        </w:tc>
        <w:tc>
          <w:tcPr>
            <w:tcW w:w="903" w:type="pct"/>
            <w:vAlign w:val="center"/>
          </w:tcPr>
          <w:p w14:paraId="6813D429" w14:textId="7FA2C3CD" w:rsidR="00644DFB" w:rsidRPr="009B7E14" w:rsidRDefault="009B7E14" w:rsidP="00644DFB">
            <w:pPr>
              <w:widowControl/>
              <w:jc w:val="center"/>
              <w:rPr>
                <w:rFonts w:ascii="Times New Roman" w:eastAsia="等线" w:hAnsi="Times New Roman" w:cs="Times New Roman"/>
                <w:color w:val="000000"/>
                <w:sz w:val="22"/>
                <w:szCs w:val="22"/>
              </w:rPr>
            </w:pPr>
            <w:r>
              <w:rPr>
                <w:rFonts w:ascii="Times New Roman" w:eastAsia="等线" w:hAnsi="Times New Roman" w:cs="Times New Roman"/>
                <w:color w:val="000000"/>
                <w:sz w:val="22"/>
                <w:szCs w:val="22"/>
              </w:rPr>
              <w:t>4780.9</w:t>
            </w:r>
          </w:p>
        </w:tc>
      </w:tr>
      <w:tr w:rsidR="00644DFB" w:rsidRPr="002854E7" w14:paraId="0C277DF5" w14:textId="77777777" w:rsidTr="001E4087">
        <w:trPr>
          <w:trHeight w:val="340"/>
        </w:trPr>
        <w:tc>
          <w:tcPr>
            <w:tcW w:w="1280" w:type="pct"/>
            <w:vAlign w:val="center"/>
          </w:tcPr>
          <w:p w14:paraId="53FF4BF6" w14:textId="64665C15" w:rsidR="00644DFB" w:rsidRPr="002854E7" w:rsidRDefault="00644DFB" w:rsidP="00644DFB">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PH5</w:t>
            </w:r>
            <w:proofErr w:type="spellEnd"/>
          </w:p>
        </w:tc>
        <w:tc>
          <w:tcPr>
            <w:tcW w:w="683" w:type="pct"/>
            <w:vAlign w:val="center"/>
          </w:tcPr>
          <w:p w14:paraId="008850D6" w14:textId="7D840B16"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21660</w:t>
            </w:r>
          </w:p>
        </w:tc>
        <w:tc>
          <w:tcPr>
            <w:tcW w:w="597" w:type="pct"/>
            <w:vAlign w:val="center"/>
          </w:tcPr>
          <w:p w14:paraId="20795CD0" w14:textId="4E85FDC4"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hAnsi="Times New Roman" w:cs="Times New Roman"/>
                <w:noProof/>
                <w:sz w:val="22"/>
              </w:rPr>
              <w:t>33</w:t>
            </w:r>
          </w:p>
        </w:tc>
        <w:tc>
          <w:tcPr>
            <w:tcW w:w="768" w:type="pct"/>
            <w:vAlign w:val="center"/>
          </w:tcPr>
          <w:p w14:paraId="7EEB7D75" w14:textId="4E46EB16"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70.7</w:t>
            </w:r>
          </w:p>
        </w:tc>
        <w:tc>
          <w:tcPr>
            <w:tcW w:w="768" w:type="pct"/>
            <w:vAlign w:val="center"/>
          </w:tcPr>
          <w:p w14:paraId="3E0922D7" w14:textId="7457F822" w:rsidR="00644DFB" w:rsidRPr="002854E7" w:rsidRDefault="00644DFB" w:rsidP="00644DFB">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219.2</w:t>
            </w:r>
          </w:p>
        </w:tc>
        <w:tc>
          <w:tcPr>
            <w:tcW w:w="903" w:type="pct"/>
            <w:vAlign w:val="center"/>
          </w:tcPr>
          <w:p w14:paraId="1530CCA4" w14:textId="6C4C321C" w:rsidR="00644DFB" w:rsidRPr="00557BED" w:rsidRDefault="00557BED" w:rsidP="00644DFB">
            <w:pPr>
              <w:widowControl/>
              <w:jc w:val="center"/>
              <w:rPr>
                <w:rFonts w:ascii="Times New Roman" w:eastAsia="等线" w:hAnsi="Times New Roman" w:cs="Times New Roman"/>
                <w:color w:val="000000"/>
                <w:sz w:val="22"/>
                <w:szCs w:val="22"/>
              </w:rPr>
            </w:pPr>
            <w:r>
              <w:rPr>
                <w:rFonts w:ascii="Times New Roman" w:eastAsia="等线" w:hAnsi="Times New Roman" w:cs="Times New Roman"/>
                <w:color w:val="000000"/>
                <w:sz w:val="22"/>
                <w:szCs w:val="22"/>
              </w:rPr>
              <w:t>7232.4</w:t>
            </w:r>
          </w:p>
        </w:tc>
      </w:tr>
    </w:tbl>
    <w:p w14:paraId="2DC9108E" w14:textId="30A9F262" w:rsidR="004228A3" w:rsidRPr="002854E7" w:rsidRDefault="004228A3" w:rsidP="003B6B33">
      <w:pPr>
        <w:widowControl/>
        <w:jc w:val="left"/>
        <w:rPr>
          <w:rFonts w:ascii="Times New Roman" w:hAnsi="Times New Roman" w:cs="Times New Roman"/>
          <w:color w:val="0D0D0D"/>
          <w:sz w:val="22"/>
          <w:shd w:val="clear" w:color="auto" w:fill="FFFFFF"/>
        </w:rPr>
      </w:pPr>
    </w:p>
    <w:p w14:paraId="699CCFC5" w14:textId="7E13A4B7" w:rsidR="00987475" w:rsidRPr="002854E7" w:rsidRDefault="00987475" w:rsidP="00987475">
      <w:pPr>
        <w:widowControl/>
        <w:jc w:val="left"/>
        <w:rPr>
          <w:rFonts w:ascii="Times New Roman" w:hAnsi="Times New Roman" w:cs="Times New Roman"/>
          <w:b/>
          <w:bCs/>
        </w:rPr>
      </w:pPr>
      <w:r w:rsidRPr="002854E7">
        <w:rPr>
          <w:rFonts w:ascii="Times New Roman" w:hAnsi="Times New Roman" w:cs="Times New Roman"/>
          <w:b/>
          <w:bCs/>
        </w:rPr>
        <w:br w:type="page"/>
      </w:r>
    </w:p>
    <w:p w14:paraId="69BADE92" w14:textId="73A71BD5" w:rsidR="00B22DF0" w:rsidRPr="00A4480C" w:rsidRDefault="00D07E88" w:rsidP="0025479E">
      <w:pPr>
        <w:pStyle w:val="12"/>
        <w:spacing w:before="156" w:after="156"/>
        <w:ind w:left="442" w:hangingChars="200" w:hanging="442"/>
        <w:jc w:val="both"/>
        <w:rPr>
          <w:rFonts w:ascii="Times New Roman" w:eastAsiaTheme="minorEastAsia" w:hAnsi="Times New Roman" w:cs="Times New Roman"/>
        </w:rPr>
      </w:pPr>
      <w:bookmarkStart w:id="19" w:name="SNote3"/>
      <w:bookmarkStart w:id="20" w:name="_Toc201600155"/>
      <w:r w:rsidRPr="002854E7">
        <w:rPr>
          <w:rFonts w:ascii="Times New Roman" w:hAnsi="Times New Roman" w:cs="Times New Roman"/>
        </w:rPr>
        <w:lastRenderedPageBreak/>
        <w:t xml:space="preserve">Supplementary Note </w:t>
      </w:r>
      <w:r w:rsidR="00C052F9">
        <w:rPr>
          <w:rFonts w:ascii="Times New Roman" w:eastAsiaTheme="minorEastAsia" w:hAnsi="Times New Roman" w:cs="Times New Roman" w:hint="eastAsia"/>
        </w:rPr>
        <w:t>3</w:t>
      </w:r>
      <w:bookmarkEnd w:id="19"/>
      <w:r w:rsidRPr="002854E7">
        <w:rPr>
          <w:rFonts w:ascii="Times New Roman" w:hAnsi="Times New Roman" w:cs="Times New Roman"/>
        </w:rPr>
        <w:t xml:space="preserve">. </w:t>
      </w:r>
      <w:r w:rsidR="001B14AF">
        <w:rPr>
          <w:rFonts w:ascii="Times New Roman" w:eastAsiaTheme="minorEastAsia" w:hAnsi="Times New Roman" w:cs="Times New Roman" w:hint="eastAsia"/>
        </w:rPr>
        <w:t>E</w:t>
      </w:r>
      <w:r w:rsidR="00AB2225">
        <w:rPr>
          <w:rFonts w:ascii="Times New Roman" w:eastAsiaTheme="minorEastAsia" w:hAnsi="Times New Roman" w:cs="Times New Roman" w:hint="eastAsia"/>
        </w:rPr>
        <w:t>n</w:t>
      </w:r>
      <w:r w:rsidR="00A656A8">
        <w:rPr>
          <w:rFonts w:ascii="Times New Roman" w:eastAsiaTheme="minorEastAsia" w:hAnsi="Times New Roman" w:cs="Times New Roman" w:hint="eastAsia"/>
        </w:rPr>
        <w:t>ergy</w:t>
      </w:r>
      <w:r w:rsidR="00B22DF0" w:rsidRPr="002854E7">
        <w:rPr>
          <w:rFonts w:ascii="Times New Roman" w:hAnsi="Times New Roman" w:cs="Times New Roman"/>
        </w:rPr>
        <w:t xml:space="preserve"> </w:t>
      </w:r>
      <w:r w:rsidR="00DA0B9A">
        <w:rPr>
          <w:rFonts w:ascii="Times New Roman" w:eastAsiaTheme="minorEastAsia" w:hAnsi="Times New Roman" w:cs="Times New Roman" w:hint="eastAsia"/>
        </w:rPr>
        <w:t>r</w:t>
      </w:r>
      <w:r w:rsidR="00AB2225">
        <w:rPr>
          <w:rFonts w:ascii="Times New Roman" w:eastAsiaTheme="minorEastAsia" w:hAnsi="Times New Roman" w:cs="Times New Roman" w:hint="eastAsia"/>
        </w:rPr>
        <w:t>equirement</w:t>
      </w:r>
      <w:r w:rsidR="001B14AF">
        <w:rPr>
          <w:rFonts w:ascii="Times New Roman" w:eastAsiaTheme="minorEastAsia" w:hAnsi="Times New Roman" w:cs="Times New Roman" w:hint="eastAsia"/>
        </w:rPr>
        <w:t xml:space="preserve"> </w:t>
      </w:r>
      <w:r w:rsidR="0090062A" w:rsidRPr="0090062A">
        <w:rPr>
          <w:rFonts w:ascii="Times New Roman" w:eastAsiaTheme="minorEastAsia" w:hAnsi="Times New Roman" w:cs="Times New Roman"/>
        </w:rPr>
        <w:t>for CO</w:t>
      </w:r>
      <w:r w:rsidR="00665913" w:rsidRPr="00665913">
        <w:rPr>
          <w:rFonts w:ascii="Times New Roman" w:eastAsiaTheme="minorEastAsia" w:hAnsi="Times New Roman" w:cs="Times New Roman" w:hint="eastAsia"/>
          <w:vertAlign w:val="subscript"/>
        </w:rPr>
        <w:t>2</w:t>
      </w:r>
      <w:r w:rsidR="0090062A" w:rsidRPr="0090062A">
        <w:rPr>
          <w:rFonts w:ascii="Times New Roman" w:eastAsiaTheme="minorEastAsia" w:hAnsi="Times New Roman" w:cs="Times New Roman"/>
        </w:rPr>
        <w:t xml:space="preserve"> </w:t>
      </w:r>
      <w:r w:rsidR="00DA0B9A">
        <w:rPr>
          <w:rFonts w:ascii="Times New Roman" w:eastAsiaTheme="minorEastAsia" w:hAnsi="Times New Roman" w:cs="Times New Roman" w:hint="eastAsia"/>
        </w:rPr>
        <w:t>l</w:t>
      </w:r>
      <w:r w:rsidR="0090062A" w:rsidRPr="0090062A">
        <w:rPr>
          <w:rFonts w:ascii="Times New Roman" w:eastAsiaTheme="minorEastAsia" w:hAnsi="Times New Roman" w:cs="Times New Roman"/>
        </w:rPr>
        <w:t>iquefaction</w:t>
      </w:r>
      <w:bookmarkEnd w:id="20"/>
    </w:p>
    <w:p w14:paraId="308D2891" w14:textId="405A404F" w:rsidR="009A4FB5" w:rsidRDefault="00B67B1D" w:rsidP="00041889">
      <w:pPr>
        <w:spacing w:beforeLines="50" w:before="156" w:afterLines="50" w:after="156" w:line="360" w:lineRule="auto"/>
        <w:ind w:firstLineChars="200" w:firstLine="440"/>
        <w:rPr>
          <w:rFonts w:ascii="Times New Roman" w:hAnsi="Times New Roman" w:cs="Times New Roman"/>
          <w:color w:val="0D0D0D"/>
          <w:sz w:val="22"/>
          <w:shd w:val="clear" w:color="auto" w:fill="FFFFFF"/>
        </w:rPr>
      </w:pPr>
      <w:r w:rsidRPr="002854E7">
        <w:rPr>
          <w:rFonts w:ascii="Times New Roman" w:hAnsi="Times New Roman" w:cs="Times New Roman"/>
          <w:color w:val="0D0D0D"/>
          <w:sz w:val="22"/>
          <w:shd w:val="clear" w:color="auto" w:fill="FFFFFF"/>
        </w:rPr>
        <w:t>The total electricity required for CO</w:t>
      </w:r>
      <w:r w:rsidRPr="002854E7">
        <w:rPr>
          <w:rFonts w:ascii="Times New Roman" w:hAnsi="Times New Roman" w:cs="Times New Roman"/>
          <w:color w:val="0D0D0D"/>
          <w:sz w:val="22"/>
          <w:shd w:val="clear" w:color="auto" w:fill="FFFFFF"/>
          <w:vertAlign w:val="subscript"/>
        </w:rPr>
        <w:t>2</w:t>
      </w:r>
      <w:r w:rsidRPr="002854E7">
        <w:rPr>
          <w:rFonts w:ascii="Times New Roman" w:hAnsi="Times New Roman" w:cs="Times New Roman"/>
          <w:color w:val="0D0D0D"/>
          <w:sz w:val="22"/>
          <w:shd w:val="clear" w:color="auto" w:fill="FFFFFF"/>
        </w:rPr>
        <w:t xml:space="preserve"> liquefaction includes both compression and refrigeration energy. </w:t>
      </w:r>
      <w:r w:rsidR="007B28A8" w:rsidRPr="002854E7">
        <w:rPr>
          <w:rFonts w:ascii="Times New Roman" w:hAnsi="Times New Roman" w:cs="Times New Roman"/>
          <w:color w:val="0D0D0D"/>
          <w:sz w:val="22"/>
          <w:shd w:val="clear" w:color="auto" w:fill="FFFFFF"/>
        </w:rPr>
        <w:t>Aspen Plus simulation results indicate that</w:t>
      </w:r>
      <w:r w:rsidRPr="002854E7">
        <w:rPr>
          <w:rFonts w:ascii="Times New Roman" w:hAnsi="Times New Roman" w:cs="Times New Roman"/>
          <w:color w:val="0D0D0D"/>
          <w:sz w:val="22"/>
          <w:shd w:val="clear" w:color="auto" w:fill="FFFFFF"/>
        </w:rPr>
        <w:t xml:space="preserve"> compressing CO</w:t>
      </w:r>
      <w:r w:rsidRPr="002854E7">
        <w:rPr>
          <w:rFonts w:ascii="Times New Roman" w:hAnsi="Times New Roman" w:cs="Times New Roman"/>
          <w:color w:val="0D0D0D"/>
          <w:sz w:val="22"/>
          <w:shd w:val="clear" w:color="auto" w:fill="FFFFFF"/>
          <w:vertAlign w:val="subscript"/>
        </w:rPr>
        <w:t>2</w:t>
      </w:r>
      <w:r w:rsidRPr="002854E7">
        <w:rPr>
          <w:rFonts w:ascii="Times New Roman" w:hAnsi="Times New Roman" w:cs="Times New Roman"/>
          <w:color w:val="0D0D0D"/>
          <w:sz w:val="22"/>
          <w:shd w:val="clear" w:color="auto" w:fill="FFFFFF"/>
        </w:rPr>
        <w:t xml:space="preserve"> (99 </w:t>
      </w:r>
      <w:proofErr w:type="spellStart"/>
      <w:r w:rsidRPr="002854E7">
        <w:rPr>
          <w:rFonts w:ascii="Times New Roman" w:hAnsi="Times New Roman" w:cs="Times New Roman"/>
          <w:color w:val="0D0D0D"/>
          <w:sz w:val="22"/>
          <w:shd w:val="clear" w:color="auto" w:fill="FFFFFF"/>
        </w:rPr>
        <w:t>wt</w:t>
      </w:r>
      <w:proofErr w:type="spellEnd"/>
      <w:r w:rsidRPr="002854E7">
        <w:rPr>
          <w:rFonts w:ascii="Times New Roman" w:hAnsi="Times New Roman" w:cs="Times New Roman"/>
          <w:color w:val="0D0D0D"/>
          <w:sz w:val="22"/>
          <w:shd w:val="clear" w:color="auto" w:fill="FFFFFF"/>
        </w:rPr>
        <w:t xml:space="preserve">%) from the </w:t>
      </w:r>
      <w:r w:rsidR="00C427A5" w:rsidRPr="002854E7">
        <w:rPr>
          <w:rFonts w:ascii="Times New Roman" w:hAnsi="Times New Roman" w:cs="Times New Roman"/>
          <w:color w:val="0D0D0D"/>
          <w:sz w:val="22"/>
          <w:shd w:val="clear" w:color="auto" w:fill="FFFFFF"/>
        </w:rPr>
        <w:t>stripper</w:t>
      </w:r>
      <w:r w:rsidRPr="002854E7">
        <w:rPr>
          <w:rFonts w:ascii="Times New Roman" w:hAnsi="Times New Roman" w:cs="Times New Roman"/>
          <w:color w:val="0D0D0D"/>
          <w:sz w:val="22"/>
          <w:shd w:val="clear" w:color="auto" w:fill="FFFFFF"/>
        </w:rPr>
        <w:t xml:space="preserve"> to 20.4 bar </w:t>
      </w:r>
      <w:r w:rsidR="00D65083" w:rsidRPr="002854E7">
        <w:rPr>
          <w:rFonts w:ascii="Times New Roman" w:hAnsi="Times New Roman" w:cs="Times New Roman"/>
          <w:color w:val="0D0D0D"/>
          <w:sz w:val="22"/>
          <w:shd w:val="clear" w:color="auto" w:fill="FFFFFF"/>
        </w:rPr>
        <w:t>consumes</w:t>
      </w:r>
      <w:r w:rsidRPr="002854E7">
        <w:rPr>
          <w:rFonts w:ascii="Times New Roman" w:hAnsi="Times New Roman" w:cs="Times New Roman"/>
          <w:color w:val="0D0D0D"/>
          <w:sz w:val="22"/>
          <w:shd w:val="clear" w:color="auto" w:fill="FFFFFF"/>
        </w:rPr>
        <w:t xml:space="preserve"> 73.9 kWh per </w:t>
      </w:r>
      <w:r w:rsidR="00B16FCF" w:rsidRPr="002854E7">
        <w:rPr>
          <w:rFonts w:ascii="Times New Roman" w:hAnsi="Times New Roman" w:cs="Times New Roman"/>
          <w:noProof/>
          <w:sz w:val="22"/>
        </w:rPr>
        <w:t>tonne</w:t>
      </w:r>
      <w:r w:rsidRPr="002854E7">
        <w:rPr>
          <w:rFonts w:ascii="Times New Roman" w:hAnsi="Times New Roman" w:cs="Times New Roman"/>
          <w:color w:val="0D0D0D"/>
          <w:sz w:val="22"/>
          <w:shd w:val="clear" w:color="auto" w:fill="FFFFFF"/>
        </w:rPr>
        <w:t xml:space="preserve"> of CO</w:t>
      </w:r>
      <w:r w:rsidRPr="002854E7">
        <w:rPr>
          <w:rFonts w:ascii="Times New Roman" w:hAnsi="Times New Roman" w:cs="Times New Roman"/>
          <w:color w:val="0D0D0D"/>
          <w:sz w:val="22"/>
          <w:shd w:val="clear" w:color="auto" w:fill="FFFFFF"/>
          <w:vertAlign w:val="subscript"/>
        </w:rPr>
        <w:t>2</w:t>
      </w:r>
      <w:r w:rsidRPr="002854E7">
        <w:rPr>
          <w:rFonts w:ascii="Times New Roman" w:hAnsi="Times New Roman" w:cs="Times New Roman"/>
          <w:color w:val="0D0D0D"/>
          <w:sz w:val="22"/>
          <w:shd w:val="clear" w:color="auto" w:fill="FFFFFF"/>
        </w:rPr>
        <w:t>.</w:t>
      </w:r>
    </w:p>
    <w:p w14:paraId="22180AFE" w14:textId="59523DBA" w:rsidR="00AD2D78" w:rsidRDefault="0014768D" w:rsidP="0014768D">
      <w:pPr>
        <w:spacing w:beforeLines="50" w:before="156" w:afterLines="50" w:after="156" w:line="360" w:lineRule="auto"/>
        <w:jc w:val="center"/>
        <w:rPr>
          <w:rFonts w:ascii="Times New Roman" w:hAnsi="Times New Roman" w:cs="Times New Roman"/>
          <w:color w:val="0D0D0D"/>
          <w:sz w:val="22"/>
          <w:shd w:val="clear" w:color="auto" w:fill="FFFFFF"/>
        </w:rPr>
      </w:pPr>
      <w:r w:rsidRPr="0014768D">
        <w:rPr>
          <w:rFonts w:ascii="Times New Roman" w:hAnsi="Times New Roman" w:cs="Times New Roman"/>
          <w:noProof/>
          <w:color w:val="0D0D0D"/>
          <w:sz w:val="22"/>
          <w:shd w:val="clear" w:color="auto" w:fill="FFFFFF"/>
        </w:rPr>
        <w:drawing>
          <wp:inline distT="0" distB="0" distL="0" distR="0" wp14:anchorId="4316FEA8" wp14:editId="6434570F">
            <wp:extent cx="3019425" cy="2343150"/>
            <wp:effectExtent l="0" t="0" r="9525" b="0"/>
            <wp:docPr id="277988583" name="图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88583" name=""/>
                    <pic:cNvPicPr/>
                  </pic:nvPicPr>
                  <pic:blipFill>
                    <a:blip r:embed="rId8">
                      <a:extLst>
                        <a:ext uri="{96DAC541-7B7A-43D3-8B79-37D633B846F1}">
                          <asvg:svgBlip xmlns:asvg="http://schemas.microsoft.com/office/drawing/2016/SVG/main" r:embed="rId9"/>
                        </a:ext>
                      </a:extLst>
                    </a:blip>
                    <a:stretch>
                      <a:fillRect/>
                    </a:stretch>
                  </pic:blipFill>
                  <pic:spPr>
                    <a:xfrm>
                      <a:off x="0" y="0"/>
                      <a:ext cx="3019425" cy="2343150"/>
                    </a:xfrm>
                    <a:prstGeom prst="rect">
                      <a:avLst/>
                    </a:prstGeom>
                  </pic:spPr>
                </pic:pic>
              </a:graphicData>
            </a:graphic>
          </wp:inline>
        </w:drawing>
      </w:r>
    </w:p>
    <w:p w14:paraId="5EB8B9D8" w14:textId="77D1FF5B" w:rsidR="00AD2D78" w:rsidRDefault="00AD2D78" w:rsidP="003D1CC0">
      <w:pPr>
        <w:pStyle w:val="21"/>
        <w:rPr>
          <w:rFonts w:eastAsiaTheme="minorEastAsia"/>
        </w:rPr>
      </w:pPr>
      <w:r w:rsidRPr="00DC4926">
        <w:t>Supplementary Fig</w:t>
      </w:r>
      <w:r w:rsidR="001D57E8">
        <w:rPr>
          <w:rFonts w:eastAsiaTheme="minorEastAsia" w:hint="eastAsia"/>
        </w:rPr>
        <w:t>ure</w:t>
      </w:r>
      <w:r w:rsidRPr="00DC4926">
        <w:t xml:space="preserve"> </w:t>
      </w:r>
      <w:bookmarkStart w:id="21" w:name="SFig1"/>
      <w:r w:rsidR="00B5664B">
        <w:fldChar w:fldCharType="begin"/>
      </w:r>
      <w:r w:rsidR="00B5664B">
        <w:instrText xml:space="preserve"> </w:instrText>
      </w:r>
      <w:r w:rsidR="00807B41" w:rsidRPr="00807B41">
        <w:rPr>
          <w:rFonts w:hint="eastAsia"/>
        </w:rPr>
        <w:instrText>SEQ Figure \* ARABIC</w:instrText>
      </w:r>
      <w:r w:rsidR="00B5664B">
        <w:instrText xml:space="preserve"> </w:instrText>
      </w:r>
      <w:r w:rsidR="00B5664B">
        <w:fldChar w:fldCharType="separate"/>
      </w:r>
      <w:r w:rsidR="004F5C77">
        <w:rPr>
          <w:noProof/>
        </w:rPr>
        <w:t>1</w:t>
      </w:r>
      <w:r w:rsidR="00B5664B">
        <w:fldChar w:fldCharType="end"/>
      </w:r>
      <w:bookmarkEnd w:id="21"/>
      <w:r w:rsidRPr="00DC4926">
        <w:t xml:space="preserve">. </w:t>
      </w:r>
      <w:r w:rsidRPr="002854E7">
        <w:t>COP parameter fitting curve</w:t>
      </w:r>
    </w:p>
    <w:p w14:paraId="1D1FC59E" w14:textId="6A2FD113" w:rsidR="00070D45" w:rsidRDefault="00070D45" w:rsidP="00070D45">
      <w:pPr>
        <w:spacing w:beforeLines="50" w:before="156" w:afterLines="50" w:after="156" w:line="360" w:lineRule="auto"/>
        <w:ind w:firstLineChars="200" w:firstLine="440"/>
        <w:rPr>
          <w:rFonts w:ascii="Times New Roman" w:hAnsi="Times New Roman" w:cs="Times New Roman"/>
          <w:color w:val="0D0D0D"/>
          <w:sz w:val="22"/>
          <w:shd w:val="clear" w:color="auto" w:fill="FFFFFF"/>
        </w:rPr>
      </w:pPr>
      <w:r>
        <w:rPr>
          <w:rFonts w:ascii="Times New Roman" w:hAnsi="Times New Roman" w:cs="Times New Roman" w:hint="eastAsia"/>
          <w:color w:val="0D0D0D"/>
          <w:sz w:val="22"/>
          <w:shd w:val="clear" w:color="auto" w:fill="FFFFFF"/>
        </w:rPr>
        <w:t xml:space="preserve">The </w:t>
      </w:r>
      <w:r w:rsidRPr="002854E7">
        <w:rPr>
          <w:rFonts w:ascii="Times New Roman" w:hAnsi="Times New Roman" w:cs="Times New Roman"/>
          <w:color w:val="0D0D0D"/>
          <w:sz w:val="22"/>
          <w:shd w:val="clear" w:color="auto" w:fill="FFFFFF"/>
        </w:rPr>
        <w:t xml:space="preserve">refrigeration </w:t>
      </w:r>
      <w:r>
        <w:rPr>
          <w:rFonts w:ascii="Times New Roman" w:hAnsi="Times New Roman" w:cs="Times New Roman" w:hint="eastAsia"/>
          <w:color w:val="0D0D0D"/>
          <w:sz w:val="22"/>
          <w:shd w:val="clear" w:color="auto" w:fill="FFFFFF"/>
        </w:rPr>
        <w:t>process is simulated in Aspen Plus</w:t>
      </w:r>
      <w:r w:rsidRPr="00A454CA">
        <w:rPr>
          <w:rFonts w:ascii="Times New Roman" w:hAnsi="Times New Roman" w:cs="Times New Roman"/>
          <w:color w:val="0D0D0D"/>
          <w:sz w:val="22"/>
          <w:shd w:val="clear" w:color="auto" w:fill="FFFFFF"/>
        </w:rPr>
        <w:t>, yielding</w:t>
      </w:r>
      <w:r>
        <w:rPr>
          <w:rFonts w:ascii="Times New Roman" w:hAnsi="Times New Roman" w:cs="Times New Roman" w:hint="eastAsia"/>
          <w:color w:val="0D0D0D"/>
          <w:sz w:val="22"/>
          <w:shd w:val="clear" w:color="auto" w:fill="FFFFFF"/>
        </w:rPr>
        <w:t xml:space="preserve"> heat duty of </w:t>
      </w:r>
      <w:r w:rsidRPr="002854E7">
        <w:rPr>
          <w:rFonts w:ascii="Times New Roman" w:hAnsi="Times New Roman" w:cs="Times New Roman"/>
          <w:color w:val="0D0D0D"/>
          <w:sz w:val="22"/>
          <w:shd w:val="clear" w:color="auto" w:fill="FFFFFF"/>
        </w:rPr>
        <w:t>−</w:t>
      </w:r>
      <w:r w:rsidRPr="00827E45">
        <w:rPr>
          <w:rFonts w:ascii="Times New Roman" w:hAnsi="Times New Roman" w:cs="Times New Roman" w:hint="eastAsia"/>
          <w:color w:val="0D0D0D"/>
          <w:sz w:val="22"/>
          <w:shd w:val="clear" w:color="auto" w:fill="FFFFFF"/>
        </w:rPr>
        <w:t>95.98</w:t>
      </w:r>
      <w:r w:rsidRPr="00827E45">
        <w:rPr>
          <w:rFonts w:ascii="Times New Roman" w:hAnsi="Times New Roman" w:cs="Times New Roman"/>
          <w:color w:val="0D0D0D"/>
          <w:sz w:val="22"/>
          <w:shd w:val="clear" w:color="auto" w:fill="FFFFFF"/>
        </w:rPr>
        <w:t xml:space="preserve"> </w:t>
      </w:r>
      <w:r>
        <w:rPr>
          <w:rFonts w:ascii="Times New Roman" w:hAnsi="Times New Roman" w:cs="Times New Roman" w:hint="eastAsia"/>
          <w:color w:val="0D0D0D"/>
          <w:sz w:val="22"/>
          <w:shd w:val="clear" w:color="auto" w:fill="FFFFFF"/>
        </w:rPr>
        <w:t xml:space="preserve">kw. </w:t>
      </w:r>
      <w:r w:rsidRPr="00A75949">
        <w:rPr>
          <w:rFonts w:ascii="Times New Roman" w:hAnsi="Times New Roman" w:cs="Times New Roman"/>
          <w:color w:val="0D0D0D"/>
          <w:sz w:val="22"/>
          <w:shd w:val="clear" w:color="auto" w:fill="FFFFFF"/>
        </w:rPr>
        <w:t>Applying</w:t>
      </w:r>
      <w:r w:rsidRPr="002854E7">
        <w:rPr>
          <w:rFonts w:ascii="Times New Roman" w:hAnsi="Times New Roman" w:cs="Times New Roman"/>
          <w:color w:val="0D0D0D"/>
          <w:sz w:val="22"/>
          <w:shd w:val="clear" w:color="auto" w:fill="FFFFFF"/>
        </w:rPr>
        <w:t xml:space="preserve"> </w:t>
      </w:r>
      <w:r>
        <w:rPr>
          <w:rFonts w:ascii="Times New Roman" w:hAnsi="Times New Roman" w:cs="Times New Roman" w:hint="eastAsia"/>
          <w:color w:val="0D0D0D"/>
          <w:sz w:val="22"/>
          <w:shd w:val="clear" w:color="auto" w:fill="FFFFFF"/>
        </w:rPr>
        <w:t>the</w:t>
      </w:r>
      <w:r w:rsidRPr="002854E7">
        <w:rPr>
          <w:rFonts w:ascii="Times New Roman" w:hAnsi="Times New Roman" w:cs="Times New Roman"/>
          <w:color w:val="0D0D0D"/>
          <w:sz w:val="22"/>
          <w:shd w:val="clear" w:color="auto" w:fill="FFFFFF"/>
        </w:rPr>
        <w:t xml:space="preserve"> refrigeration COP</w:t>
      </w:r>
      <w:r w:rsidR="00513155">
        <w:rPr>
          <w:rFonts w:ascii="Times New Roman" w:hAnsi="Times New Roman" w:cs="Times New Roman" w:hint="eastAsia"/>
          <w:color w:val="0D0D0D"/>
          <w:sz w:val="22"/>
          <w:shd w:val="clear" w:color="auto" w:fill="FFFFFF"/>
        </w:rPr>
        <w:t xml:space="preserve"> (</w:t>
      </w:r>
      <w:r w:rsidR="00513155">
        <w:rPr>
          <w:rFonts w:ascii="Times New Roman" w:eastAsia="等线" w:hAnsi="Times New Roman" w:cs="Times New Roman" w:hint="eastAsia"/>
          <w:color w:val="000000"/>
          <w:kern w:val="0"/>
          <w:sz w:val="22"/>
          <w14:ligatures w14:val="none"/>
        </w:rPr>
        <w:t>c</w:t>
      </w:r>
      <w:r w:rsidR="00513155">
        <w:rPr>
          <w:rFonts w:ascii="Times New Roman" w:eastAsia="等线" w:hAnsi="Times New Roman" w:cs="Times New Roman"/>
          <w:color w:val="000000"/>
          <w:kern w:val="0"/>
          <w:sz w:val="22"/>
          <w14:ligatures w14:val="none"/>
        </w:rPr>
        <w:t>oefficient</w:t>
      </w:r>
      <w:r w:rsidR="00513155">
        <w:rPr>
          <w:rFonts w:ascii="Times New Roman" w:eastAsia="等线" w:hAnsi="Times New Roman" w:cs="Times New Roman" w:hint="eastAsia"/>
          <w:color w:val="000000"/>
          <w:kern w:val="0"/>
          <w:sz w:val="22"/>
          <w14:ligatures w14:val="none"/>
        </w:rPr>
        <w:t xml:space="preserve"> of performance</w:t>
      </w:r>
      <w:r w:rsidR="00513155">
        <w:rPr>
          <w:rFonts w:ascii="Times New Roman" w:hAnsi="Times New Roman" w:cs="Times New Roman" w:hint="eastAsia"/>
          <w:color w:val="0D0D0D"/>
          <w:sz w:val="22"/>
          <w:shd w:val="clear" w:color="auto" w:fill="FFFFFF"/>
        </w:rPr>
        <w:t>)</w:t>
      </w:r>
      <w:r w:rsidRPr="002854E7">
        <w:rPr>
          <w:rFonts w:ascii="Times New Roman" w:hAnsi="Times New Roman" w:cs="Times New Roman"/>
          <w:color w:val="0D0D0D"/>
          <w:sz w:val="22"/>
          <w:shd w:val="clear" w:color="auto" w:fill="FFFFFF"/>
        </w:rPr>
        <w:t xml:space="preserve"> formula</w:t>
      </w:r>
      <w:r>
        <w:rPr>
          <w:rFonts w:ascii="Times New Roman" w:hAnsi="Times New Roman" w:cs="Times New Roman" w:hint="eastAsia"/>
          <w:color w:val="0D0D0D"/>
          <w:sz w:val="22"/>
          <w:shd w:val="clear" w:color="auto" w:fill="FFFFFF"/>
        </w:rPr>
        <w:t xml:space="preserve"> (Eq. 5) </w:t>
      </w:r>
      <w:r w:rsidRPr="00967233">
        <w:rPr>
          <w:rFonts w:ascii="Times New Roman" w:hAnsi="Times New Roman" w:cs="Times New Roman"/>
          <w:color w:val="0D0D0D"/>
          <w:sz w:val="22"/>
          <w:shd w:val="clear" w:color="auto" w:fill="FFFFFF"/>
        </w:rPr>
        <w:t>for a target temperature of</w:t>
      </w:r>
      <w:r>
        <w:rPr>
          <w:rFonts w:ascii="Times New Roman" w:hAnsi="Times New Roman" w:cs="Times New Roman" w:hint="eastAsia"/>
          <w:color w:val="0D0D0D"/>
          <w:sz w:val="22"/>
          <w:shd w:val="clear" w:color="auto" w:fill="FFFFFF"/>
        </w:rPr>
        <w:t xml:space="preserve"> </w:t>
      </w:r>
      <w:r w:rsidRPr="002854E7">
        <w:rPr>
          <w:rFonts w:ascii="Times New Roman" w:hAnsi="Times New Roman" w:cs="Times New Roman"/>
          <w:color w:val="0D0D0D"/>
          <w:sz w:val="22"/>
          <w:shd w:val="clear" w:color="auto" w:fill="FFFFFF"/>
        </w:rPr>
        <w:t>−</w:t>
      </w:r>
      <w:proofErr w:type="spellStart"/>
      <w:r w:rsidRPr="002854E7">
        <w:rPr>
          <w:rFonts w:ascii="Times New Roman" w:hAnsi="Times New Roman" w:cs="Times New Roman"/>
          <w:color w:val="0D0D0D"/>
          <w:sz w:val="22"/>
          <w:shd w:val="clear" w:color="auto" w:fill="FFFFFF"/>
        </w:rPr>
        <w:t>28.9°C</w:t>
      </w:r>
      <w:proofErr w:type="spellEnd"/>
      <w:r>
        <w:rPr>
          <w:rFonts w:ascii="Times New Roman" w:hAnsi="Times New Roman" w:cs="Times New Roman" w:hint="eastAsia"/>
          <w:color w:val="0D0D0D"/>
          <w:sz w:val="22"/>
          <w:shd w:val="clear" w:color="auto" w:fill="FFFFFF"/>
        </w:rPr>
        <w:t xml:space="preserve"> </w:t>
      </w:r>
      <w:r w:rsidRPr="00586D22">
        <w:rPr>
          <w:rFonts w:ascii="Times New Roman" w:hAnsi="Times New Roman" w:cs="Times New Roman"/>
          <w:color w:val="0D0D0D"/>
          <w:sz w:val="22"/>
          <w:shd w:val="clear" w:color="auto" w:fill="FFFFFF"/>
        </w:rPr>
        <w:t xml:space="preserve">gives a </w:t>
      </w:r>
      <w:r w:rsidR="00AA42B3">
        <w:rPr>
          <w:rFonts w:ascii="Times New Roman" w:hAnsi="Times New Roman" w:cs="Times New Roman" w:hint="eastAsia"/>
          <w:color w:val="0D0D0D"/>
          <w:sz w:val="22"/>
          <w:shd w:val="clear" w:color="auto" w:fill="FFFFFF"/>
        </w:rPr>
        <w:t>value</w:t>
      </w:r>
      <w:r w:rsidRPr="00586D22">
        <w:rPr>
          <w:rFonts w:ascii="Times New Roman" w:hAnsi="Times New Roman" w:cs="Times New Roman"/>
          <w:color w:val="0D0D0D"/>
          <w:sz w:val="22"/>
          <w:shd w:val="clear" w:color="auto" w:fill="FFFFFF"/>
        </w:rPr>
        <w:t xml:space="preserve"> of 0.79</w:t>
      </w:r>
      <w:r w:rsidRPr="002854E7">
        <w:rPr>
          <w:rFonts w:ascii="Times New Roman" w:hAnsi="Times New Roman" w:cs="Times New Roman"/>
          <w:color w:val="0D0D0D"/>
          <w:sz w:val="22"/>
          <w:shd w:val="clear" w:color="auto" w:fill="FFFFFF"/>
        </w:rPr>
        <w:t>.</w:t>
      </w:r>
      <w:r>
        <w:rPr>
          <w:rFonts w:ascii="Times New Roman" w:hAnsi="Times New Roman" w:cs="Times New Roman" w:hint="eastAsia"/>
          <w:color w:val="0D0D0D"/>
          <w:sz w:val="22"/>
          <w:shd w:val="clear" w:color="auto" w:fill="FFFFFF"/>
        </w:rPr>
        <w:t xml:space="preserve"> </w:t>
      </w:r>
      <w:r w:rsidRPr="00BD3161">
        <w:rPr>
          <w:rFonts w:ascii="Times New Roman" w:hAnsi="Times New Roman" w:cs="Times New Roman"/>
          <w:color w:val="0D0D0D"/>
          <w:sz w:val="22"/>
          <w:shd w:val="clear" w:color="auto" w:fill="FFFFFF"/>
        </w:rPr>
        <w:t>Consequently, the refrigeration energy requirement is</w:t>
      </w:r>
      <w:r w:rsidRPr="002854E7">
        <w:rPr>
          <w:rFonts w:ascii="Times New Roman" w:hAnsi="Times New Roman" w:cs="Times New Roman"/>
          <w:color w:val="0D0D0D"/>
          <w:sz w:val="22"/>
          <w:shd w:val="clear" w:color="auto" w:fill="FFFFFF"/>
        </w:rPr>
        <w:t xml:space="preserve"> 122.6 kWh per </w:t>
      </w:r>
      <w:proofErr w:type="spellStart"/>
      <w:r w:rsidRPr="002854E7">
        <w:rPr>
          <w:rFonts w:ascii="Times New Roman" w:hAnsi="Times New Roman" w:cs="Times New Roman"/>
          <w:color w:val="0D0D0D"/>
          <w:sz w:val="22"/>
          <w:shd w:val="clear" w:color="auto" w:fill="FFFFFF"/>
        </w:rPr>
        <w:t>tonne</w:t>
      </w:r>
      <w:proofErr w:type="spellEnd"/>
      <w:r w:rsidRPr="002854E7">
        <w:rPr>
          <w:rFonts w:ascii="Times New Roman" w:hAnsi="Times New Roman" w:cs="Times New Roman"/>
          <w:color w:val="0D0D0D"/>
          <w:sz w:val="22"/>
          <w:shd w:val="clear" w:color="auto" w:fill="FFFFFF"/>
        </w:rPr>
        <w:t xml:space="preserve"> of CO₂</w:t>
      </w:r>
      <w:r>
        <w:rPr>
          <w:rFonts w:ascii="Times New Roman" w:hAnsi="Times New Roman" w:cs="Times New Roman" w:hint="eastAsia"/>
          <w:color w:val="0D0D0D"/>
          <w:sz w:val="22"/>
          <w:shd w:val="clear" w:color="auto" w:fill="FFFFFF"/>
        </w:rPr>
        <w:t xml:space="preserve"> as calculated by Eq. 6.</w:t>
      </w:r>
    </w:p>
    <w:p w14:paraId="2B7E35DF" w14:textId="336E2B47" w:rsidR="002316A9" w:rsidRPr="00AF145C" w:rsidRDefault="00000000" w:rsidP="002316A9">
      <w:pPr>
        <w:pStyle w:val="afc"/>
        <w:spacing w:beforeLines="50" w:before="156" w:line="360" w:lineRule="auto"/>
        <w:ind w:firstLineChars="200" w:firstLine="440"/>
        <w:rPr>
          <w:rFonts w:ascii="Times New Roman" w:eastAsia="等线" w:hAnsi="Times New Roman" w:cs="Times New Roman"/>
          <w:i/>
          <w:color w:val="000000"/>
          <w:sz w:val="22"/>
          <w:szCs w:val="22"/>
        </w:rPr>
      </w:pPr>
      <m:oMathPara>
        <m:oMath>
          <m:eqArr>
            <m:eqArrPr>
              <m:maxDist m:val="1"/>
              <m:ctrlPr>
                <w:rPr>
                  <w:rFonts w:ascii="Cambria Math" w:hAnsi="Cambria Math" w:cs="Times New Roman"/>
                  <w:i/>
                  <w:sz w:val="22"/>
                  <w:szCs w:val="22"/>
                </w:rPr>
              </m:ctrlPr>
            </m:eqArrPr>
            <m:e>
              <m:r>
                <w:rPr>
                  <w:rFonts w:ascii="Cambria Math" w:hAnsi="Cambria Math" w:cs="Times New Roman"/>
                  <w:color w:val="0D0D0D"/>
                  <w:shd w:val="clear" w:color="auto" w:fill="FFFFFF"/>
                </w:rPr>
                <m:t>COP=2.35×</m:t>
              </m:r>
              <m:sSup>
                <m:sSupPr>
                  <m:ctrlPr>
                    <w:rPr>
                      <w:rFonts w:ascii="Cambria Math" w:hAnsi="Cambria Math" w:cs="Times New Roman"/>
                      <w:i/>
                      <w:color w:val="0D0D0D"/>
                      <w:shd w:val="clear" w:color="auto" w:fill="FFFFFF"/>
                    </w:rPr>
                  </m:ctrlPr>
                </m:sSupPr>
                <m:e>
                  <m:r>
                    <w:rPr>
                      <w:rFonts w:ascii="Cambria Math" w:hAnsi="Cambria Math" w:cs="Times New Roman"/>
                      <w:color w:val="0D0D0D"/>
                      <w:shd w:val="clear" w:color="auto" w:fill="FFFFFF"/>
                    </w:rPr>
                    <m:t>10</m:t>
                  </m:r>
                </m:e>
                <m:sup>
                  <m:r>
                    <w:rPr>
                      <w:rFonts w:ascii="Cambria Math" w:hAnsi="Cambria Math" w:cs="Times New Roman"/>
                      <w:color w:val="0D0D0D"/>
                      <w:shd w:val="clear" w:color="auto" w:fill="FFFFFF"/>
                    </w:rPr>
                    <m:t>-4</m:t>
                  </m:r>
                </m:sup>
              </m:sSup>
              <m:sSup>
                <m:sSupPr>
                  <m:ctrlPr>
                    <w:rPr>
                      <w:rFonts w:ascii="Cambria Math" w:hAnsi="Cambria Math" w:cs="Times New Roman"/>
                      <w:i/>
                      <w:color w:val="0D0D0D"/>
                      <w:shd w:val="clear" w:color="auto" w:fill="FFFFFF"/>
                    </w:rPr>
                  </m:ctrlPr>
                </m:sSupPr>
                <m:e>
                  <m:r>
                    <w:rPr>
                      <w:rFonts w:ascii="Cambria Math" w:hAnsi="Cambria Math" w:cs="Times New Roman"/>
                      <w:color w:val="0D0D0D"/>
                      <w:shd w:val="clear" w:color="auto" w:fill="FFFFFF"/>
                    </w:rPr>
                    <m:t>e</m:t>
                  </m:r>
                </m:e>
                <m:sup>
                  <m:sSup>
                    <m:sSupPr>
                      <m:ctrlPr>
                        <w:rPr>
                          <w:rFonts w:ascii="Cambria Math" w:hAnsi="Cambria Math" w:cs="Times New Roman"/>
                          <w:i/>
                          <w:color w:val="0D0D0D"/>
                          <w:shd w:val="clear" w:color="auto" w:fill="FFFFFF"/>
                        </w:rPr>
                      </m:ctrlPr>
                    </m:sSupPr>
                    <m:e>
                      <m:r>
                        <w:rPr>
                          <w:rFonts w:ascii="Cambria Math" w:hAnsi="Cambria Math" w:cs="Times New Roman"/>
                          <w:color w:val="0D0D0D"/>
                          <w:shd w:val="clear" w:color="auto" w:fill="FFFFFF"/>
                        </w:rPr>
                        <m:t>3.327×10</m:t>
                      </m:r>
                    </m:e>
                    <m:sup>
                      <m:r>
                        <w:rPr>
                          <w:rFonts w:ascii="Cambria Math" w:hAnsi="Cambria Math" w:cs="Times New Roman"/>
                          <w:color w:val="0D0D0D"/>
                          <w:shd w:val="clear" w:color="auto" w:fill="FFFFFF"/>
                        </w:rPr>
                        <m:t>-2</m:t>
                      </m:r>
                    </m:sup>
                  </m:sSup>
                  <m:r>
                    <w:rPr>
                      <w:rFonts w:ascii="Cambria Math" w:hAnsi="Cambria Math" w:cs="Times New Roman"/>
                      <w:color w:val="0D0D0D"/>
                      <w:shd w:val="clear" w:color="auto" w:fill="FFFFFF"/>
                    </w:rPr>
                    <m:t>T</m:t>
                  </m:r>
                </m:sup>
              </m:sSup>
              <m:r>
                <w:rPr>
                  <w:rFonts w:ascii="Cambria Math" w:eastAsia="等线" w:hAnsi="Cambria Math" w:cs="Times New Roman"/>
                  <w:color w:val="000000"/>
                  <w:sz w:val="22"/>
                  <w:szCs w:val="22"/>
                </w:rPr>
                <m:t>#</m:t>
              </m:r>
              <m:d>
                <m:dPr>
                  <m:ctrlPr>
                    <w:rPr>
                      <w:rFonts w:ascii="Cambria Math" w:eastAsia="等线" w:hAnsi="Cambria Math" w:cs="Times New Roman"/>
                      <w:i/>
                      <w:color w:val="000000"/>
                      <w:sz w:val="22"/>
                      <w:szCs w:val="22"/>
                    </w:rPr>
                  </m:ctrlPr>
                </m:dPr>
                <m:e>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5</m:t>
                  </m:r>
                  <m:r>
                    <w:rPr>
                      <w:rFonts w:ascii="Cambria Math" w:eastAsia="等线" w:hAnsi="Cambria Math" w:cs="Times New Roman"/>
                      <w:i/>
                      <w:color w:val="000000"/>
                      <w:sz w:val="22"/>
                      <w:szCs w:val="22"/>
                    </w:rPr>
                    <w:fldChar w:fldCharType="end"/>
                  </m:r>
                </m:e>
              </m:d>
              <m:ctrlPr>
                <w:rPr>
                  <w:rFonts w:ascii="Cambria Math" w:eastAsia="等线" w:hAnsi="Cambria Math" w:cs="Times New Roman"/>
                  <w:i/>
                  <w:color w:val="000000"/>
                  <w:sz w:val="22"/>
                  <w:szCs w:val="22"/>
                </w:rPr>
              </m:ctrlPr>
            </m:e>
          </m:eqArr>
        </m:oMath>
      </m:oMathPara>
    </w:p>
    <w:p w14:paraId="23E56496" w14:textId="38A0255F" w:rsidR="002316A9" w:rsidRPr="00AF145C" w:rsidRDefault="00000000" w:rsidP="002316A9">
      <w:pPr>
        <w:pStyle w:val="afc"/>
        <w:spacing w:beforeLines="50" w:before="156" w:line="360" w:lineRule="auto"/>
        <w:ind w:firstLineChars="200" w:firstLine="440"/>
        <w:rPr>
          <w:rFonts w:ascii="Times New Roman" w:eastAsia="等线" w:hAnsi="Times New Roman" w:cs="Times New Roman"/>
          <w:i/>
          <w:color w:val="000000"/>
          <w:sz w:val="22"/>
          <w:szCs w:val="22"/>
        </w:rPr>
      </w:pPr>
      <m:oMathPara>
        <m:oMath>
          <m:eqArr>
            <m:eqArrPr>
              <m:maxDist m:val="1"/>
              <m:ctrlPr>
                <w:rPr>
                  <w:rFonts w:ascii="Cambria Math" w:hAnsi="Cambria Math" w:cs="Times New Roman"/>
                  <w:i/>
                  <w:sz w:val="22"/>
                  <w:szCs w:val="22"/>
                </w:rPr>
              </m:ctrlPr>
            </m:eqArrPr>
            <m:e>
              <m:r>
                <m:rPr>
                  <m:sty m:val="p"/>
                </m:rPr>
                <w:rPr>
                  <w:rFonts w:ascii="Cambria Math" w:hAnsi="Cambria Math" w:cs="Times New Roman" w:hint="eastAsia"/>
                  <w:color w:val="0D0D0D"/>
                  <w:sz w:val="22"/>
                  <w:shd w:val="clear" w:color="auto" w:fill="FFFFFF"/>
                </w:rPr>
                <m:t>E</m:t>
              </m:r>
              <m:r>
                <m:rPr>
                  <m:sty m:val="p"/>
                </m:rPr>
                <w:rPr>
                  <w:rFonts w:ascii="Cambria Math" w:hAnsi="Cambria Math" w:cs="Times New Roman"/>
                  <w:color w:val="0D0D0D"/>
                  <w:sz w:val="22"/>
                  <w:shd w:val="clear" w:color="auto" w:fill="FFFFFF"/>
                </w:rPr>
                <m:t xml:space="preserve">lectricity required for refrigeration </m:t>
              </m:r>
              <m:r>
                <w:rPr>
                  <w:rFonts w:ascii="Cambria Math" w:hAnsi="Times New Roman" w:cs="Times New Roman"/>
                  <w:color w:val="0D0D0D"/>
                  <w:sz w:val="22"/>
                  <w:shd w:val="clear" w:color="auto" w:fill="FFFFFF"/>
                </w:rPr>
                <m:t>=</m:t>
              </m:r>
              <m:f>
                <m:fPr>
                  <m:ctrlPr>
                    <w:rPr>
                      <w:rFonts w:ascii="Cambria Math" w:eastAsiaTheme="minorEastAsia" w:hAnsi="Times New Roman" w:cs="Times New Roman"/>
                      <w:i/>
                      <w:color w:val="0D0D0D"/>
                      <w:sz w:val="22"/>
                      <w:szCs w:val="21"/>
                      <w:shd w:val="clear" w:color="auto" w:fill="FFFFFF"/>
                    </w:rPr>
                  </m:ctrlPr>
                </m:fPr>
                <m:num>
                  <m:r>
                    <w:rPr>
                      <w:rFonts w:ascii="Cambria Math" w:hAnsi="Times New Roman" w:cs="Times New Roman"/>
                      <w:color w:val="0D0D0D"/>
                      <w:sz w:val="22"/>
                      <w:shd w:val="clear" w:color="auto" w:fill="FFFFFF"/>
                    </w:rPr>
                    <m:t>95.98</m:t>
                  </m:r>
                </m:num>
                <m:den>
                  <m:r>
                    <w:rPr>
                      <w:rFonts w:ascii="Cambria Math" w:hAnsi="Times New Roman" w:cs="Times New Roman"/>
                      <w:color w:val="0D0D0D"/>
                      <w:sz w:val="22"/>
                      <w:shd w:val="clear" w:color="auto" w:fill="FFFFFF"/>
                    </w:rPr>
                    <m:t>(COP</m:t>
                  </m:r>
                  <m:r>
                    <w:rPr>
                      <w:rFonts w:ascii="Cambria Math" w:hAnsi="Cambria Math" w:cs="Times New Roman"/>
                      <w:color w:val="0D0D0D"/>
                      <w:sz w:val="22"/>
                      <w:shd w:val="clear" w:color="auto" w:fill="FFFFFF"/>
                    </w:rPr>
                    <m:t>×99 wt%</m:t>
                  </m:r>
                  <m:r>
                    <w:rPr>
                      <w:rFonts w:ascii="Cambria Math" w:hAnsi="Times New Roman" w:cs="Times New Roman"/>
                      <w:color w:val="0D0D0D"/>
                      <w:sz w:val="22"/>
                      <w:shd w:val="clear" w:color="auto" w:fill="FFFFFF"/>
                    </w:rPr>
                    <m:t>)</m:t>
                  </m:r>
                </m:den>
              </m:f>
              <m:r>
                <w:rPr>
                  <w:rFonts w:ascii="Cambria Math" w:eastAsia="等线" w:hAnsi="Cambria Math" w:cs="Times New Roman"/>
                  <w:color w:val="000000"/>
                  <w:sz w:val="22"/>
                  <w:szCs w:val="22"/>
                </w:rPr>
                <m:t>#</m:t>
              </m:r>
              <m:d>
                <m:dPr>
                  <m:ctrlPr>
                    <w:rPr>
                      <w:rFonts w:ascii="Cambria Math" w:eastAsia="等线" w:hAnsi="Cambria Math" w:cs="Times New Roman"/>
                      <w:i/>
                      <w:color w:val="000000"/>
                      <w:sz w:val="22"/>
                      <w:szCs w:val="22"/>
                    </w:rPr>
                  </m:ctrlPr>
                </m:dPr>
                <m:e>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6</m:t>
                  </m:r>
                  <m:r>
                    <w:rPr>
                      <w:rFonts w:ascii="Cambria Math" w:eastAsia="等线" w:hAnsi="Cambria Math" w:cs="Times New Roman"/>
                      <w:i/>
                      <w:color w:val="000000"/>
                      <w:sz w:val="22"/>
                      <w:szCs w:val="22"/>
                    </w:rPr>
                    <w:fldChar w:fldCharType="end"/>
                  </m:r>
                </m:e>
              </m:d>
              <m:ctrlPr>
                <w:rPr>
                  <w:rFonts w:ascii="Cambria Math" w:eastAsia="等线" w:hAnsi="Cambria Math" w:cs="Times New Roman"/>
                  <w:i/>
                  <w:color w:val="000000"/>
                  <w:sz w:val="22"/>
                  <w:szCs w:val="22"/>
                </w:rPr>
              </m:ctrlPr>
            </m:e>
          </m:eqArr>
        </m:oMath>
      </m:oMathPara>
    </w:p>
    <w:p w14:paraId="3E12A322" w14:textId="67BE9664" w:rsidR="001B41BA" w:rsidRPr="00826080" w:rsidRDefault="008B737F" w:rsidP="00041889">
      <w:pPr>
        <w:spacing w:beforeLines="50" w:before="156" w:afterLines="50" w:after="156" w:line="360" w:lineRule="auto"/>
        <w:ind w:firstLineChars="200" w:firstLine="440"/>
        <w:rPr>
          <w:rFonts w:ascii="Times New Roman" w:hAnsi="Times New Roman" w:cs="Times New Roman"/>
          <w:color w:val="0D0D0D"/>
          <w:sz w:val="22"/>
          <w:shd w:val="clear" w:color="auto" w:fill="FFFFFF"/>
        </w:rPr>
      </w:pPr>
      <w:r w:rsidRPr="00826080">
        <w:rPr>
          <w:rFonts w:ascii="Times New Roman" w:hAnsi="Times New Roman" w:cs="Times New Roman"/>
          <w:color w:val="0D0D0D"/>
          <w:sz w:val="22"/>
          <w:shd w:val="clear" w:color="auto" w:fill="FFFFFF"/>
        </w:rPr>
        <w:t>Thus, the total electricity required for liquefaction is 196.5 kWh/</w:t>
      </w:r>
      <w:proofErr w:type="spellStart"/>
      <w:r w:rsidRPr="00826080">
        <w:rPr>
          <w:rFonts w:ascii="Times New Roman" w:hAnsi="Times New Roman" w:cs="Times New Roman"/>
          <w:color w:val="0D0D0D"/>
          <w:sz w:val="22"/>
          <w:shd w:val="clear" w:color="auto" w:fill="FFFFFF"/>
        </w:rPr>
        <w:t>t</w:t>
      </w:r>
      <w:r w:rsidR="00907895" w:rsidRPr="00826080">
        <w:rPr>
          <w:rFonts w:ascii="Times New Roman" w:hAnsi="Times New Roman" w:cs="Times New Roman" w:hint="eastAsia"/>
          <w:color w:val="0D0D0D"/>
          <w:sz w:val="22"/>
          <w:shd w:val="clear" w:color="auto" w:fill="FFFFFF"/>
        </w:rPr>
        <w:t>onne</w:t>
      </w:r>
      <w:proofErr w:type="spellEnd"/>
      <w:r w:rsidR="00907895" w:rsidRPr="00826080">
        <w:rPr>
          <w:rFonts w:ascii="Times New Roman" w:hAnsi="Times New Roman" w:cs="Times New Roman" w:hint="eastAsia"/>
          <w:color w:val="0D0D0D"/>
          <w:sz w:val="22"/>
          <w:shd w:val="clear" w:color="auto" w:fill="FFFFFF"/>
        </w:rPr>
        <w:t xml:space="preserve"> </w:t>
      </w:r>
      <w:r w:rsidRPr="00826080">
        <w:rPr>
          <w:rFonts w:ascii="Times New Roman" w:hAnsi="Times New Roman" w:cs="Times New Roman"/>
          <w:color w:val="0D0D0D"/>
          <w:sz w:val="22"/>
          <w:shd w:val="clear" w:color="auto" w:fill="FFFFFF"/>
        </w:rPr>
        <w:t>CO</w:t>
      </w:r>
      <w:r w:rsidR="00325B59" w:rsidRPr="00826080">
        <w:rPr>
          <w:rFonts w:ascii="Times New Roman" w:hAnsi="Times New Roman" w:cs="Times New Roman" w:hint="eastAsia"/>
          <w:color w:val="0D0D0D"/>
          <w:sz w:val="22"/>
          <w:shd w:val="clear" w:color="auto" w:fill="FFFFFF"/>
          <w:vertAlign w:val="subscript"/>
        </w:rPr>
        <w:t>2</w:t>
      </w:r>
      <w:r w:rsidRPr="00826080">
        <w:rPr>
          <w:rFonts w:ascii="Times New Roman" w:hAnsi="Times New Roman" w:cs="Times New Roman"/>
          <w:color w:val="0D0D0D"/>
          <w:sz w:val="22"/>
          <w:shd w:val="clear" w:color="auto" w:fill="FFFFFF"/>
        </w:rPr>
        <w:t xml:space="preserve"> or </w:t>
      </w:r>
      <w:r w:rsidR="004F23FA">
        <w:rPr>
          <w:rFonts w:ascii="Times New Roman" w:hAnsi="Times New Roman" w:cs="Times New Roman"/>
          <w:color w:val="0D0D0D"/>
          <w:sz w:val="22"/>
          <w:shd w:val="clear" w:color="auto" w:fill="FFFFFF"/>
        </w:rPr>
        <w:t>equivalently</w:t>
      </w:r>
      <w:r w:rsidR="004F23FA">
        <w:rPr>
          <w:rFonts w:ascii="Times New Roman" w:hAnsi="Times New Roman" w:cs="Times New Roman" w:hint="eastAsia"/>
          <w:color w:val="0D0D0D"/>
          <w:sz w:val="22"/>
          <w:shd w:val="clear" w:color="auto" w:fill="FFFFFF"/>
        </w:rPr>
        <w:t xml:space="preserve"> </w:t>
      </w:r>
      <w:r w:rsidRPr="00826080">
        <w:rPr>
          <w:rFonts w:ascii="Times New Roman" w:hAnsi="Times New Roman" w:cs="Times New Roman"/>
          <w:color w:val="0D0D0D"/>
          <w:sz w:val="22"/>
          <w:shd w:val="clear" w:color="auto" w:fill="FFFFFF"/>
        </w:rPr>
        <w:t>0.7</w:t>
      </w:r>
      <w:r w:rsidR="0099424F" w:rsidRPr="00826080">
        <w:rPr>
          <w:rFonts w:ascii="Times New Roman" w:hAnsi="Times New Roman" w:cs="Times New Roman" w:hint="eastAsia"/>
          <w:color w:val="0D0D0D"/>
          <w:sz w:val="22"/>
          <w:shd w:val="clear" w:color="auto" w:fill="FFFFFF"/>
        </w:rPr>
        <w:t xml:space="preserve">1 </w:t>
      </w:r>
      <w:r w:rsidRPr="00826080">
        <w:rPr>
          <w:rFonts w:ascii="Times New Roman" w:hAnsi="Times New Roman" w:cs="Times New Roman"/>
          <w:color w:val="0D0D0D"/>
          <w:sz w:val="22"/>
          <w:shd w:val="clear" w:color="auto" w:fill="FFFFFF"/>
        </w:rPr>
        <w:t>GJ/</w:t>
      </w:r>
      <w:proofErr w:type="spellStart"/>
      <w:r w:rsidRPr="00826080">
        <w:rPr>
          <w:rFonts w:ascii="Times New Roman" w:hAnsi="Times New Roman" w:cs="Times New Roman"/>
          <w:color w:val="0D0D0D"/>
          <w:sz w:val="22"/>
          <w:shd w:val="clear" w:color="auto" w:fill="FFFFFF"/>
        </w:rPr>
        <w:t>t</w:t>
      </w:r>
      <w:r w:rsidR="00907895" w:rsidRPr="00826080">
        <w:rPr>
          <w:rFonts w:ascii="Times New Roman" w:hAnsi="Times New Roman" w:cs="Times New Roman" w:hint="eastAsia"/>
          <w:color w:val="0D0D0D"/>
          <w:sz w:val="22"/>
          <w:shd w:val="clear" w:color="auto" w:fill="FFFFFF"/>
        </w:rPr>
        <w:t>onne</w:t>
      </w:r>
      <w:proofErr w:type="spellEnd"/>
      <w:r w:rsidR="00907895" w:rsidRPr="00826080">
        <w:rPr>
          <w:rFonts w:ascii="Times New Roman" w:hAnsi="Times New Roman" w:cs="Times New Roman" w:hint="eastAsia"/>
          <w:color w:val="0D0D0D"/>
          <w:sz w:val="22"/>
          <w:shd w:val="clear" w:color="auto" w:fill="FFFFFF"/>
        </w:rPr>
        <w:t xml:space="preserve"> </w:t>
      </w:r>
      <w:r w:rsidRPr="00826080">
        <w:rPr>
          <w:rFonts w:ascii="Times New Roman" w:hAnsi="Times New Roman" w:cs="Times New Roman"/>
          <w:color w:val="0D0D0D"/>
          <w:sz w:val="22"/>
          <w:shd w:val="clear" w:color="auto" w:fill="FFFFFF"/>
        </w:rPr>
        <w:t>CO</w:t>
      </w:r>
      <w:r w:rsidR="00325B59" w:rsidRPr="00826080">
        <w:rPr>
          <w:rFonts w:ascii="Times New Roman" w:hAnsi="Times New Roman" w:cs="Times New Roman" w:hint="eastAsia"/>
          <w:color w:val="0D0D0D"/>
          <w:sz w:val="22"/>
          <w:shd w:val="clear" w:color="auto" w:fill="FFFFFF"/>
          <w:vertAlign w:val="subscript"/>
        </w:rPr>
        <w:t>2</w:t>
      </w:r>
      <w:r w:rsidR="001B41BA" w:rsidRPr="00826080">
        <w:rPr>
          <w:rFonts w:ascii="Times New Roman" w:hAnsi="Times New Roman" w:cs="Times New Roman"/>
          <w:color w:val="0D0D0D"/>
          <w:sz w:val="22"/>
          <w:shd w:val="clear" w:color="auto" w:fill="FFFFFF"/>
        </w:rPr>
        <w:t>.</w:t>
      </w:r>
    </w:p>
    <w:p w14:paraId="3D124313" w14:textId="77777777" w:rsidR="00B22DF0" w:rsidRDefault="00B22DF0" w:rsidP="00B22DF0">
      <w:pPr>
        <w:widowControl/>
        <w:jc w:val="left"/>
        <w:rPr>
          <w:rFonts w:ascii="Times New Roman" w:hAnsi="Times New Roman" w:cs="Times New Roman"/>
        </w:rPr>
      </w:pPr>
      <w:r w:rsidRPr="002854E7">
        <w:rPr>
          <w:rFonts w:ascii="Times New Roman" w:hAnsi="Times New Roman" w:cs="Times New Roman"/>
        </w:rPr>
        <w:br w:type="page"/>
      </w:r>
    </w:p>
    <w:p w14:paraId="1C01218E" w14:textId="63CBF5FE" w:rsidR="00380BAA" w:rsidRPr="00C03E7E" w:rsidRDefault="00380BAA" w:rsidP="00A4480C">
      <w:pPr>
        <w:pStyle w:val="12"/>
        <w:spacing w:before="156" w:after="156"/>
        <w:ind w:left="442" w:hangingChars="200" w:hanging="442"/>
        <w:jc w:val="both"/>
        <w:rPr>
          <w:rFonts w:ascii="Times New Roman" w:hAnsi="Times New Roman" w:cs="Times New Roman"/>
        </w:rPr>
      </w:pPr>
      <w:bookmarkStart w:id="22" w:name="SNote4"/>
      <w:bookmarkStart w:id="23" w:name="_Toc201600156"/>
      <w:r w:rsidRPr="00380BAA">
        <w:rPr>
          <w:rFonts w:ascii="Times New Roman" w:hAnsi="Times New Roman" w:cs="Times New Roman" w:hint="eastAsia"/>
        </w:rPr>
        <w:lastRenderedPageBreak/>
        <w:t>Supplementary Note 4</w:t>
      </w:r>
      <w:bookmarkEnd w:id="22"/>
      <w:r w:rsidRPr="00380BAA">
        <w:rPr>
          <w:rFonts w:ascii="Times New Roman" w:hAnsi="Times New Roman" w:cs="Times New Roman" w:hint="eastAsia"/>
        </w:rPr>
        <w:t xml:space="preserve">. Regeneration </w:t>
      </w:r>
      <w:r w:rsidR="00DA0B9A">
        <w:rPr>
          <w:rFonts w:ascii="Times New Roman" w:eastAsiaTheme="minorEastAsia" w:hAnsi="Times New Roman" w:cs="Times New Roman" w:hint="eastAsia"/>
        </w:rPr>
        <w:t>h</w:t>
      </w:r>
      <w:r w:rsidRPr="00380BAA">
        <w:rPr>
          <w:rFonts w:ascii="Times New Roman" w:hAnsi="Times New Roman" w:cs="Times New Roman" w:hint="eastAsia"/>
        </w:rPr>
        <w:t xml:space="preserve">eat of </w:t>
      </w:r>
      <w:r w:rsidR="00DA0B9A">
        <w:rPr>
          <w:rFonts w:ascii="Times New Roman" w:eastAsiaTheme="minorEastAsia" w:hAnsi="Times New Roman" w:cs="Times New Roman" w:hint="eastAsia"/>
        </w:rPr>
        <w:t>d</w:t>
      </w:r>
      <w:r w:rsidRPr="00380BAA">
        <w:rPr>
          <w:rFonts w:ascii="Times New Roman" w:hAnsi="Times New Roman" w:cs="Times New Roman" w:hint="eastAsia"/>
        </w:rPr>
        <w:t xml:space="preserve">ifferent </w:t>
      </w:r>
      <w:r w:rsidR="00DA0B9A">
        <w:rPr>
          <w:rFonts w:ascii="Times New Roman" w:eastAsiaTheme="minorEastAsia" w:hAnsi="Times New Roman" w:cs="Times New Roman" w:hint="eastAsia"/>
        </w:rPr>
        <w:t>s</w:t>
      </w:r>
      <w:r w:rsidRPr="00380BAA">
        <w:rPr>
          <w:rFonts w:ascii="Times New Roman" w:hAnsi="Times New Roman" w:cs="Times New Roman" w:hint="eastAsia"/>
        </w:rPr>
        <w:t>olvent</w:t>
      </w:r>
      <w:r w:rsidR="00A73DE2">
        <w:rPr>
          <w:rFonts w:ascii="Times New Roman" w:eastAsiaTheme="minorEastAsia" w:hAnsi="Times New Roman" w:cs="Times New Roman" w:hint="eastAsia"/>
        </w:rPr>
        <w:t>s</w:t>
      </w:r>
      <w:bookmarkEnd w:id="23"/>
    </w:p>
    <w:p w14:paraId="0CB79B33" w14:textId="0600867E" w:rsidR="008046E5" w:rsidRPr="002854E7" w:rsidRDefault="00DD6C5F" w:rsidP="005C4CBF">
      <w:pPr>
        <w:pStyle w:val="a9"/>
        <w:numPr>
          <w:ilvl w:val="0"/>
          <w:numId w:val="7"/>
        </w:numPr>
        <w:spacing w:afterLines="25" w:after="78" w:line="360" w:lineRule="auto"/>
        <w:ind w:left="357" w:hanging="357"/>
        <w:rPr>
          <w:rFonts w:ascii="Times New Roman" w:hAnsi="Times New Roman" w:cs="Times New Roman"/>
          <w:sz w:val="22"/>
        </w:rPr>
      </w:pPr>
      <w:r w:rsidRPr="002854E7">
        <w:rPr>
          <w:rFonts w:ascii="Times New Roman" w:hAnsi="Times New Roman" w:cs="Times New Roman"/>
          <w:sz w:val="22"/>
        </w:rPr>
        <w:t>R</w:t>
      </w:r>
      <w:r w:rsidR="00AC03BB" w:rsidRPr="002854E7">
        <w:rPr>
          <w:rFonts w:ascii="Times New Roman" w:hAnsi="Times New Roman" w:cs="Times New Roman"/>
          <w:sz w:val="22"/>
        </w:rPr>
        <w:t xml:space="preserve">egeneration heat </w:t>
      </w:r>
      <w:r w:rsidR="00951565" w:rsidRPr="002854E7">
        <w:rPr>
          <w:rFonts w:ascii="Times New Roman" w:hAnsi="Times New Roman" w:cs="Times New Roman"/>
          <w:sz w:val="22"/>
        </w:rPr>
        <w:t>(</w:t>
      </w:r>
      <m:oMath>
        <m:r>
          <w:rPr>
            <w:rFonts w:ascii="Cambria Math" w:hAnsi="Cambria Math" w:cs="Times New Roman" w:hint="eastAsia"/>
            <w:sz w:val="22"/>
          </w:rPr>
          <m:t>RE</m:t>
        </m:r>
      </m:oMath>
      <w:r w:rsidR="00951565">
        <w:rPr>
          <w:rFonts w:ascii="Times New Roman" w:hAnsi="Times New Roman" w:cs="Times New Roman" w:hint="eastAsia"/>
          <w:sz w:val="22"/>
        </w:rPr>
        <w:t xml:space="preserve">) </w:t>
      </w:r>
      <w:r w:rsidR="00172B4E" w:rsidRPr="002854E7">
        <w:rPr>
          <w:rFonts w:ascii="Times New Roman" w:hAnsi="Times New Roman" w:cs="Times New Roman"/>
          <w:sz w:val="22"/>
        </w:rPr>
        <w:t xml:space="preserve">per </w:t>
      </w:r>
      <w:proofErr w:type="spellStart"/>
      <w:r w:rsidR="00172B4E" w:rsidRPr="002854E7">
        <w:rPr>
          <w:rFonts w:ascii="Times New Roman" w:hAnsi="Times New Roman" w:cs="Times New Roman"/>
          <w:sz w:val="22"/>
        </w:rPr>
        <w:t>tonne</w:t>
      </w:r>
      <w:proofErr w:type="spellEnd"/>
      <w:r w:rsidR="00172B4E" w:rsidRPr="002854E7">
        <w:rPr>
          <w:rFonts w:ascii="Times New Roman" w:hAnsi="Times New Roman" w:cs="Times New Roman"/>
          <w:sz w:val="22"/>
        </w:rPr>
        <w:t xml:space="preserve"> </w:t>
      </w:r>
      <w:r w:rsidR="00951565">
        <w:rPr>
          <w:rFonts w:ascii="Times New Roman" w:hAnsi="Times New Roman" w:cs="Times New Roman" w:hint="eastAsia"/>
          <w:sz w:val="22"/>
        </w:rPr>
        <w:t xml:space="preserve">of </w:t>
      </w:r>
      <w:r w:rsidR="00172B4E" w:rsidRPr="002854E7">
        <w:rPr>
          <w:rFonts w:ascii="Times New Roman" w:hAnsi="Times New Roman" w:cs="Times New Roman"/>
          <w:sz w:val="22"/>
        </w:rPr>
        <w:t>CO</w:t>
      </w:r>
      <w:r w:rsidR="00172B4E" w:rsidRPr="00106FF5">
        <w:rPr>
          <w:rFonts w:ascii="Times New Roman" w:hAnsi="Times New Roman" w:cs="Times New Roman" w:hint="eastAsia"/>
          <w:sz w:val="22"/>
          <w:vertAlign w:val="subscript"/>
        </w:rPr>
        <w:t>2</w:t>
      </w:r>
      <w:r w:rsidR="00513D04" w:rsidRPr="00513D04">
        <w:rPr>
          <w:rFonts w:ascii="Times New Roman" w:hAnsi="Times New Roman" w:cs="Times New Roman" w:hint="eastAsia"/>
          <w:sz w:val="22"/>
        </w:rPr>
        <w:t xml:space="preserve"> </w:t>
      </w:r>
      <w:r w:rsidR="00AC03BB" w:rsidRPr="002854E7">
        <w:rPr>
          <w:rFonts w:ascii="Times New Roman" w:hAnsi="Times New Roman" w:cs="Times New Roman"/>
          <w:sz w:val="22"/>
        </w:rPr>
        <w:t>for MEA and PZ solvents</w:t>
      </w:r>
    </w:p>
    <w:p w14:paraId="7D4DD59B" w14:textId="62033227" w:rsidR="00DB6A04" w:rsidRPr="002854E7" w:rsidRDefault="006C6568" w:rsidP="00196F5B">
      <w:pPr>
        <w:spacing w:line="360" w:lineRule="auto"/>
        <w:ind w:firstLineChars="200" w:firstLine="440"/>
        <w:rPr>
          <w:rFonts w:ascii="Times New Roman" w:hAnsi="Times New Roman" w:cs="Times New Roman"/>
          <w:sz w:val="22"/>
        </w:rPr>
      </w:pPr>
      <w:r w:rsidRPr="002854E7">
        <w:rPr>
          <w:rFonts w:ascii="Times New Roman" w:hAnsi="Times New Roman" w:cs="Times New Roman"/>
          <w:sz w:val="22"/>
        </w:rPr>
        <w:t xml:space="preserve">A surrogate model is used to estimate the regeneration heat of MEA and PZ, adapted to ship exhaust containing 4.8 </w:t>
      </w:r>
      <w:proofErr w:type="spellStart"/>
      <w:r w:rsidRPr="002854E7">
        <w:rPr>
          <w:rFonts w:ascii="Times New Roman" w:hAnsi="Times New Roman" w:cs="Times New Roman"/>
          <w:sz w:val="22"/>
        </w:rPr>
        <w:t>wt</w:t>
      </w:r>
      <w:proofErr w:type="spellEnd"/>
      <w:r w:rsidRPr="002854E7">
        <w:rPr>
          <w:rFonts w:ascii="Times New Roman" w:hAnsi="Times New Roman" w:cs="Times New Roman"/>
          <w:sz w:val="22"/>
        </w:rPr>
        <w:t>%</w:t>
      </w:r>
      <w:r w:rsidR="004D228F">
        <w:rPr>
          <w:rFonts w:ascii="Times New Roman" w:hAnsi="Times New Roman" w:cs="Times New Roman" w:hint="eastAsia"/>
          <w:sz w:val="22"/>
        </w:rPr>
        <w:t xml:space="preserve"> </w:t>
      </w:r>
      <w:r w:rsidR="004D228F" w:rsidRPr="002854E7">
        <w:rPr>
          <w:rFonts w:ascii="Times New Roman" w:hAnsi="Times New Roman" w:cs="Times New Roman"/>
          <w:sz w:val="22"/>
        </w:rPr>
        <w:t>CO</w:t>
      </w:r>
      <w:r w:rsidR="00106FF5" w:rsidRPr="00106FF5">
        <w:rPr>
          <w:rFonts w:ascii="Times New Roman" w:hAnsi="Times New Roman" w:cs="Times New Roman" w:hint="eastAsia"/>
          <w:sz w:val="22"/>
          <w:vertAlign w:val="subscript"/>
        </w:rPr>
        <w:t>2</w:t>
      </w:r>
      <w:r w:rsidRPr="002854E7">
        <w:rPr>
          <w:rFonts w:ascii="Times New Roman" w:hAnsi="Times New Roman" w:cs="Times New Roman"/>
          <w:sz w:val="22"/>
        </w:rPr>
        <w:t xml:space="preserve"> </w:t>
      </w:r>
      <w:r w:rsidR="00D072FD" w:rsidRPr="002854E7">
        <w:rPr>
          <w:rFonts w:ascii="Times New Roman" w:hAnsi="Times New Roman" w:cs="Times New Roman"/>
          <w:sz w:val="22"/>
        </w:rPr>
        <w:t>(3</w:t>
      </w:r>
      <w:r w:rsidR="005A2030">
        <w:rPr>
          <w:rFonts w:ascii="Times New Roman" w:hAnsi="Times New Roman" w:cs="Times New Roman" w:hint="eastAsia"/>
          <w:sz w:val="22"/>
        </w:rPr>
        <w:t>.0</w:t>
      </w:r>
      <w:r w:rsidR="00D072FD" w:rsidRPr="002854E7">
        <w:rPr>
          <w:rFonts w:ascii="Times New Roman" w:hAnsi="Times New Roman" w:cs="Times New Roman"/>
          <w:sz w:val="22"/>
        </w:rPr>
        <w:t xml:space="preserve"> mol%)</w:t>
      </w:r>
      <w:r w:rsidR="0069772A" w:rsidRPr="002854E7">
        <w:rPr>
          <w:rFonts w:ascii="Times New Roman" w:hAnsi="Times New Roman" w:cs="Times New Roman"/>
          <w:sz w:val="22"/>
        </w:rPr>
        <w:t>.</w:t>
      </w:r>
      <w:r w:rsidR="00550FDA" w:rsidRPr="002854E7">
        <w:fldChar w:fldCharType="begin"/>
      </w:r>
      <w:r w:rsidR="00550FDA">
        <w:instrText xml:space="preserve"> ADDIN EN.CITE &lt;EndNote&gt;&lt;Cite&gt;&lt;Author&gt;Chung&lt;/Author&gt;&lt;Year&gt;2020&lt;/Year&gt;&lt;RecNum&gt;103&lt;/RecNum&gt;&lt;DisplayText&gt;&lt;style face="superscript"&gt;24&lt;/style&gt;&lt;/DisplayText&gt;&lt;record&gt;&lt;rec-number&gt;103&lt;/rec-number&gt;&lt;foreign-keys&gt;&lt;key app="EN" db-id="fdveaazagvw9v2eaazd5es530xv2zpva25tf" timestamp="1718251143"&gt;103&lt;/key&gt;&lt;/foreign-keys&gt;&lt;ref-type name="Journal Article"&gt;17&lt;/ref-type&gt;&lt;contributors&gt;&lt;authors&gt;&lt;author&gt;Chung, Wonsuk&lt;/author&gt;&lt;author&gt;Lee, Jay H.&lt;/author&gt;&lt;/authors&gt;&lt;/contributors&gt;&lt;titles&gt;&lt;title&gt;&lt;style face="normal" font="default" size="100%"&gt;Input–Output Surrogate Models for Efficient Economic Evaluation of Amine Scrubbing CO&lt;/style&gt;&lt;style face="subscript" font="default" size="100%"&gt;2&lt;/style&gt;&lt;style face="normal" font="default" size="100%"&gt; Capture Processes&lt;/style&gt;&lt;/title&gt;&lt;secondary-title&gt;Ind. Eng. Chem. Res.&lt;/secondary-title&gt;&lt;/titles&gt;&lt;periodical&gt;&lt;full-title&gt;Ind. Eng. Chem. Res.&lt;/full-title&gt;&lt;/periodical&gt;&lt;dates&gt;&lt;year&gt;2020&lt;/year&gt;&lt;/dates&gt;&lt;urls&gt;&lt;/urls&gt;&lt;language&gt;en&lt;/language&gt;&lt;/record&gt;&lt;/Cite&gt;&lt;/EndNote&gt;</w:instrText>
      </w:r>
      <w:r w:rsidR="00550FDA" w:rsidRPr="002854E7">
        <w:fldChar w:fldCharType="separate"/>
      </w:r>
      <w:r w:rsidR="00550FDA" w:rsidRPr="003960A6">
        <w:rPr>
          <w:noProof/>
          <w:vertAlign w:val="superscript"/>
        </w:rPr>
        <w:t>24</w:t>
      </w:r>
      <w:r w:rsidR="00550FDA" w:rsidRPr="002854E7">
        <w:fldChar w:fldCharType="end"/>
      </w:r>
      <w:r w:rsidR="001C3C50">
        <w:rPr>
          <w:rFonts w:ascii="Times New Roman" w:hAnsi="Times New Roman" w:cs="Times New Roman" w:hint="eastAsia"/>
          <w:sz w:val="22"/>
        </w:rPr>
        <w:t xml:space="preserve"> The </w:t>
      </w:r>
      <w:r w:rsidR="00C163AC">
        <w:rPr>
          <w:rFonts w:ascii="Times New Roman" w:hAnsi="Times New Roman" w:cs="Times New Roman" w:hint="eastAsia"/>
          <w:sz w:val="22"/>
        </w:rPr>
        <w:t xml:space="preserve">parameters of </w:t>
      </w:r>
      <w:r w:rsidR="00351EEA">
        <w:rPr>
          <w:rFonts w:ascii="Times New Roman" w:hAnsi="Times New Roman" w:cs="Times New Roman" w:hint="eastAsia"/>
          <w:sz w:val="22"/>
        </w:rPr>
        <w:t>feed pressure</w:t>
      </w:r>
      <w:r w:rsidR="00355C51">
        <w:rPr>
          <w:rFonts w:ascii="Times New Roman" w:hAnsi="Times New Roman" w:cs="Times New Roman" w:hint="eastAsia"/>
          <w:sz w:val="22"/>
        </w:rPr>
        <w:t xml:space="preserve"> (</w:t>
      </w:r>
      <m:oMath>
        <m:sSub>
          <m:sSubPr>
            <m:ctrlPr>
              <w:rPr>
                <w:rFonts w:ascii="Cambria Math" w:hAnsi="Cambria Math" w:cs="Times New Roman"/>
                <w:i/>
                <w:sz w:val="22"/>
              </w:rPr>
            </m:ctrlPr>
          </m:sSubPr>
          <m:e>
            <m:r>
              <w:rPr>
                <w:rFonts w:ascii="Cambria Math" w:hAnsi="Cambria Math" w:cs="Times New Roman"/>
                <w:sz w:val="22"/>
              </w:rPr>
              <m:t>P</m:t>
            </m:r>
          </m:e>
          <m:sub>
            <m:r>
              <w:rPr>
                <w:rFonts w:ascii="Cambria Math" w:hAnsi="Cambria Math" w:cs="Times New Roman"/>
                <w:sz w:val="22"/>
              </w:rPr>
              <m:t>FEED</m:t>
            </m:r>
          </m:sub>
        </m:sSub>
      </m:oMath>
      <w:r w:rsidR="00355C51">
        <w:rPr>
          <w:rFonts w:ascii="Times New Roman" w:hAnsi="Times New Roman" w:cs="Times New Roman" w:hint="eastAsia"/>
          <w:sz w:val="22"/>
        </w:rPr>
        <w:t>)</w:t>
      </w:r>
      <w:r w:rsidR="00351EEA">
        <w:rPr>
          <w:rFonts w:ascii="Times New Roman" w:hAnsi="Times New Roman" w:cs="Times New Roman" w:hint="eastAsia"/>
          <w:sz w:val="22"/>
        </w:rPr>
        <w:t>,</w:t>
      </w:r>
      <w:r w:rsidR="008F63A7">
        <w:rPr>
          <w:rFonts w:ascii="Times New Roman" w:hAnsi="Times New Roman" w:cs="Times New Roman" w:hint="eastAsia"/>
          <w:sz w:val="22"/>
        </w:rPr>
        <w:t xml:space="preserve"> </w:t>
      </w:r>
      <w:r w:rsidR="008F63A7" w:rsidRPr="002854E7">
        <w:rPr>
          <w:rFonts w:ascii="Times New Roman" w:hAnsi="Times New Roman" w:cs="Times New Roman"/>
          <w:sz w:val="22"/>
        </w:rPr>
        <w:t>CO</w:t>
      </w:r>
      <w:r w:rsidR="008F63A7" w:rsidRPr="00106FF5">
        <w:rPr>
          <w:rFonts w:ascii="Times New Roman" w:hAnsi="Times New Roman" w:cs="Times New Roman" w:hint="eastAsia"/>
          <w:sz w:val="22"/>
          <w:vertAlign w:val="subscript"/>
        </w:rPr>
        <w:t>2</w:t>
      </w:r>
      <w:r w:rsidR="008F63A7" w:rsidRPr="002854E7">
        <w:rPr>
          <w:rFonts w:ascii="Times New Roman" w:hAnsi="Times New Roman" w:cs="Times New Roman"/>
          <w:sz w:val="22"/>
        </w:rPr>
        <w:t xml:space="preserve"> molar fraction</w:t>
      </w:r>
      <w:r w:rsidR="007D4232">
        <w:rPr>
          <w:rFonts w:ascii="Times New Roman" w:hAnsi="Times New Roman" w:cs="Times New Roman" w:hint="eastAsia"/>
          <w:sz w:val="22"/>
        </w:rPr>
        <w:t xml:space="preserve"> </w:t>
      </w:r>
      <w:r w:rsidR="004312D0">
        <w:rPr>
          <w:rFonts w:ascii="Times New Roman" w:hAnsi="Times New Roman" w:cs="Times New Roman" w:hint="eastAsia"/>
          <w:sz w:val="22"/>
        </w:rPr>
        <w:t>of feedstock</w:t>
      </w:r>
      <w:r w:rsidR="00D04CF8">
        <w:rPr>
          <w:rFonts w:ascii="Times New Roman" w:hAnsi="Times New Roman" w:cs="Times New Roman" w:hint="eastAsia"/>
          <w:sz w:val="22"/>
        </w:rPr>
        <w:t xml:space="preserve"> </w:t>
      </w:r>
      <w:r w:rsidR="007D4232">
        <w:rPr>
          <w:rFonts w:ascii="Times New Roman" w:hAnsi="Times New Roman" w:cs="Times New Roman" w:hint="eastAsia"/>
          <w:sz w:val="22"/>
        </w:rPr>
        <w:t>(</w:t>
      </w:r>
      <m:oMath>
        <m:sSub>
          <m:sSubPr>
            <m:ctrlPr>
              <w:rPr>
                <w:rFonts w:ascii="Cambria Math" w:hAnsi="Cambria Math" w:cs="Times New Roman"/>
                <w:i/>
                <w:iCs/>
                <w:sz w:val="22"/>
              </w:rPr>
            </m:ctrlPr>
          </m:sSubPr>
          <m:e>
            <m:r>
              <w:rPr>
                <w:rFonts w:ascii="Cambria Math" w:hAnsi="Cambria Math" w:cs="Times New Roman"/>
                <w:sz w:val="22"/>
              </w:rPr>
              <m:t>x</m:t>
            </m:r>
          </m:e>
          <m:sub>
            <m:sSub>
              <m:sSubPr>
                <m:ctrlPr>
                  <w:rPr>
                    <w:rFonts w:ascii="Cambria Math" w:hAnsi="Cambria Math" w:cs="Times New Roman"/>
                    <w:i/>
                    <w:iCs/>
                    <w:sz w:val="22"/>
                  </w:rPr>
                </m:ctrlPr>
              </m:sSubPr>
              <m:e>
                <m:r>
                  <w:rPr>
                    <w:rFonts w:ascii="Cambria Math" w:hAnsi="Cambria Math" w:cs="Times New Roman"/>
                    <w:sz w:val="22"/>
                  </w:rPr>
                  <m:t>CO</m:t>
                </m:r>
              </m:e>
              <m:sub>
                <m:r>
                  <w:rPr>
                    <w:rFonts w:ascii="Cambria Math" w:hAnsi="Cambria Math" w:cs="Times New Roman"/>
                    <w:sz w:val="22"/>
                  </w:rPr>
                  <m:t>2</m:t>
                </m:r>
              </m:sub>
            </m:sSub>
          </m:sub>
        </m:sSub>
      </m:oMath>
      <w:r w:rsidR="007D4232">
        <w:rPr>
          <w:rFonts w:ascii="Times New Roman" w:hAnsi="Times New Roman" w:cs="Times New Roman" w:hint="eastAsia"/>
          <w:sz w:val="22"/>
        </w:rPr>
        <w:t>)</w:t>
      </w:r>
      <w:r w:rsidR="008F63A7">
        <w:rPr>
          <w:rFonts w:ascii="Times New Roman" w:hAnsi="Times New Roman" w:cs="Times New Roman" w:hint="eastAsia"/>
          <w:sz w:val="22"/>
        </w:rPr>
        <w:t xml:space="preserve">, </w:t>
      </w:r>
      <w:r w:rsidR="00370975">
        <w:rPr>
          <w:rFonts w:ascii="Times New Roman" w:hAnsi="Times New Roman" w:cs="Times New Roman" w:hint="eastAsia"/>
          <w:sz w:val="22"/>
        </w:rPr>
        <w:t>capture rate (</w:t>
      </w:r>
      <m:oMath>
        <m:sSub>
          <m:sSubPr>
            <m:ctrlPr>
              <w:rPr>
                <w:rFonts w:ascii="Cambria Math" w:hAnsi="Cambria Math" w:cs="Times New Roman"/>
                <w:i/>
                <w:sz w:val="22"/>
              </w:rPr>
            </m:ctrlPr>
          </m:sSubPr>
          <m:e>
            <m:r>
              <w:rPr>
                <w:rFonts w:ascii="Cambria Math" w:hAnsi="Cambria Math" w:cs="Times New Roman" w:hint="eastAsia"/>
                <w:sz w:val="22"/>
              </w:rPr>
              <m:t>r</m:t>
            </m:r>
          </m:e>
          <m:sub>
            <m:r>
              <w:rPr>
                <w:rFonts w:ascii="Cambria Math" w:hAnsi="Cambria Math" w:cs="Times New Roman"/>
                <w:sz w:val="22"/>
              </w:rPr>
              <m:t>CAP</m:t>
            </m:r>
          </m:sub>
        </m:sSub>
      </m:oMath>
      <w:r w:rsidR="00370975">
        <w:rPr>
          <w:rFonts w:ascii="Times New Roman" w:hAnsi="Times New Roman" w:cs="Times New Roman" w:hint="eastAsia"/>
          <w:sz w:val="22"/>
        </w:rPr>
        <w:t xml:space="preserve">), </w:t>
      </w:r>
      <w:r w:rsidR="00664993">
        <w:rPr>
          <w:rFonts w:ascii="Times New Roman" w:hAnsi="Times New Roman" w:cs="Times New Roman" w:hint="eastAsia"/>
          <w:sz w:val="22"/>
        </w:rPr>
        <w:t>sensitivity coefficient</w:t>
      </w:r>
      <w:r w:rsidR="00973595">
        <w:rPr>
          <w:rFonts w:ascii="Times New Roman" w:hAnsi="Times New Roman" w:cs="Times New Roman" w:hint="eastAsia"/>
          <w:sz w:val="22"/>
        </w:rPr>
        <w:t xml:space="preserve"> (</w:t>
      </w:r>
      <w:r w:rsidR="00973595" w:rsidRPr="00172B4E">
        <w:rPr>
          <w:rFonts w:ascii="Times New Roman" w:hAnsi="Times New Roman" w:cs="Times New Roman"/>
          <w:i/>
          <w:iCs/>
          <w:sz w:val="22"/>
        </w:rPr>
        <w:t>α</w:t>
      </w:r>
      <w:r w:rsidR="00973595">
        <w:rPr>
          <w:rFonts w:ascii="Times New Roman" w:hAnsi="Times New Roman" w:cs="Times New Roman" w:hint="eastAsia"/>
          <w:sz w:val="22"/>
        </w:rPr>
        <w:t>)</w:t>
      </w:r>
      <w:r w:rsidR="00664993">
        <w:rPr>
          <w:rFonts w:ascii="Times New Roman" w:hAnsi="Times New Roman" w:cs="Times New Roman" w:hint="eastAsia"/>
          <w:sz w:val="22"/>
        </w:rPr>
        <w:t>, weighting factor</w:t>
      </w:r>
      <w:r w:rsidR="00973595">
        <w:rPr>
          <w:rFonts w:ascii="Times New Roman" w:hAnsi="Times New Roman" w:cs="Times New Roman" w:hint="eastAsia"/>
          <w:sz w:val="22"/>
        </w:rPr>
        <w:t xml:space="preserve"> (</w:t>
      </w:r>
      <w:r w:rsidR="00973595" w:rsidRPr="00172B4E">
        <w:rPr>
          <w:rFonts w:ascii="Times New Roman" w:hAnsi="Times New Roman" w:cs="Times New Roman"/>
          <w:i/>
          <w:iCs/>
          <w:sz w:val="22"/>
        </w:rPr>
        <w:t>β</w:t>
      </w:r>
      <w:r w:rsidR="00973595">
        <w:rPr>
          <w:rFonts w:ascii="Times New Roman" w:hAnsi="Times New Roman" w:cs="Times New Roman" w:hint="eastAsia"/>
          <w:sz w:val="22"/>
        </w:rPr>
        <w:t>)</w:t>
      </w:r>
      <w:r w:rsidR="00740336">
        <w:rPr>
          <w:rFonts w:ascii="Times New Roman" w:hAnsi="Times New Roman" w:cs="Times New Roman" w:hint="eastAsia"/>
          <w:sz w:val="22"/>
        </w:rPr>
        <w:t xml:space="preserve"> </w:t>
      </w:r>
      <w:r w:rsidR="00664993">
        <w:rPr>
          <w:rFonts w:ascii="Times New Roman" w:hAnsi="Times New Roman" w:cs="Times New Roman" w:hint="eastAsia"/>
          <w:sz w:val="22"/>
        </w:rPr>
        <w:t xml:space="preserve">and </w:t>
      </w:r>
      <w:r w:rsidR="00C163AC">
        <w:rPr>
          <w:rFonts w:ascii="Times New Roman" w:hAnsi="Times New Roman" w:cs="Times New Roman" w:hint="eastAsia"/>
          <w:sz w:val="22"/>
        </w:rPr>
        <w:t>base value of steam consumption</w:t>
      </w:r>
      <w:r w:rsidR="00287C3F">
        <w:rPr>
          <w:rFonts w:ascii="Times New Roman" w:hAnsi="Times New Roman" w:cs="Times New Roman" w:hint="eastAsia"/>
          <w:sz w:val="22"/>
        </w:rPr>
        <w:t xml:space="preserve"> (</w:t>
      </w:r>
      <w:proofErr w:type="spellStart"/>
      <w:r w:rsidR="00287C3F" w:rsidRPr="00412AAB">
        <w:rPr>
          <w:rFonts w:ascii="Times New Roman" w:hAnsi="Times New Roman" w:cs="Times New Roman"/>
          <w:i/>
          <w:iCs/>
          <w:sz w:val="22"/>
        </w:rPr>
        <w:t>f</w:t>
      </w:r>
      <w:r w:rsidR="00287C3F" w:rsidRPr="002854E7">
        <w:rPr>
          <w:rFonts w:ascii="Times New Roman" w:hAnsi="Times New Roman" w:cs="Times New Roman"/>
          <w:sz w:val="22"/>
          <w:vertAlign w:val="subscript"/>
        </w:rPr>
        <w:t>STM,0</w:t>
      </w:r>
      <w:proofErr w:type="spellEnd"/>
      <w:r w:rsidR="00287C3F">
        <w:rPr>
          <w:rFonts w:ascii="Times New Roman" w:hAnsi="Times New Roman" w:cs="Times New Roman" w:hint="eastAsia"/>
          <w:sz w:val="22"/>
        </w:rPr>
        <w:t xml:space="preserve">) </w:t>
      </w:r>
      <w:r w:rsidR="00C9421E">
        <w:rPr>
          <w:rFonts w:ascii="Times New Roman" w:hAnsi="Times New Roman" w:cs="Times New Roman" w:hint="eastAsia"/>
          <w:sz w:val="22"/>
        </w:rPr>
        <w:t xml:space="preserve">used </w:t>
      </w:r>
      <w:r w:rsidR="00C163AC">
        <w:rPr>
          <w:rFonts w:ascii="Times New Roman" w:hAnsi="Times New Roman" w:cs="Times New Roman" w:hint="eastAsia"/>
          <w:sz w:val="22"/>
        </w:rPr>
        <w:t xml:space="preserve">in the </w:t>
      </w:r>
      <w:r w:rsidR="001A43EC">
        <w:rPr>
          <w:rFonts w:ascii="Times New Roman" w:hAnsi="Times New Roman" w:cs="Times New Roman" w:hint="eastAsia"/>
          <w:sz w:val="22"/>
        </w:rPr>
        <w:t>surrogate model</w:t>
      </w:r>
      <w:r w:rsidR="00543D2A">
        <w:rPr>
          <w:rFonts w:ascii="Times New Roman" w:hAnsi="Times New Roman" w:cs="Times New Roman" w:hint="eastAsia"/>
          <w:sz w:val="22"/>
        </w:rPr>
        <w:t xml:space="preserve"> are listed in Supplementary Table 5.</w:t>
      </w:r>
      <w:r w:rsidR="002F10D7" w:rsidRPr="002F10D7">
        <w:rPr>
          <w:rFonts w:ascii="Times New Roman" w:hAnsi="Times New Roman" w:cs="Times New Roman" w:hint="eastAsia"/>
          <w:b/>
          <w:bCs/>
          <w:sz w:val="22"/>
        </w:rPr>
        <w:t xml:space="preserve"> </w:t>
      </w:r>
      <w:r w:rsidR="002F10D7" w:rsidRPr="002F10D7">
        <w:rPr>
          <w:rFonts w:ascii="Times New Roman" w:hAnsi="Times New Roman" w:cs="Times New Roman" w:hint="eastAsia"/>
          <w:sz w:val="22"/>
        </w:rPr>
        <w:t>The resulting regeneration heat of MEA and PZ are presented in Supplementary Table 6.</w:t>
      </w:r>
    </w:p>
    <w:p w14:paraId="65DD9B24" w14:textId="42BBCC7D" w:rsidR="007C06C4" w:rsidRPr="008354FE" w:rsidRDefault="009D1CD4" w:rsidP="003D1CC0">
      <w:pPr>
        <w:pStyle w:val="21"/>
        <w:rPr>
          <w:rFonts w:eastAsiaTheme="minorEastAsia"/>
        </w:rPr>
      </w:pPr>
      <w:r w:rsidRPr="00DC4926">
        <w:t>Supplementary Table</w:t>
      </w:r>
      <w:r w:rsidR="007C06C4" w:rsidRPr="00DC4926">
        <w:t xml:space="preserve"> </w:t>
      </w:r>
      <w:bookmarkStart w:id="24" w:name="STable5"/>
      <w:r w:rsidR="00474258">
        <w:fldChar w:fldCharType="begin"/>
      </w:r>
      <w:r w:rsidR="00474258">
        <w:instrText xml:space="preserve"> </w:instrText>
      </w:r>
      <w:r w:rsidR="00474258" w:rsidRPr="000B7306">
        <w:rPr>
          <w:rFonts w:hint="eastAsia"/>
        </w:rPr>
        <w:instrText>SEQ Table \* ARABIC</w:instrText>
      </w:r>
      <w:r w:rsidR="00474258">
        <w:instrText xml:space="preserve"> </w:instrText>
      </w:r>
      <w:r w:rsidR="00474258">
        <w:fldChar w:fldCharType="separate"/>
      </w:r>
      <w:r w:rsidR="004F5C77">
        <w:rPr>
          <w:noProof/>
        </w:rPr>
        <w:t>5</w:t>
      </w:r>
      <w:r w:rsidR="00474258">
        <w:fldChar w:fldCharType="end"/>
      </w:r>
      <w:bookmarkEnd w:id="24"/>
      <w:r w:rsidR="004C656A">
        <w:rPr>
          <w:rFonts w:eastAsiaTheme="minorEastAsia" w:hint="eastAsia"/>
        </w:rPr>
        <w:t>.</w:t>
      </w:r>
      <w:r w:rsidR="007C06C4" w:rsidRPr="00DC4926">
        <w:t xml:space="preserve"> </w:t>
      </w:r>
      <w:r w:rsidR="00C2215B" w:rsidRPr="002854E7">
        <w:t xml:space="preserve">Parameter of </w:t>
      </w:r>
      <w:r w:rsidR="008A55FE" w:rsidRPr="002854E7">
        <w:t>s</w:t>
      </w:r>
      <w:r w:rsidR="00C2215B" w:rsidRPr="002854E7">
        <w:t xml:space="preserve">urrogate </w:t>
      </w:r>
      <w:r w:rsidR="008A55FE" w:rsidRPr="002854E7">
        <w:t>m</w:t>
      </w:r>
      <w:r w:rsidR="00C2215B" w:rsidRPr="002854E7">
        <w:t xml:space="preserve">odel for </w:t>
      </w:r>
      <w:r w:rsidR="00440BCD">
        <w:rPr>
          <w:rFonts w:eastAsiaTheme="minorEastAsia" w:hint="eastAsia"/>
        </w:rPr>
        <w:t xml:space="preserve">regeneration heat of </w:t>
      </w:r>
      <w:r w:rsidR="00C2215B" w:rsidRPr="002854E7">
        <w:t>MEA and PZ</w:t>
      </w:r>
    </w:p>
    <w:tbl>
      <w:tblPr>
        <w:tblStyle w:val="af2"/>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
        <w:gridCol w:w="1467"/>
        <w:gridCol w:w="1023"/>
        <w:gridCol w:w="699"/>
        <w:gridCol w:w="1068"/>
        <w:gridCol w:w="678"/>
        <w:gridCol w:w="2367"/>
      </w:tblGrid>
      <w:tr w:rsidR="00F577D0" w:rsidRPr="002854E7" w14:paraId="647E8215" w14:textId="77777777" w:rsidTr="00F40A9A">
        <w:trPr>
          <w:trHeight w:val="397"/>
          <w:jc w:val="center"/>
        </w:trPr>
        <w:tc>
          <w:tcPr>
            <w:tcW w:w="604" w:type="pct"/>
            <w:vMerge w:val="restart"/>
            <w:tcBorders>
              <w:top w:val="single" w:sz="4" w:space="0" w:color="auto"/>
              <w:bottom w:val="nil"/>
            </w:tcBorders>
            <w:noWrap/>
            <w:vAlign w:val="center"/>
            <w:hideMark/>
          </w:tcPr>
          <w:p w14:paraId="2E08A554" w14:textId="32C0AAD5" w:rsidR="00F577D0" w:rsidRPr="002854E7" w:rsidRDefault="00F577D0" w:rsidP="00F577D0">
            <w:pPr>
              <w:jc w:val="center"/>
              <w:rPr>
                <w:rFonts w:ascii="Times New Roman" w:hAnsi="Times New Roman" w:cs="Times New Roman"/>
                <w:sz w:val="22"/>
              </w:rPr>
            </w:pPr>
            <w:r>
              <w:rPr>
                <w:rFonts w:ascii="Times New Roman" w:hAnsi="Times New Roman" w:cs="Times New Roman" w:hint="eastAsia"/>
                <w:sz w:val="22"/>
              </w:rPr>
              <w:t>Solvent</w:t>
            </w:r>
          </w:p>
        </w:tc>
        <w:tc>
          <w:tcPr>
            <w:tcW w:w="4396" w:type="pct"/>
            <w:gridSpan w:val="6"/>
            <w:tcBorders>
              <w:top w:val="single" w:sz="4" w:space="0" w:color="auto"/>
              <w:bottom w:val="single" w:sz="4" w:space="0" w:color="auto"/>
            </w:tcBorders>
            <w:vAlign w:val="center"/>
          </w:tcPr>
          <w:p w14:paraId="5D280CC3" w14:textId="6B3A25E3" w:rsidR="00F577D0" w:rsidRPr="002854E7" w:rsidRDefault="00F577D0" w:rsidP="00F577D0">
            <w:pPr>
              <w:jc w:val="center"/>
              <w:rPr>
                <w:rFonts w:ascii="Times New Roman" w:hAnsi="Times New Roman" w:cs="Times New Roman"/>
                <w:sz w:val="22"/>
              </w:rPr>
            </w:pPr>
            <w:r w:rsidRPr="002854E7">
              <w:rPr>
                <w:rFonts w:ascii="Times New Roman" w:hAnsi="Times New Roman" w:cs="Times New Roman"/>
                <w:sz w:val="22"/>
              </w:rPr>
              <w:t>Parameters</w:t>
            </w:r>
          </w:p>
        </w:tc>
      </w:tr>
      <w:tr w:rsidR="00AA3BD9" w:rsidRPr="002854E7" w14:paraId="4252E6C3" w14:textId="77777777" w:rsidTr="00F40A9A">
        <w:trPr>
          <w:trHeight w:val="397"/>
          <w:jc w:val="center"/>
        </w:trPr>
        <w:tc>
          <w:tcPr>
            <w:tcW w:w="604" w:type="pct"/>
            <w:vMerge/>
            <w:tcBorders>
              <w:top w:val="nil"/>
              <w:bottom w:val="single" w:sz="4" w:space="0" w:color="auto"/>
            </w:tcBorders>
            <w:noWrap/>
            <w:vAlign w:val="center"/>
            <w:hideMark/>
          </w:tcPr>
          <w:p w14:paraId="64515963" w14:textId="618CE185" w:rsidR="00F577D0" w:rsidRPr="002854E7" w:rsidRDefault="00F577D0" w:rsidP="00F577D0">
            <w:pPr>
              <w:jc w:val="center"/>
              <w:rPr>
                <w:rFonts w:ascii="Times New Roman" w:hAnsi="Times New Roman" w:cs="Times New Roman"/>
                <w:sz w:val="22"/>
              </w:rPr>
            </w:pPr>
          </w:p>
        </w:tc>
        <w:tc>
          <w:tcPr>
            <w:tcW w:w="883" w:type="pct"/>
            <w:tcBorders>
              <w:top w:val="single" w:sz="4" w:space="0" w:color="auto"/>
              <w:bottom w:val="single" w:sz="4" w:space="0" w:color="auto"/>
            </w:tcBorders>
            <w:noWrap/>
            <w:vAlign w:val="center"/>
            <w:hideMark/>
          </w:tcPr>
          <w:p w14:paraId="1FDF0B2D" w14:textId="0EEFA03F" w:rsidR="00F577D0" w:rsidRPr="002854E7" w:rsidRDefault="00000000" w:rsidP="00F577D0">
            <w:pPr>
              <w:jc w:val="center"/>
              <w:rPr>
                <w:rFonts w:ascii="Times New Roman" w:hAnsi="Times New Roman" w:cs="Times New Roman"/>
                <w:sz w:val="22"/>
              </w:rPr>
            </w:pPr>
            <m:oMath>
              <m:sSub>
                <m:sSubPr>
                  <m:ctrlPr>
                    <w:rPr>
                      <w:rFonts w:ascii="Cambria Math" w:hAnsi="Cambria Math" w:cs="Times New Roman"/>
                      <w:i/>
                      <w:sz w:val="22"/>
                    </w:rPr>
                  </m:ctrlPr>
                </m:sSubPr>
                <m:e>
                  <m:r>
                    <w:rPr>
                      <w:rFonts w:ascii="Cambria Math" w:hAnsi="Cambria Math" w:cs="Times New Roman"/>
                      <w:sz w:val="22"/>
                    </w:rPr>
                    <m:t>P</m:t>
                  </m:r>
                </m:e>
                <m:sub>
                  <m:r>
                    <w:rPr>
                      <w:rFonts w:ascii="Cambria Math" w:hAnsi="Cambria Math" w:cs="Times New Roman"/>
                      <w:sz w:val="22"/>
                    </w:rPr>
                    <m:t>FEED</m:t>
                  </m:r>
                </m:sub>
              </m:sSub>
            </m:oMath>
            <w:r w:rsidR="00F577D0">
              <w:rPr>
                <w:rFonts w:ascii="Times New Roman" w:hAnsi="Times New Roman" w:cs="Times New Roman" w:hint="eastAsia"/>
                <w:sz w:val="22"/>
              </w:rPr>
              <w:t xml:space="preserve"> (bar)</w:t>
            </w:r>
          </w:p>
        </w:tc>
        <w:tc>
          <w:tcPr>
            <w:tcW w:w="616" w:type="pct"/>
            <w:tcBorders>
              <w:top w:val="single" w:sz="4" w:space="0" w:color="auto"/>
              <w:bottom w:val="single" w:sz="4" w:space="0" w:color="auto"/>
            </w:tcBorders>
            <w:vAlign w:val="center"/>
          </w:tcPr>
          <w:p w14:paraId="3E45EED1" w14:textId="6A8C8603" w:rsidR="00F577D0" w:rsidRPr="00AA3BD9" w:rsidRDefault="00000000" w:rsidP="00F577D0">
            <w:pPr>
              <w:jc w:val="center"/>
              <w:rPr>
                <w:rFonts w:ascii="Times New Roman" w:hAnsi="Times New Roman" w:cs="Times New Roman"/>
                <w:sz w:val="22"/>
              </w:rPr>
            </w:pPr>
            <m:oMathPara>
              <m:oMath>
                <m:sSub>
                  <m:sSubPr>
                    <m:ctrlPr>
                      <w:rPr>
                        <w:rFonts w:ascii="Cambria Math" w:hAnsi="Cambria Math" w:cs="Times New Roman"/>
                        <w:i/>
                        <w:iCs/>
                        <w:sz w:val="22"/>
                      </w:rPr>
                    </m:ctrlPr>
                  </m:sSubPr>
                  <m:e>
                    <m:r>
                      <w:rPr>
                        <w:rFonts w:ascii="Cambria Math" w:hAnsi="Cambria Math" w:cs="Times New Roman"/>
                        <w:sz w:val="22"/>
                      </w:rPr>
                      <m:t>x</m:t>
                    </m:r>
                  </m:e>
                  <m:sub>
                    <m:sSub>
                      <m:sSubPr>
                        <m:ctrlPr>
                          <w:rPr>
                            <w:rFonts w:ascii="Cambria Math" w:hAnsi="Cambria Math" w:cs="Times New Roman"/>
                            <w:i/>
                            <w:iCs/>
                            <w:sz w:val="22"/>
                          </w:rPr>
                        </m:ctrlPr>
                      </m:sSubPr>
                      <m:e>
                        <m:r>
                          <w:rPr>
                            <w:rFonts w:ascii="Cambria Math" w:hAnsi="Cambria Math" w:cs="Times New Roman"/>
                            <w:sz w:val="22"/>
                          </w:rPr>
                          <m:t>CO</m:t>
                        </m:r>
                      </m:e>
                      <m:sub>
                        <m:r>
                          <w:rPr>
                            <w:rFonts w:ascii="Cambria Math" w:hAnsi="Cambria Math" w:cs="Times New Roman"/>
                            <w:sz w:val="22"/>
                          </w:rPr>
                          <m:t>2</m:t>
                        </m:r>
                      </m:sub>
                    </m:sSub>
                  </m:sub>
                </m:sSub>
              </m:oMath>
            </m:oMathPara>
          </w:p>
        </w:tc>
        <w:tc>
          <w:tcPr>
            <w:tcW w:w="421" w:type="pct"/>
            <w:tcBorders>
              <w:top w:val="single" w:sz="4" w:space="0" w:color="auto"/>
              <w:bottom w:val="single" w:sz="4" w:space="0" w:color="auto"/>
            </w:tcBorders>
            <w:vAlign w:val="center"/>
          </w:tcPr>
          <w:p w14:paraId="107E37C8" w14:textId="4F9BABB1" w:rsidR="00F577D0" w:rsidRPr="00172B4E" w:rsidRDefault="00000000" w:rsidP="00F577D0">
            <w:pPr>
              <w:jc w:val="center"/>
              <w:rPr>
                <w:rFonts w:ascii="Times New Roman" w:hAnsi="Times New Roman" w:cs="Times New Roman"/>
                <w:i/>
                <w:iCs/>
                <w:sz w:val="22"/>
              </w:rPr>
            </w:pPr>
            <m:oMathPara>
              <m:oMath>
                <m:sSub>
                  <m:sSubPr>
                    <m:ctrlPr>
                      <w:rPr>
                        <w:rFonts w:ascii="Cambria Math" w:hAnsi="Cambria Math" w:cs="Times New Roman"/>
                        <w:i/>
                        <w:sz w:val="22"/>
                      </w:rPr>
                    </m:ctrlPr>
                  </m:sSubPr>
                  <m:e>
                    <m:r>
                      <w:rPr>
                        <w:rFonts w:ascii="Cambria Math" w:hAnsi="Cambria Math" w:cs="Times New Roman" w:hint="eastAsia"/>
                        <w:sz w:val="22"/>
                      </w:rPr>
                      <m:t>r</m:t>
                    </m:r>
                  </m:e>
                  <m:sub>
                    <m:r>
                      <w:rPr>
                        <w:rFonts w:ascii="Cambria Math" w:hAnsi="Cambria Math" w:cs="Times New Roman"/>
                        <w:sz w:val="22"/>
                      </w:rPr>
                      <m:t>CAP</m:t>
                    </m:r>
                  </m:sub>
                </m:sSub>
              </m:oMath>
            </m:oMathPara>
          </w:p>
        </w:tc>
        <w:tc>
          <w:tcPr>
            <w:tcW w:w="643" w:type="pct"/>
            <w:tcBorders>
              <w:top w:val="single" w:sz="4" w:space="0" w:color="auto"/>
              <w:bottom w:val="single" w:sz="4" w:space="0" w:color="auto"/>
            </w:tcBorders>
            <w:noWrap/>
            <w:vAlign w:val="center"/>
            <w:hideMark/>
          </w:tcPr>
          <w:p w14:paraId="4ABC7984" w14:textId="2A7CCAD6" w:rsidR="00F577D0" w:rsidRPr="00172B4E" w:rsidRDefault="00F577D0" w:rsidP="00F577D0">
            <w:pPr>
              <w:jc w:val="center"/>
              <w:rPr>
                <w:rFonts w:ascii="Times New Roman" w:hAnsi="Times New Roman" w:cs="Times New Roman"/>
                <w:i/>
                <w:iCs/>
                <w:sz w:val="22"/>
              </w:rPr>
            </w:pPr>
            <w:r w:rsidRPr="00172B4E">
              <w:rPr>
                <w:rFonts w:ascii="Times New Roman" w:hAnsi="Times New Roman" w:cs="Times New Roman"/>
                <w:i/>
                <w:iCs/>
                <w:sz w:val="22"/>
              </w:rPr>
              <w:t>α</w:t>
            </w:r>
          </w:p>
        </w:tc>
        <w:tc>
          <w:tcPr>
            <w:tcW w:w="408" w:type="pct"/>
            <w:tcBorders>
              <w:top w:val="single" w:sz="4" w:space="0" w:color="auto"/>
              <w:bottom w:val="single" w:sz="4" w:space="0" w:color="auto"/>
            </w:tcBorders>
            <w:noWrap/>
            <w:vAlign w:val="center"/>
            <w:hideMark/>
          </w:tcPr>
          <w:p w14:paraId="3B8E9153" w14:textId="77777777" w:rsidR="00F577D0" w:rsidRPr="00172B4E" w:rsidRDefault="00F577D0" w:rsidP="00F577D0">
            <w:pPr>
              <w:jc w:val="center"/>
              <w:rPr>
                <w:rFonts w:ascii="Times New Roman" w:hAnsi="Times New Roman" w:cs="Times New Roman"/>
                <w:i/>
                <w:iCs/>
                <w:sz w:val="22"/>
              </w:rPr>
            </w:pPr>
            <w:r w:rsidRPr="00172B4E">
              <w:rPr>
                <w:rFonts w:ascii="Times New Roman" w:hAnsi="Times New Roman" w:cs="Times New Roman"/>
                <w:i/>
                <w:iCs/>
                <w:sz w:val="22"/>
              </w:rPr>
              <w:t>β</w:t>
            </w:r>
          </w:p>
        </w:tc>
        <w:tc>
          <w:tcPr>
            <w:tcW w:w="1425" w:type="pct"/>
            <w:tcBorders>
              <w:top w:val="nil"/>
              <w:bottom w:val="single" w:sz="4" w:space="0" w:color="auto"/>
            </w:tcBorders>
            <w:noWrap/>
            <w:vAlign w:val="center"/>
            <w:hideMark/>
          </w:tcPr>
          <w:p w14:paraId="647D9F3E" w14:textId="39913751" w:rsidR="00F577D0" w:rsidRPr="002854E7" w:rsidRDefault="00F577D0" w:rsidP="00F577D0">
            <w:pPr>
              <w:jc w:val="center"/>
              <w:rPr>
                <w:rFonts w:ascii="Times New Roman" w:hAnsi="Times New Roman" w:cs="Times New Roman"/>
                <w:sz w:val="22"/>
              </w:rPr>
            </w:pPr>
            <w:proofErr w:type="spellStart"/>
            <w:r w:rsidRPr="00412AAB">
              <w:rPr>
                <w:rFonts w:ascii="Times New Roman" w:hAnsi="Times New Roman" w:cs="Times New Roman"/>
                <w:i/>
                <w:iCs/>
                <w:sz w:val="22"/>
              </w:rPr>
              <w:t>f</w:t>
            </w:r>
            <w:r w:rsidRPr="002854E7">
              <w:rPr>
                <w:rFonts w:ascii="Times New Roman" w:hAnsi="Times New Roman" w:cs="Times New Roman"/>
                <w:sz w:val="22"/>
                <w:vertAlign w:val="subscript"/>
              </w:rPr>
              <w:t>STM,0</w:t>
            </w:r>
            <w:proofErr w:type="spellEnd"/>
            <w:r w:rsidRPr="00D8749A">
              <w:rPr>
                <w:rFonts w:ascii="Times New Roman" w:hAnsi="Times New Roman" w:cs="Times New Roman"/>
                <w:sz w:val="22"/>
              </w:rPr>
              <w:t xml:space="preserve"> </w:t>
            </w:r>
            <w:r w:rsidRPr="002854E7">
              <w:rPr>
                <w:rFonts w:ascii="Times New Roman" w:hAnsi="Times New Roman" w:cs="Times New Roman"/>
                <w:sz w:val="22"/>
              </w:rPr>
              <w:t>(GJ/</w:t>
            </w:r>
            <w:proofErr w:type="spellStart"/>
            <w:r w:rsidRPr="002854E7">
              <w:rPr>
                <w:rFonts w:ascii="Times New Roman" w:hAnsi="Times New Roman" w:cs="Times New Roman"/>
                <w:noProof/>
                <w:sz w:val="22"/>
              </w:rPr>
              <w:t>tonne</w:t>
            </w:r>
            <w:proofErr w:type="spellEnd"/>
            <w:r w:rsidRPr="002854E7">
              <w:rPr>
                <w:rFonts w:ascii="Times New Roman" w:hAnsi="Times New Roman" w:cs="Times New Roman"/>
                <w:sz w:val="22"/>
              </w:rPr>
              <w:t xml:space="preserve"> CO</w:t>
            </w:r>
            <w:r w:rsidRPr="002854E7">
              <w:rPr>
                <w:rFonts w:ascii="Times New Roman" w:hAnsi="Times New Roman" w:cs="Times New Roman"/>
                <w:sz w:val="22"/>
                <w:vertAlign w:val="subscript"/>
              </w:rPr>
              <w:t>2</w:t>
            </w:r>
            <w:r w:rsidRPr="002854E7">
              <w:rPr>
                <w:rFonts w:ascii="Times New Roman" w:hAnsi="Times New Roman" w:cs="Times New Roman"/>
                <w:sz w:val="22"/>
              </w:rPr>
              <w:t>)</w:t>
            </w:r>
          </w:p>
        </w:tc>
      </w:tr>
      <w:tr w:rsidR="00AA3BD9" w:rsidRPr="002854E7" w14:paraId="0C8ABFB9" w14:textId="77777777" w:rsidTr="00F40A9A">
        <w:trPr>
          <w:trHeight w:val="397"/>
          <w:jc w:val="center"/>
        </w:trPr>
        <w:tc>
          <w:tcPr>
            <w:tcW w:w="604" w:type="pct"/>
            <w:tcBorders>
              <w:top w:val="single" w:sz="4" w:space="0" w:color="auto"/>
            </w:tcBorders>
            <w:noWrap/>
            <w:vAlign w:val="center"/>
            <w:hideMark/>
          </w:tcPr>
          <w:p w14:paraId="016BAD7F" w14:textId="77777777" w:rsidR="00F577D0" w:rsidRPr="002854E7" w:rsidRDefault="00F577D0" w:rsidP="00F577D0">
            <w:pPr>
              <w:jc w:val="center"/>
              <w:rPr>
                <w:rFonts w:ascii="Times New Roman" w:hAnsi="Times New Roman" w:cs="Times New Roman"/>
                <w:sz w:val="22"/>
              </w:rPr>
            </w:pPr>
            <w:r w:rsidRPr="002854E7">
              <w:rPr>
                <w:rFonts w:ascii="Times New Roman" w:hAnsi="Times New Roman" w:cs="Times New Roman"/>
                <w:sz w:val="22"/>
              </w:rPr>
              <w:t>MEA</w:t>
            </w:r>
          </w:p>
        </w:tc>
        <w:tc>
          <w:tcPr>
            <w:tcW w:w="883" w:type="pct"/>
            <w:tcBorders>
              <w:top w:val="single" w:sz="4" w:space="0" w:color="auto"/>
            </w:tcBorders>
            <w:noWrap/>
            <w:vAlign w:val="center"/>
            <w:hideMark/>
          </w:tcPr>
          <w:p w14:paraId="1AEB8EC5" w14:textId="65975D01" w:rsidR="00F577D0" w:rsidRPr="00D44A8B" w:rsidRDefault="00F577D0" w:rsidP="00F577D0">
            <w:pPr>
              <w:jc w:val="center"/>
              <w:rPr>
                <w:rFonts w:ascii="Times New Roman" w:hAnsi="Times New Roman" w:cs="Times New Roman"/>
                <w:sz w:val="22"/>
              </w:rPr>
            </w:pPr>
            <w:r>
              <w:rPr>
                <w:rFonts w:ascii="Times New Roman" w:hAnsi="Times New Roman" w:cs="Times New Roman" w:hint="eastAsia"/>
                <w:sz w:val="22"/>
              </w:rPr>
              <w:t>1</w:t>
            </w:r>
            <w:r w:rsidR="00A97458">
              <w:rPr>
                <w:rFonts w:ascii="Times New Roman" w:hAnsi="Times New Roman" w:cs="Times New Roman" w:hint="eastAsia"/>
                <w:sz w:val="22"/>
              </w:rPr>
              <w:t>.0</w:t>
            </w:r>
          </w:p>
        </w:tc>
        <w:tc>
          <w:tcPr>
            <w:tcW w:w="616" w:type="pct"/>
            <w:tcBorders>
              <w:top w:val="single" w:sz="4" w:space="0" w:color="auto"/>
            </w:tcBorders>
            <w:vAlign w:val="center"/>
          </w:tcPr>
          <w:p w14:paraId="1E96C87C" w14:textId="2B4445E2" w:rsidR="00F577D0" w:rsidRPr="002854E7" w:rsidRDefault="00FD2433" w:rsidP="00F577D0">
            <w:pPr>
              <w:jc w:val="center"/>
              <w:rPr>
                <w:rFonts w:ascii="Times New Roman" w:hAnsi="Times New Roman" w:cs="Times New Roman"/>
                <w:color w:val="0D0D0D"/>
                <w:sz w:val="22"/>
                <w:shd w:val="clear" w:color="auto" w:fill="FFFFFF"/>
              </w:rPr>
            </w:pPr>
            <w:r>
              <w:rPr>
                <w:rFonts w:ascii="Times New Roman" w:hAnsi="Times New Roman" w:cs="Times New Roman" w:hint="eastAsia"/>
                <w:color w:val="0D0D0D"/>
                <w:sz w:val="22"/>
                <w:shd w:val="clear" w:color="auto" w:fill="FFFFFF"/>
              </w:rPr>
              <w:t>3</w:t>
            </w:r>
            <w:r w:rsidR="00F40A9A">
              <w:rPr>
                <w:rFonts w:ascii="Times New Roman" w:hAnsi="Times New Roman" w:cs="Times New Roman" w:hint="eastAsia"/>
                <w:sz w:val="22"/>
              </w:rPr>
              <w:t xml:space="preserve"> mol%</w:t>
            </w:r>
          </w:p>
        </w:tc>
        <w:tc>
          <w:tcPr>
            <w:tcW w:w="421" w:type="pct"/>
            <w:tcBorders>
              <w:top w:val="single" w:sz="4" w:space="0" w:color="auto"/>
            </w:tcBorders>
            <w:vAlign w:val="center"/>
          </w:tcPr>
          <w:p w14:paraId="54F3C80A" w14:textId="3193D633" w:rsidR="00F577D0" w:rsidRPr="002854E7" w:rsidRDefault="00F577D0" w:rsidP="00F577D0">
            <w:pPr>
              <w:jc w:val="center"/>
              <w:rPr>
                <w:rFonts w:ascii="Times New Roman" w:hAnsi="Times New Roman" w:cs="Times New Roman"/>
                <w:color w:val="0D0D0D"/>
                <w:sz w:val="22"/>
                <w:shd w:val="clear" w:color="auto" w:fill="FFFFFF"/>
              </w:rPr>
            </w:pPr>
            <w:r w:rsidRPr="002854E7">
              <w:rPr>
                <w:rFonts w:ascii="Times New Roman" w:hAnsi="Times New Roman" w:cs="Times New Roman"/>
                <w:sz w:val="22"/>
              </w:rPr>
              <w:t>90%</w:t>
            </w:r>
          </w:p>
        </w:tc>
        <w:tc>
          <w:tcPr>
            <w:tcW w:w="643" w:type="pct"/>
            <w:tcBorders>
              <w:top w:val="single" w:sz="4" w:space="0" w:color="auto"/>
            </w:tcBorders>
            <w:noWrap/>
            <w:vAlign w:val="center"/>
            <w:hideMark/>
          </w:tcPr>
          <w:p w14:paraId="59D0E6CB" w14:textId="0350FC82" w:rsidR="00F577D0" w:rsidRPr="002854E7" w:rsidRDefault="00F577D0" w:rsidP="00F577D0">
            <w:pPr>
              <w:jc w:val="center"/>
              <w:rPr>
                <w:rFonts w:ascii="Times New Roman" w:hAnsi="Times New Roman" w:cs="Times New Roman"/>
                <w:sz w:val="22"/>
              </w:rPr>
            </w:pPr>
            <w:r w:rsidRPr="002854E7">
              <w:rPr>
                <w:rFonts w:ascii="Times New Roman" w:hAnsi="Times New Roman" w:cs="Times New Roman"/>
                <w:color w:val="0D0D0D"/>
                <w:sz w:val="22"/>
                <w:shd w:val="clear" w:color="auto" w:fill="FFFFFF"/>
              </w:rPr>
              <w:t>−</w:t>
            </w:r>
            <w:r w:rsidRPr="002854E7">
              <w:rPr>
                <w:rFonts w:ascii="Times New Roman" w:hAnsi="Times New Roman" w:cs="Times New Roman"/>
                <w:sz w:val="22"/>
              </w:rPr>
              <w:t>0.5659</w:t>
            </w:r>
          </w:p>
        </w:tc>
        <w:tc>
          <w:tcPr>
            <w:tcW w:w="408" w:type="pct"/>
            <w:tcBorders>
              <w:top w:val="single" w:sz="4" w:space="0" w:color="auto"/>
            </w:tcBorders>
            <w:noWrap/>
            <w:vAlign w:val="center"/>
            <w:hideMark/>
          </w:tcPr>
          <w:p w14:paraId="3E32ED2C" w14:textId="27723E3A" w:rsidR="00F577D0" w:rsidRPr="002854E7" w:rsidRDefault="00F577D0" w:rsidP="00F577D0">
            <w:pPr>
              <w:jc w:val="center"/>
              <w:rPr>
                <w:rFonts w:ascii="Times New Roman" w:hAnsi="Times New Roman" w:cs="Times New Roman"/>
                <w:sz w:val="22"/>
              </w:rPr>
            </w:pPr>
            <w:r w:rsidRPr="002854E7">
              <w:rPr>
                <w:rFonts w:ascii="Times New Roman" w:hAnsi="Times New Roman" w:cs="Times New Roman"/>
                <w:sz w:val="22"/>
              </w:rPr>
              <w:t>0.16</w:t>
            </w:r>
          </w:p>
        </w:tc>
        <w:tc>
          <w:tcPr>
            <w:tcW w:w="1425" w:type="pct"/>
            <w:tcBorders>
              <w:top w:val="single" w:sz="4" w:space="0" w:color="auto"/>
            </w:tcBorders>
            <w:noWrap/>
            <w:vAlign w:val="center"/>
            <w:hideMark/>
          </w:tcPr>
          <w:p w14:paraId="17CC1D3F" w14:textId="31C4A832" w:rsidR="00F577D0" w:rsidRPr="002854E7" w:rsidRDefault="00F577D0" w:rsidP="00F577D0">
            <w:pPr>
              <w:jc w:val="center"/>
              <w:rPr>
                <w:rFonts w:ascii="Times New Roman" w:hAnsi="Times New Roman" w:cs="Times New Roman"/>
                <w:sz w:val="22"/>
              </w:rPr>
            </w:pPr>
            <w:r w:rsidRPr="002854E7">
              <w:rPr>
                <w:rFonts w:ascii="Times New Roman" w:hAnsi="Times New Roman" w:cs="Times New Roman"/>
                <w:sz w:val="22"/>
              </w:rPr>
              <w:t>2.45</w:t>
            </w:r>
          </w:p>
        </w:tc>
      </w:tr>
      <w:tr w:rsidR="00AA3BD9" w:rsidRPr="002854E7" w14:paraId="16509733" w14:textId="77777777" w:rsidTr="00F40A9A">
        <w:trPr>
          <w:trHeight w:val="397"/>
          <w:jc w:val="center"/>
        </w:trPr>
        <w:tc>
          <w:tcPr>
            <w:tcW w:w="604" w:type="pct"/>
            <w:noWrap/>
            <w:vAlign w:val="center"/>
            <w:hideMark/>
          </w:tcPr>
          <w:p w14:paraId="41E9DAC6" w14:textId="77777777" w:rsidR="00F577D0" w:rsidRPr="002854E7" w:rsidRDefault="00F577D0" w:rsidP="00F577D0">
            <w:pPr>
              <w:jc w:val="center"/>
              <w:rPr>
                <w:rFonts w:ascii="Times New Roman" w:hAnsi="Times New Roman" w:cs="Times New Roman"/>
                <w:sz w:val="22"/>
              </w:rPr>
            </w:pPr>
            <w:r w:rsidRPr="002854E7">
              <w:rPr>
                <w:rFonts w:ascii="Times New Roman" w:hAnsi="Times New Roman" w:cs="Times New Roman"/>
                <w:sz w:val="22"/>
              </w:rPr>
              <w:t>PZ</w:t>
            </w:r>
          </w:p>
        </w:tc>
        <w:tc>
          <w:tcPr>
            <w:tcW w:w="883" w:type="pct"/>
            <w:noWrap/>
            <w:vAlign w:val="center"/>
            <w:hideMark/>
          </w:tcPr>
          <w:p w14:paraId="437AAB1B" w14:textId="4905BFBC" w:rsidR="00F577D0" w:rsidRPr="00D44A8B" w:rsidRDefault="00F577D0" w:rsidP="00F577D0">
            <w:pPr>
              <w:jc w:val="center"/>
              <w:rPr>
                <w:rFonts w:ascii="Times New Roman" w:hAnsi="Times New Roman" w:cs="Times New Roman"/>
                <w:sz w:val="22"/>
              </w:rPr>
            </w:pPr>
            <w:r>
              <w:rPr>
                <w:rFonts w:ascii="Times New Roman" w:hAnsi="Times New Roman" w:cs="Times New Roman" w:hint="eastAsia"/>
                <w:sz w:val="22"/>
              </w:rPr>
              <w:t>1</w:t>
            </w:r>
            <w:r w:rsidR="00A97458">
              <w:rPr>
                <w:rFonts w:ascii="Times New Roman" w:hAnsi="Times New Roman" w:cs="Times New Roman" w:hint="eastAsia"/>
                <w:sz w:val="22"/>
              </w:rPr>
              <w:t>.0</w:t>
            </w:r>
          </w:p>
        </w:tc>
        <w:tc>
          <w:tcPr>
            <w:tcW w:w="616" w:type="pct"/>
            <w:vAlign w:val="center"/>
          </w:tcPr>
          <w:p w14:paraId="421570F2" w14:textId="40A2E7FB" w:rsidR="00F577D0" w:rsidRPr="002854E7" w:rsidRDefault="00FD2433" w:rsidP="00F577D0">
            <w:pPr>
              <w:jc w:val="center"/>
              <w:rPr>
                <w:rFonts w:ascii="Times New Roman" w:hAnsi="Times New Roman" w:cs="Times New Roman"/>
                <w:color w:val="0D0D0D"/>
                <w:sz w:val="22"/>
                <w:shd w:val="clear" w:color="auto" w:fill="FFFFFF"/>
              </w:rPr>
            </w:pPr>
            <w:r>
              <w:rPr>
                <w:rFonts w:ascii="Times New Roman" w:hAnsi="Times New Roman" w:cs="Times New Roman" w:hint="eastAsia"/>
                <w:color w:val="0D0D0D"/>
                <w:sz w:val="22"/>
                <w:shd w:val="clear" w:color="auto" w:fill="FFFFFF"/>
              </w:rPr>
              <w:t>3</w:t>
            </w:r>
            <w:r w:rsidR="00F40A9A">
              <w:rPr>
                <w:rFonts w:ascii="Times New Roman" w:hAnsi="Times New Roman" w:cs="Times New Roman" w:hint="eastAsia"/>
                <w:sz w:val="22"/>
              </w:rPr>
              <w:t xml:space="preserve"> mol%</w:t>
            </w:r>
          </w:p>
        </w:tc>
        <w:tc>
          <w:tcPr>
            <w:tcW w:w="421" w:type="pct"/>
            <w:vAlign w:val="center"/>
          </w:tcPr>
          <w:p w14:paraId="7634E3D6" w14:textId="0F8D3A1F" w:rsidR="00F577D0" w:rsidRPr="002854E7" w:rsidRDefault="00F577D0" w:rsidP="00F577D0">
            <w:pPr>
              <w:jc w:val="center"/>
              <w:rPr>
                <w:rFonts w:ascii="Times New Roman" w:hAnsi="Times New Roman" w:cs="Times New Roman"/>
                <w:color w:val="0D0D0D"/>
                <w:sz w:val="22"/>
                <w:shd w:val="clear" w:color="auto" w:fill="FFFFFF"/>
              </w:rPr>
            </w:pPr>
            <w:r w:rsidRPr="002854E7">
              <w:rPr>
                <w:rFonts w:ascii="Times New Roman" w:hAnsi="Times New Roman" w:cs="Times New Roman"/>
                <w:sz w:val="22"/>
              </w:rPr>
              <w:t>90%</w:t>
            </w:r>
          </w:p>
        </w:tc>
        <w:tc>
          <w:tcPr>
            <w:tcW w:w="643" w:type="pct"/>
            <w:noWrap/>
            <w:vAlign w:val="center"/>
            <w:hideMark/>
          </w:tcPr>
          <w:p w14:paraId="54030818" w14:textId="09AABD82" w:rsidR="00F577D0" w:rsidRPr="002854E7" w:rsidRDefault="00F577D0" w:rsidP="00F577D0">
            <w:pPr>
              <w:jc w:val="center"/>
              <w:rPr>
                <w:rFonts w:ascii="Times New Roman" w:hAnsi="Times New Roman" w:cs="Times New Roman"/>
                <w:sz w:val="22"/>
              </w:rPr>
            </w:pPr>
            <w:r w:rsidRPr="002854E7">
              <w:rPr>
                <w:rFonts w:ascii="Times New Roman" w:hAnsi="Times New Roman" w:cs="Times New Roman"/>
                <w:color w:val="0D0D0D"/>
                <w:sz w:val="22"/>
                <w:shd w:val="clear" w:color="auto" w:fill="FFFFFF"/>
              </w:rPr>
              <w:t>−</w:t>
            </w:r>
            <w:r w:rsidRPr="002854E7">
              <w:rPr>
                <w:rFonts w:ascii="Times New Roman" w:hAnsi="Times New Roman" w:cs="Times New Roman"/>
                <w:sz w:val="22"/>
              </w:rPr>
              <w:t>0.0672</w:t>
            </w:r>
          </w:p>
        </w:tc>
        <w:tc>
          <w:tcPr>
            <w:tcW w:w="408" w:type="pct"/>
            <w:noWrap/>
            <w:vAlign w:val="center"/>
            <w:hideMark/>
          </w:tcPr>
          <w:p w14:paraId="135A6008" w14:textId="60755570" w:rsidR="00F577D0" w:rsidRPr="002854E7" w:rsidRDefault="00F577D0" w:rsidP="00F577D0">
            <w:pPr>
              <w:jc w:val="center"/>
              <w:rPr>
                <w:rFonts w:ascii="Times New Roman" w:hAnsi="Times New Roman" w:cs="Times New Roman"/>
                <w:sz w:val="22"/>
              </w:rPr>
            </w:pPr>
            <w:r w:rsidRPr="002854E7">
              <w:rPr>
                <w:rFonts w:ascii="Times New Roman" w:hAnsi="Times New Roman" w:cs="Times New Roman"/>
                <w:sz w:val="22"/>
              </w:rPr>
              <w:t>0.40</w:t>
            </w:r>
          </w:p>
        </w:tc>
        <w:tc>
          <w:tcPr>
            <w:tcW w:w="1425" w:type="pct"/>
            <w:noWrap/>
            <w:vAlign w:val="center"/>
            <w:hideMark/>
          </w:tcPr>
          <w:p w14:paraId="0A666C2C" w14:textId="22D45814" w:rsidR="00F577D0" w:rsidRPr="002854E7" w:rsidRDefault="00F577D0" w:rsidP="00F577D0">
            <w:pPr>
              <w:jc w:val="center"/>
              <w:rPr>
                <w:rFonts w:ascii="Times New Roman" w:hAnsi="Times New Roman" w:cs="Times New Roman"/>
                <w:sz w:val="22"/>
              </w:rPr>
            </w:pPr>
            <w:r w:rsidRPr="002854E7">
              <w:rPr>
                <w:rFonts w:ascii="Times New Roman" w:hAnsi="Times New Roman" w:cs="Times New Roman"/>
                <w:sz w:val="22"/>
              </w:rPr>
              <w:t>2.86</w:t>
            </w:r>
          </w:p>
        </w:tc>
      </w:tr>
    </w:tbl>
    <w:p w14:paraId="3AA6F5B2" w14:textId="72E0940E" w:rsidR="00661467" w:rsidRPr="001E08E5" w:rsidRDefault="00661467" w:rsidP="001E08E5">
      <w:pPr>
        <w:snapToGrid w:val="0"/>
        <w:rPr>
          <w:rFonts w:ascii="Times New Roman" w:hAnsi="Times New Roman" w:cs="Times New Roman"/>
          <w:sz w:val="18"/>
          <w:szCs w:val="18"/>
        </w:rPr>
      </w:pPr>
    </w:p>
    <w:p w14:paraId="2F33F8D0" w14:textId="6FF78F75" w:rsidR="000C5B93" w:rsidRPr="0028395C" w:rsidRDefault="009D1CD4" w:rsidP="003D1CC0">
      <w:pPr>
        <w:pStyle w:val="21"/>
        <w:rPr>
          <w:rFonts w:eastAsiaTheme="minorEastAsia"/>
        </w:rPr>
      </w:pPr>
      <w:r w:rsidRPr="00116052">
        <w:t>S</w:t>
      </w:r>
      <w:r w:rsidRPr="00DC4926">
        <w:t>upplementary Table</w:t>
      </w:r>
      <w:r w:rsidR="00F84027" w:rsidRPr="00DC4926">
        <w:t xml:space="preserve"> </w:t>
      </w:r>
      <w:bookmarkStart w:id="25" w:name="STable6"/>
      <w:r w:rsidR="00474258">
        <w:fldChar w:fldCharType="begin"/>
      </w:r>
      <w:r w:rsidR="00474258">
        <w:instrText xml:space="preserve"> </w:instrText>
      </w:r>
      <w:r w:rsidR="00474258" w:rsidRPr="000B7306">
        <w:rPr>
          <w:rFonts w:hint="eastAsia"/>
        </w:rPr>
        <w:instrText>SEQ Table \* ARABIC</w:instrText>
      </w:r>
      <w:r w:rsidR="00474258">
        <w:instrText xml:space="preserve"> </w:instrText>
      </w:r>
      <w:r w:rsidR="00474258">
        <w:fldChar w:fldCharType="separate"/>
      </w:r>
      <w:r w:rsidR="004F5C77">
        <w:rPr>
          <w:noProof/>
        </w:rPr>
        <w:t>6</w:t>
      </w:r>
      <w:r w:rsidR="00474258">
        <w:fldChar w:fldCharType="end"/>
      </w:r>
      <w:bookmarkEnd w:id="25"/>
      <w:r w:rsidR="004C656A">
        <w:rPr>
          <w:rFonts w:eastAsiaTheme="minorEastAsia" w:hint="eastAsia"/>
        </w:rPr>
        <w:t>.</w:t>
      </w:r>
      <w:r w:rsidR="00F84027" w:rsidRPr="00DC4926">
        <w:t xml:space="preserve"> </w:t>
      </w:r>
      <w:r w:rsidR="00AD02A7" w:rsidRPr="00DC4926">
        <w:t xml:space="preserve">Regeneration </w:t>
      </w:r>
      <w:r w:rsidR="008A55FE" w:rsidRPr="00DC4926">
        <w:t>h</w:t>
      </w:r>
      <w:r w:rsidR="00AD02A7" w:rsidRPr="00DC4926">
        <w:t xml:space="preserve">eat </w:t>
      </w:r>
      <w:r w:rsidR="00331922">
        <w:rPr>
          <w:rFonts w:eastAsiaTheme="minorEastAsia" w:hint="eastAsia"/>
        </w:rPr>
        <w:t>(</w:t>
      </w:r>
      <w:r w:rsidR="00331922" w:rsidRPr="00331922">
        <w:rPr>
          <w:rFonts w:eastAsiaTheme="minorEastAsia" w:hint="eastAsia"/>
          <w:i/>
          <w:iCs/>
        </w:rPr>
        <w:t>RE</w:t>
      </w:r>
      <w:r w:rsidR="00331922">
        <w:rPr>
          <w:rFonts w:eastAsiaTheme="minorEastAsia" w:hint="eastAsia"/>
        </w:rPr>
        <w:t xml:space="preserve">) </w:t>
      </w:r>
      <w:r w:rsidR="00AD02A7" w:rsidRPr="00DC4926">
        <w:t xml:space="preserve">of MEA and PZ for </w:t>
      </w:r>
      <w:r w:rsidR="00670188">
        <w:rPr>
          <w:rFonts w:eastAsiaTheme="minorEastAsia" w:hint="eastAsia"/>
        </w:rPr>
        <w:t>s</w:t>
      </w:r>
      <w:r w:rsidR="00AD02A7" w:rsidRPr="00DC4926">
        <w:t xml:space="preserve">hip </w:t>
      </w:r>
      <w:r w:rsidR="008A55FE" w:rsidRPr="00DC4926">
        <w:t>e</w:t>
      </w:r>
      <w:r w:rsidR="00AD02A7" w:rsidRPr="00DC4926">
        <w:t xml:space="preserve">xhaust </w:t>
      </w:r>
      <w:r w:rsidR="008A55FE" w:rsidRPr="00DC4926">
        <w:t>gas</w:t>
      </w:r>
    </w:p>
    <w:tbl>
      <w:tblPr>
        <w:tblStyle w:val="af2"/>
        <w:tblW w:w="4011"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7"/>
        <w:gridCol w:w="5276"/>
      </w:tblGrid>
      <w:tr w:rsidR="004F0192" w:rsidRPr="00072660" w14:paraId="3C348DF0" w14:textId="77777777" w:rsidTr="0019659A">
        <w:trPr>
          <w:trHeight w:val="907"/>
          <w:jc w:val="center"/>
        </w:trPr>
        <w:tc>
          <w:tcPr>
            <w:tcW w:w="1041" w:type="pct"/>
            <w:tcBorders>
              <w:top w:val="single" w:sz="4" w:space="0" w:color="auto"/>
              <w:bottom w:val="single" w:sz="4" w:space="0" w:color="auto"/>
            </w:tcBorders>
            <w:noWrap/>
            <w:vAlign w:val="center"/>
            <w:hideMark/>
          </w:tcPr>
          <w:p w14:paraId="23DDE390" w14:textId="77777777" w:rsidR="004F0192" w:rsidRPr="002854E7" w:rsidRDefault="004F0192" w:rsidP="00732037">
            <w:pPr>
              <w:snapToGrid w:val="0"/>
              <w:spacing w:line="288" w:lineRule="auto"/>
              <w:jc w:val="center"/>
              <w:rPr>
                <w:rFonts w:ascii="Times New Roman" w:hAnsi="Times New Roman" w:cs="Times New Roman"/>
                <w:sz w:val="22"/>
              </w:rPr>
            </w:pPr>
            <w:r w:rsidRPr="002854E7">
              <w:rPr>
                <w:rFonts w:ascii="Times New Roman" w:hAnsi="Times New Roman" w:cs="Times New Roman"/>
                <w:sz w:val="22"/>
              </w:rPr>
              <w:t>Solvent</w:t>
            </w:r>
          </w:p>
        </w:tc>
        <w:tc>
          <w:tcPr>
            <w:tcW w:w="3959" w:type="pct"/>
            <w:tcBorders>
              <w:top w:val="single" w:sz="4" w:space="0" w:color="auto"/>
              <w:bottom w:val="single" w:sz="4" w:space="0" w:color="auto"/>
            </w:tcBorders>
            <w:noWrap/>
            <w:vAlign w:val="center"/>
            <w:hideMark/>
          </w:tcPr>
          <w:p w14:paraId="1DC341C4" w14:textId="57DE4D9C" w:rsidR="004F0192" w:rsidRPr="003C5EE7" w:rsidRDefault="004F0192" w:rsidP="00732037">
            <w:pPr>
              <w:snapToGrid w:val="0"/>
              <w:spacing w:line="288" w:lineRule="auto"/>
              <w:jc w:val="center"/>
              <w:rPr>
                <w:rFonts w:ascii="Times New Roman" w:hAnsi="Times New Roman" w:cs="Times New Roman"/>
                <w:sz w:val="22"/>
              </w:rPr>
            </w:pPr>
            <m:oMathPara>
              <m:oMath>
                <m:r>
                  <w:rPr>
                    <w:rFonts w:ascii="Cambria Math" w:hAnsi="Cambria Math" w:cs="Times New Roman" w:hint="eastAsia"/>
                    <w:sz w:val="22"/>
                  </w:rPr>
                  <m:t>RE</m:t>
                </m:r>
                <m:r>
                  <w:rPr>
                    <w:rFonts w:ascii="Cambria Math" w:hAnsi="Cambria Math" w:cs="Times New Roman"/>
                    <w:sz w:val="22"/>
                  </w:rPr>
                  <m:t>=α</m:t>
                </m:r>
                <m:func>
                  <m:funcPr>
                    <m:ctrlPr>
                      <w:rPr>
                        <w:rFonts w:ascii="Cambria Math" w:hAnsi="Cambria Math" w:cs="Times New Roman"/>
                        <w:i/>
                        <w:sz w:val="22"/>
                      </w:rPr>
                    </m:ctrlPr>
                  </m:funcPr>
                  <m:fName>
                    <m:r>
                      <m:rPr>
                        <m:sty m:val="p"/>
                      </m:rPr>
                      <w:rPr>
                        <w:rFonts w:ascii="Cambria Math" w:hAnsi="Cambria Math" w:cs="Times New Roman"/>
                      </w:rPr>
                      <m:t>ln</m:t>
                    </m:r>
                  </m:fName>
                  <m:e>
                    <m:r>
                      <w:rPr>
                        <w:rFonts w:ascii="Cambria Math" w:hAnsi="Cambria Math" w:cs="Times New Roman"/>
                        <w:sz w:val="22"/>
                      </w:rPr>
                      <m:t>[</m:t>
                    </m:r>
                    <m:sSub>
                      <m:sSubPr>
                        <m:ctrlPr>
                          <w:rPr>
                            <w:rFonts w:ascii="Cambria Math" w:hAnsi="Cambria Math" w:cs="Times New Roman"/>
                            <w:i/>
                            <w:sz w:val="22"/>
                          </w:rPr>
                        </m:ctrlPr>
                      </m:sSubPr>
                      <m:e>
                        <m:r>
                          <w:rPr>
                            <w:rFonts w:ascii="Cambria Math" w:hAnsi="Cambria Math" w:cs="Times New Roman"/>
                            <w:sz w:val="22"/>
                          </w:rPr>
                          <m:t>P</m:t>
                        </m:r>
                      </m:e>
                      <m:sub>
                        <m:r>
                          <w:rPr>
                            <w:rFonts w:ascii="Cambria Math" w:hAnsi="Cambria Math" w:cs="Times New Roman"/>
                            <w:sz w:val="22"/>
                          </w:rPr>
                          <m:t>FEED</m:t>
                        </m:r>
                      </m:sub>
                    </m:sSub>
                    <m:r>
                      <w:rPr>
                        <w:rFonts w:ascii="Cambria Math" w:hAnsi="Cambria Math" w:cs="Times New Roman"/>
                        <w:sz w:val="22"/>
                      </w:rPr>
                      <m:t>∙</m:t>
                    </m:r>
                  </m:e>
                </m:func>
                <m:sSub>
                  <m:sSubPr>
                    <m:ctrlPr>
                      <w:rPr>
                        <w:rFonts w:ascii="Cambria Math" w:hAnsi="Cambria Math" w:cs="Times New Roman"/>
                        <w:i/>
                        <w:iCs/>
                        <w:sz w:val="22"/>
                      </w:rPr>
                    </m:ctrlPr>
                  </m:sSubPr>
                  <m:e>
                    <m:r>
                      <w:rPr>
                        <w:rFonts w:ascii="Cambria Math" w:hAnsi="Cambria Math" w:cs="Times New Roman"/>
                        <w:sz w:val="22"/>
                      </w:rPr>
                      <m:t>x</m:t>
                    </m:r>
                  </m:e>
                  <m:sub>
                    <m:sSub>
                      <m:sSubPr>
                        <m:ctrlPr>
                          <w:rPr>
                            <w:rFonts w:ascii="Cambria Math" w:hAnsi="Cambria Math" w:cs="Times New Roman"/>
                            <w:i/>
                            <w:iCs/>
                            <w:sz w:val="22"/>
                          </w:rPr>
                        </m:ctrlPr>
                      </m:sSubPr>
                      <m:e>
                        <m:r>
                          <w:rPr>
                            <w:rFonts w:ascii="Cambria Math" w:hAnsi="Cambria Math" w:cs="Times New Roman"/>
                            <w:sz w:val="22"/>
                          </w:rPr>
                          <m:t>CO</m:t>
                        </m:r>
                      </m:e>
                      <m:sub>
                        <m:r>
                          <w:rPr>
                            <w:rFonts w:ascii="Cambria Math" w:hAnsi="Cambria Math" w:cs="Times New Roman"/>
                            <w:sz w:val="22"/>
                          </w:rPr>
                          <m:t>2</m:t>
                        </m:r>
                      </m:sub>
                    </m:sSub>
                  </m:sub>
                </m:sSub>
                <m:r>
                  <w:rPr>
                    <w:rFonts w:ascii="Cambria Math" w:hAnsi="Cambria Math" w:cs="Times New Roman"/>
                    <w:sz w:val="22"/>
                  </w:rPr>
                  <m:t>∙</m:t>
                </m:r>
                <m:sSup>
                  <m:sSupPr>
                    <m:ctrlPr>
                      <w:rPr>
                        <w:rFonts w:ascii="Cambria Math" w:hAnsi="Cambria Math" w:cs="Times New Roman"/>
                        <w:i/>
                        <w:iCs/>
                        <w:sz w:val="22"/>
                      </w:rPr>
                    </m:ctrlPr>
                  </m:sSupPr>
                  <m:e>
                    <m:d>
                      <m:dPr>
                        <m:ctrlPr>
                          <w:rPr>
                            <w:rFonts w:ascii="Cambria Math" w:hAnsi="Cambria Math" w:cs="Times New Roman"/>
                            <w:i/>
                            <w:iCs/>
                            <w:sz w:val="22"/>
                          </w:rPr>
                        </m:ctrlPr>
                      </m:dPr>
                      <m:e>
                        <m:r>
                          <w:rPr>
                            <w:rFonts w:ascii="Cambria Math" w:hAnsi="Cambria Math" w:cs="Times New Roman"/>
                            <w:sz w:val="22"/>
                          </w:rPr>
                          <m:t>1-</m:t>
                        </m:r>
                        <m:sSub>
                          <m:sSubPr>
                            <m:ctrlPr>
                              <w:rPr>
                                <w:rFonts w:ascii="Cambria Math" w:hAnsi="Cambria Math" w:cs="Times New Roman"/>
                                <w:i/>
                                <w:sz w:val="22"/>
                              </w:rPr>
                            </m:ctrlPr>
                          </m:sSubPr>
                          <m:e>
                            <m:r>
                              <w:rPr>
                                <w:rFonts w:ascii="Cambria Math" w:hAnsi="Cambria Math" w:cs="Times New Roman" w:hint="eastAsia"/>
                                <w:sz w:val="22"/>
                              </w:rPr>
                              <m:t>r</m:t>
                            </m:r>
                          </m:e>
                          <m:sub>
                            <m:r>
                              <w:rPr>
                                <w:rFonts w:ascii="Cambria Math" w:hAnsi="Cambria Math" w:cs="Times New Roman"/>
                                <w:sz w:val="22"/>
                              </w:rPr>
                              <m:t>CAP</m:t>
                            </m:r>
                          </m:sub>
                        </m:sSub>
                        <m:ctrlPr>
                          <w:rPr>
                            <w:rFonts w:ascii="Cambria Math" w:hAnsi="Cambria Math" w:cs="Times New Roman"/>
                            <w:i/>
                            <w:sz w:val="22"/>
                          </w:rPr>
                        </m:ctrlPr>
                      </m:e>
                    </m:d>
                  </m:e>
                  <m:sup>
                    <m:r>
                      <w:rPr>
                        <w:rFonts w:ascii="Cambria Math" w:hAnsi="Cambria Math" w:cs="Times New Roman"/>
                        <w:sz w:val="22"/>
                      </w:rPr>
                      <m:t>β</m:t>
                    </m:r>
                  </m:sup>
                </m:sSup>
                <m:r>
                  <w:rPr>
                    <w:rFonts w:ascii="Cambria Math" w:hAnsi="Cambria Math" w:cs="Times New Roman"/>
                    <w:sz w:val="22"/>
                  </w:rPr>
                  <m:t>]+</m:t>
                </m:r>
                <m:sSub>
                  <m:sSubPr>
                    <m:ctrlPr>
                      <w:rPr>
                        <w:rFonts w:ascii="Cambria Math" w:hAnsi="Cambria Math" w:cs="Times New Roman"/>
                        <w:i/>
                        <w:iCs/>
                        <w:sz w:val="22"/>
                      </w:rPr>
                    </m:ctrlPr>
                  </m:sSubPr>
                  <m:e>
                    <m:r>
                      <w:rPr>
                        <w:rFonts w:ascii="Cambria Math" w:hAnsi="Cambria Math" w:cs="Times New Roman"/>
                        <w:sz w:val="22"/>
                      </w:rPr>
                      <m:t>f</m:t>
                    </m:r>
                  </m:e>
                  <m:sub>
                    <m:r>
                      <w:rPr>
                        <w:rFonts w:ascii="Cambria Math" w:hAnsi="Cambria Math" w:cs="Times New Roman"/>
                        <w:sz w:val="22"/>
                      </w:rPr>
                      <m:t>STM,0</m:t>
                    </m:r>
                  </m:sub>
                </m:sSub>
              </m:oMath>
            </m:oMathPara>
          </w:p>
          <w:p w14:paraId="2713C335" w14:textId="096FB6C4" w:rsidR="004F0192" w:rsidRPr="003C5EE7" w:rsidRDefault="004F0192" w:rsidP="00732037">
            <w:pPr>
              <w:snapToGrid w:val="0"/>
              <w:spacing w:line="288" w:lineRule="auto"/>
              <w:jc w:val="center"/>
              <w:rPr>
                <w:rFonts w:ascii="Times New Roman" w:hAnsi="Times New Roman" w:cs="Times New Roman"/>
                <w:sz w:val="22"/>
              </w:rPr>
            </w:pPr>
            <w:r w:rsidRPr="002854E7">
              <w:rPr>
                <w:rFonts w:ascii="Times New Roman" w:hAnsi="Times New Roman" w:cs="Times New Roman"/>
                <w:sz w:val="22"/>
              </w:rPr>
              <w:t>(GJ/</w:t>
            </w:r>
            <w:proofErr w:type="spellStart"/>
            <w:r w:rsidRPr="002854E7">
              <w:rPr>
                <w:rFonts w:ascii="Times New Roman" w:hAnsi="Times New Roman" w:cs="Times New Roman"/>
                <w:noProof/>
                <w:sz w:val="22"/>
              </w:rPr>
              <w:t>tonne</w:t>
            </w:r>
            <w:proofErr w:type="spellEnd"/>
            <w:r w:rsidRPr="002854E7">
              <w:rPr>
                <w:rFonts w:ascii="Times New Roman" w:hAnsi="Times New Roman" w:cs="Times New Roman"/>
                <w:sz w:val="22"/>
              </w:rPr>
              <w:t xml:space="preserve"> CO</w:t>
            </w:r>
            <w:r w:rsidRPr="002854E7">
              <w:rPr>
                <w:rFonts w:ascii="Times New Roman" w:hAnsi="Times New Roman" w:cs="Times New Roman"/>
                <w:sz w:val="22"/>
                <w:vertAlign w:val="subscript"/>
              </w:rPr>
              <w:t>2</w:t>
            </w:r>
            <w:r w:rsidRPr="002854E7">
              <w:rPr>
                <w:rFonts w:ascii="Times New Roman" w:hAnsi="Times New Roman" w:cs="Times New Roman"/>
                <w:sz w:val="22"/>
              </w:rPr>
              <w:t>)</w:t>
            </w:r>
          </w:p>
        </w:tc>
      </w:tr>
      <w:tr w:rsidR="004F0192" w:rsidRPr="002854E7" w14:paraId="409ADCEE" w14:textId="77777777" w:rsidTr="0019659A">
        <w:trPr>
          <w:trHeight w:val="397"/>
          <w:jc w:val="center"/>
        </w:trPr>
        <w:tc>
          <w:tcPr>
            <w:tcW w:w="1041" w:type="pct"/>
            <w:tcBorders>
              <w:top w:val="single" w:sz="4" w:space="0" w:color="auto"/>
            </w:tcBorders>
            <w:noWrap/>
            <w:vAlign w:val="center"/>
            <w:hideMark/>
          </w:tcPr>
          <w:p w14:paraId="4736072E" w14:textId="77777777" w:rsidR="004F0192" w:rsidRPr="002854E7" w:rsidRDefault="004F0192" w:rsidP="006D1051">
            <w:pPr>
              <w:jc w:val="center"/>
              <w:rPr>
                <w:rFonts w:ascii="Times New Roman" w:hAnsi="Times New Roman" w:cs="Times New Roman"/>
                <w:sz w:val="22"/>
              </w:rPr>
            </w:pPr>
            <w:r w:rsidRPr="002854E7">
              <w:rPr>
                <w:rFonts w:ascii="Times New Roman" w:hAnsi="Times New Roman" w:cs="Times New Roman"/>
                <w:sz w:val="22"/>
              </w:rPr>
              <w:t>MEA</w:t>
            </w:r>
          </w:p>
        </w:tc>
        <w:tc>
          <w:tcPr>
            <w:tcW w:w="3959" w:type="pct"/>
            <w:tcBorders>
              <w:top w:val="single" w:sz="4" w:space="0" w:color="auto"/>
            </w:tcBorders>
            <w:noWrap/>
            <w:vAlign w:val="center"/>
            <w:hideMark/>
          </w:tcPr>
          <w:p w14:paraId="71FE3742" w14:textId="77777777" w:rsidR="004F0192" w:rsidRPr="002854E7" w:rsidRDefault="004F0192" w:rsidP="006D1051">
            <w:pPr>
              <w:jc w:val="center"/>
              <w:rPr>
                <w:rFonts w:ascii="Times New Roman" w:hAnsi="Times New Roman" w:cs="Times New Roman"/>
                <w:sz w:val="22"/>
              </w:rPr>
            </w:pPr>
            <w:r w:rsidRPr="002854E7">
              <w:rPr>
                <w:rFonts w:ascii="Times New Roman" w:hAnsi="Times New Roman" w:cs="Times New Roman"/>
                <w:sz w:val="22"/>
              </w:rPr>
              <w:t>4.6</w:t>
            </w:r>
          </w:p>
        </w:tc>
      </w:tr>
      <w:tr w:rsidR="004F0192" w:rsidRPr="002854E7" w14:paraId="4725F203" w14:textId="77777777" w:rsidTr="0019659A">
        <w:trPr>
          <w:trHeight w:val="397"/>
          <w:jc w:val="center"/>
        </w:trPr>
        <w:tc>
          <w:tcPr>
            <w:tcW w:w="1041" w:type="pct"/>
            <w:noWrap/>
            <w:vAlign w:val="center"/>
            <w:hideMark/>
          </w:tcPr>
          <w:p w14:paraId="101A7D57" w14:textId="77777777" w:rsidR="004F0192" w:rsidRPr="002854E7" w:rsidRDefault="004F0192" w:rsidP="006D1051">
            <w:pPr>
              <w:jc w:val="center"/>
              <w:rPr>
                <w:rFonts w:ascii="Times New Roman" w:hAnsi="Times New Roman" w:cs="Times New Roman"/>
                <w:sz w:val="22"/>
              </w:rPr>
            </w:pPr>
            <w:r w:rsidRPr="002854E7">
              <w:rPr>
                <w:rFonts w:ascii="Times New Roman" w:hAnsi="Times New Roman" w:cs="Times New Roman"/>
                <w:sz w:val="22"/>
              </w:rPr>
              <w:t>PZ</w:t>
            </w:r>
          </w:p>
        </w:tc>
        <w:tc>
          <w:tcPr>
            <w:tcW w:w="3959" w:type="pct"/>
            <w:noWrap/>
            <w:vAlign w:val="center"/>
            <w:hideMark/>
          </w:tcPr>
          <w:p w14:paraId="528B5AC4" w14:textId="77777777" w:rsidR="004F0192" w:rsidRPr="002854E7" w:rsidRDefault="004F0192" w:rsidP="006D1051">
            <w:pPr>
              <w:jc w:val="center"/>
              <w:rPr>
                <w:rFonts w:ascii="Times New Roman" w:hAnsi="Times New Roman" w:cs="Times New Roman"/>
                <w:sz w:val="22"/>
              </w:rPr>
            </w:pPr>
            <w:r w:rsidRPr="002854E7">
              <w:rPr>
                <w:rFonts w:ascii="Times New Roman" w:hAnsi="Times New Roman" w:cs="Times New Roman"/>
                <w:sz w:val="22"/>
              </w:rPr>
              <w:t>3.2</w:t>
            </w:r>
          </w:p>
        </w:tc>
      </w:tr>
    </w:tbl>
    <w:p w14:paraId="74464DAD" w14:textId="558DB654" w:rsidR="00617A3D" w:rsidRPr="007A4148" w:rsidRDefault="00BA14FE" w:rsidP="005C4CBF">
      <w:pPr>
        <w:pStyle w:val="a9"/>
        <w:numPr>
          <w:ilvl w:val="0"/>
          <w:numId w:val="7"/>
        </w:numPr>
        <w:spacing w:beforeLines="50" w:before="156" w:afterLines="25" w:after="78" w:line="360" w:lineRule="auto"/>
        <w:ind w:left="357" w:hanging="357"/>
        <w:rPr>
          <w:rFonts w:ascii="Times New Roman" w:hAnsi="Times New Roman" w:cs="Times New Roman"/>
          <w:sz w:val="22"/>
        </w:rPr>
      </w:pPr>
      <w:r w:rsidRPr="007A4148">
        <w:rPr>
          <w:rFonts w:ascii="Times New Roman" w:hAnsi="Times New Roman" w:cs="Times New Roman"/>
          <w:sz w:val="22"/>
        </w:rPr>
        <w:t xml:space="preserve">Regeneration </w:t>
      </w:r>
      <w:r w:rsidR="002A459F" w:rsidRPr="007A4148">
        <w:rPr>
          <w:rFonts w:ascii="Times New Roman" w:hAnsi="Times New Roman" w:cs="Times New Roman" w:hint="eastAsia"/>
          <w:sz w:val="22"/>
        </w:rPr>
        <w:t xml:space="preserve">heat </w:t>
      </w:r>
      <w:r w:rsidR="00851D95" w:rsidRPr="007A4148">
        <w:rPr>
          <w:rFonts w:ascii="Times New Roman" w:hAnsi="Times New Roman" w:cs="Times New Roman"/>
          <w:sz w:val="22"/>
        </w:rPr>
        <w:t>(</w:t>
      </w:r>
      <w:r w:rsidR="002A459F" w:rsidRPr="007A4148">
        <w:rPr>
          <w:rFonts w:ascii="Times New Roman" w:hAnsi="Times New Roman" w:cs="Times New Roman" w:hint="eastAsia"/>
          <w:i/>
          <w:iCs/>
          <w:sz w:val="22"/>
        </w:rPr>
        <w:t>RE</w:t>
      </w:r>
      <w:r w:rsidR="00851D95" w:rsidRPr="007A4148">
        <w:rPr>
          <w:rFonts w:ascii="Times New Roman" w:hAnsi="Times New Roman" w:cs="Times New Roman"/>
          <w:sz w:val="22"/>
        </w:rPr>
        <w:t>)</w:t>
      </w:r>
      <w:r w:rsidRPr="007A4148">
        <w:rPr>
          <w:rFonts w:ascii="Times New Roman" w:hAnsi="Times New Roman" w:cs="Times New Roman"/>
          <w:sz w:val="22"/>
        </w:rPr>
        <w:t xml:space="preserve"> </w:t>
      </w:r>
      <w:r w:rsidR="00851D95" w:rsidRPr="007A4148">
        <w:rPr>
          <w:rFonts w:ascii="Times New Roman" w:hAnsi="Times New Roman" w:cs="Times New Roman" w:hint="eastAsia"/>
          <w:sz w:val="22"/>
        </w:rPr>
        <w:t>for</w:t>
      </w:r>
      <w:r w:rsidR="00851D95" w:rsidRPr="007A4148">
        <w:rPr>
          <w:rFonts w:ascii="Times New Roman" w:hAnsi="Times New Roman" w:cs="Times New Roman"/>
          <w:sz w:val="22"/>
        </w:rPr>
        <w:t xml:space="preserve"> </w:t>
      </w:r>
      <w:r w:rsidR="00FA4B48" w:rsidRPr="007A4148">
        <w:rPr>
          <w:rFonts w:ascii="Times New Roman" w:hAnsi="Times New Roman" w:cs="Times New Roman" w:hint="eastAsia"/>
          <w:sz w:val="22"/>
        </w:rPr>
        <w:t>solvents of</w:t>
      </w:r>
      <w:r w:rsidR="00FA4B48" w:rsidRPr="007A4148">
        <w:rPr>
          <w:rFonts w:ascii="Times New Roman" w:hAnsi="Times New Roman" w:cs="Times New Roman"/>
          <w:sz w:val="22"/>
        </w:rPr>
        <w:t xml:space="preserve"> </w:t>
      </w:r>
      <w:r w:rsidRPr="007A4148">
        <w:rPr>
          <w:rFonts w:ascii="Times New Roman" w:hAnsi="Times New Roman" w:cs="Times New Roman"/>
          <w:sz w:val="22"/>
        </w:rPr>
        <w:t xml:space="preserve">NE-2 and </w:t>
      </w:r>
      <w:r w:rsidR="00C852D7" w:rsidRPr="007A4148">
        <w:rPr>
          <w:rFonts w:ascii="Times New Roman" w:hAnsi="Times New Roman" w:cs="Times New Roman" w:hint="eastAsia"/>
          <w:sz w:val="22"/>
        </w:rPr>
        <w:t xml:space="preserve">DES (i.e. </w:t>
      </w:r>
      <w:r w:rsidR="000F3530" w:rsidRPr="007A4148">
        <w:rPr>
          <w:rFonts w:ascii="Times New Roman" w:hAnsi="Times New Roman" w:cs="Times New Roman"/>
          <w:sz w:val="22"/>
        </w:rPr>
        <w:t>[</w:t>
      </w:r>
      <w:proofErr w:type="spellStart"/>
      <w:r w:rsidR="000F3530" w:rsidRPr="007A4148">
        <w:rPr>
          <w:rFonts w:ascii="Times New Roman" w:hAnsi="Times New Roman" w:cs="Times New Roman"/>
          <w:sz w:val="22"/>
        </w:rPr>
        <w:t>MEA·Cl</w:t>
      </w:r>
      <w:proofErr w:type="spellEnd"/>
      <w:proofErr w:type="gramStart"/>
      <w:r w:rsidR="000F3530" w:rsidRPr="007A4148">
        <w:rPr>
          <w:rFonts w:ascii="Times New Roman" w:hAnsi="Times New Roman" w:cs="Times New Roman"/>
          <w:sz w:val="22"/>
        </w:rPr>
        <w:t>]:[</w:t>
      </w:r>
      <w:proofErr w:type="gramEnd"/>
      <w:r w:rsidR="000F3530" w:rsidRPr="007A4148">
        <w:rPr>
          <w:rFonts w:ascii="Times New Roman" w:hAnsi="Times New Roman" w:cs="Times New Roman"/>
          <w:sz w:val="22"/>
        </w:rPr>
        <w:t>EDA]=1:3</w:t>
      </w:r>
      <w:r w:rsidR="00C852D7" w:rsidRPr="007A4148">
        <w:rPr>
          <w:rFonts w:ascii="Times New Roman" w:hAnsi="Times New Roman" w:cs="Times New Roman" w:hint="eastAsia"/>
          <w:sz w:val="22"/>
        </w:rPr>
        <w:t>)</w:t>
      </w:r>
    </w:p>
    <w:p w14:paraId="15C22AA5" w14:textId="47FAAAA6" w:rsidR="00DB6A04" w:rsidRPr="002854E7" w:rsidRDefault="00494CFB" w:rsidP="009D5619">
      <w:pPr>
        <w:spacing w:afterLines="75" w:after="234" w:line="360" w:lineRule="auto"/>
        <w:ind w:firstLineChars="200" w:firstLine="440"/>
        <w:rPr>
          <w:rFonts w:ascii="Times New Roman" w:hAnsi="Times New Roman" w:cs="Times New Roman"/>
          <w:sz w:val="22"/>
        </w:rPr>
      </w:pPr>
      <w:r w:rsidRPr="002854E7">
        <w:rPr>
          <w:rFonts w:ascii="Times New Roman" w:hAnsi="Times New Roman" w:cs="Times New Roman"/>
          <w:sz w:val="22"/>
        </w:rPr>
        <w:t xml:space="preserve">NE-2 and </w:t>
      </w:r>
      <w:r w:rsidR="005624E9" w:rsidRPr="00FA4B48">
        <w:rPr>
          <w:rFonts w:ascii="Times New Roman" w:hAnsi="Times New Roman" w:cs="Times New Roman" w:hint="eastAsia"/>
          <w:sz w:val="22"/>
        </w:rPr>
        <w:t>DES</w:t>
      </w:r>
      <w:r w:rsidRPr="002854E7">
        <w:rPr>
          <w:rFonts w:ascii="Times New Roman" w:hAnsi="Times New Roman" w:cs="Times New Roman"/>
          <w:sz w:val="22"/>
        </w:rPr>
        <w:t xml:space="preserve"> </w:t>
      </w:r>
      <w:r w:rsidR="0086085D" w:rsidRPr="0086085D">
        <w:rPr>
          <w:rFonts w:ascii="Times New Roman" w:hAnsi="Times New Roman" w:cs="Times New Roman"/>
          <w:sz w:val="22"/>
        </w:rPr>
        <w:t xml:space="preserve">have limited applications and </w:t>
      </w:r>
      <w:r w:rsidR="000168A3">
        <w:rPr>
          <w:rFonts w:ascii="Times New Roman" w:hAnsi="Times New Roman" w:cs="Times New Roman"/>
          <w:sz w:val="22"/>
        </w:rPr>
        <w:t>reported</w:t>
      </w:r>
      <w:r w:rsidR="000168A3">
        <w:rPr>
          <w:rFonts w:ascii="Times New Roman" w:hAnsi="Times New Roman" w:cs="Times New Roman" w:hint="eastAsia"/>
          <w:sz w:val="22"/>
        </w:rPr>
        <w:t xml:space="preserve"> </w:t>
      </w:r>
      <w:r w:rsidR="0086085D" w:rsidRPr="0086085D">
        <w:rPr>
          <w:rFonts w:ascii="Times New Roman" w:hAnsi="Times New Roman" w:cs="Times New Roman"/>
          <w:sz w:val="22"/>
        </w:rPr>
        <w:t>calculations; their regeneration heat</w:t>
      </w:r>
      <w:r w:rsidR="004D6CF1">
        <w:rPr>
          <w:rFonts w:ascii="Times New Roman" w:hAnsi="Times New Roman" w:cs="Times New Roman" w:hint="eastAsia"/>
          <w:sz w:val="22"/>
        </w:rPr>
        <w:t>s</w:t>
      </w:r>
      <w:r w:rsidR="0086085D" w:rsidRPr="0086085D">
        <w:rPr>
          <w:rFonts w:ascii="Times New Roman" w:hAnsi="Times New Roman" w:cs="Times New Roman"/>
          <w:sz w:val="22"/>
        </w:rPr>
        <w:t xml:space="preserve"> </w:t>
      </w:r>
      <w:r w:rsidR="004D6CF1">
        <w:rPr>
          <w:rFonts w:ascii="Times New Roman" w:hAnsi="Times New Roman" w:cs="Times New Roman" w:hint="eastAsia"/>
          <w:sz w:val="22"/>
        </w:rPr>
        <w:t>are</w:t>
      </w:r>
      <w:r w:rsidR="0086085D" w:rsidRPr="0086085D">
        <w:rPr>
          <w:rFonts w:ascii="Times New Roman" w:hAnsi="Times New Roman" w:cs="Times New Roman"/>
          <w:sz w:val="22"/>
        </w:rPr>
        <w:t xml:space="preserve"> </w:t>
      </w:r>
      <w:r w:rsidR="001B52E2">
        <w:rPr>
          <w:rFonts w:ascii="Times New Roman" w:hAnsi="Times New Roman" w:cs="Times New Roman" w:hint="eastAsia"/>
          <w:sz w:val="22"/>
        </w:rPr>
        <w:t xml:space="preserve">extracted </w:t>
      </w:r>
      <w:r w:rsidR="008D787B">
        <w:rPr>
          <w:rFonts w:ascii="Times New Roman" w:hAnsi="Times New Roman" w:cs="Times New Roman" w:hint="eastAsia"/>
          <w:sz w:val="22"/>
        </w:rPr>
        <w:t xml:space="preserve">directly </w:t>
      </w:r>
      <w:r w:rsidR="0086085D" w:rsidRPr="0086085D">
        <w:rPr>
          <w:rFonts w:ascii="Times New Roman" w:hAnsi="Times New Roman" w:cs="Times New Roman"/>
          <w:sz w:val="22"/>
        </w:rPr>
        <w:t>from literature</w:t>
      </w:r>
      <w:r w:rsidR="001345A6">
        <w:rPr>
          <w:rFonts w:ascii="Times New Roman" w:hAnsi="Times New Roman" w:cs="Times New Roman" w:hint="eastAsia"/>
          <w:sz w:val="22"/>
        </w:rPr>
        <w:t xml:space="preserve"> (references provided in</w:t>
      </w:r>
      <w:r w:rsidR="007A4148">
        <w:rPr>
          <w:rFonts w:ascii="Times New Roman" w:hAnsi="Times New Roman" w:cs="Times New Roman" w:hint="eastAsia"/>
          <w:sz w:val="22"/>
        </w:rPr>
        <w:t xml:space="preserve"> the</w:t>
      </w:r>
      <w:r w:rsidR="001345A6">
        <w:rPr>
          <w:rFonts w:ascii="Times New Roman" w:hAnsi="Times New Roman" w:cs="Times New Roman" w:hint="eastAsia"/>
          <w:sz w:val="22"/>
        </w:rPr>
        <w:t xml:space="preserve"> main </w:t>
      </w:r>
      <w:r w:rsidR="00637DD4">
        <w:rPr>
          <w:rFonts w:ascii="Times New Roman" w:hAnsi="Times New Roman" w:cs="Times New Roman" w:hint="eastAsia"/>
          <w:sz w:val="22"/>
        </w:rPr>
        <w:t>text</w:t>
      </w:r>
      <w:r w:rsidR="001345A6">
        <w:rPr>
          <w:rFonts w:ascii="Times New Roman" w:hAnsi="Times New Roman" w:cs="Times New Roman" w:hint="eastAsia"/>
          <w:sz w:val="22"/>
        </w:rPr>
        <w:t>)</w:t>
      </w:r>
      <w:r w:rsidR="0086085D" w:rsidRPr="0086085D">
        <w:rPr>
          <w:rFonts w:ascii="Times New Roman" w:hAnsi="Times New Roman" w:cs="Times New Roman"/>
          <w:sz w:val="22"/>
        </w:rPr>
        <w:t>.</w:t>
      </w:r>
    </w:p>
    <w:p w14:paraId="76A6EAE3" w14:textId="556BC60A" w:rsidR="00004FAC" w:rsidRPr="00681873" w:rsidRDefault="009D1CD4" w:rsidP="003D1CC0">
      <w:pPr>
        <w:pStyle w:val="21"/>
        <w:rPr>
          <w:rFonts w:eastAsiaTheme="minorEastAsia"/>
        </w:rPr>
      </w:pPr>
      <w:r w:rsidRPr="00DC4926">
        <w:t>Supplementary Table</w:t>
      </w:r>
      <w:r w:rsidR="00004FAC" w:rsidRPr="00DC4926">
        <w:t xml:space="preserve"> </w:t>
      </w:r>
      <w:bookmarkStart w:id="26" w:name="STable7"/>
      <w:r w:rsidR="00474258">
        <w:fldChar w:fldCharType="begin"/>
      </w:r>
      <w:r w:rsidR="00474258">
        <w:instrText xml:space="preserve"> </w:instrText>
      </w:r>
      <w:r w:rsidR="00474258" w:rsidRPr="000B7306">
        <w:rPr>
          <w:rFonts w:hint="eastAsia"/>
        </w:rPr>
        <w:instrText>SEQ Table \* ARABIC</w:instrText>
      </w:r>
      <w:r w:rsidR="00474258">
        <w:instrText xml:space="preserve"> </w:instrText>
      </w:r>
      <w:r w:rsidR="00474258">
        <w:fldChar w:fldCharType="separate"/>
      </w:r>
      <w:r w:rsidR="004F5C77">
        <w:rPr>
          <w:noProof/>
        </w:rPr>
        <w:t>7</w:t>
      </w:r>
      <w:r w:rsidR="00474258">
        <w:fldChar w:fldCharType="end"/>
      </w:r>
      <w:bookmarkEnd w:id="26"/>
      <w:r w:rsidR="004C656A">
        <w:rPr>
          <w:rFonts w:eastAsiaTheme="minorEastAsia" w:hint="eastAsia"/>
        </w:rPr>
        <w:t>.</w:t>
      </w:r>
      <w:r w:rsidR="00004FAC" w:rsidRPr="00DC4926">
        <w:t xml:space="preserve"> </w:t>
      </w:r>
      <w:r w:rsidR="00C614E3" w:rsidRPr="00DC4926">
        <w:t>Regeneration heat</w:t>
      </w:r>
      <w:r w:rsidR="00E9375F" w:rsidRPr="00DC4926">
        <w:t xml:space="preserve"> </w:t>
      </w:r>
      <w:r w:rsidR="008559F8">
        <w:rPr>
          <w:rFonts w:eastAsiaTheme="minorEastAsia" w:hint="eastAsia"/>
        </w:rPr>
        <w:t>(</w:t>
      </w:r>
      <w:r w:rsidR="008559F8" w:rsidRPr="00331922">
        <w:rPr>
          <w:rFonts w:eastAsiaTheme="minorEastAsia" w:hint="eastAsia"/>
          <w:i/>
          <w:iCs/>
        </w:rPr>
        <w:t>RE</w:t>
      </w:r>
      <w:r w:rsidR="008559F8">
        <w:rPr>
          <w:rFonts w:eastAsiaTheme="minorEastAsia" w:hint="eastAsia"/>
        </w:rPr>
        <w:t xml:space="preserve">) </w:t>
      </w:r>
      <w:r w:rsidR="00E9375F" w:rsidRPr="00DC4926">
        <w:t xml:space="preserve">of NE-2 and </w:t>
      </w:r>
      <w:r w:rsidR="008559F8">
        <w:rPr>
          <w:rFonts w:eastAsiaTheme="minorEastAsia" w:hint="eastAsia"/>
        </w:rPr>
        <w:t>DES</w:t>
      </w:r>
      <w:r w:rsidR="00E9375F" w:rsidRPr="00DC4926">
        <w:t xml:space="preserve"> </w:t>
      </w:r>
      <w:r w:rsidR="00313E8D" w:rsidRPr="00DC4926">
        <w:t xml:space="preserve">for </w:t>
      </w:r>
      <w:r w:rsidR="0015621C">
        <w:rPr>
          <w:rFonts w:eastAsiaTheme="minorEastAsia" w:hint="eastAsia"/>
        </w:rPr>
        <w:t>s</w:t>
      </w:r>
      <w:r w:rsidR="00313E8D" w:rsidRPr="00DC4926">
        <w:t>hip exhaust gas</w:t>
      </w:r>
    </w:p>
    <w:tbl>
      <w:tblPr>
        <w:tblStyle w:val="af2"/>
        <w:tblW w:w="4010" w:type="pct"/>
        <w:tblInd w:w="85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2183"/>
        <w:gridCol w:w="2976"/>
      </w:tblGrid>
      <w:tr w:rsidR="00DB28D0" w:rsidRPr="006D1051" w14:paraId="04C0BAB0" w14:textId="77777777" w:rsidTr="0007412B">
        <w:trPr>
          <w:trHeight w:val="397"/>
        </w:trPr>
        <w:tc>
          <w:tcPr>
            <w:tcW w:w="1127" w:type="pct"/>
            <w:tcBorders>
              <w:top w:val="single" w:sz="4" w:space="0" w:color="auto"/>
              <w:bottom w:val="single" w:sz="4" w:space="0" w:color="auto"/>
            </w:tcBorders>
            <w:noWrap/>
            <w:vAlign w:val="center"/>
            <w:hideMark/>
          </w:tcPr>
          <w:p w14:paraId="54EAAF57" w14:textId="77777777" w:rsidR="00DB28D0" w:rsidRPr="002854E7" w:rsidRDefault="00DB28D0" w:rsidP="009C3927">
            <w:pPr>
              <w:jc w:val="center"/>
              <w:rPr>
                <w:rFonts w:ascii="Times New Roman" w:hAnsi="Times New Roman" w:cs="Times New Roman"/>
                <w:sz w:val="22"/>
              </w:rPr>
            </w:pPr>
            <w:r w:rsidRPr="002854E7">
              <w:rPr>
                <w:rFonts w:ascii="Times New Roman" w:hAnsi="Times New Roman" w:cs="Times New Roman"/>
                <w:sz w:val="22"/>
              </w:rPr>
              <w:t>Solvent</w:t>
            </w:r>
          </w:p>
        </w:tc>
        <w:tc>
          <w:tcPr>
            <w:tcW w:w="1639" w:type="pct"/>
            <w:tcBorders>
              <w:top w:val="single" w:sz="4" w:space="0" w:color="auto"/>
              <w:bottom w:val="single" w:sz="4" w:space="0" w:color="auto"/>
            </w:tcBorders>
            <w:noWrap/>
            <w:vAlign w:val="center"/>
            <w:hideMark/>
          </w:tcPr>
          <w:p w14:paraId="4A558DAC" w14:textId="79BBB2C2" w:rsidR="00DB28D0" w:rsidRPr="002854E7" w:rsidRDefault="00DB28D0" w:rsidP="009C3927">
            <w:pPr>
              <w:jc w:val="center"/>
              <w:rPr>
                <w:rFonts w:ascii="Times New Roman" w:hAnsi="Times New Roman" w:cs="Times New Roman"/>
                <w:sz w:val="22"/>
              </w:rPr>
            </w:pPr>
            <w:r w:rsidRPr="002854E7">
              <w:rPr>
                <w:rFonts w:ascii="Times New Roman" w:hAnsi="Times New Roman" w:cs="Times New Roman"/>
                <w:sz w:val="22"/>
              </w:rPr>
              <w:t>CO</w:t>
            </w:r>
            <w:r w:rsidRPr="002854E7">
              <w:rPr>
                <w:rFonts w:ascii="Times New Roman" w:hAnsi="Times New Roman" w:cs="Times New Roman"/>
                <w:sz w:val="22"/>
                <w:vertAlign w:val="subscript"/>
              </w:rPr>
              <w:t>2</w:t>
            </w:r>
            <w:r w:rsidRPr="002854E7">
              <w:rPr>
                <w:rFonts w:ascii="Times New Roman" w:hAnsi="Times New Roman" w:cs="Times New Roman"/>
                <w:sz w:val="22"/>
              </w:rPr>
              <w:t xml:space="preserve"> capture rate</w:t>
            </w:r>
          </w:p>
        </w:tc>
        <w:tc>
          <w:tcPr>
            <w:tcW w:w="2235" w:type="pct"/>
            <w:tcBorders>
              <w:top w:val="single" w:sz="4" w:space="0" w:color="auto"/>
              <w:bottom w:val="single" w:sz="4" w:space="0" w:color="auto"/>
            </w:tcBorders>
            <w:noWrap/>
            <w:vAlign w:val="center"/>
            <w:hideMark/>
          </w:tcPr>
          <w:p w14:paraId="6DB2F07C" w14:textId="47F5DC49" w:rsidR="00DB28D0" w:rsidRPr="002854E7" w:rsidRDefault="00132DAD" w:rsidP="009C3927">
            <w:pPr>
              <w:jc w:val="center"/>
              <w:rPr>
                <w:rFonts w:ascii="Times New Roman" w:hAnsi="Times New Roman" w:cs="Times New Roman"/>
                <w:sz w:val="22"/>
              </w:rPr>
            </w:pPr>
            <m:oMath>
              <m:r>
                <w:rPr>
                  <w:rFonts w:ascii="Cambria Math" w:hAnsi="Cambria Math" w:cs="Times New Roman" w:hint="eastAsia"/>
                  <w:sz w:val="22"/>
                </w:rPr>
                <m:t>RE</m:t>
              </m:r>
            </m:oMath>
            <w:r w:rsidR="00257229">
              <w:rPr>
                <w:rFonts w:ascii="Times New Roman" w:hAnsi="Times New Roman" w:cs="Times New Roman" w:hint="eastAsia"/>
                <w:sz w:val="22"/>
              </w:rPr>
              <w:t xml:space="preserve"> </w:t>
            </w:r>
            <w:r w:rsidR="00DB28D0" w:rsidRPr="002854E7">
              <w:rPr>
                <w:rFonts w:ascii="Times New Roman" w:hAnsi="Times New Roman" w:cs="Times New Roman"/>
                <w:sz w:val="22"/>
              </w:rPr>
              <w:t>(GJ/</w:t>
            </w:r>
            <w:proofErr w:type="spellStart"/>
            <w:r w:rsidR="00DB28D0" w:rsidRPr="002854E7">
              <w:rPr>
                <w:rFonts w:ascii="Times New Roman" w:hAnsi="Times New Roman" w:cs="Times New Roman"/>
                <w:noProof/>
                <w:sz w:val="22"/>
              </w:rPr>
              <w:t>tonne</w:t>
            </w:r>
            <w:proofErr w:type="spellEnd"/>
            <w:r w:rsidR="00DB28D0" w:rsidRPr="002854E7">
              <w:rPr>
                <w:rFonts w:ascii="Times New Roman" w:hAnsi="Times New Roman" w:cs="Times New Roman"/>
                <w:sz w:val="22"/>
              </w:rPr>
              <w:t xml:space="preserve"> CO</w:t>
            </w:r>
            <w:r w:rsidR="00DB28D0" w:rsidRPr="002854E7">
              <w:rPr>
                <w:rFonts w:ascii="Times New Roman" w:hAnsi="Times New Roman" w:cs="Times New Roman"/>
                <w:sz w:val="22"/>
                <w:vertAlign w:val="subscript"/>
              </w:rPr>
              <w:t>2</w:t>
            </w:r>
            <w:r w:rsidR="00DB28D0" w:rsidRPr="002854E7">
              <w:rPr>
                <w:rFonts w:ascii="Times New Roman" w:hAnsi="Times New Roman" w:cs="Times New Roman"/>
                <w:sz w:val="22"/>
              </w:rPr>
              <w:t>)</w:t>
            </w:r>
          </w:p>
        </w:tc>
      </w:tr>
      <w:tr w:rsidR="00DB28D0" w:rsidRPr="002854E7" w14:paraId="2FA939F8" w14:textId="77777777" w:rsidTr="0007412B">
        <w:trPr>
          <w:trHeight w:val="397"/>
        </w:trPr>
        <w:tc>
          <w:tcPr>
            <w:tcW w:w="1127" w:type="pct"/>
            <w:tcBorders>
              <w:top w:val="single" w:sz="4" w:space="0" w:color="auto"/>
            </w:tcBorders>
            <w:noWrap/>
            <w:vAlign w:val="center"/>
            <w:hideMark/>
          </w:tcPr>
          <w:p w14:paraId="70C6AC4E" w14:textId="5E4598F1" w:rsidR="00DB28D0" w:rsidRPr="002854E7" w:rsidRDefault="00DB28D0" w:rsidP="009C3927">
            <w:pPr>
              <w:jc w:val="center"/>
              <w:rPr>
                <w:rFonts w:ascii="Times New Roman" w:hAnsi="Times New Roman" w:cs="Times New Roman"/>
                <w:sz w:val="22"/>
              </w:rPr>
            </w:pPr>
            <w:r w:rsidRPr="002854E7">
              <w:rPr>
                <w:rFonts w:ascii="Times New Roman" w:hAnsi="Times New Roman" w:cs="Times New Roman"/>
                <w:sz w:val="22"/>
              </w:rPr>
              <w:t>NE-2</w:t>
            </w:r>
          </w:p>
        </w:tc>
        <w:tc>
          <w:tcPr>
            <w:tcW w:w="1639" w:type="pct"/>
            <w:tcBorders>
              <w:top w:val="single" w:sz="4" w:space="0" w:color="auto"/>
            </w:tcBorders>
            <w:noWrap/>
            <w:vAlign w:val="center"/>
            <w:hideMark/>
          </w:tcPr>
          <w:p w14:paraId="10CD1949" w14:textId="77777777" w:rsidR="00DB28D0" w:rsidRPr="002854E7" w:rsidRDefault="00DB28D0" w:rsidP="009C3927">
            <w:pPr>
              <w:jc w:val="center"/>
              <w:rPr>
                <w:rFonts w:ascii="Times New Roman" w:hAnsi="Times New Roman" w:cs="Times New Roman"/>
                <w:sz w:val="22"/>
              </w:rPr>
            </w:pPr>
            <w:r w:rsidRPr="002854E7">
              <w:rPr>
                <w:rFonts w:ascii="Times New Roman" w:hAnsi="Times New Roman" w:cs="Times New Roman"/>
                <w:sz w:val="22"/>
              </w:rPr>
              <w:t>90%</w:t>
            </w:r>
          </w:p>
        </w:tc>
        <w:tc>
          <w:tcPr>
            <w:tcW w:w="2235" w:type="pct"/>
            <w:tcBorders>
              <w:top w:val="single" w:sz="4" w:space="0" w:color="auto"/>
            </w:tcBorders>
            <w:noWrap/>
            <w:vAlign w:val="center"/>
            <w:hideMark/>
          </w:tcPr>
          <w:p w14:paraId="3919D911" w14:textId="77777777" w:rsidR="00DB28D0" w:rsidRPr="002854E7" w:rsidRDefault="00DB28D0" w:rsidP="009C3927">
            <w:pPr>
              <w:jc w:val="center"/>
              <w:rPr>
                <w:rFonts w:ascii="Times New Roman" w:hAnsi="Times New Roman" w:cs="Times New Roman"/>
                <w:sz w:val="22"/>
              </w:rPr>
            </w:pPr>
            <w:r w:rsidRPr="002854E7">
              <w:rPr>
                <w:rFonts w:ascii="Times New Roman" w:hAnsi="Times New Roman" w:cs="Times New Roman"/>
                <w:sz w:val="22"/>
              </w:rPr>
              <w:t>2.2</w:t>
            </w:r>
          </w:p>
        </w:tc>
      </w:tr>
      <w:tr w:rsidR="00DB28D0" w:rsidRPr="002854E7" w14:paraId="6F7EDF04" w14:textId="77777777" w:rsidTr="0007412B">
        <w:trPr>
          <w:trHeight w:val="397"/>
        </w:trPr>
        <w:tc>
          <w:tcPr>
            <w:tcW w:w="1127" w:type="pct"/>
            <w:noWrap/>
            <w:vAlign w:val="center"/>
            <w:hideMark/>
          </w:tcPr>
          <w:p w14:paraId="0A219BF0" w14:textId="4A954FEC" w:rsidR="00DB28D0" w:rsidRPr="002854E7" w:rsidRDefault="00F20F35" w:rsidP="009C3927">
            <w:pPr>
              <w:jc w:val="center"/>
              <w:rPr>
                <w:rFonts w:ascii="Times New Roman" w:hAnsi="Times New Roman" w:cs="Times New Roman"/>
                <w:sz w:val="22"/>
              </w:rPr>
            </w:pPr>
            <w:r w:rsidRPr="00FA4B48">
              <w:rPr>
                <w:rFonts w:ascii="Times New Roman" w:hAnsi="Times New Roman" w:cs="Times New Roman" w:hint="eastAsia"/>
                <w:sz w:val="22"/>
              </w:rPr>
              <w:t>DES</w:t>
            </w:r>
            <w:r w:rsidR="0007412B" w:rsidRPr="0007412B">
              <w:rPr>
                <w:rFonts w:ascii="Times New Roman" w:hAnsi="Times New Roman" w:cs="Times New Roman" w:hint="eastAsia"/>
                <w:sz w:val="22"/>
                <w:vertAlign w:val="superscript"/>
              </w:rPr>
              <w:t>*</w:t>
            </w:r>
          </w:p>
        </w:tc>
        <w:tc>
          <w:tcPr>
            <w:tcW w:w="1639" w:type="pct"/>
            <w:noWrap/>
            <w:vAlign w:val="center"/>
            <w:hideMark/>
          </w:tcPr>
          <w:p w14:paraId="46680C8C" w14:textId="77777777" w:rsidR="00DB28D0" w:rsidRPr="002854E7" w:rsidRDefault="00DB28D0" w:rsidP="009C3927">
            <w:pPr>
              <w:jc w:val="center"/>
              <w:rPr>
                <w:rFonts w:ascii="Times New Roman" w:hAnsi="Times New Roman" w:cs="Times New Roman"/>
                <w:sz w:val="22"/>
              </w:rPr>
            </w:pPr>
            <w:r w:rsidRPr="002854E7">
              <w:rPr>
                <w:rFonts w:ascii="Times New Roman" w:hAnsi="Times New Roman" w:cs="Times New Roman"/>
                <w:sz w:val="22"/>
              </w:rPr>
              <w:t>90%</w:t>
            </w:r>
          </w:p>
        </w:tc>
        <w:tc>
          <w:tcPr>
            <w:tcW w:w="2235" w:type="pct"/>
            <w:noWrap/>
            <w:vAlign w:val="center"/>
            <w:hideMark/>
          </w:tcPr>
          <w:p w14:paraId="05F051CD" w14:textId="77777777" w:rsidR="00DB28D0" w:rsidRPr="002854E7" w:rsidRDefault="00DB28D0" w:rsidP="009C3927">
            <w:pPr>
              <w:jc w:val="center"/>
              <w:rPr>
                <w:rFonts w:ascii="Times New Roman" w:hAnsi="Times New Roman" w:cs="Times New Roman"/>
                <w:sz w:val="22"/>
              </w:rPr>
            </w:pPr>
            <w:r w:rsidRPr="002854E7">
              <w:rPr>
                <w:rFonts w:ascii="Times New Roman" w:hAnsi="Times New Roman" w:cs="Times New Roman"/>
                <w:sz w:val="22"/>
              </w:rPr>
              <w:t>3.2</w:t>
            </w:r>
          </w:p>
        </w:tc>
      </w:tr>
    </w:tbl>
    <w:p w14:paraId="6DB0A675" w14:textId="600BBBD3" w:rsidR="00A416B9" w:rsidRPr="002854E7" w:rsidRDefault="0007412B" w:rsidP="0007412B">
      <w:pPr>
        <w:widowControl/>
        <w:spacing w:line="360" w:lineRule="auto"/>
        <w:ind w:firstLineChars="400" w:firstLine="840"/>
        <w:jc w:val="left"/>
        <w:rPr>
          <w:rFonts w:ascii="Times New Roman" w:hAnsi="Times New Roman" w:cs="Times New Roman"/>
          <w:b/>
          <w:bCs/>
        </w:rPr>
      </w:pPr>
      <w:r w:rsidRPr="0007412B">
        <w:rPr>
          <w:rFonts w:ascii="Times New Roman" w:hAnsi="Times New Roman" w:cs="Times New Roman" w:hint="eastAsia"/>
          <w:vertAlign w:val="superscript"/>
        </w:rPr>
        <w:t>*</w:t>
      </w:r>
      <w:r>
        <w:rPr>
          <w:rFonts w:ascii="Times New Roman" w:hAnsi="Times New Roman" w:cs="Times New Roman" w:hint="eastAsia"/>
        </w:rPr>
        <w:t xml:space="preserve"> "</w:t>
      </w:r>
      <w:r w:rsidRPr="002854E7">
        <w:rPr>
          <w:rFonts w:ascii="Times New Roman" w:hAnsi="Times New Roman" w:cs="Times New Roman"/>
          <w:sz w:val="22"/>
          <w:szCs w:val="22"/>
        </w:rPr>
        <w:t>[</w:t>
      </w:r>
      <w:proofErr w:type="spellStart"/>
      <w:r w:rsidRPr="002854E7">
        <w:rPr>
          <w:rFonts w:ascii="Times New Roman" w:hAnsi="Times New Roman" w:cs="Times New Roman"/>
          <w:sz w:val="22"/>
          <w:szCs w:val="22"/>
        </w:rPr>
        <w:t>MEA·Cl</w:t>
      </w:r>
      <w:proofErr w:type="spellEnd"/>
      <w:proofErr w:type="gramStart"/>
      <w:r w:rsidRPr="002854E7">
        <w:rPr>
          <w:rFonts w:ascii="Times New Roman" w:hAnsi="Times New Roman" w:cs="Times New Roman"/>
          <w:sz w:val="22"/>
          <w:szCs w:val="22"/>
        </w:rPr>
        <w:t>]:[</w:t>
      </w:r>
      <w:proofErr w:type="gramEnd"/>
      <w:r w:rsidRPr="002854E7">
        <w:rPr>
          <w:rFonts w:ascii="Times New Roman" w:hAnsi="Times New Roman" w:cs="Times New Roman"/>
          <w:sz w:val="22"/>
          <w:szCs w:val="22"/>
        </w:rPr>
        <w:t>EDA]=1:3</w:t>
      </w:r>
      <w:r>
        <w:rPr>
          <w:rFonts w:ascii="Times New Roman" w:hAnsi="Times New Roman" w:cs="Times New Roman" w:hint="eastAsia"/>
          <w:sz w:val="22"/>
          <w:szCs w:val="22"/>
        </w:rPr>
        <w:t>"</w:t>
      </w:r>
      <w:r w:rsidRPr="002854E7">
        <w:rPr>
          <w:rFonts w:ascii="Times New Roman" w:hAnsi="Times New Roman" w:cs="Times New Roman"/>
          <w:sz w:val="22"/>
          <w:szCs w:val="22"/>
        </w:rPr>
        <w:t xml:space="preserve"> is abbreviated as DES in the following sections</w:t>
      </w:r>
      <w:r w:rsidR="00A416B9" w:rsidRPr="002854E7">
        <w:rPr>
          <w:rFonts w:ascii="Times New Roman" w:hAnsi="Times New Roman" w:cs="Times New Roman"/>
          <w:b/>
          <w:bCs/>
        </w:rPr>
        <w:br w:type="page"/>
      </w:r>
    </w:p>
    <w:p w14:paraId="7C214B96" w14:textId="3A97A449" w:rsidR="00AD7A86" w:rsidRPr="00FF0F8B" w:rsidRDefault="00973227" w:rsidP="00FF0F8B">
      <w:pPr>
        <w:spacing w:afterLines="50" w:after="156" w:line="300" w:lineRule="auto"/>
        <w:ind w:rightChars="40" w:right="84"/>
        <w:outlineLvl w:val="0"/>
        <w:rPr>
          <w:rFonts w:ascii="Times New Roman" w:hAnsi="Times New Roman" w:cs="Times New Roman"/>
          <w:b/>
          <w:bCs/>
          <w:sz w:val="22"/>
          <w:szCs w:val="22"/>
        </w:rPr>
      </w:pPr>
      <w:bookmarkStart w:id="27" w:name="SNote5"/>
      <w:bookmarkStart w:id="28" w:name="_Toc201600157"/>
      <w:r w:rsidRPr="00FF0F8B">
        <w:rPr>
          <w:rFonts w:ascii="Times New Roman" w:hAnsi="Times New Roman" w:cs="Times New Roman"/>
          <w:b/>
          <w:bCs/>
          <w:sz w:val="22"/>
          <w:szCs w:val="22"/>
        </w:rPr>
        <w:lastRenderedPageBreak/>
        <w:t xml:space="preserve">Supplementary Note </w:t>
      </w:r>
      <w:r w:rsidR="00F526EE" w:rsidRPr="00FF0F8B">
        <w:rPr>
          <w:rFonts w:ascii="Times New Roman" w:hAnsi="Times New Roman" w:cs="Times New Roman" w:hint="eastAsia"/>
          <w:b/>
          <w:bCs/>
          <w:sz w:val="22"/>
          <w:szCs w:val="22"/>
        </w:rPr>
        <w:t>5</w:t>
      </w:r>
      <w:bookmarkEnd w:id="27"/>
      <w:r w:rsidRPr="00FF0F8B">
        <w:rPr>
          <w:rFonts w:ascii="Times New Roman" w:hAnsi="Times New Roman" w:cs="Times New Roman"/>
          <w:b/>
          <w:bCs/>
          <w:sz w:val="22"/>
          <w:szCs w:val="22"/>
        </w:rPr>
        <w:t xml:space="preserve">. </w:t>
      </w:r>
      <w:r w:rsidR="00CA258B" w:rsidRPr="00FF0F8B">
        <w:rPr>
          <w:rFonts w:ascii="Times New Roman" w:hAnsi="Times New Roman" w:cs="Times New Roman" w:hint="eastAsia"/>
          <w:b/>
          <w:bCs/>
          <w:sz w:val="22"/>
          <w:szCs w:val="22"/>
        </w:rPr>
        <w:t>C</w:t>
      </w:r>
      <w:r w:rsidR="00887D4E" w:rsidRPr="00FF0F8B">
        <w:rPr>
          <w:rFonts w:ascii="Times New Roman" w:hAnsi="Times New Roman" w:cs="Times New Roman" w:hint="eastAsia"/>
          <w:b/>
          <w:bCs/>
          <w:sz w:val="22"/>
          <w:szCs w:val="22"/>
        </w:rPr>
        <w:t xml:space="preserve">ost </w:t>
      </w:r>
      <w:r w:rsidRPr="00FF0F8B">
        <w:rPr>
          <w:rFonts w:ascii="Times New Roman" w:hAnsi="Times New Roman" w:cs="Times New Roman" w:hint="eastAsia"/>
          <w:b/>
          <w:bCs/>
          <w:sz w:val="22"/>
          <w:szCs w:val="22"/>
        </w:rPr>
        <w:t xml:space="preserve">of </w:t>
      </w:r>
      <w:r w:rsidR="00CA258B" w:rsidRPr="00FF0F8B">
        <w:rPr>
          <w:rFonts w:ascii="Times New Roman" w:hAnsi="Times New Roman" w:cs="Times New Roman" w:hint="eastAsia"/>
          <w:b/>
          <w:bCs/>
          <w:sz w:val="22"/>
          <w:szCs w:val="22"/>
        </w:rPr>
        <w:t>r</w:t>
      </w:r>
      <w:r w:rsidR="00CA258B" w:rsidRPr="00FF0F8B">
        <w:rPr>
          <w:rFonts w:ascii="Times New Roman" w:hAnsi="Times New Roman" w:cs="Times New Roman"/>
          <w:b/>
          <w:bCs/>
          <w:sz w:val="22"/>
          <w:szCs w:val="22"/>
        </w:rPr>
        <w:t xml:space="preserve">egeneration </w:t>
      </w:r>
      <w:r w:rsidR="00D801C2" w:rsidRPr="00FF0F8B">
        <w:rPr>
          <w:rFonts w:ascii="Times New Roman" w:hAnsi="Times New Roman" w:cs="Times New Roman"/>
          <w:b/>
          <w:bCs/>
          <w:sz w:val="22"/>
          <w:szCs w:val="22"/>
        </w:rPr>
        <w:t xml:space="preserve">and </w:t>
      </w:r>
      <w:r w:rsidR="00CA258B" w:rsidRPr="00FF0F8B">
        <w:rPr>
          <w:rFonts w:ascii="Times New Roman" w:hAnsi="Times New Roman" w:cs="Times New Roman" w:hint="eastAsia"/>
          <w:b/>
          <w:bCs/>
          <w:sz w:val="22"/>
          <w:szCs w:val="22"/>
        </w:rPr>
        <w:t>l</w:t>
      </w:r>
      <w:r w:rsidRPr="00FF0F8B">
        <w:rPr>
          <w:rFonts w:ascii="Times New Roman" w:hAnsi="Times New Roman" w:cs="Times New Roman"/>
          <w:b/>
          <w:bCs/>
          <w:sz w:val="22"/>
          <w:szCs w:val="22"/>
        </w:rPr>
        <w:t xml:space="preserve">iquefaction </w:t>
      </w:r>
      <w:r w:rsidR="00A7434D" w:rsidRPr="00FF0F8B">
        <w:rPr>
          <w:rFonts w:ascii="Times New Roman" w:hAnsi="Times New Roman" w:cs="Times New Roman"/>
          <w:b/>
          <w:bCs/>
          <w:sz w:val="22"/>
          <w:szCs w:val="22"/>
        </w:rPr>
        <w:t>for</w:t>
      </w:r>
      <w:r w:rsidR="009B43EA" w:rsidRPr="00FF0F8B">
        <w:rPr>
          <w:rFonts w:ascii="Times New Roman" w:hAnsi="Times New Roman" w:cs="Times New Roman" w:hint="eastAsia"/>
          <w:b/>
          <w:bCs/>
          <w:sz w:val="22"/>
          <w:szCs w:val="22"/>
        </w:rPr>
        <w:t xml:space="preserve"> </w:t>
      </w:r>
      <w:r w:rsidR="00275242" w:rsidRPr="00FF0F8B">
        <w:rPr>
          <w:rFonts w:ascii="Times New Roman" w:hAnsi="Times New Roman" w:cs="Times New Roman" w:hint="eastAsia"/>
          <w:b/>
          <w:bCs/>
          <w:sz w:val="22"/>
          <w:szCs w:val="22"/>
        </w:rPr>
        <w:t>d</w:t>
      </w:r>
      <w:r w:rsidR="00A7434D" w:rsidRPr="00FF0F8B">
        <w:rPr>
          <w:rFonts w:ascii="Times New Roman" w:hAnsi="Times New Roman" w:cs="Times New Roman"/>
          <w:b/>
          <w:bCs/>
          <w:sz w:val="22"/>
          <w:szCs w:val="22"/>
        </w:rPr>
        <w:t xml:space="preserve">ifferent </w:t>
      </w:r>
      <w:r w:rsidR="00275242" w:rsidRPr="00FF0F8B">
        <w:rPr>
          <w:rFonts w:ascii="Times New Roman" w:hAnsi="Times New Roman" w:cs="Times New Roman" w:hint="eastAsia"/>
          <w:b/>
          <w:bCs/>
          <w:sz w:val="22"/>
          <w:szCs w:val="22"/>
        </w:rPr>
        <w:t>r</w:t>
      </w:r>
      <w:r w:rsidR="00A776B8" w:rsidRPr="00FF0F8B">
        <w:rPr>
          <w:rFonts w:ascii="Times New Roman" w:hAnsi="Times New Roman" w:cs="Times New Roman"/>
          <w:b/>
          <w:bCs/>
          <w:sz w:val="22"/>
          <w:szCs w:val="22"/>
        </w:rPr>
        <w:t xml:space="preserve">egeneration </w:t>
      </w:r>
      <w:r w:rsidR="00275242" w:rsidRPr="00FF0F8B">
        <w:rPr>
          <w:rFonts w:ascii="Times New Roman" w:hAnsi="Times New Roman" w:cs="Times New Roman" w:hint="eastAsia"/>
          <w:b/>
          <w:bCs/>
          <w:sz w:val="22"/>
          <w:szCs w:val="22"/>
        </w:rPr>
        <w:t>s</w:t>
      </w:r>
      <w:r w:rsidR="00A776B8" w:rsidRPr="00FF0F8B">
        <w:rPr>
          <w:rFonts w:ascii="Times New Roman" w:hAnsi="Times New Roman" w:cs="Times New Roman"/>
          <w:b/>
          <w:bCs/>
          <w:sz w:val="22"/>
          <w:szCs w:val="22"/>
        </w:rPr>
        <w:t>chemes</w:t>
      </w:r>
      <w:bookmarkEnd w:id="28"/>
    </w:p>
    <w:p w14:paraId="2DD883F8" w14:textId="6F7F883D" w:rsidR="00333844" w:rsidRPr="002854E7" w:rsidRDefault="00DA41AA" w:rsidP="00A53BFD">
      <w:pPr>
        <w:pStyle w:val="RSCB02ArticleText"/>
        <w:snapToGrid w:val="0"/>
        <w:spacing w:beforeLines="50" w:before="156" w:line="360" w:lineRule="auto"/>
        <w:ind w:firstLineChars="200" w:firstLine="475"/>
        <w:rPr>
          <w:rFonts w:ascii="Times New Roman" w:hAnsi="Times New Roman"/>
          <w:sz w:val="22"/>
          <w:szCs w:val="22"/>
          <w:lang w:val="en-US" w:eastAsia="zh-CN"/>
        </w:rPr>
      </w:pPr>
      <w:r>
        <w:rPr>
          <w:rFonts w:ascii="Times New Roman" w:hAnsi="Times New Roman" w:hint="eastAsia"/>
          <w:sz w:val="22"/>
          <w:szCs w:val="22"/>
          <w:lang w:val="en-US" w:eastAsia="zh-CN"/>
        </w:rPr>
        <w:t>For</w:t>
      </w:r>
      <w:r w:rsidR="00333844" w:rsidRPr="002854E7">
        <w:rPr>
          <w:rFonts w:ascii="Times New Roman" w:hAnsi="Times New Roman"/>
          <w:sz w:val="22"/>
          <w:szCs w:val="22"/>
          <w:lang w:val="en-US" w:eastAsia="zh-CN"/>
        </w:rPr>
        <w:t xml:space="preserve"> onboard regeneration schemes, </w:t>
      </w:r>
      <w:r w:rsidR="002A41C8">
        <w:rPr>
          <w:rFonts w:ascii="Times New Roman" w:hAnsi="Times New Roman" w:hint="eastAsia"/>
          <w:sz w:val="22"/>
          <w:szCs w:val="22"/>
          <w:lang w:val="en-US" w:eastAsia="zh-CN"/>
        </w:rPr>
        <w:t xml:space="preserve">both </w:t>
      </w:r>
      <w:r w:rsidR="00333844" w:rsidRPr="002854E7">
        <w:rPr>
          <w:rFonts w:ascii="Times New Roman" w:hAnsi="Times New Roman"/>
          <w:sz w:val="22"/>
          <w:szCs w:val="22"/>
          <w:lang w:val="en-US" w:eastAsia="zh-CN"/>
        </w:rPr>
        <w:t>CO</w:t>
      </w:r>
      <w:r w:rsidR="0003208A" w:rsidRPr="0003208A">
        <w:rPr>
          <w:rFonts w:ascii="Times New Roman" w:hAnsi="Times New Roman" w:hint="eastAsia"/>
          <w:sz w:val="22"/>
          <w:szCs w:val="22"/>
          <w:vertAlign w:val="subscript"/>
          <w:lang w:val="en-US" w:eastAsia="zh-CN"/>
        </w:rPr>
        <w:t>2</w:t>
      </w:r>
      <w:r w:rsidR="00333844" w:rsidRPr="002854E7">
        <w:rPr>
          <w:rFonts w:ascii="Times New Roman" w:hAnsi="Times New Roman"/>
          <w:sz w:val="22"/>
          <w:szCs w:val="22"/>
          <w:lang w:val="en-US" w:eastAsia="zh-CN"/>
        </w:rPr>
        <w:t xml:space="preserve"> regeneration and liquefaction processes occur onboard, </w:t>
      </w:r>
      <w:r w:rsidR="00354763">
        <w:rPr>
          <w:rFonts w:ascii="Times New Roman" w:hAnsi="Times New Roman" w:hint="eastAsia"/>
          <w:sz w:val="22"/>
          <w:szCs w:val="22"/>
          <w:lang w:val="en-US" w:eastAsia="zh-CN"/>
        </w:rPr>
        <w:t>leading to</w:t>
      </w:r>
      <w:r w:rsidR="00333844" w:rsidRPr="002854E7">
        <w:rPr>
          <w:rFonts w:ascii="Times New Roman" w:hAnsi="Times New Roman"/>
          <w:sz w:val="22"/>
          <w:szCs w:val="22"/>
          <w:lang w:val="en-US" w:eastAsia="zh-CN"/>
        </w:rPr>
        <w:t xml:space="preserve"> additional fuel consumption and thus higher CO</w:t>
      </w:r>
      <w:r w:rsidR="005D20A7" w:rsidRPr="00C70C84">
        <w:rPr>
          <w:rFonts w:ascii="Times New Roman" w:hAnsi="Times New Roman" w:hint="eastAsia"/>
          <w:sz w:val="22"/>
          <w:szCs w:val="22"/>
          <w:vertAlign w:val="subscript"/>
          <w:lang w:val="en-US" w:eastAsia="zh-CN"/>
        </w:rPr>
        <w:t>2</w:t>
      </w:r>
      <w:r w:rsidR="00333844" w:rsidRPr="002854E7">
        <w:rPr>
          <w:rFonts w:ascii="Times New Roman" w:hAnsi="Times New Roman"/>
          <w:sz w:val="22"/>
          <w:szCs w:val="22"/>
          <w:lang w:val="en-US" w:eastAsia="zh-CN"/>
        </w:rPr>
        <w:t xml:space="preserve"> emissions. In this case, the total onboard CO</w:t>
      </w:r>
      <w:r w:rsidR="005D20A7" w:rsidRPr="00C70C84">
        <w:rPr>
          <w:rFonts w:ascii="Times New Roman" w:hAnsi="Times New Roman" w:hint="eastAsia"/>
          <w:sz w:val="22"/>
          <w:szCs w:val="22"/>
          <w:vertAlign w:val="subscript"/>
          <w:lang w:val="en-US" w:eastAsia="zh-CN"/>
        </w:rPr>
        <w:t>2</w:t>
      </w:r>
      <w:r w:rsidR="00333844" w:rsidRPr="002854E7">
        <w:rPr>
          <w:rFonts w:ascii="Times New Roman" w:hAnsi="Times New Roman"/>
          <w:sz w:val="22"/>
          <w:szCs w:val="22"/>
          <w:lang w:val="en-US" w:eastAsia="zh-CN"/>
        </w:rPr>
        <w:t xml:space="preserve"> emissions consist of two components: </w:t>
      </w:r>
      <w:r w:rsidR="006B4DB8" w:rsidRPr="006B4DB8">
        <w:rPr>
          <w:rFonts w:ascii="Times New Roman" w:hAnsi="Times New Roman" w:hint="eastAsia"/>
          <w:sz w:val="22"/>
          <w:szCs w:val="22"/>
          <w:lang w:val="en-US" w:eastAsia="zh-CN"/>
        </w:rPr>
        <w:t>emissions from ship propulsion and emissions generated by the regeneration and liquefaction processes</w:t>
      </w:r>
      <w:r w:rsidR="00333844" w:rsidRPr="002854E7">
        <w:rPr>
          <w:rFonts w:ascii="Times New Roman" w:hAnsi="Times New Roman"/>
          <w:sz w:val="22"/>
          <w:szCs w:val="22"/>
          <w:lang w:val="en-US" w:eastAsia="zh-CN"/>
        </w:rPr>
        <w:t>. This relationship is expressed in Eq.</w:t>
      </w:r>
      <w:r w:rsidR="00390807">
        <w:rPr>
          <w:rFonts w:ascii="Times New Roman" w:hAnsi="Times New Roman" w:hint="eastAsia"/>
          <w:sz w:val="22"/>
          <w:szCs w:val="22"/>
          <w:lang w:val="en-US" w:eastAsia="zh-CN"/>
        </w:rPr>
        <w:t xml:space="preserve"> 7</w:t>
      </w:r>
      <w:r w:rsidR="00333844" w:rsidRPr="002854E7">
        <w:rPr>
          <w:rFonts w:ascii="Times New Roman" w:hAnsi="Times New Roman"/>
          <w:sz w:val="22"/>
          <w:szCs w:val="22"/>
          <w:lang w:val="en-US" w:eastAsia="zh-CN"/>
        </w:rPr>
        <w:t>:</w:t>
      </w:r>
    </w:p>
    <w:p w14:paraId="1A08CF5C" w14:textId="36BC3D3C" w:rsidR="00333844" w:rsidRPr="00333844" w:rsidRDefault="00000000" w:rsidP="00A53BFD">
      <w:pPr>
        <w:pStyle w:val="RSCB02ArticleText"/>
        <w:snapToGrid w:val="0"/>
        <w:spacing w:beforeLines="50" w:before="156" w:line="360" w:lineRule="auto"/>
        <w:ind w:firstLineChars="200" w:firstLine="475"/>
        <w:rPr>
          <w:rFonts w:ascii="Times New Roman" w:hAnsi="Times New Roman"/>
          <w:sz w:val="22"/>
          <w:szCs w:val="22"/>
          <w:lang w:val="en-US"/>
        </w:rPr>
      </w:pPr>
      <m:oMathPara>
        <m:oMath>
          <m:eqArr>
            <m:eqArrPr>
              <m:maxDist m:val="1"/>
              <m:ctrlPr>
                <w:rPr>
                  <w:rFonts w:ascii="Cambria Math" w:hAnsi="Cambria Math"/>
                  <w:i/>
                  <w:sz w:val="22"/>
                  <w:szCs w:val="22"/>
                  <w:lang w:val="en-US"/>
                </w:rPr>
              </m:ctrlPr>
            </m:eqArrPr>
            <m:e>
              <m:sSub>
                <m:sSubPr>
                  <m:ctrlPr>
                    <w:rPr>
                      <w:rFonts w:ascii="Cambria Math" w:hAnsi="Cambria Math"/>
                      <w:i/>
                      <w:sz w:val="22"/>
                      <w:szCs w:val="22"/>
                      <w:lang w:val="en-US"/>
                    </w:rPr>
                  </m:ctrlPr>
                </m:sSubPr>
                <m:e>
                  <m:r>
                    <w:rPr>
                      <w:rFonts w:ascii="Cambria Math" w:hAnsi="Cambria Math"/>
                      <w:sz w:val="22"/>
                      <w:szCs w:val="22"/>
                      <w:lang w:val="en-US"/>
                    </w:rPr>
                    <m:t>m</m:t>
                  </m:r>
                </m:e>
                <m:sub>
                  <m:sSub>
                    <m:sSubPr>
                      <m:ctrlPr>
                        <w:rPr>
                          <w:rFonts w:ascii="Cambria Math" w:hAnsi="Cambria Math"/>
                          <w:iCs/>
                          <w:sz w:val="22"/>
                          <w:szCs w:val="22"/>
                          <w:lang w:val="en-US"/>
                        </w:rPr>
                      </m:ctrlPr>
                    </m:sSubPr>
                    <m:e>
                      <m:r>
                        <m:rPr>
                          <m:sty m:val="p"/>
                        </m:rPr>
                        <w:rPr>
                          <w:rFonts w:ascii="Cambria Math" w:hAnsi="Cambria Math"/>
                          <w:sz w:val="22"/>
                          <w:szCs w:val="22"/>
                          <w:lang w:val="en-US"/>
                        </w:rPr>
                        <m:t>CO</m:t>
                      </m:r>
                    </m:e>
                    <m:sub>
                      <m:r>
                        <m:rPr>
                          <m:sty m:val="p"/>
                        </m:rPr>
                        <w:rPr>
                          <w:rFonts w:ascii="Cambria Math" w:hAnsi="Cambria Math"/>
                          <w:sz w:val="22"/>
                          <w:szCs w:val="22"/>
                          <w:lang w:val="en-US"/>
                        </w:rPr>
                        <m:t>2</m:t>
                      </m:r>
                    </m:sub>
                  </m:sSub>
                </m:sub>
              </m:sSub>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m</m:t>
                  </m:r>
                </m:e>
                <m:sub>
                  <m:sSub>
                    <m:sSubPr>
                      <m:ctrlPr>
                        <w:rPr>
                          <w:rFonts w:ascii="Cambria Math" w:hAnsi="Cambria Math"/>
                          <w:iCs/>
                          <w:sz w:val="22"/>
                          <w:szCs w:val="22"/>
                          <w:lang w:val="en-US"/>
                        </w:rPr>
                      </m:ctrlPr>
                    </m:sSubPr>
                    <m:e>
                      <m:r>
                        <m:rPr>
                          <m:sty m:val="p"/>
                        </m:rPr>
                        <w:rPr>
                          <w:rFonts w:ascii="Cambria Math" w:hAnsi="Cambria Math"/>
                          <w:sz w:val="22"/>
                          <w:szCs w:val="22"/>
                          <w:lang w:val="en-US"/>
                        </w:rPr>
                        <m:t>CO</m:t>
                      </m:r>
                    </m:e>
                    <m:sub>
                      <m:r>
                        <m:rPr>
                          <m:sty m:val="p"/>
                        </m:rPr>
                        <w:rPr>
                          <w:rFonts w:ascii="Cambria Math" w:hAnsi="Cambria Math"/>
                          <w:sz w:val="22"/>
                          <w:szCs w:val="22"/>
                          <w:lang w:val="en-US"/>
                        </w:rPr>
                        <m:t>2</m:t>
                      </m:r>
                    </m:sub>
                  </m:sSub>
                  <m:r>
                    <w:rPr>
                      <w:rFonts w:ascii="Cambria Math" w:hAnsi="Cambria Math"/>
                      <w:sz w:val="22"/>
                      <w:szCs w:val="22"/>
                      <w:lang w:val="en-US"/>
                    </w:rPr>
                    <m:t>,prop</m:t>
                  </m:r>
                </m:sub>
              </m:sSub>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m</m:t>
                  </m:r>
                </m:e>
                <m:sub>
                  <m:sSub>
                    <m:sSubPr>
                      <m:ctrlPr>
                        <w:rPr>
                          <w:rFonts w:ascii="Cambria Math" w:hAnsi="Cambria Math"/>
                          <w:iCs/>
                          <w:sz w:val="22"/>
                          <w:szCs w:val="22"/>
                          <w:lang w:val="en-US"/>
                        </w:rPr>
                      </m:ctrlPr>
                    </m:sSubPr>
                    <m:e>
                      <m:r>
                        <m:rPr>
                          <m:sty m:val="p"/>
                        </m:rPr>
                        <w:rPr>
                          <w:rFonts w:ascii="Cambria Math" w:hAnsi="Cambria Math"/>
                          <w:sz w:val="22"/>
                          <w:szCs w:val="22"/>
                          <w:lang w:val="en-US"/>
                        </w:rPr>
                        <m:t>CO</m:t>
                      </m:r>
                    </m:e>
                    <m:sub>
                      <m:r>
                        <m:rPr>
                          <m:sty m:val="p"/>
                        </m:rPr>
                        <w:rPr>
                          <w:rFonts w:ascii="Cambria Math" w:hAnsi="Cambria Math"/>
                          <w:sz w:val="22"/>
                          <w:szCs w:val="22"/>
                          <w:lang w:val="en-US"/>
                        </w:rPr>
                        <m:t>2</m:t>
                      </m:r>
                    </m:sub>
                  </m:sSub>
                  <m:r>
                    <w:rPr>
                      <w:rFonts w:ascii="Cambria Math" w:hAnsi="Cambria Math"/>
                      <w:sz w:val="22"/>
                      <w:szCs w:val="22"/>
                      <w:lang w:val="en-US"/>
                    </w:rPr>
                    <m:t>,add</m:t>
                  </m:r>
                </m:sub>
              </m:sSub>
              <m:r>
                <w:rPr>
                  <w:rFonts w:ascii="Cambria Math" w:hAnsi="Cambria Math"/>
                  <w:sz w:val="22"/>
                  <w:szCs w:val="22"/>
                  <w:lang w:val="en-US"/>
                </w:rPr>
                <m:t>#</m:t>
              </m:r>
              <m:d>
                <m:dPr>
                  <m:ctrlPr>
                    <w:rPr>
                      <w:rFonts w:ascii="Cambria Math" w:hAnsi="Cambria Math"/>
                      <w:i/>
                      <w:sz w:val="22"/>
                      <w:szCs w:val="22"/>
                      <w:lang w:val="en-US"/>
                    </w:rPr>
                  </m:ctrlPr>
                </m:dPr>
                <m:e>
                  <w:bookmarkStart w:id="29" w:name="Eq7"/>
                  <m:r>
                    <w:rPr>
                      <w:rFonts w:ascii="Cambria Math" w:hAnsi="Cambria Math"/>
                      <w:i/>
                      <w:sz w:val="22"/>
                      <w:szCs w:val="22"/>
                      <w:lang w:val="en-US"/>
                    </w:rPr>
                    <w:fldChar w:fldCharType="begin"/>
                  </m:r>
                  <m:r>
                    <m:rPr>
                      <m:sty m:val="p"/>
                    </m:rPr>
                    <w:rPr>
                      <w:rFonts w:ascii="Cambria Math" w:hAnsi="Cambria Math"/>
                      <w:sz w:val="22"/>
                      <w:szCs w:val="22"/>
                      <w:lang w:val="en-US"/>
                    </w:rPr>
                    <m:t xml:space="preserve"> SEQ EQ \s 1 </m:t>
                  </m:r>
                  <m:r>
                    <w:rPr>
                      <w:rFonts w:ascii="Cambria Math" w:hAnsi="Cambria Math"/>
                      <w:i/>
                      <w:sz w:val="22"/>
                      <w:szCs w:val="22"/>
                      <w:lang w:val="en-US"/>
                    </w:rPr>
                    <w:fldChar w:fldCharType="separate"/>
                  </m:r>
                  <m:r>
                    <m:rPr>
                      <m:sty m:val="p"/>
                    </m:rPr>
                    <w:rPr>
                      <w:rFonts w:ascii="Cambria Math" w:hAnsi="Cambria Math"/>
                      <w:noProof/>
                      <w:sz w:val="22"/>
                      <w:szCs w:val="22"/>
                      <w:lang w:val="en-US"/>
                    </w:rPr>
                    <m:t>7</m:t>
                  </m:r>
                  <m:r>
                    <m:rPr>
                      <m:sty m:val="p"/>
                    </m:rPr>
                    <w:rPr>
                      <w:rFonts w:ascii="Cambria Math" w:hAnsi="Cambria Math"/>
                      <w:sz w:val="22"/>
                      <w:szCs w:val="22"/>
                    </w:rPr>
                    <w:fldChar w:fldCharType="end"/>
                  </m:r>
                  <w:bookmarkEnd w:id="29"/>
                </m:e>
              </m:d>
            </m:e>
          </m:eqArr>
        </m:oMath>
      </m:oMathPara>
    </w:p>
    <w:p w14:paraId="61911B57" w14:textId="6316FF66" w:rsidR="00333844" w:rsidRPr="002854E7" w:rsidRDefault="00BF22EF" w:rsidP="00A53BFD">
      <w:pPr>
        <w:pStyle w:val="RSCB02ArticleText"/>
        <w:snapToGrid w:val="0"/>
        <w:spacing w:beforeLines="50" w:before="156" w:line="360" w:lineRule="auto"/>
        <w:rPr>
          <w:rFonts w:ascii="Times New Roman" w:hAnsi="Times New Roman"/>
          <w:sz w:val="22"/>
          <w:szCs w:val="22"/>
          <w:lang w:val="en-US" w:eastAsia="zh-CN"/>
        </w:rPr>
      </w:pPr>
      <w:r>
        <w:rPr>
          <w:rFonts w:ascii="Times New Roman" w:hAnsi="Times New Roman" w:hint="eastAsia"/>
          <w:sz w:val="22"/>
          <w:szCs w:val="22"/>
          <w:lang w:eastAsia="zh-CN"/>
        </w:rPr>
        <w:t>w</w:t>
      </w:r>
      <w:r w:rsidR="003C29A4" w:rsidRPr="002854E7">
        <w:rPr>
          <w:rFonts w:ascii="Times New Roman" w:hAnsi="Times New Roman"/>
          <w:sz w:val="22"/>
          <w:szCs w:val="22"/>
        </w:rPr>
        <w:t xml:space="preserve">here </w:t>
      </w:r>
      <m:oMath>
        <m:sSub>
          <m:sSubPr>
            <m:ctrlPr>
              <w:rPr>
                <w:rFonts w:ascii="Cambria Math" w:hAnsi="Cambria Math"/>
                <w:i/>
                <w:sz w:val="22"/>
                <w:szCs w:val="22"/>
              </w:rPr>
            </m:ctrlPr>
          </m:sSubPr>
          <m:e>
            <m:r>
              <w:rPr>
                <w:rFonts w:ascii="Cambria Math" w:hAnsi="Cambria Math"/>
                <w:sz w:val="22"/>
                <w:szCs w:val="22"/>
              </w:rPr>
              <m:t>m</m:t>
            </m:r>
          </m:e>
          <m:sub>
            <m:sSub>
              <m:sSubPr>
                <m:ctrlPr>
                  <w:rPr>
                    <w:rFonts w:ascii="Cambria Math" w:hAnsi="Cambria Math"/>
                    <w:iCs/>
                    <w:sz w:val="22"/>
                    <w:szCs w:val="22"/>
                  </w:rPr>
                </m:ctrlPr>
              </m:sSubPr>
              <m:e>
                <m:r>
                  <m:rPr>
                    <m:sty m:val="p"/>
                  </m:rPr>
                  <w:rPr>
                    <w:rFonts w:ascii="Cambria Math" w:hAnsi="Cambria Math"/>
                    <w:sz w:val="22"/>
                    <w:szCs w:val="22"/>
                  </w:rPr>
                  <m:t>CO</m:t>
                </m:r>
              </m:e>
              <m:sub>
                <m:r>
                  <m:rPr>
                    <m:sty m:val="p"/>
                  </m:rPr>
                  <w:rPr>
                    <w:rFonts w:ascii="Cambria Math" w:hAnsi="Cambria Math"/>
                    <w:sz w:val="22"/>
                    <w:szCs w:val="22"/>
                  </w:rPr>
                  <m:t>2</m:t>
                </m:r>
              </m:sub>
            </m:sSub>
            <m:r>
              <w:rPr>
                <w:rFonts w:ascii="Cambria Math" w:hAnsi="Cambria Math"/>
                <w:sz w:val="22"/>
                <w:szCs w:val="22"/>
              </w:rPr>
              <m:t>,add</m:t>
            </m:r>
          </m:sub>
        </m:sSub>
      </m:oMath>
      <w:r w:rsidR="003C29A4" w:rsidRPr="002854E7">
        <w:rPr>
          <w:rFonts w:ascii="Times New Roman" w:hAnsi="Times New Roman"/>
          <w:sz w:val="22"/>
          <w:szCs w:val="22"/>
        </w:rPr>
        <w:t xml:space="preserve"> represents</w:t>
      </w:r>
      <w:r w:rsidR="003C29A4" w:rsidRPr="002854E7">
        <w:rPr>
          <w:rFonts w:ascii="Times New Roman" w:hAnsi="Times New Roman"/>
          <w:sz w:val="22"/>
          <w:szCs w:val="22"/>
          <w:lang w:eastAsia="zh-CN"/>
        </w:rPr>
        <w:t xml:space="preserve"> </w:t>
      </w:r>
      <w:r w:rsidR="003C29A4" w:rsidRPr="002854E7">
        <w:rPr>
          <w:rFonts w:ascii="Times New Roman" w:hAnsi="Times New Roman"/>
          <w:sz w:val="22"/>
          <w:szCs w:val="22"/>
          <w:lang w:val="en-US" w:eastAsia="zh-CN"/>
        </w:rPr>
        <w:t>the additional CO</w:t>
      </w:r>
      <w:r w:rsidR="005D20A7" w:rsidRPr="00C70C84">
        <w:rPr>
          <w:rFonts w:ascii="Times New Roman" w:hAnsi="Times New Roman" w:hint="eastAsia"/>
          <w:sz w:val="22"/>
          <w:szCs w:val="22"/>
          <w:vertAlign w:val="subscript"/>
          <w:lang w:val="en-US" w:eastAsia="zh-CN"/>
        </w:rPr>
        <w:t>2</w:t>
      </w:r>
      <w:r w:rsidR="003C29A4" w:rsidRPr="002854E7">
        <w:rPr>
          <w:rFonts w:ascii="Times New Roman" w:hAnsi="Times New Roman"/>
          <w:sz w:val="22"/>
          <w:szCs w:val="22"/>
          <w:lang w:val="en-US" w:eastAsia="zh-CN"/>
        </w:rPr>
        <w:t xml:space="preserve"> emissions per day due to onboard regeneration and liquefaction.</w:t>
      </w:r>
    </w:p>
    <w:p w14:paraId="69EBDCD8" w14:textId="1D82E253" w:rsidR="000A2467" w:rsidRPr="002854E7" w:rsidRDefault="00CD6AF5" w:rsidP="00A53BFD">
      <w:pPr>
        <w:pStyle w:val="RSCB02ArticleText"/>
        <w:snapToGrid w:val="0"/>
        <w:spacing w:beforeLines="50" w:before="156" w:line="360" w:lineRule="auto"/>
        <w:ind w:firstLineChars="200" w:firstLine="475"/>
        <w:rPr>
          <w:rFonts w:ascii="Times New Roman" w:hAnsi="Times New Roman"/>
          <w:sz w:val="22"/>
          <w:szCs w:val="22"/>
          <w:lang w:val="en-US" w:eastAsia="zh-CN"/>
        </w:rPr>
      </w:pPr>
      <w:r w:rsidRPr="002854E7">
        <w:rPr>
          <w:rFonts w:ascii="Times New Roman" w:hAnsi="Times New Roman"/>
          <w:sz w:val="22"/>
          <w:szCs w:val="22"/>
          <w:lang w:val="en-US" w:eastAsia="zh-CN"/>
        </w:rPr>
        <w:t>For onshore regeneration schemes, all regeneration and liquefaction processes occur on land. Although these processes still consume energy and generate CO</w:t>
      </w:r>
      <w:r w:rsidR="005D20A7" w:rsidRPr="00C70C84">
        <w:rPr>
          <w:rFonts w:ascii="Times New Roman" w:hAnsi="Times New Roman" w:hint="eastAsia"/>
          <w:sz w:val="22"/>
          <w:szCs w:val="22"/>
          <w:vertAlign w:val="subscript"/>
          <w:lang w:val="en-US" w:eastAsia="zh-CN"/>
        </w:rPr>
        <w:t>2</w:t>
      </w:r>
      <w:r w:rsidRPr="002854E7">
        <w:rPr>
          <w:rFonts w:ascii="Times New Roman" w:hAnsi="Times New Roman"/>
          <w:sz w:val="22"/>
          <w:szCs w:val="22"/>
          <w:lang w:val="en-US" w:eastAsia="zh-CN"/>
        </w:rPr>
        <w:t xml:space="preserve"> emissions, the associated emissions are attributed to the </w:t>
      </w:r>
      <w:r w:rsidR="0056579B" w:rsidRPr="002854E7">
        <w:rPr>
          <w:rFonts w:ascii="Times New Roman" w:hAnsi="Times New Roman"/>
          <w:sz w:val="22"/>
          <w:szCs w:val="22"/>
          <w:lang w:val="en-US" w:eastAsia="zh-CN"/>
        </w:rPr>
        <w:t>on-land</w:t>
      </w:r>
      <w:r w:rsidRPr="002854E7">
        <w:rPr>
          <w:rFonts w:ascii="Times New Roman" w:hAnsi="Times New Roman"/>
          <w:sz w:val="22"/>
          <w:szCs w:val="22"/>
          <w:lang w:val="en-US" w:eastAsia="zh-CN"/>
        </w:rPr>
        <w:t xml:space="preserve"> system. </w:t>
      </w:r>
      <w:r w:rsidR="00404759" w:rsidRPr="002854E7">
        <w:rPr>
          <w:rFonts w:ascii="Times New Roman" w:hAnsi="Times New Roman"/>
          <w:sz w:val="22"/>
          <w:szCs w:val="22"/>
          <w:lang w:val="en-US" w:eastAsia="zh-CN"/>
        </w:rPr>
        <w:t xml:space="preserve">These emissions are not included in the capture cost per </w:t>
      </w:r>
      <w:proofErr w:type="spellStart"/>
      <w:r w:rsidR="00404759" w:rsidRPr="002854E7">
        <w:rPr>
          <w:rFonts w:ascii="Times New Roman" w:hAnsi="Times New Roman"/>
          <w:sz w:val="22"/>
          <w:szCs w:val="22"/>
          <w:lang w:val="en-US" w:eastAsia="zh-CN"/>
        </w:rPr>
        <w:t>tonne</w:t>
      </w:r>
      <w:proofErr w:type="spellEnd"/>
      <w:r w:rsidR="00404759" w:rsidRPr="002854E7">
        <w:rPr>
          <w:rFonts w:ascii="Times New Roman" w:hAnsi="Times New Roman"/>
          <w:sz w:val="22"/>
          <w:szCs w:val="22"/>
          <w:lang w:val="en-US" w:eastAsia="zh-CN"/>
        </w:rPr>
        <w:t xml:space="preserve"> of CO</w:t>
      </w:r>
      <w:r w:rsidR="005D20A7" w:rsidRPr="00C70C84">
        <w:rPr>
          <w:rFonts w:ascii="Times New Roman" w:hAnsi="Times New Roman" w:hint="eastAsia"/>
          <w:sz w:val="22"/>
          <w:szCs w:val="22"/>
          <w:vertAlign w:val="subscript"/>
          <w:lang w:val="en-US" w:eastAsia="zh-CN"/>
        </w:rPr>
        <w:t>2</w:t>
      </w:r>
      <w:r w:rsidR="00404759" w:rsidRPr="002854E7">
        <w:rPr>
          <w:rFonts w:ascii="Times New Roman" w:hAnsi="Times New Roman"/>
          <w:sz w:val="22"/>
          <w:szCs w:val="22"/>
          <w:lang w:val="en-US" w:eastAsia="zh-CN"/>
        </w:rPr>
        <w:t xml:space="preserve">, but they are accounted for in the calculation of carbon tax and total cost. </w:t>
      </w:r>
      <w:r w:rsidR="009F41C8" w:rsidRPr="002854E7">
        <w:rPr>
          <w:rFonts w:ascii="Times New Roman" w:hAnsi="Times New Roman"/>
          <w:sz w:val="22"/>
          <w:szCs w:val="22"/>
          <w:lang w:val="en-US" w:eastAsia="zh-CN"/>
        </w:rPr>
        <w:t>This</w:t>
      </w:r>
      <w:r w:rsidR="00404759" w:rsidRPr="002854E7">
        <w:rPr>
          <w:rFonts w:ascii="Times New Roman" w:hAnsi="Times New Roman"/>
          <w:sz w:val="22"/>
          <w:szCs w:val="22"/>
          <w:lang w:val="en-US" w:eastAsia="zh-CN"/>
        </w:rPr>
        <w:t xml:space="preserve"> </w:t>
      </w:r>
      <w:r w:rsidR="009F41C8" w:rsidRPr="002854E7">
        <w:rPr>
          <w:rFonts w:ascii="Times New Roman" w:hAnsi="Times New Roman"/>
          <w:sz w:val="22"/>
          <w:szCs w:val="22"/>
          <w:lang w:val="en-US" w:eastAsia="zh-CN"/>
        </w:rPr>
        <w:t>means that in onshore regeneration schemes, no extra CO</w:t>
      </w:r>
      <w:r w:rsidR="00C70C84" w:rsidRPr="00C70C84">
        <w:rPr>
          <w:rFonts w:ascii="Times New Roman" w:hAnsi="Times New Roman" w:hint="eastAsia"/>
          <w:sz w:val="22"/>
          <w:szCs w:val="22"/>
          <w:vertAlign w:val="subscript"/>
          <w:lang w:val="en-US" w:eastAsia="zh-CN"/>
        </w:rPr>
        <w:t>2</w:t>
      </w:r>
      <w:r w:rsidR="009F41C8" w:rsidRPr="002854E7">
        <w:rPr>
          <w:rFonts w:ascii="Times New Roman" w:hAnsi="Times New Roman"/>
          <w:sz w:val="22"/>
          <w:szCs w:val="22"/>
          <w:lang w:val="en-US" w:eastAsia="zh-CN"/>
        </w:rPr>
        <w:t xml:space="preserve"> emissions are counted onboard,</w:t>
      </w:r>
      <w:r w:rsidRPr="002854E7">
        <w:rPr>
          <w:rFonts w:ascii="Times New Roman" w:hAnsi="Times New Roman"/>
          <w:sz w:val="22"/>
          <w:szCs w:val="22"/>
          <w:lang w:val="en-US" w:eastAsia="zh-CN"/>
        </w:rPr>
        <w:t xml:space="preserve"> and </w:t>
      </w:r>
      <m:oMath>
        <m:sSub>
          <m:sSubPr>
            <m:ctrlPr>
              <w:rPr>
                <w:rFonts w:ascii="Cambria Math" w:hAnsi="Cambria Math"/>
                <w:i/>
                <w:sz w:val="22"/>
                <w:szCs w:val="22"/>
                <w:lang w:val="en-US" w:eastAsia="zh-CN"/>
              </w:rPr>
            </m:ctrlPr>
          </m:sSubPr>
          <m:e>
            <m:r>
              <w:rPr>
                <w:rFonts w:ascii="Cambria Math" w:hAnsi="Cambria Math"/>
                <w:sz w:val="22"/>
                <w:szCs w:val="22"/>
                <w:lang w:val="en-US" w:eastAsia="zh-CN"/>
              </w:rPr>
              <m:t>m</m:t>
            </m:r>
          </m:e>
          <m:sub>
            <m:sSub>
              <m:sSubPr>
                <m:ctrlPr>
                  <w:rPr>
                    <w:rFonts w:ascii="Cambria Math" w:hAnsi="Cambria Math"/>
                    <w:iCs/>
                    <w:sz w:val="22"/>
                    <w:szCs w:val="22"/>
                    <w:lang w:val="en-US" w:eastAsia="zh-CN"/>
                  </w:rPr>
                </m:ctrlPr>
              </m:sSubPr>
              <m:e>
                <m:r>
                  <m:rPr>
                    <m:sty m:val="p"/>
                  </m:rPr>
                  <w:rPr>
                    <w:rFonts w:ascii="Cambria Math" w:hAnsi="Cambria Math"/>
                    <w:sz w:val="22"/>
                    <w:szCs w:val="22"/>
                    <w:lang w:val="en-US" w:eastAsia="zh-CN"/>
                  </w:rPr>
                  <m:t>CO</m:t>
                </m:r>
              </m:e>
              <m:sub>
                <m:r>
                  <m:rPr>
                    <m:sty m:val="p"/>
                  </m:rPr>
                  <w:rPr>
                    <w:rFonts w:ascii="Cambria Math" w:hAnsi="Cambria Math"/>
                    <w:sz w:val="22"/>
                    <w:szCs w:val="22"/>
                    <w:lang w:val="en-US" w:eastAsia="zh-CN"/>
                  </w:rPr>
                  <m:t>2</m:t>
                </m:r>
              </m:sub>
            </m:sSub>
            <m:r>
              <w:rPr>
                <w:rFonts w:ascii="Cambria Math" w:hAnsi="Cambria Math"/>
                <w:sz w:val="22"/>
                <w:szCs w:val="22"/>
                <w:lang w:val="en-US" w:eastAsia="zh-CN"/>
              </w:rPr>
              <m:t>,add</m:t>
            </m:r>
          </m:sub>
        </m:sSub>
        <m:r>
          <w:rPr>
            <w:rFonts w:ascii="Cambria Math" w:hAnsi="Cambria Math"/>
            <w:sz w:val="22"/>
            <w:szCs w:val="22"/>
            <w:lang w:val="en-US" w:eastAsia="zh-CN"/>
          </w:rPr>
          <m:t>=0</m:t>
        </m:r>
      </m:oMath>
      <w:r w:rsidR="000A2467" w:rsidRPr="002854E7">
        <w:rPr>
          <w:rFonts w:ascii="Times New Roman" w:hAnsi="Times New Roman"/>
          <w:sz w:val="22"/>
          <w:szCs w:val="22"/>
          <w:lang w:val="en-US" w:eastAsia="zh-CN"/>
        </w:rPr>
        <w:t>.</w:t>
      </w:r>
    </w:p>
    <w:p w14:paraId="2A296575" w14:textId="5159680B" w:rsidR="00533FAC" w:rsidRPr="002854E7" w:rsidRDefault="006747B5" w:rsidP="00A53BFD">
      <w:pPr>
        <w:pStyle w:val="a9"/>
        <w:numPr>
          <w:ilvl w:val="0"/>
          <w:numId w:val="8"/>
        </w:numPr>
        <w:snapToGrid w:val="0"/>
        <w:spacing w:beforeLines="50" w:before="156" w:line="360" w:lineRule="auto"/>
        <w:contextualSpacing w:val="0"/>
        <w:rPr>
          <w:rFonts w:ascii="Times New Roman" w:hAnsi="Times New Roman" w:cs="Times New Roman"/>
          <w:b/>
          <w:bCs/>
          <w:iCs/>
          <w:color w:val="000000"/>
          <w:kern w:val="0"/>
          <w:sz w:val="22"/>
        </w:rPr>
      </w:pPr>
      <w:r>
        <w:rPr>
          <w:rFonts w:ascii="Times New Roman" w:hAnsi="Times New Roman" w:cs="Times New Roman" w:hint="eastAsia"/>
          <w:b/>
          <w:bCs/>
          <w:sz w:val="22"/>
        </w:rPr>
        <w:t>O</w:t>
      </w:r>
      <w:r w:rsidR="00533FAC" w:rsidRPr="002854E7">
        <w:rPr>
          <w:rFonts w:ascii="Times New Roman" w:hAnsi="Times New Roman" w:cs="Times New Roman"/>
          <w:b/>
          <w:bCs/>
          <w:sz w:val="22"/>
        </w:rPr>
        <w:t xml:space="preserve">nboard </w:t>
      </w:r>
      <w:r>
        <w:rPr>
          <w:rFonts w:ascii="Times New Roman" w:hAnsi="Times New Roman" w:cs="Times New Roman" w:hint="eastAsia"/>
          <w:b/>
          <w:bCs/>
          <w:sz w:val="22"/>
        </w:rPr>
        <w:t>R</w:t>
      </w:r>
      <w:r w:rsidRPr="002854E7">
        <w:rPr>
          <w:rFonts w:ascii="Times New Roman" w:hAnsi="Times New Roman" w:cs="Times New Roman"/>
          <w:b/>
          <w:bCs/>
          <w:sz w:val="22"/>
        </w:rPr>
        <w:t xml:space="preserve">egeneration </w:t>
      </w:r>
      <w:r>
        <w:rPr>
          <w:rFonts w:ascii="Times New Roman" w:hAnsi="Times New Roman" w:cs="Times New Roman" w:hint="eastAsia"/>
          <w:b/>
          <w:bCs/>
          <w:sz w:val="22"/>
        </w:rPr>
        <w:t>S</w:t>
      </w:r>
      <w:r w:rsidRPr="002854E7">
        <w:rPr>
          <w:rFonts w:ascii="Times New Roman" w:hAnsi="Times New Roman" w:cs="Times New Roman"/>
          <w:b/>
          <w:bCs/>
          <w:sz w:val="22"/>
        </w:rPr>
        <w:t>cheme</w:t>
      </w:r>
    </w:p>
    <w:p w14:paraId="13C3325F" w14:textId="2F748759" w:rsidR="003D3516" w:rsidRPr="002854E7" w:rsidRDefault="00496613" w:rsidP="00A53BFD">
      <w:pPr>
        <w:snapToGrid w:val="0"/>
        <w:spacing w:beforeLines="50" w:before="156" w:line="360" w:lineRule="auto"/>
        <w:ind w:firstLineChars="200" w:firstLine="440"/>
        <w:rPr>
          <w:rFonts w:ascii="Times New Roman" w:hAnsi="Times New Roman" w:cs="Times New Roman"/>
          <w:sz w:val="22"/>
          <w:szCs w:val="22"/>
        </w:rPr>
      </w:pPr>
      <w:r>
        <w:rPr>
          <w:rFonts w:ascii="Times New Roman" w:hAnsi="Times New Roman" w:cs="Times New Roman" w:hint="eastAsia"/>
          <w:sz w:val="22"/>
        </w:rPr>
        <w:t>T</w:t>
      </w:r>
      <w:r w:rsidR="00F45C2F" w:rsidRPr="002854E7">
        <w:rPr>
          <w:rFonts w:ascii="Times New Roman" w:hAnsi="Times New Roman" w:cs="Times New Roman"/>
          <w:sz w:val="22"/>
        </w:rPr>
        <w:t>he additional CO</w:t>
      </w:r>
      <w:r w:rsidR="005D20A7" w:rsidRPr="00C70C84">
        <w:rPr>
          <w:rFonts w:ascii="Times New Roman" w:hAnsi="Times New Roman" w:hint="eastAsia"/>
          <w:sz w:val="22"/>
          <w:szCs w:val="22"/>
          <w:vertAlign w:val="subscript"/>
        </w:rPr>
        <w:t>2</w:t>
      </w:r>
      <w:r w:rsidR="00F45C2F" w:rsidRPr="002854E7">
        <w:rPr>
          <w:rFonts w:ascii="Times New Roman" w:hAnsi="Times New Roman" w:cs="Times New Roman"/>
          <w:sz w:val="22"/>
        </w:rPr>
        <w:t xml:space="preserve"> emissions (</w:t>
      </w:r>
      <m:oMath>
        <m:sSub>
          <m:sSubPr>
            <m:ctrlPr>
              <w:rPr>
                <w:rFonts w:ascii="Cambria Math" w:hAnsi="Cambria Math" w:cs="Times New Roman"/>
                <w:i/>
                <w:sz w:val="24"/>
                <w:szCs w:val="24"/>
              </w:rPr>
            </m:ctrlPr>
          </m:sSubPr>
          <m:e>
            <m:r>
              <w:rPr>
                <w:rFonts w:ascii="Cambria Math" w:hAnsi="Cambria Math" w:cs="Times New Roman"/>
                <w:sz w:val="24"/>
                <w:szCs w:val="24"/>
              </w:rPr>
              <m:t>m</m:t>
            </m:r>
          </m:e>
          <m:sub>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r>
              <w:rPr>
                <w:rFonts w:ascii="Cambria Math" w:hAnsi="Cambria Math" w:cs="Times New Roman"/>
                <w:sz w:val="24"/>
                <w:szCs w:val="24"/>
              </w:rPr>
              <m:t>,add</m:t>
            </m:r>
          </m:sub>
        </m:sSub>
      </m:oMath>
      <w:r w:rsidR="00F45C2F" w:rsidRPr="002854E7">
        <w:rPr>
          <w:rFonts w:ascii="Times New Roman" w:hAnsi="Times New Roman" w:cs="Times New Roman"/>
          <w:sz w:val="22"/>
        </w:rPr>
        <w:t>) associated with solvent regeneration</w:t>
      </w:r>
      <w:r w:rsidR="0055586A" w:rsidRPr="002854E7">
        <w:rPr>
          <w:rFonts w:ascii="Times New Roman" w:hAnsi="Times New Roman" w:cs="Times New Roman"/>
          <w:sz w:val="22"/>
          <w:szCs w:val="22"/>
        </w:rPr>
        <w:t xml:space="preserve"> </w:t>
      </w:r>
      <w:r w:rsidR="00E64484">
        <w:rPr>
          <w:rFonts w:ascii="Times New Roman" w:hAnsi="Times New Roman" w:cs="Times New Roman" w:hint="eastAsia"/>
          <w:sz w:val="22"/>
          <w:szCs w:val="22"/>
        </w:rPr>
        <w:t xml:space="preserve">and </w:t>
      </w:r>
      <w:r w:rsidR="00FB6E2B">
        <w:rPr>
          <w:rFonts w:ascii="Times New Roman" w:hAnsi="Times New Roman" w:cs="Times New Roman"/>
          <w:sz w:val="22"/>
          <w:szCs w:val="22"/>
        </w:rPr>
        <w:t>liquefaction</w:t>
      </w:r>
      <w:r w:rsidR="00FB6E2B">
        <w:rPr>
          <w:rFonts w:ascii="Times New Roman" w:hAnsi="Times New Roman" w:cs="Times New Roman" w:hint="eastAsia"/>
          <w:sz w:val="22"/>
          <w:szCs w:val="22"/>
        </w:rPr>
        <w:t xml:space="preserve"> </w:t>
      </w:r>
      <w:proofErr w:type="gramStart"/>
      <w:r w:rsidR="0055586A" w:rsidRPr="002854E7">
        <w:rPr>
          <w:rFonts w:ascii="Times New Roman" w:hAnsi="Times New Roman" w:cs="Times New Roman"/>
          <w:sz w:val="22"/>
          <w:szCs w:val="22"/>
        </w:rPr>
        <w:t>is</w:t>
      </w:r>
      <w:proofErr w:type="gramEnd"/>
      <w:r w:rsidR="0055586A" w:rsidRPr="002854E7">
        <w:rPr>
          <w:rFonts w:ascii="Times New Roman" w:hAnsi="Times New Roman" w:cs="Times New Roman"/>
          <w:sz w:val="22"/>
          <w:szCs w:val="22"/>
        </w:rPr>
        <w:t xml:space="preserve"> calculated as:</w:t>
      </w:r>
    </w:p>
    <w:p w14:paraId="45BA81C8" w14:textId="35DA7C5B" w:rsidR="0055586A" w:rsidRPr="002854E7" w:rsidRDefault="00000000" w:rsidP="00A53BFD">
      <w:pPr>
        <w:pStyle w:val="afc"/>
        <w:snapToGrid w:val="0"/>
        <w:spacing w:beforeLines="50" w:before="156" w:line="360" w:lineRule="auto"/>
        <w:jc w:val="right"/>
        <w:rPr>
          <w:rFonts w:ascii="Times New Roman" w:eastAsiaTheme="minorEastAsia" w:hAnsi="Times New Roman" w:cs="Times New Roman"/>
          <w:sz w:val="22"/>
          <w:szCs w:val="22"/>
        </w:rPr>
      </w:pPr>
      <m:oMathPara>
        <m:oMath>
          <m:eqArr>
            <m:eqArrPr>
              <m:maxDist m:val="1"/>
              <m:ctrlPr>
                <w:rPr>
                  <w:rFonts w:ascii="Cambria Math" w:hAnsi="Cambria Math" w:cs="Times New Roman"/>
                  <w:i/>
                  <w:sz w:val="22"/>
                  <w:szCs w:val="22"/>
                </w:rPr>
              </m:ctrlPr>
            </m:eqArrPr>
            <m:e>
              <m:sSub>
                <m:sSubPr>
                  <m:ctrlPr>
                    <w:rPr>
                      <w:rFonts w:ascii="Cambria Math" w:hAnsi="Cambria Math" w:cs="Times New Roman"/>
                      <w:i/>
                      <w:sz w:val="22"/>
                      <w:szCs w:val="22"/>
                    </w:rPr>
                  </m:ctrlPr>
                </m:sSubPr>
                <m:e>
                  <m:r>
                    <w:rPr>
                      <w:rFonts w:ascii="Cambria Math" w:hAnsi="Cambria Math" w:cs="Times New Roman"/>
                      <w:sz w:val="22"/>
                      <w:szCs w:val="22"/>
                    </w:rPr>
                    <m:t>m</m:t>
                  </m:r>
                </m:e>
                <m:sub>
                  <m:sSub>
                    <m:sSubPr>
                      <m:ctrlPr>
                        <w:rPr>
                          <w:rFonts w:ascii="Cambria Math" w:hAnsi="Cambria Math" w:cs="Times New Roman"/>
                          <w:i/>
                          <w:sz w:val="22"/>
                          <w:szCs w:val="22"/>
                        </w:rPr>
                      </m:ctrlPr>
                    </m:sSubPr>
                    <m:e>
                      <m:r>
                        <w:rPr>
                          <w:rFonts w:ascii="Cambria Math" w:hAnsi="Cambria Math" w:cs="Times New Roman"/>
                          <w:sz w:val="22"/>
                          <w:szCs w:val="22"/>
                        </w:rPr>
                        <m:t>CO</m:t>
                      </m:r>
                    </m:e>
                    <m:sub>
                      <m:r>
                        <w:rPr>
                          <w:rFonts w:ascii="Cambria Math" w:hAnsi="Cambria Math" w:cs="Times New Roman"/>
                          <w:sz w:val="22"/>
                          <w:szCs w:val="22"/>
                        </w:rPr>
                        <m:t>2</m:t>
                      </m:r>
                    </m:sub>
                  </m:sSub>
                  <m:r>
                    <w:rPr>
                      <w:rFonts w:ascii="Cambria Math" w:hAnsi="Cambria Math" w:cs="Times New Roman"/>
                      <w:sz w:val="22"/>
                      <w:szCs w:val="22"/>
                    </w:rPr>
                    <m:t>,add</m:t>
                  </m:r>
                </m:sub>
              </m:sSub>
              <m:r>
                <w:rPr>
                  <w:rFonts w:ascii="Cambria Math" w:hAnsi="Cambria Math" w:cs="Times New Roman"/>
                  <w:sz w:val="22"/>
                  <w:szCs w:val="22"/>
                </w:rPr>
                <m:t>=</m:t>
              </m:r>
              <m:d>
                <m:dPr>
                  <m:ctrlPr>
                    <w:rPr>
                      <w:rFonts w:ascii="Cambria Math" w:hAnsi="Cambria Math" w:cs="Times New Roman"/>
                      <w:i/>
                      <w:sz w:val="22"/>
                      <w:szCs w:val="22"/>
                    </w:rPr>
                  </m:ctrlPr>
                </m:dPr>
                <m:e>
                  <m:r>
                    <w:rPr>
                      <w:rFonts w:ascii="Cambria Math" w:hAnsi="Cambria Math" w:cs="Times New Roman"/>
                      <w:sz w:val="22"/>
                      <w:szCs w:val="22"/>
                    </w:rPr>
                    <m:t>RE+LE</m:t>
                  </m:r>
                </m:e>
              </m:d>
              <m:r>
                <w:rPr>
                  <w:rFonts w:ascii="Cambria Math" w:hAnsi="Cambria Math" w:cs="Times New Roman"/>
                  <w:sz w:val="22"/>
                  <w:szCs w:val="22"/>
                </w:rPr>
                <m:t>×BFC×C</m:t>
              </m:r>
              <m:sSub>
                <m:sSubPr>
                  <m:ctrlPr>
                    <w:rPr>
                      <w:rFonts w:ascii="Cambria Math" w:hAnsi="Cambria Math" w:cs="Times New Roman"/>
                      <w:i/>
                      <w:sz w:val="22"/>
                      <w:szCs w:val="22"/>
                    </w:rPr>
                  </m:ctrlPr>
                </m:sSubPr>
                <m:e>
                  <m:r>
                    <w:rPr>
                      <w:rFonts w:ascii="Cambria Math" w:hAnsi="Cambria Math" w:cs="Times New Roman"/>
                      <w:sz w:val="22"/>
                      <w:szCs w:val="22"/>
                    </w:rPr>
                    <m:t>R</m:t>
                  </m:r>
                </m:e>
                <m:sub>
                  <m:r>
                    <w:rPr>
                      <w:rFonts w:ascii="Cambria Math" w:hAnsi="Cambria Math" w:cs="Times New Roman"/>
                      <w:sz w:val="22"/>
                      <w:szCs w:val="22"/>
                    </w:rPr>
                    <m:t>s</m:t>
                  </m:r>
                </m:sub>
              </m:sSub>
              <m:r>
                <w:rPr>
                  <w:rFonts w:ascii="Cambria Math" w:hAnsi="Cambria Math" w:cs="Times New Roman"/>
                  <w:sz w:val="22"/>
                  <w:szCs w:val="22"/>
                </w:rPr>
                <m:t>∙</m:t>
              </m:r>
              <m:d>
                <m:dPr>
                  <m:ctrlPr>
                    <w:rPr>
                      <w:rFonts w:ascii="Cambria Math" w:hAnsi="Cambria Math" w:cs="Times New Roman"/>
                      <w:i/>
                      <w:sz w:val="22"/>
                      <w:szCs w:val="22"/>
                    </w:rPr>
                  </m:ctrlPr>
                </m:dPr>
                <m:e>
                  <m:sSub>
                    <m:sSubPr>
                      <m:ctrlPr>
                        <w:rPr>
                          <w:rFonts w:ascii="Cambria Math" w:hAnsi="Cambria Math" w:cs="Times New Roman"/>
                          <w:i/>
                          <w:sz w:val="22"/>
                          <w:szCs w:val="22"/>
                        </w:rPr>
                      </m:ctrlPr>
                    </m:sSubPr>
                    <m:e>
                      <m:r>
                        <w:rPr>
                          <w:rFonts w:ascii="Cambria Math" w:hAnsi="Cambria Math" w:cs="Times New Roman"/>
                          <w:sz w:val="22"/>
                          <w:szCs w:val="22"/>
                        </w:rPr>
                        <m:t>m</m:t>
                      </m:r>
                    </m:e>
                    <m:sub>
                      <m:sSub>
                        <m:sSubPr>
                          <m:ctrlPr>
                            <w:rPr>
                              <w:rFonts w:ascii="Cambria Math" w:hAnsi="Cambria Math" w:cs="Times New Roman"/>
                              <w:i/>
                              <w:sz w:val="22"/>
                              <w:szCs w:val="22"/>
                            </w:rPr>
                          </m:ctrlPr>
                        </m:sSubPr>
                        <m:e>
                          <m:r>
                            <w:rPr>
                              <w:rFonts w:ascii="Cambria Math" w:hAnsi="Cambria Math" w:cs="Times New Roman"/>
                              <w:sz w:val="22"/>
                              <w:szCs w:val="22"/>
                            </w:rPr>
                            <m:t>CO</m:t>
                          </m:r>
                        </m:e>
                        <m:sub>
                          <m:r>
                            <w:rPr>
                              <w:rFonts w:ascii="Cambria Math" w:hAnsi="Cambria Math" w:cs="Times New Roman"/>
                              <w:sz w:val="22"/>
                              <w:szCs w:val="22"/>
                            </w:rPr>
                            <m:t>2</m:t>
                          </m:r>
                        </m:sub>
                      </m:sSub>
                      <m:r>
                        <w:rPr>
                          <w:rFonts w:ascii="Cambria Math" w:hAnsi="Cambria Math" w:cs="Times New Roman"/>
                          <w:sz w:val="22"/>
                          <w:szCs w:val="22"/>
                        </w:rPr>
                        <m:t>,prop</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m</m:t>
                      </m:r>
                    </m:e>
                    <m:sub>
                      <m:sSub>
                        <m:sSubPr>
                          <m:ctrlPr>
                            <w:rPr>
                              <w:rFonts w:ascii="Cambria Math" w:hAnsi="Cambria Math" w:cs="Times New Roman"/>
                              <w:i/>
                              <w:sz w:val="22"/>
                              <w:szCs w:val="22"/>
                            </w:rPr>
                          </m:ctrlPr>
                        </m:sSubPr>
                        <m:e>
                          <m:r>
                            <w:rPr>
                              <w:rFonts w:ascii="Cambria Math" w:hAnsi="Cambria Math" w:cs="Times New Roman"/>
                              <w:sz w:val="22"/>
                              <w:szCs w:val="22"/>
                            </w:rPr>
                            <m:t>CO</m:t>
                          </m:r>
                        </m:e>
                        <m:sub>
                          <m:r>
                            <w:rPr>
                              <w:rFonts w:ascii="Cambria Math" w:hAnsi="Cambria Math" w:cs="Times New Roman"/>
                              <w:sz w:val="22"/>
                              <w:szCs w:val="22"/>
                            </w:rPr>
                            <m:t>2</m:t>
                          </m:r>
                        </m:sub>
                      </m:sSub>
                      <m:r>
                        <w:rPr>
                          <w:rFonts w:ascii="Cambria Math" w:hAnsi="Cambria Math" w:cs="Times New Roman"/>
                          <w:sz w:val="22"/>
                          <w:szCs w:val="22"/>
                        </w:rPr>
                        <m:t>,add</m:t>
                      </m:r>
                    </m:sub>
                  </m:sSub>
                </m:e>
              </m:d>
              <m:r>
                <w:rPr>
                  <w:rFonts w:ascii="Cambria Math" w:hAnsi="Cambria Math" w:cs="Times New Roman"/>
                  <w:sz w:val="22"/>
                  <w:szCs w:val="22"/>
                </w:rPr>
                <m:t>×EF#</m:t>
              </m:r>
              <m:d>
                <m:dPr>
                  <m:ctrlPr>
                    <w:rPr>
                      <w:rFonts w:ascii="Cambria Math" w:eastAsia="等线" w:hAnsi="Cambria Math" w:cs="Times New Roman"/>
                      <w:i/>
                      <w:color w:val="000000"/>
                      <w:sz w:val="22"/>
                      <w:szCs w:val="22"/>
                    </w:rPr>
                  </m:ctrlPr>
                </m:dPr>
                <m:e>
                  <w:bookmarkStart w:id="30" w:name="Eq8"/>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8</m:t>
                  </m:r>
                  <m:r>
                    <w:rPr>
                      <w:rFonts w:ascii="Cambria Math" w:eastAsia="等线" w:hAnsi="Cambria Math" w:cs="Times New Roman"/>
                      <w:i/>
                      <w:color w:val="000000"/>
                      <w:sz w:val="22"/>
                      <w:szCs w:val="22"/>
                    </w:rPr>
                    <w:fldChar w:fldCharType="end"/>
                  </m:r>
                  <w:bookmarkEnd w:id="30"/>
                </m:e>
              </m:d>
            </m:e>
          </m:eqArr>
        </m:oMath>
      </m:oMathPara>
    </w:p>
    <w:p w14:paraId="5893A828" w14:textId="1E7D49FF" w:rsidR="007B0354" w:rsidRPr="008D4812" w:rsidRDefault="0055586A" w:rsidP="00A53BFD">
      <w:pPr>
        <w:snapToGrid w:val="0"/>
        <w:spacing w:beforeLines="50" w:before="156" w:line="360" w:lineRule="auto"/>
        <w:rPr>
          <w:rFonts w:ascii="Times New Roman" w:hAnsi="Times New Roman" w:cs="Times New Roman"/>
          <w:sz w:val="22"/>
          <w:szCs w:val="22"/>
        </w:rPr>
      </w:pPr>
      <w:r w:rsidRPr="002854E7">
        <w:rPr>
          <w:rFonts w:ascii="Times New Roman" w:hAnsi="Times New Roman" w:cs="Times New Roman"/>
          <w:sz w:val="22"/>
          <w:szCs w:val="22"/>
        </w:rPr>
        <w:t xml:space="preserve">where </w:t>
      </w:r>
      <m:oMath>
        <m:r>
          <w:rPr>
            <w:rFonts w:ascii="Cambria Math" w:hAnsi="Cambria Math" w:cs="Times New Roman"/>
            <w:sz w:val="22"/>
            <w:szCs w:val="22"/>
          </w:rPr>
          <m:t>RE</m:t>
        </m:r>
      </m:oMath>
      <w:r w:rsidRPr="002854E7">
        <w:rPr>
          <w:rFonts w:ascii="Times New Roman" w:hAnsi="Times New Roman" w:cs="Times New Roman"/>
          <w:sz w:val="22"/>
          <w:szCs w:val="22"/>
        </w:rPr>
        <w:t xml:space="preserve"> and </w:t>
      </w:r>
      <m:oMath>
        <m:r>
          <w:rPr>
            <w:rFonts w:ascii="Cambria Math" w:hAnsi="Cambria Math" w:cs="Times New Roman"/>
            <w:sz w:val="22"/>
            <w:szCs w:val="22"/>
          </w:rPr>
          <m:t>LE</m:t>
        </m:r>
      </m:oMath>
      <w:r w:rsidRPr="002854E7">
        <w:rPr>
          <w:rFonts w:ascii="Times New Roman" w:hAnsi="Times New Roman" w:cs="Times New Roman"/>
          <w:sz w:val="22"/>
          <w:szCs w:val="22"/>
        </w:rPr>
        <w:t xml:space="preserve"> represent the regeneration and liquefaction energy requirements per </w:t>
      </w:r>
      <w:proofErr w:type="gramStart"/>
      <w:r w:rsidRPr="002854E7">
        <w:rPr>
          <w:rFonts w:ascii="Times New Roman" w:hAnsi="Times New Roman" w:cs="Times New Roman"/>
          <w:sz w:val="22"/>
          <w:szCs w:val="22"/>
        </w:rPr>
        <w:t>tonne</w:t>
      </w:r>
      <w:proofErr w:type="gramEnd"/>
      <w:r w:rsidRPr="002854E7">
        <w:rPr>
          <w:rFonts w:ascii="Times New Roman" w:hAnsi="Times New Roman" w:cs="Times New Roman"/>
          <w:sz w:val="22"/>
          <w:szCs w:val="22"/>
        </w:rPr>
        <w:t xml:space="preserve"> of CO</w:t>
      </w:r>
      <w:r w:rsidR="008F74A8" w:rsidRPr="008F74A8">
        <w:rPr>
          <w:rFonts w:ascii="Times New Roman" w:hAnsi="Times New Roman" w:cs="Times New Roman" w:hint="eastAsia"/>
          <w:sz w:val="22"/>
          <w:szCs w:val="22"/>
          <w:vertAlign w:val="subscript"/>
        </w:rPr>
        <w:t>2</w:t>
      </w:r>
      <w:r w:rsidRPr="002854E7">
        <w:rPr>
          <w:rFonts w:ascii="Times New Roman" w:hAnsi="Times New Roman" w:cs="Times New Roman"/>
          <w:sz w:val="22"/>
          <w:szCs w:val="22"/>
        </w:rPr>
        <w:t>,</w:t>
      </w:r>
      <w:r w:rsidR="00936B38" w:rsidRPr="001A7976">
        <w:rPr>
          <w:rFonts w:ascii="Cambria Math" w:hAnsi="Cambria Math" w:cs="Times New Roman"/>
          <w:i/>
        </w:rPr>
        <w:t xml:space="preserve"> </w:t>
      </w:r>
      <m:oMath>
        <m:r>
          <w:rPr>
            <w:rFonts w:ascii="Cambria Math" w:hAnsi="Cambria Math" w:cs="Times New Roman"/>
            <w:sz w:val="22"/>
            <w:szCs w:val="22"/>
          </w:rPr>
          <m:t>C</m:t>
        </m:r>
        <m:sSub>
          <m:sSubPr>
            <m:ctrlPr>
              <w:rPr>
                <w:rFonts w:ascii="Cambria Math" w:hAnsi="Cambria Math" w:cs="Times New Roman"/>
                <w:i/>
                <w:sz w:val="22"/>
                <w:szCs w:val="22"/>
              </w:rPr>
            </m:ctrlPr>
          </m:sSubPr>
          <m:e>
            <m:r>
              <w:rPr>
                <w:rFonts w:ascii="Cambria Math" w:hAnsi="Cambria Math" w:cs="Times New Roman"/>
                <w:sz w:val="22"/>
                <w:szCs w:val="22"/>
              </w:rPr>
              <m:t>R</m:t>
            </m:r>
          </m:e>
          <m:sub>
            <m:r>
              <w:rPr>
                <w:rFonts w:ascii="Cambria Math" w:hAnsi="Cambria Math" w:cs="Times New Roman"/>
                <w:sz w:val="22"/>
                <w:szCs w:val="22"/>
              </w:rPr>
              <m:t>s</m:t>
            </m:r>
          </m:sub>
        </m:sSub>
      </m:oMath>
      <w:r w:rsidR="00936B38" w:rsidRPr="001A7976">
        <w:rPr>
          <w:rFonts w:ascii="Times New Roman" w:hAnsi="Times New Roman" w:cs="Times New Roman"/>
          <w:sz w:val="22"/>
          <w:szCs w:val="22"/>
        </w:rPr>
        <w:t xml:space="preserve"> </w:t>
      </w:r>
      <w:r w:rsidR="00936B38">
        <w:rPr>
          <w:rFonts w:ascii="Times New Roman" w:hAnsi="Times New Roman" w:cs="Times New Roman" w:hint="eastAsia"/>
          <w:sz w:val="22"/>
          <w:szCs w:val="22"/>
        </w:rPr>
        <w:t>i</w:t>
      </w:r>
      <w:r w:rsidR="00936B38" w:rsidRPr="002854E7">
        <w:rPr>
          <w:rFonts w:ascii="Times New Roman" w:hAnsi="Times New Roman" w:cs="Times New Roman"/>
          <w:sz w:val="22"/>
          <w:szCs w:val="22"/>
        </w:rPr>
        <w:t>s the CO</w:t>
      </w:r>
      <w:r w:rsidR="00C70C84" w:rsidRPr="00C70C84">
        <w:rPr>
          <w:rFonts w:ascii="Times New Roman" w:hAnsi="Times New Roman" w:cs="Times New Roman" w:hint="eastAsia"/>
          <w:sz w:val="22"/>
          <w:szCs w:val="22"/>
          <w:vertAlign w:val="subscript"/>
        </w:rPr>
        <w:t>2</w:t>
      </w:r>
      <w:r w:rsidR="00936B38" w:rsidRPr="002854E7">
        <w:rPr>
          <w:rFonts w:ascii="Times New Roman" w:hAnsi="Times New Roman" w:cs="Times New Roman"/>
          <w:sz w:val="22"/>
          <w:szCs w:val="22"/>
        </w:rPr>
        <w:t xml:space="preserve"> capture rate for each segment</w:t>
      </w:r>
      <w:r w:rsidR="005D20A7">
        <w:rPr>
          <w:rFonts w:ascii="Times New Roman" w:hAnsi="Times New Roman" w:cs="Times New Roman" w:hint="eastAsia"/>
          <w:sz w:val="22"/>
          <w:szCs w:val="22"/>
        </w:rPr>
        <w:t>,</w:t>
      </w:r>
      <w:r w:rsidRPr="002854E7">
        <w:rPr>
          <w:rFonts w:ascii="Times New Roman" w:hAnsi="Times New Roman" w:cs="Times New Roman"/>
          <w:sz w:val="22"/>
          <w:szCs w:val="22"/>
        </w:rPr>
        <w:t xml:space="preserve"> </w:t>
      </w:r>
      <m:oMath>
        <m:r>
          <w:rPr>
            <w:rFonts w:ascii="Cambria Math" w:hAnsi="Cambria Math" w:cs="Times New Roman"/>
            <w:sz w:val="22"/>
            <w:szCs w:val="22"/>
          </w:rPr>
          <m:t>BFC</m:t>
        </m:r>
      </m:oMath>
      <w:r w:rsidR="0028563E" w:rsidRPr="0028563E">
        <w:rPr>
          <w:rFonts w:ascii="Times New Roman" w:hAnsi="Times New Roman" w:cs="Times New Roman"/>
          <w:sz w:val="22"/>
          <w:szCs w:val="22"/>
        </w:rPr>
        <w:t xml:space="preserve"> </w:t>
      </w:r>
      <w:r w:rsidRPr="002854E7">
        <w:rPr>
          <w:rFonts w:ascii="Times New Roman" w:hAnsi="Times New Roman" w:cs="Times New Roman"/>
          <w:sz w:val="22"/>
          <w:szCs w:val="22"/>
        </w:rPr>
        <w:t xml:space="preserve">is the </w:t>
      </w:r>
      <w:r w:rsidR="00337EA7">
        <w:rPr>
          <w:rFonts w:ascii="Times New Roman" w:hAnsi="Times New Roman" w:cs="Times New Roman" w:hint="eastAsia"/>
          <w:sz w:val="22"/>
          <w:szCs w:val="22"/>
        </w:rPr>
        <w:t>b</w:t>
      </w:r>
      <w:r w:rsidR="00337EA7" w:rsidRPr="00337EA7">
        <w:rPr>
          <w:rFonts w:ascii="Times New Roman" w:hAnsi="Times New Roman" w:cs="Times New Roman"/>
          <w:sz w:val="22"/>
          <w:szCs w:val="22"/>
        </w:rPr>
        <w:t xml:space="preserve">oiler </w:t>
      </w:r>
      <w:r w:rsidR="00A15A14">
        <w:rPr>
          <w:rFonts w:ascii="Times New Roman" w:hAnsi="Times New Roman" w:cs="Times New Roman" w:hint="eastAsia"/>
          <w:sz w:val="22"/>
          <w:szCs w:val="22"/>
        </w:rPr>
        <w:t>f</w:t>
      </w:r>
      <w:r w:rsidR="00337EA7" w:rsidRPr="00337EA7">
        <w:rPr>
          <w:rFonts w:ascii="Times New Roman" w:hAnsi="Times New Roman" w:cs="Times New Roman"/>
          <w:sz w:val="22"/>
          <w:szCs w:val="22"/>
        </w:rPr>
        <w:t xml:space="preserve">uel </w:t>
      </w:r>
      <w:r w:rsidR="00A15A14">
        <w:rPr>
          <w:rFonts w:ascii="Times New Roman" w:hAnsi="Times New Roman" w:cs="Times New Roman" w:hint="eastAsia"/>
          <w:sz w:val="22"/>
          <w:szCs w:val="22"/>
        </w:rPr>
        <w:t>c</w:t>
      </w:r>
      <w:r w:rsidR="00337EA7" w:rsidRPr="00337EA7">
        <w:rPr>
          <w:rFonts w:ascii="Times New Roman" w:hAnsi="Times New Roman" w:cs="Times New Roman"/>
          <w:sz w:val="22"/>
          <w:szCs w:val="22"/>
        </w:rPr>
        <w:t>onsumption</w:t>
      </w:r>
      <w:r w:rsidR="00895FAE" w:rsidRPr="00895FAE">
        <w:rPr>
          <w:rFonts w:ascii="Times New Roman" w:hAnsi="Times New Roman" w:cs="Times New Roman"/>
          <w:sz w:val="22"/>
          <w:szCs w:val="22"/>
        </w:rPr>
        <w:t xml:space="preserve"> </w:t>
      </w:r>
      <w:r w:rsidR="00895FAE" w:rsidRPr="00D8749A">
        <w:rPr>
          <w:rFonts w:ascii="Times New Roman" w:hAnsi="Times New Roman" w:cs="Times New Roman"/>
          <w:sz w:val="22"/>
          <w:szCs w:val="22"/>
        </w:rPr>
        <w:t>per unit energy output</w:t>
      </w:r>
      <w:r w:rsidRPr="002854E7">
        <w:rPr>
          <w:rFonts w:ascii="Times New Roman" w:hAnsi="Times New Roman" w:cs="Times New Roman"/>
          <w:sz w:val="22"/>
          <w:szCs w:val="22"/>
        </w:rPr>
        <w:t xml:space="preserve">, and </w:t>
      </w:r>
      <m:oMath>
        <m:r>
          <w:rPr>
            <w:rFonts w:ascii="Cambria Math" w:hAnsi="Cambria Math" w:cs="Times New Roman"/>
            <w:sz w:val="22"/>
            <w:szCs w:val="22"/>
          </w:rPr>
          <m:t>EF</m:t>
        </m:r>
      </m:oMath>
      <w:r w:rsidRPr="002854E7">
        <w:rPr>
          <w:rFonts w:ascii="Times New Roman" w:hAnsi="Times New Roman" w:cs="Times New Roman"/>
          <w:sz w:val="22"/>
          <w:szCs w:val="22"/>
        </w:rPr>
        <w:t xml:space="preserve"> is the fuel’s CO</w:t>
      </w:r>
      <w:r w:rsidR="00D853F8" w:rsidRPr="00D853F8">
        <w:rPr>
          <w:rFonts w:ascii="Times New Roman" w:hAnsi="Times New Roman" w:cs="Times New Roman" w:hint="eastAsia"/>
          <w:sz w:val="22"/>
          <w:szCs w:val="22"/>
          <w:vertAlign w:val="subscript"/>
        </w:rPr>
        <w:t>2</w:t>
      </w:r>
      <w:r w:rsidRPr="002854E7">
        <w:rPr>
          <w:rFonts w:ascii="Times New Roman" w:hAnsi="Times New Roman" w:cs="Times New Roman"/>
          <w:sz w:val="22"/>
          <w:szCs w:val="22"/>
        </w:rPr>
        <w:t xml:space="preserve"> emission factor.</w:t>
      </w:r>
      <w:r w:rsidR="0046052E">
        <w:rPr>
          <w:rFonts w:ascii="Times New Roman" w:hAnsi="Times New Roman" w:cs="Times New Roman" w:hint="eastAsia"/>
          <w:sz w:val="22"/>
          <w:szCs w:val="22"/>
        </w:rPr>
        <w:t xml:space="preserve"> </w:t>
      </w:r>
      <m:oMath>
        <m:r>
          <w:rPr>
            <w:rFonts w:ascii="Cambria Math" w:hAnsi="Cambria Math" w:cs="Times New Roman"/>
            <w:sz w:val="22"/>
            <w:szCs w:val="22"/>
          </w:rPr>
          <m:t>BFC</m:t>
        </m:r>
      </m:oMath>
      <w:r w:rsidR="00347711" w:rsidRPr="00D8749A">
        <w:rPr>
          <w:rFonts w:ascii="Times New Roman" w:hAnsi="Times New Roman" w:cs="Times New Roman"/>
          <w:sz w:val="22"/>
          <w:szCs w:val="22"/>
        </w:rPr>
        <w:t xml:space="preserve"> is estimated based on the lower heating value (LHV) of the fuel (42.7 MJ/kg). Assuming </w:t>
      </w:r>
      <w:r w:rsidR="005D20A7" w:rsidRPr="005D20A7">
        <w:rPr>
          <w:rFonts w:ascii="Times New Roman" w:hAnsi="Times New Roman" w:cs="Times New Roman"/>
          <w:sz w:val="22"/>
          <w:szCs w:val="22"/>
        </w:rPr>
        <w:t>boiler</w:t>
      </w:r>
      <w:r w:rsidR="00347711" w:rsidRPr="00D8749A">
        <w:rPr>
          <w:rFonts w:ascii="Times New Roman" w:hAnsi="Times New Roman" w:cs="Times New Roman"/>
          <w:sz w:val="22"/>
          <w:szCs w:val="22"/>
        </w:rPr>
        <w:t xml:space="preserve"> thermal efficiency of 90%, the effective fuel consumption is calculated as the inverse of LHV adjusted by efficiency, resulting in 0.026 </w:t>
      </w:r>
      <w:proofErr w:type="spellStart"/>
      <w:r w:rsidR="00347711" w:rsidRPr="00D8749A">
        <w:rPr>
          <w:rFonts w:ascii="Times New Roman" w:hAnsi="Times New Roman" w:cs="Times New Roman"/>
          <w:sz w:val="22"/>
          <w:szCs w:val="22"/>
        </w:rPr>
        <w:t>tonne</w:t>
      </w:r>
      <w:proofErr w:type="spellEnd"/>
      <w:r w:rsidR="00347711" w:rsidRPr="00D8749A">
        <w:rPr>
          <w:rFonts w:ascii="Times New Roman" w:hAnsi="Times New Roman" w:cs="Times New Roman"/>
          <w:sz w:val="22"/>
          <w:szCs w:val="22"/>
        </w:rPr>
        <w:t>/GJ.</w:t>
      </w:r>
    </w:p>
    <w:p w14:paraId="791815DA" w14:textId="77C2E4CE" w:rsidR="00FF1B01" w:rsidRPr="00A4480C" w:rsidRDefault="00000000" w:rsidP="00A53BFD">
      <w:pPr>
        <w:snapToGrid w:val="0"/>
        <w:spacing w:beforeLines="50" w:before="156" w:line="360" w:lineRule="auto"/>
        <w:rPr>
          <w:rFonts w:ascii="Times New Roman" w:hAnsi="Times New Roman" w:cs="Times New Roman"/>
          <w:sz w:val="22"/>
          <w:szCs w:val="22"/>
        </w:rPr>
      </w:pPr>
      <m:oMathPara>
        <m:oMath>
          <m:eqArr>
            <m:eqArrPr>
              <m:maxDist m:val="1"/>
              <m:ctrlPr>
                <w:rPr>
                  <w:rFonts w:ascii="Cambria Math" w:hAnsi="Cambria Math" w:cs="Times New Roman"/>
                  <w:i/>
                  <w:sz w:val="22"/>
                  <w:szCs w:val="22"/>
                </w:rPr>
              </m:ctrlPr>
            </m:eqArrPr>
            <m:e>
              <m:r>
                <w:rPr>
                  <w:rFonts w:ascii="Cambria Math" w:hAnsi="Cambria Math" w:cs="Times New Roman"/>
                  <w:sz w:val="22"/>
                  <w:szCs w:val="22"/>
                </w:rPr>
                <m:t>CACE=</m:t>
              </m:r>
              <m:d>
                <m:dPr>
                  <m:ctrlPr>
                    <w:rPr>
                      <w:rFonts w:ascii="Cambria Math" w:hAnsi="Cambria Math" w:cs="Times New Roman"/>
                      <w:i/>
                      <w:sz w:val="22"/>
                      <w:szCs w:val="22"/>
                    </w:rPr>
                  </m:ctrlPr>
                </m:dPr>
                <m:e>
                  <m:r>
                    <w:rPr>
                      <w:rFonts w:ascii="Cambria Math" w:hAnsi="Cambria Math" w:cs="Times New Roman"/>
                      <w:sz w:val="22"/>
                      <w:szCs w:val="22"/>
                    </w:rPr>
                    <m:t>RE+LE</m:t>
                  </m:r>
                </m:e>
              </m:d>
              <m:r>
                <w:rPr>
                  <w:rFonts w:ascii="Cambria Math" w:hAnsi="Cambria Math" w:cs="Times New Roman"/>
                  <w:sz w:val="22"/>
                  <w:szCs w:val="22"/>
                </w:rPr>
                <m:t>×BFC×EF#</m:t>
              </m:r>
              <m:d>
                <m:dPr>
                  <m:ctrlPr>
                    <w:rPr>
                      <w:rFonts w:ascii="Cambria Math" w:eastAsia="等线" w:hAnsi="Cambria Math" w:cs="Times New Roman"/>
                      <w:i/>
                      <w:color w:val="000000"/>
                      <w:sz w:val="22"/>
                      <w:szCs w:val="22"/>
                    </w:rPr>
                  </m:ctrlPr>
                </m:dPr>
                <m:e>
                  <w:bookmarkStart w:id="31" w:name="Eq9"/>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9</m:t>
                  </m:r>
                  <m:r>
                    <w:rPr>
                      <w:rFonts w:ascii="Cambria Math" w:eastAsia="等线" w:hAnsi="Cambria Math" w:cs="Times New Roman"/>
                      <w:i/>
                      <w:color w:val="000000"/>
                      <w:sz w:val="22"/>
                      <w:szCs w:val="22"/>
                    </w:rPr>
                    <w:fldChar w:fldCharType="end"/>
                  </m:r>
                  <w:bookmarkEnd w:id="31"/>
                </m:e>
              </m:d>
            </m:e>
          </m:eqArr>
        </m:oMath>
      </m:oMathPara>
    </w:p>
    <w:p w14:paraId="0569B031" w14:textId="4FEAB63F" w:rsidR="00A53BFD" w:rsidRDefault="00BF22EF" w:rsidP="00A53BFD">
      <w:pPr>
        <w:snapToGrid w:val="0"/>
        <w:spacing w:beforeLines="50" w:before="156" w:line="360" w:lineRule="auto"/>
        <w:rPr>
          <w:rFonts w:ascii="Times New Roman" w:hAnsi="Times New Roman" w:cs="Times New Roman"/>
          <w:sz w:val="22"/>
          <w:szCs w:val="22"/>
        </w:rPr>
      </w:pPr>
      <m:oMath>
        <m:r>
          <w:rPr>
            <w:rFonts w:ascii="Cambria Math" w:hAnsi="Cambria Math" w:cs="Times New Roman"/>
            <w:sz w:val="22"/>
            <w:szCs w:val="22"/>
          </w:rPr>
          <m:t>CACE</m:t>
        </m:r>
      </m:oMath>
      <w:r w:rsidR="009E6699" w:rsidRPr="001A7976">
        <w:rPr>
          <w:rFonts w:ascii="Times New Roman" w:hAnsi="Times New Roman" w:cs="Times New Roman"/>
          <w:sz w:val="22"/>
          <w:szCs w:val="22"/>
        </w:rPr>
        <w:t xml:space="preserve"> </w:t>
      </w:r>
      <w:r w:rsidR="00551548" w:rsidRPr="001A7976">
        <w:rPr>
          <w:rFonts w:ascii="Times New Roman" w:hAnsi="Times New Roman" w:cs="Times New Roman"/>
          <w:sz w:val="22"/>
          <w:szCs w:val="22"/>
        </w:rPr>
        <w:t>(</w:t>
      </w:r>
      <w:r w:rsidR="00E60D73">
        <w:rPr>
          <w:rFonts w:ascii="Times New Roman" w:hAnsi="Times New Roman" w:cs="Times New Roman" w:hint="eastAsia"/>
          <w:sz w:val="22"/>
          <w:szCs w:val="22"/>
        </w:rPr>
        <w:t>c</w:t>
      </w:r>
      <w:r w:rsidR="00551548" w:rsidRPr="001A7976">
        <w:rPr>
          <w:rFonts w:ascii="Times New Roman" w:hAnsi="Times New Roman" w:cs="Times New Roman"/>
          <w:sz w:val="22"/>
          <w:szCs w:val="22"/>
        </w:rPr>
        <w:t xml:space="preserve">oefficient for additional carbon emissions) </w:t>
      </w:r>
      <w:r w:rsidR="00746A37" w:rsidRPr="001A7976">
        <w:rPr>
          <w:rFonts w:ascii="Times New Roman" w:hAnsi="Times New Roman" w:cs="Times New Roman"/>
          <w:sz w:val="22"/>
          <w:szCs w:val="22"/>
        </w:rPr>
        <w:t xml:space="preserve">is </w:t>
      </w:r>
      <w:r w:rsidR="00551548" w:rsidRPr="001A7976">
        <w:rPr>
          <w:rFonts w:ascii="Times New Roman" w:hAnsi="Times New Roman" w:cs="Times New Roman"/>
          <w:sz w:val="22"/>
          <w:szCs w:val="22"/>
        </w:rPr>
        <w:t>a solvent-specific, dimensionless factor that simplifies the calculation of additional CO₂ emissions based on energy-related parameters.</w:t>
      </w:r>
      <w:r w:rsidR="00173335" w:rsidRPr="001A7976">
        <w:rPr>
          <w:rFonts w:ascii="Times New Roman" w:hAnsi="Times New Roman" w:cs="Times New Roman"/>
          <w:sz w:val="22"/>
          <w:szCs w:val="22"/>
        </w:rPr>
        <w:t xml:space="preserve"> The results of </w:t>
      </w:r>
      <m:oMath>
        <m:r>
          <w:rPr>
            <w:rFonts w:ascii="Cambria Math" w:hAnsi="Cambria Math" w:cs="Times New Roman"/>
            <w:sz w:val="22"/>
            <w:szCs w:val="22"/>
          </w:rPr>
          <m:t>CACE</m:t>
        </m:r>
      </m:oMath>
      <w:r w:rsidR="00173335" w:rsidRPr="001A7976">
        <w:rPr>
          <w:rFonts w:ascii="Times New Roman" w:hAnsi="Times New Roman" w:cs="Times New Roman"/>
          <w:sz w:val="22"/>
          <w:szCs w:val="22"/>
        </w:rPr>
        <w:t xml:space="preserve"> for different solvents are listed in Supplementary Table </w:t>
      </w:r>
      <w:r w:rsidR="00B70747" w:rsidRPr="001A7976">
        <w:rPr>
          <w:rFonts w:ascii="Times New Roman" w:hAnsi="Times New Roman" w:cs="Times New Roman"/>
          <w:sz w:val="22"/>
          <w:szCs w:val="22"/>
        </w:rPr>
        <w:fldChar w:fldCharType="begin"/>
      </w:r>
      <w:r w:rsidR="00B70747" w:rsidRPr="001A7976">
        <w:rPr>
          <w:rFonts w:ascii="Times New Roman" w:hAnsi="Times New Roman" w:cs="Times New Roman"/>
          <w:sz w:val="22"/>
          <w:szCs w:val="22"/>
        </w:rPr>
        <w:instrText xml:space="preserve"> REF STable8 \h </w:instrText>
      </w:r>
      <w:r w:rsidR="00AF145C" w:rsidRPr="001A7976">
        <w:rPr>
          <w:rFonts w:ascii="Times New Roman" w:hAnsi="Times New Roman" w:cs="Times New Roman"/>
          <w:sz w:val="22"/>
          <w:szCs w:val="22"/>
        </w:rPr>
        <w:instrText xml:space="preserve"> \* MERGEFORMAT </w:instrText>
      </w:r>
      <w:r w:rsidR="00B70747" w:rsidRPr="001A7976">
        <w:rPr>
          <w:rFonts w:ascii="Times New Roman" w:hAnsi="Times New Roman" w:cs="Times New Roman"/>
          <w:sz w:val="22"/>
          <w:szCs w:val="22"/>
        </w:rPr>
      </w:r>
      <w:r w:rsidR="00B70747" w:rsidRPr="001A7976">
        <w:rPr>
          <w:rFonts w:ascii="Times New Roman" w:hAnsi="Times New Roman" w:cs="Times New Roman"/>
          <w:sz w:val="22"/>
          <w:szCs w:val="22"/>
        </w:rPr>
        <w:fldChar w:fldCharType="separate"/>
      </w:r>
      <w:r w:rsidR="004F5C77" w:rsidRPr="004F5C77">
        <w:rPr>
          <w:rFonts w:ascii="Times New Roman" w:hAnsi="Times New Roman" w:cs="Times New Roman"/>
          <w:noProof/>
          <w:sz w:val="22"/>
          <w:szCs w:val="22"/>
        </w:rPr>
        <w:t>8</w:t>
      </w:r>
      <w:r w:rsidR="00B70747" w:rsidRPr="001A7976">
        <w:rPr>
          <w:rFonts w:ascii="Times New Roman" w:hAnsi="Times New Roman" w:cs="Times New Roman"/>
          <w:sz w:val="22"/>
          <w:szCs w:val="22"/>
        </w:rPr>
        <w:fldChar w:fldCharType="end"/>
      </w:r>
      <w:r w:rsidR="00173335" w:rsidRPr="001A7976">
        <w:rPr>
          <w:rFonts w:ascii="Times New Roman" w:hAnsi="Times New Roman" w:cs="Times New Roman"/>
          <w:sz w:val="22"/>
          <w:szCs w:val="22"/>
        </w:rPr>
        <w:t>.</w:t>
      </w:r>
    </w:p>
    <w:p w14:paraId="4C071B8A" w14:textId="70EB13F6" w:rsidR="00AB4F93" w:rsidRDefault="00AB4F93" w:rsidP="00A53BFD">
      <w:pPr>
        <w:snapToGrid w:val="0"/>
        <w:spacing w:beforeLines="50" w:before="156" w:line="360" w:lineRule="auto"/>
        <w:rPr>
          <w:rFonts w:ascii="Times New Roman" w:hAnsi="Times New Roman" w:cs="Times New Roman"/>
          <w:sz w:val="22"/>
          <w:szCs w:val="22"/>
        </w:rPr>
      </w:pPr>
      <w:r>
        <w:rPr>
          <w:rFonts w:ascii="Times New Roman" w:hAnsi="Times New Roman" w:cs="Times New Roman"/>
          <w:sz w:val="22"/>
          <w:szCs w:val="22"/>
        </w:rPr>
        <w:br w:type="page"/>
      </w:r>
    </w:p>
    <w:p w14:paraId="5AEAC100" w14:textId="5546235B" w:rsidR="00532A06" w:rsidRPr="00946A4E" w:rsidRDefault="00532A06" w:rsidP="003D1CC0">
      <w:pPr>
        <w:pStyle w:val="21"/>
        <w:rPr>
          <w:rFonts w:eastAsiaTheme="minorEastAsia"/>
          <w:i/>
        </w:rPr>
      </w:pPr>
      <w:r w:rsidRPr="00116052">
        <w:lastRenderedPageBreak/>
        <w:t xml:space="preserve">Supplementary Table </w:t>
      </w:r>
      <w:bookmarkStart w:id="32" w:name="STable8"/>
      <w:r>
        <w:fldChar w:fldCharType="begin"/>
      </w:r>
      <w:r>
        <w:instrText xml:space="preserve"> </w:instrText>
      </w:r>
      <w:r w:rsidRPr="000B7306">
        <w:rPr>
          <w:rFonts w:hint="eastAsia"/>
        </w:rPr>
        <w:instrText>SEQ Table \* ARABIC</w:instrText>
      </w:r>
      <w:r>
        <w:instrText xml:space="preserve"> </w:instrText>
      </w:r>
      <w:r>
        <w:fldChar w:fldCharType="separate"/>
      </w:r>
      <w:r w:rsidR="004F5C77">
        <w:rPr>
          <w:noProof/>
        </w:rPr>
        <w:t>8</w:t>
      </w:r>
      <w:r>
        <w:fldChar w:fldCharType="end"/>
      </w:r>
      <w:bookmarkEnd w:id="32"/>
      <w:r w:rsidR="00AB4F93">
        <w:rPr>
          <w:rFonts w:eastAsiaTheme="minorEastAsia" w:hint="eastAsia"/>
        </w:rPr>
        <w:t>.</w:t>
      </w:r>
      <w:r w:rsidRPr="00116052">
        <w:t xml:space="preserve"> </w:t>
      </w:r>
      <w:r w:rsidRPr="002854E7">
        <w:t>Coefficients for additional carbon emissions</w:t>
      </w:r>
      <w:r w:rsidR="00BB5592" w:rsidRPr="00BB5592">
        <w:rPr>
          <w:rFonts w:eastAsiaTheme="minorEastAsia" w:hint="eastAsia"/>
        </w:rPr>
        <w:t xml:space="preserve"> </w:t>
      </w:r>
      <w:r w:rsidR="00BB5592" w:rsidRPr="00BB5592">
        <w:t>for different solvents</w:t>
      </w:r>
    </w:p>
    <w:tbl>
      <w:tblPr>
        <w:tblW w:w="4267" w:type="pct"/>
        <w:jc w:val="center"/>
        <w:tblBorders>
          <w:top w:val="single" w:sz="4" w:space="0" w:color="auto"/>
          <w:bottom w:val="single" w:sz="4" w:space="0" w:color="auto"/>
        </w:tblBorders>
        <w:tblLook w:val="04A0" w:firstRow="1" w:lastRow="0" w:firstColumn="1" w:lastColumn="0" w:noHBand="0" w:noVBand="1"/>
      </w:tblPr>
      <w:tblGrid>
        <w:gridCol w:w="1136"/>
        <w:gridCol w:w="2125"/>
        <w:gridCol w:w="2268"/>
        <w:gridCol w:w="1559"/>
      </w:tblGrid>
      <w:tr w:rsidR="00532A06" w:rsidRPr="002854E7" w14:paraId="035492BF" w14:textId="77777777" w:rsidTr="00134176">
        <w:trPr>
          <w:trHeight w:val="369"/>
          <w:jc w:val="center"/>
        </w:trPr>
        <w:tc>
          <w:tcPr>
            <w:tcW w:w="801" w:type="pct"/>
            <w:tcBorders>
              <w:top w:val="single" w:sz="4" w:space="0" w:color="auto"/>
              <w:bottom w:val="single" w:sz="4" w:space="0" w:color="auto"/>
            </w:tcBorders>
            <w:noWrap/>
            <w:vAlign w:val="center"/>
            <w:hideMark/>
          </w:tcPr>
          <w:p w14:paraId="7AFAFD0E" w14:textId="77777777" w:rsidR="00532A06" w:rsidRPr="002854E7" w:rsidRDefault="00532A06">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Solvent</w:t>
            </w:r>
          </w:p>
        </w:tc>
        <w:tc>
          <w:tcPr>
            <w:tcW w:w="1499" w:type="pct"/>
            <w:tcBorders>
              <w:top w:val="single" w:sz="4" w:space="0" w:color="auto"/>
              <w:bottom w:val="single" w:sz="4" w:space="0" w:color="auto"/>
            </w:tcBorders>
            <w:noWrap/>
            <w:vAlign w:val="center"/>
            <w:hideMark/>
          </w:tcPr>
          <w:p w14:paraId="09CAFD0C" w14:textId="68D2C469" w:rsidR="00532A06" w:rsidRPr="002854E7" w:rsidRDefault="00532A06">
            <w:pPr>
              <w:widowControl/>
              <w:jc w:val="center"/>
              <w:rPr>
                <w:rFonts w:ascii="Times New Roman" w:eastAsia="等线" w:hAnsi="Times New Roman" w:cs="Times New Roman"/>
                <w:color w:val="000000"/>
                <w:kern w:val="0"/>
                <w:sz w:val="22"/>
                <w14:ligatures w14:val="none"/>
              </w:rPr>
            </w:pPr>
            <m:oMath>
              <m:r>
                <w:rPr>
                  <w:rFonts w:ascii="Cambria Math" w:eastAsia="等线" w:hAnsi="Cambria Math" w:cs="Times New Roman" w:hint="eastAsia"/>
                  <w:color w:val="000000"/>
                  <w:kern w:val="0"/>
                  <w:sz w:val="22"/>
                  <w14:ligatures w14:val="none"/>
                </w:rPr>
                <m:t>RE</m:t>
              </m:r>
            </m:oMath>
            <w:r>
              <w:rPr>
                <w:rFonts w:ascii="Times New Roman" w:eastAsia="等线" w:hAnsi="Times New Roman" w:cs="Times New Roman" w:hint="eastAsia"/>
                <w:color w:val="000000"/>
                <w:kern w:val="0"/>
                <w:sz w:val="22"/>
                <w14:ligatures w14:val="none"/>
              </w:rPr>
              <w:t xml:space="preserve"> </w:t>
            </w:r>
            <w:r w:rsidRPr="002854E7">
              <w:rPr>
                <w:rFonts w:ascii="Times New Roman" w:eastAsia="等线" w:hAnsi="Times New Roman" w:cs="Times New Roman"/>
                <w:color w:val="000000"/>
                <w:kern w:val="0"/>
                <w:sz w:val="22"/>
                <w14:ligatures w14:val="none"/>
              </w:rPr>
              <w:t>(GJ/</w:t>
            </w:r>
            <w:proofErr w:type="spellStart"/>
            <w:r w:rsidRPr="002854E7">
              <w:rPr>
                <w:rFonts w:ascii="Times New Roman" w:hAnsi="Times New Roman" w:cs="Times New Roman"/>
                <w:noProof/>
                <w:sz w:val="22"/>
              </w:rPr>
              <w:t>tonne</w:t>
            </w:r>
            <w:proofErr w:type="spellEnd"/>
            <w:r w:rsidRPr="002854E7">
              <w:rPr>
                <w:rFonts w:ascii="Times New Roman" w:eastAsia="等线" w:hAnsi="Times New Roman" w:cs="Times New Roman"/>
                <w:color w:val="000000"/>
                <w:kern w:val="0"/>
                <w:sz w:val="22"/>
                <w14:ligatures w14:val="none"/>
              </w:rPr>
              <w:t xml:space="preserve"> CO</w:t>
            </w:r>
            <w:r w:rsidRPr="002854E7">
              <w:rPr>
                <w:rFonts w:ascii="Times New Roman" w:eastAsia="等线" w:hAnsi="Times New Roman" w:cs="Times New Roman"/>
                <w:color w:val="000000"/>
                <w:kern w:val="0"/>
                <w:sz w:val="22"/>
                <w:vertAlign w:val="subscript"/>
                <w14:ligatures w14:val="none"/>
              </w:rPr>
              <w:t>2</w:t>
            </w:r>
            <w:r w:rsidRPr="002854E7">
              <w:rPr>
                <w:rFonts w:ascii="Times New Roman" w:eastAsia="等线" w:hAnsi="Times New Roman" w:cs="Times New Roman"/>
                <w:color w:val="000000"/>
                <w:kern w:val="0"/>
                <w:sz w:val="22"/>
                <w14:ligatures w14:val="none"/>
              </w:rPr>
              <w:t>)</w:t>
            </w:r>
          </w:p>
        </w:tc>
        <w:tc>
          <w:tcPr>
            <w:tcW w:w="1600" w:type="pct"/>
            <w:tcBorders>
              <w:top w:val="single" w:sz="4" w:space="0" w:color="auto"/>
              <w:bottom w:val="single" w:sz="4" w:space="0" w:color="auto"/>
            </w:tcBorders>
            <w:vAlign w:val="center"/>
          </w:tcPr>
          <w:p w14:paraId="4B5A6BAF" w14:textId="2826DC23" w:rsidR="00532A06" w:rsidRPr="009E36BA" w:rsidRDefault="00532A06">
            <w:pPr>
              <w:widowControl/>
              <w:jc w:val="center"/>
              <w:rPr>
                <w:rFonts w:ascii="Times New Roman" w:eastAsia="等线 Light" w:hAnsi="Times New Roman" w:cs="Times New Roman"/>
                <w:sz w:val="22"/>
                <w:szCs w:val="22"/>
              </w:rPr>
            </w:pPr>
            <m:oMath>
              <m:r>
                <w:rPr>
                  <w:rFonts w:ascii="Cambria Math" w:eastAsia="等线" w:hAnsi="Cambria Math" w:cs="Times New Roman"/>
                  <w:color w:val="000000"/>
                  <w:kern w:val="0"/>
                  <w:sz w:val="22"/>
                  <w14:ligatures w14:val="none"/>
                </w:rPr>
                <m:t>L</m:t>
              </m:r>
              <m:r>
                <w:rPr>
                  <w:rFonts w:ascii="Cambria Math" w:eastAsia="等线" w:hAnsi="Cambria Math" w:cs="Times New Roman" w:hint="eastAsia"/>
                  <w:color w:val="000000"/>
                  <w:kern w:val="0"/>
                  <w:sz w:val="22"/>
                  <w14:ligatures w14:val="none"/>
                </w:rPr>
                <m:t>E</m:t>
              </m:r>
            </m:oMath>
            <w:r>
              <w:rPr>
                <w:rFonts w:ascii="Times New Roman" w:eastAsia="等线" w:hAnsi="Times New Roman" w:cs="Times New Roman" w:hint="eastAsia"/>
                <w:color w:val="000000"/>
                <w:kern w:val="0"/>
                <w:sz w:val="22"/>
                <w14:ligatures w14:val="none"/>
              </w:rPr>
              <w:t xml:space="preserve"> </w:t>
            </w:r>
            <w:r w:rsidRPr="002854E7">
              <w:rPr>
                <w:rFonts w:ascii="Times New Roman" w:eastAsia="等线" w:hAnsi="Times New Roman" w:cs="Times New Roman"/>
                <w:color w:val="000000"/>
                <w:kern w:val="0"/>
                <w:sz w:val="22"/>
                <w14:ligatures w14:val="none"/>
              </w:rPr>
              <w:t>(GJ/</w:t>
            </w:r>
            <w:proofErr w:type="spellStart"/>
            <w:r w:rsidRPr="002854E7">
              <w:rPr>
                <w:rFonts w:ascii="Times New Roman" w:hAnsi="Times New Roman" w:cs="Times New Roman"/>
                <w:noProof/>
                <w:sz w:val="22"/>
              </w:rPr>
              <w:t>tonne</w:t>
            </w:r>
            <w:proofErr w:type="spellEnd"/>
            <w:r w:rsidRPr="002854E7">
              <w:rPr>
                <w:rFonts w:ascii="Times New Roman" w:eastAsia="等线" w:hAnsi="Times New Roman" w:cs="Times New Roman"/>
                <w:color w:val="000000"/>
                <w:kern w:val="0"/>
                <w:sz w:val="22"/>
                <w14:ligatures w14:val="none"/>
              </w:rPr>
              <w:t xml:space="preserve"> CO</w:t>
            </w:r>
            <w:r w:rsidRPr="002854E7">
              <w:rPr>
                <w:rFonts w:ascii="Times New Roman" w:eastAsia="等线" w:hAnsi="Times New Roman" w:cs="Times New Roman"/>
                <w:color w:val="000000"/>
                <w:kern w:val="0"/>
                <w:sz w:val="22"/>
                <w:vertAlign w:val="subscript"/>
                <w14:ligatures w14:val="none"/>
              </w:rPr>
              <w:t>2</w:t>
            </w:r>
            <w:r w:rsidRPr="002854E7">
              <w:rPr>
                <w:rFonts w:ascii="Times New Roman" w:eastAsia="等线" w:hAnsi="Times New Roman" w:cs="Times New Roman"/>
                <w:color w:val="000000"/>
                <w:kern w:val="0"/>
                <w:sz w:val="22"/>
                <w14:ligatures w14:val="none"/>
              </w:rPr>
              <w:t>)</w:t>
            </w:r>
          </w:p>
        </w:tc>
        <w:tc>
          <w:tcPr>
            <w:tcW w:w="1100" w:type="pct"/>
            <w:tcBorders>
              <w:top w:val="single" w:sz="4" w:space="0" w:color="auto"/>
              <w:bottom w:val="single" w:sz="4" w:space="0" w:color="auto"/>
            </w:tcBorders>
            <w:noWrap/>
            <w:vAlign w:val="center"/>
            <w:hideMark/>
          </w:tcPr>
          <w:p w14:paraId="66E1E67F" w14:textId="77777777" w:rsidR="00532A06" w:rsidRPr="002854E7" w:rsidRDefault="00532A06">
            <w:pPr>
              <w:widowControl/>
              <w:jc w:val="center"/>
              <w:rPr>
                <w:rFonts w:ascii="Times New Roman" w:eastAsia="等线" w:hAnsi="Times New Roman" w:cs="Times New Roman"/>
                <w:color w:val="000000"/>
                <w:kern w:val="0"/>
                <w:sz w:val="22"/>
                <w14:ligatures w14:val="none"/>
              </w:rPr>
            </w:pPr>
            <m:oMathPara>
              <m:oMath>
                <m:r>
                  <w:rPr>
                    <w:rFonts w:ascii="Cambria Math" w:hAnsi="Cambria Math" w:cs="Times New Roman"/>
                    <w:sz w:val="22"/>
                    <w:szCs w:val="22"/>
                  </w:rPr>
                  <m:t>CACE</m:t>
                </m:r>
              </m:oMath>
            </m:oMathPara>
          </w:p>
        </w:tc>
      </w:tr>
      <w:tr w:rsidR="00532A06" w:rsidRPr="002854E7" w14:paraId="0279787A" w14:textId="77777777" w:rsidTr="00134176">
        <w:trPr>
          <w:trHeight w:val="369"/>
          <w:jc w:val="center"/>
        </w:trPr>
        <w:tc>
          <w:tcPr>
            <w:tcW w:w="801" w:type="pct"/>
            <w:tcBorders>
              <w:top w:val="single" w:sz="4" w:space="0" w:color="auto"/>
            </w:tcBorders>
            <w:noWrap/>
            <w:vAlign w:val="center"/>
            <w:hideMark/>
          </w:tcPr>
          <w:p w14:paraId="5E8E5F7C" w14:textId="77777777" w:rsidR="00532A06" w:rsidRPr="002854E7" w:rsidRDefault="00532A06">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MEA</w:t>
            </w:r>
          </w:p>
        </w:tc>
        <w:tc>
          <w:tcPr>
            <w:tcW w:w="1499" w:type="pct"/>
            <w:tcBorders>
              <w:top w:val="single" w:sz="4" w:space="0" w:color="auto"/>
            </w:tcBorders>
            <w:noWrap/>
            <w:vAlign w:val="center"/>
            <w:hideMark/>
          </w:tcPr>
          <w:p w14:paraId="16F1F770" w14:textId="77777777" w:rsidR="00532A06" w:rsidRPr="002854E7" w:rsidRDefault="00532A06">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4.6</w:t>
            </w:r>
          </w:p>
        </w:tc>
        <w:tc>
          <w:tcPr>
            <w:tcW w:w="1600" w:type="pct"/>
            <w:tcBorders>
              <w:top w:val="single" w:sz="4" w:space="0" w:color="auto"/>
            </w:tcBorders>
            <w:vAlign w:val="center"/>
          </w:tcPr>
          <w:p w14:paraId="5BAE3091" w14:textId="77777777" w:rsidR="00532A06" w:rsidRPr="002854E7" w:rsidRDefault="00532A06">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0.7</w:t>
            </w:r>
            <w:r>
              <w:rPr>
                <w:rFonts w:ascii="Times New Roman" w:eastAsia="等线" w:hAnsi="Times New Roman" w:cs="Times New Roman" w:hint="eastAsia"/>
                <w:color w:val="000000"/>
                <w:kern w:val="0"/>
                <w:sz w:val="22"/>
                <w14:ligatures w14:val="none"/>
              </w:rPr>
              <w:t>1</w:t>
            </w:r>
          </w:p>
        </w:tc>
        <w:tc>
          <w:tcPr>
            <w:tcW w:w="1100" w:type="pct"/>
            <w:tcBorders>
              <w:top w:val="single" w:sz="4" w:space="0" w:color="auto"/>
            </w:tcBorders>
            <w:noWrap/>
            <w:vAlign w:val="center"/>
          </w:tcPr>
          <w:p w14:paraId="448A234F" w14:textId="77777777" w:rsidR="00532A06" w:rsidRPr="002854E7" w:rsidRDefault="00532A06">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0.468</w:t>
            </w:r>
          </w:p>
        </w:tc>
      </w:tr>
      <w:tr w:rsidR="00532A06" w:rsidRPr="002854E7" w14:paraId="5485C3E9" w14:textId="77777777" w:rsidTr="00134176">
        <w:trPr>
          <w:trHeight w:val="369"/>
          <w:jc w:val="center"/>
        </w:trPr>
        <w:tc>
          <w:tcPr>
            <w:tcW w:w="801" w:type="pct"/>
            <w:noWrap/>
            <w:vAlign w:val="center"/>
            <w:hideMark/>
          </w:tcPr>
          <w:p w14:paraId="090F8D95" w14:textId="77777777" w:rsidR="00532A06" w:rsidRPr="002854E7" w:rsidRDefault="00532A06">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PZ</w:t>
            </w:r>
          </w:p>
        </w:tc>
        <w:tc>
          <w:tcPr>
            <w:tcW w:w="1499" w:type="pct"/>
            <w:noWrap/>
            <w:vAlign w:val="center"/>
            <w:hideMark/>
          </w:tcPr>
          <w:p w14:paraId="34B73585" w14:textId="77777777" w:rsidR="00532A06" w:rsidRPr="002854E7" w:rsidRDefault="00532A06">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3.2</w:t>
            </w:r>
          </w:p>
        </w:tc>
        <w:tc>
          <w:tcPr>
            <w:tcW w:w="1600" w:type="pct"/>
            <w:vAlign w:val="center"/>
          </w:tcPr>
          <w:p w14:paraId="738CF61D" w14:textId="77777777" w:rsidR="00532A06" w:rsidRPr="002854E7" w:rsidRDefault="00532A06">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0.7</w:t>
            </w:r>
            <w:r>
              <w:rPr>
                <w:rFonts w:ascii="Times New Roman" w:eastAsia="等线" w:hAnsi="Times New Roman" w:cs="Times New Roman" w:hint="eastAsia"/>
                <w:color w:val="000000"/>
                <w:kern w:val="0"/>
                <w:sz w:val="22"/>
                <w14:ligatures w14:val="none"/>
              </w:rPr>
              <w:t>1</w:t>
            </w:r>
          </w:p>
        </w:tc>
        <w:tc>
          <w:tcPr>
            <w:tcW w:w="1100" w:type="pct"/>
            <w:noWrap/>
            <w:vAlign w:val="center"/>
          </w:tcPr>
          <w:p w14:paraId="01CA9A15" w14:textId="77777777" w:rsidR="00532A06" w:rsidRPr="002854E7" w:rsidRDefault="00532A06">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0.355</w:t>
            </w:r>
          </w:p>
        </w:tc>
      </w:tr>
      <w:tr w:rsidR="00532A06" w:rsidRPr="002854E7" w14:paraId="13E5E862" w14:textId="77777777" w:rsidTr="00134176">
        <w:trPr>
          <w:trHeight w:val="369"/>
          <w:jc w:val="center"/>
        </w:trPr>
        <w:tc>
          <w:tcPr>
            <w:tcW w:w="801" w:type="pct"/>
            <w:noWrap/>
            <w:vAlign w:val="center"/>
            <w:hideMark/>
          </w:tcPr>
          <w:p w14:paraId="2AB9A8E6" w14:textId="77777777" w:rsidR="00532A06" w:rsidRPr="002854E7" w:rsidRDefault="00532A06">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NE-2</w:t>
            </w:r>
          </w:p>
        </w:tc>
        <w:tc>
          <w:tcPr>
            <w:tcW w:w="1499" w:type="pct"/>
            <w:noWrap/>
            <w:vAlign w:val="center"/>
            <w:hideMark/>
          </w:tcPr>
          <w:p w14:paraId="2F915593" w14:textId="77777777" w:rsidR="00532A06" w:rsidRPr="002854E7" w:rsidRDefault="00532A06">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2.2</w:t>
            </w:r>
          </w:p>
        </w:tc>
        <w:tc>
          <w:tcPr>
            <w:tcW w:w="1600" w:type="pct"/>
            <w:vAlign w:val="center"/>
          </w:tcPr>
          <w:p w14:paraId="758CAFF5" w14:textId="77777777" w:rsidR="00532A06" w:rsidRPr="002854E7" w:rsidRDefault="00532A06">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0.7</w:t>
            </w:r>
            <w:r>
              <w:rPr>
                <w:rFonts w:ascii="Times New Roman" w:eastAsia="等线" w:hAnsi="Times New Roman" w:cs="Times New Roman" w:hint="eastAsia"/>
                <w:color w:val="000000"/>
                <w:kern w:val="0"/>
                <w:sz w:val="22"/>
                <w14:ligatures w14:val="none"/>
              </w:rPr>
              <w:t>1</w:t>
            </w:r>
          </w:p>
        </w:tc>
        <w:tc>
          <w:tcPr>
            <w:tcW w:w="1100" w:type="pct"/>
            <w:noWrap/>
            <w:vAlign w:val="center"/>
          </w:tcPr>
          <w:p w14:paraId="314735C1" w14:textId="77777777" w:rsidR="00532A06" w:rsidRPr="002854E7" w:rsidRDefault="00532A06">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0.275</w:t>
            </w:r>
          </w:p>
        </w:tc>
      </w:tr>
      <w:tr w:rsidR="00532A06" w:rsidRPr="002854E7" w14:paraId="6F923CD4" w14:textId="77777777" w:rsidTr="00134176">
        <w:trPr>
          <w:trHeight w:val="369"/>
          <w:jc w:val="center"/>
        </w:trPr>
        <w:tc>
          <w:tcPr>
            <w:tcW w:w="801" w:type="pct"/>
            <w:noWrap/>
            <w:vAlign w:val="center"/>
            <w:hideMark/>
          </w:tcPr>
          <w:p w14:paraId="7610C513" w14:textId="77777777" w:rsidR="00532A06" w:rsidRPr="002854E7" w:rsidRDefault="00532A06">
            <w:pPr>
              <w:widowControl/>
              <w:jc w:val="center"/>
              <w:rPr>
                <w:rFonts w:ascii="Times New Roman" w:eastAsia="等线" w:hAnsi="Times New Roman" w:cs="Times New Roman"/>
                <w:color w:val="000000"/>
                <w:kern w:val="0"/>
                <w:sz w:val="22"/>
                <w14:ligatures w14:val="none"/>
              </w:rPr>
            </w:pPr>
            <w:r>
              <w:rPr>
                <w:rFonts w:ascii="Times New Roman" w:hAnsi="Times New Roman" w:cs="Times New Roman" w:hint="eastAsia"/>
                <w:sz w:val="22"/>
              </w:rPr>
              <w:t>DES</w:t>
            </w:r>
          </w:p>
        </w:tc>
        <w:tc>
          <w:tcPr>
            <w:tcW w:w="1499" w:type="pct"/>
            <w:noWrap/>
            <w:vAlign w:val="center"/>
            <w:hideMark/>
          </w:tcPr>
          <w:p w14:paraId="7C65630F" w14:textId="77777777" w:rsidR="00532A06" w:rsidRPr="002854E7" w:rsidRDefault="00532A06">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3.2</w:t>
            </w:r>
          </w:p>
        </w:tc>
        <w:tc>
          <w:tcPr>
            <w:tcW w:w="1600" w:type="pct"/>
            <w:vAlign w:val="center"/>
          </w:tcPr>
          <w:p w14:paraId="58962BB6" w14:textId="77777777" w:rsidR="00532A06" w:rsidRPr="002854E7" w:rsidRDefault="00532A06">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0.7</w:t>
            </w:r>
            <w:r>
              <w:rPr>
                <w:rFonts w:ascii="Times New Roman" w:eastAsia="等线" w:hAnsi="Times New Roman" w:cs="Times New Roman" w:hint="eastAsia"/>
                <w:color w:val="000000"/>
                <w:kern w:val="0"/>
                <w:sz w:val="22"/>
                <w14:ligatures w14:val="none"/>
              </w:rPr>
              <w:t>1</w:t>
            </w:r>
          </w:p>
        </w:tc>
        <w:tc>
          <w:tcPr>
            <w:tcW w:w="1100" w:type="pct"/>
            <w:noWrap/>
            <w:vAlign w:val="center"/>
          </w:tcPr>
          <w:p w14:paraId="1417C94D" w14:textId="77777777" w:rsidR="00532A06" w:rsidRPr="002854E7" w:rsidRDefault="00532A06">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0.355</w:t>
            </w:r>
          </w:p>
        </w:tc>
      </w:tr>
    </w:tbl>
    <w:p w14:paraId="400D9A15" w14:textId="2CF2DCF2" w:rsidR="00F45C2F" w:rsidRPr="001A7976" w:rsidRDefault="00D529C1" w:rsidP="005818E9">
      <w:pPr>
        <w:snapToGrid w:val="0"/>
        <w:spacing w:beforeLines="100" w:before="312" w:line="360" w:lineRule="auto"/>
        <w:rPr>
          <w:rFonts w:ascii="Times New Roman" w:hAnsi="Times New Roman" w:cs="Times New Roman"/>
          <w:sz w:val="22"/>
          <w:szCs w:val="22"/>
        </w:rPr>
      </w:pPr>
      <w:r>
        <w:rPr>
          <w:rFonts w:ascii="Times New Roman" w:hAnsi="Times New Roman" w:cs="Times New Roman" w:hint="eastAsia"/>
          <w:sz w:val="22"/>
          <w:szCs w:val="22"/>
        </w:rPr>
        <w:t>C</w:t>
      </w:r>
      <w:r w:rsidRPr="001A7976">
        <w:rPr>
          <w:rFonts w:ascii="Times New Roman" w:hAnsi="Times New Roman" w:cs="Times New Roman" w:hint="eastAsia"/>
          <w:sz w:val="22"/>
          <w:szCs w:val="22"/>
        </w:rPr>
        <w:t>ombin</w:t>
      </w:r>
      <w:r w:rsidRPr="001A7976">
        <w:rPr>
          <w:rFonts w:ascii="Times New Roman" w:hAnsi="Times New Roman" w:cs="Times New Roman"/>
          <w:sz w:val="22"/>
          <w:szCs w:val="22"/>
        </w:rPr>
        <w:t xml:space="preserve">ing </w:t>
      </w:r>
      <w:r w:rsidR="00DA34CB" w:rsidRPr="001A7976">
        <w:rPr>
          <w:rFonts w:ascii="Times New Roman" w:hAnsi="Times New Roman" w:cs="Times New Roman"/>
          <w:sz w:val="22"/>
          <w:szCs w:val="22"/>
        </w:rPr>
        <w:t>Eq.</w:t>
      </w:r>
      <w:r w:rsidR="00390807" w:rsidRPr="001A7976">
        <w:rPr>
          <w:rFonts w:ascii="Times New Roman" w:hAnsi="Times New Roman" w:cs="Times New Roman" w:hint="eastAsia"/>
          <w:sz w:val="22"/>
          <w:szCs w:val="22"/>
        </w:rPr>
        <w:t xml:space="preserve"> 8 </w:t>
      </w:r>
      <w:r w:rsidRPr="001A7976">
        <w:rPr>
          <w:rFonts w:ascii="Times New Roman" w:hAnsi="Times New Roman" w:cs="Times New Roman" w:hint="eastAsia"/>
          <w:sz w:val="22"/>
          <w:szCs w:val="22"/>
        </w:rPr>
        <w:t xml:space="preserve">and </w:t>
      </w:r>
      <w:r w:rsidR="00390807" w:rsidRPr="001A7976">
        <w:rPr>
          <w:rFonts w:ascii="Times New Roman" w:hAnsi="Times New Roman" w:cs="Times New Roman" w:hint="eastAsia"/>
          <w:sz w:val="22"/>
          <w:szCs w:val="22"/>
        </w:rPr>
        <w:t xml:space="preserve">9 </w:t>
      </w:r>
      <w:r w:rsidR="00DA34CB" w:rsidRPr="001A7976">
        <w:rPr>
          <w:rFonts w:ascii="Times New Roman" w:hAnsi="Times New Roman" w:cs="Times New Roman"/>
          <w:sz w:val="22"/>
          <w:szCs w:val="22"/>
        </w:rPr>
        <w:t>gives:</w:t>
      </w:r>
    </w:p>
    <w:p w14:paraId="63943E7D" w14:textId="557D6FDA" w:rsidR="00333E2A" w:rsidRPr="001A7976" w:rsidRDefault="00000000" w:rsidP="00C7547A">
      <w:pPr>
        <w:pStyle w:val="afc"/>
        <w:snapToGrid w:val="0"/>
        <w:spacing w:beforeLines="50" w:before="156" w:line="360" w:lineRule="auto"/>
        <w:rPr>
          <w:rFonts w:ascii="Times New Roman" w:eastAsiaTheme="minorEastAsia" w:hAnsi="Times New Roman" w:cs="Times New Roman"/>
          <w:sz w:val="22"/>
          <w:szCs w:val="22"/>
        </w:rPr>
      </w:pPr>
      <m:oMathPara>
        <m:oMath>
          <m:eqArr>
            <m:eqArrPr>
              <m:maxDist m:val="1"/>
              <m:ctrlPr>
                <w:rPr>
                  <w:rFonts w:ascii="Cambria Math" w:hAnsi="Cambria Math" w:cs="Times New Roman"/>
                  <w:i/>
                  <w:sz w:val="22"/>
                  <w:szCs w:val="22"/>
                </w:rPr>
              </m:ctrlPr>
            </m:eqArrPr>
            <m:e>
              <m:sSub>
                <m:sSubPr>
                  <m:ctrlPr>
                    <w:rPr>
                      <w:rFonts w:ascii="Cambria Math" w:hAnsi="Cambria Math" w:cs="Times New Roman"/>
                      <w:i/>
                      <w:sz w:val="22"/>
                      <w:szCs w:val="22"/>
                    </w:rPr>
                  </m:ctrlPr>
                </m:sSubPr>
                <m:e>
                  <m:r>
                    <w:rPr>
                      <w:rFonts w:ascii="Cambria Math" w:hAnsi="Cambria Math" w:cs="Times New Roman"/>
                      <w:sz w:val="22"/>
                      <w:szCs w:val="22"/>
                    </w:rPr>
                    <m:t>m</m:t>
                  </m:r>
                </m:e>
                <m:sub>
                  <m:sSub>
                    <m:sSubPr>
                      <m:ctrlPr>
                        <w:rPr>
                          <w:rFonts w:ascii="Cambria Math" w:hAnsi="Cambria Math" w:cs="Times New Roman"/>
                          <w:iCs/>
                          <w:sz w:val="22"/>
                          <w:szCs w:val="22"/>
                        </w:rPr>
                      </m:ctrlPr>
                    </m:sSubPr>
                    <m:e>
                      <m:r>
                        <m:rPr>
                          <m:sty m:val="p"/>
                        </m:rPr>
                        <w:rPr>
                          <w:rFonts w:ascii="Cambria Math" w:hAnsi="Cambria Math" w:cs="Times New Roman"/>
                          <w:sz w:val="22"/>
                          <w:szCs w:val="22"/>
                        </w:rPr>
                        <m:t>CO</m:t>
                      </m:r>
                    </m:e>
                    <m:sub>
                      <m:r>
                        <m:rPr>
                          <m:sty m:val="p"/>
                        </m:rPr>
                        <w:rPr>
                          <w:rFonts w:ascii="Cambria Math" w:hAnsi="Cambria Math" w:cs="Times New Roman"/>
                          <w:sz w:val="22"/>
                          <w:szCs w:val="22"/>
                        </w:rPr>
                        <m:t>2</m:t>
                      </m:r>
                    </m:sub>
                  </m:sSub>
                  <m:r>
                    <w:rPr>
                      <w:rFonts w:ascii="Cambria Math" w:hAnsi="Cambria Math" w:cs="Times New Roman"/>
                      <w:sz w:val="22"/>
                      <w:szCs w:val="22"/>
                    </w:rPr>
                    <m:t>,add</m:t>
                  </m:r>
                </m:sub>
              </m:sSub>
              <m:r>
                <w:rPr>
                  <w:rFonts w:ascii="Cambria Math" w:hAnsi="Cambria Math" w:cs="Times New Roman"/>
                  <w:sz w:val="22"/>
                  <w:szCs w:val="22"/>
                </w:rPr>
                <m:t>=</m:t>
              </m:r>
              <m:f>
                <m:fPr>
                  <m:ctrlPr>
                    <w:rPr>
                      <w:rFonts w:ascii="Cambria Math" w:hAnsi="Cambria Math" w:cs="Times New Roman"/>
                      <w:i/>
                      <w:sz w:val="22"/>
                      <w:szCs w:val="22"/>
                    </w:rPr>
                  </m:ctrlPr>
                </m:fPr>
                <m:num>
                  <m:r>
                    <w:rPr>
                      <w:rFonts w:ascii="Cambria Math" w:hAnsi="Cambria Math" w:cs="Times New Roman"/>
                      <w:sz w:val="22"/>
                      <w:szCs w:val="22"/>
                    </w:rPr>
                    <m:t>CACE×C</m:t>
                  </m:r>
                  <m:sSub>
                    <m:sSubPr>
                      <m:ctrlPr>
                        <w:rPr>
                          <w:rFonts w:ascii="Cambria Math" w:hAnsi="Cambria Math" w:cs="Times New Roman"/>
                          <w:i/>
                          <w:sz w:val="22"/>
                          <w:szCs w:val="22"/>
                        </w:rPr>
                      </m:ctrlPr>
                    </m:sSubPr>
                    <m:e>
                      <m:r>
                        <w:rPr>
                          <w:rFonts w:ascii="Cambria Math" w:hAnsi="Cambria Math" w:cs="Times New Roman"/>
                          <w:sz w:val="22"/>
                          <w:szCs w:val="22"/>
                        </w:rPr>
                        <m:t>R</m:t>
                      </m:r>
                    </m:e>
                    <m:sub>
                      <m:r>
                        <w:rPr>
                          <w:rFonts w:ascii="Cambria Math" w:hAnsi="Cambria Math" w:cs="Times New Roman"/>
                          <w:sz w:val="22"/>
                          <w:szCs w:val="22"/>
                        </w:rPr>
                        <m:t>s</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m</m:t>
                      </m:r>
                    </m:e>
                    <m:sub>
                      <m:sSub>
                        <m:sSubPr>
                          <m:ctrlPr>
                            <w:rPr>
                              <w:rFonts w:ascii="Cambria Math" w:hAnsi="Cambria Math" w:cs="Times New Roman"/>
                              <w:iCs/>
                              <w:sz w:val="22"/>
                              <w:szCs w:val="22"/>
                            </w:rPr>
                          </m:ctrlPr>
                        </m:sSubPr>
                        <m:e>
                          <m:r>
                            <m:rPr>
                              <m:sty m:val="p"/>
                            </m:rPr>
                            <w:rPr>
                              <w:rFonts w:ascii="Cambria Math" w:hAnsi="Cambria Math" w:cs="Times New Roman"/>
                              <w:sz w:val="22"/>
                              <w:szCs w:val="22"/>
                            </w:rPr>
                            <m:t>CO</m:t>
                          </m:r>
                        </m:e>
                        <m:sub>
                          <m:r>
                            <m:rPr>
                              <m:sty m:val="p"/>
                            </m:rPr>
                            <w:rPr>
                              <w:rFonts w:ascii="Cambria Math" w:hAnsi="Cambria Math" w:cs="Times New Roman"/>
                              <w:sz w:val="22"/>
                              <w:szCs w:val="22"/>
                            </w:rPr>
                            <m:t>2</m:t>
                          </m:r>
                        </m:sub>
                      </m:sSub>
                      <m:r>
                        <w:rPr>
                          <w:rFonts w:ascii="Cambria Math" w:hAnsi="Cambria Math" w:cs="Times New Roman"/>
                          <w:sz w:val="22"/>
                          <w:szCs w:val="22"/>
                        </w:rPr>
                        <m:t>,prop</m:t>
                      </m:r>
                    </m:sub>
                  </m:sSub>
                </m:num>
                <m:den>
                  <m:r>
                    <w:rPr>
                      <w:rFonts w:ascii="Cambria Math" w:hAnsi="Cambria Math" w:cs="Times New Roman"/>
                      <w:sz w:val="22"/>
                      <w:szCs w:val="22"/>
                    </w:rPr>
                    <m:t>1-CACE×C</m:t>
                  </m:r>
                  <m:sSub>
                    <m:sSubPr>
                      <m:ctrlPr>
                        <w:rPr>
                          <w:rFonts w:ascii="Cambria Math" w:hAnsi="Cambria Math" w:cs="Times New Roman"/>
                          <w:i/>
                          <w:sz w:val="22"/>
                          <w:szCs w:val="22"/>
                        </w:rPr>
                      </m:ctrlPr>
                    </m:sSubPr>
                    <m:e>
                      <m:r>
                        <w:rPr>
                          <w:rFonts w:ascii="Cambria Math" w:hAnsi="Cambria Math" w:cs="Times New Roman"/>
                          <w:sz w:val="22"/>
                          <w:szCs w:val="22"/>
                        </w:rPr>
                        <m:t>R</m:t>
                      </m:r>
                    </m:e>
                    <m:sub>
                      <m:r>
                        <w:rPr>
                          <w:rFonts w:ascii="Cambria Math" w:hAnsi="Cambria Math" w:cs="Times New Roman"/>
                          <w:sz w:val="22"/>
                          <w:szCs w:val="22"/>
                        </w:rPr>
                        <m:t>s</m:t>
                      </m:r>
                    </m:sub>
                  </m:sSub>
                </m:den>
              </m:f>
              <m:r>
                <w:rPr>
                  <w:rFonts w:ascii="Cambria Math" w:hAnsi="Cambria Math" w:cs="Times New Roman"/>
                  <w:sz w:val="22"/>
                  <w:szCs w:val="22"/>
                </w:rPr>
                <m:t>#</m:t>
              </m:r>
              <m:d>
                <m:dPr>
                  <m:ctrlPr>
                    <w:rPr>
                      <w:rFonts w:ascii="Cambria Math" w:eastAsia="等线" w:hAnsi="Cambria Math" w:cs="Times New Roman"/>
                      <w:i/>
                      <w:color w:val="000000"/>
                      <w:sz w:val="22"/>
                      <w:szCs w:val="22"/>
                    </w:rPr>
                  </m:ctrlPr>
                </m:dPr>
                <m:e>
                  <w:bookmarkStart w:id="33" w:name="Eq10"/>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10</m:t>
                  </m:r>
                  <m:r>
                    <w:rPr>
                      <w:rFonts w:ascii="Cambria Math" w:eastAsia="等线" w:hAnsi="Cambria Math" w:cs="Times New Roman"/>
                      <w:i/>
                      <w:color w:val="000000"/>
                      <w:sz w:val="22"/>
                      <w:szCs w:val="22"/>
                    </w:rPr>
                    <w:fldChar w:fldCharType="end"/>
                  </m:r>
                  <w:bookmarkEnd w:id="33"/>
                </m:e>
              </m:d>
            </m:e>
          </m:eqArr>
        </m:oMath>
      </m:oMathPara>
    </w:p>
    <w:p w14:paraId="39C787A0" w14:textId="77777777" w:rsidR="00AA1DA5" w:rsidRPr="001A7976" w:rsidRDefault="00AA1DA5" w:rsidP="00C7547A">
      <w:pPr>
        <w:snapToGrid w:val="0"/>
        <w:spacing w:beforeLines="50" w:before="156" w:line="360" w:lineRule="auto"/>
        <w:ind w:firstLineChars="200" w:firstLine="440"/>
        <w:rPr>
          <w:rFonts w:ascii="Times New Roman" w:hAnsi="Times New Roman" w:cs="Times New Roman"/>
          <w:iCs/>
          <w:color w:val="000000"/>
          <w:kern w:val="0"/>
          <w:sz w:val="22"/>
          <w:szCs w:val="22"/>
        </w:rPr>
      </w:pPr>
      <w:r w:rsidRPr="001A7976">
        <w:rPr>
          <w:rFonts w:ascii="Times New Roman" w:hAnsi="Times New Roman" w:cs="Times New Roman"/>
          <w:color w:val="0D0D0D"/>
          <w:sz w:val="22"/>
          <w:szCs w:val="22"/>
          <w:shd w:val="clear" w:color="auto" w:fill="FFFFFF"/>
        </w:rPr>
        <w:t>Taking MEA as an example:</w:t>
      </w:r>
    </w:p>
    <w:p w14:paraId="36AAE269" w14:textId="74A520D5" w:rsidR="00AA1DA5" w:rsidRPr="000A69FF" w:rsidRDefault="00000000" w:rsidP="00C7547A">
      <w:pPr>
        <w:pStyle w:val="afc"/>
        <w:snapToGrid w:val="0"/>
        <w:spacing w:beforeLines="50" w:before="156" w:line="360" w:lineRule="auto"/>
        <w:ind w:firstLineChars="200" w:firstLine="440"/>
        <w:rPr>
          <w:rFonts w:ascii="Times New Roman" w:eastAsiaTheme="minorEastAsia" w:hAnsi="Times New Roman" w:cs="Times New Roman"/>
          <w:iCs/>
          <w:sz w:val="22"/>
          <w:szCs w:val="22"/>
        </w:rPr>
      </w:pPr>
      <m:oMathPara>
        <m:oMath>
          <m:eqArr>
            <m:eqArrPr>
              <m:maxDist m:val="1"/>
              <m:ctrlPr>
                <w:rPr>
                  <w:rFonts w:ascii="Cambria Math" w:hAnsi="Cambria Math" w:cs="Times New Roman"/>
                  <w:iCs/>
                  <w:sz w:val="22"/>
                  <w:szCs w:val="22"/>
                </w:rPr>
              </m:ctrlPr>
            </m:eqArrPr>
            <m:e>
              <m:sSub>
                <m:sSubPr>
                  <m:ctrlPr>
                    <w:rPr>
                      <w:rFonts w:ascii="Cambria Math" w:hAnsi="Cambria Math" w:cs="Times New Roman"/>
                      <w:i/>
                      <w:sz w:val="22"/>
                      <w:szCs w:val="22"/>
                    </w:rPr>
                  </m:ctrlPr>
                </m:sSubPr>
                <m:e>
                  <m:r>
                    <w:rPr>
                      <w:rFonts w:ascii="Cambria Math" w:hAnsi="Cambria Math" w:cs="Times New Roman"/>
                      <w:sz w:val="22"/>
                      <w:szCs w:val="22"/>
                    </w:rPr>
                    <m:t>m</m:t>
                  </m:r>
                </m:e>
                <m:sub>
                  <m:sSub>
                    <m:sSubPr>
                      <m:ctrlPr>
                        <w:rPr>
                          <w:rFonts w:ascii="Cambria Math" w:hAnsi="Cambria Math" w:cs="Times New Roman"/>
                          <w:i/>
                          <w:sz w:val="22"/>
                          <w:szCs w:val="22"/>
                        </w:rPr>
                      </m:ctrlPr>
                    </m:sSubPr>
                    <m:e>
                      <m:r>
                        <w:rPr>
                          <w:rFonts w:ascii="Cambria Math" w:hAnsi="Cambria Math" w:cs="Times New Roman"/>
                          <w:sz w:val="22"/>
                          <w:szCs w:val="22"/>
                        </w:rPr>
                        <m:t>CO</m:t>
                      </m:r>
                    </m:e>
                    <m:sub>
                      <m:r>
                        <w:rPr>
                          <w:rFonts w:ascii="Cambria Math" w:hAnsi="Cambria Math" w:cs="Times New Roman"/>
                          <w:sz w:val="22"/>
                          <w:szCs w:val="22"/>
                        </w:rPr>
                        <m:t>2</m:t>
                      </m:r>
                    </m:sub>
                  </m:sSub>
                  <m:r>
                    <w:rPr>
                      <w:rFonts w:ascii="Cambria Math" w:hAnsi="Cambria Math" w:cs="Times New Roman"/>
                      <w:sz w:val="22"/>
                      <w:szCs w:val="22"/>
                    </w:rPr>
                    <m:t>,add,MEA</m:t>
                  </m:r>
                </m:sub>
              </m:sSub>
              <m:r>
                <w:rPr>
                  <w:rFonts w:ascii="Cambria Math" w:hAnsi="Cambria Math" w:cs="Times New Roman"/>
                  <w:sz w:val="22"/>
                  <w:szCs w:val="22"/>
                </w:rPr>
                <m:t>=</m:t>
              </m:r>
              <m:f>
                <m:fPr>
                  <m:ctrlPr>
                    <w:rPr>
                      <w:rFonts w:ascii="Cambria Math" w:hAnsi="Cambria Math" w:cs="Times New Roman"/>
                      <w:i/>
                      <w:sz w:val="22"/>
                      <w:szCs w:val="22"/>
                    </w:rPr>
                  </m:ctrlPr>
                </m:fPr>
                <m:num>
                  <m:r>
                    <w:rPr>
                      <w:rFonts w:ascii="Cambria Math" w:hAnsi="Cambria Math" w:cs="Times New Roman"/>
                      <w:sz w:val="22"/>
                      <w:szCs w:val="22"/>
                    </w:rPr>
                    <m:t>0.468∙C</m:t>
                  </m:r>
                  <m:sSub>
                    <m:sSubPr>
                      <m:ctrlPr>
                        <w:rPr>
                          <w:rFonts w:ascii="Cambria Math" w:hAnsi="Cambria Math" w:cs="Times New Roman"/>
                          <w:i/>
                          <w:sz w:val="22"/>
                          <w:szCs w:val="22"/>
                        </w:rPr>
                      </m:ctrlPr>
                    </m:sSubPr>
                    <m:e>
                      <m:r>
                        <w:rPr>
                          <w:rFonts w:ascii="Cambria Math" w:hAnsi="Cambria Math" w:cs="Times New Roman"/>
                          <w:sz w:val="22"/>
                          <w:szCs w:val="22"/>
                        </w:rPr>
                        <m:t>R</m:t>
                      </m:r>
                    </m:e>
                    <m:sub>
                      <m:r>
                        <w:rPr>
                          <w:rFonts w:ascii="Cambria Math" w:hAnsi="Cambria Math" w:cs="Times New Roman"/>
                          <w:sz w:val="22"/>
                          <w:szCs w:val="22"/>
                        </w:rPr>
                        <m:t>s</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m</m:t>
                      </m:r>
                    </m:e>
                    <m:sub>
                      <m:sSub>
                        <m:sSubPr>
                          <m:ctrlPr>
                            <w:rPr>
                              <w:rFonts w:ascii="Cambria Math" w:hAnsi="Cambria Math" w:cs="Times New Roman"/>
                              <w:i/>
                              <w:sz w:val="22"/>
                              <w:szCs w:val="22"/>
                            </w:rPr>
                          </m:ctrlPr>
                        </m:sSubPr>
                        <m:e>
                          <m:r>
                            <w:rPr>
                              <w:rFonts w:ascii="Cambria Math" w:hAnsi="Cambria Math" w:cs="Times New Roman"/>
                              <w:sz w:val="22"/>
                              <w:szCs w:val="22"/>
                            </w:rPr>
                            <m:t>CO</m:t>
                          </m:r>
                        </m:e>
                        <m:sub>
                          <m:r>
                            <w:rPr>
                              <w:rFonts w:ascii="Cambria Math" w:hAnsi="Cambria Math" w:cs="Times New Roman"/>
                              <w:sz w:val="22"/>
                              <w:szCs w:val="22"/>
                            </w:rPr>
                            <m:t>2</m:t>
                          </m:r>
                        </m:sub>
                      </m:sSub>
                      <m:r>
                        <w:rPr>
                          <w:rFonts w:ascii="Cambria Math" w:hAnsi="Cambria Math" w:cs="Times New Roman"/>
                          <w:sz w:val="22"/>
                          <w:szCs w:val="22"/>
                        </w:rPr>
                        <m:t>,prop</m:t>
                      </m:r>
                    </m:sub>
                  </m:sSub>
                </m:num>
                <m:den>
                  <m:r>
                    <w:rPr>
                      <w:rFonts w:ascii="Cambria Math" w:hAnsi="Cambria Math" w:cs="Times New Roman"/>
                      <w:sz w:val="22"/>
                      <w:szCs w:val="22"/>
                    </w:rPr>
                    <m:t>1-0.468∙C</m:t>
                  </m:r>
                  <m:sSub>
                    <m:sSubPr>
                      <m:ctrlPr>
                        <w:rPr>
                          <w:rFonts w:ascii="Cambria Math" w:hAnsi="Cambria Math" w:cs="Times New Roman"/>
                          <w:i/>
                          <w:sz w:val="22"/>
                          <w:szCs w:val="22"/>
                        </w:rPr>
                      </m:ctrlPr>
                    </m:sSubPr>
                    <m:e>
                      <m:r>
                        <w:rPr>
                          <w:rFonts w:ascii="Cambria Math" w:hAnsi="Cambria Math" w:cs="Times New Roman"/>
                          <w:sz w:val="22"/>
                          <w:szCs w:val="22"/>
                        </w:rPr>
                        <m:t>R</m:t>
                      </m:r>
                    </m:e>
                    <m:sub>
                      <m:r>
                        <w:rPr>
                          <w:rFonts w:ascii="Cambria Math" w:hAnsi="Cambria Math" w:cs="Times New Roman"/>
                          <w:sz w:val="22"/>
                          <w:szCs w:val="22"/>
                        </w:rPr>
                        <m:t>s</m:t>
                      </m:r>
                    </m:sub>
                  </m:sSub>
                </m:den>
              </m:f>
              <m:r>
                <m:rPr>
                  <m:sty m:val="p"/>
                </m:rPr>
                <w:rPr>
                  <w:rFonts w:ascii="Cambria Math" w:hAnsi="Cambria Math" w:cs="Times New Roman"/>
                  <w:sz w:val="22"/>
                  <w:szCs w:val="22"/>
                </w:rPr>
                <m:t>#</m:t>
              </m:r>
              <m:d>
                <m:dPr>
                  <m:ctrlPr>
                    <w:rPr>
                      <w:rFonts w:ascii="Cambria Math" w:eastAsia="等线" w:hAnsi="Cambria Math" w:cs="Times New Roman"/>
                      <w:iCs/>
                      <w:color w:val="000000"/>
                      <w:sz w:val="22"/>
                      <w:szCs w:val="22"/>
                    </w:rPr>
                  </m:ctrlPr>
                </m:dPr>
                <m:e>
                  <w:bookmarkStart w:id="34" w:name="Eq11"/>
                  <m:r>
                    <m:rPr>
                      <m:sty m:val="p"/>
                    </m:rPr>
                    <w:rPr>
                      <w:rFonts w:ascii="Cambria Math" w:eastAsia="等线" w:hAnsi="Cambria Math" w:cs="Times New Roman"/>
                      <w:iCs/>
                      <w:color w:val="000000"/>
                      <w:sz w:val="22"/>
                      <w:szCs w:val="22"/>
                    </w:rPr>
                    <w:fldChar w:fldCharType="begin"/>
                  </m:r>
                  <m:r>
                    <m:rPr>
                      <m:sty m:val="p"/>
                    </m:rPr>
                    <w:rPr>
                      <w:rFonts w:ascii="Cambria Math" w:eastAsia="等线" w:hAnsi="Cambria Math" w:cs="Times New Roman"/>
                      <w:color w:val="000000"/>
                      <w:sz w:val="22"/>
                      <w:szCs w:val="22"/>
                    </w:rPr>
                    <m:t xml:space="preserve"> SEQ EQ \s 1 </m:t>
                  </m:r>
                  <m:r>
                    <m:rPr>
                      <m:sty m:val="p"/>
                    </m:rPr>
                    <w:rPr>
                      <w:rFonts w:ascii="Cambria Math" w:eastAsia="等线" w:hAnsi="Cambria Math" w:cs="Times New Roman"/>
                      <w:iCs/>
                      <w:color w:val="000000"/>
                      <w:sz w:val="22"/>
                      <w:szCs w:val="22"/>
                    </w:rPr>
                    <w:fldChar w:fldCharType="separate"/>
                  </m:r>
                  <m:r>
                    <m:rPr>
                      <m:sty m:val="p"/>
                    </m:rPr>
                    <w:rPr>
                      <w:rFonts w:ascii="Cambria Math" w:eastAsia="等线" w:hAnsi="Cambria Math" w:cs="Times New Roman"/>
                      <w:noProof/>
                      <w:color w:val="000000"/>
                      <w:sz w:val="22"/>
                      <w:szCs w:val="22"/>
                    </w:rPr>
                    <m:t>11</m:t>
                  </m:r>
                  <m:r>
                    <m:rPr>
                      <m:sty m:val="p"/>
                    </m:rPr>
                    <w:rPr>
                      <w:rFonts w:ascii="Cambria Math" w:eastAsia="等线" w:hAnsi="Cambria Math" w:cs="Times New Roman"/>
                      <w:iCs/>
                      <w:color w:val="000000"/>
                      <w:sz w:val="22"/>
                      <w:szCs w:val="22"/>
                    </w:rPr>
                    <w:fldChar w:fldCharType="end"/>
                  </m:r>
                  <w:bookmarkEnd w:id="34"/>
                </m:e>
              </m:d>
            </m:e>
          </m:eqArr>
        </m:oMath>
      </m:oMathPara>
    </w:p>
    <w:p w14:paraId="6D40E5E8" w14:textId="645763F8" w:rsidR="000A64E6" w:rsidRPr="001A7976" w:rsidRDefault="00692901" w:rsidP="00C7547A">
      <w:pPr>
        <w:snapToGrid w:val="0"/>
        <w:spacing w:beforeLines="50" w:before="156" w:line="360" w:lineRule="auto"/>
        <w:ind w:firstLineChars="200" w:firstLine="440"/>
        <w:rPr>
          <w:rFonts w:ascii="Times New Roman" w:hAnsi="Times New Roman" w:cs="Times New Roman"/>
          <w:sz w:val="22"/>
          <w:szCs w:val="22"/>
        </w:rPr>
      </w:pPr>
      <w:r w:rsidRPr="001A7976">
        <w:rPr>
          <w:rFonts w:ascii="Times New Roman" w:hAnsi="Times New Roman" w:cs="Times New Roman"/>
          <w:sz w:val="22"/>
          <w:szCs w:val="22"/>
        </w:rPr>
        <w:t xml:space="preserve">Given the carbon emission coefficients, the corresponding additional fuel consumption per </w:t>
      </w:r>
      <w:r w:rsidR="000A1815" w:rsidRPr="001A7976">
        <w:rPr>
          <w:rFonts w:ascii="Times New Roman" w:hAnsi="Times New Roman" w:cs="Times New Roman" w:hint="eastAsia"/>
          <w:sz w:val="22"/>
          <w:szCs w:val="22"/>
        </w:rPr>
        <w:t>day</w:t>
      </w:r>
      <w:r w:rsidRPr="001A7976">
        <w:rPr>
          <w:rFonts w:ascii="Times New Roman" w:hAnsi="Times New Roman" w:cs="Times New Roman"/>
          <w:sz w:val="22"/>
          <w:szCs w:val="22"/>
        </w:rPr>
        <w:t xml:space="preserve"> </w:t>
      </w:r>
      <w:r w:rsidR="007455CA" w:rsidRPr="001A7976">
        <w:rPr>
          <w:rFonts w:ascii="Times New Roman" w:hAnsi="Times New Roman" w:cs="Times New Roman" w:hint="eastAsia"/>
          <w:sz w:val="22"/>
          <w:szCs w:val="22"/>
        </w:rPr>
        <w:t>(</w:t>
      </w:r>
      <m:oMath>
        <m:sSub>
          <m:sSubPr>
            <m:ctrlPr>
              <w:rPr>
                <w:rFonts w:ascii="Cambria Math" w:hAnsi="Cambria Math" w:cs="Times New Roman"/>
                <w:i/>
                <w:sz w:val="22"/>
                <w:szCs w:val="22"/>
              </w:rPr>
            </m:ctrlPr>
          </m:sSubPr>
          <m:e>
            <m:r>
              <w:rPr>
                <w:rFonts w:ascii="Cambria Math" w:hAnsi="Cambria Math" w:cs="Times New Roman"/>
                <w:sz w:val="22"/>
                <w:szCs w:val="22"/>
              </w:rPr>
              <m:t>FC</m:t>
            </m:r>
          </m:e>
          <m:sub>
            <m:r>
              <w:rPr>
                <w:rFonts w:ascii="Cambria Math" w:hAnsi="Cambria Math" w:cs="Times New Roman"/>
                <w:sz w:val="22"/>
                <w:szCs w:val="22"/>
              </w:rPr>
              <m:t>add</m:t>
            </m:r>
          </m:sub>
        </m:sSub>
      </m:oMath>
      <w:r w:rsidR="000A1815" w:rsidRPr="001A7976">
        <w:rPr>
          <w:rFonts w:ascii="Times New Roman" w:hAnsi="Times New Roman" w:cs="Times New Roman" w:hint="eastAsia"/>
          <w:sz w:val="22"/>
          <w:szCs w:val="22"/>
        </w:rPr>
        <w:t xml:space="preserve">) </w:t>
      </w:r>
      <w:r w:rsidRPr="001A7976">
        <w:rPr>
          <w:rFonts w:ascii="Times New Roman" w:hAnsi="Times New Roman" w:cs="Times New Roman"/>
          <w:sz w:val="22"/>
          <w:szCs w:val="22"/>
        </w:rPr>
        <w:t>can be determined</w:t>
      </w:r>
      <w:r w:rsidR="00D851AD" w:rsidRPr="001A7976">
        <w:rPr>
          <w:rFonts w:ascii="Times New Roman" w:hAnsi="Times New Roman" w:cs="Times New Roman"/>
          <w:sz w:val="22"/>
          <w:szCs w:val="22"/>
        </w:rPr>
        <w:t>.</w:t>
      </w:r>
    </w:p>
    <w:p w14:paraId="26DDA8E0" w14:textId="5E5EB78D" w:rsidR="00391871" w:rsidRPr="001A7976" w:rsidRDefault="00000000" w:rsidP="00C7547A">
      <w:pPr>
        <w:pStyle w:val="afc"/>
        <w:snapToGrid w:val="0"/>
        <w:spacing w:beforeLines="50" w:before="156" w:line="360" w:lineRule="auto"/>
        <w:rPr>
          <w:rFonts w:ascii="Times New Roman" w:eastAsiaTheme="minorEastAsia" w:hAnsi="Times New Roman" w:cs="Times New Roman"/>
          <w:sz w:val="22"/>
          <w:szCs w:val="22"/>
        </w:rPr>
      </w:pPr>
      <m:oMathPara>
        <m:oMath>
          <m:eqArr>
            <m:eqArrPr>
              <m:maxDist m:val="1"/>
              <m:ctrlPr>
                <w:rPr>
                  <w:rFonts w:ascii="Cambria Math" w:hAnsi="Cambria Math" w:cs="Times New Roman"/>
                  <w:i/>
                  <w:sz w:val="22"/>
                  <w:szCs w:val="22"/>
                </w:rPr>
              </m:ctrlPr>
            </m:eqArrPr>
            <m:e>
              <m:sSub>
                <m:sSubPr>
                  <m:ctrlPr>
                    <w:rPr>
                      <w:rFonts w:ascii="Cambria Math" w:eastAsiaTheme="minorEastAsia" w:hAnsi="Cambria Math" w:cs="Times New Roman"/>
                      <w:i/>
                      <w:sz w:val="22"/>
                      <w:szCs w:val="22"/>
                    </w:rPr>
                  </m:ctrlPr>
                </m:sSubPr>
                <m:e>
                  <m:r>
                    <w:rPr>
                      <w:rFonts w:ascii="Cambria Math" w:hAnsi="Cambria Math" w:cs="Times New Roman"/>
                      <w:sz w:val="22"/>
                      <w:szCs w:val="22"/>
                    </w:rPr>
                    <m:t>FC</m:t>
                  </m:r>
                </m:e>
                <m:sub>
                  <m:r>
                    <w:rPr>
                      <w:rFonts w:ascii="Cambria Math" w:hAnsi="Cambria Math" w:cs="Times New Roman"/>
                      <w:sz w:val="22"/>
                      <w:szCs w:val="22"/>
                    </w:rPr>
                    <m:t>add</m:t>
                  </m:r>
                </m:sub>
              </m:sSub>
              <m:r>
                <m:rPr>
                  <m:sty m:val="p"/>
                </m:rPr>
                <w:rPr>
                  <w:rFonts w:ascii="Cambria Math" w:hAnsi="Cambria Math" w:cs="Times New Roman"/>
                  <w:sz w:val="22"/>
                  <w:szCs w:val="22"/>
                </w:rPr>
                <m:t>=</m:t>
              </m:r>
              <m:f>
                <m:fPr>
                  <m:ctrlPr>
                    <w:rPr>
                      <w:rFonts w:ascii="Cambria Math" w:hAnsi="Cambria Math" w:cs="Times New Roman"/>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m</m:t>
                      </m:r>
                    </m:e>
                    <m:sub>
                      <m:sSub>
                        <m:sSubPr>
                          <m:ctrlPr>
                            <w:rPr>
                              <w:rFonts w:ascii="Cambria Math" w:hAnsi="Cambria Math" w:cs="Times New Roman"/>
                              <w:iCs/>
                              <w:sz w:val="22"/>
                              <w:szCs w:val="22"/>
                            </w:rPr>
                          </m:ctrlPr>
                        </m:sSubPr>
                        <m:e>
                          <m:r>
                            <m:rPr>
                              <m:sty m:val="p"/>
                            </m:rPr>
                            <w:rPr>
                              <w:rFonts w:ascii="Cambria Math" w:hAnsi="Cambria Math" w:cs="Times New Roman"/>
                              <w:sz w:val="22"/>
                              <w:szCs w:val="22"/>
                            </w:rPr>
                            <m:t>CO</m:t>
                          </m:r>
                        </m:e>
                        <m:sub>
                          <m:r>
                            <m:rPr>
                              <m:sty m:val="p"/>
                            </m:rPr>
                            <w:rPr>
                              <w:rFonts w:ascii="Cambria Math" w:hAnsi="Cambria Math" w:cs="Times New Roman"/>
                              <w:sz w:val="22"/>
                              <w:szCs w:val="22"/>
                            </w:rPr>
                            <m:t>2</m:t>
                          </m:r>
                        </m:sub>
                      </m:sSub>
                      <m:r>
                        <w:rPr>
                          <w:rFonts w:ascii="Cambria Math" w:hAnsi="Cambria Math" w:cs="Times New Roman"/>
                          <w:sz w:val="22"/>
                          <w:szCs w:val="22"/>
                        </w:rPr>
                        <m:t>,add</m:t>
                      </m:r>
                    </m:sub>
                  </m:sSub>
                </m:num>
                <m:den>
                  <m:r>
                    <w:rPr>
                      <w:rFonts w:ascii="Cambria Math" w:hAnsi="Cambria Math" w:cs="Times New Roman"/>
                      <w:sz w:val="22"/>
                      <w:szCs w:val="22"/>
                    </w:rPr>
                    <m:t>EF</m:t>
                  </m:r>
                </m:den>
              </m:f>
              <m:r>
                <w:rPr>
                  <w:rFonts w:ascii="Cambria Math" w:eastAsiaTheme="minorEastAsia" w:hAnsi="Cambria Math" w:cs="Times New Roman"/>
                  <w:sz w:val="22"/>
                  <w:szCs w:val="22"/>
                </w:rPr>
                <m:t>#</m:t>
              </m:r>
              <m:d>
                <m:dPr>
                  <m:ctrlPr>
                    <w:rPr>
                      <w:rFonts w:ascii="Cambria Math" w:eastAsia="等线" w:hAnsi="Cambria Math" w:cs="Times New Roman"/>
                      <w:i/>
                      <w:color w:val="000000"/>
                      <w:sz w:val="22"/>
                      <w:szCs w:val="22"/>
                    </w:rPr>
                  </m:ctrlPr>
                </m:dPr>
                <m:e>
                  <w:bookmarkStart w:id="35" w:name="Eq12"/>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12</m:t>
                  </m:r>
                  <m:r>
                    <w:rPr>
                      <w:rFonts w:ascii="Cambria Math" w:eastAsia="等线" w:hAnsi="Cambria Math" w:cs="Times New Roman"/>
                      <w:i/>
                      <w:color w:val="000000"/>
                      <w:sz w:val="22"/>
                      <w:szCs w:val="22"/>
                    </w:rPr>
                    <w:fldChar w:fldCharType="end"/>
                  </m:r>
                  <w:bookmarkEnd w:id="35"/>
                </m:e>
              </m:d>
              <m:ctrlPr>
                <w:rPr>
                  <w:rFonts w:ascii="Cambria Math" w:eastAsiaTheme="minorEastAsia" w:hAnsi="Cambria Math" w:cs="Times New Roman"/>
                  <w:i/>
                  <w:sz w:val="22"/>
                  <w:szCs w:val="22"/>
                </w:rPr>
              </m:ctrlPr>
            </m:e>
          </m:eqArr>
        </m:oMath>
      </m:oMathPara>
    </w:p>
    <w:p w14:paraId="66169041" w14:textId="4B33A2C0" w:rsidR="0006285F" w:rsidRPr="001A7976" w:rsidRDefault="0006285F" w:rsidP="00C7547A">
      <w:pPr>
        <w:snapToGrid w:val="0"/>
        <w:spacing w:beforeLines="50" w:before="156" w:line="360" w:lineRule="auto"/>
        <w:ind w:firstLineChars="200" w:firstLine="440"/>
        <w:rPr>
          <w:rFonts w:ascii="Times New Roman" w:hAnsi="Times New Roman" w:cs="Times New Roman"/>
          <w:sz w:val="22"/>
          <w:szCs w:val="22"/>
        </w:rPr>
      </w:pPr>
      <w:r w:rsidRPr="001A7976">
        <w:rPr>
          <w:rFonts w:ascii="Times New Roman" w:hAnsi="Times New Roman" w:cs="Times New Roman"/>
          <w:sz w:val="22"/>
          <w:szCs w:val="22"/>
        </w:rPr>
        <w:t>Therefore, the cost of onboard regeneration and liquefaction</w:t>
      </w:r>
      <w:r w:rsidR="00DC7EF4" w:rsidRPr="001A7976">
        <w:rPr>
          <w:rFonts w:ascii="Times New Roman" w:hAnsi="Times New Roman" w:cs="Times New Roman" w:hint="eastAsia"/>
          <w:sz w:val="22"/>
          <w:szCs w:val="22"/>
        </w:rPr>
        <w:t xml:space="preserve"> per</w:t>
      </w:r>
      <w:r w:rsidR="004D42C4" w:rsidRPr="001A7976">
        <w:rPr>
          <w:rFonts w:ascii="Times New Roman" w:hAnsi="Times New Roman" w:cs="Times New Roman" w:hint="eastAsia"/>
          <w:sz w:val="22"/>
          <w:szCs w:val="22"/>
        </w:rPr>
        <w:t xml:space="preserve"> </w:t>
      </w:r>
      <w:proofErr w:type="spellStart"/>
      <w:r w:rsidR="005A62E3" w:rsidRPr="001A7976">
        <w:rPr>
          <w:rFonts w:ascii="Times New Roman" w:hAnsi="Times New Roman" w:cs="Times New Roman" w:hint="eastAsia"/>
          <w:sz w:val="22"/>
          <w:szCs w:val="22"/>
        </w:rPr>
        <w:t>tonne</w:t>
      </w:r>
      <w:proofErr w:type="spellEnd"/>
      <w:r w:rsidR="005A62E3" w:rsidRPr="001A7976">
        <w:rPr>
          <w:rFonts w:ascii="Times New Roman" w:hAnsi="Times New Roman" w:cs="Times New Roman" w:hint="eastAsia"/>
          <w:sz w:val="22"/>
          <w:szCs w:val="22"/>
        </w:rPr>
        <w:t xml:space="preserve"> of </w:t>
      </w:r>
      <w:r w:rsidR="004D42C4" w:rsidRPr="001A7976">
        <w:rPr>
          <w:rFonts w:ascii="Times New Roman" w:hAnsi="Times New Roman" w:cs="Times New Roman" w:hint="eastAsia"/>
          <w:sz w:val="22"/>
          <w:szCs w:val="22"/>
        </w:rPr>
        <w:t>captured</w:t>
      </w:r>
      <w:r w:rsidR="00DC7EF4" w:rsidRPr="001A7976">
        <w:rPr>
          <w:rFonts w:ascii="Times New Roman" w:hAnsi="Times New Roman" w:cs="Times New Roman" w:hint="eastAsia"/>
          <w:sz w:val="22"/>
          <w:szCs w:val="22"/>
        </w:rPr>
        <w:t xml:space="preserve"> CO</w:t>
      </w:r>
      <w:r w:rsidR="00DC7EF4" w:rsidRPr="001A7976">
        <w:rPr>
          <w:rFonts w:ascii="Times New Roman" w:hAnsi="Times New Roman" w:cs="Times New Roman" w:hint="eastAsia"/>
          <w:sz w:val="22"/>
          <w:szCs w:val="22"/>
          <w:vertAlign w:val="subscript"/>
        </w:rPr>
        <w:t>2</w:t>
      </w:r>
      <w:r w:rsidR="00DC7EF4" w:rsidRPr="001A7976">
        <w:rPr>
          <w:rFonts w:ascii="Times New Roman" w:hAnsi="Times New Roman" w:cs="Times New Roman" w:hint="eastAsia"/>
          <w:sz w:val="22"/>
          <w:szCs w:val="22"/>
        </w:rPr>
        <w:t xml:space="preserve"> </w:t>
      </w:r>
      <w:r w:rsidRPr="001A7976">
        <w:rPr>
          <w:rFonts w:ascii="Times New Roman" w:hAnsi="Times New Roman" w:cs="Times New Roman" w:hint="eastAsia"/>
          <w:sz w:val="22"/>
          <w:szCs w:val="22"/>
        </w:rPr>
        <w:t>can be</w:t>
      </w:r>
      <w:r w:rsidRPr="001A7976">
        <w:rPr>
          <w:rFonts w:ascii="Times New Roman" w:hAnsi="Times New Roman" w:cs="Times New Roman"/>
          <w:sz w:val="22"/>
          <w:szCs w:val="22"/>
        </w:rPr>
        <w:t xml:space="preserve"> calculated as:</w:t>
      </w:r>
    </w:p>
    <w:p w14:paraId="6B44CF19" w14:textId="66F3BB5C" w:rsidR="00391871" w:rsidRPr="001A7976" w:rsidRDefault="00000000" w:rsidP="00C7547A">
      <w:pPr>
        <w:pStyle w:val="afc"/>
        <w:snapToGrid w:val="0"/>
        <w:spacing w:beforeLines="50" w:before="156" w:line="360" w:lineRule="auto"/>
        <w:rPr>
          <w:rFonts w:ascii="Times New Roman" w:eastAsiaTheme="minorEastAsia" w:hAnsi="Times New Roman" w:cs="Times New Roman"/>
          <w:sz w:val="22"/>
          <w:szCs w:val="22"/>
        </w:rPr>
      </w:pPr>
      <m:oMathPara>
        <m:oMath>
          <m:eqArr>
            <m:eqArrPr>
              <m:maxDist m:val="1"/>
              <m:ctrlPr>
                <w:rPr>
                  <w:rFonts w:ascii="Cambria Math" w:eastAsiaTheme="minorEastAsia" w:hAnsi="Cambria Math" w:cs="Times New Roman"/>
                  <w:i/>
                  <w:sz w:val="22"/>
                  <w:szCs w:val="22"/>
                </w:rPr>
              </m:ctrlPr>
            </m:eqArrPr>
            <m:e>
              <m:sSub>
                <m:sSubPr>
                  <m:ctrlPr>
                    <w:rPr>
                      <w:rFonts w:ascii="Cambria Math" w:hAnsi="Cambria Math" w:cs="Times New Roman"/>
                      <w:i/>
                      <w:w w:val="108"/>
                      <w:kern w:val="0"/>
                      <w:sz w:val="22"/>
                      <w:szCs w:val="22"/>
                      <w:lang w:val="en-GB"/>
                    </w:rPr>
                  </m:ctrlPr>
                </m:sSubPr>
                <m:e>
                  <m:r>
                    <w:rPr>
                      <w:rFonts w:ascii="Cambria Math" w:hAnsi="Cambria Math"/>
                      <w:sz w:val="22"/>
                      <w:szCs w:val="22"/>
                    </w:rPr>
                    <m:t>C</m:t>
                  </m:r>
                </m:e>
                <m:sub>
                  <m:r>
                    <w:rPr>
                      <w:rFonts w:ascii="Cambria Math" w:hAnsi="Cambria Math"/>
                      <w:sz w:val="22"/>
                      <w:szCs w:val="22"/>
                    </w:rPr>
                    <m:t>regeneration,onboard</m:t>
                  </m:r>
                </m:sub>
              </m:sSub>
              <m:r>
                <w:rPr>
                  <w:rFonts w:ascii="Cambria Math" w:hAnsi="Cambria Math" w:cs="Times New Roman"/>
                  <w:w w:val="108"/>
                  <w:kern w:val="0"/>
                  <w:sz w:val="22"/>
                  <w:szCs w:val="22"/>
                  <w:lang w:val="en-GB"/>
                </w:rPr>
                <m:t>+</m:t>
              </m:r>
              <m:sSub>
                <m:sSubPr>
                  <m:ctrlPr>
                    <w:rPr>
                      <w:rFonts w:ascii="Cambria Math" w:hAnsi="Cambria Math" w:cs="Times New Roman"/>
                      <w:i/>
                      <w:w w:val="108"/>
                      <w:kern w:val="0"/>
                      <w:sz w:val="22"/>
                      <w:szCs w:val="22"/>
                      <w:lang w:val="en-GB"/>
                    </w:rPr>
                  </m:ctrlPr>
                </m:sSubPr>
                <m:e>
                  <m:r>
                    <w:rPr>
                      <w:rFonts w:ascii="Cambria Math" w:hAnsi="Cambria Math"/>
                      <w:sz w:val="22"/>
                      <w:szCs w:val="22"/>
                    </w:rPr>
                    <m:t>C</m:t>
                  </m:r>
                </m:e>
                <m:sub>
                  <m:r>
                    <w:rPr>
                      <w:rFonts w:ascii="Cambria Math" w:hAnsi="Cambria Math"/>
                      <w:sz w:val="22"/>
                      <w:szCs w:val="22"/>
                    </w:rPr>
                    <m:t>liquefaction,onboard</m:t>
                  </m:r>
                </m:sub>
              </m:sSub>
              <m:r>
                <m:rPr>
                  <m:sty m:val="p"/>
                </m:rPr>
                <w:rPr>
                  <w:rFonts w:ascii="Cambria Math" w:hAnsi="Cambria Math" w:cs="Times New Roman"/>
                  <w:sz w:val="22"/>
                  <w:szCs w:val="22"/>
                </w:rPr>
                <m:t>=</m:t>
              </m:r>
              <m:f>
                <m:fPr>
                  <m:ctrlPr>
                    <w:rPr>
                      <w:rFonts w:ascii="Cambria Math" w:eastAsiaTheme="minorEastAsia" w:hAnsi="Cambria Math" w:cs="Times New Roman"/>
                      <w:sz w:val="22"/>
                      <w:szCs w:val="22"/>
                    </w:rPr>
                  </m:ctrlPr>
                </m:fPr>
                <m:num>
                  <m:sSub>
                    <m:sSubPr>
                      <m:ctrlPr>
                        <w:rPr>
                          <w:rFonts w:ascii="Cambria Math" w:eastAsiaTheme="minorEastAsia" w:hAnsi="Cambria Math" w:cs="Times New Roman"/>
                          <w:i/>
                          <w:sz w:val="22"/>
                          <w:szCs w:val="22"/>
                        </w:rPr>
                      </m:ctrlPr>
                    </m:sSubPr>
                    <m:e>
                      <m:r>
                        <w:rPr>
                          <w:rFonts w:ascii="Cambria Math" w:hAnsi="Cambria Math" w:cs="Times New Roman"/>
                          <w:sz w:val="22"/>
                          <w:szCs w:val="22"/>
                        </w:rPr>
                        <m:t>FC</m:t>
                      </m:r>
                    </m:e>
                    <m:sub>
                      <m:r>
                        <w:rPr>
                          <w:rFonts w:ascii="Cambria Math" w:hAnsi="Cambria Math" w:cs="Times New Roman"/>
                          <w:sz w:val="22"/>
                          <w:szCs w:val="22"/>
                        </w:rPr>
                        <m:t>add</m:t>
                      </m:r>
                    </m:sub>
                  </m:sSub>
                  <m:r>
                    <w:rPr>
                      <w:rFonts w:ascii="Cambria Math" w:hAnsi="Cambria Math" w:cs="Times New Roman"/>
                      <w:sz w:val="22"/>
                      <w:szCs w:val="22"/>
                    </w:rPr>
                    <m:t>×Fuel price</m:t>
                  </m:r>
                </m:num>
                <m:den>
                  <m:sSub>
                    <m:sSubPr>
                      <m:ctrlPr>
                        <w:rPr>
                          <w:rFonts w:ascii="Cambria Math" w:hAnsi="Cambria Math" w:cs="Times New Roman"/>
                          <w:i/>
                          <w:sz w:val="22"/>
                          <w:szCs w:val="22"/>
                        </w:rPr>
                      </m:ctrlPr>
                    </m:sSubPr>
                    <m:e>
                      <m:r>
                        <w:rPr>
                          <w:rFonts w:ascii="Cambria Math" w:hAnsi="Cambria Math" w:cs="Times New Roman"/>
                          <w:sz w:val="22"/>
                          <w:szCs w:val="22"/>
                        </w:rPr>
                        <m:t>m</m:t>
                      </m:r>
                    </m:e>
                    <m:sub>
                      <m:sSub>
                        <m:sSubPr>
                          <m:ctrlPr>
                            <w:rPr>
                              <w:rFonts w:ascii="Cambria Math" w:hAnsi="Cambria Math" w:cs="Times New Roman"/>
                              <w:iCs/>
                              <w:sz w:val="22"/>
                              <w:szCs w:val="22"/>
                            </w:rPr>
                          </m:ctrlPr>
                        </m:sSubPr>
                        <m:e>
                          <m:r>
                            <m:rPr>
                              <m:sty m:val="p"/>
                            </m:rPr>
                            <w:rPr>
                              <w:rFonts w:ascii="Cambria Math" w:hAnsi="Cambria Math" w:cs="Times New Roman"/>
                              <w:sz w:val="22"/>
                              <w:szCs w:val="22"/>
                            </w:rPr>
                            <m:t>CO</m:t>
                          </m:r>
                        </m:e>
                        <m:sub>
                          <m:r>
                            <m:rPr>
                              <m:sty m:val="p"/>
                            </m:rPr>
                            <w:rPr>
                              <w:rFonts w:ascii="Cambria Math" w:hAnsi="Cambria Math" w:cs="Times New Roman"/>
                              <w:sz w:val="22"/>
                              <w:szCs w:val="22"/>
                            </w:rPr>
                            <m:t>2</m:t>
                          </m:r>
                        </m:sub>
                      </m:sSub>
                    </m:sub>
                  </m:sSub>
                  <m:r>
                    <w:rPr>
                      <w:rFonts w:ascii="Cambria Math" w:hAnsi="Cambria Math" w:cs="Times New Roman"/>
                      <w:sz w:val="22"/>
                      <w:szCs w:val="22"/>
                    </w:rPr>
                    <m:t>∙C</m:t>
                  </m:r>
                  <m:sSub>
                    <m:sSubPr>
                      <m:ctrlPr>
                        <w:rPr>
                          <w:rFonts w:ascii="Cambria Math" w:hAnsi="Cambria Math" w:cs="Times New Roman"/>
                          <w:i/>
                          <w:sz w:val="22"/>
                          <w:szCs w:val="22"/>
                        </w:rPr>
                      </m:ctrlPr>
                    </m:sSubPr>
                    <m:e>
                      <m:r>
                        <w:rPr>
                          <w:rFonts w:ascii="Cambria Math" w:hAnsi="Cambria Math" w:cs="Times New Roman"/>
                          <w:sz w:val="22"/>
                          <w:szCs w:val="22"/>
                        </w:rPr>
                        <m:t>R</m:t>
                      </m:r>
                    </m:e>
                    <m:sub>
                      <m:r>
                        <w:rPr>
                          <w:rFonts w:ascii="Cambria Math" w:hAnsi="Cambria Math" w:cs="Times New Roman"/>
                          <w:sz w:val="22"/>
                          <w:szCs w:val="22"/>
                        </w:rPr>
                        <m:t>s</m:t>
                      </m:r>
                    </m:sub>
                  </m:sSub>
                </m:den>
              </m:f>
              <m:r>
                <w:rPr>
                  <w:rFonts w:ascii="Cambria Math" w:eastAsiaTheme="minorEastAsia" w:hAnsi="Cambria Math" w:cs="Times New Roman"/>
                  <w:sz w:val="22"/>
                  <w:szCs w:val="22"/>
                </w:rPr>
                <m:t>#</m:t>
              </m:r>
              <m:d>
                <m:dPr>
                  <m:ctrlPr>
                    <w:rPr>
                      <w:rFonts w:ascii="Cambria Math" w:eastAsia="等线" w:hAnsi="Cambria Math" w:cs="Times New Roman"/>
                      <w:i/>
                      <w:color w:val="000000"/>
                      <w:sz w:val="22"/>
                      <w:szCs w:val="22"/>
                    </w:rPr>
                  </m:ctrlPr>
                </m:dPr>
                <m:e>
                  <w:bookmarkStart w:id="36" w:name="Eq13"/>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13</m:t>
                  </m:r>
                  <m:r>
                    <w:rPr>
                      <w:rFonts w:ascii="Cambria Math" w:eastAsia="等线" w:hAnsi="Cambria Math" w:cs="Times New Roman"/>
                      <w:i/>
                      <w:color w:val="000000"/>
                      <w:sz w:val="22"/>
                      <w:szCs w:val="22"/>
                    </w:rPr>
                    <w:fldChar w:fldCharType="end"/>
                  </m:r>
                  <w:bookmarkEnd w:id="36"/>
                </m:e>
              </m:d>
            </m:e>
          </m:eqArr>
        </m:oMath>
      </m:oMathPara>
    </w:p>
    <w:p w14:paraId="1BE201FE" w14:textId="3476246D" w:rsidR="00F110F1" w:rsidRPr="001A7976" w:rsidRDefault="00DF559C" w:rsidP="00C7547A">
      <w:pPr>
        <w:snapToGrid w:val="0"/>
        <w:spacing w:beforeLines="50" w:before="156" w:line="360" w:lineRule="auto"/>
        <w:ind w:firstLineChars="200" w:firstLine="440"/>
        <w:rPr>
          <w:rFonts w:ascii="Times New Roman" w:hAnsi="Times New Roman" w:cs="Times New Roman"/>
          <w:iCs/>
          <w:color w:val="000000"/>
          <w:kern w:val="0"/>
          <w:sz w:val="22"/>
          <w:szCs w:val="22"/>
        </w:rPr>
      </w:pPr>
      <w:r w:rsidRPr="001A7976">
        <w:rPr>
          <w:rFonts w:ascii="Times New Roman" w:hAnsi="Times New Roman" w:cs="Times New Roman" w:hint="eastAsia"/>
          <w:iCs/>
          <w:color w:val="000000"/>
          <w:kern w:val="0"/>
          <w:sz w:val="22"/>
          <w:szCs w:val="22"/>
        </w:rPr>
        <w:t>Heavy fuel oil (</w:t>
      </w:r>
      <w:proofErr w:type="spellStart"/>
      <w:r w:rsidRPr="001A7976">
        <w:rPr>
          <w:rFonts w:ascii="Times New Roman" w:hAnsi="Times New Roman" w:cs="Times New Roman" w:hint="eastAsia"/>
          <w:iCs/>
          <w:color w:val="000000"/>
          <w:kern w:val="0"/>
          <w:sz w:val="22"/>
          <w:szCs w:val="22"/>
        </w:rPr>
        <w:t>HFO</w:t>
      </w:r>
      <w:proofErr w:type="spellEnd"/>
      <w:r w:rsidRPr="001A7976">
        <w:rPr>
          <w:rFonts w:ascii="Times New Roman" w:hAnsi="Times New Roman" w:cs="Times New Roman" w:hint="eastAsia"/>
          <w:iCs/>
          <w:color w:val="000000"/>
          <w:kern w:val="0"/>
          <w:sz w:val="22"/>
          <w:szCs w:val="22"/>
        </w:rPr>
        <w:t xml:space="preserve">), commonly used in shipping, includes various fuel types, making it difficult to determine a single representative price. Thus, in this study, the price of </w:t>
      </w:r>
      <w:proofErr w:type="spellStart"/>
      <w:r w:rsidRPr="001A7976">
        <w:rPr>
          <w:rFonts w:ascii="Times New Roman" w:hAnsi="Times New Roman" w:cs="Times New Roman" w:hint="eastAsia"/>
          <w:iCs/>
          <w:color w:val="000000"/>
          <w:kern w:val="0"/>
          <w:sz w:val="22"/>
          <w:szCs w:val="22"/>
        </w:rPr>
        <w:t>HFO</w:t>
      </w:r>
      <w:proofErr w:type="spellEnd"/>
      <w:r w:rsidRPr="001A7976">
        <w:rPr>
          <w:rFonts w:ascii="Times New Roman" w:hAnsi="Times New Roman" w:cs="Times New Roman" w:hint="eastAsia"/>
          <w:iCs/>
          <w:color w:val="000000"/>
          <w:kern w:val="0"/>
          <w:sz w:val="22"/>
          <w:szCs w:val="22"/>
        </w:rPr>
        <w:t xml:space="preserve"> is set </w:t>
      </w:r>
      <w:r w:rsidR="00D60F69">
        <w:rPr>
          <w:rFonts w:ascii="Times New Roman" w:hAnsi="Times New Roman" w:cs="Times New Roman" w:hint="eastAsia"/>
          <w:iCs/>
          <w:color w:val="000000"/>
          <w:kern w:val="0"/>
          <w:sz w:val="22"/>
          <w:szCs w:val="22"/>
        </w:rPr>
        <w:t>to</w:t>
      </w:r>
      <w:r w:rsidRPr="001A7976">
        <w:rPr>
          <w:rFonts w:ascii="Times New Roman" w:hAnsi="Times New Roman" w:cs="Times New Roman" w:hint="eastAsia"/>
          <w:iCs/>
          <w:color w:val="000000"/>
          <w:kern w:val="0"/>
          <w:sz w:val="22"/>
          <w:szCs w:val="22"/>
        </w:rPr>
        <w:t xml:space="preserve"> $500 per </w:t>
      </w:r>
      <w:proofErr w:type="spellStart"/>
      <w:r w:rsidRPr="001A7976">
        <w:rPr>
          <w:rFonts w:ascii="Times New Roman" w:hAnsi="Times New Roman" w:cs="Times New Roman" w:hint="eastAsia"/>
          <w:iCs/>
          <w:color w:val="000000"/>
          <w:kern w:val="0"/>
          <w:sz w:val="22"/>
          <w:szCs w:val="22"/>
        </w:rPr>
        <w:t>tonne</w:t>
      </w:r>
      <w:proofErr w:type="spellEnd"/>
      <w:r w:rsidRPr="001A7976">
        <w:rPr>
          <w:rFonts w:ascii="Times New Roman" w:hAnsi="Times New Roman" w:cs="Times New Roman" w:hint="eastAsia"/>
          <w:iCs/>
          <w:color w:val="000000"/>
          <w:kern w:val="0"/>
          <w:sz w:val="22"/>
          <w:szCs w:val="22"/>
        </w:rPr>
        <w:t>, estimated based on the price of IFO 380</w:t>
      </w:r>
      <w:r w:rsidRPr="001A7976">
        <w:rPr>
          <w:rFonts w:ascii="Times New Roman" w:hAnsi="Times New Roman" w:cs="Times New Roman" w:hint="eastAsia"/>
          <w:iCs/>
          <w:color w:val="000000"/>
          <w:kern w:val="0"/>
          <w:sz w:val="22"/>
          <w:szCs w:val="22"/>
        </w:rPr>
        <w:t>—</w:t>
      </w:r>
      <w:r w:rsidRPr="001A7976">
        <w:rPr>
          <w:rFonts w:ascii="Times New Roman" w:hAnsi="Times New Roman" w:cs="Times New Roman" w:hint="eastAsia"/>
          <w:iCs/>
          <w:color w:val="000000"/>
          <w:kern w:val="0"/>
          <w:sz w:val="22"/>
          <w:szCs w:val="22"/>
        </w:rPr>
        <w:t xml:space="preserve">a widely used variant of </w:t>
      </w:r>
      <w:proofErr w:type="spellStart"/>
      <w:r w:rsidRPr="001A7976">
        <w:rPr>
          <w:rFonts w:ascii="Times New Roman" w:hAnsi="Times New Roman" w:cs="Times New Roman" w:hint="eastAsia"/>
          <w:iCs/>
          <w:color w:val="000000"/>
          <w:kern w:val="0"/>
          <w:sz w:val="22"/>
          <w:szCs w:val="22"/>
        </w:rPr>
        <w:t>HFO</w:t>
      </w:r>
      <w:proofErr w:type="spellEnd"/>
      <w:r w:rsidRPr="001A7976">
        <w:rPr>
          <w:rFonts w:ascii="Times New Roman" w:hAnsi="Times New Roman" w:cs="Times New Roman" w:hint="eastAsia"/>
          <w:iCs/>
          <w:color w:val="000000"/>
          <w:kern w:val="0"/>
          <w:sz w:val="22"/>
          <w:szCs w:val="22"/>
        </w:rPr>
        <w:t>.</w:t>
      </w:r>
      <w:r w:rsidRPr="001A7976" w:rsidDel="00DF559C">
        <w:rPr>
          <w:rFonts w:ascii="Times New Roman" w:hAnsi="Times New Roman" w:cs="Times New Roman"/>
          <w:iCs/>
          <w:color w:val="000000"/>
          <w:kern w:val="0"/>
          <w:sz w:val="22"/>
          <w:szCs w:val="22"/>
        </w:rPr>
        <w:t xml:space="preserve"> </w:t>
      </w:r>
      <w:r w:rsidR="00F110F1" w:rsidRPr="001A7976">
        <w:rPr>
          <w:rFonts w:ascii="Times New Roman" w:hAnsi="Times New Roman" w:cs="Times New Roman"/>
          <w:iCs/>
          <w:color w:val="000000"/>
          <w:kern w:val="0"/>
          <w:sz w:val="22"/>
          <w:szCs w:val="22"/>
        </w:rPr>
        <w:fldChar w:fldCharType="begin"/>
      </w:r>
      <w:r w:rsidR="003960A6">
        <w:rPr>
          <w:rFonts w:ascii="Times New Roman" w:hAnsi="Times New Roman" w:cs="Times New Roman"/>
          <w:iCs/>
          <w:color w:val="000000"/>
          <w:kern w:val="0"/>
          <w:sz w:val="22"/>
          <w:szCs w:val="22"/>
        </w:rPr>
        <w:instrText xml:space="preserve"> ADDIN EN.CITE &lt;EndNote&gt;&lt;Cite ExcludeAuth="1" ExcludeYear="1"&gt;&lt;RecNum&gt;153&lt;/RecNum&gt;&lt;DisplayText&gt;&lt;style face="superscript"&gt;25&lt;/style&gt;&lt;/DisplayText&gt;&lt;record&gt;&lt;rec-number&gt;153&lt;/rec-number&gt;&lt;foreign-keys&gt;&lt;key app="EN" db-id="fdveaazagvw9v2eaazd5es530xv2zpva25tf" timestamp="1721370812"&gt;153&lt;/key&gt;&lt;/foreign-keys&gt;&lt;ref-type name="Web Page"&gt;12&lt;/ref-type&gt;&lt;contributors&gt;&lt;/contributors&gt;&lt;titles&gt;&lt;title&gt;Global 20 Ports Average Bunker Prices &lt;/title&gt;&lt;/titles&gt;&lt;volume&gt;2024&lt;/volume&gt;&lt;number&gt;8 February&lt;/number&gt;&lt;dates&gt;&lt;/dates&gt;&lt;publisher&gt;Ship &amp;amp; Bunker&lt;/publisher&gt;&lt;urls&gt;&lt;related-urls&gt;&lt;url&gt;https://shipandbunker.com/prices/av/global/av-g20-global-20-ports-average&lt;/url&gt;&lt;/related-urls&gt;&lt;/urls&gt;&lt;/record&gt;&lt;/Cite&gt;&lt;/EndNote&gt;</w:instrText>
      </w:r>
      <w:r w:rsidR="00F110F1" w:rsidRPr="001A7976">
        <w:rPr>
          <w:rFonts w:ascii="Times New Roman" w:hAnsi="Times New Roman" w:cs="Times New Roman"/>
          <w:iCs/>
          <w:color w:val="000000"/>
          <w:kern w:val="0"/>
          <w:sz w:val="22"/>
          <w:szCs w:val="22"/>
        </w:rPr>
        <w:fldChar w:fldCharType="separate"/>
      </w:r>
      <w:r w:rsidR="003960A6" w:rsidRPr="003960A6">
        <w:rPr>
          <w:rFonts w:ascii="Times New Roman" w:hAnsi="Times New Roman" w:cs="Times New Roman"/>
          <w:iCs/>
          <w:noProof/>
          <w:color w:val="000000"/>
          <w:kern w:val="0"/>
          <w:sz w:val="22"/>
          <w:szCs w:val="22"/>
          <w:vertAlign w:val="superscript"/>
        </w:rPr>
        <w:t>25</w:t>
      </w:r>
      <w:r w:rsidR="00F110F1" w:rsidRPr="001A7976">
        <w:rPr>
          <w:rFonts w:ascii="Times New Roman" w:hAnsi="Times New Roman" w:cs="Times New Roman"/>
          <w:iCs/>
          <w:color w:val="000000"/>
          <w:kern w:val="0"/>
          <w:sz w:val="22"/>
          <w:szCs w:val="22"/>
        </w:rPr>
        <w:fldChar w:fldCharType="end"/>
      </w:r>
      <w:r w:rsidR="00F110F1" w:rsidRPr="001A7976">
        <w:rPr>
          <w:rFonts w:ascii="Times New Roman" w:hAnsi="Times New Roman" w:cs="Times New Roman"/>
          <w:iCs/>
          <w:color w:val="000000"/>
          <w:kern w:val="0"/>
          <w:sz w:val="22"/>
          <w:szCs w:val="22"/>
        </w:rPr>
        <w:t>.</w:t>
      </w:r>
    </w:p>
    <w:p w14:paraId="3E73BC88" w14:textId="6F7350CA" w:rsidR="003667AC" w:rsidRPr="001A7976" w:rsidRDefault="00E95067" w:rsidP="00C7547A">
      <w:pPr>
        <w:snapToGrid w:val="0"/>
        <w:spacing w:beforeLines="50" w:before="156" w:line="360" w:lineRule="auto"/>
        <w:ind w:firstLineChars="200" w:firstLine="440"/>
        <w:rPr>
          <w:rFonts w:ascii="Times New Roman" w:hAnsi="Times New Roman" w:cs="Times New Roman"/>
          <w:iCs/>
          <w:color w:val="000000"/>
          <w:kern w:val="0"/>
          <w:sz w:val="22"/>
          <w:szCs w:val="22"/>
        </w:rPr>
      </w:pPr>
      <w:r w:rsidRPr="001A7976">
        <w:rPr>
          <w:rFonts w:ascii="Times New Roman" w:hAnsi="Times New Roman" w:cs="Times New Roman"/>
          <w:iCs/>
          <w:color w:val="000000"/>
          <w:kern w:val="0"/>
          <w:sz w:val="22"/>
          <w:szCs w:val="22"/>
        </w:rPr>
        <w:t xml:space="preserve">By combining </w:t>
      </w:r>
      <w:proofErr w:type="spellStart"/>
      <w:r w:rsidRPr="001A7976">
        <w:rPr>
          <w:rFonts w:ascii="Times New Roman" w:hAnsi="Times New Roman" w:cs="Times New Roman"/>
          <w:iCs/>
          <w:color w:val="000000"/>
          <w:kern w:val="0"/>
          <w:sz w:val="22"/>
          <w:szCs w:val="22"/>
        </w:rPr>
        <w:t>Eqs</w:t>
      </w:r>
      <w:proofErr w:type="spellEnd"/>
      <w:r w:rsidRPr="001A7976">
        <w:rPr>
          <w:rFonts w:ascii="Times New Roman" w:hAnsi="Times New Roman" w:cs="Times New Roman"/>
          <w:iCs/>
          <w:color w:val="000000"/>
          <w:kern w:val="0"/>
          <w:sz w:val="22"/>
          <w:szCs w:val="22"/>
        </w:rPr>
        <w:t xml:space="preserve">. </w:t>
      </w:r>
      <w:r w:rsidR="00390807" w:rsidRPr="001A7976">
        <w:rPr>
          <w:rFonts w:ascii="Times New Roman" w:hAnsi="Times New Roman" w:cs="Times New Roman" w:hint="eastAsia"/>
          <w:iCs/>
          <w:color w:val="000000"/>
          <w:kern w:val="0"/>
          <w:sz w:val="22"/>
          <w:szCs w:val="22"/>
        </w:rPr>
        <w:t>8</w:t>
      </w:r>
      <w:r w:rsidRPr="001A7976">
        <w:rPr>
          <w:rFonts w:ascii="Times New Roman" w:hAnsi="Times New Roman" w:cs="Times New Roman"/>
          <w:iCs/>
          <w:color w:val="000000"/>
          <w:kern w:val="0"/>
          <w:sz w:val="22"/>
          <w:szCs w:val="22"/>
        </w:rPr>
        <w:t xml:space="preserve">, </w:t>
      </w:r>
      <w:r w:rsidR="00390807" w:rsidRPr="001A7976">
        <w:rPr>
          <w:rFonts w:ascii="Times New Roman" w:hAnsi="Times New Roman" w:cs="Times New Roman" w:hint="eastAsia"/>
          <w:iCs/>
          <w:color w:val="000000"/>
          <w:kern w:val="0"/>
          <w:sz w:val="22"/>
          <w:szCs w:val="22"/>
        </w:rPr>
        <w:t>9</w:t>
      </w:r>
      <w:r w:rsidRPr="001A7976">
        <w:rPr>
          <w:rFonts w:ascii="Times New Roman" w:hAnsi="Times New Roman" w:cs="Times New Roman"/>
          <w:iCs/>
          <w:color w:val="000000"/>
          <w:kern w:val="0"/>
          <w:sz w:val="22"/>
          <w:szCs w:val="22"/>
        </w:rPr>
        <w:t xml:space="preserve">, </w:t>
      </w:r>
      <w:r w:rsidR="00390807" w:rsidRPr="001A7976">
        <w:rPr>
          <w:rFonts w:ascii="Times New Roman" w:hAnsi="Times New Roman" w:cs="Times New Roman" w:hint="eastAsia"/>
          <w:iCs/>
          <w:color w:val="000000"/>
          <w:kern w:val="0"/>
          <w:sz w:val="22"/>
          <w:szCs w:val="22"/>
        </w:rPr>
        <w:t>12</w:t>
      </w:r>
      <w:r w:rsidRPr="001A7976">
        <w:rPr>
          <w:rFonts w:ascii="Times New Roman" w:hAnsi="Times New Roman" w:cs="Times New Roman"/>
          <w:iCs/>
          <w:color w:val="000000"/>
          <w:kern w:val="0"/>
          <w:sz w:val="22"/>
          <w:szCs w:val="22"/>
        </w:rPr>
        <w:t xml:space="preserve">, and </w:t>
      </w:r>
      <w:r w:rsidR="00390807" w:rsidRPr="001A7976">
        <w:rPr>
          <w:rFonts w:ascii="Times New Roman" w:hAnsi="Times New Roman" w:cs="Times New Roman" w:hint="eastAsia"/>
          <w:iCs/>
          <w:color w:val="000000"/>
          <w:kern w:val="0"/>
          <w:sz w:val="22"/>
          <w:szCs w:val="22"/>
        </w:rPr>
        <w:t>13</w:t>
      </w:r>
      <w:r w:rsidRPr="001A7976">
        <w:rPr>
          <w:rFonts w:ascii="Times New Roman" w:hAnsi="Times New Roman" w:cs="Times New Roman"/>
          <w:iCs/>
          <w:color w:val="000000"/>
          <w:kern w:val="0"/>
          <w:sz w:val="22"/>
          <w:szCs w:val="22"/>
        </w:rPr>
        <w:t xml:space="preserve">, Eq. </w:t>
      </w:r>
      <w:r w:rsidR="00390807" w:rsidRPr="001A7976">
        <w:rPr>
          <w:rFonts w:ascii="Times New Roman" w:hAnsi="Times New Roman" w:cs="Times New Roman" w:hint="eastAsia"/>
          <w:iCs/>
          <w:color w:val="000000"/>
          <w:kern w:val="0"/>
          <w:sz w:val="22"/>
          <w:szCs w:val="22"/>
        </w:rPr>
        <w:t>14</w:t>
      </w:r>
      <w:r w:rsidRPr="001A7976">
        <w:rPr>
          <w:rFonts w:ascii="Times New Roman" w:hAnsi="Times New Roman" w:cs="Times New Roman"/>
          <w:iCs/>
          <w:color w:val="000000"/>
          <w:kern w:val="0"/>
          <w:sz w:val="22"/>
          <w:szCs w:val="22"/>
        </w:rPr>
        <w:t xml:space="preserve"> can be derived</w:t>
      </w:r>
      <w:r w:rsidR="00896EC9" w:rsidRPr="001A7976">
        <w:rPr>
          <w:rFonts w:ascii="Times New Roman" w:hAnsi="Times New Roman" w:cs="Times New Roman" w:hint="eastAsia"/>
          <w:iCs/>
          <w:color w:val="000000"/>
          <w:kern w:val="0"/>
          <w:sz w:val="22"/>
          <w:szCs w:val="22"/>
        </w:rPr>
        <w:t xml:space="preserve"> </w:t>
      </w:r>
      <w:r w:rsidR="009C684D" w:rsidRPr="001A7976">
        <w:rPr>
          <w:rFonts w:ascii="Times New Roman" w:hAnsi="Times New Roman" w:cs="Times New Roman"/>
          <w:iCs/>
          <w:color w:val="000000"/>
          <w:kern w:val="0"/>
          <w:sz w:val="22"/>
          <w:szCs w:val="22"/>
        </w:rPr>
        <w:t>showing that</w:t>
      </w:r>
      <w:r w:rsidR="00E15BFE" w:rsidRPr="001A7976">
        <w:rPr>
          <w:rFonts w:ascii="Times New Roman" w:hAnsi="Times New Roman" w:cs="Times New Roman" w:hint="eastAsia"/>
          <w:iCs/>
          <w:color w:val="000000"/>
          <w:kern w:val="0"/>
          <w:sz w:val="22"/>
          <w:szCs w:val="22"/>
        </w:rPr>
        <w:t xml:space="preserve"> </w:t>
      </w:r>
      <w:r w:rsidR="006809F9" w:rsidRPr="001A7976">
        <w:rPr>
          <w:rFonts w:ascii="Times New Roman" w:hAnsi="Times New Roman" w:cs="Times New Roman"/>
          <w:iCs/>
          <w:color w:val="000000"/>
          <w:kern w:val="0"/>
          <w:sz w:val="22"/>
          <w:szCs w:val="22"/>
        </w:rPr>
        <w:t xml:space="preserve">the cost of onboard regeneration and liquefaction per </w:t>
      </w:r>
      <w:proofErr w:type="spellStart"/>
      <w:r w:rsidR="006809F9" w:rsidRPr="001A7976">
        <w:rPr>
          <w:rFonts w:ascii="Times New Roman" w:hAnsi="Times New Roman" w:cs="Times New Roman"/>
          <w:iCs/>
          <w:color w:val="000000"/>
          <w:kern w:val="0"/>
          <w:sz w:val="22"/>
          <w:szCs w:val="22"/>
        </w:rPr>
        <w:t>tonne</w:t>
      </w:r>
      <w:proofErr w:type="spellEnd"/>
      <w:r w:rsidR="006809F9" w:rsidRPr="001A7976">
        <w:rPr>
          <w:rFonts w:ascii="Times New Roman" w:hAnsi="Times New Roman" w:cs="Times New Roman"/>
          <w:iCs/>
          <w:color w:val="000000"/>
          <w:kern w:val="0"/>
          <w:sz w:val="22"/>
          <w:szCs w:val="22"/>
        </w:rPr>
        <w:t xml:space="preserve"> of </w:t>
      </w:r>
      <w:r w:rsidR="00F10F73" w:rsidRPr="001A7976">
        <w:rPr>
          <w:rFonts w:ascii="Times New Roman" w:hAnsi="Times New Roman" w:cs="Times New Roman" w:hint="eastAsia"/>
          <w:iCs/>
          <w:color w:val="000000"/>
          <w:kern w:val="0"/>
          <w:sz w:val="22"/>
          <w:szCs w:val="22"/>
        </w:rPr>
        <w:t xml:space="preserve">captured </w:t>
      </w:r>
      <w:r w:rsidR="006809F9" w:rsidRPr="001A7976">
        <w:rPr>
          <w:rFonts w:ascii="Times New Roman" w:hAnsi="Times New Roman" w:cs="Times New Roman"/>
          <w:iCs/>
          <w:color w:val="000000"/>
          <w:kern w:val="0"/>
          <w:sz w:val="22"/>
          <w:szCs w:val="22"/>
        </w:rPr>
        <w:t>CO₂ is independent of both</w:t>
      </w:r>
      <w:r w:rsidR="003525BF" w:rsidRPr="001A7976">
        <w:rPr>
          <w:rFonts w:ascii="Times New Roman" w:hAnsi="Times New Roman" w:cs="Times New Roman"/>
          <w:iCs/>
          <w:color w:val="000000"/>
          <w:kern w:val="0"/>
          <w:sz w:val="22"/>
          <w:szCs w:val="22"/>
        </w:rPr>
        <w:t xml:space="preserve"> </w:t>
      </w:r>
      <m:oMath>
        <m:sSub>
          <m:sSubPr>
            <m:ctrlPr>
              <w:rPr>
                <w:rFonts w:ascii="Cambria Math" w:hAnsi="Cambria Math" w:cs="Times New Roman"/>
                <w:i/>
                <w:sz w:val="22"/>
                <w:szCs w:val="22"/>
              </w:rPr>
            </m:ctrlPr>
          </m:sSubPr>
          <m:e>
            <m:r>
              <w:rPr>
                <w:rFonts w:ascii="Cambria Math" w:hAnsi="Cambria Math" w:cs="Times New Roman"/>
                <w:sz w:val="22"/>
                <w:szCs w:val="22"/>
              </w:rPr>
              <m:t>m</m:t>
            </m:r>
          </m:e>
          <m:sub>
            <m:sSub>
              <m:sSubPr>
                <m:ctrlPr>
                  <w:rPr>
                    <w:rFonts w:ascii="Cambria Math" w:hAnsi="Cambria Math" w:cs="Times New Roman"/>
                    <w:i/>
                    <w:sz w:val="22"/>
                    <w:szCs w:val="22"/>
                  </w:rPr>
                </m:ctrlPr>
              </m:sSubPr>
              <m:e>
                <m:r>
                  <w:rPr>
                    <w:rFonts w:ascii="Cambria Math" w:hAnsi="Cambria Math" w:cs="Times New Roman"/>
                    <w:sz w:val="22"/>
                    <w:szCs w:val="22"/>
                  </w:rPr>
                  <m:t>CO</m:t>
                </m:r>
              </m:e>
              <m:sub>
                <m:r>
                  <w:rPr>
                    <w:rFonts w:ascii="Cambria Math" w:hAnsi="Cambria Math" w:cs="Times New Roman"/>
                    <w:sz w:val="22"/>
                    <w:szCs w:val="22"/>
                  </w:rPr>
                  <m:t>2</m:t>
                </m:r>
              </m:sub>
            </m:sSub>
          </m:sub>
        </m:sSub>
      </m:oMath>
      <w:r w:rsidR="003525BF" w:rsidRPr="001A7976">
        <w:rPr>
          <w:rFonts w:ascii="Times New Roman" w:hAnsi="Times New Roman" w:cs="Times New Roman"/>
          <w:sz w:val="22"/>
          <w:szCs w:val="22"/>
        </w:rPr>
        <w:t xml:space="preserve"> </w:t>
      </w:r>
      <w:r w:rsidR="003525BF" w:rsidRPr="001A7976">
        <w:rPr>
          <w:rFonts w:ascii="Times New Roman" w:hAnsi="Times New Roman" w:cs="Times New Roman"/>
          <w:iCs/>
          <w:color w:val="000000"/>
          <w:kern w:val="0"/>
          <w:sz w:val="22"/>
          <w:szCs w:val="22"/>
        </w:rPr>
        <w:t xml:space="preserve">and </w:t>
      </w:r>
      <w:r w:rsidR="00DA37A2" w:rsidRPr="001A7976">
        <w:rPr>
          <w:rFonts w:ascii="Times New Roman" w:hAnsi="Times New Roman" w:cs="Times New Roman"/>
          <w:iCs/>
          <w:color w:val="000000"/>
          <w:kern w:val="0"/>
          <w:sz w:val="22"/>
          <w:szCs w:val="22"/>
        </w:rPr>
        <w:t xml:space="preserve">the segmental capture rate </w:t>
      </w:r>
      <m:oMath>
        <m:r>
          <w:rPr>
            <w:rFonts w:ascii="Cambria Math" w:hAnsi="Cambria Math" w:cs="Times New Roman"/>
            <w:sz w:val="22"/>
            <w:szCs w:val="22"/>
          </w:rPr>
          <m:t>C</m:t>
        </m:r>
        <m:sSub>
          <m:sSubPr>
            <m:ctrlPr>
              <w:rPr>
                <w:rFonts w:ascii="Cambria Math" w:hAnsi="Cambria Math" w:cs="Times New Roman"/>
                <w:i/>
                <w:sz w:val="22"/>
                <w:szCs w:val="22"/>
              </w:rPr>
            </m:ctrlPr>
          </m:sSubPr>
          <m:e>
            <m:r>
              <w:rPr>
                <w:rFonts w:ascii="Cambria Math" w:hAnsi="Cambria Math" w:cs="Times New Roman"/>
                <w:sz w:val="22"/>
                <w:szCs w:val="22"/>
              </w:rPr>
              <m:t>R</m:t>
            </m:r>
          </m:e>
          <m:sub>
            <m:r>
              <w:rPr>
                <w:rFonts w:ascii="Cambria Math" w:hAnsi="Cambria Math" w:cs="Times New Roman"/>
                <w:sz w:val="22"/>
                <w:szCs w:val="22"/>
              </w:rPr>
              <m:t>s</m:t>
            </m:r>
          </m:sub>
        </m:sSub>
      </m:oMath>
      <w:r w:rsidR="003525BF" w:rsidRPr="001A7976">
        <w:rPr>
          <w:rFonts w:ascii="Times New Roman" w:hAnsi="Times New Roman" w:cs="Times New Roman"/>
          <w:iCs/>
          <w:color w:val="000000"/>
          <w:kern w:val="0"/>
          <w:sz w:val="22"/>
          <w:szCs w:val="22"/>
        </w:rPr>
        <w:t xml:space="preserve">. Instead, </w:t>
      </w:r>
      <w:r w:rsidR="00DA37A2" w:rsidRPr="001A7976">
        <w:rPr>
          <w:rFonts w:ascii="Times New Roman" w:hAnsi="Times New Roman" w:cs="Times New Roman"/>
          <w:iCs/>
          <w:color w:val="000000"/>
          <w:kern w:val="0"/>
          <w:sz w:val="22"/>
          <w:szCs w:val="22"/>
        </w:rPr>
        <w:t>it is a constant determined solely by the coefficient for additional carbon emissions</w:t>
      </w:r>
      <w:r w:rsidR="003525BF" w:rsidRPr="001A7976">
        <w:rPr>
          <w:rFonts w:ascii="Times New Roman" w:hAnsi="Times New Roman" w:cs="Times New Roman"/>
          <w:iCs/>
          <w:color w:val="000000"/>
          <w:kern w:val="0"/>
          <w:sz w:val="22"/>
          <w:szCs w:val="22"/>
        </w:rPr>
        <w:t xml:space="preserve"> (</w:t>
      </w:r>
      <m:oMath>
        <m:r>
          <w:rPr>
            <w:rFonts w:ascii="Cambria Math" w:hAnsi="Cambria Math" w:cs="Times New Roman"/>
            <w:sz w:val="22"/>
            <w:szCs w:val="22"/>
          </w:rPr>
          <m:t>CACE</m:t>
        </m:r>
      </m:oMath>
      <w:r w:rsidR="00DA37A2" w:rsidRPr="001A7976">
        <w:rPr>
          <w:rFonts w:ascii="Times New Roman" w:hAnsi="Times New Roman" w:cs="Times New Roman"/>
          <w:sz w:val="22"/>
          <w:szCs w:val="22"/>
        </w:rPr>
        <w:t>)</w:t>
      </w:r>
      <w:r w:rsidR="003525BF" w:rsidRPr="001A7976">
        <w:rPr>
          <w:rFonts w:ascii="Times New Roman" w:hAnsi="Times New Roman" w:cs="Times New Roman"/>
          <w:iCs/>
          <w:color w:val="000000"/>
          <w:kern w:val="0"/>
          <w:sz w:val="22"/>
          <w:szCs w:val="22"/>
        </w:rPr>
        <w:t xml:space="preserve"> associated with each solvent.</w:t>
      </w:r>
      <w:r w:rsidR="00F11574" w:rsidRPr="001A7976">
        <w:rPr>
          <w:rFonts w:ascii="Times New Roman" w:hAnsi="Times New Roman" w:cs="Times New Roman"/>
          <w:iCs/>
          <w:color w:val="000000"/>
          <w:kern w:val="0"/>
          <w:sz w:val="22"/>
          <w:szCs w:val="22"/>
        </w:rPr>
        <w:t xml:space="preserve"> The results are summarized in </w:t>
      </w:r>
      <w:r w:rsidR="00F11574" w:rsidRPr="001A7976">
        <w:rPr>
          <w:rFonts w:ascii="Times New Roman" w:hAnsi="Times New Roman" w:cs="Times New Roman"/>
          <w:color w:val="000000"/>
          <w:kern w:val="0"/>
          <w:sz w:val="22"/>
          <w:szCs w:val="22"/>
        </w:rPr>
        <w:t xml:space="preserve">Supplementary Table </w:t>
      </w:r>
      <w:r w:rsidR="00B70747" w:rsidRPr="001A7976">
        <w:rPr>
          <w:rFonts w:ascii="Times New Roman" w:hAnsi="Times New Roman" w:cs="Times New Roman"/>
          <w:color w:val="000000"/>
          <w:kern w:val="0"/>
          <w:sz w:val="22"/>
          <w:szCs w:val="22"/>
        </w:rPr>
        <w:fldChar w:fldCharType="begin"/>
      </w:r>
      <w:r w:rsidR="00B70747" w:rsidRPr="001A7976">
        <w:rPr>
          <w:rFonts w:ascii="Times New Roman" w:hAnsi="Times New Roman" w:cs="Times New Roman"/>
          <w:color w:val="000000"/>
          <w:kern w:val="0"/>
          <w:sz w:val="22"/>
          <w:szCs w:val="22"/>
        </w:rPr>
        <w:instrText xml:space="preserve"> REF STable9 \h </w:instrText>
      </w:r>
      <w:r w:rsidR="00AF145C" w:rsidRPr="001A7976">
        <w:rPr>
          <w:rFonts w:ascii="Times New Roman" w:hAnsi="Times New Roman" w:cs="Times New Roman"/>
          <w:color w:val="000000"/>
          <w:kern w:val="0"/>
          <w:sz w:val="22"/>
          <w:szCs w:val="22"/>
        </w:rPr>
        <w:instrText xml:space="preserve"> \* MERGEFORMAT </w:instrText>
      </w:r>
      <w:r w:rsidR="00B70747" w:rsidRPr="001A7976">
        <w:rPr>
          <w:rFonts w:ascii="Times New Roman" w:hAnsi="Times New Roman" w:cs="Times New Roman"/>
          <w:color w:val="000000"/>
          <w:kern w:val="0"/>
          <w:sz w:val="22"/>
          <w:szCs w:val="22"/>
        </w:rPr>
      </w:r>
      <w:r w:rsidR="00B70747" w:rsidRPr="001A7976">
        <w:rPr>
          <w:rFonts w:ascii="Times New Roman" w:hAnsi="Times New Roman" w:cs="Times New Roman"/>
          <w:color w:val="000000"/>
          <w:kern w:val="0"/>
          <w:sz w:val="22"/>
          <w:szCs w:val="22"/>
        </w:rPr>
        <w:fldChar w:fldCharType="separate"/>
      </w:r>
      <w:r w:rsidR="004F5C77" w:rsidRPr="004F5C77">
        <w:rPr>
          <w:rFonts w:ascii="Times New Roman" w:hAnsi="Times New Roman" w:cs="Times New Roman"/>
          <w:noProof/>
          <w:sz w:val="22"/>
          <w:szCs w:val="22"/>
        </w:rPr>
        <w:t>9</w:t>
      </w:r>
      <w:r w:rsidR="00B70747" w:rsidRPr="001A7976">
        <w:rPr>
          <w:rFonts w:ascii="Times New Roman" w:hAnsi="Times New Roman" w:cs="Times New Roman"/>
          <w:color w:val="000000"/>
          <w:kern w:val="0"/>
          <w:sz w:val="22"/>
          <w:szCs w:val="22"/>
        </w:rPr>
        <w:fldChar w:fldCharType="end"/>
      </w:r>
      <w:r w:rsidR="00C72AD3" w:rsidRPr="001A7976">
        <w:rPr>
          <w:rFonts w:ascii="Times New Roman" w:hAnsi="Times New Roman" w:cs="Times New Roman"/>
          <w:color w:val="000000"/>
          <w:kern w:val="0"/>
          <w:sz w:val="22"/>
          <w:szCs w:val="22"/>
        </w:rPr>
        <w:t>:</w:t>
      </w:r>
    </w:p>
    <w:p w14:paraId="2F605131" w14:textId="36D34E59" w:rsidR="003667AC" w:rsidRPr="001A7976" w:rsidRDefault="00000000" w:rsidP="00C7547A">
      <w:pPr>
        <w:pStyle w:val="afc"/>
        <w:snapToGrid w:val="0"/>
        <w:spacing w:beforeLines="50" w:before="156" w:line="360" w:lineRule="auto"/>
        <w:rPr>
          <w:rFonts w:ascii="Times New Roman" w:eastAsiaTheme="minorEastAsia" w:hAnsi="Times New Roman" w:cs="Times New Roman"/>
          <w:i/>
          <w:w w:val="108"/>
          <w:kern w:val="0"/>
          <w:sz w:val="22"/>
          <w:szCs w:val="22"/>
          <w:lang w:val="en-GB"/>
        </w:rPr>
      </w:pPr>
      <m:oMathPara>
        <m:oMath>
          <m:eqArr>
            <m:eqArrPr>
              <m:maxDist m:val="1"/>
              <m:ctrlPr>
                <w:rPr>
                  <w:rFonts w:ascii="Cambria Math" w:hAnsi="Cambria Math" w:cs="Times New Roman"/>
                  <w:i/>
                  <w:sz w:val="22"/>
                  <w:szCs w:val="22"/>
                </w:rPr>
              </m:ctrlPr>
            </m:eqArrPr>
            <m:e>
              <m:sSub>
                <m:sSubPr>
                  <m:ctrlPr>
                    <w:rPr>
                      <w:rFonts w:ascii="Cambria Math" w:hAnsi="Cambria Math" w:cs="Times New Roman"/>
                      <w:i/>
                      <w:w w:val="108"/>
                      <w:kern w:val="0"/>
                      <w:sz w:val="22"/>
                      <w:szCs w:val="22"/>
                      <w:lang w:val="en-GB"/>
                    </w:rPr>
                  </m:ctrlPr>
                </m:sSubPr>
                <m:e>
                  <m:r>
                    <w:rPr>
                      <w:rFonts w:ascii="Cambria Math" w:hAnsi="Cambria Math"/>
                      <w:sz w:val="22"/>
                      <w:szCs w:val="22"/>
                    </w:rPr>
                    <m:t>C</m:t>
                  </m:r>
                </m:e>
                <m:sub>
                  <m:r>
                    <w:rPr>
                      <w:rFonts w:ascii="Cambria Math" w:hAnsi="Cambria Math"/>
                      <w:sz w:val="22"/>
                      <w:szCs w:val="22"/>
                    </w:rPr>
                    <m:t>regeneration,onboard</m:t>
                  </m:r>
                </m:sub>
              </m:sSub>
              <m:r>
                <w:rPr>
                  <w:rFonts w:ascii="Cambria Math" w:hAnsi="Cambria Math" w:cs="Times New Roman"/>
                  <w:w w:val="108"/>
                  <w:kern w:val="0"/>
                  <w:sz w:val="22"/>
                  <w:szCs w:val="22"/>
                  <w:lang w:val="en-GB"/>
                </w:rPr>
                <m:t>+</m:t>
              </m:r>
              <m:sSub>
                <m:sSubPr>
                  <m:ctrlPr>
                    <w:rPr>
                      <w:rFonts w:ascii="Cambria Math" w:hAnsi="Cambria Math" w:cs="Times New Roman"/>
                      <w:i/>
                      <w:w w:val="108"/>
                      <w:kern w:val="0"/>
                      <w:sz w:val="22"/>
                      <w:szCs w:val="22"/>
                      <w:lang w:val="en-GB"/>
                    </w:rPr>
                  </m:ctrlPr>
                </m:sSubPr>
                <m:e>
                  <m:r>
                    <w:rPr>
                      <w:rFonts w:ascii="Cambria Math" w:hAnsi="Cambria Math"/>
                      <w:sz w:val="22"/>
                      <w:szCs w:val="22"/>
                    </w:rPr>
                    <m:t>C</m:t>
                  </m:r>
                </m:e>
                <m:sub>
                  <m:r>
                    <w:rPr>
                      <w:rFonts w:ascii="Cambria Math" w:hAnsi="Cambria Math"/>
                      <w:sz w:val="22"/>
                      <w:szCs w:val="22"/>
                    </w:rPr>
                    <m:t>liquefaction,onboard</m:t>
                  </m:r>
                </m:sub>
              </m:sSub>
              <m:r>
                <w:rPr>
                  <w:rFonts w:ascii="Cambria Math" w:hAnsi="Cambria Math" w:cs="Times New Roman"/>
                  <w:sz w:val="22"/>
                  <w:szCs w:val="22"/>
                </w:rPr>
                <m:t>=</m:t>
              </m:r>
              <m:f>
                <m:fPr>
                  <m:ctrlPr>
                    <w:rPr>
                      <w:rFonts w:ascii="Cambria Math" w:eastAsiaTheme="minorEastAsia" w:hAnsi="Cambria Math" w:cs="Times New Roman"/>
                      <w:i/>
                      <w:sz w:val="22"/>
                      <w:szCs w:val="22"/>
                    </w:rPr>
                  </m:ctrlPr>
                </m:fPr>
                <m:num>
                  <m:r>
                    <w:rPr>
                      <w:rFonts w:ascii="Cambria Math" w:hAnsi="Cambria Math" w:cs="Times New Roman"/>
                      <w:sz w:val="22"/>
                      <w:szCs w:val="22"/>
                    </w:rPr>
                    <m:t>CACE×Fuel price</m:t>
                  </m:r>
                </m:num>
                <m:den>
                  <m:r>
                    <w:rPr>
                      <w:rFonts w:ascii="Cambria Math" w:hAnsi="Cambria Math"/>
                      <w:sz w:val="22"/>
                      <w:szCs w:val="22"/>
                    </w:rPr>
                    <m:t>EF</m:t>
                  </m:r>
                </m:den>
              </m:f>
              <m:r>
                <w:rPr>
                  <w:rFonts w:ascii="Cambria Math" w:hAnsi="Cambria Math" w:cs="Times New Roman"/>
                  <w:w w:val="108"/>
                  <w:kern w:val="0"/>
                  <w:sz w:val="22"/>
                  <w:szCs w:val="22"/>
                  <w:lang w:val="en-GB"/>
                </w:rPr>
                <m:t>#</m:t>
              </m:r>
              <m:d>
                <m:dPr>
                  <m:ctrlPr>
                    <w:rPr>
                      <w:rFonts w:ascii="Cambria Math" w:eastAsia="等线" w:hAnsi="Cambria Math" w:cs="Times New Roman"/>
                      <w:i/>
                      <w:color w:val="000000"/>
                      <w:sz w:val="22"/>
                      <w:szCs w:val="22"/>
                    </w:rPr>
                  </m:ctrlPr>
                </m:dPr>
                <m:e>
                  <w:bookmarkStart w:id="37" w:name="Eq14"/>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14</m:t>
                  </m:r>
                  <m:r>
                    <w:rPr>
                      <w:rFonts w:ascii="Cambria Math" w:eastAsia="等线" w:hAnsi="Cambria Math" w:cs="Times New Roman"/>
                      <w:i/>
                      <w:color w:val="000000"/>
                      <w:sz w:val="22"/>
                      <w:szCs w:val="22"/>
                    </w:rPr>
                    <w:fldChar w:fldCharType="end"/>
                  </m:r>
                  <w:bookmarkEnd w:id="37"/>
                </m:e>
              </m:d>
              <m:ctrlPr>
                <w:rPr>
                  <w:rFonts w:ascii="Cambria Math" w:hAnsi="Cambria Math" w:cs="Times New Roman"/>
                  <w:i/>
                  <w:w w:val="108"/>
                  <w:kern w:val="0"/>
                  <w:sz w:val="22"/>
                  <w:szCs w:val="22"/>
                  <w:lang w:val="en-GB"/>
                </w:rPr>
              </m:ctrlPr>
            </m:e>
          </m:eqArr>
        </m:oMath>
      </m:oMathPara>
    </w:p>
    <w:p w14:paraId="5E85FF8B" w14:textId="20EB86C4" w:rsidR="00026236" w:rsidRPr="00026236" w:rsidRDefault="00026236" w:rsidP="00026236">
      <w:pPr>
        <w:widowControl/>
        <w:jc w:val="left"/>
        <w:rPr>
          <w:rFonts w:hint="eastAsia"/>
          <w:lang w:val="en-GB"/>
        </w:rPr>
      </w:pPr>
      <w:r>
        <w:rPr>
          <w:rFonts w:hint="eastAsia"/>
          <w:lang w:val="en-GB"/>
        </w:rPr>
        <w:br w:type="page"/>
      </w:r>
    </w:p>
    <w:p w14:paraId="19B39296" w14:textId="32FCAB15" w:rsidR="00182B09" w:rsidRPr="00116052" w:rsidRDefault="009D1CD4" w:rsidP="003D1CC0">
      <w:pPr>
        <w:pStyle w:val="21"/>
      </w:pPr>
      <w:r w:rsidRPr="00116052">
        <w:lastRenderedPageBreak/>
        <w:t>Supplementary Table</w:t>
      </w:r>
      <w:r w:rsidR="002F2D72" w:rsidRPr="00116052">
        <w:t xml:space="preserve"> </w:t>
      </w:r>
      <w:bookmarkStart w:id="38" w:name="STable9"/>
      <w:r w:rsidR="00474258">
        <w:fldChar w:fldCharType="begin"/>
      </w:r>
      <w:r w:rsidR="00474258">
        <w:instrText xml:space="preserve"> </w:instrText>
      </w:r>
      <w:r w:rsidR="00474258" w:rsidRPr="000B7306">
        <w:rPr>
          <w:rFonts w:hint="eastAsia"/>
        </w:rPr>
        <w:instrText>SEQ Table \* ARABIC</w:instrText>
      </w:r>
      <w:r w:rsidR="00474258">
        <w:instrText xml:space="preserve"> </w:instrText>
      </w:r>
      <w:r w:rsidR="00474258">
        <w:fldChar w:fldCharType="separate"/>
      </w:r>
      <w:r w:rsidR="004F5C77">
        <w:rPr>
          <w:noProof/>
        </w:rPr>
        <w:t>9</w:t>
      </w:r>
      <w:r w:rsidR="00474258">
        <w:fldChar w:fldCharType="end"/>
      </w:r>
      <w:bookmarkEnd w:id="38"/>
      <w:r w:rsidR="00AD78D1">
        <w:rPr>
          <w:rFonts w:eastAsiaTheme="minorEastAsia" w:hint="eastAsia"/>
        </w:rPr>
        <w:t>.</w:t>
      </w:r>
      <w:r w:rsidR="002F2D72" w:rsidRPr="002854E7">
        <w:t xml:space="preserve"> Cost of onboard regeneration and liquefaction</w:t>
      </w:r>
      <w:r w:rsidR="0013289F">
        <w:rPr>
          <w:rFonts w:hint="eastAsia"/>
        </w:rPr>
        <w:t xml:space="preserve"> per </w:t>
      </w:r>
      <w:proofErr w:type="spellStart"/>
      <w:r w:rsidR="00F81A9C">
        <w:rPr>
          <w:rFonts w:hint="eastAsia"/>
        </w:rPr>
        <w:t>tonne</w:t>
      </w:r>
      <w:proofErr w:type="spellEnd"/>
      <w:r w:rsidR="00F81A9C">
        <w:rPr>
          <w:rFonts w:hint="eastAsia"/>
        </w:rPr>
        <w:t xml:space="preserve"> </w:t>
      </w:r>
      <w:r w:rsidR="00F11574">
        <w:rPr>
          <w:rFonts w:hint="eastAsia"/>
        </w:rPr>
        <w:t xml:space="preserve">of </w:t>
      </w:r>
      <w:r w:rsidR="00F81A9C">
        <w:rPr>
          <w:rFonts w:hint="eastAsia"/>
        </w:rPr>
        <w:t>CO</w:t>
      </w:r>
      <w:r w:rsidR="00F81A9C" w:rsidRPr="00F81A9C">
        <w:rPr>
          <w:rFonts w:hint="eastAsia"/>
          <w:vertAlign w:val="subscript"/>
        </w:rPr>
        <w:t>2</w:t>
      </w:r>
      <w:r w:rsidR="00F81A9C">
        <w:rPr>
          <w:rFonts w:hint="eastAsia"/>
        </w:rPr>
        <w:t xml:space="preserve"> </w:t>
      </w:r>
      <w:r w:rsidR="0015669C" w:rsidRPr="00F10F73">
        <w:rPr>
          <w:rFonts w:hint="eastAsia"/>
        </w:rPr>
        <w:t xml:space="preserve">captured </w:t>
      </w:r>
      <w:r w:rsidR="002F2D72" w:rsidRPr="002854E7">
        <w:t>($/</w:t>
      </w:r>
      <w:proofErr w:type="spellStart"/>
      <w:r w:rsidR="002F2D72" w:rsidRPr="002854E7">
        <w:t>t</w:t>
      </w:r>
      <w:r w:rsidR="0065388E">
        <w:rPr>
          <w:rFonts w:hint="eastAsia"/>
        </w:rPr>
        <w:t>onne</w:t>
      </w:r>
      <w:proofErr w:type="spellEnd"/>
      <w:r w:rsidR="0065388E">
        <w:rPr>
          <w:rFonts w:hint="eastAsia"/>
        </w:rPr>
        <w:t xml:space="preserve"> </w:t>
      </w:r>
      <w:r w:rsidR="002F2D72" w:rsidRPr="002854E7">
        <w:t>CO</w:t>
      </w:r>
      <w:r w:rsidR="002F2D72" w:rsidRPr="002854E7">
        <w:rPr>
          <w:vertAlign w:val="subscript"/>
        </w:rPr>
        <w:t>2</w:t>
      </w:r>
      <w:r w:rsidR="002F2D72" w:rsidRPr="002854E7">
        <w:t>)</w:t>
      </w:r>
    </w:p>
    <w:tbl>
      <w:tblPr>
        <w:tblW w:w="4437" w:type="pct"/>
        <w:jc w:val="center"/>
        <w:tblBorders>
          <w:top w:val="single" w:sz="4" w:space="0" w:color="auto"/>
          <w:bottom w:val="single" w:sz="4" w:space="0" w:color="auto"/>
        </w:tblBorders>
        <w:tblLook w:val="04A0" w:firstRow="1" w:lastRow="0" w:firstColumn="1" w:lastColumn="0" w:noHBand="0" w:noVBand="1"/>
      </w:tblPr>
      <w:tblGrid>
        <w:gridCol w:w="1701"/>
        <w:gridCol w:w="5670"/>
      </w:tblGrid>
      <w:tr w:rsidR="00DE3838" w:rsidRPr="002854E7" w14:paraId="61AE6AA8" w14:textId="77777777" w:rsidTr="00134176">
        <w:trPr>
          <w:trHeight w:val="369"/>
          <w:jc w:val="center"/>
        </w:trPr>
        <w:tc>
          <w:tcPr>
            <w:tcW w:w="1154" w:type="pct"/>
            <w:tcBorders>
              <w:top w:val="single" w:sz="4" w:space="0" w:color="auto"/>
              <w:bottom w:val="single" w:sz="4" w:space="0" w:color="auto"/>
            </w:tcBorders>
            <w:noWrap/>
            <w:vAlign w:val="center"/>
            <w:hideMark/>
          </w:tcPr>
          <w:p w14:paraId="6A9F63C9" w14:textId="77777777" w:rsidR="00DE3838" w:rsidRPr="002854E7" w:rsidRDefault="00DE383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Solvent</w:t>
            </w:r>
          </w:p>
        </w:tc>
        <w:tc>
          <w:tcPr>
            <w:tcW w:w="3846" w:type="pct"/>
            <w:tcBorders>
              <w:top w:val="single" w:sz="4" w:space="0" w:color="auto"/>
              <w:bottom w:val="single" w:sz="4" w:space="0" w:color="auto"/>
            </w:tcBorders>
            <w:noWrap/>
            <w:vAlign w:val="center"/>
            <w:hideMark/>
          </w:tcPr>
          <w:p w14:paraId="20C07871" w14:textId="55AC9BB2" w:rsidR="00DE3838" w:rsidRPr="002854E7" w:rsidRDefault="00000000">
            <w:pPr>
              <w:widowControl/>
              <w:jc w:val="center"/>
              <w:rPr>
                <w:rFonts w:ascii="Times New Roman" w:eastAsia="等线" w:hAnsi="Times New Roman" w:cs="Times New Roman"/>
                <w:color w:val="000000"/>
                <w:kern w:val="0"/>
                <w:sz w:val="22"/>
                <w14:ligatures w14:val="none"/>
              </w:rPr>
            </w:pPr>
            <m:oMath>
              <m:sSub>
                <m:sSubPr>
                  <m:ctrlPr>
                    <w:rPr>
                      <w:rFonts w:ascii="Cambria Math" w:hAnsi="Cambria Math" w:cs="Times New Roman"/>
                      <w:i/>
                      <w:w w:val="108"/>
                      <w:kern w:val="0"/>
                      <w:sz w:val="22"/>
                      <w:szCs w:val="22"/>
                      <w:lang w:val="en-GB"/>
                    </w:rPr>
                  </m:ctrlPr>
                </m:sSubPr>
                <m:e>
                  <m:r>
                    <w:rPr>
                      <w:rFonts w:ascii="Cambria Math" w:hAnsi="Cambria Math"/>
                      <w:sz w:val="22"/>
                      <w:szCs w:val="22"/>
                    </w:rPr>
                    <m:t>C</m:t>
                  </m:r>
                </m:e>
                <m:sub>
                  <m:r>
                    <w:rPr>
                      <w:rFonts w:ascii="Cambria Math" w:hAnsi="Cambria Math"/>
                      <w:sz w:val="22"/>
                      <w:szCs w:val="22"/>
                    </w:rPr>
                    <m:t>regeneration,onboard</m:t>
                  </m:r>
                </m:sub>
              </m:sSub>
              <m:r>
                <w:rPr>
                  <w:rFonts w:ascii="Cambria Math" w:hAnsi="Cambria Math" w:cs="Times New Roman"/>
                  <w:w w:val="108"/>
                  <w:kern w:val="0"/>
                  <w:sz w:val="22"/>
                  <w:szCs w:val="22"/>
                  <w:lang w:val="en-GB"/>
                </w:rPr>
                <m:t>+</m:t>
              </m:r>
              <m:sSub>
                <m:sSubPr>
                  <m:ctrlPr>
                    <w:rPr>
                      <w:rFonts w:ascii="Cambria Math" w:hAnsi="Cambria Math" w:cs="Times New Roman"/>
                      <w:i/>
                      <w:w w:val="108"/>
                      <w:kern w:val="0"/>
                      <w:sz w:val="22"/>
                      <w:szCs w:val="22"/>
                      <w:lang w:val="en-GB"/>
                    </w:rPr>
                  </m:ctrlPr>
                </m:sSubPr>
                <m:e>
                  <m:r>
                    <w:rPr>
                      <w:rFonts w:ascii="Cambria Math" w:hAnsi="Cambria Math"/>
                      <w:sz w:val="22"/>
                      <w:szCs w:val="22"/>
                    </w:rPr>
                    <m:t>C</m:t>
                  </m:r>
                </m:e>
                <m:sub>
                  <m:r>
                    <w:rPr>
                      <w:rFonts w:ascii="Cambria Math" w:hAnsi="Cambria Math"/>
                      <w:sz w:val="22"/>
                      <w:szCs w:val="22"/>
                    </w:rPr>
                    <m:t>liquefaction,onboard</m:t>
                  </m:r>
                </m:sub>
              </m:sSub>
              <m:r>
                <w:rPr>
                  <w:rFonts w:ascii="Cambria Math" w:hAnsi="Cambria Math" w:cs="Times New Roman"/>
                  <w:w w:val="108"/>
                  <w:kern w:val="0"/>
                  <w:sz w:val="22"/>
                  <w:szCs w:val="22"/>
                  <w:lang w:val="en-GB"/>
                </w:rPr>
                <m:t xml:space="preserve"> </m:t>
              </m:r>
            </m:oMath>
            <w:r w:rsidR="00DE3838" w:rsidRPr="002854E7">
              <w:rPr>
                <w:rFonts w:ascii="Times New Roman" w:eastAsia="等线" w:hAnsi="Times New Roman" w:cs="Times New Roman"/>
                <w:color w:val="000000"/>
                <w:kern w:val="0"/>
                <w:sz w:val="22"/>
                <w14:ligatures w14:val="none"/>
              </w:rPr>
              <w:t>($/t</w:t>
            </w:r>
            <w:proofErr w:type="spellStart"/>
            <w:r w:rsidR="0065388E">
              <w:rPr>
                <w:rFonts w:ascii="Times New Roman" w:eastAsia="等线" w:hAnsi="Times New Roman" w:cs="Times New Roman" w:hint="eastAsia"/>
                <w:color w:val="000000"/>
                <w:kern w:val="0"/>
                <w:sz w:val="22"/>
                <w14:ligatures w14:val="none"/>
              </w:rPr>
              <w:t>onne</w:t>
            </w:r>
            <w:proofErr w:type="spellEnd"/>
            <w:r w:rsidR="0065388E">
              <w:rPr>
                <w:rFonts w:ascii="Times New Roman" w:eastAsia="等线" w:hAnsi="Times New Roman" w:cs="Times New Roman" w:hint="eastAsia"/>
                <w:color w:val="000000"/>
                <w:kern w:val="0"/>
                <w:sz w:val="22"/>
                <w14:ligatures w14:val="none"/>
              </w:rPr>
              <w:t xml:space="preserve"> </w:t>
            </w:r>
            <w:r w:rsidR="00DE3838" w:rsidRPr="002854E7">
              <w:rPr>
                <w:rFonts w:ascii="Times New Roman" w:eastAsia="等线" w:hAnsi="Times New Roman" w:cs="Times New Roman"/>
                <w:color w:val="000000"/>
                <w:kern w:val="0"/>
                <w:sz w:val="22"/>
                <w14:ligatures w14:val="none"/>
              </w:rPr>
              <w:t>CO</w:t>
            </w:r>
            <w:r w:rsidR="00DE3838" w:rsidRPr="002854E7">
              <w:rPr>
                <w:rFonts w:ascii="Times New Roman" w:eastAsia="等线" w:hAnsi="Times New Roman" w:cs="Times New Roman"/>
                <w:color w:val="000000"/>
                <w:kern w:val="0"/>
                <w:sz w:val="22"/>
                <w:vertAlign w:val="subscript"/>
                <w14:ligatures w14:val="none"/>
              </w:rPr>
              <w:t>2</w:t>
            </w:r>
            <w:r w:rsidR="00DE3838" w:rsidRPr="002854E7">
              <w:rPr>
                <w:rFonts w:ascii="Times New Roman" w:eastAsia="等线" w:hAnsi="Times New Roman" w:cs="Times New Roman"/>
                <w:color w:val="000000"/>
                <w:kern w:val="0"/>
                <w:sz w:val="22"/>
                <w14:ligatures w14:val="none"/>
              </w:rPr>
              <w:t>)</w:t>
            </w:r>
          </w:p>
        </w:tc>
      </w:tr>
      <w:tr w:rsidR="00DE3838" w:rsidRPr="002854E7" w14:paraId="4476ED44" w14:textId="77777777" w:rsidTr="00134176">
        <w:trPr>
          <w:trHeight w:val="369"/>
          <w:jc w:val="center"/>
        </w:trPr>
        <w:tc>
          <w:tcPr>
            <w:tcW w:w="1154" w:type="pct"/>
            <w:tcBorders>
              <w:top w:val="single" w:sz="4" w:space="0" w:color="auto"/>
            </w:tcBorders>
            <w:noWrap/>
            <w:vAlign w:val="center"/>
            <w:hideMark/>
          </w:tcPr>
          <w:p w14:paraId="7B3E9F92" w14:textId="77777777" w:rsidR="00DE3838" w:rsidRPr="002854E7" w:rsidRDefault="00DE383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MEA</w:t>
            </w:r>
          </w:p>
        </w:tc>
        <w:tc>
          <w:tcPr>
            <w:tcW w:w="3846" w:type="pct"/>
            <w:tcBorders>
              <w:top w:val="single" w:sz="4" w:space="0" w:color="auto"/>
            </w:tcBorders>
            <w:noWrap/>
            <w:vAlign w:val="center"/>
          </w:tcPr>
          <w:p w14:paraId="2C7C9D80" w14:textId="27040CC3" w:rsidR="00DE3838" w:rsidRPr="002854E7" w:rsidRDefault="00DE383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75.5</w:t>
            </w:r>
          </w:p>
        </w:tc>
      </w:tr>
      <w:tr w:rsidR="00DE3838" w:rsidRPr="002854E7" w14:paraId="08C2274F" w14:textId="77777777" w:rsidTr="00134176">
        <w:trPr>
          <w:trHeight w:val="369"/>
          <w:jc w:val="center"/>
        </w:trPr>
        <w:tc>
          <w:tcPr>
            <w:tcW w:w="1154" w:type="pct"/>
            <w:noWrap/>
            <w:vAlign w:val="center"/>
            <w:hideMark/>
          </w:tcPr>
          <w:p w14:paraId="21791874" w14:textId="77777777" w:rsidR="00DE3838" w:rsidRPr="002854E7" w:rsidRDefault="00DE383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PZ</w:t>
            </w:r>
          </w:p>
        </w:tc>
        <w:tc>
          <w:tcPr>
            <w:tcW w:w="3846" w:type="pct"/>
            <w:noWrap/>
            <w:vAlign w:val="center"/>
          </w:tcPr>
          <w:p w14:paraId="3DABF04F" w14:textId="77777777" w:rsidR="00DE3838" w:rsidRPr="002854E7" w:rsidRDefault="00DE383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57.3</w:t>
            </w:r>
          </w:p>
        </w:tc>
      </w:tr>
      <w:tr w:rsidR="00DE3838" w:rsidRPr="002854E7" w14:paraId="1E480431" w14:textId="77777777" w:rsidTr="00134176">
        <w:trPr>
          <w:trHeight w:val="369"/>
          <w:jc w:val="center"/>
        </w:trPr>
        <w:tc>
          <w:tcPr>
            <w:tcW w:w="1154" w:type="pct"/>
            <w:noWrap/>
            <w:vAlign w:val="center"/>
            <w:hideMark/>
          </w:tcPr>
          <w:p w14:paraId="1B6ABD92" w14:textId="77777777" w:rsidR="00DE3838" w:rsidRPr="002854E7" w:rsidRDefault="00DE383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NE-2</w:t>
            </w:r>
          </w:p>
        </w:tc>
        <w:tc>
          <w:tcPr>
            <w:tcW w:w="3846" w:type="pct"/>
            <w:noWrap/>
            <w:vAlign w:val="center"/>
          </w:tcPr>
          <w:p w14:paraId="68F74288" w14:textId="77777777" w:rsidR="00DE3838" w:rsidRPr="002854E7" w:rsidRDefault="00DE383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44.4</w:t>
            </w:r>
          </w:p>
        </w:tc>
      </w:tr>
      <w:tr w:rsidR="00DE3838" w:rsidRPr="002854E7" w14:paraId="29F5947D" w14:textId="77777777" w:rsidTr="00134176">
        <w:trPr>
          <w:trHeight w:val="369"/>
          <w:jc w:val="center"/>
        </w:trPr>
        <w:tc>
          <w:tcPr>
            <w:tcW w:w="1154" w:type="pct"/>
            <w:noWrap/>
            <w:vAlign w:val="center"/>
            <w:hideMark/>
          </w:tcPr>
          <w:p w14:paraId="4BD58CC3" w14:textId="2A40C38A" w:rsidR="00DE3838" w:rsidRPr="002854E7" w:rsidRDefault="004E39FE">
            <w:pPr>
              <w:widowControl/>
              <w:jc w:val="center"/>
              <w:rPr>
                <w:rFonts w:ascii="Times New Roman" w:eastAsia="等线" w:hAnsi="Times New Roman" w:cs="Times New Roman"/>
                <w:color w:val="000000"/>
                <w:kern w:val="0"/>
                <w:sz w:val="22"/>
                <w14:ligatures w14:val="none"/>
              </w:rPr>
            </w:pPr>
            <w:r>
              <w:rPr>
                <w:rFonts w:ascii="Times New Roman" w:hAnsi="Times New Roman" w:cs="Times New Roman" w:hint="eastAsia"/>
                <w:sz w:val="22"/>
              </w:rPr>
              <w:t>DES</w:t>
            </w:r>
          </w:p>
        </w:tc>
        <w:tc>
          <w:tcPr>
            <w:tcW w:w="3846" w:type="pct"/>
            <w:noWrap/>
            <w:vAlign w:val="center"/>
          </w:tcPr>
          <w:p w14:paraId="5A86012F" w14:textId="77777777" w:rsidR="00DE3838" w:rsidRPr="002854E7" w:rsidRDefault="00DE383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57.3</w:t>
            </w:r>
          </w:p>
        </w:tc>
      </w:tr>
    </w:tbl>
    <w:p w14:paraId="63A92D37" w14:textId="27068C5C" w:rsidR="00387B05" w:rsidRPr="002854E7" w:rsidRDefault="00B019B2" w:rsidP="00321CBD">
      <w:pPr>
        <w:pStyle w:val="a9"/>
        <w:numPr>
          <w:ilvl w:val="0"/>
          <w:numId w:val="8"/>
        </w:numPr>
        <w:spacing w:beforeLines="70" w:before="218" w:line="360" w:lineRule="auto"/>
        <w:ind w:left="357" w:hanging="357"/>
        <w:rPr>
          <w:rFonts w:ascii="Times New Roman" w:hAnsi="Times New Roman" w:cs="Times New Roman"/>
          <w:b/>
          <w:bCs/>
          <w:iCs/>
          <w:color w:val="000000"/>
          <w:kern w:val="0"/>
          <w:sz w:val="22"/>
        </w:rPr>
      </w:pPr>
      <w:r>
        <w:rPr>
          <w:rFonts w:ascii="Times New Roman" w:hAnsi="Times New Roman" w:cs="Times New Roman" w:hint="eastAsia"/>
          <w:b/>
          <w:bCs/>
          <w:sz w:val="22"/>
        </w:rPr>
        <w:t>O</w:t>
      </w:r>
      <w:r w:rsidR="00387B05" w:rsidRPr="002854E7">
        <w:rPr>
          <w:rFonts w:ascii="Times New Roman" w:hAnsi="Times New Roman" w:cs="Times New Roman"/>
          <w:b/>
          <w:bCs/>
          <w:sz w:val="22"/>
        </w:rPr>
        <w:t xml:space="preserve">nshore </w:t>
      </w:r>
      <w:r>
        <w:rPr>
          <w:rFonts w:ascii="Times New Roman" w:hAnsi="Times New Roman" w:cs="Times New Roman" w:hint="eastAsia"/>
          <w:b/>
          <w:bCs/>
          <w:sz w:val="22"/>
        </w:rPr>
        <w:t>R</w:t>
      </w:r>
      <w:r w:rsidRPr="002854E7">
        <w:rPr>
          <w:rFonts w:ascii="Times New Roman" w:hAnsi="Times New Roman" w:cs="Times New Roman"/>
          <w:b/>
          <w:bCs/>
          <w:sz w:val="22"/>
        </w:rPr>
        <w:t xml:space="preserve">egeneration </w:t>
      </w:r>
      <w:r>
        <w:rPr>
          <w:rFonts w:ascii="Times New Roman" w:hAnsi="Times New Roman" w:cs="Times New Roman" w:hint="eastAsia"/>
          <w:b/>
          <w:bCs/>
          <w:sz w:val="22"/>
        </w:rPr>
        <w:t>S</w:t>
      </w:r>
      <w:r w:rsidRPr="002854E7">
        <w:rPr>
          <w:rFonts w:ascii="Times New Roman" w:hAnsi="Times New Roman" w:cs="Times New Roman"/>
          <w:b/>
          <w:bCs/>
          <w:sz w:val="22"/>
        </w:rPr>
        <w:t>cheme</w:t>
      </w:r>
    </w:p>
    <w:p w14:paraId="6C388DE4" w14:textId="5A4EEBFA" w:rsidR="00387B05" w:rsidRPr="00285186" w:rsidRDefault="00E57094" w:rsidP="00321CBD">
      <w:pPr>
        <w:snapToGrid w:val="0"/>
        <w:spacing w:beforeLines="37" w:before="115" w:line="360" w:lineRule="auto"/>
        <w:ind w:firstLineChars="200" w:firstLine="440"/>
        <w:rPr>
          <w:rFonts w:ascii="Times New Roman" w:hAnsi="Times New Roman" w:cs="Times New Roman"/>
          <w:sz w:val="22"/>
          <w:szCs w:val="22"/>
        </w:rPr>
      </w:pPr>
      <w:r w:rsidRPr="002854E7">
        <w:rPr>
          <w:rFonts w:ascii="Times New Roman" w:hAnsi="Times New Roman" w:cs="Times New Roman"/>
          <w:sz w:val="22"/>
        </w:rPr>
        <w:t xml:space="preserve">The cost of onshore solvent regeneration is </w:t>
      </w:r>
      <w:r w:rsidR="00830471">
        <w:rPr>
          <w:rFonts w:ascii="Times New Roman" w:hAnsi="Times New Roman" w:cs="Times New Roman" w:hint="eastAsia"/>
          <w:sz w:val="22"/>
        </w:rPr>
        <w:t xml:space="preserve">estimated </w:t>
      </w:r>
      <w:r w:rsidRPr="002854E7">
        <w:rPr>
          <w:rFonts w:ascii="Times New Roman" w:hAnsi="Times New Roman" w:cs="Times New Roman"/>
          <w:sz w:val="22"/>
        </w:rPr>
        <w:t>based on the standard price of low-pressure steam, while the cost of CO₂ liquefaction is calculated using the electricity price of a typical onshore plant. The electricity price</w:t>
      </w:r>
      <w:r w:rsidR="00036600">
        <w:rPr>
          <w:rFonts w:ascii="Times New Roman" w:hAnsi="Times New Roman" w:cs="Times New Roman" w:hint="eastAsia"/>
          <w:sz w:val="22"/>
        </w:rPr>
        <w:t xml:space="preserve"> (</w:t>
      </w:r>
      <m:oMath>
        <m:r>
          <w:rPr>
            <w:rFonts w:ascii="Cambria Math" w:hAnsi="Cambria Math" w:cs="Times New Roman"/>
            <w:sz w:val="22"/>
          </w:rPr>
          <m:t>EP</m:t>
        </m:r>
      </m:oMath>
      <w:r w:rsidR="00036600">
        <w:rPr>
          <w:rFonts w:ascii="Times New Roman" w:hAnsi="Times New Roman" w:cs="Times New Roman" w:hint="eastAsia"/>
          <w:sz w:val="22"/>
        </w:rPr>
        <w:t>)</w:t>
      </w:r>
      <w:r w:rsidRPr="002854E7">
        <w:rPr>
          <w:rFonts w:ascii="Times New Roman" w:hAnsi="Times New Roman" w:cs="Times New Roman"/>
          <w:sz w:val="22"/>
        </w:rPr>
        <w:t xml:space="preserve"> is assumed to be $0.0775/kWh, equivalent to $21.5/GJ. The low-pressure steam price</w:t>
      </w:r>
      <w:r w:rsidR="00036600">
        <w:rPr>
          <w:rFonts w:ascii="Times New Roman" w:hAnsi="Times New Roman" w:cs="Times New Roman" w:hint="eastAsia"/>
          <w:sz w:val="22"/>
        </w:rPr>
        <w:t xml:space="preserve"> (</w:t>
      </w:r>
      <m:oMath>
        <m:r>
          <w:rPr>
            <w:rFonts w:ascii="Cambria Math" w:hAnsi="Cambria Math" w:cs="Times New Roman"/>
            <w:sz w:val="22"/>
          </w:rPr>
          <m:t>LP</m:t>
        </m:r>
      </m:oMath>
      <w:r w:rsidR="00036600">
        <w:rPr>
          <w:rFonts w:ascii="Times New Roman" w:hAnsi="Times New Roman" w:cs="Times New Roman" w:hint="eastAsia"/>
          <w:sz w:val="22"/>
        </w:rPr>
        <w:t>)</w:t>
      </w:r>
      <w:r w:rsidRPr="002854E7">
        <w:rPr>
          <w:rFonts w:ascii="Times New Roman" w:hAnsi="Times New Roman" w:cs="Times New Roman"/>
          <w:sz w:val="22"/>
        </w:rPr>
        <w:t xml:space="preserve"> is taken as $1.9 × 10⁻⁶</w:t>
      </w:r>
      <w:r w:rsidR="00045B75">
        <w:rPr>
          <w:rFonts w:ascii="Times New Roman" w:hAnsi="Times New Roman" w:cs="Times New Roman" w:hint="eastAsia"/>
          <w:sz w:val="22"/>
        </w:rPr>
        <w:t>/</w:t>
      </w:r>
      <w:r w:rsidRPr="002854E7">
        <w:rPr>
          <w:rFonts w:ascii="Times New Roman" w:hAnsi="Times New Roman" w:cs="Times New Roman"/>
          <w:sz w:val="22"/>
        </w:rPr>
        <w:t>kJ, which corresponds to $1.9/GJ.</w:t>
      </w:r>
      <w:r w:rsidR="00285186">
        <w:rPr>
          <w:rFonts w:hint="eastAsia"/>
        </w:rPr>
        <w:t xml:space="preserve"> </w:t>
      </w:r>
      <w:r w:rsidR="00285186" w:rsidRPr="00285186">
        <w:rPr>
          <w:rFonts w:ascii="Times New Roman" w:hAnsi="Times New Roman" w:cs="Times New Roman"/>
          <w:sz w:val="22"/>
          <w:szCs w:val="22"/>
        </w:rPr>
        <w:t>Therefore, the cost of solvent regeneration and CO</w:t>
      </w:r>
      <w:r w:rsidR="00285186" w:rsidRPr="00285186">
        <w:rPr>
          <w:rFonts w:ascii="Times New Roman" w:hAnsi="Times New Roman" w:cs="Times New Roman"/>
          <w:sz w:val="22"/>
          <w:szCs w:val="22"/>
          <w:vertAlign w:val="subscript"/>
        </w:rPr>
        <w:t>2</w:t>
      </w:r>
      <w:r w:rsidR="00285186" w:rsidRPr="00285186">
        <w:rPr>
          <w:rFonts w:ascii="Times New Roman" w:hAnsi="Times New Roman" w:cs="Times New Roman"/>
          <w:sz w:val="22"/>
          <w:szCs w:val="22"/>
        </w:rPr>
        <w:t xml:space="preserve"> liquefaction </w:t>
      </w:r>
      <w:r w:rsidR="00F10F73">
        <w:rPr>
          <w:rFonts w:ascii="Times New Roman" w:hAnsi="Times New Roman" w:cs="Times New Roman" w:hint="eastAsia"/>
          <w:sz w:val="22"/>
          <w:szCs w:val="22"/>
        </w:rPr>
        <w:t xml:space="preserve">per </w:t>
      </w:r>
      <w:proofErr w:type="spellStart"/>
      <w:r w:rsidR="00F10F73">
        <w:rPr>
          <w:rFonts w:ascii="Times New Roman" w:hAnsi="Times New Roman" w:cs="Times New Roman" w:hint="eastAsia"/>
          <w:sz w:val="22"/>
          <w:szCs w:val="22"/>
        </w:rPr>
        <w:t>tonne</w:t>
      </w:r>
      <w:proofErr w:type="spellEnd"/>
      <w:r w:rsidR="00F10F73">
        <w:rPr>
          <w:rFonts w:ascii="Times New Roman" w:hAnsi="Times New Roman" w:cs="Times New Roman" w:hint="eastAsia"/>
          <w:sz w:val="22"/>
          <w:szCs w:val="22"/>
        </w:rPr>
        <w:t xml:space="preserve"> of captured CO</w:t>
      </w:r>
      <w:r w:rsidR="00F10F73" w:rsidRPr="00F10F73">
        <w:rPr>
          <w:rFonts w:ascii="Times New Roman" w:hAnsi="Times New Roman" w:cs="Times New Roman" w:hint="eastAsia"/>
          <w:sz w:val="22"/>
          <w:szCs w:val="22"/>
          <w:vertAlign w:val="subscript"/>
        </w:rPr>
        <w:t>2</w:t>
      </w:r>
      <w:r w:rsidR="00F10F73">
        <w:rPr>
          <w:rFonts w:ascii="Times New Roman" w:hAnsi="Times New Roman" w:cs="Times New Roman" w:hint="eastAsia"/>
          <w:sz w:val="22"/>
          <w:szCs w:val="22"/>
        </w:rPr>
        <w:t xml:space="preserve"> </w:t>
      </w:r>
      <w:r w:rsidR="00285186" w:rsidRPr="00285186">
        <w:rPr>
          <w:rFonts w:ascii="Times New Roman" w:hAnsi="Times New Roman" w:cs="Times New Roman"/>
          <w:sz w:val="22"/>
          <w:szCs w:val="22"/>
        </w:rPr>
        <w:t xml:space="preserve">for onshore regeneration </w:t>
      </w:r>
      <w:r w:rsidR="00B84396" w:rsidRPr="00285186">
        <w:rPr>
          <w:rFonts w:ascii="Times New Roman" w:hAnsi="Times New Roman" w:cs="Times New Roman"/>
          <w:sz w:val="22"/>
          <w:szCs w:val="22"/>
        </w:rPr>
        <w:t>scheme</w:t>
      </w:r>
      <w:r w:rsidR="00285186" w:rsidRPr="00285186">
        <w:rPr>
          <w:rFonts w:ascii="Times New Roman" w:hAnsi="Times New Roman" w:cs="Times New Roman"/>
          <w:sz w:val="22"/>
          <w:szCs w:val="22"/>
        </w:rPr>
        <w:t xml:space="preserve"> can be calculated as:</w:t>
      </w:r>
    </w:p>
    <w:p w14:paraId="5BE1FE82" w14:textId="2C3632AC" w:rsidR="00000761" w:rsidRPr="00000761" w:rsidRDefault="00000000" w:rsidP="009D5619">
      <w:pPr>
        <w:pStyle w:val="afc"/>
        <w:snapToGrid w:val="0"/>
        <w:spacing w:beforeLines="50" w:before="156" w:afterLines="75" w:after="234" w:line="360" w:lineRule="auto"/>
        <w:jc w:val="right"/>
        <w:rPr>
          <w:rFonts w:ascii="Times New Roman" w:eastAsiaTheme="minorEastAsia" w:hAnsi="Times New Roman" w:cs="Times New Roman"/>
          <w:i/>
          <w:w w:val="108"/>
          <w:kern w:val="0"/>
          <w:sz w:val="24"/>
          <w:szCs w:val="24"/>
          <w:lang w:val="en-GB"/>
        </w:rPr>
      </w:pPr>
      <m:oMathPara>
        <m:oMath>
          <m:eqArr>
            <m:eqArrPr>
              <m:maxDist m:val="1"/>
              <m:ctrlPr>
                <w:rPr>
                  <w:rFonts w:ascii="Cambria Math" w:hAnsi="Cambria Math" w:cs="Times New Roman"/>
                  <w:i/>
                  <w:sz w:val="22"/>
                  <w:szCs w:val="22"/>
                </w:rPr>
              </m:ctrlPr>
            </m:eqArrPr>
            <m:e>
              <m:sSub>
                <m:sSubPr>
                  <m:ctrlPr>
                    <w:rPr>
                      <w:rFonts w:ascii="Cambria Math" w:hAnsi="Cambria Math" w:cs="Times New Roman"/>
                      <w:i/>
                      <w:w w:val="108"/>
                      <w:kern w:val="0"/>
                      <w:sz w:val="22"/>
                      <w:szCs w:val="22"/>
                      <w:lang w:val="en-GB"/>
                    </w:rPr>
                  </m:ctrlPr>
                </m:sSubPr>
                <m:e>
                  <m:r>
                    <w:rPr>
                      <w:rFonts w:ascii="Cambria Math" w:hAnsi="Cambria Math"/>
                      <w:sz w:val="22"/>
                      <w:szCs w:val="22"/>
                    </w:rPr>
                    <m:t>C</m:t>
                  </m:r>
                </m:e>
                <m:sub>
                  <m:r>
                    <w:rPr>
                      <w:rFonts w:ascii="Cambria Math" w:hAnsi="Cambria Math"/>
                      <w:sz w:val="22"/>
                      <w:szCs w:val="22"/>
                    </w:rPr>
                    <m:t>regeneration,onshore</m:t>
                  </m:r>
                </m:sub>
              </m:sSub>
              <m:r>
                <w:rPr>
                  <w:rFonts w:ascii="Cambria Math" w:hAnsi="Cambria Math" w:cs="Times New Roman"/>
                  <w:w w:val="108"/>
                  <w:kern w:val="0"/>
                  <w:sz w:val="22"/>
                  <w:szCs w:val="22"/>
                  <w:lang w:val="en-GB"/>
                </w:rPr>
                <m:t>+</m:t>
              </m:r>
              <m:sSub>
                <m:sSubPr>
                  <m:ctrlPr>
                    <w:rPr>
                      <w:rFonts w:ascii="Cambria Math" w:hAnsi="Cambria Math" w:cs="Times New Roman"/>
                      <w:i/>
                      <w:w w:val="108"/>
                      <w:kern w:val="0"/>
                      <w:sz w:val="22"/>
                      <w:szCs w:val="22"/>
                      <w:lang w:val="en-GB"/>
                    </w:rPr>
                  </m:ctrlPr>
                </m:sSubPr>
                <m:e>
                  <m:r>
                    <w:rPr>
                      <w:rFonts w:ascii="Cambria Math" w:hAnsi="Cambria Math"/>
                      <w:sz w:val="22"/>
                      <w:szCs w:val="22"/>
                    </w:rPr>
                    <m:t>C</m:t>
                  </m:r>
                </m:e>
                <m:sub>
                  <m:r>
                    <w:rPr>
                      <w:rFonts w:ascii="Cambria Math" w:hAnsi="Cambria Math"/>
                      <w:sz w:val="22"/>
                      <w:szCs w:val="22"/>
                    </w:rPr>
                    <m:t>liquefaction,onshore</m:t>
                  </m:r>
                </m:sub>
              </m:sSub>
              <m:r>
                <w:rPr>
                  <w:rFonts w:ascii="Cambria Math" w:hAnsi="Cambria Math" w:cs="Times New Roman"/>
                  <w:sz w:val="22"/>
                  <w:szCs w:val="22"/>
                </w:rPr>
                <m:t>=RE×LP+LE×EP</m:t>
              </m:r>
              <m:r>
                <w:rPr>
                  <w:rFonts w:ascii="Cambria Math" w:hAnsi="Cambria Math" w:cs="Times New Roman"/>
                  <w:w w:val="108"/>
                  <w:kern w:val="0"/>
                  <w:sz w:val="22"/>
                  <w:szCs w:val="22"/>
                  <w:lang w:val="en-GB"/>
                </w:rPr>
                <m:t>#</m:t>
              </m:r>
              <m:d>
                <m:dPr>
                  <m:ctrlPr>
                    <w:rPr>
                      <w:rFonts w:ascii="Cambria Math" w:eastAsia="等线" w:hAnsi="Cambria Math" w:cs="Times New Roman"/>
                      <w:i/>
                      <w:color w:val="000000"/>
                      <w:sz w:val="22"/>
                      <w:szCs w:val="22"/>
                    </w:rPr>
                  </m:ctrlPr>
                </m:dPr>
                <m:e>
                  <w:bookmarkStart w:id="39" w:name="Eq15"/>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15</m:t>
                  </m:r>
                  <m:r>
                    <w:rPr>
                      <w:rFonts w:ascii="Cambria Math" w:eastAsia="等线" w:hAnsi="Cambria Math" w:cs="Times New Roman"/>
                      <w:i/>
                      <w:color w:val="000000"/>
                      <w:sz w:val="22"/>
                      <w:szCs w:val="22"/>
                    </w:rPr>
                    <w:fldChar w:fldCharType="end"/>
                  </m:r>
                  <w:bookmarkEnd w:id="39"/>
                </m:e>
              </m:d>
              <m:ctrlPr>
                <w:rPr>
                  <w:rFonts w:ascii="Cambria Math" w:hAnsi="Cambria Math" w:cs="Times New Roman"/>
                  <w:i/>
                  <w:w w:val="108"/>
                  <w:kern w:val="0"/>
                  <w:sz w:val="22"/>
                  <w:szCs w:val="22"/>
                  <w:lang w:val="en-GB"/>
                </w:rPr>
              </m:ctrlPr>
            </m:e>
          </m:eqArr>
        </m:oMath>
      </m:oMathPara>
    </w:p>
    <w:p w14:paraId="50A847C8" w14:textId="5BA2BDA1" w:rsidR="00387B05" w:rsidRPr="00116052" w:rsidRDefault="009D1CD4" w:rsidP="003D1CC0">
      <w:pPr>
        <w:pStyle w:val="21"/>
      </w:pPr>
      <w:r w:rsidRPr="00116052">
        <w:t>Supplementary Table</w:t>
      </w:r>
      <w:r w:rsidR="00387B05" w:rsidRPr="00116052">
        <w:t xml:space="preserve"> </w:t>
      </w:r>
      <w:bookmarkStart w:id="40" w:name="STable10"/>
      <w:r w:rsidR="00474258">
        <w:fldChar w:fldCharType="begin"/>
      </w:r>
      <w:r w:rsidR="00474258">
        <w:instrText xml:space="preserve"> </w:instrText>
      </w:r>
      <w:r w:rsidR="00474258" w:rsidRPr="000B7306">
        <w:rPr>
          <w:rFonts w:hint="eastAsia"/>
        </w:rPr>
        <w:instrText>SEQ Table \* ARABIC</w:instrText>
      </w:r>
      <w:r w:rsidR="00474258">
        <w:instrText xml:space="preserve"> </w:instrText>
      </w:r>
      <w:r w:rsidR="00474258">
        <w:fldChar w:fldCharType="separate"/>
      </w:r>
      <w:r w:rsidR="004F5C77">
        <w:rPr>
          <w:noProof/>
        </w:rPr>
        <w:t>10</w:t>
      </w:r>
      <w:r w:rsidR="00474258">
        <w:fldChar w:fldCharType="end"/>
      </w:r>
      <w:bookmarkEnd w:id="40"/>
      <w:r w:rsidR="00AD78D1">
        <w:rPr>
          <w:rFonts w:eastAsiaTheme="minorEastAsia" w:hint="eastAsia"/>
        </w:rPr>
        <w:t>.</w:t>
      </w:r>
      <w:r w:rsidR="00387B05" w:rsidRPr="00116052">
        <w:t xml:space="preserve"> </w:t>
      </w:r>
      <w:r w:rsidR="00387B05" w:rsidRPr="002854E7">
        <w:t>Cost</w:t>
      </w:r>
      <w:r w:rsidR="00997E2B">
        <w:rPr>
          <w:rFonts w:hint="eastAsia"/>
        </w:rPr>
        <w:t xml:space="preserve"> of</w:t>
      </w:r>
      <w:r w:rsidR="00F10F73" w:rsidRPr="00F10F73">
        <w:t xml:space="preserve"> </w:t>
      </w:r>
      <w:r w:rsidR="00F10F73">
        <w:rPr>
          <w:rFonts w:hint="eastAsia"/>
        </w:rPr>
        <w:t xml:space="preserve">onshore </w:t>
      </w:r>
      <w:r w:rsidR="00F10F73" w:rsidRPr="002854E7">
        <w:t>regeneration and liquefaction</w:t>
      </w:r>
      <w:r w:rsidR="00F10F73">
        <w:rPr>
          <w:rFonts w:hint="eastAsia"/>
        </w:rPr>
        <w:t xml:space="preserve"> per </w:t>
      </w:r>
      <w:proofErr w:type="spellStart"/>
      <w:r w:rsidR="00F10F73">
        <w:rPr>
          <w:rFonts w:hint="eastAsia"/>
        </w:rPr>
        <w:t>tonne</w:t>
      </w:r>
      <w:proofErr w:type="spellEnd"/>
      <w:r w:rsidR="00F10F73">
        <w:rPr>
          <w:rFonts w:hint="eastAsia"/>
        </w:rPr>
        <w:t xml:space="preserve"> of CO</w:t>
      </w:r>
      <w:r w:rsidR="00F10F73" w:rsidRPr="00F81A9C">
        <w:rPr>
          <w:rFonts w:hint="eastAsia"/>
          <w:vertAlign w:val="subscript"/>
        </w:rPr>
        <w:t>2</w:t>
      </w:r>
      <w:r w:rsidR="00F10F73">
        <w:rPr>
          <w:rFonts w:hint="eastAsia"/>
        </w:rPr>
        <w:t xml:space="preserve"> </w:t>
      </w:r>
      <w:r w:rsidR="006A62E8" w:rsidRPr="00F10F73">
        <w:rPr>
          <w:rFonts w:hint="eastAsia"/>
        </w:rPr>
        <w:t xml:space="preserve">captured </w:t>
      </w:r>
      <w:r w:rsidR="00F10F73" w:rsidRPr="002854E7">
        <w:t>($/</w:t>
      </w:r>
      <w:proofErr w:type="spellStart"/>
      <w:r w:rsidR="00F10F73" w:rsidRPr="002854E7">
        <w:t>t</w:t>
      </w:r>
      <w:r w:rsidR="00F10F73">
        <w:rPr>
          <w:rFonts w:hint="eastAsia"/>
        </w:rPr>
        <w:t>onne</w:t>
      </w:r>
      <w:proofErr w:type="spellEnd"/>
      <w:r w:rsidR="00F10F73">
        <w:rPr>
          <w:rFonts w:hint="eastAsia"/>
        </w:rPr>
        <w:t xml:space="preserve"> </w:t>
      </w:r>
      <w:r w:rsidR="00F10F73" w:rsidRPr="002854E7">
        <w:t>CO</w:t>
      </w:r>
      <w:r w:rsidR="00F10F73" w:rsidRPr="002854E7">
        <w:rPr>
          <w:vertAlign w:val="subscript"/>
        </w:rPr>
        <w:t>2</w:t>
      </w:r>
      <w:r w:rsidR="00F10F73" w:rsidRPr="002854E7">
        <w:t>)</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1276"/>
        <w:gridCol w:w="1701"/>
        <w:gridCol w:w="1701"/>
        <w:gridCol w:w="3628"/>
      </w:tblGrid>
      <w:tr w:rsidR="00387B05" w:rsidRPr="002854E7" w14:paraId="26CF976C" w14:textId="77777777" w:rsidTr="00EC598C">
        <w:trPr>
          <w:trHeight w:val="907"/>
        </w:trPr>
        <w:tc>
          <w:tcPr>
            <w:tcW w:w="1276" w:type="dxa"/>
            <w:tcBorders>
              <w:top w:val="single" w:sz="4" w:space="0" w:color="auto"/>
              <w:bottom w:val="single" w:sz="4" w:space="0" w:color="auto"/>
            </w:tcBorders>
            <w:noWrap/>
            <w:vAlign w:val="center"/>
            <w:hideMark/>
          </w:tcPr>
          <w:p w14:paraId="62D6A97B" w14:textId="77777777" w:rsidR="00387B05" w:rsidRPr="002854E7" w:rsidRDefault="00387B05" w:rsidP="006A62E8">
            <w:pPr>
              <w:widowControl/>
              <w:snapToGrid w:val="0"/>
              <w:spacing w:line="300" w:lineRule="auto"/>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Solvent</w:t>
            </w:r>
          </w:p>
        </w:tc>
        <w:tc>
          <w:tcPr>
            <w:tcW w:w="1701" w:type="dxa"/>
            <w:tcBorders>
              <w:top w:val="single" w:sz="4" w:space="0" w:color="auto"/>
              <w:bottom w:val="single" w:sz="4" w:space="0" w:color="auto"/>
            </w:tcBorders>
            <w:noWrap/>
            <w:vAlign w:val="center"/>
            <w:hideMark/>
          </w:tcPr>
          <w:p w14:paraId="04957521" w14:textId="7580D637" w:rsidR="0067045A" w:rsidRDefault="005202DE" w:rsidP="006A62E8">
            <w:pPr>
              <w:widowControl/>
              <w:snapToGrid w:val="0"/>
              <w:spacing w:line="300" w:lineRule="auto"/>
              <w:jc w:val="center"/>
              <w:rPr>
                <w:rFonts w:ascii="Times New Roman" w:eastAsia="等线" w:hAnsi="Times New Roman" w:cs="Times New Roman"/>
                <w:color w:val="000000"/>
                <w:kern w:val="0"/>
                <w:sz w:val="22"/>
                <w14:ligatures w14:val="none"/>
              </w:rPr>
            </w:pPr>
            <m:oMathPara>
              <m:oMath>
                <m:r>
                  <w:rPr>
                    <w:rFonts w:ascii="Cambria Math" w:eastAsia="等线" w:hAnsi="Cambria Math" w:cs="Times New Roman" w:hint="eastAsia"/>
                    <w:color w:val="000000"/>
                    <w:kern w:val="0"/>
                    <w:sz w:val="22"/>
                    <w14:ligatures w14:val="none"/>
                  </w:rPr>
                  <m:t>RE</m:t>
                </m:r>
              </m:oMath>
            </m:oMathPara>
          </w:p>
          <w:p w14:paraId="6030CE1D" w14:textId="7AF72FF8" w:rsidR="00387B05" w:rsidRPr="002854E7" w:rsidRDefault="00387B05" w:rsidP="006A62E8">
            <w:pPr>
              <w:widowControl/>
              <w:snapToGrid w:val="0"/>
              <w:spacing w:line="300" w:lineRule="auto"/>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(GJ/</w:t>
            </w:r>
            <w:proofErr w:type="spellStart"/>
            <w:r w:rsidRPr="002854E7">
              <w:rPr>
                <w:rFonts w:ascii="Times New Roman" w:hAnsi="Times New Roman" w:cs="Times New Roman"/>
                <w:noProof/>
                <w:sz w:val="22"/>
              </w:rPr>
              <w:t>tonne</w:t>
            </w:r>
            <w:proofErr w:type="spellEnd"/>
            <w:r w:rsidRPr="002854E7">
              <w:rPr>
                <w:rFonts w:ascii="Times New Roman" w:eastAsia="等线" w:hAnsi="Times New Roman" w:cs="Times New Roman"/>
                <w:color w:val="000000"/>
                <w:kern w:val="0"/>
                <w:sz w:val="22"/>
                <w14:ligatures w14:val="none"/>
              </w:rPr>
              <w:t xml:space="preserve"> CO</w:t>
            </w:r>
            <w:r w:rsidRPr="002854E7">
              <w:rPr>
                <w:rFonts w:ascii="Times New Roman" w:eastAsia="等线" w:hAnsi="Times New Roman" w:cs="Times New Roman"/>
                <w:color w:val="000000"/>
                <w:kern w:val="0"/>
                <w:sz w:val="22"/>
                <w:vertAlign w:val="subscript"/>
                <w14:ligatures w14:val="none"/>
              </w:rPr>
              <w:t>2</w:t>
            </w:r>
            <w:r w:rsidRPr="002854E7">
              <w:rPr>
                <w:rFonts w:ascii="Times New Roman" w:eastAsia="等线" w:hAnsi="Times New Roman" w:cs="Times New Roman"/>
                <w:color w:val="000000"/>
                <w:kern w:val="0"/>
                <w:sz w:val="22"/>
                <w14:ligatures w14:val="none"/>
              </w:rPr>
              <w:t>)</w:t>
            </w:r>
          </w:p>
        </w:tc>
        <w:tc>
          <w:tcPr>
            <w:tcW w:w="1701" w:type="dxa"/>
            <w:tcBorders>
              <w:top w:val="single" w:sz="4" w:space="0" w:color="auto"/>
              <w:bottom w:val="single" w:sz="4" w:space="0" w:color="auto"/>
            </w:tcBorders>
            <w:noWrap/>
            <w:vAlign w:val="center"/>
            <w:hideMark/>
          </w:tcPr>
          <w:p w14:paraId="4CA25F2D" w14:textId="6AA6E840" w:rsidR="0067045A" w:rsidRDefault="005202DE" w:rsidP="006A62E8">
            <w:pPr>
              <w:widowControl/>
              <w:snapToGrid w:val="0"/>
              <w:spacing w:line="300" w:lineRule="auto"/>
              <w:jc w:val="center"/>
              <w:rPr>
                <w:rFonts w:ascii="Times New Roman" w:eastAsia="等线" w:hAnsi="Times New Roman" w:cs="Times New Roman"/>
                <w:color w:val="000000"/>
                <w:kern w:val="0"/>
                <w:sz w:val="22"/>
                <w14:ligatures w14:val="none"/>
              </w:rPr>
            </w:pPr>
            <m:oMathPara>
              <m:oMath>
                <m:r>
                  <w:rPr>
                    <w:rFonts w:ascii="Cambria Math" w:eastAsia="等线" w:hAnsi="Cambria Math" w:cs="Times New Roman"/>
                    <w:color w:val="000000"/>
                    <w:kern w:val="0"/>
                    <w:sz w:val="22"/>
                    <w14:ligatures w14:val="none"/>
                  </w:rPr>
                  <m:t>L</m:t>
                </m:r>
                <m:r>
                  <w:rPr>
                    <w:rFonts w:ascii="Cambria Math" w:eastAsia="等线" w:hAnsi="Cambria Math" w:cs="Times New Roman" w:hint="eastAsia"/>
                    <w:color w:val="000000"/>
                    <w:kern w:val="0"/>
                    <w:sz w:val="22"/>
                    <w14:ligatures w14:val="none"/>
                  </w:rPr>
                  <m:t>E</m:t>
                </m:r>
              </m:oMath>
            </m:oMathPara>
          </w:p>
          <w:p w14:paraId="4B602718" w14:textId="75D802FA" w:rsidR="00387B05" w:rsidRPr="002854E7" w:rsidRDefault="00387B05" w:rsidP="006A62E8">
            <w:pPr>
              <w:widowControl/>
              <w:snapToGrid w:val="0"/>
              <w:spacing w:line="300" w:lineRule="auto"/>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(GJ/</w:t>
            </w:r>
            <w:proofErr w:type="spellStart"/>
            <w:r w:rsidRPr="002854E7">
              <w:rPr>
                <w:rFonts w:ascii="Times New Roman" w:hAnsi="Times New Roman" w:cs="Times New Roman"/>
                <w:noProof/>
                <w:sz w:val="22"/>
              </w:rPr>
              <w:t>tonne</w:t>
            </w:r>
            <w:proofErr w:type="spellEnd"/>
            <w:r w:rsidRPr="002854E7">
              <w:rPr>
                <w:rFonts w:ascii="Times New Roman" w:eastAsia="等线" w:hAnsi="Times New Roman" w:cs="Times New Roman"/>
                <w:color w:val="000000"/>
                <w:kern w:val="0"/>
                <w:sz w:val="22"/>
                <w14:ligatures w14:val="none"/>
              </w:rPr>
              <w:t xml:space="preserve"> CO</w:t>
            </w:r>
            <w:r w:rsidRPr="002854E7">
              <w:rPr>
                <w:rFonts w:ascii="Times New Roman" w:eastAsia="等线" w:hAnsi="Times New Roman" w:cs="Times New Roman"/>
                <w:color w:val="000000"/>
                <w:kern w:val="0"/>
                <w:sz w:val="22"/>
                <w:vertAlign w:val="subscript"/>
                <w14:ligatures w14:val="none"/>
              </w:rPr>
              <w:t>2</w:t>
            </w:r>
            <w:r w:rsidRPr="002854E7">
              <w:rPr>
                <w:rFonts w:ascii="Times New Roman" w:eastAsia="等线" w:hAnsi="Times New Roman" w:cs="Times New Roman"/>
                <w:color w:val="000000"/>
                <w:kern w:val="0"/>
                <w:sz w:val="22"/>
                <w14:ligatures w14:val="none"/>
              </w:rPr>
              <w:t>)</w:t>
            </w:r>
          </w:p>
        </w:tc>
        <w:tc>
          <w:tcPr>
            <w:tcW w:w="3628" w:type="dxa"/>
            <w:tcBorders>
              <w:top w:val="single" w:sz="4" w:space="0" w:color="auto"/>
              <w:bottom w:val="single" w:sz="4" w:space="0" w:color="auto"/>
            </w:tcBorders>
            <w:noWrap/>
            <w:vAlign w:val="center"/>
            <w:hideMark/>
          </w:tcPr>
          <w:p w14:paraId="42C8A786" w14:textId="7CF63163" w:rsidR="00387B05" w:rsidRPr="002854E7" w:rsidRDefault="00000000" w:rsidP="006A62E8">
            <w:pPr>
              <w:widowControl/>
              <w:snapToGrid w:val="0"/>
              <w:spacing w:line="300" w:lineRule="auto"/>
              <w:jc w:val="center"/>
              <w:rPr>
                <w:rFonts w:ascii="Times New Roman" w:eastAsia="等线" w:hAnsi="Times New Roman" w:cs="Times New Roman"/>
                <w:color w:val="000000"/>
                <w:kern w:val="0"/>
                <w:sz w:val="22"/>
                <w14:ligatures w14:val="none"/>
              </w:rPr>
            </w:pPr>
            <m:oMath>
              <m:sSub>
                <m:sSubPr>
                  <m:ctrlPr>
                    <w:rPr>
                      <w:rFonts w:ascii="Cambria Math" w:hAnsi="Cambria Math" w:cs="Times New Roman"/>
                      <w:i/>
                      <w:w w:val="108"/>
                      <w:kern w:val="0"/>
                      <w:sz w:val="22"/>
                      <w:szCs w:val="22"/>
                      <w:lang w:val="en-GB"/>
                    </w:rPr>
                  </m:ctrlPr>
                </m:sSubPr>
                <m:e>
                  <m:r>
                    <w:rPr>
                      <w:rFonts w:ascii="Cambria Math" w:hAnsi="Cambria Math"/>
                      <w:sz w:val="22"/>
                      <w:szCs w:val="22"/>
                    </w:rPr>
                    <m:t>C</m:t>
                  </m:r>
                </m:e>
                <m:sub>
                  <m:r>
                    <w:rPr>
                      <w:rFonts w:ascii="Cambria Math" w:hAnsi="Cambria Math"/>
                      <w:sz w:val="22"/>
                      <w:szCs w:val="22"/>
                    </w:rPr>
                    <m:t>regeneration,onshore</m:t>
                  </m:r>
                </m:sub>
              </m:sSub>
              <m:r>
                <w:rPr>
                  <w:rFonts w:ascii="Cambria Math" w:hAnsi="Cambria Math" w:cs="Times New Roman"/>
                  <w:w w:val="108"/>
                  <w:kern w:val="0"/>
                  <w:sz w:val="22"/>
                  <w:szCs w:val="22"/>
                  <w:lang w:val="en-GB"/>
                </w:rPr>
                <m:t>+</m:t>
              </m:r>
              <m:sSub>
                <m:sSubPr>
                  <m:ctrlPr>
                    <w:rPr>
                      <w:rFonts w:ascii="Cambria Math" w:hAnsi="Cambria Math" w:cs="Times New Roman"/>
                      <w:i/>
                      <w:w w:val="108"/>
                      <w:kern w:val="0"/>
                      <w:sz w:val="22"/>
                      <w:szCs w:val="22"/>
                      <w:lang w:val="en-GB"/>
                    </w:rPr>
                  </m:ctrlPr>
                </m:sSubPr>
                <m:e>
                  <m:r>
                    <w:rPr>
                      <w:rFonts w:ascii="Cambria Math" w:hAnsi="Cambria Math"/>
                      <w:sz w:val="22"/>
                      <w:szCs w:val="22"/>
                    </w:rPr>
                    <m:t>C</m:t>
                  </m:r>
                </m:e>
                <m:sub>
                  <m:r>
                    <w:rPr>
                      <w:rFonts w:ascii="Cambria Math" w:hAnsi="Cambria Math"/>
                      <w:sz w:val="22"/>
                      <w:szCs w:val="22"/>
                    </w:rPr>
                    <m:t>liquefaction,onshore</m:t>
                  </m:r>
                </m:sub>
              </m:sSub>
            </m:oMath>
            <w:r w:rsidR="00387B05" w:rsidRPr="002854E7">
              <w:rPr>
                <w:rFonts w:ascii="Times New Roman" w:eastAsia="等线" w:hAnsi="Times New Roman" w:cs="Times New Roman"/>
                <w:color w:val="000000"/>
                <w:kern w:val="0"/>
                <w:sz w:val="22"/>
                <w14:ligatures w14:val="none"/>
              </w:rPr>
              <w:t xml:space="preserve"> ($/</w:t>
            </w:r>
            <w:r w:rsidR="00387B05" w:rsidRPr="002854E7">
              <w:rPr>
                <w:rFonts w:ascii="Times New Roman" w:hAnsi="Times New Roman" w:cs="Times New Roman"/>
                <w:noProof/>
                <w:sz w:val="22"/>
              </w:rPr>
              <w:t>tonne</w:t>
            </w:r>
            <w:r w:rsidR="00387B05" w:rsidRPr="002854E7">
              <w:rPr>
                <w:rFonts w:ascii="Times New Roman" w:eastAsia="等线" w:hAnsi="Times New Roman" w:cs="Times New Roman"/>
                <w:color w:val="000000"/>
                <w:kern w:val="0"/>
                <w:sz w:val="22"/>
                <w14:ligatures w14:val="none"/>
              </w:rPr>
              <w:t xml:space="preserve"> CO</w:t>
            </w:r>
            <w:r w:rsidR="00387B05" w:rsidRPr="002854E7">
              <w:rPr>
                <w:rFonts w:ascii="Times New Roman" w:eastAsia="等线" w:hAnsi="Times New Roman" w:cs="Times New Roman"/>
                <w:color w:val="000000"/>
                <w:kern w:val="0"/>
                <w:sz w:val="22"/>
                <w:vertAlign w:val="subscript"/>
                <w14:ligatures w14:val="none"/>
              </w:rPr>
              <w:t>2</w:t>
            </w:r>
            <w:r w:rsidR="00387B05" w:rsidRPr="002854E7">
              <w:rPr>
                <w:rFonts w:ascii="Times New Roman" w:eastAsia="等线" w:hAnsi="Times New Roman" w:cs="Times New Roman"/>
                <w:color w:val="000000"/>
                <w:kern w:val="0"/>
                <w:sz w:val="22"/>
                <w14:ligatures w14:val="none"/>
              </w:rPr>
              <w:t>)</w:t>
            </w:r>
          </w:p>
        </w:tc>
      </w:tr>
      <w:tr w:rsidR="00387B05" w:rsidRPr="002854E7" w14:paraId="72816FC0" w14:textId="77777777" w:rsidTr="00EC598C">
        <w:trPr>
          <w:trHeight w:val="369"/>
        </w:trPr>
        <w:tc>
          <w:tcPr>
            <w:tcW w:w="1276" w:type="dxa"/>
            <w:tcBorders>
              <w:top w:val="single" w:sz="4" w:space="0" w:color="auto"/>
            </w:tcBorders>
            <w:noWrap/>
            <w:vAlign w:val="center"/>
            <w:hideMark/>
          </w:tcPr>
          <w:p w14:paraId="04F0D89D" w14:textId="77777777" w:rsidR="00387B05" w:rsidRPr="002854E7" w:rsidRDefault="00387B05">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MEA</w:t>
            </w:r>
          </w:p>
        </w:tc>
        <w:tc>
          <w:tcPr>
            <w:tcW w:w="1701" w:type="dxa"/>
            <w:tcBorders>
              <w:top w:val="single" w:sz="4" w:space="0" w:color="auto"/>
            </w:tcBorders>
            <w:noWrap/>
            <w:vAlign w:val="center"/>
            <w:hideMark/>
          </w:tcPr>
          <w:p w14:paraId="26B2B25D" w14:textId="77777777" w:rsidR="00387B05" w:rsidRPr="002854E7" w:rsidRDefault="00387B05">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4.6</w:t>
            </w:r>
          </w:p>
        </w:tc>
        <w:tc>
          <w:tcPr>
            <w:tcW w:w="1701" w:type="dxa"/>
            <w:tcBorders>
              <w:top w:val="single" w:sz="4" w:space="0" w:color="auto"/>
            </w:tcBorders>
            <w:noWrap/>
            <w:vAlign w:val="center"/>
            <w:hideMark/>
          </w:tcPr>
          <w:p w14:paraId="30715D86" w14:textId="07F90FCD" w:rsidR="00387B05" w:rsidRPr="002854E7" w:rsidRDefault="00387B05">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0.7</w:t>
            </w:r>
            <w:r w:rsidR="00EF3327">
              <w:rPr>
                <w:rFonts w:ascii="Times New Roman" w:eastAsia="等线" w:hAnsi="Times New Roman" w:cs="Times New Roman" w:hint="eastAsia"/>
                <w:color w:val="000000"/>
                <w:kern w:val="0"/>
                <w:sz w:val="22"/>
                <w14:ligatures w14:val="none"/>
              </w:rPr>
              <w:t>1</w:t>
            </w:r>
          </w:p>
        </w:tc>
        <w:tc>
          <w:tcPr>
            <w:tcW w:w="3628" w:type="dxa"/>
            <w:tcBorders>
              <w:top w:val="single" w:sz="4" w:space="0" w:color="auto"/>
            </w:tcBorders>
            <w:noWrap/>
            <w:vAlign w:val="center"/>
            <w:hideMark/>
          </w:tcPr>
          <w:p w14:paraId="081D98F4" w14:textId="77777777" w:rsidR="00387B05" w:rsidRPr="002854E7" w:rsidRDefault="00387B05">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23.9</w:t>
            </w:r>
          </w:p>
        </w:tc>
      </w:tr>
      <w:tr w:rsidR="00387B05" w:rsidRPr="002854E7" w14:paraId="4A29156B" w14:textId="77777777" w:rsidTr="00EC598C">
        <w:trPr>
          <w:trHeight w:val="369"/>
        </w:trPr>
        <w:tc>
          <w:tcPr>
            <w:tcW w:w="1276" w:type="dxa"/>
            <w:noWrap/>
            <w:vAlign w:val="center"/>
            <w:hideMark/>
          </w:tcPr>
          <w:p w14:paraId="6AA911E8" w14:textId="77777777" w:rsidR="00387B05" w:rsidRPr="002854E7" w:rsidRDefault="00387B05">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PZ</w:t>
            </w:r>
          </w:p>
        </w:tc>
        <w:tc>
          <w:tcPr>
            <w:tcW w:w="1701" w:type="dxa"/>
            <w:noWrap/>
            <w:vAlign w:val="center"/>
            <w:hideMark/>
          </w:tcPr>
          <w:p w14:paraId="7320E68B" w14:textId="77777777" w:rsidR="00387B05" w:rsidRPr="002854E7" w:rsidRDefault="00387B05">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3.2</w:t>
            </w:r>
          </w:p>
        </w:tc>
        <w:tc>
          <w:tcPr>
            <w:tcW w:w="1701" w:type="dxa"/>
            <w:noWrap/>
            <w:vAlign w:val="center"/>
            <w:hideMark/>
          </w:tcPr>
          <w:p w14:paraId="5039469A" w14:textId="78DFD880" w:rsidR="00387B05" w:rsidRPr="002854E7" w:rsidRDefault="00387B05">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0.7</w:t>
            </w:r>
            <w:r w:rsidR="00EF3327">
              <w:rPr>
                <w:rFonts w:ascii="Times New Roman" w:eastAsia="等线" w:hAnsi="Times New Roman" w:cs="Times New Roman" w:hint="eastAsia"/>
                <w:color w:val="000000"/>
                <w:kern w:val="0"/>
                <w:sz w:val="22"/>
                <w14:ligatures w14:val="none"/>
              </w:rPr>
              <w:t>1</w:t>
            </w:r>
          </w:p>
        </w:tc>
        <w:tc>
          <w:tcPr>
            <w:tcW w:w="3628" w:type="dxa"/>
            <w:noWrap/>
            <w:vAlign w:val="center"/>
            <w:hideMark/>
          </w:tcPr>
          <w:p w14:paraId="40564F32" w14:textId="77777777" w:rsidR="00387B05" w:rsidRPr="002854E7" w:rsidRDefault="00387B05">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21.1</w:t>
            </w:r>
          </w:p>
        </w:tc>
      </w:tr>
      <w:tr w:rsidR="00387B05" w:rsidRPr="002854E7" w14:paraId="34A714CC" w14:textId="77777777" w:rsidTr="00EC598C">
        <w:trPr>
          <w:trHeight w:val="369"/>
        </w:trPr>
        <w:tc>
          <w:tcPr>
            <w:tcW w:w="1276" w:type="dxa"/>
            <w:noWrap/>
            <w:vAlign w:val="center"/>
            <w:hideMark/>
          </w:tcPr>
          <w:p w14:paraId="25278510" w14:textId="77777777" w:rsidR="00387B05" w:rsidRPr="002854E7" w:rsidRDefault="00387B05">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NE-2</w:t>
            </w:r>
          </w:p>
        </w:tc>
        <w:tc>
          <w:tcPr>
            <w:tcW w:w="1701" w:type="dxa"/>
            <w:noWrap/>
            <w:vAlign w:val="center"/>
            <w:hideMark/>
          </w:tcPr>
          <w:p w14:paraId="78286C75" w14:textId="77777777" w:rsidR="00387B05" w:rsidRPr="002854E7" w:rsidRDefault="00387B05">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2.2</w:t>
            </w:r>
          </w:p>
        </w:tc>
        <w:tc>
          <w:tcPr>
            <w:tcW w:w="1701" w:type="dxa"/>
            <w:noWrap/>
            <w:vAlign w:val="center"/>
            <w:hideMark/>
          </w:tcPr>
          <w:p w14:paraId="41D5C6CE" w14:textId="3E81AD12" w:rsidR="00387B05" w:rsidRPr="002854E7" w:rsidRDefault="00387B05">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0.7</w:t>
            </w:r>
            <w:r w:rsidR="00EF3327">
              <w:rPr>
                <w:rFonts w:ascii="Times New Roman" w:eastAsia="等线" w:hAnsi="Times New Roman" w:cs="Times New Roman" w:hint="eastAsia"/>
                <w:color w:val="000000"/>
                <w:kern w:val="0"/>
                <w:sz w:val="22"/>
                <w14:ligatures w14:val="none"/>
              </w:rPr>
              <w:t>1</w:t>
            </w:r>
          </w:p>
        </w:tc>
        <w:tc>
          <w:tcPr>
            <w:tcW w:w="3628" w:type="dxa"/>
            <w:noWrap/>
            <w:vAlign w:val="center"/>
            <w:hideMark/>
          </w:tcPr>
          <w:p w14:paraId="4138A1E1" w14:textId="77777777" w:rsidR="00387B05" w:rsidRPr="002854E7" w:rsidRDefault="00387B05">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19.25</w:t>
            </w:r>
          </w:p>
        </w:tc>
      </w:tr>
      <w:tr w:rsidR="00387B05" w:rsidRPr="002854E7" w14:paraId="4078D541" w14:textId="77777777" w:rsidTr="00EC598C">
        <w:trPr>
          <w:trHeight w:val="369"/>
        </w:trPr>
        <w:tc>
          <w:tcPr>
            <w:tcW w:w="1276" w:type="dxa"/>
            <w:noWrap/>
            <w:vAlign w:val="center"/>
            <w:hideMark/>
          </w:tcPr>
          <w:p w14:paraId="08D5AAB5" w14:textId="0B64426F" w:rsidR="00387B05" w:rsidRPr="002854E7" w:rsidRDefault="0067045A">
            <w:pPr>
              <w:widowControl/>
              <w:jc w:val="center"/>
              <w:rPr>
                <w:rFonts w:ascii="Times New Roman" w:eastAsia="等线" w:hAnsi="Times New Roman" w:cs="Times New Roman"/>
                <w:color w:val="000000"/>
                <w:kern w:val="0"/>
                <w:sz w:val="22"/>
                <w14:ligatures w14:val="none"/>
              </w:rPr>
            </w:pPr>
            <w:r>
              <w:rPr>
                <w:rFonts w:ascii="Times New Roman" w:hAnsi="Times New Roman" w:cs="Times New Roman" w:hint="eastAsia"/>
                <w:sz w:val="22"/>
              </w:rPr>
              <w:t>DES</w:t>
            </w:r>
          </w:p>
        </w:tc>
        <w:tc>
          <w:tcPr>
            <w:tcW w:w="1701" w:type="dxa"/>
            <w:noWrap/>
            <w:vAlign w:val="center"/>
            <w:hideMark/>
          </w:tcPr>
          <w:p w14:paraId="08029801" w14:textId="77777777" w:rsidR="00387B05" w:rsidRPr="002854E7" w:rsidRDefault="00387B05">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3.2</w:t>
            </w:r>
          </w:p>
        </w:tc>
        <w:tc>
          <w:tcPr>
            <w:tcW w:w="1701" w:type="dxa"/>
            <w:noWrap/>
            <w:vAlign w:val="center"/>
            <w:hideMark/>
          </w:tcPr>
          <w:p w14:paraId="668E2551" w14:textId="0FD96E13" w:rsidR="00387B05" w:rsidRPr="002854E7" w:rsidRDefault="00387B05">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0.7</w:t>
            </w:r>
            <w:r w:rsidR="00EF3327">
              <w:rPr>
                <w:rFonts w:ascii="Times New Roman" w:eastAsia="等线" w:hAnsi="Times New Roman" w:cs="Times New Roman" w:hint="eastAsia"/>
                <w:color w:val="000000"/>
                <w:kern w:val="0"/>
                <w:sz w:val="22"/>
                <w14:ligatures w14:val="none"/>
              </w:rPr>
              <w:t>1</w:t>
            </w:r>
          </w:p>
        </w:tc>
        <w:tc>
          <w:tcPr>
            <w:tcW w:w="3628" w:type="dxa"/>
            <w:noWrap/>
            <w:vAlign w:val="center"/>
            <w:hideMark/>
          </w:tcPr>
          <w:p w14:paraId="763A9526" w14:textId="77777777" w:rsidR="00387B05" w:rsidRPr="002854E7" w:rsidRDefault="00387B05">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21.1</w:t>
            </w:r>
          </w:p>
        </w:tc>
      </w:tr>
    </w:tbl>
    <w:p w14:paraId="46C13F8D" w14:textId="4232E177" w:rsidR="00657D5F" w:rsidRPr="002854E7" w:rsidRDefault="00D617DD" w:rsidP="00D617DD">
      <w:pPr>
        <w:widowControl/>
        <w:jc w:val="left"/>
        <w:rPr>
          <w:rFonts w:ascii="Times New Roman" w:hAnsi="Times New Roman" w:cs="Times New Roman"/>
        </w:rPr>
      </w:pPr>
      <w:r w:rsidRPr="002854E7">
        <w:rPr>
          <w:rFonts w:ascii="Times New Roman" w:hAnsi="Times New Roman" w:cs="Times New Roman"/>
        </w:rPr>
        <w:br w:type="page"/>
      </w:r>
    </w:p>
    <w:p w14:paraId="6DBA66A2" w14:textId="50DE53E8" w:rsidR="00853C44" w:rsidRPr="00726BCD" w:rsidRDefault="00D07E88" w:rsidP="0025479E">
      <w:pPr>
        <w:pStyle w:val="12"/>
        <w:spacing w:before="156" w:after="156"/>
        <w:ind w:left="442" w:hangingChars="200" w:hanging="442"/>
        <w:jc w:val="both"/>
        <w:rPr>
          <w:rFonts w:ascii="Times New Roman" w:eastAsiaTheme="minorEastAsia" w:hAnsi="Times New Roman" w:cs="Times New Roman"/>
          <w:szCs w:val="22"/>
        </w:rPr>
      </w:pPr>
      <w:bookmarkStart w:id="41" w:name="SNote6"/>
      <w:bookmarkStart w:id="42" w:name="_Toc201600158"/>
      <w:bookmarkStart w:id="43" w:name="_Hlk167091889"/>
      <w:r w:rsidRPr="00C10A78">
        <w:rPr>
          <w:rFonts w:ascii="Times New Roman" w:hAnsi="Times New Roman" w:cs="Times New Roman"/>
          <w:szCs w:val="22"/>
        </w:rPr>
        <w:lastRenderedPageBreak/>
        <w:t xml:space="preserve">Supplementary Note </w:t>
      </w:r>
      <w:r w:rsidR="0041598C" w:rsidRPr="00C10A78">
        <w:rPr>
          <w:rFonts w:ascii="Times New Roman" w:eastAsiaTheme="minorEastAsia" w:hAnsi="Times New Roman" w:cs="Times New Roman" w:hint="eastAsia"/>
          <w:szCs w:val="22"/>
        </w:rPr>
        <w:t>6</w:t>
      </w:r>
      <w:bookmarkEnd w:id="41"/>
      <w:r w:rsidRPr="00C10A78">
        <w:rPr>
          <w:rFonts w:ascii="Times New Roman" w:eastAsiaTheme="minorEastAsia" w:hAnsi="Times New Roman" w:cs="Times New Roman"/>
          <w:szCs w:val="22"/>
        </w:rPr>
        <w:t xml:space="preserve">. </w:t>
      </w:r>
      <w:r w:rsidR="00E95243" w:rsidRPr="00C10A78">
        <w:rPr>
          <w:rFonts w:ascii="Times New Roman" w:hAnsi="Times New Roman" w:cs="Times New Roman"/>
          <w:szCs w:val="22"/>
        </w:rPr>
        <w:t>Rich-solvent weight ratio</w:t>
      </w:r>
      <w:bookmarkEnd w:id="42"/>
    </w:p>
    <w:bookmarkEnd w:id="43"/>
    <w:p w14:paraId="45857124" w14:textId="48BFE648" w:rsidR="00304EA0" w:rsidRDefault="009F64EC" w:rsidP="00AF010F">
      <w:pPr>
        <w:snapToGrid w:val="0"/>
        <w:spacing w:beforeLines="50" w:before="156" w:afterLines="50" w:after="156" w:line="360" w:lineRule="auto"/>
        <w:ind w:firstLineChars="200" w:firstLine="440"/>
        <w:rPr>
          <w:rFonts w:ascii="Times New Roman" w:hAnsi="Times New Roman" w:cs="Times New Roman"/>
          <w:sz w:val="22"/>
          <w:shd w:val="clear" w:color="auto" w:fill="FFFFFF"/>
        </w:rPr>
      </w:pPr>
      <w:r w:rsidRPr="00A4480C">
        <w:rPr>
          <w:rFonts w:ascii="Times New Roman" w:hAnsi="Times New Roman" w:cs="Times New Roman"/>
          <w:sz w:val="22"/>
          <w:shd w:val="clear" w:color="auto" w:fill="FFFFFF"/>
        </w:rPr>
        <w:t>The rich-solvent weight ratio (</w:t>
      </w:r>
      <m:oMath>
        <m:r>
          <w:rPr>
            <w:rFonts w:ascii="Cambria Math" w:hAnsi="Cambria Math" w:cs="Times New Roman"/>
            <w:sz w:val="22"/>
            <w:szCs w:val="22"/>
          </w:rPr>
          <m:t>λ</m:t>
        </m:r>
      </m:oMath>
      <w:r w:rsidRPr="00A4480C">
        <w:rPr>
          <w:rFonts w:ascii="Times New Roman" w:hAnsi="Times New Roman" w:cs="Times New Roman"/>
          <w:sz w:val="22"/>
          <w:shd w:val="clear" w:color="auto" w:fill="FFFFFF"/>
        </w:rPr>
        <w:t>) is used to estimate the rich</w:t>
      </w:r>
      <w:r w:rsidR="00AD378C">
        <w:rPr>
          <w:rFonts w:ascii="Times New Roman" w:hAnsi="Times New Roman" w:cs="Times New Roman" w:hint="eastAsia"/>
          <w:sz w:val="22"/>
          <w:shd w:val="clear" w:color="auto" w:fill="FFFFFF"/>
        </w:rPr>
        <w:t>-</w:t>
      </w:r>
      <w:r w:rsidRPr="00A4480C">
        <w:rPr>
          <w:rFonts w:ascii="Times New Roman" w:hAnsi="Times New Roman" w:cs="Times New Roman"/>
          <w:sz w:val="22"/>
          <w:shd w:val="clear" w:color="auto" w:fill="FFFFFF"/>
        </w:rPr>
        <w:t xml:space="preserve">solvent weight contributing to the </w:t>
      </w:r>
      <w:proofErr w:type="spellStart"/>
      <w:r w:rsidRPr="00A4480C">
        <w:rPr>
          <w:rFonts w:ascii="Times New Roman" w:hAnsi="Times New Roman" w:cs="Times New Roman"/>
          <w:sz w:val="22"/>
          <w:shd w:val="clear" w:color="auto" w:fill="FFFFFF"/>
        </w:rPr>
        <w:t>SBCC</w:t>
      </w:r>
      <w:proofErr w:type="spellEnd"/>
      <w:r w:rsidRPr="00A4480C">
        <w:rPr>
          <w:rFonts w:ascii="Times New Roman" w:hAnsi="Times New Roman" w:cs="Times New Roman"/>
          <w:sz w:val="22"/>
          <w:shd w:val="clear" w:color="auto" w:fill="FFFFFF"/>
        </w:rPr>
        <w:t xml:space="preserve"> load and cargo loss cost </w:t>
      </w:r>
      <w:r w:rsidR="005D5EB4">
        <w:rPr>
          <w:rFonts w:ascii="Times New Roman" w:hAnsi="Times New Roman" w:cs="Times New Roman" w:hint="eastAsia"/>
          <w:sz w:val="22"/>
          <w:shd w:val="clear" w:color="auto" w:fill="FFFFFF"/>
        </w:rPr>
        <w:t xml:space="preserve">for </w:t>
      </w:r>
      <w:r w:rsidRPr="00A4480C">
        <w:rPr>
          <w:rFonts w:ascii="Times New Roman" w:hAnsi="Times New Roman" w:cs="Times New Roman"/>
          <w:sz w:val="22"/>
          <w:shd w:val="clear" w:color="auto" w:fill="FFFFFF"/>
        </w:rPr>
        <w:t>the onshore regeneration scheme.</w:t>
      </w:r>
    </w:p>
    <w:p w14:paraId="5B03AF40" w14:textId="7A7BA427" w:rsidR="008748D1" w:rsidRPr="002854E7" w:rsidRDefault="00DE74B7" w:rsidP="00AF010F">
      <w:pPr>
        <w:snapToGrid w:val="0"/>
        <w:spacing w:beforeLines="50" w:before="156" w:afterLines="50" w:after="156" w:line="360" w:lineRule="auto"/>
        <w:ind w:firstLineChars="200" w:firstLine="440"/>
        <w:rPr>
          <w:rFonts w:ascii="Times New Roman" w:hAnsi="Times New Roman" w:cs="Times New Roman"/>
          <w:sz w:val="22"/>
          <w:shd w:val="clear" w:color="auto" w:fill="FFFFFF"/>
        </w:rPr>
      </w:pPr>
      <w:r w:rsidRPr="00DE74B7">
        <w:rPr>
          <w:rFonts w:ascii="Times New Roman" w:hAnsi="Times New Roman" w:cs="Times New Roman"/>
          <w:sz w:val="22"/>
          <w:shd w:val="clear" w:color="auto" w:fill="FFFFFF"/>
        </w:rPr>
        <w:t xml:space="preserve">Amine solutions (MEA and PZ) are prepared as 30 </w:t>
      </w:r>
      <w:proofErr w:type="spellStart"/>
      <w:r w:rsidRPr="00DE74B7">
        <w:rPr>
          <w:rFonts w:ascii="Times New Roman" w:hAnsi="Times New Roman" w:cs="Times New Roman"/>
          <w:sz w:val="22"/>
          <w:shd w:val="clear" w:color="auto" w:fill="FFFFFF"/>
        </w:rPr>
        <w:t>wt</w:t>
      </w:r>
      <w:proofErr w:type="spellEnd"/>
      <w:r w:rsidRPr="00DE74B7">
        <w:rPr>
          <w:rFonts w:ascii="Times New Roman" w:hAnsi="Times New Roman" w:cs="Times New Roman"/>
          <w:sz w:val="22"/>
          <w:shd w:val="clear" w:color="auto" w:fill="FFFFFF"/>
        </w:rPr>
        <w:t>% aqueous solutions. Based on the CO</w:t>
      </w:r>
      <w:r w:rsidR="00AD378C" w:rsidRPr="00AD378C">
        <w:rPr>
          <w:rFonts w:ascii="Times New Roman" w:hAnsi="Times New Roman" w:cs="Times New Roman" w:hint="eastAsia"/>
          <w:sz w:val="22"/>
          <w:shd w:val="clear" w:color="auto" w:fill="FFFFFF"/>
          <w:vertAlign w:val="subscript"/>
        </w:rPr>
        <w:t>2</w:t>
      </w:r>
      <w:r w:rsidRPr="00DE74B7">
        <w:rPr>
          <w:rFonts w:ascii="Times New Roman" w:hAnsi="Times New Roman" w:cs="Times New Roman"/>
          <w:sz w:val="22"/>
          <w:shd w:val="clear" w:color="auto" w:fill="FFFFFF"/>
        </w:rPr>
        <w:t xml:space="preserve"> loading (mol CO</w:t>
      </w:r>
      <w:r w:rsidR="00AD378C" w:rsidRPr="00AD378C">
        <w:rPr>
          <w:rFonts w:ascii="Times New Roman" w:hAnsi="Times New Roman" w:cs="Times New Roman" w:hint="eastAsia"/>
          <w:sz w:val="22"/>
          <w:shd w:val="clear" w:color="auto" w:fill="FFFFFF"/>
          <w:vertAlign w:val="subscript"/>
        </w:rPr>
        <w:t>2</w:t>
      </w:r>
      <w:r w:rsidRPr="00DE74B7">
        <w:rPr>
          <w:rFonts w:ascii="Times New Roman" w:hAnsi="Times New Roman" w:cs="Times New Roman"/>
          <w:sz w:val="22"/>
          <w:shd w:val="clear" w:color="auto" w:fill="FFFFFF"/>
        </w:rPr>
        <w:t>/mol amine) and the molecular weights of the solvent and CO</w:t>
      </w:r>
      <w:r w:rsidR="00AD378C" w:rsidRPr="00AD378C">
        <w:rPr>
          <w:rFonts w:ascii="Times New Roman" w:hAnsi="Times New Roman" w:cs="Times New Roman" w:hint="eastAsia"/>
          <w:sz w:val="22"/>
          <w:shd w:val="clear" w:color="auto" w:fill="FFFFFF"/>
          <w:vertAlign w:val="subscript"/>
        </w:rPr>
        <w:t>2</w:t>
      </w:r>
      <w:r w:rsidRPr="00DE74B7">
        <w:rPr>
          <w:rFonts w:ascii="Times New Roman" w:hAnsi="Times New Roman" w:cs="Times New Roman"/>
          <w:sz w:val="22"/>
          <w:shd w:val="clear" w:color="auto" w:fill="FFFFFF"/>
        </w:rPr>
        <w:t>,</w:t>
      </w:r>
      <w:r w:rsidR="0086719B" w:rsidRPr="0086719B">
        <w:t xml:space="preserve"> </w:t>
      </w:r>
      <w:r w:rsidR="0086719B" w:rsidRPr="0086719B">
        <w:rPr>
          <w:rFonts w:ascii="Times New Roman" w:hAnsi="Times New Roman" w:cs="Times New Roman"/>
          <w:sz w:val="22"/>
          <w:shd w:val="clear" w:color="auto" w:fill="FFFFFF"/>
        </w:rPr>
        <w:t>the rich-solvent weight ratio for</w:t>
      </w:r>
      <w:r w:rsidRPr="00DE74B7">
        <w:rPr>
          <w:rFonts w:ascii="Times New Roman" w:hAnsi="Times New Roman" w:cs="Times New Roman"/>
          <w:sz w:val="22"/>
          <w:shd w:val="clear" w:color="auto" w:fill="FFFFFF"/>
        </w:rPr>
        <w:t xml:space="preserve"> MEA and PZ is calculated as follows</w:t>
      </w:r>
      <w:r w:rsidR="002E0533" w:rsidRPr="002854E7">
        <w:rPr>
          <w:rFonts w:ascii="Times New Roman" w:hAnsi="Times New Roman" w:cs="Times New Roman"/>
          <w:sz w:val="22"/>
          <w:shd w:val="clear" w:color="auto" w:fill="FFFFFF"/>
        </w:rPr>
        <w:t>:</w:t>
      </w:r>
    </w:p>
    <w:p w14:paraId="6DD901DC" w14:textId="76C06924" w:rsidR="00C269C3" w:rsidRPr="000F3062" w:rsidRDefault="00000000" w:rsidP="00587136">
      <w:pPr>
        <w:pStyle w:val="afc"/>
        <w:jc w:val="right"/>
        <w:rPr>
          <w:rFonts w:ascii="Times New Roman" w:eastAsiaTheme="minorEastAsia" w:hAnsi="Times New Roman" w:cs="Times New Roman"/>
          <w:i/>
          <w:sz w:val="22"/>
          <w:szCs w:val="22"/>
        </w:rPr>
      </w:pPr>
      <m:oMathPara>
        <m:oMath>
          <m:eqArr>
            <m:eqArrPr>
              <m:maxDist m:val="1"/>
              <m:ctrlPr>
                <w:rPr>
                  <w:rFonts w:ascii="Cambria Math" w:hAnsi="Cambria Math" w:cs="Times New Roman"/>
                  <w:i/>
                  <w:sz w:val="22"/>
                  <w:szCs w:val="22"/>
                </w:rPr>
              </m:ctrlPr>
            </m:eqArrPr>
            <m:e>
              <m:sSub>
                <m:sSubPr>
                  <m:ctrlPr>
                    <w:rPr>
                      <w:rFonts w:ascii="Cambria Math" w:eastAsiaTheme="minorEastAsia" w:hAnsi="Cambria Math" w:cs="Times New Roman"/>
                      <w:i/>
                      <w:sz w:val="22"/>
                      <w:szCs w:val="22"/>
                    </w:rPr>
                  </m:ctrlPr>
                </m:sSubPr>
                <m:e>
                  <m:r>
                    <w:rPr>
                      <w:rFonts w:ascii="Cambria Math" w:hAnsi="Cambria Math" w:cs="Times New Roman"/>
                      <w:sz w:val="22"/>
                      <w:szCs w:val="22"/>
                    </w:rPr>
                    <m:t>λ</m:t>
                  </m:r>
                </m:e>
                <m:sub>
                  <m:r>
                    <w:rPr>
                      <w:rFonts w:ascii="Cambria Math" w:hAnsi="Cambria Math" w:cs="Times New Roman"/>
                      <w:sz w:val="22"/>
                      <w:szCs w:val="22"/>
                    </w:rPr>
                    <m:t>amine</m:t>
                  </m:r>
                </m:sub>
              </m:sSub>
              <m:r>
                <w:rPr>
                  <w:rFonts w:ascii="Cambria Math" w:hAnsi="Cambria Math" w:cs="Times New Roman"/>
                  <w:sz w:val="22"/>
                  <w:szCs w:val="22"/>
                </w:rPr>
                <m:t>=</m:t>
              </m:r>
              <m:f>
                <m:fPr>
                  <m:ctrlPr>
                    <w:rPr>
                      <w:rFonts w:ascii="Cambria Math" w:hAnsi="Cambria Math" w:cs="Times New Roman"/>
                      <w:i/>
                      <w:sz w:val="22"/>
                      <w:szCs w:val="22"/>
                    </w:rPr>
                  </m:ctrlPr>
                </m:fPr>
                <m:num>
                  <m:f>
                    <m:fPr>
                      <m:ctrlPr>
                        <w:rPr>
                          <w:rFonts w:ascii="Cambria Math" w:hAnsi="Cambria Math" w:cs="Times New Roman"/>
                          <w:i/>
                          <w:sz w:val="22"/>
                          <w:szCs w:val="22"/>
                        </w:rPr>
                      </m:ctrlPr>
                    </m:fPr>
                    <m:num>
                      <m:r>
                        <w:rPr>
                          <w:rFonts w:ascii="Cambria Math" w:hAnsi="Cambria Math" w:cs="Times New Roman"/>
                          <w:sz w:val="22"/>
                          <w:szCs w:val="22"/>
                        </w:rPr>
                        <m:t xml:space="preserve">Molecular </m:t>
                      </m:r>
                      <m:r>
                        <w:rPr>
                          <w:rFonts w:ascii="Cambria Math" w:hAnsi="Cambria Math" w:cs="Times New Roman" w:hint="eastAsia"/>
                          <w:sz w:val="22"/>
                          <w:szCs w:val="22"/>
                        </w:rPr>
                        <m:t>w</m:t>
                      </m:r>
                      <m:r>
                        <w:rPr>
                          <w:rFonts w:ascii="Cambria Math" w:hAnsi="Cambria Math" w:cs="Times New Roman"/>
                          <w:sz w:val="22"/>
                          <w:szCs w:val="22"/>
                        </w:rPr>
                        <m:t>eight of amine</m:t>
                      </m:r>
                    </m:num>
                    <m:den>
                      <m:sSub>
                        <m:sSubPr>
                          <m:ctrlPr>
                            <w:rPr>
                              <w:rFonts w:ascii="Cambria Math" w:hAnsi="Cambria Math" w:cs="Times New Roman"/>
                              <w:i/>
                              <w:sz w:val="22"/>
                              <w:szCs w:val="22"/>
                            </w:rPr>
                          </m:ctrlPr>
                        </m:sSubPr>
                        <m:e>
                          <m:r>
                            <w:rPr>
                              <w:rFonts w:ascii="Cambria Math" w:hAnsi="Cambria Math" w:cs="Times New Roman"/>
                              <w:sz w:val="22"/>
                              <w:szCs w:val="22"/>
                            </w:rPr>
                            <m:t>CO</m:t>
                          </m:r>
                        </m:e>
                        <m:sub>
                          <m:r>
                            <w:rPr>
                              <w:rFonts w:ascii="Cambria Math" w:hAnsi="Cambria Math" w:cs="Times New Roman"/>
                              <w:sz w:val="22"/>
                              <w:szCs w:val="22"/>
                            </w:rPr>
                            <m:t>2</m:t>
                          </m:r>
                        </m:sub>
                      </m:sSub>
                      <m:r>
                        <w:rPr>
                          <w:rFonts w:ascii="Cambria Math" w:hAnsi="Cambria Math" w:cs="Times New Roman"/>
                          <w:sz w:val="22"/>
                          <w:szCs w:val="22"/>
                        </w:rPr>
                        <m:t xml:space="preserve"> loading×44</m:t>
                      </m:r>
                    </m:den>
                  </m:f>
                </m:num>
                <m:den>
                  <m:r>
                    <w:rPr>
                      <w:rFonts w:ascii="Cambria Math" w:hAnsi="Cambria Math" w:cs="Times New Roman"/>
                      <w:sz w:val="22"/>
                      <w:szCs w:val="22"/>
                    </w:rPr>
                    <m:t>Solvent concentration wt%</m:t>
                  </m:r>
                </m:den>
              </m:f>
              <m:r>
                <w:rPr>
                  <w:rFonts w:ascii="Cambria Math" w:hAnsi="Cambria Math" w:cs="Times New Roman"/>
                  <w:sz w:val="22"/>
                  <w:szCs w:val="22"/>
                </w:rPr>
                <m:t>+1</m:t>
              </m:r>
              <m:r>
                <w:rPr>
                  <w:rFonts w:ascii="Cambria Math" w:eastAsiaTheme="minorEastAsia" w:hAnsi="Cambria Math" w:cs="Times New Roman"/>
                  <w:sz w:val="22"/>
                  <w:szCs w:val="22"/>
                </w:rPr>
                <m:t>#</m:t>
              </m:r>
              <m:d>
                <m:dPr>
                  <m:ctrlPr>
                    <w:rPr>
                      <w:rFonts w:ascii="Cambria Math" w:eastAsia="等线" w:hAnsi="Cambria Math" w:cs="Times New Roman"/>
                      <w:i/>
                      <w:color w:val="000000"/>
                      <w:sz w:val="22"/>
                      <w:szCs w:val="22"/>
                    </w:rPr>
                  </m:ctrlPr>
                </m:dPr>
                <m:e>
                  <w:bookmarkStart w:id="44" w:name="Eq16"/>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16</m:t>
                  </m:r>
                  <m:r>
                    <w:rPr>
                      <w:rFonts w:ascii="Cambria Math" w:eastAsia="等线" w:hAnsi="Cambria Math" w:cs="Times New Roman"/>
                      <w:i/>
                      <w:color w:val="000000"/>
                      <w:sz w:val="22"/>
                      <w:szCs w:val="22"/>
                    </w:rPr>
                    <w:fldChar w:fldCharType="end"/>
                  </m:r>
                  <w:bookmarkEnd w:id="44"/>
                </m:e>
              </m:d>
              <m:ctrlPr>
                <w:rPr>
                  <w:rFonts w:ascii="Cambria Math" w:eastAsiaTheme="minorEastAsia" w:hAnsi="Cambria Math" w:cs="Times New Roman"/>
                  <w:i/>
                  <w:sz w:val="22"/>
                  <w:szCs w:val="22"/>
                </w:rPr>
              </m:ctrlPr>
            </m:e>
          </m:eqArr>
        </m:oMath>
      </m:oMathPara>
    </w:p>
    <w:p w14:paraId="2151E05E" w14:textId="12AC2180" w:rsidR="00D87260" w:rsidRPr="002854E7" w:rsidRDefault="00353754" w:rsidP="00AF010F">
      <w:pPr>
        <w:snapToGrid w:val="0"/>
        <w:spacing w:beforeLines="50" w:before="156" w:afterLines="50" w:after="156" w:line="360" w:lineRule="auto"/>
        <w:ind w:firstLineChars="200" w:firstLine="440"/>
        <w:rPr>
          <w:rFonts w:ascii="Times New Roman" w:hAnsi="Times New Roman" w:cs="Times New Roman"/>
          <w:sz w:val="22"/>
          <w:shd w:val="clear" w:color="auto" w:fill="FFFFFF"/>
        </w:rPr>
      </w:pPr>
      <w:r w:rsidRPr="00353754">
        <w:rPr>
          <w:rFonts w:ascii="Times New Roman" w:hAnsi="Times New Roman" w:cs="Times New Roman"/>
          <w:sz w:val="22"/>
          <w:shd w:val="clear" w:color="auto" w:fill="FFFFFF"/>
        </w:rPr>
        <w:t>For NE-2, the highest reported CO</w:t>
      </w:r>
      <w:r w:rsidR="009B0C60" w:rsidRPr="009B0C60">
        <w:rPr>
          <w:rFonts w:ascii="Times New Roman" w:hAnsi="Times New Roman" w:cs="Times New Roman" w:hint="eastAsia"/>
          <w:sz w:val="22"/>
          <w:shd w:val="clear" w:color="auto" w:fill="FFFFFF"/>
          <w:vertAlign w:val="subscript"/>
        </w:rPr>
        <w:t>2</w:t>
      </w:r>
      <w:r w:rsidRPr="00353754">
        <w:rPr>
          <w:rFonts w:ascii="Times New Roman" w:hAnsi="Times New Roman" w:cs="Times New Roman"/>
          <w:sz w:val="22"/>
          <w:shd w:val="clear" w:color="auto" w:fill="FFFFFF"/>
        </w:rPr>
        <w:t xml:space="preserve"> absorption capacity</w:t>
      </w:r>
      <w:r>
        <w:rPr>
          <w:rFonts w:ascii="Times New Roman" w:hAnsi="Times New Roman" w:cs="Times New Roman" w:hint="eastAsia"/>
          <w:sz w:val="22"/>
          <w:shd w:val="clear" w:color="auto" w:fill="FFFFFF"/>
        </w:rPr>
        <w:t xml:space="preserve"> </w:t>
      </w:r>
      <w:r w:rsidRPr="002854E7">
        <w:rPr>
          <w:rFonts w:ascii="Times New Roman" w:hAnsi="Times New Roman" w:cs="Times New Roman"/>
          <w:sz w:val="22"/>
          <w:shd w:val="clear" w:color="auto" w:fill="FFFFFF"/>
        </w:rPr>
        <w:t>(</w:t>
      </w:r>
      <w:r w:rsidRPr="009B0C60">
        <w:rPr>
          <w:rFonts w:ascii="Times New Roman" w:hAnsi="Times New Roman" w:cs="Times New Roman"/>
          <w:i/>
          <w:iCs/>
          <w:sz w:val="22"/>
          <w:shd w:val="clear" w:color="auto" w:fill="FFFFFF"/>
        </w:rPr>
        <w:t>γ</w:t>
      </w:r>
      <w:r w:rsidRPr="002854E7">
        <w:rPr>
          <w:rFonts w:ascii="Times New Roman" w:hAnsi="Times New Roman" w:cs="Times New Roman"/>
          <w:sz w:val="22"/>
          <w:shd w:val="clear" w:color="auto" w:fill="FFFFFF"/>
        </w:rPr>
        <w:t>)</w:t>
      </w:r>
      <w:r w:rsidR="00EC296C" w:rsidRPr="002854E7">
        <w:rPr>
          <w:rFonts w:ascii="Times New Roman" w:hAnsi="Times New Roman" w:cs="Times New Roman"/>
          <w:sz w:val="22"/>
          <w:shd w:val="clear" w:color="auto" w:fill="FFFFFF"/>
        </w:rPr>
        <w:t xml:space="preserve"> is 1.78 mol CO</w:t>
      </w:r>
      <w:r w:rsidR="00EC296C" w:rsidRPr="002854E7">
        <w:rPr>
          <w:rFonts w:ascii="Times New Roman" w:hAnsi="Times New Roman" w:cs="Times New Roman"/>
          <w:sz w:val="22"/>
          <w:shd w:val="clear" w:color="auto" w:fill="FFFFFF"/>
          <w:vertAlign w:val="subscript"/>
        </w:rPr>
        <w:t>2</w:t>
      </w:r>
      <w:r w:rsidR="00EC296C" w:rsidRPr="002854E7">
        <w:rPr>
          <w:rFonts w:ascii="Times New Roman" w:hAnsi="Times New Roman" w:cs="Times New Roman"/>
          <w:sz w:val="22"/>
          <w:shd w:val="clear" w:color="auto" w:fill="FFFFFF"/>
        </w:rPr>
        <w:t>/</w:t>
      </w:r>
      <w:proofErr w:type="spellStart"/>
      <w:r w:rsidR="00EC296C" w:rsidRPr="002854E7">
        <w:rPr>
          <w:rFonts w:ascii="Times New Roman" w:hAnsi="Times New Roman" w:cs="Times New Roman"/>
          <w:sz w:val="22"/>
          <w:shd w:val="clear" w:color="auto" w:fill="FFFFFF"/>
        </w:rPr>
        <w:t>L</w:t>
      </w:r>
      <w:r w:rsidR="00EC296C" w:rsidRPr="002854E7">
        <w:rPr>
          <w:rFonts w:ascii="Times New Roman" w:hAnsi="Times New Roman" w:cs="Times New Roman"/>
          <w:color w:val="0D0D0D"/>
          <w:sz w:val="22"/>
          <w:shd w:val="clear" w:color="auto" w:fill="FFFFFF"/>
        </w:rPr>
        <w:fldChar w:fldCharType="begin"/>
      </w:r>
      <w:r w:rsidR="003960A6">
        <w:rPr>
          <w:rFonts w:ascii="Times New Roman" w:hAnsi="Times New Roman" w:cs="Times New Roman"/>
          <w:color w:val="0D0D0D"/>
          <w:sz w:val="22"/>
          <w:shd w:val="clear" w:color="auto" w:fill="FFFFFF"/>
        </w:rPr>
        <w:instrText xml:space="preserve"> ADDIN EN.CITE &lt;EndNote&gt;&lt;Cite&gt;&lt;Author&gt;Liu&lt;/Author&gt;&lt;Year&gt;2023&lt;/Year&gt;&lt;RecNum&gt;107&lt;/RecNum&gt;&lt;DisplayText&gt;&lt;style face="superscript"&gt;26&lt;/style&gt;&lt;/DisplayText&gt;&lt;record&gt;&lt;rec-number&gt;107&lt;/rec-number&gt;&lt;foreign-keys&gt;&lt;key app="EN" db-id="fdveaazagvw9v2eaazd5es530xv2zpva25tf" timestamp="1718251143"&gt;107&lt;/key&gt;&lt;/foreign-keys&gt;&lt;ref-type name="Journal Article"&gt;17&lt;/ref-type&gt;&lt;contributors&gt;&lt;authors&gt;&lt;author&gt;Liu, Fei&lt;/author&gt;&lt;author&gt;Qi, Zhifu&lt;/author&gt;&lt;author&gt;Fang, Mengxiang&lt;/author&gt;&lt;author&gt;Ding, Haoran&lt;/author&gt;&lt;/authors&gt;&lt;/contributors&gt;&lt;titles&gt;&lt;title&gt;&lt;style face="normal" font="default" size="100%"&gt;Pilot test of water-lean solvent of 2-(ethylamino) ethanol, 1-methyl-2-pyrrolidinone, and water for post-combustion CO&lt;/style&gt;&lt;style face="subscript" font="default" size="100%"&gt;2 &lt;/style&gt;&lt;style face="normal" font="default" size="100%"&gt;capture&lt;/style&gt;&lt;/title&gt;&lt;secondary-title&gt;Chemical Engineering Journal&lt;/secondary-title&gt;&lt;/titles&gt;&lt;periodical&gt;&lt;full-title&gt;Chemical Engineering Journal&lt;/full-title&gt;&lt;/periodical&gt;&lt;volume&gt;459&lt;/volume&gt;&lt;keywords&gt;&lt;keyword&gt;CO capture pilot&lt;/keyword&gt;&lt;/keywords&gt;&lt;dates&gt;&lt;year&gt;2023&lt;/year&gt;&lt;/dates&gt;&lt;urls&gt;&lt;related-urls&gt;&lt;url&gt;https://doi.org/10.1016/j.cej.2023.141634.&lt;/url&gt;&lt;/related-urls&gt;&lt;/urls&gt;&lt;custom7&gt;141634 &lt;/custom7&gt;&lt;/record&gt;&lt;/Cite&gt;&lt;/EndNote&gt;</w:instrText>
      </w:r>
      <w:r w:rsidR="00EC296C" w:rsidRPr="002854E7">
        <w:rPr>
          <w:rFonts w:ascii="Times New Roman" w:hAnsi="Times New Roman" w:cs="Times New Roman"/>
          <w:color w:val="0D0D0D"/>
          <w:sz w:val="22"/>
          <w:shd w:val="clear" w:color="auto" w:fill="FFFFFF"/>
        </w:rPr>
        <w:fldChar w:fldCharType="separate"/>
      </w:r>
      <w:r w:rsidR="003960A6" w:rsidRPr="003960A6">
        <w:rPr>
          <w:rFonts w:ascii="Times New Roman" w:hAnsi="Times New Roman" w:cs="Times New Roman"/>
          <w:noProof/>
          <w:color w:val="0D0D0D"/>
          <w:sz w:val="22"/>
          <w:shd w:val="clear" w:color="auto" w:fill="FFFFFF"/>
          <w:vertAlign w:val="superscript"/>
        </w:rPr>
        <w:t>26</w:t>
      </w:r>
      <w:proofErr w:type="spellEnd"/>
      <w:r w:rsidR="00EC296C" w:rsidRPr="002854E7">
        <w:rPr>
          <w:rFonts w:ascii="Times New Roman" w:hAnsi="Times New Roman" w:cs="Times New Roman"/>
          <w:color w:val="0D0D0D"/>
          <w:sz w:val="22"/>
          <w:shd w:val="clear" w:color="auto" w:fill="FFFFFF"/>
        </w:rPr>
        <w:fldChar w:fldCharType="end"/>
      </w:r>
      <w:r w:rsidR="00EC296C">
        <w:rPr>
          <w:rFonts w:ascii="Times New Roman" w:hAnsi="Times New Roman" w:cs="Times New Roman" w:hint="eastAsia"/>
          <w:color w:val="0D0D0D"/>
          <w:sz w:val="22"/>
          <w:shd w:val="clear" w:color="auto" w:fill="FFFFFF"/>
        </w:rPr>
        <w:t xml:space="preserve">. </w:t>
      </w:r>
      <w:r w:rsidR="00D47E53" w:rsidRPr="00D47E53">
        <w:rPr>
          <w:rFonts w:ascii="Times New Roman" w:hAnsi="Times New Roman" w:cs="Times New Roman"/>
          <w:color w:val="0D0D0D"/>
          <w:sz w:val="22"/>
          <w:shd w:val="clear" w:color="auto" w:fill="FFFFFF"/>
        </w:rPr>
        <w:t>Since the exact density of the NE-2 solution (contain</w:t>
      </w:r>
      <w:r w:rsidR="009B0C60">
        <w:rPr>
          <w:rFonts w:ascii="Times New Roman" w:hAnsi="Times New Roman" w:cs="Times New Roman" w:hint="eastAsia"/>
          <w:color w:val="0D0D0D"/>
          <w:sz w:val="22"/>
          <w:shd w:val="clear" w:color="auto" w:fill="FFFFFF"/>
        </w:rPr>
        <w:t>ing</w:t>
      </w:r>
      <w:r w:rsidR="00D47E53" w:rsidRPr="00D47E53">
        <w:rPr>
          <w:rFonts w:ascii="Times New Roman" w:hAnsi="Times New Roman" w:cs="Times New Roman"/>
          <w:color w:val="0D0D0D"/>
          <w:sz w:val="22"/>
          <w:shd w:val="clear" w:color="auto" w:fill="FFFFFF"/>
        </w:rPr>
        <w:t xml:space="preserve"> water) is unknown, it is assumed to be approximately equal to that of water. </w:t>
      </w:r>
      <w:r w:rsidR="002748BD" w:rsidRPr="002748BD">
        <w:rPr>
          <w:rFonts w:ascii="Times New Roman" w:hAnsi="Times New Roman" w:cs="Times New Roman"/>
          <w:color w:val="0D0D0D"/>
          <w:sz w:val="22"/>
          <w:shd w:val="clear" w:color="auto" w:fill="FFFFFF"/>
        </w:rPr>
        <w:t>Using this assumption</w:t>
      </w:r>
      <w:r w:rsidR="00D87260" w:rsidRPr="002854E7">
        <w:rPr>
          <w:rFonts w:ascii="Times New Roman" w:hAnsi="Times New Roman" w:cs="Times New Roman"/>
          <w:sz w:val="22"/>
          <w:shd w:val="clear" w:color="auto" w:fill="FFFFFF"/>
        </w:rPr>
        <w:t>,</w:t>
      </w:r>
      <w:r w:rsidR="0098201D" w:rsidRPr="0098201D">
        <w:t xml:space="preserve"> </w:t>
      </w:r>
      <w:r w:rsidR="0098201D" w:rsidRPr="0098201D">
        <w:rPr>
          <w:rFonts w:ascii="Times New Roman" w:hAnsi="Times New Roman" w:cs="Times New Roman"/>
          <w:sz w:val="22"/>
          <w:shd w:val="clear" w:color="auto" w:fill="FFFFFF"/>
        </w:rPr>
        <w:t>the rich-solvent weight ratio</w:t>
      </w:r>
      <w:r w:rsidR="0098201D">
        <w:rPr>
          <w:rFonts w:ascii="Times New Roman" w:hAnsi="Times New Roman" w:cs="Times New Roman" w:hint="eastAsia"/>
          <w:sz w:val="22"/>
          <w:shd w:val="clear" w:color="auto" w:fill="FFFFFF"/>
        </w:rPr>
        <w:t xml:space="preserve"> is</w:t>
      </w:r>
      <w:r w:rsidR="00D87260" w:rsidRPr="002854E7">
        <w:rPr>
          <w:rFonts w:ascii="Times New Roman" w:hAnsi="Times New Roman" w:cs="Times New Roman"/>
          <w:sz w:val="22"/>
          <w:shd w:val="clear" w:color="auto" w:fill="FFFFFF"/>
        </w:rPr>
        <w:t xml:space="preserve"> estimated as</w:t>
      </w:r>
      <w:r w:rsidR="00E61D93" w:rsidRPr="002854E7">
        <w:rPr>
          <w:rFonts w:ascii="Times New Roman" w:hAnsi="Times New Roman" w:cs="Times New Roman"/>
          <w:sz w:val="22"/>
          <w:shd w:val="clear" w:color="auto" w:fill="FFFFFF"/>
        </w:rPr>
        <w:t>:</w:t>
      </w:r>
    </w:p>
    <w:p w14:paraId="0BDA605B" w14:textId="33FD04C8" w:rsidR="00884379" w:rsidRPr="002854E7" w:rsidRDefault="00000000" w:rsidP="00884379">
      <w:pPr>
        <w:pStyle w:val="afc"/>
        <w:jc w:val="right"/>
        <w:rPr>
          <w:rFonts w:ascii="Times New Roman" w:eastAsiaTheme="minorEastAsia" w:hAnsi="Times New Roman" w:cs="Times New Roman"/>
          <w:sz w:val="22"/>
          <w:szCs w:val="22"/>
        </w:rPr>
      </w:pPr>
      <m:oMathPara>
        <m:oMath>
          <m:eqArr>
            <m:eqArrPr>
              <m:maxDist m:val="1"/>
              <m:ctrlPr>
                <w:rPr>
                  <w:rFonts w:ascii="Cambria Math" w:hAnsi="Cambria Math" w:cs="Times New Roman"/>
                  <w:i/>
                  <w:sz w:val="22"/>
                  <w:szCs w:val="22"/>
                </w:rPr>
              </m:ctrlPr>
            </m:eqArrPr>
            <m:e>
              <m:sSub>
                <m:sSubPr>
                  <m:ctrlPr>
                    <w:rPr>
                      <w:rFonts w:ascii="Cambria Math" w:eastAsiaTheme="minorEastAsia" w:hAnsi="Cambria Math" w:cs="Times New Roman"/>
                      <w:i/>
                      <w:sz w:val="22"/>
                      <w:szCs w:val="22"/>
                    </w:rPr>
                  </m:ctrlPr>
                </m:sSubPr>
                <m:e>
                  <m:r>
                    <w:rPr>
                      <w:rFonts w:ascii="Cambria Math" w:hAnsi="Cambria Math" w:cs="Times New Roman"/>
                      <w:sz w:val="22"/>
                      <w:szCs w:val="22"/>
                    </w:rPr>
                    <m:t>λ</m:t>
                  </m:r>
                </m:e>
                <m:sub>
                  <m:r>
                    <w:rPr>
                      <w:rFonts w:ascii="Cambria Math" w:hAnsi="Cambria Math" w:cs="Times New Roman"/>
                      <w:sz w:val="22"/>
                      <w:szCs w:val="22"/>
                    </w:rPr>
                    <m:t>NE-2</m:t>
                  </m:r>
                </m:sub>
              </m:sSub>
              <m:r>
                <w:rPr>
                  <w:rFonts w:ascii="Cambria Math" w:hAnsi="Cambria Math" w:cs="Times New Roman"/>
                  <w:sz w:val="22"/>
                  <w:szCs w:val="22"/>
                </w:rPr>
                <m:t>=</m:t>
              </m:r>
              <m:f>
                <m:fPr>
                  <m:ctrlPr>
                    <w:rPr>
                      <w:rFonts w:ascii="Cambria Math" w:hAnsi="Cambria Math" w:cs="Times New Roman"/>
                      <w:i/>
                      <w:sz w:val="22"/>
                      <w:szCs w:val="22"/>
                    </w:rPr>
                  </m:ctrlPr>
                </m:fPr>
                <m:num>
                  <m:r>
                    <w:rPr>
                      <w:rFonts w:ascii="Cambria Math" w:hAnsi="Cambria Math" w:cs="Times New Roman"/>
                      <w:sz w:val="22"/>
                      <w:szCs w:val="22"/>
                    </w:rPr>
                    <m:t>1000</m:t>
                  </m:r>
                </m:num>
                <m:den>
                  <m:r>
                    <w:rPr>
                      <w:rFonts w:ascii="Cambria Math" w:hAnsi="Cambria Math" w:cs="Times New Roman"/>
                      <w:sz w:val="22"/>
                      <w:szCs w:val="22"/>
                      <w:shd w:val="clear" w:color="auto" w:fill="FFFFFF"/>
                    </w:rPr>
                    <m:t>γ</m:t>
                  </m:r>
                  <m:r>
                    <m:rPr>
                      <m:sty m:val="p"/>
                    </m:rPr>
                    <w:rPr>
                      <w:rFonts w:ascii="Cambria Math" w:hAnsi="Cambria Math" w:cs="Times New Roman"/>
                      <w:sz w:val="22"/>
                      <w:szCs w:val="22"/>
                    </w:rPr>
                    <m:t>×44</m:t>
                  </m:r>
                </m:den>
              </m:f>
              <m:r>
                <w:rPr>
                  <w:rFonts w:ascii="Cambria Math" w:hAnsi="Cambria Math" w:cs="Times New Roman"/>
                  <w:sz w:val="22"/>
                  <w:szCs w:val="22"/>
                </w:rPr>
                <m:t>+1</m:t>
              </m:r>
              <m:r>
                <w:rPr>
                  <w:rFonts w:ascii="Cambria Math" w:eastAsiaTheme="minorEastAsia" w:hAnsi="Cambria Math" w:cs="Times New Roman"/>
                  <w:sz w:val="22"/>
                  <w:szCs w:val="22"/>
                </w:rPr>
                <m:t>#</m:t>
              </m:r>
              <m:d>
                <m:dPr>
                  <m:ctrlPr>
                    <w:rPr>
                      <w:rFonts w:ascii="Cambria Math" w:eastAsia="等线" w:hAnsi="Cambria Math" w:cs="Times New Roman"/>
                      <w:i/>
                      <w:color w:val="000000"/>
                      <w:sz w:val="22"/>
                      <w:szCs w:val="22"/>
                    </w:rPr>
                  </m:ctrlPr>
                </m:dPr>
                <m:e>
                  <w:bookmarkStart w:id="45" w:name="Eq17"/>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17</m:t>
                  </m:r>
                  <m:r>
                    <w:rPr>
                      <w:rFonts w:ascii="Cambria Math" w:eastAsia="等线" w:hAnsi="Cambria Math" w:cs="Times New Roman"/>
                      <w:i/>
                      <w:color w:val="000000"/>
                      <w:sz w:val="22"/>
                      <w:szCs w:val="22"/>
                    </w:rPr>
                    <w:fldChar w:fldCharType="end"/>
                  </m:r>
                  <w:bookmarkEnd w:id="45"/>
                </m:e>
              </m:d>
              <m:ctrlPr>
                <w:rPr>
                  <w:rFonts w:ascii="Cambria Math" w:eastAsiaTheme="minorEastAsia" w:hAnsi="Cambria Math" w:cs="Times New Roman"/>
                  <w:i/>
                  <w:sz w:val="22"/>
                  <w:szCs w:val="22"/>
                </w:rPr>
              </m:ctrlPr>
            </m:e>
          </m:eqArr>
        </m:oMath>
      </m:oMathPara>
    </w:p>
    <w:p w14:paraId="4BC824DD" w14:textId="0C290015" w:rsidR="00447C07" w:rsidRPr="002854E7" w:rsidRDefault="00E61D93" w:rsidP="00AF010F">
      <w:pPr>
        <w:snapToGrid w:val="0"/>
        <w:spacing w:beforeLines="50" w:before="156" w:afterLines="50" w:after="156" w:line="360" w:lineRule="auto"/>
        <w:ind w:firstLineChars="200" w:firstLine="440"/>
        <w:rPr>
          <w:rFonts w:ascii="Times New Roman" w:hAnsi="Times New Roman" w:cs="Times New Roman"/>
          <w:sz w:val="22"/>
          <w:shd w:val="clear" w:color="auto" w:fill="FFFFFF"/>
        </w:rPr>
      </w:pPr>
      <w:r w:rsidRPr="002854E7">
        <w:rPr>
          <w:rFonts w:ascii="Times New Roman" w:hAnsi="Times New Roman" w:cs="Times New Roman"/>
          <w:sz w:val="22"/>
          <w:shd w:val="clear" w:color="auto" w:fill="FFFFFF"/>
        </w:rPr>
        <w:t>For DES, the calculation is based on CO</w:t>
      </w:r>
      <w:r w:rsidR="009B0C60" w:rsidRPr="009B0C60">
        <w:rPr>
          <w:rFonts w:ascii="Times New Roman" w:hAnsi="Times New Roman" w:cs="Times New Roman" w:hint="eastAsia"/>
          <w:sz w:val="22"/>
          <w:shd w:val="clear" w:color="auto" w:fill="FFFFFF"/>
          <w:vertAlign w:val="subscript"/>
        </w:rPr>
        <w:t>2</w:t>
      </w:r>
      <w:r w:rsidRPr="002854E7">
        <w:rPr>
          <w:rFonts w:ascii="Times New Roman" w:hAnsi="Times New Roman" w:cs="Times New Roman"/>
          <w:sz w:val="22"/>
          <w:shd w:val="clear" w:color="auto" w:fill="FFFFFF"/>
        </w:rPr>
        <w:t xml:space="preserve"> uptake in weight percentage (</w:t>
      </w:r>
      <w:proofErr w:type="spellStart"/>
      <w:r w:rsidRPr="002854E7">
        <w:rPr>
          <w:rFonts w:ascii="Times New Roman" w:hAnsi="Times New Roman" w:cs="Times New Roman"/>
          <w:sz w:val="22"/>
          <w:shd w:val="clear" w:color="auto" w:fill="FFFFFF"/>
        </w:rPr>
        <w:t>w</w:t>
      </w:r>
      <w:r w:rsidR="0098236F">
        <w:rPr>
          <w:rFonts w:ascii="Times New Roman" w:hAnsi="Times New Roman" w:cs="Times New Roman" w:hint="eastAsia"/>
          <w:sz w:val="22"/>
          <w:shd w:val="clear" w:color="auto" w:fill="FFFFFF"/>
        </w:rPr>
        <w:t>t</w:t>
      </w:r>
      <w:proofErr w:type="spellEnd"/>
      <w:r w:rsidRPr="002854E7">
        <w:rPr>
          <w:rFonts w:ascii="Times New Roman" w:hAnsi="Times New Roman" w:cs="Times New Roman"/>
          <w:sz w:val="22"/>
          <w:shd w:val="clear" w:color="auto" w:fill="FFFFFF"/>
        </w:rPr>
        <w:t>%).</w:t>
      </w:r>
      <w:r w:rsidR="009167AD" w:rsidRPr="009167AD">
        <w:t xml:space="preserve"> </w:t>
      </w:r>
      <w:r w:rsidR="009167AD" w:rsidRPr="009167AD">
        <w:rPr>
          <w:rFonts w:ascii="Times New Roman" w:hAnsi="Times New Roman" w:cs="Times New Roman"/>
          <w:sz w:val="22"/>
          <w:shd w:val="clear" w:color="auto" w:fill="FFFFFF"/>
        </w:rPr>
        <w:t>The rich-solvent weight ratio for DES is calculated using</w:t>
      </w:r>
      <w:r w:rsidRPr="002854E7">
        <w:rPr>
          <w:rFonts w:ascii="Times New Roman" w:hAnsi="Times New Roman" w:cs="Times New Roman"/>
          <w:sz w:val="22"/>
          <w:shd w:val="clear" w:color="auto" w:fill="FFFFFF"/>
        </w:rPr>
        <w:t>:</w:t>
      </w:r>
    </w:p>
    <w:p w14:paraId="06F2E248" w14:textId="4005014A" w:rsidR="006D4DD7" w:rsidRPr="004E71EA" w:rsidRDefault="00000000" w:rsidP="00036882">
      <w:pPr>
        <w:pStyle w:val="afc"/>
        <w:jc w:val="right"/>
        <w:rPr>
          <w:rFonts w:ascii="Times New Roman" w:eastAsiaTheme="minorEastAsia" w:hAnsi="Times New Roman" w:cs="Times New Roman"/>
          <w:sz w:val="22"/>
          <w:szCs w:val="22"/>
        </w:rPr>
      </w:pPr>
      <m:oMathPara>
        <m:oMath>
          <m:eqArr>
            <m:eqArrPr>
              <m:maxDist m:val="1"/>
              <m:ctrlPr>
                <w:rPr>
                  <w:rFonts w:ascii="Cambria Math" w:hAnsi="Cambria Math" w:cs="Times New Roman"/>
                  <w:i/>
                  <w:sz w:val="22"/>
                  <w:szCs w:val="22"/>
                </w:rPr>
              </m:ctrlPr>
            </m:eqArrPr>
            <m:e>
              <m:sSub>
                <m:sSubPr>
                  <m:ctrlPr>
                    <w:rPr>
                      <w:rFonts w:ascii="Cambria Math" w:eastAsiaTheme="minorEastAsia" w:hAnsi="Cambria Math" w:cs="Times New Roman"/>
                      <w:i/>
                      <w:sz w:val="22"/>
                      <w:szCs w:val="22"/>
                    </w:rPr>
                  </m:ctrlPr>
                </m:sSubPr>
                <m:e>
                  <m:r>
                    <w:rPr>
                      <w:rFonts w:ascii="Cambria Math" w:hAnsi="Cambria Math" w:cs="Times New Roman"/>
                      <w:sz w:val="22"/>
                      <w:szCs w:val="22"/>
                    </w:rPr>
                    <m:t>λ</m:t>
                  </m:r>
                </m:e>
                <m:sub>
                  <m:r>
                    <w:rPr>
                      <w:rFonts w:ascii="Cambria Math" w:hAnsi="Cambria Math" w:cs="Times New Roman"/>
                      <w:sz w:val="22"/>
                      <w:szCs w:val="22"/>
                    </w:rPr>
                    <m:t>DES</m:t>
                  </m:r>
                </m:sub>
              </m:sSub>
              <m:r>
                <w:rPr>
                  <w:rFonts w:ascii="Cambria Math" w:hAnsi="Cambria Math" w:cs="Times New Roman"/>
                  <w:sz w:val="22"/>
                  <w:szCs w:val="22"/>
                </w:rPr>
                <m:t>=</m:t>
              </m:r>
              <m:f>
                <m:fPr>
                  <m:ctrlPr>
                    <w:rPr>
                      <w:rFonts w:ascii="Cambria Math" w:hAnsi="Cambria Math" w:cs="Times New Roman"/>
                      <w:i/>
                      <w:sz w:val="22"/>
                      <w:szCs w:val="22"/>
                    </w:rPr>
                  </m:ctrlPr>
                </m:fPr>
                <m:num>
                  <m:r>
                    <w:rPr>
                      <w:rFonts w:ascii="Cambria Math" w:hAnsi="Cambria Math" w:cs="Times New Roman"/>
                      <w:sz w:val="22"/>
                      <w:szCs w:val="22"/>
                    </w:rPr>
                    <m:t>1</m:t>
                  </m:r>
                </m:num>
                <m:den>
                  <m:sSub>
                    <m:sSubPr>
                      <m:ctrlPr>
                        <w:rPr>
                          <w:rFonts w:ascii="Cambria Math" w:hAnsi="Cambria Math" w:cs="Times New Roman"/>
                          <w:i/>
                          <w:sz w:val="22"/>
                          <w:szCs w:val="22"/>
                        </w:rPr>
                      </m:ctrlPr>
                    </m:sSubPr>
                    <m:e>
                      <m:r>
                        <w:rPr>
                          <w:rFonts w:ascii="Cambria Math" w:hAnsi="Cambria Math" w:cs="Times New Roman"/>
                          <w:sz w:val="22"/>
                          <w:szCs w:val="22"/>
                        </w:rPr>
                        <m:t>CO</m:t>
                      </m:r>
                    </m:e>
                    <m:sub>
                      <m:r>
                        <w:rPr>
                          <w:rFonts w:ascii="Cambria Math" w:hAnsi="Cambria Math" w:cs="Times New Roman"/>
                          <w:sz w:val="22"/>
                          <w:szCs w:val="22"/>
                        </w:rPr>
                        <m:t>2</m:t>
                      </m:r>
                    </m:sub>
                  </m:sSub>
                  <m:r>
                    <w:rPr>
                      <w:rFonts w:ascii="Cambria Math" w:hAnsi="Cambria Math" w:cs="Times New Roman"/>
                      <w:sz w:val="22"/>
                      <w:szCs w:val="22"/>
                    </w:rPr>
                    <m:t xml:space="preserve"> uptake</m:t>
                  </m:r>
                  <m:d>
                    <m:dPr>
                      <m:ctrlPr>
                        <w:rPr>
                          <w:rFonts w:ascii="Cambria Math" w:hAnsi="Cambria Math" w:cs="Times New Roman"/>
                          <w:i/>
                          <w:sz w:val="22"/>
                          <w:szCs w:val="22"/>
                        </w:rPr>
                      </m:ctrlPr>
                    </m:dPr>
                    <m:e>
                      <m:r>
                        <w:rPr>
                          <w:rFonts w:ascii="Cambria Math" w:hAnsi="Cambria Math" w:cs="Times New Roman"/>
                          <w:sz w:val="22"/>
                          <w:szCs w:val="22"/>
                        </w:rPr>
                        <m:t>wt%</m:t>
                      </m:r>
                    </m:e>
                  </m:d>
                </m:den>
              </m:f>
              <m:r>
                <w:rPr>
                  <w:rFonts w:ascii="Cambria Math" w:hAnsi="Cambria Math" w:cs="Times New Roman"/>
                  <w:sz w:val="22"/>
                  <w:szCs w:val="22"/>
                </w:rPr>
                <m:t>+1</m:t>
              </m:r>
              <m:r>
                <w:rPr>
                  <w:rFonts w:ascii="Cambria Math" w:eastAsiaTheme="minorEastAsia" w:hAnsi="Cambria Math" w:cs="Times New Roman"/>
                  <w:sz w:val="22"/>
                  <w:szCs w:val="22"/>
                </w:rPr>
                <m:t>#</m:t>
              </m:r>
              <m:d>
                <m:dPr>
                  <m:ctrlPr>
                    <w:rPr>
                      <w:rFonts w:ascii="Cambria Math" w:eastAsia="等线" w:hAnsi="Cambria Math" w:cs="Times New Roman"/>
                      <w:i/>
                      <w:color w:val="000000"/>
                      <w:sz w:val="22"/>
                      <w:szCs w:val="22"/>
                    </w:rPr>
                  </m:ctrlPr>
                </m:dPr>
                <m:e>
                  <w:bookmarkStart w:id="46" w:name="Eq18"/>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18</m:t>
                  </m:r>
                  <m:r>
                    <w:rPr>
                      <w:rFonts w:ascii="Cambria Math" w:eastAsia="等线" w:hAnsi="Cambria Math" w:cs="Times New Roman"/>
                      <w:i/>
                      <w:color w:val="000000"/>
                      <w:sz w:val="22"/>
                      <w:szCs w:val="22"/>
                    </w:rPr>
                    <w:fldChar w:fldCharType="end"/>
                  </m:r>
                  <w:bookmarkEnd w:id="46"/>
                </m:e>
              </m:d>
              <m:ctrlPr>
                <w:rPr>
                  <w:rFonts w:ascii="Cambria Math" w:eastAsiaTheme="minorEastAsia" w:hAnsi="Cambria Math" w:cs="Times New Roman"/>
                  <w:i/>
                  <w:sz w:val="22"/>
                  <w:szCs w:val="22"/>
                </w:rPr>
              </m:ctrlPr>
            </m:e>
          </m:eqArr>
        </m:oMath>
      </m:oMathPara>
    </w:p>
    <w:p w14:paraId="1A8B02E7" w14:textId="39AB03DF" w:rsidR="004E71EA" w:rsidRPr="00AF145C" w:rsidRDefault="0096125F" w:rsidP="009D5619">
      <w:pPr>
        <w:snapToGrid w:val="0"/>
        <w:spacing w:beforeLines="50" w:before="156" w:afterLines="75" w:after="234" w:line="360" w:lineRule="auto"/>
        <w:ind w:firstLineChars="200" w:firstLine="440"/>
        <w:rPr>
          <w:rFonts w:ascii="Times New Roman" w:hAnsi="Times New Roman" w:cs="Times New Roman"/>
          <w:sz w:val="22"/>
          <w:shd w:val="clear" w:color="auto" w:fill="FFFFFF"/>
        </w:rPr>
      </w:pPr>
      <w:r w:rsidRPr="00AF145C">
        <w:rPr>
          <w:rFonts w:ascii="Times New Roman" w:hAnsi="Times New Roman" w:cs="Times New Roman"/>
          <w:sz w:val="22"/>
          <w:szCs w:val="22"/>
        </w:rPr>
        <w:t xml:space="preserve">The resulting values of </w:t>
      </w:r>
      <m:oMath>
        <m:r>
          <w:rPr>
            <w:rFonts w:ascii="Cambria Math" w:hAnsi="Cambria Math" w:cs="Times New Roman"/>
            <w:sz w:val="22"/>
            <w:szCs w:val="22"/>
          </w:rPr>
          <m:t>λ</m:t>
        </m:r>
      </m:oMath>
      <w:r w:rsidRPr="00AF145C">
        <w:rPr>
          <w:rFonts w:ascii="Times New Roman" w:hAnsi="Times New Roman" w:cs="Times New Roman"/>
          <w:sz w:val="22"/>
          <w:szCs w:val="22"/>
        </w:rPr>
        <w:t xml:space="preserve"> for the four</w:t>
      </w:r>
      <w:r w:rsidR="009B0C60">
        <w:rPr>
          <w:rFonts w:ascii="Times New Roman" w:hAnsi="Times New Roman" w:cs="Times New Roman" w:hint="eastAsia"/>
          <w:sz w:val="22"/>
          <w:szCs w:val="22"/>
        </w:rPr>
        <w:t xml:space="preserve"> different</w:t>
      </w:r>
      <w:r w:rsidRPr="00AF145C">
        <w:rPr>
          <w:rFonts w:ascii="Times New Roman" w:hAnsi="Times New Roman" w:cs="Times New Roman"/>
          <w:sz w:val="22"/>
          <w:szCs w:val="22"/>
        </w:rPr>
        <w:t xml:space="preserve"> solvents evaluated in this study are summarized in</w:t>
      </w:r>
      <w:r w:rsidR="004E71EA" w:rsidRPr="00AF145C">
        <w:rPr>
          <w:rFonts w:ascii="Times New Roman" w:hAnsi="Times New Roman" w:cs="Times New Roman"/>
          <w:sz w:val="22"/>
          <w:szCs w:val="22"/>
        </w:rPr>
        <w:t xml:space="preserve"> Supplementary Table</w:t>
      </w:r>
      <w:r w:rsidR="004E71EA" w:rsidRPr="00A61550">
        <w:rPr>
          <w:rFonts w:ascii="Times New Roman" w:hAnsi="Times New Roman" w:cs="Times New Roman"/>
          <w:sz w:val="22"/>
          <w:szCs w:val="22"/>
        </w:rPr>
        <w:t xml:space="preserve"> </w:t>
      </w:r>
      <w:r w:rsidR="00B70747" w:rsidRPr="00A61550">
        <w:rPr>
          <w:rFonts w:ascii="Times New Roman" w:hAnsi="Times New Roman" w:cs="Times New Roman"/>
          <w:sz w:val="22"/>
          <w:szCs w:val="22"/>
        </w:rPr>
        <w:fldChar w:fldCharType="begin"/>
      </w:r>
      <w:r w:rsidR="00B70747" w:rsidRPr="00A61550">
        <w:rPr>
          <w:rFonts w:ascii="Times New Roman" w:hAnsi="Times New Roman" w:cs="Times New Roman"/>
          <w:sz w:val="22"/>
          <w:szCs w:val="22"/>
        </w:rPr>
        <w:instrText xml:space="preserve"> REF STable11 \h </w:instrText>
      </w:r>
      <w:r w:rsidR="00AF145C" w:rsidRPr="00A61550">
        <w:rPr>
          <w:rFonts w:ascii="Times New Roman" w:hAnsi="Times New Roman" w:cs="Times New Roman"/>
          <w:sz w:val="22"/>
          <w:szCs w:val="22"/>
        </w:rPr>
        <w:instrText xml:space="preserve"> \* MERGEFORMAT </w:instrText>
      </w:r>
      <w:r w:rsidR="00B70747" w:rsidRPr="00A61550">
        <w:rPr>
          <w:rFonts w:ascii="Times New Roman" w:hAnsi="Times New Roman" w:cs="Times New Roman"/>
          <w:sz w:val="22"/>
          <w:szCs w:val="22"/>
        </w:rPr>
      </w:r>
      <w:r w:rsidR="00B70747" w:rsidRPr="00A61550">
        <w:rPr>
          <w:rFonts w:ascii="Times New Roman" w:hAnsi="Times New Roman" w:cs="Times New Roman"/>
          <w:sz w:val="22"/>
          <w:szCs w:val="22"/>
        </w:rPr>
        <w:fldChar w:fldCharType="separate"/>
      </w:r>
      <w:r w:rsidR="004F5C77" w:rsidRPr="004F5C77">
        <w:rPr>
          <w:rFonts w:ascii="Times New Roman" w:hAnsi="Times New Roman" w:cs="Times New Roman"/>
          <w:noProof/>
          <w:sz w:val="22"/>
          <w:szCs w:val="22"/>
        </w:rPr>
        <w:t>11</w:t>
      </w:r>
      <w:r w:rsidR="00B70747" w:rsidRPr="00A61550">
        <w:rPr>
          <w:rFonts w:ascii="Times New Roman" w:hAnsi="Times New Roman" w:cs="Times New Roman"/>
          <w:sz w:val="22"/>
          <w:szCs w:val="22"/>
        </w:rPr>
        <w:fldChar w:fldCharType="end"/>
      </w:r>
      <w:r w:rsidR="004E71EA" w:rsidRPr="00AF145C">
        <w:rPr>
          <w:rFonts w:ascii="Times New Roman" w:hAnsi="Times New Roman" w:cs="Times New Roman"/>
          <w:sz w:val="22"/>
          <w:szCs w:val="22"/>
        </w:rPr>
        <w:t>.</w:t>
      </w:r>
    </w:p>
    <w:p w14:paraId="61FC0E20" w14:textId="61BD7C84" w:rsidR="009005B3" w:rsidRPr="00E50CC3" w:rsidRDefault="009D1CD4" w:rsidP="003D1CC0">
      <w:pPr>
        <w:pStyle w:val="21"/>
        <w:rPr>
          <w:rFonts w:eastAsiaTheme="minorEastAsia"/>
        </w:rPr>
      </w:pPr>
      <w:r w:rsidRPr="00116052">
        <w:t>Supplementary Table</w:t>
      </w:r>
      <w:r w:rsidR="009005B3" w:rsidRPr="00116052">
        <w:t xml:space="preserve"> </w:t>
      </w:r>
      <w:bookmarkStart w:id="47" w:name="STable11"/>
      <w:r w:rsidR="00474258">
        <w:fldChar w:fldCharType="begin"/>
      </w:r>
      <w:r w:rsidR="00474258">
        <w:instrText xml:space="preserve"> </w:instrText>
      </w:r>
      <w:r w:rsidR="00474258" w:rsidRPr="000B7306">
        <w:rPr>
          <w:rFonts w:hint="eastAsia"/>
        </w:rPr>
        <w:instrText>SEQ Table \* ARABIC</w:instrText>
      </w:r>
      <w:r w:rsidR="00474258">
        <w:instrText xml:space="preserve"> </w:instrText>
      </w:r>
      <w:r w:rsidR="00474258">
        <w:fldChar w:fldCharType="separate"/>
      </w:r>
      <w:r w:rsidR="004F5C77">
        <w:rPr>
          <w:noProof/>
        </w:rPr>
        <w:t>11</w:t>
      </w:r>
      <w:r w:rsidR="00474258">
        <w:fldChar w:fldCharType="end"/>
      </w:r>
      <w:bookmarkEnd w:id="47"/>
      <w:r w:rsidR="00AD78D1">
        <w:rPr>
          <w:rFonts w:eastAsiaTheme="minorEastAsia" w:hint="eastAsia"/>
        </w:rPr>
        <w:t>.</w:t>
      </w:r>
      <w:r w:rsidR="009005B3" w:rsidRPr="00116052">
        <w:t xml:space="preserve"> </w:t>
      </w:r>
      <w:r w:rsidR="00D54B45" w:rsidRPr="00A61550">
        <w:t>Rich-solvent weight ratio</w:t>
      </w:r>
      <w:r w:rsidR="009B0C60">
        <w:rPr>
          <w:rFonts w:eastAsiaTheme="minorEastAsia" w:hint="eastAsia"/>
        </w:rPr>
        <w:t>s</w:t>
      </w:r>
      <w:r w:rsidR="009005B3" w:rsidRPr="002854E7">
        <w:t xml:space="preserve"> of </w:t>
      </w:r>
      <w:r w:rsidR="001667A4">
        <w:rPr>
          <w:rFonts w:eastAsiaTheme="minorEastAsia" w:hint="eastAsia"/>
        </w:rPr>
        <w:t xml:space="preserve">different </w:t>
      </w:r>
      <w:r w:rsidR="00AB2FAE" w:rsidRPr="002854E7">
        <w:t>solvents</w:t>
      </w:r>
    </w:p>
    <w:tbl>
      <w:tblPr>
        <w:tblStyle w:val="af2"/>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837"/>
        <w:gridCol w:w="2840"/>
        <w:gridCol w:w="2059"/>
      </w:tblGrid>
      <w:tr w:rsidR="00BC393B" w:rsidRPr="006041FD" w14:paraId="4A37D225" w14:textId="77777777" w:rsidTr="00D64DBF">
        <w:trPr>
          <w:trHeight w:val="794"/>
        </w:trPr>
        <w:tc>
          <w:tcPr>
            <w:tcW w:w="1560" w:type="dxa"/>
            <w:tcBorders>
              <w:top w:val="single" w:sz="4" w:space="0" w:color="auto"/>
              <w:bottom w:val="single" w:sz="4" w:space="0" w:color="auto"/>
            </w:tcBorders>
            <w:noWrap/>
            <w:vAlign w:val="center"/>
            <w:hideMark/>
          </w:tcPr>
          <w:p w14:paraId="645200B0" w14:textId="77777777" w:rsidR="00557B46" w:rsidRPr="002854E7" w:rsidRDefault="00557B46" w:rsidP="00557B46">
            <w:pPr>
              <w:jc w:val="center"/>
              <w:rPr>
                <w:rFonts w:ascii="Times New Roman" w:hAnsi="Times New Roman" w:cs="Times New Roman"/>
                <w:sz w:val="22"/>
                <w:szCs w:val="22"/>
              </w:rPr>
            </w:pPr>
            <w:r w:rsidRPr="002854E7">
              <w:rPr>
                <w:rFonts w:ascii="Times New Roman" w:hAnsi="Times New Roman" w:cs="Times New Roman"/>
                <w:sz w:val="22"/>
                <w:szCs w:val="22"/>
              </w:rPr>
              <w:t>Solvent</w:t>
            </w:r>
          </w:p>
        </w:tc>
        <w:tc>
          <w:tcPr>
            <w:tcW w:w="1837" w:type="dxa"/>
            <w:tcBorders>
              <w:top w:val="single" w:sz="4" w:space="0" w:color="auto"/>
              <w:bottom w:val="single" w:sz="4" w:space="0" w:color="auto"/>
            </w:tcBorders>
            <w:noWrap/>
            <w:vAlign w:val="center"/>
            <w:hideMark/>
          </w:tcPr>
          <w:p w14:paraId="38F1567A" w14:textId="3F9AF3E5" w:rsidR="00557B46" w:rsidRPr="002854E7" w:rsidRDefault="00557B46" w:rsidP="00557B46">
            <w:pPr>
              <w:jc w:val="center"/>
              <w:rPr>
                <w:rFonts w:ascii="Times New Roman" w:hAnsi="Times New Roman" w:cs="Times New Roman"/>
                <w:sz w:val="22"/>
                <w:szCs w:val="22"/>
              </w:rPr>
            </w:pPr>
            <w:r w:rsidRPr="002854E7">
              <w:rPr>
                <w:rFonts w:ascii="Times New Roman" w:hAnsi="Times New Roman" w:cs="Times New Roman"/>
                <w:sz w:val="22"/>
                <w:szCs w:val="22"/>
              </w:rPr>
              <w:t xml:space="preserve">Molecular </w:t>
            </w:r>
            <w:r w:rsidR="00862E15">
              <w:rPr>
                <w:rFonts w:ascii="Times New Roman" w:hAnsi="Times New Roman" w:cs="Times New Roman" w:hint="eastAsia"/>
                <w:sz w:val="22"/>
                <w:szCs w:val="22"/>
              </w:rPr>
              <w:t>w</w:t>
            </w:r>
            <w:r w:rsidRPr="002854E7">
              <w:rPr>
                <w:rFonts w:ascii="Times New Roman" w:hAnsi="Times New Roman" w:cs="Times New Roman"/>
                <w:sz w:val="22"/>
                <w:szCs w:val="22"/>
              </w:rPr>
              <w:t>eight</w:t>
            </w:r>
            <w:r w:rsidR="008D7C01">
              <w:rPr>
                <w:rFonts w:ascii="Times New Roman" w:hAnsi="Times New Roman" w:cs="Times New Roman" w:hint="eastAsia"/>
                <w:sz w:val="22"/>
                <w:szCs w:val="22"/>
              </w:rPr>
              <w:t xml:space="preserve"> (g/mol)</w:t>
            </w:r>
          </w:p>
        </w:tc>
        <w:tc>
          <w:tcPr>
            <w:tcW w:w="2840" w:type="dxa"/>
            <w:tcBorders>
              <w:top w:val="single" w:sz="4" w:space="0" w:color="auto"/>
              <w:bottom w:val="single" w:sz="4" w:space="0" w:color="auto"/>
            </w:tcBorders>
            <w:noWrap/>
            <w:vAlign w:val="center"/>
            <w:hideMark/>
          </w:tcPr>
          <w:p w14:paraId="1D8F476F" w14:textId="524C0A5A" w:rsidR="00557B46" w:rsidRPr="002854E7" w:rsidRDefault="00557B46" w:rsidP="00862E15">
            <w:pPr>
              <w:jc w:val="center"/>
              <w:rPr>
                <w:rFonts w:ascii="Times New Roman" w:hAnsi="Times New Roman" w:cs="Times New Roman"/>
                <w:sz w:val="22"/>
                <w:szCs w:val="22"/>
              </w:rPr>
            </w:pPr>
            <w:r w:rsidRPr="002854E7">
              <w:rPr>
                <w:rFonts w:ascii="Times New Roman" w:hAnsi="Times New Roman" w:cs="Times New Roman"/>
                <w:sz w:val="22"/>
                <w:szCs w:val="22"/>
              </w:rPr>
              <w:t>CO</w:t>
            </w:r>
            <w:r w:rsidRPr="002854E7">
              <w:rPr>
                <w:rFonts w:ascii="Times New Roman" w:hAnsi="Times New Roman" w:cs="Times New Roman"/>
                <w:sz w:val="22"/>
                <w:szCs w:val="22"/>
                <w:vertAlign w:val="subscript"/>
              </w:rPr>
              <w:t>2</w:t>
            </w:r>
            <w:r w:rsidRPr="002854E7">
              <w:rPr>
                <w:rFonts w:ascii="Times New Roman" w:hAnsi="Times New Roman" w:cs="Times New Roman"/>
                <w:sz w:val="22"/>
                <w:szCs w:val="22"/>
              </w:rPr>
              <w:t xml:space="preserve"> loading</w:t>
            </w:r>
          </w:p>
        </w:tc>
        <w:tc>
          <w:tcPr>
            <w:tcW w:w="2059" w:type="dxa"/>
            <w:tcBorders>
              <w:top w:val="single" w:sz="4" w:space="0" w:color="auto"/>
              <w:bottom w:val="single" w:sz="4" w:space="0" w:color="auto"/>
            </w:tcBorders>
            <w:noWrap/>
            <w:vAlign w:val="center"/>
            <w:hideMark/>
          </w:tcPr>
          <w:p w14:paraId="1CB4413F" w14:textId="68D225F7" w:rsidR="00557B46" w:rsidRPr="002854E7" w:rsidRDefault="009C273C" w:rsidP="009B0C60">
            <w:pPr>
              <w:jc w:val="center"/>
              <w:rPr>
                <w:rFonts w:ascii="Times New Roman" w:hAnsi="Times New Roman" w:cs="Times New Roman"/>
                <w:sz w:val="22"/>
                <w:szCs w:val="22"/>
              </w:rPr>
            </w:pPr>
            <m:oMath>
              <m:r>
                <w:rPr>
                  <w:rFonts w:ascii="Cambria Math" w:hAnsi="Cambria Math" w:cs="Times New Roman"/>
                  <w:sz w:val="22"/>
                  <w:szCs w:val="22"/>
                </w:rPr>
                <m:t xml:space="preserve">λ </m:t>
              </m:r>
            </m:oMath>
            <w:r w:rsidR="00557B46" w:rsidRPr="002854E7">
              <w:rPr>
                <w:rFonts w:ascii="Times New Roman" w:hAnsi="Times New Roman" w:cs="Times New Roman"/>
                <w:sz w:val="22"/>
                <w:szCs w:val="22"/>
              </w:rPr>
              <w:t>(</w:t>
            </w:r>
            <w:r w:rsidR="00DD4A2C" w:rsidRPr="002854E7">
              <w:rPr>
                <w:rFonts w:ascii="Times New Roman" w:hAnsi="Times New Roman" w:cs="Times New Roman"/>
                <w:noProof/>
                <w:sz w:val="22"/>
                <w:szCs w:val="22"/>
              </w:rPr>
              <w:t>tonne</w:t>
            </w:r>
            <w:r w:rsidR="006041FD" w:rsidRPr="007623BE">
              <w:rPr>
                <w:rFonts w:ascii="Times New Roman" w:hAnsi="Times New Roman" w:cs="Times New Roman"/>
                <w:color w:val="000000"/>
                <w:kern w:val="0"/>
                <w:sz w:val="22"/>
                <w:szCs w:val="22"/>
                <w14:ligatures w14:val="none"/>
              </w:rPr>
              <w:t xml:space="preserve"> </w:t>
            </w:r>
            <w:proofErr w:type="gramStart"/>
            <w:r w:rsidR="006041FD" w:rsidRPr="007623BE">
              <w:rPr>
                <w:rFonts w:ascii="Times New Roman" w:hAnsi="Times New Roman" w:cs="Times New Roman"/>
                <w:color w:val="000000" w:themeColor="text1"/>
                <w:sz w:val="22"/>
                <w:szCs w:val="22"/>
              </w:rPr>
              <w:t>rich</w:t>
            </w:r>
            <w:r w:rsidR="009B0C60">
              <w:rPr>
                <w:rFonts w:ascii="Times New Roman" w:hAnsi="Times New Roman" w:cs="Times New Roman" w:hint="eastAsia"/>
                <w:color w:val="000000" w:themeColor="text1"/>
                <w:sz w:val="22"/>
                <w:szCs w:val="22"/>
              </w:rPr>
              <w:t>-</w:t>
            </w:r>
            <w:r w:rsidR="006041FD" w:rsidRPr="007623BE">
              <w:rPr>
                <w:rFonts w:ascii="Times New Roman" w:hAnsi="Times New Roman" w:cs="Times New Roman"/>
                <w:color w:val="000000" w:themeColor="text1"/>
                <w:sz w:val="22"/>
                <w:szCs w:val="22"/>
              </w:rPr>
              <w:t>solvent</w:t>
            </w:r>
            <w:proofErr w:type="gramEnd"/>
            <w:r w:rsidR="006041FD" w:rsidRPr="002854E7">
              <w:rPr>
                <w:rFonts w:ascii="Times New Roman" w:hAnsi="Times New Roman" w:cs="Times New Roman"/>
                <w:sz w:val="22"/>
                <w:szCs w:val="22"/>
              </w:rPr>
              <w:t xml:space="preserve"> </w:t>
            </w:r>
            <w:r w:rsidR="00557B46" w:rsidRPr="002854E7">
              <w:rPr>
                <w:rFonts w:ascii="Times New Roman" w:hAnsi="Times New Roman" w:cs="Times New Roman"/>
                <w:sz w:val="22"/>
                <w:szCs w:val="22"/>
              </w:rPr>
              <w:t>/</w:t>
            </w:r>
            <w:r w:rsidR="009B0C60">
              <w:rPr>
                <w:rFonts w:ascii="Times New Roman" w:hAnsi="Times New Roman" w:cs="Times New Roman" w:hint="eastAsia"/>
                <w:sz w:val="22"/>
                <w:szCs w:val="22"/>
              </w:rPr>
              <w:t xml:space="preserve"> </w:t>
            </w:r>
            <w:r w:rsidR="00DD4A2C" w:rsidRPr="002854E7">
              <w:rPr>
                <w:rFonts w:ascii="Times New Roman" w:hAnsi="Times New Roman" w:cs="Times New Roman"/>
                <w:noProof/>
                <w:sz w:val="22"/>
                <w:szCs w:val="22"/>
              </w:rPr>
              <w:t>tonne</w:t>
            </w:r>
            <w:r w:rsidR="00DD4A2C" w:rsidRPr="002854E7">
              <w:rPr>
                <w:rFonts w:ascii="Times New Roman" w:hAnsi="Times New Roman" w:cs="Times New Roman"/>
                <w:sz w:val="22"/>
                <w:szCs w:val="22"/>
              </w:rPr>
              <w:t xml:space="preserve"> </w:t>
            </w:r>
            <w:r w:rsidR="00557B46" w:rsidRPr="002854E7">
              <w:rPr>
                <w:rFonts w:ascii="Times New Roman" w:hAnsi="Times New Roman" w:cs="Times New Roman"/>
                <w:sz w:val="22"/>
                <w:szCs w:val="22"/>
              </w:rPr>
              <w:t>CO</w:t>
            </w:r>
            <w:r w:rsidR="00557B46" w:rsidRPr="002854E7">
              <w:rPr>
                <w:rFonts w:ascii="Times New Roman" w:hAnsi="Times New Roman" w:cs="Times New Roman"/>
                <w:sz w:val="22"/>
                <w:szCs w:val="22"/>
                <w:vertAlign w:val="subscript"/>
              </w:rPr>
              <w:t>2</w:t>
            </w:r>
            <w:r w:rsidR="00557B46" w:rsidRPr="002854E7">
              <w:rPr>
                <w:rFonts w:ascii="Times New Roman" w:hAnsi="Times New Roman" w:cs="Times New Roman"/>
                <w:sz w:val="22"/>
                <w:szCs w:val="22"/>
              </w:rPr>
              <w:t>)</w:t>
            </w:r>
          </w:p>
        </w:tc>
      </w:tr>
      <w:tr w:rsidR="00BC393B" w:rsidRPr="002854E7" w14:paraId="7BDC7CCB" w14:textId="77777777" w:rsidTr="00C85112">
        <w:trPr>
          <w:trHeight w:val="369"/>
        </w:trPr>
        <w:tc>
          <w:tcPr>
            <w:tcW w:w="1560" w:type="dxa"/>
            <w:tcBorders>
              <w:top w:val="single" w:sz="4" w:space="0" w:color="auto"/>
            </w:tcBorders>
            <w:noWrap/>
            <w:vAlign w:val="center"/>
            <w:hideMark/>
          </w:tcPr>
          <w:p w14:paraId="585CAF67" w14:textId="6E24C948" w:rsidR="00557B46" w:rsidRPr="002854E7" w:rsidRDefault="00557B46" w:rsidP="00557B46">
            <w:pPr>
              <w:jc w:val="center"/>
              <w:rPr>
                <w:rFonts w:ascii="Times New Roman" w:hAnsi="Times New Roman" w:cs="Times New Roman"/>
                <w:sz w:val="22"/>
                <w:szCs w:val="22"/>
              </w:rPr>
            </w:pPr>
            <w:proofErr w:type="spellStart"/>
            <w:r w:rsidRPr="002854E7">
              <w:rPr>
                <w:rFonts w:ascii="Times New Roman" w:hAnsi="Times New Roman" w:cs="Times New Roman"/>
                <w:sz w:val="22"/>
                <w:szCs w:val="22"/>
              </w:rPr>
              <w:t>MEA</w:t>
            </w:r>
            <w:r w:rsidR="00FA5610">
              <w:rPr>
                <w:rFonts w:ascii="Times New Roman" w:hAnsi="Times New Roman" w:cs="Times New Roman"/>
                <w:sz w:val="22"/>
                <w:szCs w:val="22"/>
              </w:rPr>
              <w:fldChar w:fldCharType="begin"/>
            </w:r>
            <w:r w:rsidR="003960A6">
              <w:rPr>
                <w:rFonts w:ascii="Times New Roman" w:hAnsi="Times New Roman" w:cs="Times New Roman"/>
                <w:sz w:val="22"/>
                <w:szCs w:val="22"/>
              </w:rPr>
              <w:instrText xml:space="preserve"> ADDIN EN.CITE &lt;EndNote&gt;&lt;Cite&gt;&lt;Author&gt;El Hadri&lt;/Author&gt;&lt;Year&gt;2015&lt;/Year&gt;&lt;RecNum&gt;40&lt;/RecNum&gt;&lt;DisplayText&gt;&lt;style face="superscript"&gt;27&lt;/style&gt;&lt;/DisplayText&gt;&lt;record&gt;&lt;rec-number&gt;40&lt;/rec-number&gt;&lt;foreign-keys&gt;&lt;key app="EN" db-id="fdveaazagvw9v2eaazd5es530xv2zpva25tf" timestamp="1718251143"&gt;40&lt;/key&gt;&lt;/foreign-keys&gt;&lt;ref-type name="Book"&gt;6&lt;/ref-type&gt;&lt;contributors&gt;&lt;authors&gt;&lt;author&gt;El Hadri, Nabil&lt;/author&gt;&lt;author&gt;Quang, Dang Viet&lt;/author&gt;&lt;author&gt;Rayer, Aravind V.&lt;/author&gt;&lt;author&gt;Abu-Zahra, Mohammad R. M.&lt;/author&gt;&lt;/authors&gt;&lt;/contributors&gt;&lt;titles&gt;&lt;title&gt;&lt;style face="normal" font="default" size="100%"&gt;Development of Amine-blend Systems for CO&lt;/style&gt;&lt;style face="subscript" font="default" size="100%"&gt;2&lt;/style&gt;&lt;style face="normal" font="default" size="100%"&gt; Post-Combustion Capture&lt;/style&gt;&lt;/title&gt;&lt;secondary-title&gt;Proceedings of the 4th International Gas Processing Symposium&lt;/secondary-title&gt;&lt;/titles&gt;&lt;pages&gt;59-68 &lt;/pages&gt;&lt;dates&gt;&lt;year&gt;2015&lt;/year&gt;&lt;/dates&gt;&lt;publisher&gt;Elsevier&lt;/publisher&gt;&lt;isbn&gt;978-0-444-63461-0&lt;/isbn&gt;&lt;urls&gt;&lt;related-urls&gt;&lt;url&gt;https://doi.org/10.1016/B978-0-444-63461-0.50006-7.&lt;/url&gt;&lt;/related-urls&gt;&lt;/urls&gt;&lt;language&gt;en&lt;/language&gt;&lt;/record&gt;&lt;/Cite&gt;&lt;/EndNote&gt;</w:instrText>
            </w:r>
            <w:r w:rsidR="00FA5610">
              <w:rPr>
                <w:rFonts w:ascii="Times New Roman" w:hAnsi="Times New Roman" w:cs="Times New Roman"/>
                <w:sz w:val="22"/>
                <w:szCs w:val="22"/>
              </w:rPr>
              <w:fldChar w:fldCharType="separate"/>
            </w:r>
            <w:r w:rsidR="003960A6" w:rsidRPr="003960A6">
              <w:rPr>
                <w:rFonts w:ascii="Times New Roman" w:hAnsi="Times New Roman" w:cs="Times New Roman"/>
                <w:noProof/>
                <w:sz w:val="22"/>
                <w:szCs w:val="22"/>
                <w:vertAlign w:val="superscript"/>
              </w:rPr>
              <w:t>27</w:t>
            </w:r>
            <w:proofErr w:type="spellEnd"/>
            <w:r w:rsidR="00FA5610">
              <w:rPr>
                <w:rFonts w:ascii="Times New Roman" w:hAnsi="Times New Roman" w:cs="Times New Roman"/>
                <w:sz w:val="22"/>
                <w:szCs w:val="22"/>
              </w:rPr>
              <w:fldChar w:fldCharType="end"/>
            </w:r>
          </w:p>
        </w:tc>
        <w:tc>
          <w:tcPr>
            <w:tcW w:w="1837" w:type="dxa"/>
            <w:tcBorders>
              <w:top w:val="single" w:sz="4" w:space="0" w:color="auto"/>
            </w:tcBorders>
            <w:noWrap/>
            <w:vAlign w:val="center"/>
            <w:hideMark/>
          </w:tcPr>
          <w:p w14:paraId="76C1D7D5" w14:textId="77777777" w:rsidR="00557B46" w:rsidRPr="002854E7" w:rsidRDefault="00557B46" w:rsidP="00557B46">
            <w:pPr>
              <w:jc w:val="center"/>
              <w:rPr>
                <w:rFonts w:ascii="Times New Roman" w:hAnsi="Times New Roman" w:cs="Times New Roman"/>
                <w:sz w:val="22"/>
                <w:szCs w:val="22"/>
              </w:rPr>
            </w:pPr>
            <w:r w:rsidRPr="002854E7">
              <w:rPr>
                <w:rFonts w:ascii="Times New Roman" w:hAnsi="Times New Roman" w:cs="Times New Roman"/>
                <w:sz w:val="22"/>
                <w:szCs w:val="22"/>
              </w:rPr>
              <w:t>61.1</w:t>
            </w:r>
          </w:p>
        </w:tc>
        <w:tc>
          <w:tcPr>
            <w:tcW w:w="2840" w:type="dxa"/>
            <w:tcBorders>
              <w:top w:val="single" w:sz="4" w:space="0" w:color="auto"/>
            </w:tcBorders>
            <w:noWrap/>
            <w:vAlign w:val="center"/>
            <w:hideMark/>
          </w:tcPr>
          <w:p w14:paraId="05820948" w14:textId="334CB08C" w:rsidR="00557B46" w:rsidRPr="002854E7" w:rsidRDefault="00557B46" w:rsidP="00557B46">
            <w:pPr>
              <w:jc w:val="center"/>
              <w:rPr>
                <w:rFonts w:ascii="Times New Roman" w:hAnsi="Times New Roman" w:cs="Times New Roman"/>
                <w:sz w:val="22"/>
                <w:szCs w:val="22"/>
              </w:rPr>
            </w:pPr>
            <w:r w:rsidRPr="002854E7">
              <w:rPr>
                <w:rFonts w:ascii="Times New Roman" w:hAnsi="Times New Roman" w:cs="Times New Roman"/>
                <w:sz w:val="22"/>
                <w:szCs w:val="22"/>
              </w:rPr>
              <w:t>0.5</w:t>
            </w:r>
            <w:r w:rsidR="005B7CA5">
              <w:rPr>
                <w:rFonts w:ascii="Times New Roman" w:hAnsi="Times New Roman" w:cs="Times New Roman" w:hint="eastAsia"/>
                <w:sz w:val="22"/>
                <w:szCs w:val="22"/>
              </w:rPr>
              <w:t xml:space="preserve"> </w:t>
            </w:r>
            <w:r w:rsidR="005B7CA5" w:rsidRPr="005B7CA5">
              <w:rPr>
                <w:rFonts w:ascii="Times New Roman" w:hAnsi="Times New Roman" w:cs="Times New Roman"/>
                <w:sz w:val="22"/>
                <w:szCs w:val="22"/>
              </w:rPr>
              <w:t>mol CO</w:t>
            </w:r>
            <w:r w:rsidR="00E264E5" w:rsidRPr="00E264E5">
              <w:rPr>
                <w:rFonts w:ascii="Times New Roman" w:hAnsi="Times New Roman" w:cs="Times New Roman" w:hint="eastAsia"/>
                <w:sz w:val="22"/>
                <w:szCs w:val="22"/>
                <w:vertAlign w:val="subscript"/>
              </w:rPr>
              <w:t>2</w:t>
            </w:r>
            <w:r w:rsidR="005B7CA5" w:rsidRPr="005B7CA5">
              <w:rPr>
                <w:rFonts w:ascii="Times New Roman" w:hAnsi="Times New Roman" w:cs="Times New Roman"/>
                <w:sz w:val="22"/>
                <w:szCs w:val="22"/>
              </w:rPr>
              <w:t xml:space="preserve"> / mol amine</w:t>
            </w:r>
          </w:p>
        </w:tc>
        <w:tc>
          <w:tcPr>
            <w:tcW w:w="2059" w:type="dxa"/>
            <w:tcBorders>
              <w:top w:val="single" w:sz="4" w:space="0" w:color="auto"/>
            </w:tcBorders>
            <w:noWrap/>
            <w:vAlign w:val="center"/>
            <w:hideMark/>
          </w:tcPr>
          <w:p w14:paraId="68AACF38" w14:textId="77E4B268" w:rsidR="00557B46" w:rsidRPr="002854E7" w:rsidRDefault="00C6241E" w:rsidP="00557B46">
            <w:pPr>
              <w:jc w:val="center"/>
              <w:rPr>
                <w:rFonts w:ascii="Times New Roman" w:hAnsi="Times New Roman" w:cs="Times New Roman"/>
                <w:sz w:val="22"/>
                <w:szCs w:val="22"/>
              </w:rPr>
            </w:pPr>
            <w:r w:rsidRPr="002854E7">
              <w:rPr>
                <w:rFonts w:ascii="Times New Roman" w:hAnsi="Times New Roman" w:cs="Times New Roman"/>
                <w:sz w:val="22"/>
                <w:szCs w:val="22"/>
              </w:rPr>
              <w:t>10</w:t>
            </w:r>
            <w:r w:rsidR="00557B46" w:rsidRPr="002854E7">
              <w:rPr>
                <w:rFonts w:ascii="Times New Roman" w:hAnsi="Times New Roman" w:cs="Times New Roman"/>
                <w:sz w:val="22"/>
                <w:szCs w:val="22"/>
              </w:rPr>
              <w:t>.3</w:t>
            </w:r>
          </w:p>
        </w:tc>
      </w:tr>
      <w:tr w:rsidR="00BC393B" w:rsidRPr="002854E7" w14:paraId="2DEF5504" w14:textId="77777777" w:rsidTr="00C85112">
        <w:trPr>
          <w:trHeight w:val="369"/>
        </w:trPr>
        <w:tc>
          <w:tcPr>
            <w:tcW w:w="1560" w:type="dxa"/>
            <w:noWrap/>
            <w:vAlign w:val="center"/>
            <w:hideMark/>
          </w:tcPr>
          <w:p w14:paraId="772C3AE7" w14:textId="58833A80" w:rsidR="00557B46" w:rsidRPr="002854E7" w:rsidRDefault="00557B46" w:rsidP="00557B46">
            <w:pPr>
              <w:jc w:val="center"/>
              <w:rPr>
                <w:rFonts w:ascii="Times New Roman" w:hAnsi="Times New Roman" w:cs="Times New Roman"/>
                <w:sz w:val="22"/>
                <w:szCs w:val="22"/>
              </w:rPr>
            </w:pPr>
            <w:proofErr w:type="spellStart"/>
            <w:r w:rsidRPr="002854E7">
              <w:rPr>
                <w:rFonts w:ascii="Times New Roman" w:hAnsi="Times New Roman" w:cs="Times New Roman"/>
                <w:sz w:val="22"/>
                <w:szCs w:val="22"/>
              </w:rPr>
              <w:t>PZ</w:t>
            </w:r>
            <w:r w:rsidR="00FA5610">
              <w:rPr>
                <w:rFonts w:ascii="Times New Roman" w:hAnsi="Times New Roman" w:cs="Times New Roman"/>
                <w:sz w:val="22"/>
                <w:szCs w:val="22"/>
              </w:rPr>
              <w:fldChar w:fldCharType="begin"/>
            </w:r>
            <w:r w:rsidR="003960A6">
              <w:rPr>
                <w:rFonts w:ascii="Times New Roman" w:hAnsi="Times New Roman" w:cs="Times New Roman"/>
                <w:sz w:val="22"/>
                <w:szCs w:val="22"/>
              </w:rPr>
              <w:instrText xml:space="preserve"> ADDIN EN.CITE &lt;EndNote&gt;&lt;Cite&gt;&lt;Author&gt;El Hadri&lt;/Author&gt;&lt;Year&gt;2015&lt;/Year&gt;&lt;RecNum&gt;40&lt;/RecNum&gt;&lt;DisplayText&gt;&lt;style face="superscript"&gt;27&lt;/style&gt;&lt;/DisplayText&gt;&lt;record&gt;&lt;rec-number&gt;40&lt;/rec-number&gt;&lt;foreign-keys&gt;&lt;key app="EN" db-id="fdveaazagvw9v2eaazd5es530xv2zpva25tf" timestamp="1718251143"&gt;40&lt;/key&gt;&lt;/foreign-keys&gt;&lt;ref-type name="Book"&gt;6&lt;/ref-type&gt;&lt;contributors&gt;&lt;authors&gt;&lt;author&gt;El Hadri, Nabil&lt;/author&gt;&lt;author&gt;Quang, Dang Viet&lt;/author&gt;&lt;author&gt;Rayer, Aravind V.&lt;/author&gt;&lt;author&gt;Abu-Zahra, Mohammad R. M.&lt;/author&gt;&lt;/authors&gt;&lt;/contributors&gt;&lt;titles&gt;&lt;title&gt;&lt;style face="normal" font="default" size="100%"&gt;Development of Amine-blend Systems for CO&lt;/style&gt;&lt;style face="subscript" font="default" size="100%"&gt;2&lt;/style&gt;&lt;style face="normal" font="default" size="100%"&gt; Post-Combustion Capture&lt;/style&gt;&lt;/title&gt;&lt;secondary-title&gt;Proceedings of the 4th International Gas Processing Symposium&lt;/secondary-title&gt;&lt;/titles&gt;&lt;pages&gt;59-68 &lt;/pages&gt;&lt;dates&gt;&lt;year&gt;2015&lt;/year&gt;&lt;/dates&gt;&lt;publisher&gt;Elsevier&lt;/publisher&gt;&lt;isbn&gt;978-0-444-63461-0&lt;/isbn&gt;&lt;urls&gt;&lt;related-urls&gt;&lt;url&gt;https://doi.org/10.1016/B978-0-444-63461-0.50006-7.&lt;/url&gt;&lt;/related-urls&gt;&lt;/urls&gt;&lt;language&gt;en&lt;/language&gt;&lt;/record&gt;&lt;/Cite&gt;&lt;/EndNote&gt;</w:instrText>
            </w:r>
            <w:r w:rsidR="00FA5610">
              <w:rPr>
                <w:rFonts w:ascii="Times New Roman" w:hAnsi="Times New Roman" w:cs="Times New Roman"/>
                <w:sz w:val="22"/>
                <w:szCs w:val="22"/>
              </w:rPr>
              <w:fldChar w:fldCharType="separate"/>
            </w:r>
            <w:r w:rsidR="003960A6" w:rsidRPr="003960A6">
              <w:rPr>
                <w:rFonts w:ascii="Times New Roman" w:hAnsi="Times New Roman" w:cs="Times New Roman"/>
                <w:noProof/>
                <w:sz w:val="22"/>
                <w:szCs w:val="22"/>
                <w:vertAlign w:val="superscript"/>
              </w:rPr>
              <w:t>27</w:t>
            </w:r>
            <w:proofErr w:type="spellEnd"/>
            <w:r w:rsidR="00FA5610">
              <w:rPr>
                <w:rFonts w:ascii="Times New Roman" w:hAnsi="Times New Roman" w:cs="Times New Roman"/>
                <w:sz w:val="22"/>
                <w:szCs w:val="22"/>
              </w:rPr>
              <w:fldChar w:fldCharType="end"/>
            </w:r>
          </w:p>
        </w:tc>
        <w:tc>
          <w:tcPr>
            <w:tcW w:w="1837" w:type="dxa"/>
            <w:noWrap/>
            <w:vAlign w:val="center"/>
            <w:hideMark/>
          </w:tcPr>
          <w:p w14:paraId="76DC98D1" w14:textId="77777777" w:rsidR="00557B46" w:rsidRPr="002854E7" w:rsidRDefault="00557B46" w:rsidP="00557B46">
            <w:pPr>
              <w:jc w:val="center"/>
              <w:rPr>
                <w:rFonts w:ascii="Times New Roman" w:hAnsi="Times New Roman" w:cs="Times New Roman"/>
                <w:sz w:val="22"/>
                <w:szCs w:val="22"/>
              </w:rPr>
            </w:pPr>
            <w:r w:rsidRPr="002854E7">
              <w:rPr>
                <w:rFonts w:ascii="Times New Roman" w:hAnsi="Times New Roman" w:cs="Times New Roman"/>
                <w:sz w:val="22"/>
                <w:szCs w:val="22"/>
              </w:rPr>
              <w:t>86.1</w:t>
            </w:r>
          </w:p>
        </w:tc>
        <w:tc>
          <w:tcPr>
            <w:tcW w:w="2840" w:type="dxa"/>
            <w:noWrap/>
            <w:vAlign w:val="center"/>
            <w:hideMark/>
          </w:tcPr>
          <w:p w14:paraId="07DF6F28" w14:textId="2DA60004" w:rsidR="00557B46" w:rsidRPr="002854E7" w:rsidRDefault="00557B46" w:rsidP="00557B46">
            <w:pPr>
              <w:jc w:val="center"/>
              <w:rPr>
                <w:rFonts w:ascii="Times New Roman" w:hAnsi="Times New Roman" w:cs="Times New Roman"/>
                <w:sz w:val="22"/>
                <w:szCs w:val="22"/>
              </w:rPr>
            </w:pPr>
            <w:r w:rsidRPr="002854E7">
              <w:rPr>
                <w:rFonts w:ascii="Times New Roman" w:hAnsi="Times New Roman" w:cs="Times New Roman"/>
                <w:sz w:val="22"/>
                <w:szCs w:val="22"/>
              </w:rPr>
              <w:t>1.06</w:t>
            </w:r>
            <w:r w:rsidR="005B7CA5">
              <w:rPr>
                <w:rFonts w:ascii="Times New Roman" w:hAnsi="Times New Roman" w:cs="Times New Roman" w:hint="eastAsia"/>
                <w:sz w:val="22"/>
                <w:szCs w:val="22"/>
              </w:rPr>
              <w:t xml:space="preserve"> </w:t>
            </w:r>
            <w:r w:rsidR="005B7CA5" w:rsidRPr="005B7CA5">
              <w:rPr>
                <w:rFonts w:ascii="Times New Roman" w:hAnsi="Times New Roman" w:cs="Times New Roman"/>
                <w:sz w:val="22"/>
                <w:szCs w:val="22"/>
              </w:rPr>
              <w:t>mol CO</w:t>
            </w:r>
            <w:r w:rsidR="00E264E5" w:rsidRPr="00E264E5">
              <w:rPr>
                <w:rFonts w:ascii="Times New Roman" w:hAnsi="Times New Roman" w:cs="Times New Roman" w:hint="eastAsia"/>
                <w:sz w:val="22"/>
                <w:szCs w:val="22"/>
                <w:vertAlign w:val="subscript"/>
              </w:rPr>
              <w:t>2</w:t>
            </w:r>
            <w:r w:rsidR="005B7CA5" w:rsidRPr="005B7CA5">
              <w:rPr>
                <w:rFonts w:ascii="Times New Roman" w:hAnsi="Times New Roman" w:cs="Times New Roman"/>
                <w:sz w:val="22"/>
                <w:szCs w:val="22"/>
              </w:rPr>
              <w:t xml:space="preserve"> / mol amine</w:t>
            </w:r>
          </w:p>
        </w:tc>
        <w:tc>
          <w:tcPr>
            <w:tcW w:w="2059" w:type="dxa"/>
            <w:noWrap/>
            <w:vAlign w:val="center"/>
            <w:hideMark/>
          </w:tcPr>
          <w:p w14:paraId="21B8144B" w14:textId="7A78BA9E" w:rsidR="00557B46" w:rsidRPr="002854E7" w:rsidRDefault="00C6241E" w:rsidP="00557B46">
            <w:pPr>
              <w:jc w:val="center"/>
              <w:rPr>
                <w:rFonts w:ascii="Times New Roman" w:hAnsi="Times New Roman" w:cs="Times New Roman"/>
                <w:sz w:val="22"/>
                <w:szCs w:val="22"/>
              </w:rPr>
            </w:pPr>
            <w:r w:rsidRPr="002854E7">
              <w:rPr>
                <w:rFonts w:ascii="Times New Roman" w:hAnsi="Times New Roman" w:cs="Times New Roman"/>
                <w:sz w:val="22"/>
                <w:szCs w:val="22"/>
              </w:rPr>
              <w:t>7</w:t>
            </w:r>
            <w:r w:rsidR="00557B46" w:rsidRPr="002854E7">
              <w:rPr>
                <w:rFonts w:ascii="Times New Roman" w:hAnsi="Times New Roman" w:cs="Times New Roman"/>
                <w:sz w:val="22"/>
                <w:szCs w:val="22"/>
              </w:rPr>
              <w:t>.2</w:t>
            </w:r>
          </w:p>
        </w:tc>
      </w:tr>
      <w:tr w:rsidR="00BC393B" w:rsidRPr="002854E7" w14:paraId="0B1200E3" w14:textId="77777777" w:rsidTr="00C85112">
        <w:trPr>
          <w:trHeight w:val="369"/>
        </w:trPr>
        <w:tc>
          <w:tcPr>
            <w:tcW w:w="1560" w:type="dxa"/>
            <w:noWrap/>
            <w:vAlign w:val="center"/>
            <w:hideMark/>
          </w:tcPr>
          <w:p w14:paraId="1C24CE02" w14:textId="686C7B32" w:rsidR="00557B46" w:rsidRPr="002854E7" w:rsidRDefault="00557B46" w:rsidP="00557B46">
            <w:pPr>
              <w:jc w:val="center"/>
              <w:rPr>
                <w:rFonts w:ascii="Times New Roman" w:hAnsi="Times New Roman" w:cs="Times New Roman"/>
                <w:sz w:val="22"/>
                <w:szCs w:val="22"/>
              </w:rPr>
            </w:pPr>
            <w:r w:rsidRPr="002854E7">
              <w:rPr>
                <w:rFonts w:ascii="Times New Roman" w:hAnsi="Times New Roman" w:cs="Times New Roman"/>
                <w:sz w:val="22"/>
                <w:szCs w:val="22"/>
              </w:rPr>
              <w:t>NE-2</w:t>
            </w:r>
            <w:r w:rsidR="00FA5610">
              <w:rPr>
                <w:rFonts w:ascii="Times New Roman" w:hAnsi="Times New Roman" w:cs="Times New Roman"/>
                <w:sz w:val="22"/>
                <w:szCs w:val="22"/>
              </w:rPr>
              <w:fldChar w:fldCharType="begin"/>
            </w:r>
            <w:r w:rsidR="003960A6">
              <w:rPr>
                <w:rFonts w:ascii="Times New Roman" w:hAnsi="Times New Roman" w:cs="Times New Roman"/>
                <w:sz w:val="22"/>
                <w:szCs w:val="22"/>
              </w:rPr>
              <w:instrText xml:space="preserve"> ADDIN EN.CITE &lt;EndNote&gt;&lt;Cite&gt;&lt;Author&gt;Liu&lt;/Author&gt;&lt;Year&gt;2023&lt;/Year&gt;&lt;RecNum&gt;107&lt;/RecNum&gt;&lt;DisplayText&gt;&lt;style face="superscript"&gt;26&lt;/style&gt;&lt;/DisplayText&gt;&lt;record&gt;&lt;rec-number&gt;107&lt;/rec-number&gt;&lt;foreign-keys&gt;&lt;key app="EN" db-id="fdveaazagvw9v2eaazd5es530xv2zpva25tf" timestamp="1718251143"&gt;107&lt;/key&gt;&lt;/foreign-keys&gt;&lt;ref-type name="Journal Article"&gt;17&lt;/ref-type&gt;&lt;contributors&gt;&lt;authors&gt;&lt;author&gt;Liu, Fei&lt;/author&gt;&lt;author&gt;Qi, Zhifu&lt;/author&gt;&lt;author&gt;Fang, Mengxiang&lt;/author&gt;&lt;author&gt;Ding, Haoran&lt;/author&gt;&lt;/authors&gt;&lt;/contributors&gt;&lt;titles&gt;&lt;title&gt;&lt;style face="normal" font="default" size="100%"&gt;Pilot test of water-lean solvent of 2-(ethylamino) ethanol, 1-methyl-2-pyrrolidinone, and water for post-combustion CO&lt;/style&gt;&lt;style face="subscript" font="default" size="100%"&gt;2 &lt;/style&gt;&lt;style face="normal" font="default" size="100%"&gt;capture&lt;/style&gt;&lt;/title&gt;&lt;secondary-title&gt;Chemical Engineering Journal&lt;/secondary-title&gt;&lt;/titles&gt;&lt;periodical&gt;&lt;full-title&gt;Chemical Engineering Journal&lt;/full-title&gt;&lt;/periodical&gt;&lt;volume&gt;459&lt;/volume&gt;&lt;keywords&gt;&lt;keyword&gt;CO capture pilot&lt;/keyword&gt;&lt;/keywords&gt;&lt;dates&gt;&lt;year&gt;2023&lt;/year&gt;&lt;/dates&gt;&lt;urls&gt;&lt;related-urls&gt;&lt;url&gt;https://doi.org/10.1016/j.cej.2023.141634.&lt;/url&gt;&lt;/related-urls&gt;&lt;/urls&gt;&lt;custom7&gt;141634 &lt;/custom7&gt;&lt;/record&gt;&lt;/Cite&gt;&lt;/EndNote&gt;</w:instrText>
            </w:r>
            <w:r w:rsidR="00FA5610">
              <w:rPr>
                <w:rFonts w:ascii="Times New Roman" w:hAnsi="Times New Roman" w:cs="Times New Roman"/>
                <w:sz w:val="22"/>
                <w:szCs w:val="22"/>
              </w:rPr>
              <w:fldChar w:fldCharType="separate"/>
            </w:r>
            <w:r w:rsidR="003960A6" w:rsidRPr="003960A6">
              <w:rPr>
                <w:rFonts w:ascii="Times New Roman" w:hAnsi="Times New Roman" w:cs="Times New Roman"/>
                <w:noProof/>
                <w:sz w:val="22"/>
                <w:szCs w:val="22"/>
                <w:vertAlign w:val="superscript"/>
              </w:rPr>
              <w:t>26</w:t>
            </w:r>
            <w:r w:rsidR="00FA5610">
              <w:rPr>
                <w:rFonts w:ascii="Times New Roman" w:hAnsi="Times New Roman" w:cs="Times New Roman"/>
                <w:sz w:val="22"/>
                <w:szCs w:val="22"/>
              </w:rPr>
              <w:fldChar w:fldCharType="end"/>
            </w:r>
          </w:p>
        </w:tc>
        <w:tc>
          <w:tcPr>
            <w:tcW w:w="1837" w:type="dxa"/>
            <w:noWrap/>
            <w:vAlign w:val="center"/>
            <w:hideMark/>
          </w:tcPr>
          <w:p w14:paraId="4AFFD29B" w14:textId="77777777" w:rsidR="00557B46" w:rsidRPr="002854E7" w:rsidRDefault="00557B46" w:rsidP="00557B46">
            <w:pPr>
              <w:jc w:val="center"/>
              <w:rPr>
                <w:rFonts w:ascii="Times New Roman" w:hAnsi="Times New Roman" w:cs="Times New Roman"/>
                <w:sz w:val="22"/>
                <w:szCs w:val="22"/>
              </w:rPr>
            </w:pPr>
            <w:r w:rsidRPr="002854E7">
              <w:rPr>
                <w:rFonts w:ascii="Times New Roman" w:hAnsi="Times New Roman" w:cs="Times New Roman"/>
                <w:sz w:val="22"/>
                <w:szCs w:val="22"/>
              </w:rPr>
              <w:t>106.4</w:t>
            </w:r>
          </w:p>
        </w:tc>
        <w:tc>
          <w:tcPr>
            <w:tcW w:w="2840" w:type="dxa"/>
            <w:noWrap/>
            <w:vAlign w:val="center"/>
            <w:hideMark/>
          </w:tcPr>
          <w:p w14:paraId="533F60C5" w14:textId="6DF7529E" w:rsidR="00557B46" w:rsidRPr="002854E7" w:rsidRDefault="00557B46" w:rsidP="00557B46">
            <w:pPr>
              <w:jc w:val="center"/>
              <w:rPr>
                <w:rFonts w:ascii="Times New Roman" w:hAnsi="Times New Roman" w:cs="Times New Roman"/>
                <w:sz w:val="22"/>
                <w:szCs w:val="22"/>
              </w:rPr>
            </w:pPr>
            <w:r w:rsidRPr="002854E7">
              <w:rPr>
                <w:rFonts w:ascii="Times New Roman" w:hAnsi="Times New Roman" w:cs="Times New Roman"/>
                <w:sz w:val="22"/>
                <w:szCs w:val="22"/>
              </w:rPr>
              <w:t>1.78 mol CO</w:t>
            </w:r>
            <w:r w:rsidR="00E264E5" w:rsidRPr="00E264E5">
              <w:rPr>
                <w:rFonts w:ascii="Times New Roman" w:hAnsi="Times New Roman" w:cs="Times New Roman" w:hint="eastAsia"/>
                <w:sz w:val="22"/>
                <w:szCs w:val="22"/>
                <w:vertAlign w:val="subscript"/>
              </w:rPr>
              <w:t>2</w:t>
            </w:r>
            <w:r w:rsidR="0099407F">
              <w:rPr>
                <w:rFonts w:ascii="Times New Roman" w:hAnsi="Times New Roman" w:cs="Times New Roman" w:hint="eastAsia"/>
                <w:sz w:val="22"/>
                <w:szCs w:val="22"/>
              </w:rPr>
              <w:t xml:space="preserve"> </w:t>
            </w:r>
            <w:r w:rsidRPr="002854E7">
              <w:rPr>
                <w:rFonts w:ascii="Times New Roman" w:hAnsi="Times New Roman" w:cs="Times New Roman"/>
                <w:sz w:val="22"/>
                <w:szCs w:val="22"/>
              </w:rPr>
              <w:t>/</w:t>
            </w:r>
            <w:r w:rsidR="0099407F">
              <w:rPr>
                <w:rFonts w:ascii="Times New Roman" w:hAnsi="Times New Roman" w:cs="Times New Roman" w:hint="eastAsia"/>
                <w:sz w:val="22"/>
                <w:szCs w:val="22"/>
              </w:rPr>
              <w:t xml:space="preserve"> </w:t>
            </w:r>
            <w:r w:rsidR="00A2703E">
              <w:rPr>
                <w:rFonts w:ascii="Times New Roman" w:hAnsi="Times New Roman" w:cs="Times New Roman" w:hint="eastAsia"/>
                <w:sz w:val="22"/>
                <w:szCs w:val="22"/>
              </w:rPr>
              <w:t>l</w:t>
            </w:r>
            <w:r w:rsidR="00F9251A">
              <w:rPr>
                <w:rFonts w:ascii="Times New Roman" w:hAnsi="Times New Roman" w:cs="Times New Roman" w:hint="eastAsia"/>
                <w:sz w:val="22"/>
                <w:szCs w:val="22"/>
              </w:rPr>
              <w:t>iter</w:t>
            </w:r>
            <w:r w:rsidRPr="002854E7">
              <w:rPr>
                <w:rFonts w:ascii="Times New Roman" w:hAnsi="Times New Roman" w:cs="Times New Roman"/>
                <w:sz w:val="22"/>
                <w:szCs w:val="22"/>
              </w:rPr>
              <w:t xml:space="preserve"> solution</w:t>
            </w:r>
          </w:p>
        </w:tc>
        <w:tc>
          <w:tcPr>
            <w:tcW w:w="2059" w:type="dxa"/>
            <w:noWrap/>
            <w:vAlign w:val="center"/>
            <w:hideMark/>
          </w:tcPr>
          <w:p w14:paraId="417044F3" w14:textId="79D921C2" w:rsidR="00557B46" w:rsidRPr="002854E7" w:rsidRDefault="00557B46" w:rsidP="00557B46">
            <w:pPr>
              <w:jc w:val="center"/>
              <w:rPr>
                <w:rFonts w:ascii="Times New Roman" w:hAnsi="Times New Roman" w:cs="Times New Roman"/>
                <w:sz w:val="22"/>
                <w:szCs w:val="22"/>
              </w:rPr>
            </w:pPr>
            <w:r w:rsidRPr="002854E7">
              <w:rPr>
                <w:rFonts w:ascii="Times New Roman" w:hAnsi="Times New Roman" w:cs="Times New Roman"/>
                <w:sz w:val="22"/>
                <w:szCs w:val="22"/>
              </w:rPr>
              <w:t>1</w:t>
            </w:r>
            <w:r w:rsidR="00C6241E" w:rsidRPr="002854E7">
              <w:rPr>
                <w:rFonts w:ascii="Times New Roman" w:hAnsi="Times New Roman" w:cs="Times New Roman"/>
                <w:sz w:val="22"/>
                <w:szCs w:val="22"/>
              </w:rPr>
              <w:t>3</w:t>
            </w:r>
            <w:r w:rsidRPr="002854E7">
              <w:rPr>
                <w:rFonts w:ascii="Times New Roman" w:hAnsi="Times New Roman" w:cs="Times New Roman"/>
                <w:sz w:val="22"/>
                <w:szCs w:val="22"/>
              </w:rPr>
              <w:t>.8</w:t>
            </w:r>
          </w:p>
        </w:tc>
      </w:tr>
      <w:tr w:rsidR="00BC393B" w:rsidRPr="002854E7" w14:paraId="6A3E8C3F" w14:textId="77777777" w:rsidTr="00C85112">
        <w:trPr>
          <w:trHeight w:val="369"/>
        </w:trPr>
        <w:tc>
          <w:tcPr>
            <w:tcW w:w="1560" w:type="dxa"/>
            <w:noWrap/>
            <w:vAlign w:val="center"/>
            <w:hideMark/>
          </w:tcPr>
          <w:p w14:paraId="65AEE7A2" w14:textId="00653332" w:rsidR="00557B46" w:rsidRPr="002854E7" w:rsidRDefault="00C45914" w:rsidP="00557B46">
            <w:pPr>
              <w:jc w:val="center"/>
              <w:rPr>
                <w:rFonts w:ascii="Times New Roman" w:hAnsi="Times New Roman" w:cs="Times New Roman"/>
                <w:sz w:val="22"/>
                <w:szCs w:val="22"/>
              </w:rPr>
            </w:pPr>
            <w:proofErr w:type="spellStart"/>
            <w:r w:rsidRPr="002854E7">
              <w:rPr>
                <w:rFonts w:ascii="Times New Roman" w:hAnsi="Times New Roman" w:cs="Times New Roman"/>
                <w:sz w:val="22"/>
                <w:shd w:val="clear" w:color="auto" w:fill="FFFFFF"/>
              </w:rPr>
              <w:t>DES</w:t>
            </w:r>
            <w:r w:rsidR="00FA5610">
              <w:rPr>
                <w:rFonts w:ascii="Times New Roman" w:hAnsi="Times New Roman" w:cs="Times New Roman"/>
                <w:sz w:val="22"/>
                <w:shd w:val="clear" w:color="auto" w:fill="FFFFFF"/>
              </w:rPr>
              <w:fldChar w:fldCharType="begin"/>
            </w:r>
            <w:r w:rsidR="003960A6">
              <w:rPr>
                <w:rFonts w:ascii="Times New Roman" w:hAnsi="Times New Roman" w:cs="Times New Roman"/>
                <w:sz w:val="22"/>
                <w:shd w:val="clear" w:color="auto" w:fill="FFFFFF"/>
              </w:rPr>
              <w:instrText xml:space="preserve"> ADDIN EN.CITE &lt;EndNote&gt;&lt;Cite&gt;&lt;Author&gt;Trivedi&lt;/Author&gt;&lt;Year&gt;2016&lt;/Year&gt;&lt;RecNum&gt;146&lt;/RecNum&gt;&lt;DisplayText&gt;&lt;style face="superscript"&gt;28&lt;/style&gt;&lt;/DisplayText&gt;&lt;record&gt;&lt;rec-number&gt;146&lt;/rec-number&gt;&lt;foreign-keys&gt;&lt;key app="EN" db-id="fdveaazagvw9v2eaazd5es530xv2zpva25tf" timestamp="1721115659"&gt;146&lt;/key&gt;&lt;/foreign-keys&gt;&lt;ref-type name="Journal Article"&gt;17&lt;/ref-type&gt;&lt;contributors&gt;&lt;authors&gt;&lt;author&gt;Trivedi, Tushar J.&lt;/author&gt;&lt;author&gt;Lee, Ji Hoon&lt;/author&gt;&lt;author&gt;Lee, Hyeon Jeong&lt;/author&gt;&lt;author&gt;Jeong, You Kyeong&lt;/author&gt;&lt;author&gt;Choi, Jang Wook&lt;/author&gt;&lt;/authors&gt;&lt;/contributors&gt;&lt;titles&gt;&lt;title&gt;&lt;style face="normal" font="default" size="100%"&gt;Deep eutectic solvents as attractive media for CO&lt;/style&gt;&lt;style face="subscript" font="default" size="100%"&gt;2&lt;/style&gt;&lt;style face="normal" font="default" size="100%"&gt; capture&lt;/style&gt;&lt;/title&gt;&lt;secondary-title&gt;Green Chemistry&lt;/secondary-title&gt;&lt;/titles&gt;&lt;periodical&gt;&lt;full-title&gt;Green Chemistry&lt;/full-title&gt;&lt;/periodical&gt;&lt;pages&gt;2834-2842 &lt;/pages&gt;&lt;volume&gt;18&lt;/volume&gt;&lt;number&gt;9&lt;/number&gt;&lt;dates&gt;&lt;year&gt;2016&lt;/year&gt;&lt;/dates&gt;&lt;urls&gt;&lt;related-urls&gt;&lt;url&gt;https://pubs.rsc.org/en/content/articlelanding/2016/gc/c5gc02319j&lt;/url&gt;&lt;/related-urls&gt;&lt;/urls&gt;&lt;language&gt;en&lt;/language&gt;&lt;/record&gt;&lt;/Cite&gt;&lt;/EndNote&gt;</w:instrText>
            </w:r>
            <w:r w:rsidR="00FA5610">
              <w:rPr>
                <w:rFonts w:ascii="Times New Roman" w:hAnsi="Times New Roman" w:cs="Times New Roman"/>
                <w:sz w:val="22"/>
                <w:shd w:val="clear" w:color="auto" w:fill="FFFFFF"/>
              </w:rPr>
              <w:fldChar w:fldCharType="separate"/>
            </w:r>
            <w:r w:rsidR="003960A6" w:rsidRPr="003960A6">
              <w:rPr>
                <w:rFonts w:ascii="Times New Roman" w:hAnsi="Times New Roman" w:cs="Times New Roman"/>
                <w:noProof/>
                <w:sz w:val="22"/>
                <w:shd w:val="clear" w:color="auto" w:fill="FFFFFF"/>
                <w:vertAlign w:val="superscript"/>
              </w:rPr>
              <w:t>28</w:t>
            </w:r>
            <w:proofErr w:type="spellEnd"/>
            <w:r w:rsidR="00FA5610">
              <w:rPr>
                <w:rFonts w:ascii="Times New Roman" w:hAnsi="Times New Roman" w:cs="Times New Roman"/>
                <w:sz w:val="22"/>
                <w:shd w:val="clear" w:color="auto" w:fill="FFFFFF"/>
              </w:rPr>
              <w:fldChar w:fldCharType="end"/>
            </w:r>
          </w:p>
        </w:tc>
        <w:tc>
          <w:tcPr>
            <w:tcW w:w="1837" w:type="dxa"/>
            <w:noWrap/>
            <w:vAlign w:val="center"/>
            <w:hideMark/>
          </w:tcPr>
          <w:p w14:paraId="01F92BEA" w14:textId="77777777" w:rsidR="00557B46" w:rsidRPr="002854E7" w:rsidRDefault="00557B46" w:rsidP="00557B46">
            <w:pPr>
              <w:jc w:val="center"/>
              <w:rPr>
                <w:rFonts w:ascii="Times New Roman" w:hAnsi="Times New Roman" w:cs="Times New Roman"/>
                <w:sz w:val="22"/>
                <w:szCs w:val="22"/>
              </w:rPr>
            </w:pPr>
            <w:r w:rsidRPr="002854E7">
              <w:rPr>
                <w:rFonts w:ascii="Times New Roman" w:hAnsi="Times New Roman" w:cs="Times New Roman"/>
                <w:sz w:val="22"/>
                <w:szCs w:val="22"/>
              </w:rPr>
              <w:t>69.5</w:t>
            </w:r>
          </w:p>
        </w:tc>
        <w:tc>
          <w:tcPr>
            <w:tcW w:w="2840" w:type="dxa"/>
            <w:noWrap/>
            <w:vAlign w:val="center"/>
            <w:hideMark/>
          </w:tcPr>
          <w:p w14:paraId="4F165F5D" w14:textId="2339D0EF" w:rsidR="00557B46" w:rsidRPr="002854E7" w:rsidRDefault="00E05BA7" w:rsidP="00557B46">
            <w:pPr>
              <w:jc w:val="center"/>
              <w:rPr>
                <w:rFonts w:ascii="Times New Roman" w:hAnsi="Times New Roman" w:cs="Times New Roman"/>
                <w:sz w:val="22"/>
                <w:szCs w:val="22"/>
              </w:rPr>
            </w:pPr>
            <w:r w:rsidRPr="00E05BA7">
              <w:rPr>
                <w:rFonts w:ascii="Times New Roman" w:hAnsi="Times New Roman" w:cs="Times New Roman"/>
                <w:sz w:val="22"/>
                <w:szCs w:val="22"/>
              </w:rPr>
              <w:t xml:space="preserve">33.7 </w:t>
            </w:r>
            <w:proofErr w:type="spellStart"/>
            <w:r w:rsidRPr="00E05BA7">
              <w:rPr>
                <w:rFonts w:ascii="Times New Roman" w:hAnsi="Times New Roman" w:cs="Times New Roman"/>
                <w:sz w:val="22"/>
                <w:szCs w:val="22"/>
              </w:rPr>
              <w:t>wt</w:t>
            </w:r>
            <w:proofErr w:type="spellEnd"/>
            <w:r w:rsidRPr="00E05BA7">
              <w:rPr>
                <w:rFonts w:ascii="Times New Roman" w:hAnsi="Times New Roman" w:cs="Times New Roman"/>
                <w:sz w:val="22"/>
                <w:szCs w:val="22"/>
              </w:rPr>
              <w:t xml:space="preserve">% </w:t>
            </w:r>
            <w:r w:rsidR="00B17326" w:rsidRPr="002854E7">
              <w:rPr>
                <w:rFonts w:ascii="Times New Roman" w:hAnsi="Times New Roman" w:cs="Times New Roman"/>
                <w:sz w:val="22"/>
                <w:szCs w:val="22"/>
              </w:rPr>
              <w:t>CO</w:t>
            </w:r>
            <w:r w:rsidR="008D5004" w:rsidRPr="008D5004">
              <w:rPr>
                <w:rFonts w:ascii="Times New Roman" w:hAnsi="Times New Roman" w:cs="Times New Roman" w:hint="eastAsia"/>
                <w:sz w:val="22"/>
                <w:szCs w:val="22"/>
                <w:vertAlign w:val="subscript"/>
              </w:rPr>
              <w:t>2</w:t>
            </w:r>
            <w:r w:rsidR="00B17326">
              <w:rPr>
                <w:rFonts w:ascii="Times New Roman" w:hAnsi="Times New Roman" w:cs="Times New Roman" w:hint="eastAsia"/>
                <w:sz w:val="22"/>
                <w:szCs w:val="22"/>
              </w:rPr>
              <w:t xml:space="preserve"> </w:t>
            </w:r>
            <w:r w:rsidR="00B17326" w:rsidRPr="00B17326">
              <w:rPr>
                <w:rFonts w:ascii="Times New Roman" w:hAnsi="Times New Roman" w:cs="Times New Roman"/>
                <w:sz w:val="22"/>
                <w:szCs w:val="22"/>
              </w:rPr>
              <w:t>uptake</w:t>
            </w:r>
          </w:p>
        </w:tc>
        <w:tc>
          <w:tcPr>
            <w:tcW w:w="2059" w:type="dxa"/>
            <w:noWrap/>
            <w:vAlign w:val="center"/>
            <w:hideMark/>
          </w:tcPr>
          <w:p w14:paraId="285544D6" w14:textId="51A56481" w:rsidR="00557B46" w:rsidRPr="002854E7" w:rsidRDefault="00C6241E" w:rsidP="00557B46">
            <w:pPr>
              <w:jc w:val="center"/>
              <w:rPr>
                <w:rFonts w:ascii="Times New Roman" w:hAnsi="Times New Roman" w:cs="Times New Roman"/>
                <w:sz w:val="22"/>
                <w:szCs w:val="22"/>
              </w:rPr>
            </w:pPr>
            <w:r w:rsidRPr="002854E7">
              <w:rPr>
                <w:rFonts w:ascii="Times New Roman" w:hAnsi="Times New Roman" w:cs="Times New Roman"/>
                <w:sz w:val="22"/>
                <w:szCs w:val="22"/>
              </w:rPr>
              <w:t>4</w:t>
            </w:r>
            <w:r w:rsidR="00557B46" w:rsidRPr="002854E7">
              <w:rPr>
                <w:rFonts w:ascii="Times New Roman" w:hAnsi="Times New Roman" w:cs="Times New Roman"/>
                <w:sz w:val="22"/>
                <w:szCs w:val="22"/>
              </w:rPr>
              <w:t>.0</w:t>
            </w:r>
          </w:p>
        </w:tc>
      </w:tr>
    </w:tbl>
    <w:p w14:paraId="170495B0" w14:textId="5F743D6E" w:rsidR="008400E4" w:rsidRPr="002854E7" w:rsidRDefault="00D617DD" w:rsidP="00D617DD">
      <w:pPr>
        <w:widowControl/>
        <w:jc w:val="left"/>
        <w:rPr>
          <w:rFonts w:ascii="Times New Roman" w:hAnsi="Times New Roman" w:cs="Times New Roman"/>
        </w:rPr>
      </w:pPr>
      <w:r w:rsidRPr="002854E7">
        <w:rPr>
          <w:rFonts w:ascii="Times New Roman" w:hAnsi="Times New Roman" w:cs="Times New Roman"/>
        </w:rPr>
        <w:br w:type="page"/>
      </w:r>
    </w:p>
    <w:p w14:paraId="270A77E1" w14:textId="6A553806" w:rsidR="00892C2E" w:rsidRPr="002854E7" w:rsidRDefault="00D07E88" w:rsidP="00054270">
      <w:pPr>
        <w:pStyle w:val="12"/>
        <w:adjustRightInd w:val="0"/>
        <w:spacing w:before="156" w:after="156"/>
        <w:jc w:val="both"/>
        <w:rPr>
          <w:rFonts w:ascii="Times New Roman" w:hAnsi="Times New Roman" w:cs="Times New Roman"/>
        </w:rPr>
      </w:pPr>
      <w:bookmarkStart w:id="48" w:name="SNote7"/>
      <w:bookmarkStart w:id="49" w:name="_Toc201600159"/>
      <w:r w:rsidRPr="00054270">
        <w:rPr>
          <w:rFonts w:ascii="Times New Roman" w:hAnsi="Times New Roman" w:cs="Times New Roman"/>
        </w:rPr>
        <w:lastRenderedPageBreak/>
        <w:t xml:space="preserve">Supplementary Note </w:t>
      </w:r>
      <w:r w:rsidR="007B0254" w:rsidRPr="00054270">
        <w:rPr>
          <w:rFonts w:ascii="Times New Roman" w:eastAsiaTheme="minorEastAsia" w:hAnsi="Times New Roman" w:cs="Times New Roman" w:hint="eastAsia"/>
        </w:rPr>
        <w:t>7</w:t>
      </w:r>
      <w:bookmarkEnd w:id="48"/>
      <w:r w:rsidRPr="00054270">
        <w:rPr>
          <w:rFonts w:ascii="Times New Roman" w:hAnsi="Times New Roman" w:cs="Times New Roman"/>
        </w:rPr>
        <w:t xml:space="preserve">. </w:t>
      </w:r>
      <w:proofErr w:type="spellStart"/>
      <w:r w:rsidR="00CC5506" w:rsidRPr="00054270">
        <w:rPr>
          <w:rFonts w:ascii="Times New Roman" w:hAnsi="Times New Roman" w:cs="Times New Roman" w:hint="eastAsia"/>
        </w:rPr>
        <w:t>SBCC</w:t>
      </w:r>
      <w:proofErr w:type="spellEnd"/>
      <w:r w:rsidR="00CC5506" w:rsidRPr="00054270">
        <w:rPr>
          <w:rFonts w:ascii="Times New Roman" w:hAnsi="Times New Roman" w:cs="Times New Roman" w:hint="eastAsia"/>
        </w:rPr>
        <w:t>-load-To-ship-net-tonnage ratio</w:t>
      </w:r>
      <w:r w:rsidR="00EE0386" w:rsidRPr="00054270">
        <w:rPr>
          <w:rFonts w:ascii="Times New Roman" w:eastAsiaTheme="minorEastAsia" w:hAnsi="Times New Roman" w:cs="Times New Roman" w:hint="eastAsia"/>
        </w:rPr>
        <w:t xml:space="preserve"> for the </w:t>
      </w:r>
      <w:r w:rsidR="006C1A9C" w:rsidRPr="00054270">
        <w:rPr>
          <w:rFonts w:ascii="Times New Roman" w:eastAsiaTheme="minorEastAsia" w:hAnsi="Times New Roman" w:cs="Times New Roman" w:hint="eastAsia"/>
        </w:rPr>
        <w:t>o</w:t>
      </w:r>
      <w:r w:rsidR="00EE0386" w:rsidRPr="00054270">
        <w:rPr>
          <w:rFonts w:ascii="Times New Roman" w:hAnsi="Times New Roman" w:cs="Times New Roman"/>
        </w:rPr>
        <w:t xml:space="preserve">nboard </w:t>
      </w:r>
      <w:r w:rsidR="00EC495D" w:rsidRPr="00054270">
        <w:rPr>
          <w:rFonts w:ascii="Times New Roman" w:eastAsiaTheme="minorEastAsia" w:hAnsi="Times New Roman" w:cs="Times New Roman" w:hint="eastAsia"/>
        </w:rPr>
        <w:t xml:space="preserve">regeneration </w:t>
      </w:r>
      <w:r w:rsidR="00EE0386" w:rsidRPr="00054270">
        <w:rPr>
          <w:rFonts w:ascii="Times New Roman" w:hAnsi="Times New Roman" w:cs="Times New Roman"/>
        </w:rPr>
        <w:t>scheme</w:t>
      </w:r>
      <w:r w:rsidR="00892C2E" w:rsidRPr="00054270">
        <w:rPr>
          <w:rFonts w:ascii="Times New Roman" w:hAnsi="Times New Roman" w:cs="Times New Roman"/>
        </w:rPr>
        <w:t xml:space="preserve"> at 90% capture rate</w:t>
      </w:r>
      <w:bookmarkEnd w:id="49"/>
    </w:p>
    <w:p w14:paraId="3F046E2B" w14:textId="0EEF68BA" w:rsidR="00B2184D" w:rsidRPr="002854E7" w:rsidRDefault="00B2184D" w:rsidP="00532D7B">
      <w:pPr>
        <w:snapToGrid w:val="0"/>
        <w:spacing w:beforeLines="50" w:before="156" w:line="360" w:lineRule="auto"/>
        <w:ind w:firstLineChars="200" w:firstLine="440"/>
        <w:rPr>
          <w:rFonts w:ascii="Times New Roman" w:hAnsi="Times New Roman" w:cs="Times New Roman"/>
          <w:color w:val="0D0D0D"/>
          <w:sz w:val="22"/>
          <w:szCs w:val="24"/>
          <w:shd w:val="clear" w:color="auto" w:fill="FFFFFF"/>
        </w:rPr>
      </w:pPr>
      <w:r w:rsidRPr="002854E7">
        <w:rPr>
          <w:rFonts w:ascii="Times New Roman" w:hAnsi="Times New Roman" w:cs="Times New Roman"/>
          <w:color w:val="0D0D0D"/>
          <w:sz w:val="22"/>
          <w:szCs w:val="24"/>
          <w:shd w:val="clear" w:color="auto" w:fill="FFFFFF"/>
        </w:rPr>
        <w:t xml:space="preserve">The </w:t>
      </w:r>
      <w:proofErr w:type="spellStart"/>
      <w:r w:rsidRPr="00AD660E">
        <w:rPr>
          <w:rFonts w:ascii="Times New Roman" w:hAnsi="Times New Roman" w:cs="Times New Roman" w:hint="eastAsia"/>
          <w:color w:val="0D0D0D"/>
          <w:sz w:val="22"/>
          <w:szCs w:val="24"/>
          <w:shd w:val="clear" w:color="auto" w:fill="FFFFFF"/>
        </w:rPr>
        <w:t>SBCC</w:t>
      </w:r>
      <w:proofErr w:type="spellEnd"/>
      <w:r w:rsidRPr="00AD660E">
        <w:rPr>
          <w:rFonts w:ascii="Times New Roman" w:hAnsi="Times New Roman" w:cs="Times New Roman" w:hint="eastAsia"/>
          <w:color w:val="0D0D0D"/>
          <w:sz w:val="22"/>
          <w:szCs w:val="24"/>
          <w:shd w:val="clear" w:color="auto" w:fill="FFFFFF"/>
        </w:rPr>
        <w:t xml:space="preserve"> load</w:t>
      </w:r>
      <w:r w:rsidRPr="002854E7">
        <w:rPr>
          <w:rFonts w:ascii="Times New Roman" w:hAnsi="Times New Roman" w:cs="Times New Roman"/>
          <w:color w:val="0D0D0D"/>
          <w:sz w:val="22"/>
          <w:szCs w:val="24"/>
          <w:shd w:val="clear" w:color="auto" w:fill="FFFFFF"/>
        </w:rPr>
        <w:t xml:space="preserve"> </w:t>
      </w:r>
      <w:r>
        <w:rPr>
          <w:rFonts w:ascii="Times New Roman" w:hAnsi="Times New Roman" w:cs="Times New Roman" w:hint="eastAsia"/>
          <w:color w:val="0D0D0D"/>
          <w:sz w:val="22"/>
          <w:szCs w:val="24"/>
          <w:shd w:val="clear" w:color="auto" w:fill="FFFFFF"/>
        </w:rPr>
        <w:t>for</w:t>
      </w:r>
      <w:r w:rsidRPr="002854E7">
        <w:rPr>
          <w:rFonts w:ascii="Times New Roman" w:hAnsi="Times New Roman" w:cs="Times New Roman"/>
          <w:color w:val="0D0D0D"/>
          <w:sz w:val="22"/>
          <w:szCs w:val="24"/>
          <w:shd w:val="clear" w:color="auto" w:fill="FFFFFF"/>
        </w:rPr>
        <w:t xml:space="preserve"> onboard regeneration is calculated for each </w:t>
      </w:r>
      <w:r w:rsidR="00532D7B" w:rsidRPr="00EF77A0">
        <w:rPr>
          <w:rFonts w:ascii="Times New Roman" w:hAnsi="Times New Roman" w:hint="eastAsia"/>
          <w:sz w:val="24"/>
          <w:szCs w:val="24"/>
        </w:rPr>
        <w:t>voyage</w:t>
      </w:r>
      <w:r w:rsidR="00532D7B" w:rsidRPr="00EF77A0">
        <w:rPr>
          <w:rFonts w:ascii="Times New Roman" w:hAnsi="Times New Roman"/>
          <w:sz w:val="24"/>
          <w:szCs w:val="24"/>
        </w:rPr>
        <w:t xml:space="preserve"> </w:t>
      </w:r>
      <w:r w:rsidRPr="002854E7">
        <w:rPr>
          <w:rFonts w:ascii="Times New Roman" w:hAnsi="Times New Roman" w:cs="Times New Roman"/>
          <w:color w:val="0D0D0D"/>
          <w:sz w:val="22"/>
          <w:szCs w:val="24"/>
          <w:shd w:val="clear" w:color="auto" w:fill="FFFFFF"/>
        </w:rPr>
        <w:t xml:space="preserve">segment </w:t>
      </w:r>
      <w:r w:rsidR="00DE3BCB" w:rsidRPr="00DE3BCB">
        <w:rPr>
          <w:rFonts w:ascii="Times New Roman" w:hAnsi="Times New Roman" w:cs="Times New Roman"/>
          <w:color w:val="0D0D0D"/>
          <w:sz w:val="22"/>
          <w:szCs w:val="24"/>
          <w:shd w:val="clear" w:color="auto" w:fill="FFFFFF"/>
        </w:rPr>
        <w:t>using the following equations</w:t>
      </w:r>
      <w:r w:rsidRPr="002854E7">
        <w:rPr>
          <w:rFonts w:ascii="Times New Roman" w:hAnsi="Times New Roman" w:cs="Times New Roman"/>
          <w:color w:val="0D0D0D"/>
          <w:sz w:val="22"/>
          <w:szCs w:val="24"/>
          <w:shd w:val="clear" w:color="auto" w:fill="FFFFFF"/>
        </w:rPr>
        <w:t>:</w:t>
      </w:r>
    </w:p>
    <w:p w14:paraId="28033BEB" w14:textId="0D00744C" w:rsidR="00B2184D" w:rsidRPr="00E119A1" w:rsidRDefault="00000000" w:rsidP="00532D7B">
      <w:pPr>
        <w:pStyle w:val="afc"/>
        <w:snapToGrid w:val="0"/>
        <w:spacing w:before="50" w:line="360" w:lineRule="auto"/>
        <w:jc w:val="right"/>
        <w:rPr>
          <w:rFonts w:ascii="Times New Roman" w:eastAsiaTheme="minorEastAsia" w:hAnsi="Times New Roman" w:cs="Times New Roman"/>
          <w:i/>
          <w:sz w:val="22"/>
          <w:szCs w:val="22"/>
        </w:rPr>
      </w:pPr>
      <m:oMathPara>
        <m:oMath>
          <m:eqArr>
            <m:eqArrPr>
              <m:maxDist m:val="1"/>
              <m:ctrlPr>
                <w:rPr>
                  <w:rFonts w:ascii="Cambria Math" w:hAnsi="Cambria Math" w:cs="Times New Roman"/>
                  <w:i/>
                  <w:sz w:val="22"/>
                  <w:szCs w:val="22"/>
                </w:rPr>
              </m:ctrlPr>
            </m:eqArrPr>
            <m:e>
              <m:sSub>
                <m:sSubPr>
                  <m:ctrlPr>
                    <w:rPr>
                      <w:rFonts w:ascii="Cambria Math" w:hAnsi="Cambria Math" w:cs="Times New Roman"/>
                      <w:i/>
                      <w:sz w:val="22"/>
                      <w:szCs w:val="22"/>
                    </w:rPr>
                  </m:ctrlPr>
                </m:sSubPr>
                <m:e>
                  <m:r>
                    <w:rPr>
                      <w:rFonts w:ascii="Cambria Math" w:hAnsi="Cambria Math" w:cs="Times New Roman"/>
                      <w:sz w:val="22"/>
                      <w:szCs w:val="22"/>
                    </w:rPr>
                    <m:t>m</m:t>
                  </m:r>
                </m:e>
                <m:sub>
                  <m:r>
                    <w:rPr>
                      <w:rFonts w:ascii="Cambria Math" w:hAnsi="Cambria Math" w:cs="Times New Roman"/>
                      <w:sz w:val="22"/>
                      <w:szCs w:val="22"/>
                    </w:rPr>
                    <m:t>s, onboard</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m</m:t>
                  </m:r>
                </m:e>
                <m:sub>
                  <m:r>
                    <w:rPr>
                      <w:rFonts w:ascii="Cambria Math" w:hAnsi="Cambria Math" w:cs="Times New Roman"/>
                      <w:sz w:val="22"/>
                      <w:szCs w:val="22"/>
                    </w:rPr>
                    <m:t>tank</m:t>
                  </m:r>
                </m:sub>
              </m:sSub>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Cambria Math" w:hAnsi="Cambria Math" w:cs="Times New Roman"/>
                      <w:sz w:val="22"/>
                      <w:szCs w:val="22"/>
                    </w:rPr>
                    <m:t>m</m:t>
                  </m:r>
                </m:e>
                <m:sub>
                  <m:sSub>
                    <m:sSubPr>
                      <m:ctrlPr>
                        <w:rPr>
                          <w:rFonts w:ascii="Cambria Math" w:hAnsi="Cambria Math" w:cs="Times New Roman"/>
                          <w:i/>
                          <w:sz w:val="22"/>
                          <w:szCs w:val="22"/>
                        </w:rPr>
                      </m:ctrlPr>
                    </m:sSubPr>
                    <m:e>
                      <m:r>
                        <w:rPr>
                          <w:rFonts w:ascii="Cambria Math" w:hAnsi="Cambria Math" w:cs="Times New Roman"/>
                          <w:sz w:val="22"/>
                          <w:szCs w:val="22"/>
                        </w:rPr>
                        <m:t>CO</m:t>
                      </m:r>
                    </m:e>
                    <m:sub>
                      <m:r>
                        <w:rPr>
                          <w:rFonts w:ascii="Cambria Math" w:hAnsi="Cambria Math" w:cs="Times New Roman"/>
                          <w:sz w:val="22"/>
                          <w:szCs w:val="22"/>
                        </w:rPr>
                        <m:t>2</m:t>
                      </m:r>
                    </m:sub>
                  </m:sSub>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t</m:t>
                  </m:r>
                </m:e>
                <m:sub>
                  <m:r>
                    <w:rPr>
                      <w:rFonts w:ascii="Cambria Math" w:hAnsi="Cambria Math" w:cs="Times New Roman"/>
                      <w:sz w:val="22"/>
                      <w:szCs w:val="22"/>
                    </w:rPr>
                    <m:t>s</m:t>
                  </m:r>
                </m:sub>
              </m:sSub>
              <m:r>
                <w:rPr>
                  <w:rFonts w:ascii="Cambria Math" w:hAnsi="Cambria Math" w:cs="Times New Roman"/>
                  <w:sz w:val="22"/>
                  <w:szCs w:val="22"/>
                </w:rPr>
                <m:t>∙C</m:t>
              </m:r>
              <m:sSub>
                <m:sSubPr>
                  <m:ctrlPr>
                    <w:rPr>
                      <w:rFonts w:ascii="Cambria Math" w:hAnsi="Cambria Math" w:cs="Times New Roman"/>
                      <w:i/>
                      <w:sz w:val="22"/>
                      <w:szCs w:val="22"/>
                    </w:rPr>
                  </m:ctrlPr>
                </m:sSubPr>
                <m:e>
                  <m:r>
                    <w:rPr>
                      <w:rFonts w:ascii="Cambria Math" w:hAnsi="Cambria Math" w:cs="Times New Roman"/>
                      <w:sz w:val="22"/>
                      <w:szCs w:val="22"/>
                    </w:rPr>
                    <m:t>R</m:t>
                  </m:r>
                </m:e>
                <m:sub>
                  <m:r>
                    <w:rPr>
                      <w:rFonts w:ascii="Cambria Math" w:hAnsi="Cambria Math" w:cs="Times New Roman"/>
                      <w:sz w:val="22"/>
                      <w:szCs w:val="22"/>
                    </w:rPr>
                    <m:t>s</m:t>
                  </m:r>
                </m:sub>
              </m:sSub>
              <m:r>
                <w:rPr>
                  <w:rFonts w:ascii="Cambria Math" w:hAnsi="Cambria Math" w:cs="Times New Roman"/>
                  <w:sz w:val="22"/>
                  <w:szCs w:val="22"/>
                </w:rPr>
                <m:t>#</m:t>
              </m:r>
              <m:d>
                <m:dPr>
                  <m:ctrlPr>
                    <w:rPr>
                      <w:rFonts w:ascii="Cambria Math" w:eastAsia="等线" w:hAnsi="Cambria Math" w:cs="Times New Roman"/>
                      <w:i/>
                      <w:color w:val="000000"/>
                      <w:sz w:val="22"/>
                      <w:szCs w:val="22"/>
                    </w:rPr>
                  </m:ctrlPr>
                </m:dPr>
                <m:e>
                  <w:bookmarkStart w:id="50" w:name="Eq19"/>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19</m:t>
                  </m:r>
                  <m:r>
                    <w:rPr>
                      <w:rFonts w:ascii="Cambria Math" w:eastAsia="等线" w:hAnsi="Cambria Math" w:cs="Times New Roman"/>
                      <w:i/>
                      <w:color w:val="000000"/>
                      <w:sz w:val="22"/>
                      <w:szCs w:val="22"/>
                    </w:rPr>
                    <w:fldChar w:fldCharType="end"/>
                  </m:r>
                  <w:bookmarkEnd w:id="50"/>
                </m:e>
              </m:d>
            </m:e>
          </m:eqArr>
        </m:oMath>
      </m:oMathPara>
    </w:p>
    <w:p w14:paraId="746465F3" w14:textId="2A3367AE" w:rsidR="00B2184D" w:rsidRDefault="00000000" w:rsidP="00532D7B">
      <w:pPr>
        <w:snapToGrid w:val="0"/>
        <w:spacing w:before="50" w:line="360" w:lineRule="auto"/>
        <w:ind w:firstLineChars="200" w:firstLine="440"/>
        <w:rPr>
          <w:rFonts w:ascii="Times New Roman" w:hAnsi="Times New Roman" w:cs="Times New Roman"/>
          <w:color w:val="0D0D0D"/>
          <w:sz w:val="22"/>
          <w:shd w:val="clear" w:color="auto" w:fill="FFFFFF"/>
        </w:rPr>
      </w:pPr>
      <m:oMathPara>
        <m:oMath>
          <m:eqArr>
            <m:eqArrPr>
              <m:maxDist m:val="1"/>
              <m:ctrlPr>
                <w:rPr>
                  <w:rFonts w:ascii="Cambria Math" w:hAnsi="Cambria Math" w:cs="Times New Roman"/>
                  <w:i/>
                  <w:sz w:val="22"/>
                  <w:szCs w:val="22"/>
                </w:rPr>
              </m:ctrlPr>
            </m:eqArrPr>
            <m:e>
              <m:sSub>
                <m:sSubPr>
                  <m:ctrlPr>
                    <w:rPr>
                      <w:rFonts w:ascii="Cambria Math" w:hAnsi="Cambria Math" w:cs="Times New Roman"/>
                      <w:i/>
                      <w:sz w:val="22"/>
                      <w:szCs w:val="22"/>
                    </w:rPr>
                  </m:ctrlPr>
                </m:sSubPr>
                <m:e>
                  <m:r>
                    <w:rPr>
                      <w:rFonts w:ascii="Cambria Math" w:hAnsi="Cambria Math" w:cs="Times New Roman"/>
                      <w:sz w:val="22"/>
                      <w:szCs w:val="22"/>
                    </w:rPr>
                    <m:t>m</m:t>
                  </m:r>
                </m:e>
                <m:sub>
                  <m:r>
                    <w:rPr>
                      <w:rFonts w:ascii="Cambria Math" w:hAnsi="Cambria Math" w:cs="Times New Roman"/>
                      <w:sz w:val="22"/>
                      <w:szCs w:val="22"/>
                    </w:rPr>
                    <m:t>s, max</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m</m:t>
                  </m:r>
                </m:e>
                <m:sub>
                  <m:r>
                    <w:rPr>
                      <w:rFonts w:ascii="Cambria Math" w:hAnsi="Cambria Math" w:cs="Times New Roman"/>
                      <w:sz w:val="22"/>
                      <w:szCs w:val="22"/>
                    </w:rPr>
                    <m:t>tank</m:t>
                  </m:r>
                </m:sub>
              </m:sSub>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Cambria Math" w:hAnsi="Cambria Math" w:cs="Times New Roman"/>
                      <w:sz w:val="22"/>
                      <w:szCs w:val="22"/>
                    </w:rPr>
                    <m:t>m</m:t>
                  </m:r>
                </m:e>
                <m:sub>
                  <m:sSub>
                    <m:sSubPr>
                      <m:ctrlPr>
                        <w:rPr>
                          <w:rFonts w:ascii="Cambria Math" w:hAnsi="Cambria Math" w:cs="Times New Roman"/>
                          <w:i/>
                          <w:sz w:val="22"/>
                          <w:szCs w:val="22"/>
                        </w:rPr>
                      </m:ctrlPr>
                    </m:sSubPr>
                    <m:e>
                      <m:r>
                        <w:rPr>
                          <w:rFonts w:ascii="Cambria Math" w:hAnsi="Cambria Math" w:cs="Times New Roman"/>
                          <w:sz w:val="22"/>
                          <w:szCs w:val="22"/>
                        </w:rPr>
                        <m:t>CO</m:t>
                      </m:r>
                    </m:e>
                    <m:sub>
                      <m:r>
                        <w:rPr>
                          <w:rFonts w:ascii="Cambria Math" w:hAnsi="Cambria Math" w:cs="Times New Roman"/>
                          <w:sz w:val="22"/>
                          <w:szCs w:val="22"/>
                        </w:rPr>
                        <m:t>2</m:t>
                      </m:r>
                    </m:sub>
                  </m:sSub>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t</m:t>
                  </m:r>
                </m:e>
                <m:sub>
                  <m:r>
                    <w:rPr>
                      <w:rFonts w:ascii="Cambria Math" w:hAnsi="Cambria Math" w:cs="Times New Roman"/>
                      <w:sz w:val="22"/>
                      <w:szCs w:val="22"/>
                    </w:rPr>
                    <m:t>s,max</m:t>
                  </m:r>
                </m:sub>
              </m:sSub>
              <m:r>
                <w:rPr>
                  <w:rFonts w:ascii="Cambria Math" w:hAnsi="Cambria Math" w:cs="Times New Roman"/>
                  <w:sz w:val="22"/>
                  <w:szCs w:val="22"/>
                </w:rPr>
                <m:t>∙C</m:t>
              </m:r>
              <m:sSub>
                <m:sSubPr>
                  <m:ctrlPr>
                    <w:rPr>
                      <w:rFonts w:ascii="Cambria Math" w:hAnsi="Cambria Math" w:cs="Times New Roman"/>
                      <w:i/>
                      <w:sz w:val="22"/>
                      <w:szCs w:val="22"/>
                    </w:rPr>
                  </m:ctrlPr>
                </m:sSubPr>
                <m:e>
                  <m:r>
                    <w:rPr>
                      <w:rFonts w:ascii="Cambria Math" w:hAnsi="Cambria Math" w:cs="Times New Roman"/>
                      <w:sz w:val="22"/>
                      <w:szCs w:val="22"/>
                    </w:rPr>
                    <m:t>R</m:t>
                  </m:r>
                </m:e>
                <m:sub>
                  <m:r>
                    <w:rPr>
                      <w:rFonts w:ascii="Cambria Math" w:hAnsi="Cambria Math" w:cs="Times New Roman"/>
                      <w:sz w:val="22"/>
                      <w:szCs w:val="22"/>
                    </w:rPr>
                    <m:t>s</m:t>
                  </m:r>
                </m:sub>
              </m:sSub>
              <m:r>
                <w:rPr>
                  <w:rFonts w:ascii="Cambria Math" w:hAnsi="Cambria Math" w:cs="Times New Roman"/>
                  <w:sz w:val="22"/>
                  <w:szCs w:val="22"/>
                </w:rPr>
                <m:t>#</m:t>
              </m:r>
              <m:d>
                <m:dPr>
                  <m:ctrlPr>
                    <w:rPr>
                      <w:rFonts w:ascii="Cambria Math" w:eastAsia="等线" w:hAnsi="Cambria Math" w:cs="Times New Roman"/>
                      <w:i/>
                      <w:color w:val="000000"/>
                      <w:sz w:val="22"/>
                      <w:szCs w:val="22"/>
                    </w:rPr>
                  </m:ctrlPr>
                </m:dPr>
                <m:e>
                  <w:bookmarkStart w:id="51" w:name="Eq20"/>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20</m:t>
                  </m:r>
                  <m:r>
                    <w:rPr>
                      <w:rFonts w:ascii="Cambria Math" w:eastAsia="等线" w:hAnsi="Cambria Math" w:cs="Times New Roman"/>
                      <w:i/>
                      <w:color w:val="000000"/>
                      <w:sz w:val="22"/>
                      <w:szCs w:val="22"/>
                    </w:rPr>
                    <w:fldChar w:fldCharType="end"/>
                  </m:r>
                  <w:bookmarkEnd w:id="51"/>
                </m:e>
              </m:d>
            </m:e>
          </m:eqArr>
        </m:oMath>
      </m:oMathPara>
    </w:p>
    <w:p w14:paraId="70CE0902" w14:textId="402CC6DA" w:rsidR="00C24906" w:rsidRPr="00AF145C" w:rsidRDefault="00500757" w:rsidP="00532D7B">
      <w:pPr>
        <w:pStyle w:val="a9"/>
        <w:numPr>
          <w:ilvl w:val="0"/>
          <w:numId w:val="16"/>
        </w:numPr>
        <w:snapToGrid w:val="0"/>
        <w:spacing w:before="50" w:line="360" w:lineRule="auto"/>
        <w:contextualSpacing w:val="0"/>
        <w:rPr>
          <w:rFonts w:ascii="Times New Roman" w:hAnsi="Times New Roman" w:cs="Times New Roman"/>
          <w:color w:val="0D0D0D"/>
          <w:sz w:val="22"/>
          <w:shd w:val="clear" w:color="auto" w:fill="FFFFFF"/>
        </w:rPr>
      </w:pPr>
      <w:r w:rsidRPr="00AF145C">
        <w:rPr>
          <w:rFonts w:ascii="Times New Roman" w:hAnsi="Times New Roman" w:cs="Times New Roman"/>
          <w:color w:val="0D0D0D"/>
          <w:sz w:val="22"/>
          <w:shd w:val="clear" w:color="auto" w:fill="FFFFFF"/>
        </w:rPr>
        <w:t>W</w:t>
      </w:r>
      <w:r w:rsidR="00163FF9" w:rsidRPr="00AF145C">
        <w:rPr>
          <w:rFonts w:ascii="Times New Roman" w:hAnsi="Times New Roman" w:cs="Times New Roman"/>
          <w:color w:val="0D0D0D"/>
          <w:sz w:val="22"/>
          <w:shd w:val="clear" w:color="auto" w:fill="FFFFFF"/>
        </w:rPr>
        <w:t xml:space="preserve">eight of </w:t>
      </w:r>
      <w:r w:rsidR="00971018" w:rsidRPr="00AF145C">
        <w:rPr>
          <w:rFonts w:ascii="Times New Roman" w:hAnsi="Times New Roman" w:cs="Times New Roman"/>
          <w:color w:val="0D0D0D"/>
          <w:sz w:val="22"/>
          <w:shd w:val="clear" w:color="auto" w:fill="FFFFFF"/>
        </w:rPr>
        <w:t>CO</w:t>
      </w:r>
      <w:r w:rsidR="00971018" w:rsidRPr="00AF145C">
        <w:rPr>
          <w:rFonts w:ascii="Times New Roman" w:hAnsi="Times New Roman" w:cs="Times New Roman"/>
          <w:color w:val="0D0D0D"/>
          <w:sz w:val="22"/>
          <w:shd w:val="clear" w:color="auto" w:fill="FFFFFF"/>
          <w:vertAlign w:val="subscript"/>
        </w:rPr>
        <w:t>2</w:t>
      </w:r>
      <w:r w:rsidR="00971018" w:rsidRPr="00AF145C">
        <w:rPr>
          <w:rFonts w:ascii="Times New Roman" w:hAnsi="Times New Roman" w:cs="Times New Roman"/>
          <w:color w:val="0D0D0D"/>
          <w:sz w:val="22"/>
          <w:shd w:val="clear" w:color="auto" w:fill="FFFFFF"/>
        </w:rPr>
        <w:t xml:space="preserve"> </w:t>
      </w:r>
      <w:r w:rsidR="000C652C" w:rsidRPr="00AF145C">
        <w:rPr>
          <w:rFonts w:ascii="Times New Roman" w:hAnsi="Times New Roman" w:cs="Times New Roman"/>
          <w:color w:val="0D0D0D"/>
          <w:sz w:val="22"/>
          <w:shd w:val="clear" w:color="auto" w:fill="FFFFFF"/>
        </w:rPr>
        <w:t>emissions</w:t>
      </w:r>
    </w:p>
    <w:p w14:paraId="11A5CC72" w14:textId="3DBDC63B" w:rsidR="003E03EF" w:rsidRPr="00AF145C" w:rsidRDefault="003E03EF" w:rsidP="00AC1F79">
      <w:pPr>
        <w:adjustRightInd w:val="0"/>
        <w:snapToGrid w:val="0"/>
        <w:spacing w:before="50" w:afterLines="75" w:after="234" w:line="360" w:lineRule="auto"/>
        <w:ind w:firstLineChars="200" w:firstLine="440"/>
        <w:rPr>
          <w:rFonts w:ascii="Times New Roman" w:hAnsi="Times New Roman" w:cs="Times New Roman"/>
          <w:color w:val="0D0D0D"/>
          <w:sz w:val="22"/>
          <w:shd w:val="clear" w:color="auto" w:fill="FFFFFF"/>
        </w:rPr>
      </w:pPr>
      <w:r w:rsidRPr="003E5753">
        <w:rPr>
          <w:rFonts w:ascii="Times New Roman" w:hAnsi="Times New Roman" w:cs="Times New Roman"/>
          <w:color w:val="0D0D0D"/>
          <w:sz w:val="22"/>
          <w:szCs w:val="22"/>
          <w:shd w:val="clear" w:color="auto" w:fill="FFFFFF"/>
        </w:rPr>
        <w:t>At a 90% capture rate (</w:t>
      </w:r>
      <m:oMath>
        <m:r>
          <w:rPr>
            <w:rFonts w:ascii="Cambria Math" w:hAnsi="Cambria Math" w:cs="Times New Roman"/>
            <w:color w:val="0D0D0D"/>
            <w:sz w:val="22"/>
            <w:szCs w:val="22"/>
            <w:shd w:val="clear" w:color="auto" w:fill="FFFFFF"/>
          </w:rPr>
          <m:t>C</m:t>
        </m:r>
        <m:sSub>
          <m:sSubPr>
            <m:ctrlPr>
              <w:rPr>
                <w:rFonts w:ascii="Cambria Math" w:hAnsi="Cambria Math" w:cs="Times New Roman"/>
                <w:i/>
                <w:color w:val="0D0D0D"/>
                <w:sz w:val="22"/>
                <w:szCs w:val="22"/>
                <w:shd w:val="clear" w:color="auto" w:fill="FFFFFF"/>
              </w:rPr>
            </m:ctrlPr>
          </m:sSubPr>
          <m:e>
            <m:r>
              <w:rPr>
                <w:rFonts w:ascii="Cambria Math" w:hAnsi="Cambria Math" w:cs="Times New Roman"/>
                <w:color w:val="0D0D0D"/>
                <w:sz w:val="22"/>
                <w:szCs w:val="22"/>
                <w:shd w:val="clear" w:color="auto" w:fill="FFFFFF"/>
              </w:rPr>
              <m:t>R</m:t>
            </m:r>
          </m:e>
          <m:sub>
            <m:r>
              <w:rPr>
                <w:rFonts w:ascii="Cambria Math" w:hAnsi="Cambria Math" w:cs="Times New Roman"/>
                <w:color w:val="0D0D0D"/>
                <w:sz w:val="22"/>
                <w:szCs w:val="22"/>
                <w:shd w:val="clear" w:color="auto" w:fill="FFFFFF"/>
              </w:rPr>
              <m:t>s</m:t>
            </m:r>
          </m:sub>
        </m:sSub>
      </m:oMath>
      <w:r w:rsidR="00532D7B">
        <w:rPr>
          <w:rFonts w:ascii="Times New Roman" w:hAnsi="Times New Roman" w:cs="Times New Roman" w:hint="eastAsia"/>
          <w:color w:val="0D0D0D"/>
          <w:sz w:val="22"/>
          <w:szCs w:val="22"/>
          <w:shd w:val="clear" w:color="auto" w:fill="FFFFFF"/>
        </w:rPr>
        <w:t xml:space="preserve"> </w:t>
      </w:r>
      <w:r w:rsidRPr="003E5753">
        <w:rPr>
          <w:rFonts w:ascii="Times New Roman" w:hAnsi="Times New Roman" w:cs="Times New Roman"/>
          <w:color w:val="0D0D0D"/>
          <w:sz w:val="22"/>
          <w:szCs w:val="22"/>
          <w:shd w:val="clear" w:color="auto" w:fill="FFFFFF"/>
        </w:rPr>
        <w:t>=</w:t>
      </w:r>
      <w:r w:rsidR="00532D7B">
        <w:rPr>
          <w:rFonts w:ascii="Times New Roman" w:hAnsi="Times New Roman" w:cs="Times New Roman" w:hint="eastAsia"/>
          <w:color w:val="0D0D0D"/>
          <w:sz w:val="22"/>
          <w:szCs w:val="22"/>
          <w:shd w:val="clear" w:color="auto" w:fill="FFFFFF"/>
        </w:rPr>
        <w:t xml:space="preserve"> </w:t>
      </w:r>
      <w:r w:rsidRPr="003E5753">
        <w:rPr>
          <w:rFonts w:ascii="Times New Roman" w:hAnsi="Times New Roman" w:cs="Times New Roman"/>
          <w:color w:val="0D0D0D"/>
          <w:sz w:val="22"/>
          <w:szCs w:val="22"/>
          <w:shd w:val="clear" w:color="auto" w:fill="FFFFFF"/>
        </w:rPr>
        <w:t>90%), the additional CO</w:t>
      </w:r>
      <w:r w:rsidR="00532D7B" w:rsidRPr="00532D7B">
        <w:rPr>
          <w:rFonts w:ascii="Times New Roman" w:hAnsi="Times New Roman" w:cs="Times New Roman" w:hint="eastAsia"/>
          <w:color w:val="0D0D0D"/>
          <w:sz w:val="22"/>
          <w:szCs w:val="22"/>
          <w:shd w:val="clear" w:color="auto" w:fill="FFFFFF"/>
          <w:vertAlign w:val="subscript"/>
        </w:rPr>
        <w:t>2</w:t>
      </w:r>
      <w:r w:rsidRPr="003E5753">
        <w:rPr>
          <w:rFonts w:ascii="Times New Roman" w:hAnsi="Times New Roman" w:cs="Times New Roman"/>
          <w:color w:val="0D0D0D"/>
          <w:sz w:val="22"/>
          <w:szCs w:val="22"/>
          <w:shd w:val="clear" w:color="auto" w:fill="FFFFFF"/>
        </w:rPr>
        <w:t xml:space="preserve"> emissions (</w:t>
      </w:r>
      <m:oMath>
        <m:sSub>
          <m:sSubPr>
            <m:ctrlPr>
              <w:rPr>
                <w:rFonts w:ascii="Cambria Math" w:hAnsi="Cambria Math" w:cs="Times New Roman"/>
                <w:sz w:val="22"/>
                <w:szCs w:val="22"/>
              </w:rPr>
            </m:ctrlPr>
          </m:sSubPr>
          <m:e>
            <m:r>
              <w:rPr>
                <w:rFonts w:ascii="Cambria Math" w:hAnsi="Cambria Math" w:cs="Times New Roman"/>
                <w:sz w:val="22"/>
                <w:szCs w:val="22"/>
              </w:rPr>
              <m:t>m</m:t>
            </m:r>
          </m:e>
          <m:sub>
            <m:sSub>
              <m:sSubPr>
                <m:ctrlPr>
                  <w:rPr>
                    <w:rFonts w:ascii="Cambria Math" w:hAnsi="Cambria Math" w:cs="Times New Roman"/>
                    <w:sz w:val="22"/>
                    <w:szCs w:val="22"/>
                  </w:rPr>
                </m:ctrlPr>
              </m:sSubPr>
              <m:e>
                <m:r>
                  <m:rPr>
                    <m:sty m:val="p"/>
                  </m:rPr>
                  <w:rPr>
                    <w:rFonts w:ascii="Cambria Math" w:hAnsi="Cambria Math" w:cs="Times New Roman"/>
                    <w:sz w:val="22"/>
                    <w:szCs w:val="22"/>
                  </w:rPr>
                  <m:t>CO</m:t>
                </m:r>
              </m:e>
              <m:sub>
                <m:r>
                  <m:rPr>
                    <m:sty m:val="p"/>
                  </m:rPr>
                  <w:rPr>
                    <w:rFonts w:ascii="Cambria Math" w:hAnsi="Cambria Math" w:cs="Times New Roman"/>
                    <w:sz w:val="22"/>
                    <w:szCs w:val="22"/>
                  </w:rPr>
                  <m:t>2</m:t>
                </m:r>
              </m:sub>
            </m:sSub>
            <m:r>
              <m:rPr>
                <m:sty m:val="p"/>
              </m:rPr>
              <w:rPr>
                <w:rFonts w:ascii="Cambria Math" w:hAnsi="Cambria Math" w:cs="Times New Roman"/>
                <w:sz w:val="22"/>
                <w:szCs w:val="22"/>
              </w:rPr>
              <m:t>,</m:t>
            </m:r>
            <m:r>
              <w:rPr>
                <w:rFonts w:ascii="Cambria Math" w:hAnsi="Cambria Math" w:cs="Times New Roman"/>
                <w:sz w:val="22"/>
                <w:szCs w:val="22"/>
              </w:rPr>
              <m:t>add</m:t>
            </m:r>
          </m:sub>
        </m:sSub>
      </m:oMath>
      <w:r w:rsidRPr="003E5753">
        <w:rPr>
          <w:rFonts w:ascii="Times New Roman" w:hAnsi="Times New Roman" w:cs="Times New Roman"/>
          <w:color w:val="0D0D0D"/>
          <w:sz w:val="22"/>
          <w:szCs w:val="22"/>
          <w:shd w:val="clear" w:color="auto" w:fill="FFFFFF"/>
        </w:rPr>
        <w:t xml:space="preserve">) </w:t>
      </w:r>
      <w:r w:rsidR="00CF5289" w:rsidRPr="003E5753">
        <w:rPr>
          <w:rFonts w:ascii="Times New Roman" w:hAnsi="Times New Roman" w:cs="Times New Roman"/>
          <w:color w:val="0D0D0D"/>
          <w:sz w:val="22"/>
          <w:szCs w:val="22"/>
          <w:shd w:val="clear" w:color="auto" w:fill="FFFFFF"/>
        </w:rPr>
        <w:t>are</w:t>
      </w:r>
      <w:r w:rsidRPr="003E5753">
        <w:rPr>
          <w:rFonts w:ascii="Times New Roman" w:hAnsi="Times New Roman" w:cs="Times New Roman"/>
          <w:color w:val="0D0D0D"/>
          <w:sz w:val="22"/>
          <w:szCs w:val="22"/>
          <w:shd w:val="clear" w:color="auto" w:fill="FFFFFF"/>
        </w:rPr>
        <w:t xml:space="preserve"> calculated using Eq. </w:t>
      </w:r>
      <w:r w:rsidR="00390807" w:rsidRPr="003E5753">
        <w:rPr>
          <w:rFonts w:ascii="Times New Roman" w:hAnsi="Times New Roman" w:cs="Times New Roman" w:hint="eastAsia"/>
          <w:color w:val="0D0D0D"/>
          <w:sz w:val="22"/>
          <w:szCs w:val="22"/>
          <w:shd w:val="clear" w:color="auto" w:fill="FFFFFF"/>
        </w:rPr>
        <w:t>10</w:t>
      </w:r>
      <w:r w:rsidRPr="003E5753">
        <w:rPr>
          <w:rFonts w:ascii="Times New Roman" w:hAnsi="Times New Roman" w:cs="Times New Roman"/>
          <w:color w:val="0D0D0D"/>
          <w:sz w:val="22"/>
          <w:szCs w:val="22"/>
          <w:shd w:val="clear" w:color="auto" w:fill="FFFFFF"/>
        </w:rPr>
        <w:t>,</w:t>
      </w:r>
      <w:r w:rsidR="003A4DAB" w:rsidRPr="003E5753">
        <w:rPr>
          <w:rFonts w:ascii="Times New Roman" w:hAnsi="Times New Roman" w:cs="Times New Roman"/>
          <w:sz w:val="22"/>
          <w:szCs w:val="22"/>
        </w:rPr>
        <w:t xml:space="preserve"> </w:t>
      </w:r>
      <w:r w:rsidR="003A4DAB" w:rsidRPr="003E5753">
        <w:rPr>
          <w:rFonts w:ascii="Times New Roman" w:hAnsi="Times New Roman" w:cs="Times New Roman"/>
          <w:color w:val="0D0D0D"/>
          <w:sz w:val="22"/>
          <w:szCs w:val="22"/>
          <w:shd w:val="clear" w:color="auto" w:fill="FFFFFF"/>
        </w:rPr>
        <w:t>and the results are provided in</w:t>
      </w:r>
      <w:r w:rsidRPr="003E5753">
        <w:rPr>
          <w:rFonts w:ascii="Times New Roman" w:hAnsi="Times New Roman" w:cs="Times New Roman"/>
          <w:color w:val="0D0D0D"/>
          <w:sz w:val="22"/>
          <w:szCs w:val="22"/>
          <w:shd w:val="clear" w:color="auto" w:fill="FFFFFF"/>
        </w:rPr>
        <w:t xml:space="preserve"> </w:t>
      </w:r>
      <w:r w:rsidR="006F3F39" w:rsidRPr="003E5753">
        <w:rPr>
          <w:rFonts w:ascii="Times New Roman" w:hAnsi="Times New Roman" w:cs="Times New Roman"/>
          <w:color w:val="0D0D0D"/>
          <w:sz w:val="22"/>
          <w:szCs w:val="22"/>
          <w:shd w:val="clear" w:color="auto" w:fill="FFFFFF"/>
        </w:rPr>
        <w:t xml:space="preserve">Supplementary </w:t>
      </w:r>
      <w:r w:rsidRPr="003E5753">
        <w:rPr>
          <w:rFonts w:ascii="Times New Roman" w:hAnsi="Times New Roman" w:cs="Times New Roman"/>
          <w:color w:val="0D0D0D"/>
          <w:sz w:val="22"/>
          <w:szCs w:val="22"/>
          <w:shd w:val="clear" w:color="auto" w:fill="FFFFFF"/>
        </w:rPr>
        <w:t xml:space="preserve">Table </w:t>
      </w:r>
      <w:r w:rsidR="00B70747" w:rsidRPr="003E5753">
        <w:rPr>
          <w:rFonts w:ascii="Times New Roman" w:hAnsi="Times New Roman" w:cs="Times New Roman"/>
          <w:color w:val="0D0D0D"/>
          <w:sz w:val="22"/>
          <w:szCs w:val="22"/>
          <w:shd w:val="clear" w:color="auto" w:fill="FFFFFF"/>
        </w:rPr>
        <w:fldChar w:fldCharType="begin"/>
      </w:r>
      <w:r w:rsidR="00B70747" w:rsidRPr="003E5753">
        <w:rPr>
          <w:rFonts w:ascii="Times New Roman" w:hAnsi="Times New Roman" w:cs="Times New Roman"/>
          <w:color w:val="0D0D0D"/>
          <w:sz w:val="22"/>
          <w:szCs w:val="22"/>
          <w:shd w:val="clear" w:color="auto" w:fill="FFFFFF"/>
        </w:rPr>
        <w:instrText xml:space="preserve"> REF STable12 \h </w:instrText>
      </w:r>
      <w:r w:rsidR="00AF145C" w:rsidRPr="003E5753">
        <w:rPr>
          <w:rFonts w:ascii="Times New Roman" w:hAnsi="Times New Roman" w:cs="Times New Roman"/>
          <w:color w:val="0D0D0D"/>
          <w:sz w:val="22"/>
          <w:szCs w:val="22"/>
          <w:shd w:val="clear" w:color="auto" w:fill="FFFFFF"/>
        </w:rPr>
        <w:instrText xml:space="preserve"> \* MERGEFORMAT </w:instrText>
      </w:r>
      <w:r w:rsidR="00B70747" w:rsidRPr="003E5753">
        <w:rPr>
          <w:rFonts w:ascii="Times New Roman" w:hAnsi="Times New Roman" w:cs="Times New Roman"/>
          <w:color w:val="0D0D0D"/>
          <w:sz w:val="22"/>
          <w:szCs w:val="22"/>
          <w:shd w:val="clear" w:color="auto" w:fill="FFFFFF"/>
        </w:rPr>
      </w:r>
      <w:r w:rsidR="00B70747" w:rsidRPr="003E5753">
        <w:rPr>
          <w:rFonts w:ascii="Times New Roman" w:hAnsi="Times New Roman" w:cs="Times New Roman"/>
          <w:color w:val="0D0D0D"/>
          <w:sz w:val="22"/>
          <w:szCs w:val="22"/>
          <w:shd w:val="clear" w:color="auto" w:fill="FFFFFF"/>
        </w:rPr>
        <w:fldChar w:fldCharType="separate"/>
      </w:r>
      <w:r w:rsidR="004F5C77" w:rsidRPr="004F5C77">
        <w:rPr>
          <w:rFonts w:ascii="Times New Roman" w:hAnsi="Times New Roman" w:cs="Times New Roman"/>
          <w:noProof/>
          <w:sz w:val="22"/>
          <w:szCs w:val="22"/>
        </w:rPr>
        <w:t>12</w:t>
      </w:r>
      <w:r w:rsidR="00B70747" w:rsidRPr="003E5753">
        <w:rPr>
          <w:rFonts w:ascii="Times New Roman" w:hAnsi="Times New Roman" w:cs="Times New Roman"/>
          <w:color w:val="0D0D0D"/>
          <w:sz w:val="22"/>
          <w:szCs w:val="22"/>
          <w:shd w:val="clear" w:color="auto" w:fill="FFFFFF"/>
        </w:rPr>
        <w:fldChar w:fldCharType="end"/>
      </w:r>
      <w:r w:rsidRPr="00AF145C">
        <w:rPr>
          <w:rFonts w:ascii="Times New Roman" w:hAnsi="Times New Roman" w:cs="Times New Roman"/>
          <w:color w:val="0D0D0D"/>
          <w:sz w:val="22"/>
          <w:shd w:val="clear" w:color="auto" w:fill="FFFFFF"/>
        </w:rPr>
        <w:t>.</w:t>
      </w:r>
    </w:p>
    <w:p w14:paraId="420AB232" w14:textId="7F8A2705" w:rsidR="003E03EF" w:rsidRPr="00D15762" w:rsidRDefault="003E03EF" w:rsidP="003D1CC0">
      <w:pPr>
        <w:pStyle w:val="21"/>
        <w:rPr>
          <w:rFonts w:eastAsiaTheme="minorEastAsia"/>
        </w:rPr>
      </w:pPr>
      <w:r w:rsidRPr="00116052">
        <w:t xml:space="preserve">Supplementary Table </w:t>
      </w:r>
      <w:bookmarkStart w:id="52" w:name="STable12"/>
      <w:r w:rsidR="00474258">
        <w:fldChar w:fldCharType="begin"/>
      </w:r>
      <w:r w:rsidR="00474258">
        <w:instrText xml:space="preserve"> </w:instrText>
      </w:r>
      <w:r w:rsidR="00474258" w:rsidRPr="000B7306">
        <w:rPr>
          <w:rFonts w:hint="eastAsia"/>
        </w:rPr>
        <w:instrText>SEQ Table \* ARABIC</w:instrText>
      </w:r>
      <w:r w:rsidR="00474258">
        <w:instrText xml:space="preserve"> </w:instrText>
      </w:r>
      <w:r w:rsidR="00474258">
        <w:fldChar w:fldCharType="separate"/>
      </w:r>
      <w:r w:rsidR="004F5C77">
        <w:rPr>
          <w:noProof/>
        </w:rPr>
        <w:t>12</w:t>
      </w:r>
      <w:r w:rsidR="00474258">
        <w:fldChar w:fldCharType="end"/>
      </w:r>
      <w:bookmarkEnd w:id="52"/>
      <w:r w:rsidR="00AD78D1">
        <w:rPr>
          <w:rFonts w:eastAsiaTheme="minorEastAsia" w:hint="eastAsia"/>
        </w:rPr>
        <w:t>.</w:t>
      </w:r>
      <w:r w:rsidRPr="00116052">
        <w:t xml:space="preserve"> </w:t>
      </w:r>
      <w:r w:rsidR="009F296F">
        <w:rPr>
          <w:rFonts w:hint="eastAsia"/>
          <w:color w:val="0D0D0D"/>
          <w:shd w:val="clear" w:color="auto" w:fill="FFFFFF"/>
        </w:rPr>
        <w:t>A</w:t>
      </w:r>
      <w:r w:rsidR="009F296F" w:rsidRPr="003E03EF">
        <w:rPr>
          <w:color w:val="0D0D0D"/>
          <w:shd w:val="clear" w:color="auto" w:fill="FFFFFF"/>
        </w:rPr>
        <w:t>dditional CO</w:t>
      </w:r>
      <w:r w:rsidR="00532D7B" w:rsidRPr="00532D7B">
        <w:rPr>
          <w:rFonts w:eastAsiaTheme="minorEastAsia" w:hint="eastAsia"/>
          <w:color w:val="0D0D0D"/>
          <w:shd w:val="clear" w:color="auto" w:fill="FFFFFF"/>
          <w:vertAlign w:val="subscript"/>
        </w:rPr>
        <w:t>2</w:t>
      </w:r>
      <w:r w:rsidR="009F296F" w:rsidRPr="003E03EF">
        <w:rPr>
          <w:color w:val="0D0D0D"/>
          <w:shd w:val="clear" w:color="auto" w:fill="FFFFFF"/>
        </w:rPr>
        <w:t xml:space="preserve"> emissions</w:t>
      </w:r>
      <w:r w:rsidR="009F296F">
        <w:rPr>
          <w:rFonts w:hint="eastAsia"/>
          <w:color w:val="0D0D0D"/>
          <w:shd w:val="clear" w:color="auto" w:fill="FFFFFF"/>
        </w:rPr>
        <w:t xml:space="preserve"> </w:t>
      </w:r>
      <w:r w:rsidR="00967A61" w:rsidRPr="002854E7">
        <w:rPr>
          <w:rFonts w:eastAsiaTheme="minorEastAsia"/>
        </w:rPr>
        <w:t>(</w:t>
      </w:r>
      <w:proofErr w:type="spellStart"/>
      <w:r w:rsidR="00967A61" w:rsidRPr="002854E7">
        <w:t>tonne</w:t>
      </w:r>
      <w:proofErr w:type="spellEnd"/>
      <w:r w:rsidR="00967A61" w:rsidRPr="002854E7">
        <w:t>/day</w:t>
      </w:r>
      <w:r w:rsidR="00967A61" w:rsidRPr="00955BB3">
        <w:rPr>
          <w:rFonts w:eastAsia="宋体"/>
        </w:rPr>
        <w:t>)</w:t>
      </w:r>
      <w:r w:rsidR="00967A61">
        <w:rPr>
          <w:rFonts w:eastAsia="宋体" w:hint="eastAsia"/>
        </w:rPr>
        <w:t xml:space="preserve"> </w:t>
      </w:r>
      <w:r w:rsidRPr="002854E7">
        <w:t>at 90% capture rate using different solvents</w:t>
      </w:r>
      <w:r w:rsidR="00D15762">
        <w:rPr>
          <w:rFonts w:eastAsiaTheme="minorEastAsia" w:hint="eastAsia"/>
        </w:rPr>
        <w:t xml:space="preserve"> for the onboard regeneration scheme</w:t>
      </w:r>
    </w:p>
    <w:tbl>
      <w:tblPr>
        <w:tblW w:w="4490" w:type="pct"/>
        <w:jc w:val="center"/>
        <w:tblLook w:val="04A0" w:firstRow="1" w:lastRow="0" w:firstColumn="1" w:lastColumn="0" w:noHBand="0" w:noVBand="1"/>
      </w:tblPr>
      <w:tblGrid>
        <w:gridCol w:w="2357"/>
        <w:gridCol w:w="1276"/>
        <w:gridCol w:w="1276"/>
        <w:gridCol w:w="1275"/>
        <w:gridCol w:w="1275"/>
      </w:tblGrid>
      <w:tr w:rsidR="003E03EF" w:rsidRPr="002854E7" w14:paraId="2EBB21E0" w14:textId="77777777" w:rsidTr="00885B36">
        <w:trPr>
          <w:trHeight w:val="369"/>
          <w:jc w:val="center"/>
        </w:trPr>
        <w:tc>
          <w:tcPr>
            <w:tcW w:w="1578" w:type="pct"/>
            <w:tcBorders>
              <w:top w:val="single" w:sz="4" w:space="0" w:color="auto"/>
              <w:bottom w:val="single" w:sz="4" w:space="0" w:color="auto"/>
            </w:tcBorders>
            <w:vAlign w:val="center"/>
          </w:tcPr>
          <w:p w14:paraId="2F62F245"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szCs w:val="22"/>
                <w14:ligatures w14:val="none"/>
              </w:rPr>
              <w:t>Routes</w:t>
            </w:r>
          </w:p>
        </w:tc>
        <w:tc>
          <w:tcPr>
            <w:tcW w:w="855" w:type="pct"/>
            <w:tcBorders>
              <w:top w:val="single" w:sz="4" w:space="0" w:color="auto"/>
              <w:bottom w:val="single" w:sz="4" w:space="0" w:color="auto"/>
            </w:tcBorders>
            <w:noWrap/>
            <w:vAlign w:val="center"/>
            <w:hideMark/>
          </w:tcPr>
          <w:p w14:paraId="01F50D33"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MEA</w:t>
            </w:r>
          </w:p>
        </w:tc>
        <w:tc>
          <w:tcPr>
            <w:tcW w:w="855" w:type="pct"/>
            <w:tcBorders>
              <w:top w:val="single" w:sz="4" w:space="0" w:color="auto"/>
              <w:bottom w:val="single" w:sz="4" w:space="0" w:color="auto"/>
            </w:tcBorders>
            <w:noWrap/>
            <w:vAlign w:val="center"/>
            <w:hideMark/>
          </w:tcPr>
          <w:p w14:paraId="3107FF9F"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PZ</w:t>
            </w:r>
          </w:p>
        </w:tc>
        <w:tc>
          <w:tcPr>
            <w:tcW w:w="855" w:type="pct"/>
            <w:tcBorders>
              <w:top w:val="single" w:sz="4" w:space="0" w:color="auto"/>
              <w:bottom w:val="single" w:sz="4" w:space="0" w:color="auto"/>
            </w:tcBorders>
            <w:noWrap/>
            <w:vAlign w:val="center"/>
            <w:hideMark/>
          </w:tcPr>
          <w:p w14:paraId="1AE6430B"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NE-2</w:t>
            </w:r>
          </w:p>
        </w:tc>
        <w:tc>
          <w:tcPr>
            <w:tcW w:w="855" w:type="pct"/>
            <w:tcBorders>
              <w:top w:val="single" w:sz="4" w:space="0" w:color="auto"/>
              <w:bottom w:val="single" w:sz="4" w:space="0" w:color="auto"/>
            </w:tcBorders>
            <w:noWrap/>
            <w:vAlign w:val="center"/>
            <w:hideMark/>
          </w:tcPr>
          <w:p w14:paraId="0EA6C408"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DES</w:t>
            </w:r>
          </w:p>
        </w:tc>
      </w:tr>
      <w:tr w:rsidR="003E03EF" w:rsidRPr="002854E7" w14:paraId="228D4B44" w14:textId="77777777" w:rsidTr="00885B36">
        <w:trPr>
          <w:trHeight w:val="369"/>
          <w:jc w:val="center"/>
        </w:trPr>
        <w:tc>
          <w:tcPr>
            <w:tcW w:w="1578" w:type="pct"/>
            <w:tcBorders>
              <w:top w:val="single" w:sz="4" w:space="0" w:color="auto"/>
            </w:tcBorders>
            <w:vAlign w:val="center"/>
          </w:tcPr>
          <w:p w14:paraId="5C0F6657"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szCs w:val="22"/>
                <w14:ligatures w14:val="none"/>
              </w:rPr>
              <w:t>FEW 3</w:t>
            </w:r>
          </w:p>
        </w:tc>
        <w:tc>
          <w:tcPr>
            <w:tcW w:w="855" w:type="pct"/>
            <w:tcBorders>
              <w:top w:val="single" w:sz="4" w:space="0" w:color="auto"/>
            </w:tcBorders>
            <w:noWrap/>
            <w:vAlign w:val="center"/>
          </w:tcPr>
          <w:p w14:paraId="55D5FAE2"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505.4</w:t>
            </w:r>
          </w:p>
        </w:tc>
        <w:tc>
          <w:tcPr>
            <w:tcW w:w="855" w:type="pct"/>
            <w:tcBorders>
              <w:top w:val="single" w:sz="4" w:space="0" w:color="auto"/>
            </w:tcBorders>
            <w:noWrap/>
            <w:vAlign w:val="center"/>
          </w:tcPr>
          <w:p w14:paraId="0D06A3CB"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326.1</w:t>
            </w:r>
          </w:p>
        </w:tc>
        <w:tc>
          <w:tcPr>
            <w:tcW w:w="855" w:type="pct"/>
            <w:tcBorders>
              <w:top w:val="single" w:sz="4" w:space="0" w:color="auto"/>
            </w:tcBorders>
            <w:noWrap/>
            <w:vAlign w:val="center"/>
          </w:tcPr>
          <w:p w14:paraId="52C6679B"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228.4</w:t>
            </w:r>
          </w:p>
        </w:tc>
        <w:tc>
          <w:tcPr>
            <w:tcW w:w="855" w:type="pct"/>
            <w:tcBorders>
              <w:top w:val="single" w:sz="4" w:space="0" w:color="auto"/>
            </w:tcBorders>
            <w:noWrap/>
            <w:vAlign w:val="center"/>
          </w:tcPr>
          <w:p w14:paraId="20817C61"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326.1</w:t>
            </w:r>
          </w:p>
        </w:tc>
      </w:tr>
      <w:tr w:rsidR="003E03EF" w:rsidRPr="002854E7" w14:paraId="4A88575E" w14:textId="77777777" w:rsidTr="00885B36">
        <w:trPr>
          <w:trHeight w:val="369"/>
          <w:jc w:val="center"/>
        </w:trPr>
        <w:tc>
          <w:tcPr>
            <w:tcW w:w="1578" w:type="pct"/>
            <w:tcBorders>
              <w:top w:val="nil"/>
            </w:tcBorders>
            <w:vAlign w:val="center"/>
          </w:tcPr>
          <w:p w14:paraId="218D21C2"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szCs w:val="22"/>
                <w14:ligatures w14:val="none"/>
              </w:rPr>
              <w:t>FEW 6</w:t>
            </w:r>
          </w:p>
        </w:tc>
        <w:tc>
          <w:tcPr>
            <w:tcW w:w="855" w:type="pct"/>
            <w:tcBorders>
              <w:top w:val="nil"/>
            </w:tcBorders>
            <w:noWrap/>
            <w:vAlign w:val="center"/>
          </w:tcPr>
          <w:p w14:paraId="3E54CFD7"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487.6</w:t>
            </w:r>
          </w:p>
        </w:tc>
        <w:tc>
          <w:tcPr>
            <w:tcW w:w="855" w:type="pct"/>
            <w:tcBorders>
              <w:top w:val="nil"/>
            </w:tcBorders>
            <w:noWrap/>
            <w:vAlign w:val="center"/>
          </w:tcPr>
          <w:p w14:paraId="56B64611"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314.6</w:t>
            </w:r>
          </w:p>
        </w:tc>
        <w:tc>
          <w:tcPr>
            <w:tcW w:w="855" w:type="pct"/>
            <w:tcBorders>
              <w:top w:val="nil"/>
            </w:tcBorders>
            <w:noWrap/>
            <w:vAlign w:val="center"/>
          </w:tcPr>
          <w:p w14:paraId="29AAE7A6"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220.4</w:t>
            </w:r>
          </w:p>
        </w:tc>
        <w:tc>
          <w:tcPr>
            <w:tcW w:w="855" w:type="pct"/>
            <w:tcBorders>
              <w:top w:val="nil"/>
            </w:tcBorders>
            <w:noWrap/>
            <w:vAlign w:val="center"/>
          </w:tcPr>
          <w:p w14:paraId="1C858D3E"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314.6</w:t>
            </w:r>
          </w:p>
        </w:tc>
      </w:tr>
      <w:tr w:rsidR="003E03EF" w:rsidRPr="002854E7" w14:paraId="6920FA2C" w14:textId="77777777" w:rsidTr="00885B36">
        <w:trPr>
          <w:trHeight w:val="369"/>
          <w:jc w:val="center"/>
        </w:trPr>
        <w:tc>
          <w:tcPr>
            <w:tcW w:w="1578" w:type="pct"/>
            <w:tcBorders>
              <w:top w:val="nil"/>
            </w:tcBorders>
            <w:vAlign w:val="center"/>
          </w:tcPr>
          <w:p w14:paraId="6B8C94CD" w14:textId="77777777" w:rsidR="003E03EF" w:rsidRPr="002854E7" w:rsidRDefault="003E03EF">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855" w:type="pct"/>
            <w:tcBorders>
              <w:top w:val="nil"/>
            </w:tcBorders>
            <w:noWrap/>
            <w:vAlign w:val="center"/>
          </w:tcPr>
          <w:p w14:paraId="0B356CA5"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420.4</w:t>
            </w:r>
          </w:p>
        </w:tc>
        <w:tc>
          <w:tcPr>
            <w:tcW w:w="855" w:type="pct"/>
            <w:tcBorders>
              <w:top w:val="nil"/>
            </w:tcBorders>
            <w:noWrap/>
            <w:vAlign w:val="center"/>
          </w:tcPr>
          <w:p w14:paraId="1B95A646"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271.3</w:t>
            </w:r>
          </w:p>
        </w:tc>
        <w:tc>
          <w:tcPr>
            <w:tcW w:w="855" w:type="pct"/>
            <w:tcBorders>
              <w:top w:val="nil"/>
            </w:tcBorders>
            <w:noWrap/>
            <w:vAlign w:val="center"/>
          </w:tcPr>
          <w:p w14:paraId="571884F9"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190.0</w:t>
            </w:r>
          </w:p>
        </w:tc>
        <w:tc>
          <w:tcPr>
            <w:tcW w:w="855" w:type="pct"/>
            <w:tcBorders>
              <w:top w:val="nil"/>
            </w:tcBorders>
            <w:noWrap/>
            <w:vAlign w:val="center"/>
          </w:tcPr>
          <w:p w14:paraId="62B2317A"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271.3</w:t>
            </w:r>
          </w:p>
        </w:tc>
      </w:tr>
      <w:tr w:rsidR="003E03EF" w:rsidRPr="002854E7" w14:paraId="4B9309F4" w14:textId="77777777" w:rsidTr="00885B36">
        <w:trPr>
          <w:trHeight w:val="369"/>
          <w:jc w:val="center"/>
        </w:trPr>
        <w:tc>
          <w:tcPr>
            <w:tcW w:w="1578" w:type="pct"/>
            <w:tcBorders>
              <w:top w:val="nil"/>
            </w:tcBorders>
            <w:vAlign w:val="center"/>
          </w:tcPr>
          <w:p w14:paraId="312A568F" w14:textId="77777777" w:rsidR="003E03EF" w:rsidRPr="002854E7" w:rsidRDefault="003E03EF">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AE11</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855" w:type="pct"/>
            <w:tcBorders>
              <w:top w:val="nil"/>
            </w:tcBorders>
            <w:noWrap/>
            <w:vAlign w:val="center"/>
          </w:tcPr>
          <w:p w14:paraId="404766FE"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556.4</w:t>
            </w:r>
          </w:p>
        </w:tc>
        <w:tc>
          <w:tcPr>
            <w:tcW w:w="855" w:type="pct"/>
            <w:tcBorders>
              <w:top w:val="nil"/>
            </w:tcBorders>
            <w:noWrap/>
            <w:vAlign w:val="center"/>
          </w:tcPr>
          <w:p w14:paraId="0E46FD36"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359.0</w:t>
            </w:r>
          </w:p>
        </w:tc>
        <w:tc>
          <w:tcPr>
            <w:tcW w:w="855" w:type="pct"/>
            <w:tcBorders>
              <w:top w:val="nil"/>
            </w:tcBorders>
            <w:noWrap/>
            <w:vAlign w:val="center"/>
          </w:tcPr>
          <w:p w14:paraId="546CB969"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251.5</w:t>
            </w:r>
          </w:p>
        </w:tc>
        <w:tc>
          <w:tcPr>
            <w:tcW w:w="855" w:type="pct"/>
            <w:tcBorders>
              <w:top w:val="nil"/>
            </w:tcBorders>
            <w:noWrap/>
            <w:vAlign w:val="center"/>
          </w:tcPr>
          <w:p w14:paraId="6A11E535"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359.0</w:t>
            </w:r>
          </w:p>
        </w:tc>
      </w:tr>
      <w:tr w:rsidR="003E03EF" w:rsidRPr="002854E7" w14:paraId="72C14CEC" w14:textId="77777777" w:rsidTr="00885B36">
        <w:trPr>
          <w:trHeight w:val="369"/>
          <w:jc w:val="center"/>
        </w:trPr>
        <w:tc>
          <w:tcPr>
            <w:tcW w:w="1578" w:type="pct"/>
            <w:tcBorders>
              <w:top w:val="nil"/>
            </w:tcBorders>
            <w:vAlign w:val="center"/>
          </w:tcPr>
          <w:p w14:paraId="62F1BE77" w14:textId="77777777" w:rsidR="003E03EF" w:rsidRPr="002854E7" w:rsidRDefault="003E03EF">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855" w:type="pct"/>
            <w:tcBorders>
              <w:top w:val="nil"/>
            </w:tcBorders>
            <w:noWrap/>
            <w:vAlign w:val="center"/>
          </w:tcPr>
          <w:p w14:paraId="6F24B97D"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404.7</w:t>
            </w:r>
          </w:p>
        </w:tc>
        <w:tc>
          <w:tcPr>
            <w:tcW w:w="855" w:type="pct"/>
            <w:tcBorders>
              <w:top w:val="nil"/>
            </w:tcBorders>
            <w:noWrap/>
            <w:vAlign w:val="center"/>
          </w:tcPr>
          <w:p w14:paraId="6EECDD94"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261.1</w:t>
            </w:r>
          </w:p>
        </w:tc>
        <w:tc>
          <w:tcPr>
            <w:tcW w:w="855" w:type="pct"/>
            <w:tcBorders>
              <w:top w:val="nil"/>
            </w:tcBorders>
            <w:noWrap/>
            <w:vAlign w:val="center"/>
          </w:tcPr>
          <w:p w14:paraId="0FFD69A2"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182.9</w:t>
            </w:r>
          </w:p>
        </w:tc>
        <w:tc>
          <w:tcPr>
            <w:tcW w:w="855" w:type="pct"/>
            <w:tcBorders>
              <w:top w:val="nil"/>
            </w:tcBorders>
            <w:noWrap/>
            <w:vAlign w:val="center"/>
          </w:tcPr>
          <w:p w14:paraId="07CA30DD"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261.1</w:t>
            </w:r>
          </w:p>
        </w:tc>
      </w:tr>
      <w:tr w:rsidR="003E03EF" w:rsidRPr="002854E7" w14:paraId="2170E2E0" w14:textId="77777777" w:rsidTr="00885B36">
        <w:trPr>
          <w:trHeight w:val="369"/>
          <w:jc w:val="center"/>
        </w:trPr>
        <w:tc>
          <w:tcPr>
            <w:tcW w:w="1578" w:type="pct"/>
            <w:tcBorders>
              <w:top w:val="nil"/>
            </w:tcBorders>
            <w:vAlign w:val="center"/>
          </w:tcPr>
          <w:p w14:paraId="7CB0F43D" w14:textId="77777777" w:rsidR="003E03EF" w:rsidRPr="002854E7" w:rsidRDefault="003E03EF">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855" w:type="pct"/>
            <w:tcBorders>
              <w:top w:val="nil"/>
            </w:tcBorders>
            <w:noWrap/>
            <w:vAlign w:val="center"/>
          </w:tcPr>
          <w:p w14:paraId="2B96C7C4"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404.7</w:t>
            </w:r>
          </w:p>
        </w:tc>
        <w:tc>
          <w:tcPr>
            <w:tcW w:w="855" w:type="pct"/>
            <w:tcBorders>
              <w:top w:val="nil"/>
            </w:tcBorders>
            <w:noWrap/>
            <w:vAlign w:val="center"/>
          </w:tcPr>
          <w:p w14:paraId="527A6A91"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261.1</w:t>
            </w:r>
          </w:p>
        </w:tc>
        <w:tc>
          <w:tcPr>
            <w:tcW w:w="855" w:type="pct"/>
            <w:tcBorders>
              <w:top w:val="nil"/>
            </w:tcBorders>
            <w:noWrap/>
            <w:vAlign w:val="center"/>
          </w:tcPr>
          <w:p w14:paraId="3D5717A4"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182.9</w:t>
            </w:r>
          </w:p>
        </w:tc>
        <w:tc>
          <w:tcPr>
            <w:tcW w:w="855" w:type="pct"/>
            <w:tcBorders>
              <w:top w:val="nil"/>
            </w:tcBorders>
            <w:noWrap/>
            <w:vAlign w:val="center"/>
          </w:tcPr>
          <w:p w14:paraId="5132B5AF"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261.1</w:t>
            </w:r>
          </w:p>
        </w:tc>
      </w:tr>
      <w:tr w:rsidR="003E03EF" w:rsidRPr="002854E7" w14:paraId="7895C0D6" w14:textId="77777777" w:rsidTr="00885B36">
        <w:trPr>
          <w:trHeight w:val="369"/>
          <w:jc w:val="center"/>
        </w:trPr>
        <w:tc>
          <w:tcPr>
            <w:tcW w:w="1578" w:type="pct"/>
            <w:tcBorders>
              <w:top w:val="nil"/>
            </w:tcBorders>
            <w:vAlign w:val="center"/>
          </w:tcPr>
          <w:p w14:paraId="02BC7F39" w14:textId="77777777" w:rsidR="003E03EF" w:rsidRPr="002854E7" w:rsidRDefault="003E03EF">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855" w:type="pct"/>
            <w:tcBorders>
              <w:top w:val="nil"/>
            </w:tcBorders>
            <w:noWrap/>
            <w:vAlign w:val="center"/>
          </w:tcPr>
          <w:p w14:paraId="14696B00"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505.4</w:t>
            </w:r>
          </w:p>
        </w:tc>
        <w:tc>
          <w:tcPr>
            <w:tcW w:w="855" w:type="pct"/>
            <w:tcBorders>
              <w:top w:val="nil"/>
            </w:tcBorders>
            <w:noWrap/>
            <w:vAlign w:val="center"/>
          </w:tcPr>
          <w:p w14:paraId="2B3AA8CF"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326.1</w:t>
            </w:r>
          </w:p>
        </w:tc>
        <w:tc>
          <w:tcPr>
            <w:tcW w:w="855" w:type="pct"/>
            <w:tcBorders>
              <w:top w:val="nil"/>
            </w:tcBorders>
            <w:noWrap/>
            <w:vAlign w:val="center"/>
          </w:tcPr>
          <w:p w14:paraId="046AD476"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228.4</w:t>
            </w:r>
          </w:p>
        </w:tc>
        <w:tc>
          <w:tcPr>
            <w:tcW w:w="855" w:type="pct"/>
            <w:tcBorders>
              <w:top w:val="nil"/>
            </w:tcBorders>
            <w:noWrap/>
            <w:vAlign w:val="center"/>
          </w:tcPr>
          <w:p w14:paraId="11655C61"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326.1</w:t>
            </w:r>
          </w:p>
        </w:tc>
      </w:tr>
      <w:tr w:rsidR="003E03EF" w:rsidRPr="002854E7" w14:paraId="56B1E3DA" w14:textId="77777777" w:rsidTr="00885B36">
        <w:trPr>
          <w:trHeight w:val="369"/>
          <w:jc w:val="center"/>
        </w:trPr>
        <w:tc>
          <w:tcPr>
            <w:tcW w:w="1578" w:type="pct"/>
            <w:tcBorders>
              <w:top w:val="nil"/>
            </w:tcBorders>
            <w:vAlign w:val="center"/>
          </w:tcPr>
          <w:p w14:paraId="2413DC83" w14:textId="77777777" w:rsidR="003E03EF" w:rsidRPr="002854E7" w:rsidRDefault="003E03EF">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855" w:type="pct"/>
            <w:tcBorders>
              <w:top w:val="nil"/>
            </w:tcBorders>
            <w:noWrap/>
            <w:vAlign w:val="center"/>
          </w:tcPr>
          <w:p w14:paraId="28FF505A"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531.9</w:t>
            </w:r>
          </w:p>
        </w:tc>
        <w:tc>
          <w:tcPr>
            <w:tcW w:w="855" w:type="pct"/>
            <w:tcBorders>
              <w:top w:val="nil"/>
            </w:tcBorders>
            <w:noWrap/>
            <w:vAlign w:val="center"/>
          </w:tcPr>
          <w:p w14:paraId="65BA6077"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343.2</w:t>
            </w:r>
          </w:p>
        </w:tc>
        <w:tc>
          <w:tcPr>
            <w:tcW w:w="855" w:type="pct"/>
            <w:tcBorders>
              <w:top w:val="nil"/>
            </w:tcBorders>
            <w:noWrap/>
            <w:vAlign w:val="center"/>
          </w:tcPr>
          <w:p w14:paraId="3A1391EB"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240.4</w:t>
            </w:r>
          </w:p>
        </w:tc>
        <w:tc>
          <w:tcPr>
            <w:tcW w:w="855" w:type="pct"/>
            <w:tcBorders>
              <w:top w:val="nil"/>
            </w:tcBorders>
            <w:noWrap/>
            <w:vAlign w:val="center"/>
          </w:tcPr>
          <w:p w14:paraId="1BD1B24D"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343.2</w:t>
            </w:r>
          </w:p>
        </w:tc>
      </w:tr>
      <w:tr w:rsidR="003E03EF" w:rsidRPr="002854E7" w14:paraId="5476BE39" w14:textId="77777777" w:rsidTr="00885B36">
        <w:trPr>
          <w:trHeight w:val="369"/>
          <w:jc w:val="center"/>
        </w:trPr>
        <w:tc>
          <w:tcPr>
            <w:tcW w:w="1578" w:type="pct"/>
            <w:tcBorders>
              <w:top w:val="nil"/>
            </w:tcBorders>
            <w:vAlign w:val="center"/>
          </w:tcPr>
          <w:p w14:paraId="017EFEA9" w14:textId="77777777" w:rsidR="003E03EF" w:rsidRPr="002854E7" w:rsidRDefault="003E03EF">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855" w:type="pct"/>
            <w:tcBorders>
              <w:top w:val="nil"/>
            </w:tcBorders>
            <w:noWrap/>
            <w:vAlign w:val="center"/>
          </w:tcPr>
          <w:p w14:paraId="7FFC5269"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531.9</w:t>
            </w:r>
          </w:p>
        </w:tc>
        <w:tc>
          <w:tcPr>
            <w:tcW w:w="855" w:type="pct"/>
            <w:tcBorders>
              <w:top w:val="nil"/>
            </w:tcBorders>
            <w:noWrap/>
            <w:vAlign w:val="center"/>
          </w:tcPr>
          <w:p w14:paraId="0DF28F1E"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343.2</w:t>
            </w:r>
          </w:p>
        </w:tc>
        <w:tc>
          <w:tcPr>
            <w:tcW w:w="855" w:type="pct"/>
            <w:tcBorders>
              <w:top w:val="nil"/>
            </w:tcBorders>
            <w:noWrap/>
            <w:vAlign w:val="center"/>
          </w:tcPr>
          <w:p w14:paraId="2D69326A"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240.4</w:t>
            </w:r>
          </w:p>
        </w:tc>
        <w:tc>
          <w:tcPr>
            <w:tcW w:w="855" w:type="pct"/>
            <w:tcBorders>
              <w:top w:val="nil"/>
            </w:tcBorders>
            <w:noWrap/>
            <w:vAlign w:val="center"/>
          </w:tcPr>
          <w:p w14:paraId="37BFCF0C"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343.2</w:t>
            </w:r>
          </w:p>
        </w:tc>
      </w:tr>
      <w:tr w:rsidR="003E03EF" w:rsidRPr="002854E7" w14:paraId="6238769F" w14:textId="77777777" w:rsidTr="00885B36">
        <w:trPr>
          <w:trHeight w:val="369"/>
          <w:jc w:val="center"/>
        </w:trPr>
        <w:tc>
          <w:tcPr>
            <w:tcW w:w="1578" w:type="pct"/>
            <w:tcBorders>
              <w:top w:val="nil"/>
            </w:tcBorders>
            <w:vAlign w:val="center"/>
          </w:tcPr>
          <w:p w14:paraId="6A6C79C1" w14:textId="77777777" w:rsidR="003E03EF" w:rsidRPr="002854E7" w:rsidRDefault="003E03EF">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IA7</w:t>
            </w:r>
            <w:proofErr w:type="spellEnd"/>
          </w:p>
        </w:tc>
        <w:tc>
          <w:tcPr>
            <w:tcW w:w="855" w:type="pct"/>
            <w:tcBorders>
              <w:top w:val="nil"/>
            </w:tcBorders>
            <w:noWrap/>
            <w:vAlign w:val="center"/>
          </w:tcPr>
          <w:p w14:paraId="5E87D447"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118.4</w:t>
            </w:r>
          </w:p>
        </w:tc>
        <w:tc>
          <w:tcPr>
            <w:tcW w:w="855" w:type="pct"/>
            <w:tcBorders>
              <w:top w:val="nil"/>
            </w:tcBorders>
            <w:noWrap/>
            <w:vAlign w:val="center"/>
          </w:tcPr>
          <w:p w14:paraId="1BE7889A"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76.4</w:t>
            </w:r>
          </w:p>
        </w:tc>
        <w:tc>
          <w:tcPr>
            <w:tcW w:w="855" w:type="pct"/>
            <w:tcBorders>
              <w:top w:val="nil"/>
            </w:tcBorders>
            <w:noWrap/>
            <w:vAlign w:val="center"/>
          </w:tcPr>
          <w:p w14:paraId="1C704980"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53.5</w:t>
            </w:r>
          </w:p>
        </w:tc>
        <w:tc>
          <w:tcPr>
            <w:tcW w:w="855" w:type="pct"/>
            <w:tcBorders>
              <w:top w:val="nil"/>
            </w:tcBorders>
            <w:noWrap/>
            <w:vAlign w:val="center"/>
          </w:tcPr>
          <w:p w14:paraId="1AC066E7"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76.4</w:t>
            </w:r>
          </w:p>
        </w:tc>
      </w:tr>
      <w:tr w:rsidR="003E03EF" w:rsidRPr="002854E7" w14:paraId="277018FE" w14:textId="77777777" w:rsidTr="00885B36">
        <w:trPr>
          <w:trHeight w:val="369"/>
          <w:jc w:val="center"/>
        </w:trPr>
        <w:tc>
          <w:tcPr>
            <w:tcW w:w="1578" w:type="pct"/>
            <w:tcBorders>
              <w:top w:val="nil"/>
            </w:tcBorders>
            <w:vAlign w:val="center"/>
          </w:tcPr>
          <w:p w14:paraId="2B2B8F46" w14:textId="77777777" w:rsidR="003E03EF" w:rsidRPr="002854E7" w:rsidRDefault="003E03EF">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IA8</w:t>
            </w:r>
            <w:proofErr w:type="spellEnd"/>
          </w:p>
        </w:tc>
        <w:tc>
          <w:tcPr>
            <w:tcW w:w="855" w:type="pct"/>
            <w:tcBorders>
              <w:top w:val="nil"/>
            </w:tcBorders>
            <w:noWrap/>
            <w:vAlign w:val="center"/>
          </w:tcPr>
          <w:p w14:paraId="41243E48"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420.4</w:t>
            </w:r>
          </w:p>
        </w:tc>
        <w:tc>
          <w:tcPr>
            <w:tcW w:w="855" w:type="pct"/>
            <w:tcBorders>
              <w:top w:val="nil"/>
            </w:tcBorders>
            <w:noWrap/>
            <w:vAlign w:val="center"/>
          </w:tcPr>
          <w:p w14:paraId="26761F6F"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271.3</w:t>
            </w:r>
          </w:p>
        </w:tc>
        <w:tc>
          <w:tcPr>
            <w:tcW w:w="855" w:type="pct"/>
            <w:tcBorders>
              <w:top w:val="nil"/>
            </w:tcBorders>
            <w:noWrap/>
            <w:vAlign w:val="center"/>
          </w:tcPr>
          <w:p w14:paraId="1CA09F8C"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190.0</w:t>
            </w:r>
          </w:p>
        </w:tc>
        <w:tc>
          <w:tcPr>
            <w:tcW w:w="855" w:type="pct"/>
            <w:tcBorders>
              <w:top w:val="nil"/>
            </w:tcBorders>
            <w:noWrap/>
            <w:vAlign w:val="center"/>
          </w:tcPr>
          <w:p w14:paraId="59157681"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271.3</w:t>
            </w:r>
          </w:p>
        </w:tc>
      </w:tr>
      <w:tr w:rsidR="003E03EF" w:rsidRPr="002854E7" w14:paraId="72E59F4D" w14:textId="77777777" w:rsidTr="00885B36">
        <w:trPr>
          <w:trHeight w:val="369"/>
          <w:jc w:val="center"/>
        </w:trPr>
        <w:tc>
          <w:tcPr>
            <w:tcW w:w="1578" w:type="pct"/>
            <w:tcBorders>
              <w:top w:val="nil"/>
            </w:tcBorders>
            <w:vAlign w:val="center"/>
          </w:tcPr>
          <w:p w14:paraId="127B91DB" w14:textId="5FDB46DE" w:rsidR="003E03EF" w:rsidRPr="002854E7" w:rsidRDefault="00375391">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szCs w:val="22"/>
                <w14:ligatures w14:val="none"/>
              </w:rPr>
              <w:t>ME Eastbound</w:t>
            </w:r>
          </w:p>
        </w:tc>
        <w:tc>
          <w:tcPr>
            <w:tcW w:w="855" w:type="pct"/>
            <w:tcBorders>
              <w:top w:val="nil"/>
            </w:tcBorders>
            <w:noWrap/>
            <w:vAlign w:val="center"/>
          </w:tcPr>
          <w:p w14:paraId="29974046"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269.2</w:t>
            </w:r>
          </w:p>
        </w:tc>
        <w:tc>
          <w:tcPr>
            <w:tcW w:w="855" w:type="pct"/>
            <w:tcBorders>
              <w:top w:val="nil"/>
            </w:tcBorders>
            <w:noWrap/>
            <w:vAlign w:val="center"/>
          </w:tcPr>
          <w:p w14:paraId="2A897C5F"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173.7</w:t>
            </w:r>
          </w:p>
        </w:tc>
        <w:tc>
          <w:tcPr>
            <w:tcW w:w="855" w:type="pct"/>
            <w:tcBorders>
              <w:top w:val="nil"/>
            </w:tcBorders>
            <w:noWrap/>
            <w:vAlign w:val="center"/>
          </w:tcPr>
          <w:p w14:paraId="7775122A"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121.7</w:t>
            </w:r>
          </w:p>
        </w:tc>
        <w:tc>
          <w:tcPr>
            <w:tcW w:w="855" w:type="pct"/>
            <w:tcBorders>
              <w:top w:val="nil"/>
            </w:tcBorders>
            <w:noWrap/>
            <w:vAlign w:val="center"/>
          </w:tcPr>
          <w:p w14:paraId="6146C44D"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173.7</w:t>
            </w:r>
          </w:p>
        </w:tc>
      </w:tr>
      <w:tr w:rsidR="003E03EF" w:rsidRPr="002854E7" w14:paraId="219753D6" w14:textId="77777777" w:rsidTr="00885B36">
        <w:trPr>
          <w:trHeight w:val="369"/>
          <w:jc w:val="center"/>
        </w:trPr>
        <w:tc>
          <w:tcPr>
            <w:tcW w:w="1578" w:type="pct"/>
            <w:tcBorders>
              <w:top w:val="nil"/>
            </w:tcBorders>
            <w:vAlign w:val="center"/>
          </w:tcPr>
          <w:p w14:paraId="6E1D4B4D" w14:textId="1B450ABA" w:rsidR="003E03EF" w:rsidRPr="002854E7" w:rsidRDefault="00375391">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szCs w:val="22"/>
                <w14:ligatures w14:val="none"/>
              </w:rPr>
              <w:t>ME Westbound</w:t>
            </w:r>
          </w:p>
        </w:tc>
        <w:tc>
          <w:tcPr>
            <w:tcW w:w="855" w:type="pct"/>
            <w:tcBorders>
              <w:top w:val="nil"/>
            </w:tcBorders>
            <w:noWrap/>
            <w:vAlign w:val="center"/>
          </w:tcPr>
          <w:p w14:paraId="74DEAC66"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269.2</w:t>
            </w:r>
          </w:p>
        </w:tc>
        <w:tc>
          <w:tcPr>
            <w:tcW w:w="855" w:type="pct"/>
            <w:tcBorders>
              <w:top w:val="nil"/>
            </w:tcBorders>
            <w:noWrap/>
            <w:vAlign w:val="center"/>
          </w:tcPr>
          <w:p w14:paraId="1D88C6C2"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173.7</w:t>
            </w:r>
          </w:p>
        </w:tc>
        <w:tc>
          <w:tcPr>
            <w:tcW w:w="855" w:type="pct"/>
            <w:tcBorders>
              <w:top w:val="nil"/>
            </w:tcBorders>
            <w:noWrap/>
            <w:vAlign w:val="center"/>
          </w:tcPr>
          <w:p w14:paraId="233DC424"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121.7</w:t>
            </w:r>
          </w:p>
        </w:tc>
        <w:tc>
          <w:tcPr>
            <w:tcW w:w="855" w:type="pct"/>
            <w:tcBorders>
              <w:top w:val="nil"/>
            </w:tcBorders>
            <w:noWrap/>
            <w:vAlign w:val="center"/>
          </w:tcPr>
          <w:p w14:paraId="139A4D62"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173.7</w:t>
            </w:r>
          </w:p>
        </w:tc>
      </w:tr>
      <w:tr w:rsidR="003E03EF" w:rsidRPr="002854E7" w14:paraId="51E4B535" w14:textId="77777777" w:rsidTr="00885B36">
        <w:trPr>
          <w:trHeight w:val="369"/>
          <w:jc w:val="center"/>
        </w:trPr>
        <w:tc>
          <w:tcPr>
            <w:tcW w:w="1578" w:type="pct"/>
            <w:tcBorders>
              <w:top w:val="nil"/>
            </w:tcBorders>
            <w:vAlign w:val="center"/>
          </w:tcPr>
          <w:p w14:paraId="45780B2A" w14:textId="77777777" w:rsidR="003E03EF" w:rsidRPr="002854E7" w:rsidRDefault="003E03EF">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IA1</w:t>
            </w:r>
            <w:proofErr w:type="spellEnd"/>
          </w:p>
        </w:tc>
        <w:tc>
          <w:tcPr>
            <w:tcW w:w="855" w:type="pct"/>
            <w:tcBorders>
              <w:top w:val="nil"/>
            </w:tcBorders>
            <w:noWrap/>
            <w:vAlign w:val="center"/>
          </w:tcPr>
          <w:p w14:paraId="29511C9B"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269.2</w:t>
            </w:r>
          </w:p>
        </w:tc>
        <w:tc>
          <w:tcPr>
            <w:tcW w:w="855" w:type="pct"/>
            <w:tcBorders>
              <w:top w:val="nil"/>
            </w:tcBorders>
            <w:noWrap/>
            <w:vAlign w:val="center"/>
          </w:tcPr>
          <w:p w14:paraId="27C331B0"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173.7</w:t>
            </w:r>
          </w:p>
        </w:tc>
        <w:tc>
          <w:tcPr>
            <w:tcW w:w="855" w:type="pct"/>
            <w:tcBorders>
              <w:top w:val="nil"/>
            </w:tcBorders>
            <w:noWrap/>
            <w:vAlign w:val="center"/>
          </w:tcPr>
          <w:p w14:paraId="0655FC71"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121.7</w:t>
            </w:r>
          </w:p>
        </w:tc>
        <w:tc>
          <w:tcPr>
            <w:tcW w:w="855" w:type="pct"/>
            <w:tcBorders>
              <w:top w:val="nil"/>
            </w:tcBorders>
            <w:noWrap/>
            <w:vAlign w:val="center"/>
          </w:tcPr>
          <w:p w14:paraId="2BC223D0"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173.7</w:t>
            </w:r>
          </w:p>
        </w:tc>
      </w:tr>
      <w:tr w:rsidR="003E03EF" w:rsidRPr="002854E7" w14:paraId="51F8268E" w14:textId="77777777" w:rsidTr="00885B36">
        <w:trPr>
          <w:trHeight w:val="369"/>
          <w:jc w:val="center"/>
        </w:trPr>
        <w:tc>
          <w:tcPr>
            <w:tcW w:w="1578" w:type="pct"/>
            <w:tcBorders>
              <w:top w:val="nil"/>
            </w:tcBorders>
            <w:vAlign w:val="center"/>
          </w:tcPr>
          <w:p w14:paraId="4E089981" w14:textId="77777777" w:rsidR="003E03EF" w:rsidRPr="002854E7" w:rsidRDefault="003E03EF">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IA88</w:t>
            </w:r>
            <w:proofErr w:type="spellEnd"/>
          </w:p>
        </w:tc>
        <w:tc>
          <w:tcPr>
            <w:tcW w:w="855" w:type="pct"/>
            <w:tcBorders>
              <w:top w:val="nil"/>
            </w:tcBorders>
            <w:noWrap/>
            <w:vAlign w:val="center"/>
          </w:tcPr>
          <w:p w14:paraId="3AF5CF3E"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99.4</w:t>
            </w:r>
          </w:p>
        </w:tc>
        <w:tc>
          <w:tcPr>
            <w:tcW w:w="855" w:type="pct"/>
            <w:tcBorders>
              <w:top w:val="nil"/>
            </w:tcBorders>
            <w:noWrap/>
            <w:vAlign w:val="center"/>
          </w:tcPr>
          <w:p w14:paraId="031C4E26"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64.1</w:t>
            </w:r>
          </w:p>
        </w:tc>
        <w:tc>
          <w:tcPr>
            <w:tcW w:w="855" w:type="pct"/>
            <w:tcBorders>
              <w:top w:val="nil"/>
            </w:tcBorders>
            <w:noWrap/>
            <w:vAlign w:val="center"/>
          </w:tcPr>
          <w:p w14:paraId="6FEECC5D"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44.9</w:t>
            </w:r>
          </w:p>
        </w:tc>
        <w:tc>
          <w:tcPr>
            <w:tcW w:w="855" w:type="pct"/>
            <w:tcBorders>
              <w:top w:val="nil"/>
            </w:tcBorders>
            <w:noWrap/>
            <w:vAlign w:val="center"/>
          </w:tcPr>
          <w:p w14:paraId="3722ED58"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64.1</w:t>
            </w:r>
          </w:p>
        </w:tc>
      </w:tr>
      <w:tr w:rsidR="003E03EF" w:rsidRPr="002854E7" w14:paraId="397BF9F7" w14:textId="77777777" w:rsidTr="00885B36">
        <w:trPr>
          <w:trHeight w:val="369"/>
          <w:jc w:val="center"/>
        </w:trPr>
        <w:tc>
          <w:tcPr>
            <w:tcW w:w="1578" w:type="pct"/>
            <w:tcBorders>
              <w:top w:val="nil"/>
              <w:bottom w:val="single" w:sz="4" w:space="0" w:color="auto"/>
            </w:tcBorders>
            <w:vAlign w:val="center"/>
          </w:tcPr>
          <w:p w14:paraId="37EBEA68" w14:textId="77777777" w:rsidR="003E03EF" w:rsidRPr="002854E7" w:rsidRDefault="003E03EF">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PH5</w:t>
            </w:r>
            <w:proofErr w:type="spellEnd"/>
          </w:p>
        </w:tc>
        <w:tc>
          <w:tcPr>
            <w:tcW w:w="855" w:type="pct"/>
            <w:tcBorders>
              <w:top w:val="nil"/>
              <w:bottom w:val="single" w:sz="4" w:space="0" w:color="auto"/>
            </w:tcBorders>
            <w:noWrap/>
            <w:vAlign w:val="center"/>
          </w:tcPr>
          <w:p w14:paraId="708C62EF"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159.5</w:t>
            </w:r>
          </w:p>
        </w:tc>
        <w:tc>
          <w:tcPr>
            <w:tcW w:w="855" w:type="pct"/>
            <w:tcBorders>
              <w:top w:val="nil"/>
              <w:bottom w:val="single" w:sz="4" w:space="0" w:color="auto"/>
            </w:tcBorders>
            <w:noWrap/>
            <w:vAlign w:val="center"/>
          </w:tcPr>
          <w:p w14:paraId="54BC4BC8"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102.9</w:t>
            </w:r>
          </w:p>
        </w:tc>
        <w:tc>
          <w:tcPr>
            <w:tcW w:w="855" w:type="pct"/>
            <w:tcBorders>
              <w:top w:val="nil"/>
              <w:bottom w:val="single" w:sz="4" w:space="0" w:color="auto"/>
            </w:tcBorders>
            <w:noWrap/>
            <w:vAlign w:val="center"/>
          </w:tcPr>
          <w:p w14:paraId="56B4134B"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72.1</w:t>
            </w:r>
          </w:p>
        </w:tc>
        <w:tc>
          <w:tcPr>
            <w:tcW w:w="855" w:type="pct"/>
            <w:tcBorders>
              <w:top w:val="nil"/>
              <w:bottom w:val="single" w:sz="4" w:space="0" w:color="auto"/>
            </w:tcBorders>
            <w:noWrap/>
            <w:vAlign w:val="center"/>
          </w:tcPr>
          <w:p w14:paraId="555503B4"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102.9</w:t>
            </w:r>
          </w:p>
        </w:tc>
      </w:tr>
    </w:tbl>
    <w:p w14:paraId="6B39BA59" w14:textId="5CC2BC6D" w:rsidR="009C6DDA" w:rsidRPr="00AF145C" w:rsidRDefault="00A40FEE" w:rsidP="00AC1F79">
      <w:pPr>
        <w:adjustRightInd w:val="0"/>
        <w:snapToGrid w:val="0"/>
        <w:spacing w:beforeLines="50" w:before="156" w:afterLines="50" w:after="156" w:line="360" w:lineRule="auto"/>
        <w:ind w:firstLineChars="200" w:firstLine="440"/>
        <w:rPr>
          <w:rFonts w:ascii="Times New Roman" w:hAnsi="Times New Roman" w:cs="Times New Roman"/>
          <w:color w:val="0D0D0D"/>
          <w:sz w:val="22"/>
          <w:shd w:val="clear" w:color="auto" w:fill="FFFFFF"/>
        </w:rPr>
      </w:pPr>
      <w:r w:rsidRPr="00AF145C">
        <w:rPr>
          <w:rFonts w:ascii="Times New Roman" w:hAnsi="Times New Roman" w:cs="Times New Roman"/>
          <w:color w:val="0D0D0D"/>
          <w:sz w:val="22"/>
          <w:shd w:val="clear" w:color="auto" w:fill="FFFFFF"/>
        </w:rPr>
        <w:t>By combining these values with the propulsion-related</w:t>
      </w:r>
      <w:r w:rsidR="00BD31CB" w:rsidRPr="00AF145C">
        <w:rPr>
          <w:rFonts w:ascii="Times New Roman" w:hAnsi="Times New Roman" w:cs="Times New Roman"/>
          <w:color w:val="0D0D0D"/>
          <w:sz w:val="22"/>
          <w:shd w:val="clear" w:color="auto" w:fill="FFFFFF"/>
        </w:rPr>
        <w:t xml:space="preserve"> CO₂ emissions (</w:t>
      </w:r>
      <m:oMath>
        <m:sSub>
          <m:sSubPr>
            <m:ctrlPr>
              <w:rPr>
                <w:rFonts w:ascii="Cambria Math" w:hAnsi="Cambria Math" w:cs="Times New Roman"/>
                <w:sz w:val="20"/>
                <w:szCs w:val="20"/>
              </w:rPr>
            </m:ctrlPr>
          </m:sSubPr>
          <m:e>
            <m:r>
              <w:rPr>
                <w:rFonts w:ascii="Cambria Math" w:hAnsi="Cambria Math" w:cs="Times New Roman"/>
                <w:sz w:val="20"/>
                <w:szCs w:val="20"/>
              </w:rPr>
              <m:t>m</m:t>
            </m:r>
          </m:e>
          <m:sub>
            <m:sSub>
              <m:sSubPr>
                <m:ctrlPr>
                  <w:rPr>
                    <w:rFonts w:ascii="Cambria Math" w:hAnsi="Cambria Math" w:cs="Times New Roman"/>
                    <w:sz w:val="20"/>
                    <w:szCs w:val="20"/>
                  </w:rPr>
                </m:ctrlPr>
              </m:sSubPr>
              <m:e>
                <m:r>
                  <m:rPr>
                    <m:sty m:val="p"/>
                  </m:rPr>
                  <w:rPr>
                    <w:rFonts w:ascii="Cambria Math" w:hAnsi="Cambria Math" w:cs="Times New Roman"/>
                    <w:sz w:val="20"/>
                    <w:szCs w:val="20"/>
                  </w:rPr>
                  <m:t>CO</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m:t>
            </m:r>
            <m:r>
              <w:rPr>
                <w:rFonts w:ascii="Cambria Math" w:hAnsi="Cambria Math" w:cs="Times New Roman"/>
                <w:sz w:val="20"/>
                <w:szCs w:val="20"/>
              </w:rPr>
              <m:t>prop</m:t>
            </m:r>
          </m:sub>
        </m:sSub>
      </m:oMath>
      <w:r w:rsidR="00BD31CB" w:rsidRPr="00AF145C">
        <w:rPr>
          <w:rFonts w:ascii="Times New Roman" w:hAnsi="Times New Roman" w:cs="Times New Roman"/>
          <w:color w:val="0D0D0D"/>
          <w:sz w:val="22"/>
          <w:shd w:val="clear" w:color="auto" w:fill="FFFFFF"/>
        </w:rPr>
        <w:t xml:space="preserve">) from </w:t>
      </w:r>
      <w:r w:rsidR="006F3F39" w:rsidRPr="00AF145C">
        <w:rPr>
          <w:rFonts w:ascii="Times New Roman" w:hAnsi="Times New Roman" w:cs="Times New Roman"/>
          <w:color w:val="0D0D0D"/>
          <w:sz w:val="22"/>
          <w:shd w:val="clear" w:color="auto" w:fill="FFFFFF"/>
        </w:rPr>
        <w:t xml:space="preserve">Supplementary </w:t>
      </w:r>
      <w:r w:rsidR="00BD31CB" w:rsidRPr="00AF145C">
        <w:rPr>
          <w:rFonts w:ascii="Times New Roman" w:hAnsi="Times New Roman" w:cs="Times New Roman"/>
          <w:color w:val="0D0D0D"/>
          <w:sz w:val="22"/>
          <w:shd w:val="clear" w:color="auto" w:fill="FFFFFF"/>
        </w:rPr>
        <w:t xml:space="preserve">Table </w:t>
      </w:r>
      <w:r w:rsidR="00B70747" w:rsidRPr="00AF145C">
        <w:rPr>
          <w:rFonts w:ascii="Times New Roman" w:hAnsi="Times New Roman" w:cs="Times New Roman"/>
          <w:color w:val="0D0D0D"/>
          <w:sz w:val="22"/>
          <w:shd w:val="clear" w:color="auto" w:fill="FFFFFF"/>
        </w:rPr>
        <w:fldChar w:fldCharType="begin"/>
      </w:r>
      <w:r w:rsidR="00B70747" w:rsidRPr="00AF145C">
        <w:rPr>
          <w:rFonts w:ascii="Times New Roman" w:hAnsi="Times New Roman" w:cs="Times New Roman"/>
          <w:color w:val="0D0D0D"/>
          <w:sz w:val="22"/>
          <w:shd w:val="clear" w:color="auto" w:fill="FFFFFF"/>
        </w:rPr>
        <w:instrText xml:space="preserve"> REF STable4 \h </w:instrText>
      </w:r>
      <w:r w:rsidR="00AF145C">
        <w:rPr>
          <w:rFonts w:ascii="Times New Roman" w:hAnsi="Times New Roman" w:cs="Times New Roman"/>
          <w:color w:val="0D0D0D"/>
          <w:sz w:val="22"/>
          <w:shd w:val="clear" w:color="auto" w:fill="FFFFFF"/>
        </w:rPr>
        <w:instrText xml:space="preserve"> \* MERGEFORMAT </w:instrText>
      </w:r>
      <w:r w:rsidR="00B70747" w:rsidRPr="00AF145C">
        <w:rPr>
          <w:rFonts w:ascii="Times New Roman" w:hAnsi="Times New Roman" w:cs="Times New Roman"/>
          <w:color w:val="0D0D0D"/>
          <w:sz w:val="22"/>
          <w:shd w:val="clear" w:color="auto" w:fill="FFFFFF"/>
        </w:rPr>
      </w:r>
      <w:r w:rsidR="00B70747" w:rsidRPr="00AF145C">
        <w:rPr>
          <w:rFonts w:ascii="Times New Roman" w:hAnsi="Times New Roman" w:cs="Times New Roman"/>
          <w:color w:val="0D0D0D"/>
          <w:sz w:val="22"/>
          <w:shd w:val="clear" w:color="auto" w:fill="FFFFFF"/>
        </w:rPr>
        <w:fldChar w:fldCharType="separate"/>
      </w:r>
      <w:r w:rsidR="004F5C77" w:rsidRPr="004F5C77">
        <w:rPr>
          <w:rFonts w:ascii="Times New Roman" w:hAnsi="Times New Roman" w:cs="Times New Roman"/>
          <w:noProof/>
        </w:rPr>
        <w:t>4</w:t>
      </w:r>
      <w:r w:rsidR="00B70747" w:rsidRPr="00AF145C">
        <w:rPr>
          <w:rFonts w:ascii="Times New Roman" w:hAnsi="Times New Roman" w:cs="Times New Roman"/>
          <w:color w:val="0D0D0D"/>
          <w:sz w:val="22"/>
          <w:shd w:val="clear" w:color="auto" w:fill="FFFFFF"/>
        </w:rPr>
        <w:fldChar w:fldCharType="end"/>
      </w:r>
      <w:r w:rsidR="00BD31CB" w:rsidRPr="00AF145C">
        <w:rPr>
          <w:rFonts w:ascii="Times New Roman" w:hAnsi="Times New Roman" w:cs="Times New Roman"/>
          <w:color w:val="0D0D0D"/>
          <w:sz w:val="22"/>
          <w:shd w:val="clear" w:color="auto" w:fill="FFFFFF"/>
        </w:rPr>
        <w:t xml:space="preserve">, the total </w:t>
      </w:r>
      <w:r w:rsidR="006E5519" w:rsidRPr="00AF145C">
        <w:rPr>
          <w:rFonts w:ascii="Times New Roman" w:hAnsi="Times New Roman" w:cs="Times New Roman"/>
          <w:color w:val="0D0D0D"/>
          <w:sz w:val="22"/>
          <w:shd w:val="clear" w:color="auto" w:fill="FFFFFF"/>
        </w:rPr>
        <w:t xml:space="preserve">daily </w:t>
      </w:r>
      <w:r w:rsidR="00BD31CB" w:rsidRPr="00AF145C">
        <w:rPr>
          <w:rFonts w:ascii="Times New Roman" w:hAnsi="Times New Roman" w:cs="Times New Roman"/>
          <w:color w:val="0D0D0D"/>
          <w:sz w:val="22"/>
          <w:shd w:val="clear" w:color="auto" w:fill="FFFFFF"/>
        </w:rPr>
        <w:t xml:space="preserve">CO₂ </w:t>
      </w:r>
      <w:r w:rsidR="00B82E30" w:rsidRPr="00AF145C">
        <w:rPr>
          <w:rFonts w:ascii="Times New Roman" w:hAnsi="Times New Roman" w:cs="Times New Roman"/>
          <w:color w:val="0D0D0D"/>
          <w:sz w:val="22"/>
          <w:shd w:val="clear" w:color="auto" w:fill="FFFFFF"/>
        </w:rPr>
        <w:t>emissions</w:t>
      </w:r>
      <w:r w:rsidR="00BD31CB" w:rsidRPr="00AF145C">
        <w:rPr>
          <w:rFonts w:ascii="Times New Roman" w:hAnsi="Times New Roman" w:cs="Times New Roman"/>
          <w:color w:val="0D0D0D"/>
          <w:sz w:val="22"/>
          <w:shd w:val="clear" w:color="auto" w:fill="FFFFFF"/>
        </w:rPr>
        <w:t xml:space="preserve"> onboard (</w:t>
      </w:r>
      <m:oMath>
        <m:sSub>
          <m:sSubPr>
            <m:ctrlPr>
              <w:rPr>
                <w:rFonts w:ascii="Cambria Math" w:hAnsi="Cambria Math" w:cs="Times New Roman"/>
                <w:sz w:val="20"/>
                <w:szCs w:val="20"/>
              </w:rPr>
            </m:ctrlPr>
          </m:sSubPr>
          <m:e>
            <m:r>
              <w:rPr>
                <w:rFonts w:ascii="Cambria Math" w:hAnsi="Cambria Math" w:cs="Times New Roman"/>
                <w:sz w:val="20"/>
                <w:szCs w:val="20"/>
              </w:rPr>
              <m:t>m</m:t>
            </m:r>
          </m:e>
          <m:sub>
            <m:sSub>
              <m:sSubPr>
                <m:ctrlPr>
                  <w:rPr>
                    <w:rFonts w:ascii="Cambria Math" w:hAnsi="Cambria Math" w:cs="Times New Roman"/>
                    <w:sz w:val="20"/>
                    <w:szCs w:val="20"/>
                  </w:rPr>
                </m:ctrlPr>
              </m:sSubPr>
              <m:e>
                <m:r>
                  <m:rPr>
                    <m:sty m:val="p"/>
                  </m:rPr>
                  <w:rPr>
                    <w:rFonts w:ascii="Cambria Math" w:hAnsi="Cambria Math" w:cs="Times New Roman"/>
                    <w:sz w:val="20"/>
                    <w:szCs w:val="20"/>
                  </w:rPr>
                  <m:t>CO</m:t>
                </m:r>
              </m:e>
              <m:sub>
                <m:r>
                  <m:rPr>
                    <m:sty m:val="p"/>
                  </m:rPr>
                  <w:rPr>
                    <w:rFonts w:ascii="Cambria Math" w:hAnsi="Cambria Math" w:cs="Times New Roman"/>
                    <w:sz w:val="20"/>
                    <w:szCs w:val="20"/>
                  </w:rPr>
                  <m:t>2</m:t>
                </m:r>
              </m:sub>
            </m:sSub>
          </m:sub>
        </m:sSub>
      </m:oMath>
      <w:r w:rsidR="00BD31CB" w:rsidRPr="00AF145C">
        <w:rPr>
          <w:rFonts w:ascii="Times New Roman" w:hAnsi="Times New Roman" w:cs="Times New Roman"/>
          <w:color w:val="0D0D0D"/>
          <w:sz w:val="22"/>
          <w:shd w:val="clear" w:color="auto" w:fill="FFFFFF"/>
        </w:rPr>
        <w:t xml:space="preserve">) can be obtained, as shown in </w:t>
      </w:r>
      <w:r w:rsidR="006F3F39" w:rsidRPr="00AF145C">
        <w:rPr>
          <w:rFonts w:ascii="Times New Roman" w:hAnsi="Times New Roman" w:cs="Times New Roman"/>
          <w:color w:val="0D0D0D"/>
          <w:sz w:val="22"/>
          <w:shd w:val="clear" w:color="auto" w:fill="FFFFFF"/>
        </w:rPr>
        <w:t xml:space="preserve">Supplementary </w:t>
      </w:r>
      <w:r w:rsidR="00BD31CB" w:rsidRPr="00AF145C">
        <w:rPr>
          <w:rFonts w:ascii="Times New Roman" w:hAnsi="Times New Roman" w:cs="Times New Roman"/>
          <w:color w:val="0D0D0D"/>
          <w:sz w:val="22"/>
          <w:shd w:val="clear" w:color="auto" w:fill="FFFFFF"/>
        </w:rPr>
        <w:t xml:space="preserve">Table </w:t>
      </w:r>
      <w:r w:rsidR="00B70747" w:rsidRPr="00AF145C">
        <w:rPr>
          <w:rFonts w:ascii="Times New Roman" w:hAnsi="Times New Roman" w:cs="Times New Roman"/>
          <w:color w:val="0D0D0D"/>
          <w:sz w:val="22"/>
          <w:shd w:val="clear" w:color="auto" w:fill="FFFFFF"/>
        </w:rPr>
        <w:fldChar w:fldCharType="begin"/>
      </w:r>
      <w:r w:rsidR="00B70747" w:rsidRPr="00AF145C">
        <w:rPr>
          <w:rFonts w:ascii="Times New Roman" w:hAnsi="Times New Roman" w:cs="Times New Roman"/>
          <w:color w:val="0D0D0D"/>
          <w:sz w:val="22"/>
          <w:shd w:val="clear" w:color="auto" w:fill="FFFFFF"/>
        </w:rPr>
        <w:instrText xml:space="preserve"> REF STable13 \h </w:instrText>
      </w:r>
      <w:r w:rsidR="00AF145C">
        <w:rPr>
          <w:rFonts w:ascii="Times New Roman" w:hAnsi="Times New Roman" w:cs="Times New Roman"/>
          <w:color w:val="0D0D0D"/>
          <w:sz w:val="22"/>
          <w:shd w:val="clear" w:color="auto" w:fill="FFFFFF"/>
        </w:rPr>
        <w:instrText xml:space="preserve"> \* MERGEFORMAT </w:instrText>
      </w:r>
      <w:r w:rsidR="00B70747" w:rsidRPr="00AF145C">
        <w:rPr>
          <w:rFonts w:ascii="Times New Roman" w:hAnsi="Times New Roman" w:cs="Times New Roman"/>
          <w:color w:val="0D0D0D"/>
          <w:sz w:val="22"/>
          <w:shd w:val="clear" w:color="auto" w:fill="FFFFFF"/>
        </w:rPr>
      </w:r>
      <w:r w:rsidR="00B70747" w:rsidRPr="00AF145C">
        <w:rPr>
          <w:rFonts w:ascii="Times New Roman" w:hAnsi="Times New Roman" w:cs="Times New Roman"/>
          <w:color w:val="0D0D0D"/>
          <w:sz w:val="22"/>
          <w:shd w:val="clear" w:color="auto" w:fill="FFFFFF"/>
        </w:rPr>
        <w:fldChar w:fldCharType="separate"/>
      </w:r>
      <w:r w:rsidR="004F5C77" w:rsidRPr="004F5C77">
        <w:rPr>
          <w:rFonts w:ascii="Times New Roman" w:hAnsi="Times New Roman" w:cs="Times New Roman"/>
          <w:noProof/>
        </w:rPr>
        <w:t>13</w:t>
      </w:r>
      <w:r w:rsidR="00B70747" w:rsidRPr="00AF145C">
        <w:rPr>
          <w:rFonts w:ascii="Times New Roman" w:hAnsi="Times New Roman" w:cs="Times New Roman"/>
          <w:color w:val="0D0D0D"/>
          <w:sz w:val="22"/>
          <w:shd w:val="clear" w:color="auto" w:fill="FFFFFF"/>
        </w:rPr>
        <w:fldChar w:fldCharType="end"/>
      </w:r>
      <w:r w:rsidR="00BD31CB" w:rsidRPr="00AF145C">
        <w:rPr>
          <w:rFonts w:ascii="Times New Roman" w:hAnsi="Times New Roman" w:cs="Times New Roman"/>
          <w:color w:val="0D0D0D"/>
          <w:sz w:val="22"/>
          <w:shd w:val="clear" w:color="auto" w:fill="FFFFFF"/>
        </w:rPr>
        <w:t>.</w:t>
      </w:r>
    </w:p>
    <w:p w14:paraId="4D06C2A9" w14:textId="77777777" w:rsidR="009C6DDA" w:rsidRDefault="009C6DDA">
      <w:pPr>
        <w:widowControl/>
        <w:jc w:val="left"/>
        <w:rPr>
          <w:rFonts w:ascii="Times New Roman" w:hAnsi="Times New Roman" w:cs="Times New Roman"/>
          <w:color w:val="0D0D0D"/>
          <w:sz w:val="22"/>
          <w:shd w:val="clear" w:color="auto" w:fill="FFFFFF"/>
        </w:rPr>
      </w:pPr>
      <w:r>
        <w:rPr>
          <w:rFonts w:ascii="Times New Roman" w:hAnsi="Times New Roman" w:cs="Times New Roman"/>
          <w:color w:val="0D0D0D"/>
          <w:sz w:val="22"/>
          <w:shd w:val="clear" w:color="auto" w:fill="FFFFFF"/>
        </w:rPr>
        <w:br w:type="page"/>
      </w:r>
    </w:p>
    <w:p w14:paraId="64314FF2" w14:textId="1926E43B" w:rsidR="003E03EF" w:rsidRPr="001A4842" w:rsidRDefault="003E03EF" w:rsidP="003D1CC0">
      <w:pPr>
        <w:pStyle w:val="21"/>
        <w:rPr>
          <w:rFonts w:eastAsiaTheme="minorEastAsia"/>
        </w:rPr>
      </w:pPr>
      <w:r w:rsidRPr="00116052">
        <w:lastRenderedPageBreak/>
        <w:t xml:space="preserve">Supplementary Table </w:t>
      </w:r>
      <w:bookmarkStart w:id="53" w:name="STable13"/>
      <w:r w:rsidR="00474258">
        <w:fldChar w:fldCharType="begin"/>
      </w:r>
      <w:r w:rsidR="00474258">
        <w:instrText xml:space="preserve"> </w:instrText>
      </w:r>
      <w:r w:rsidR="00474258" w:rsidRPr="000B7306">
        <w:rPr>
          <w:rFonts w:hint="eastAsia"/>
        </w:rPr>
        <w:instrText>SEQ Table \* ARABIC</w:instrText>
      </w:r>
      <w:r w:rsidR="00474258">
        <w:instrText xml:space="preserve"> </w:instrText>
      </w:r>
      <w:r w:rsidR="00474258">
        <w:fldChar w:fldCharType="separate"/>
      </w:r>
      <w:r w:rsidR="004F5C77">
        <w:rPr>
          <w:noProof/>
        </w:rPr>
        <w:t>13</w:t>
      </w:r>
      <w:r w:rsidR="00474258">
        <w:fldChar w:fldCharType="end"/>
      </w:r>
      <w:bookmarkEnd w:id="53"/>
      <w:r w:rsidR="00AD78D1">
        <w:rPr>
          <w:rFonts w:eastAsiaTheme="minorEastAsia" w:hint="eastAsia"/>
        </w:rPr>
        <w:t>.</w:t>
      </w:r>
      <w:r w:rsidRPr="00116052">
        <w:t xml:space="preserve"> </w:t>
      </w:r>
      <w:r w:rsidR="00023E09">
        <w:rPr>
          <w:rFonts w:hint="eastAsia"/>
          <w:color w:val="0D0D0D"/>
          <w:shd w:val="clear" w:color="auto" w:fill="FFFFFF"/>
        </w:rPr>
        <w:t>T</w:t>
      </w:r>
      <w:r w:rsidR="00023E09" w:rsidRPr="003E03EF">
        <w:rPr>
          <w:color w:val="0D0D0D"/>
          <w:shd w:val="clear" w:color="auto" w:fill="FFFFFF"/>
        </w:rPr>
        <w:t xml:space="preserve">otal </w:t>
      </w:r>
      <w:r w:rsidR="00023E09">
        <w:rPr>
          <w:rFonts w:hint="eastAsia"/>
          <w:color w:val="0D0D0D"/>
          <w:shd w:val="clear" w:color="auto" w:fill="FFFFFF"/>
        </w:rPr>
        <w:t xml:space="preserve">daily </w:t>
      </w:r>
      <w:r w:rsidR="00023E09" w:rsidRPr="003E03EF">
        <w:rPr>
          <w:color w:val="0D0D0D"/>
          <w:shd w:val="clear" w:color="auto" w:fill="FFFFFF"/>
        </w:rPr>
        <w:t>CO</w:t>
      </w:r>
      <w:r w:rsidR="00E8301D" w:rsidRPr="00E8301D">
        <w:rPr>
          <w:rFonts w:eastAsiaTheme="minorEastAsia" w:hint="eastAsia"/>
          <w:color w:val="0D0D0D"/>
          <w:shd w:val="clear" w:color="auto" w:fill="FFFFFF"/>
          <w:vertAlign w:val="subscript"/>
        </w:rPr>
        <w:t>2</w:t>
      </w:r>
      <w:r w:rsidR="00023E09" w:rsidRPr="003E03EF">
        <w:rPr>
          <w:color w:val="0D0D0D"/>
          <w:shd w:val="clear" w:color="auto" w:fill="FFFFFF"/>
        </w:rPr>
        <w:t xml:space="preserve"> emissions</w:t>
      </w:r>
      <w:r w:rsidR="00E8301D">
        <w:rPr>
          <w:rFonts w:eastAsiaTheme="minorEastAsia" w:hint="eastAsia"/>
          <w:color w:val="0D0D0D"/>
          <w:shd w:val="clear" w:color="auto" w:fill="FFFFFF"/>
        </w:rPr>
        <w:t xml:space="preserve"> </w:t>
      </w:r>
      <w:r w:rsidR="00E8301D" w:rsidRPr="002854E7">
        <w:t>(</w:t>
      </w:r>
      <w:proofErr w:type="spellStart"/>
      <w:r w:rsidR="00E8301D" w:rsidRPr="002854E7">
        <w:t>tonne</w:t>
      </w:r>
      <w:proofErr w:type="spellEnd"/>
      <w:r w:rsidR="00E8301D" w:rsidRPr="002854E7">
        <w:t>/day)</w:t>
      </w:r>
      <w:r w:rsidR="00023E09">
        <w:rPr>
          <w:rFonts w:hint="eastAsia"/>
          <w:color w:val="0D0D0D"/>
          <w:shd w:val="clear" w:color="auto" w:fill="FFFFFF"/>
        </w:rPr>
        <w:t xml:space="preserve"> </w:t>
      </w:r>
      <w:r w:rsidRPr="002854E7">
        <w:t>at 90% capture rate using different solvents</w:t>
      </w:r>
      <w:r w:rsidR="001A4842">
        <w:rPr>
          <w:rFonts w:eastAsiaTheme="minorEastAsia" w:hint="eastAsia"/>
        </w:rPr>
        <w:t xml:space="preserve"> for the</w:t>
      </w:r>
      <w:r w:rsidR="001A4842" w:rsidRPr="001A4842">
        <w:rPr>
          <w:rFonts w:hint="eastAsia"/>
        </w:rPr>
        <w:t xml:space="preserve"> </w:t>
      </w:r>
      <w:r w:rsidR="001A4842" w:rsidRPr="00755778">
        <w:rPr>
          <w:rFonts w:hint="eastAsia"/>
        </w:rPr>
        <w:t>onboard</w:t>
      </w:r>
      <w:r w:rsidR="001A4842">
        <w:rPr>
          <w:rFonts w:eastAsiaTheme="minorEastAsia" w:hint="eastAsia"/>
        </w:rPr>
        <w:t xml:space="preserve"> regeneration scheme</w:t>
      </w:r>
    </w:p>
    <w:tbl>
      <w:tblPr>
        <w:tblW w:w="4608" w:type="pct"/>
        <w:jc w:val="center"/>
        <w:tblLook w:val="04A0" w:firstRow="1" w:lastRow="0" w:firstColumn="1" w:lastColumn="0" w:noHBand="0" w:noVBand="1"/>
      </w:tblPr>
      <w:tblGrid>
        <w:gridCol w:w="2553"/>
        <w:gridCol w:w="1276"/>
        <w:gridCol w:w="1276"/>
        <w:gridCol w:w="1275"/>
        <w:gridCol w:w="1275"/>
      </w:tblGrid>
      <w:tr w:rsidR="003E03EF" w:rsidRPr="002854E7" w14:paraId="71BE7318" w14:textId="77777777" w:rsidTr="00032FDC">
        <w:trPr>
          <w:trHeight w:val="312"/>
          <w:jc w:val="center"/>
        </w:trPr>
        <w:tc>
          <w:tcPr>
            <w:tcW w:w="1666" w:type="pct"/>
            <w:tcBorders>
              <w:top w:val="single" w:sz="4" w:space="0" w:color="auto"/>
              <w:bottom w:val="single" w:sz="4" w:space="0" w:color="auto"/>
            </w:tcBorders>
            <w:vAlign w:val="center"/>
          </w:tcPr>
          <w:p w14:paraId="52D4E13D"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szCs w:val="22"/>
                <w14:ligatures w14:val="none"/>
              </w:rPr>
              <w:t>Routes</w:t>
            </w:r>
          </w:p>
        </w:tc>
        <w:tc>
          <w:tcPr>
            <w:tcW w:w="833" w:type="pct"/>
            <w:tcBorders>
              <w:top w:val="single" w:sz="4" w:space="0" w:color="auto"/>
              <w:bottom w:val="single" w:sz="4" w:space="0" w:color="auto"/>
            </w:tcBorders>
            <w:noWrap/>
            <w:vAlign w:val="center"/>
            <w:hideMark/>
          </w:tcPr>
          <w:p w14:paraId="4BD1B155"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MEA</w:t>
            </w:r>
          </w:p>
        </w:tc>
        <w:tc>
          <w:tcPr>
            <w:tcW w:w="833" w:type="pct"/>
            <w:tcBorders>
              <w:top w:val="single" w:sz="4" w:space="0" w:color="auto"/>
              <w:bottom w:val="single" w:sz="4" w:space="0" w:color="auto"/>
            </w:tcBorders>
            <w:noWrap/>
            <w:vAlign w:val="center"/>
            <w:hideMark/>
          </w:tcPr>
          <w:p w14:paraId="468CF15B"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PZ</w:t>
            </w:r>
          </w:p>
        </w:tc>
        <w:tc>
          <w:tcPr>
            <w:tcW w:w="833" w:type="pct"/>
            <w:tcBorders>
              <w:top w:val="single" w:sz="4" w:space="0" w:color="auto"/>
              <w:bottom w:val="single" w:sz="4" w:space="0" w:color="auto"/>
            </w:tcBorders>
            <w:noWrap/>
            <w:vAlign w:val="center"/>
            <w:hideMark/>
          </w:tcPr>
          <w:p w14:paraId="281403FB"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NE-2</w:t>
            </w:r>
          </w:p>
        </w:tc>
        <w:tc>
          <w:tcPr>
            <w:tcW w:w="833" w:type="pct"/>
            <w:tcBorders>
              <w:top w:val="single" w:sz="4" w:space="0" w:color="auto"/>
              <w:bottom w:val="single" w:sz="4" w:space="0" w:color="auto"/>
            </w:tcBorders>
            <w:noWrap/>
            <w:vAlign w:val="center"/>
            <w:hideMark/>
          </w:tcPr>
          <w:p w14:paraId="22E97872"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DES</w:t>
            </w:r>
          </w:p>
        </w:tc>
      </w:tr>
      <w:tr w:rsidR="003E03EF" w:rsidRPr="002854E7" w14:paraId="57EDDB48" w14:textId="77777777" w:rsidTr="00032FDC">
        <w:trPr>
          <w:trHeight w:val="312"/>
          <w:jc w:val="center"/>
        </w:trPr>
        <w:tc>
          <w:tcPr>
            <w:tcW w:w="1666" w:type="pct"/>
            <w:tcBorders>
              <w:top w:val="single" w:sz="4" w:space="0" w:color="auto"/>
            </w:tcBorders>
            <w:vAlign w:val="center"/>
          </w:tcPr>
          <w:p w14:paraId="32525D13"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szCs w:val="22"/>
                <w14:ligatures w14:val="none"/>
              </w:rPr>
              <w:t>FEW 3</w:t>
            </w:r>
          </w:p>
        </w:tc>
        <w:tc>
          <w:tcPr>
            <w:tcW w:w="833" w:type="pct"/>
            <w:tcBorders>
              <w:top w:val="single" w:sz="4" w:space="0" w:color="auto"/>
            </w:tcBorders>
            <w:noWrap/>
            <w:vAlign w:val="bottom"/>
          </w:tcPr>
          <w:p w14:paraId="1CC97766"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1199.9</w:t>
            </w:r>
          </w:p>
        </w:tc>
        <w:tc>
          <w:tcPr>
            <w:tcW w:w="833" w:type="pct"/>
            <w:tcBorders>
              <w:top w:val="single" w:sz="4" w:space="0" w:color="auto"/>
            </w:tcBorders>
            <w:noWrap/>
            <w:vAlign w:val="bottom"/>
          </w:tcPr>
          <w:p w14:paraId="77F64131"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1020.6</w:t>
            </w:r>
          </w:p>
        </w:tc>
        <w:tc>
          <w:tcPr>
            <w:tcW w:w="833" w:type="pct"/>
            <w:tcBorders>
              <w:top w:val="single" w:sz="4" w:space="0" w:color="auto"/>
            </w:tcBorders>
            <w:noWrap/>
            <w:vAlign w:val="bottom"/>
          </w:tcPr>
          <w:p w14:paraId="3D2FFD65"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922.9</w:t>
            </w:r>
          </w:p>
        </w:tc>
        <w:tc>
          <w:tcPr>
            <w:tcW w:w="833" w:type="pct"/>
            <w:tcBorders>
              <w:top w:val="single" w:sz="4" w:space="0" w:color="auto"/>
            </w:tcBorders>
            <w:noWrap/>
            <w:vAlign w:val="bottom"/>
          </w:tcPr>
          <w:p w14:paraId="7518EA9F"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1020.6</w:t>
            </w:r>
          </w:p>
        </w:tc>
      </w:tr>
      <w:tr w:rsidR="003E03EF" w:rsidRPr="002854E7" w14:paraId="3438E672" w14:textId="77777777" w:rsidTr="00032FDC">
        <w:trPr>
          <w:trHeight w:val="312"/>
          <w:jc w:val="center"/>
        </w:trPr>
        <w:tc>
          <w:tcPr>
            <w:tcW w:w="1666" w:type="pct"/>
            <w:tcBorders>
              <w:top w:val="nil"/>
            </w:tcBorders>
            <w:vAlign w:val="center"/>
          </w:tcPr>
          <w:p w14:paraId="5B024D5E"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szCs w:val="22"/>
                <w14:ligatures w14:val="none"/>
              </w:rPr>
              <w:t>FEW 6</w:t>
            </w:r>
          </w:p>
        </w:tc>
        <w:tc>
          <w:tcPr>
            <w:tcW w:w="833" w:type="pct"/>
            <w:tcBorders>
              <w:top w:val="nil"/>
            </w:tcBorders>
            <w:noWrap/>
            <w:vAlign w:val="bottom"/>
          </w:tcPr>
          <w:p w14:paraId="025F04CA"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1157.6</w:t>
            </w:r>
          </w:p>
        </w:tc>
        <w:tc>
          <w:tcPr>
            <w:tcW w:w="833" w:type="pct"/>
            <w:tcBorders>
              <w:top w:val="nil"/>
            </w:tcBorders>
            <w:noWrap/>
            <w:vAlign w:val="bottom"/>
          </w:tcPr>
          <w:p w14:paraId="1247739B"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984.6</w:t>
            </w:r>
          </w:p>
        </w:tc>
        <w:tc>
          <w:tcPr>
            <w:tcW w:w="833" w:type="pct"/>
            <w:tcBorders>
              <w:top w:val="nil"/>
            </w:tcBorders>
            <w:noWrap/>
            <w:vAlign w:val="bottom"/>
          </w:tcPr>
          <w:p w14:paraId="5A2AB9F5"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890.4</w:t>
            </w:r>
          </w:p>
        </w:tc>
        <w:tc>
          <w:tcPr>
            <w:tcW w:w="833" w:type="pct"/>
            <w:tcBorders>
              <w:top w:val="nil"/>
            </w:tcBorders>
            <w:noWrap/>
            <w:vAlign w:val="bottom"/>
          </w:tcPr>
          <w:p w14:paraId="342CC2C6"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984.6</w:t>
            </w:r>
          </w:p>
        </w:tc>
      </w:tr>
      <w:tr w:rsidR="003E03EF" w:rsidRPr="002854E7" w14:paraId="4DB4320F" w14:textId="77777777" w:rsidTr="00032FDC">
        <w:trPr>
          <w:trHeight w:val="312"/>
          <w:jc w:val="center"/>
        </w:trPr>
        <w:tc>
          <w:tcPr>
            <w:tcW w:w="1666" w:type="pct"/>
            <w:tcBorders>
              <w:top w:val="nil"/>
            </w:tcBorders>
            <w:vAlign w:val="center"/>
          </w:tcPr>
          <w:p w14:paraId="05ED65F4" w14:textId="77777777" w:rsidR="003E03EF" w:rsidRPr="002854E7" w:rsidRDefault="003E03EF">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833" w:type="pct"/>
            <w:tcBorders>
              <w:top w:val="nil"/>
            </w:tcBorders>
            <w:noWrap/>
            <w:vAlign w:val="bottom"/>
          </w:tcPr>
          <w:p w14:paraId="7F6D0080"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998.2</w:t>
            </w:r>
          </w:p>
        </w:tc>
        <w:tc>
          <w:tcPr>
            <w:tcW w:w="833" w:type="pct"/>
            <w:tcBorders>
              <w:top w:val="nil"/>
            </w:tcBorders>
            <w:noWrap/>
            <w:vAlign w:val="bottom"/>
          </w:tcPr>
          <w:p w14:paraId="13B93DEA"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849.1</w:t>
            </w:r>
          </w:p>
        </w:tc>
        <w:tc>
          <w:tcPr>
            <w:tcW w:w="833" w:type="pct"/>
            <w:tcBorders>
              <w:top w:val="nil"/>
            </w:tcBorders>
            <w:noWrap/>
            <w:vAlign w:val="bottom"/>
          </w:tcPr>
          <w:p w14:paraId="448906F6"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767.8</w:t>
            </w:r>
          </w:p>
        </w:tc>
        <w:tc>
          <w:tcPr>
            <w:tcW w:w="833" w:type="pct"/>
            <w:tcBorders>
              <w:top w:val="nil"/>
            </w:tcBorders>
            <w:noWrap/>
            <w:vAlign w:val="bottom"/>
          </w:tcPr>
          <w:p w14:paraId="57DCD3BF"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849.1</w:t>
            </w:r>
          </w:p>
        </w:tc>
      </w:tr>
      <w:tr w:rsidR="003E03EF" w:rsidRPr="002854E7" w14:paraId="0008D28C" w14:textId="77777777" w:rsidTr="00032FDC">
        <w:trPr>
          <w:trHeight w:val="312"/>
          <w:jc w:val="center"/>
        </w:trPr>
        <w:tc>
          <w:tcPr>
            <w:tcW w:w="1666" w:type="pct"/>
            <w:tcBorders>
              <w:top w:val="nil"/>
            </w:tcBorders>
            <w:vAlign w:val="center"/>
          </w:tcPr>
          <w:p w14:paraId="14F143F7" w14:textId="77777777" w:rsidR="003E03EF" w:rsidRPr="002854E7" w:rsidRDefault="003E03EF">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AE11</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833" w:type="pct"/>
            <w:tcBorders>
              <w:top w:val="nil"/>
            </w:tcBorders>
            <w:noWrap/>
            <w:vAlign w:val="bottom"/>
          </w:tcPr>
          <w:p w14:paraId="06C91E65"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1321</w:t>
            </w:r>
          </w:p>
        </w:tc>
        <w:tc>
          <w:tcPr>
            <w:tcW w:w="833" w:type="pct"/>
            <w:tcBorders>
              <w:top w:val="nil"/>
            </w:tcBorders>
            <w:noWrap/>
            <w:vAlign w:val="bottom"/>
          </w:tcPr>
          <w:p w14:paraId="6C9FBCFD"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1123.6</w:t>
            </w:r>
          </w:p>
        </w:tc>
        <w:tc>
          <w:tcPr>
            <w:tcW w:w="833" w:type="pct"/>
            <w:tcBorders>
              <w:top w:val="nil"/>
            </w:tcBorders>
            <w:noWrap/>
            <w:vAlign w:val="bottom"/>
          </w:tcPr>
          <w:p w14:paraId="47222DDF"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1016.1</w:t>
            </w:r>
          </w:p>
        </w:tc>
        <w:tc>
          <w:tcPr>
            <w:tcW w:w="833" w:type="pct"/>
            <w:tcBorders>
              <w:top w:val="nil"/>
            </w:tcBorders>
            <w:noWrap/>
            <w:vAlign w:val="bottom"/>
          </w:tcPr>
          <w:p w14:paraId="05469683"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1123.6</w:t>
            </w:r>
          </w:p>
        </w:tc>
      </w:tr>
      <w:tr w:rsidR="003E03EF" w:rsidRPr="002854E7" w14:paraId="0D4AD923" w14:textId="77777777" w:rsidTr="00032FDC">
        <w:trPr>
          <w:trHeight w:val="312"/>
          <w:jc w:val="center"/>
        </w:trPr>
        <w:tc>
          <w:tcPr>
            <w:tcW w:w="1666" w:type="pct"/>
            <w:tcBorders>
              <w:top w:val="nil"/>
            </w:tcBorders>
            <w:vAlign w:val="center"/>
          </w:tcPr>
          <w:p w14:paraId="6D81E5C0" w14:textId="77777777" w:rsidR="003E03EF" w:rsidRPr="002854E7" w:rsidRDefault="003E03EF">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833" w:type="pct"/>
            <w:tcBorders>
              <w:top w:val="nil"/>
            </w:tcBorders>
            <w:noWrap/>
            <w:vAlign w:val="bottom"/>
          </w:tcPr>
          <w:p w14:paraId="2B57ECFD"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960.8</w:t>
            </w:r>
          </w:p>
        </w:tc>
        <w:tc>
          <w:tcPr>
            <w:tcW w:w="833" w:type="pct"/>
            <w:tcBorders>
              <w:top w:val="nil"/>
            </w:tcBorders>
            <w:noWrap/>
            <w:vAlign w:val="bottom"/>
          </w:tcPr>
          <w:p w14:paraId="672B7F4C"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817.2</w:t>
            </w:r>
          </w:p>
        </w:tc>
        <w:tc>
          <w:tcPr>
            <w:tcW w:w="833" w:type="pct"/>
            <w:tcBorders>
              <w:top w:val="nil"/>
            </w:tcBorders>
            <w:noWrap/>
            <w:vAlign w:val="bottom"/>
          </w:tcPr>
          <w:p w14:paraId="0ABF7B34"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739</w:t>
            </w:r>
          </w:p>
        </w:tc>
        <w:tc>
          <w:tcPr>
            <w:tcW w:w="833" w:type="pct"/>
            <w:tcBorders>
              <w:top w:val="nil"/>
            </w:tcBorders>
            <w:noWrap/>
            <w:vAlign w:val="bottom"/>
          </w:tcPr>
          <w:p w14:paraId="6EE61F47"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817.2</w:t>
            </w:r>
          </w:p>
        </w:tc>
      </w:tr>
      <w:tr w:rsidR="003E03EF" w:rsidRPr="002854E7" w14:paraId="291B7063" w14:textId="77777777" w:rsidTr="00032FDC">
        <w:trPr>
          <w:trHeight w:val="312"/>
          <w:jc w:val="center"/>
        </w:trPr>
        <w:tc>
          <w:tcPr>
            <w:tcW w:w="1666" w:type="pct"/>
            <w:tcBorders>
              <w:top w:val="nil"/>
            </w:tcBorders>
            <w:vAlign w:val="center"/>
          </w:tcPr>
          <w:p w14:paraId="0B78CE63" w14:textId="77777777" w:rsidR="003E03EF" w:rsidRPr="002854E7" w:rsidRDefault="003E03EF">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833" w:type="pct"/>
            <w:tcBorders>
              <w:top w:val="nil"/>
            </w:tcBorders>
            <w:noWrap/>
            <w:vAlign w:val="bottom"/>
          </w:tcPr>
          <w:p w14:paraId="3492680F"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960.8</w:t>
            </w:r>
          </w:p>
        </w:tc>
        <w:tc>
          <w:tcPr>
            <w:tcW w:w="833" w:type="pct"/>
            <w:tcBorders>
              <w:top w:val="nil"/>
            </w:tcBorders>
            <w:noWrap/>
            <w:vAlign w:val="bottom"/>
          </w:tcPr>
          <w:p w14:paraId="6FAED4D9"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817.2</w:t>
            </w:r>
          </w:p>
        </w:tc>
        <w:tc>
          <w:tcPr>
            <w:tcW w:w="833" w:type="pct"/>
            <w:tcBorders>
              <w:top w:val="nil"/>
            </w:tcBorders>
            <w:noWrap/>
            <w:vAlign w:val="bottom"/>
          </w:tcPr>
          <w:p w14:paraId="21287B06"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739</w:t>
            </w:r>
          </w:p>
        </w:tc>
        <w:tc>
          <w:tcPr>
            <w:tcW w:w="833" w:type="pct"/>
            <w:tcBorders>
              <w:top w:val="nil"/>
            </w:tcBorders>
            <w:noWrap/>
            <w:vAlign w:val="bottom"/>
          </w:tcPr>
          <w:p w14:paraId="29046821"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817.2</w:t>
            </w:r>
          </w:p>
        </w:tc>
      </w:tr>
      <w:tr w:rsidR="003E03EF" w:rsidRPr="002854E7" w14:paraId="6B6DAEE3" w14:textId="77777777" w:rsidTr="00032FDC">
        <w:trPr>
          <w:trHeight w:val="312"/>
          <w:jc w:val="center"/>
        </w:trPr>
        <w:tc>
          <w:tcPr>
            <w:tcW w:w="1666" w:type="pct"/>
            <w:tcBorders>
              <w:top w:val="nil"/>
            </w:tcBorders>
            <w:vAlign w:val="center"/>
          </w:tcPr>
          <w:p w14:paraId="1CB35ADC" w14:textId="77777777" w:rsidR="003E03EF" w:rsidRPr="002854E7" w:rsidRDefault="003E03EF">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833" w:type="pct"/>
            <w:tcBorders>
              <w:top w:val="nil"/>
            </w:tcBorders>
            <w:noWrap/>
            <w:vAlign w:val="bottom"/>
          </w:tcPr>
          <w:p w14:paraId="27B17C0C"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1199.9</w:t>
            </w:r>
          </w:p>
        </w:tc>
        <w:tc>
          <w:tcPr>
            <w:tcW w:w="833" w:type="pct"/>
            <w:tcBorders>
              <w:top w:val="nil"/>
            </w:tcBorders>
            <w:noWrap/>
            <w:vAlign w:val="bottom"/>
          </w:tcPr>
          <w:p w14:paraId="5EF08ED5"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1020.6</w:t>
            </w:r>
          </w:p>
        </w:tc>
        <w:tc>
          <w:tcPr>
            <w:tcW w:w="833" w:type="pct"/>
            <w:tcBorders>
              <w:top w:val="nil"/>
            </w:tcBorders>
            <w:noWrap/>
            <w:vAlign w:val="bottom"/>
          </w:tcPr>
          <w:p w14:paraId="4DA45D3E"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922.9</w:t>
            </w:r>
          </w:p>
        </w:tc>
        <w:tc>
          <w:tcPr>
            <w:tcW w:w="833" w:type="pct"/>
            <w:tcBorders>
              <w:top w:val="nil"/>
            </w:tcBorders>
            <w:noWrap/>
            <w:vAlign w:val="bottom"/>
          </w:tcPr>
          <w:p w14:paraId="3599E186"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1020.6</w:t>
            </w:r>
          </w:p>
        </w:tc>
      </w:tr>
      <w:tr w:rsidR="003E03EF" w:rsidRPr="002854E7" w14:paraId="0644768F" w14:textId="77777777" w:rsidTr="00032FDC">
        <w:trPr>
          <w:trHeight w:val="312"/>
          <w:jc w:val="center"/>
        </w:trPr>
        <w:tc>
          <w:tcPr>
            <w:tcW w:w="1666" w:type="pct"/>
            <w:tcBorders>
              <w:top w:val="nil"/>
            </w:tcBorders>
            <w:vAlign w:val="center"/>
          </w:tcPr>
          <w:p w14:paraId="69DB392B" w14:textId="77777777" w:rsidR="003E03EF" w:rsidRPr="002854E7" w:rsidRDefault="003E03EF">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833" w:type="pct"/>
            <w:tcBorders>
              <w:top w:val="nil"/>
            </w:tcBorders>
            <w:noWrap/>
            <w:vAlign w:val="bottom"/>
          </w:tcPr>
          <w:p w14:paraId="1A2D0675"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1262.9</w:t>
            </w:r>
          </w:p>
        </w:tc>
        <w:tc>
          <w:tcPr>
            <w:tcW w:w="833" w:type="pct"/>
            <w:tcBorders>
              <w:top w:val="nil"/>
            </w:tcBorders>
            <w:noWrap/>
            <w:vAlign w:val="bottom"/>
          </w:tcPr>
          <w:p w14:paraId="4C5D7631"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1074.2</w:t>
            </w:r>
          </w:p>
        </w:tc>
        <w:tc>
          <w:tcPr>
            <w:tcW w:w="833" w:type="pct"/>
            <w:tcBorders>
              <w:top w:val="nil"/>
            </w:tcBorders>
            <w:noWrap/>
            <w:vAlign w:val="bottom"/>
          </w:tcPr>
          <w:p w14:paraId="388C1EC7"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971.4</w:t>
            </w:r>
          </w:p>
        </w:tc>
        <w:tc>
          <w:tcPr>
            <w:tcW w:w="833" w:type="pct"/>
            <w:tcBorders>
              <w:top w:val="nil"/>
            </w:tcBorders>
            <w:noWrap/>
            <w:vAlign w:val="bottom"/>
          </w:tcPr>
          <w:p w14:paraId="72857E20"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1074.2</w:t>
            </w:r>
          </w:p>
        </w:tc>
      </w:tr>
      <w:tr w:rsidR="003E03EF" w:rsidRPr="002854E7" w14:paraId="790A90B4" w14:textId="77777777" w:rsidTr="00032FDC">
        <w:trPr>
          <w:trHeight w:val="312"/>
          <w:jc w:val="center"/>
        </w:trPr>
        <w:tc>
          <w:tcPr>
            <w:tcW w:w="1666" w:type="pct"/>
            <w:tcBorders>
              <w:top w:val="nil"/>
            </w:tcBorders>
            <w:vAlign w:val="center"/>
          </w:tcPr>
          <w:p w14:paraId="0B84F2D7" w14:textId="77777777" w:rsidR="003E03EF" w:rsidRPr="002854E7" w:rsidRDefault="003E03EF">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833" w:type="pct"/>
            <w:tcBorders>
              <w:top w:val="nil"/>
            </w:tcBorders>
            <w:noWrap/>
            <w:vAlign w:val="bottom"/>
          </w:tcPr>
          <w:p w14:paraId="0664E000"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1262.9</w:t>
            </w:r>
          </w:p>
        </w:tc>
        <w:tc>
          <w:tcPr>
            <w:tcW w:w="833" w:type="pct"/>
            <w:tcBorders>
              <w:top w:val="nil"/>
            </w:tcBorders>
            <w:noWrap/>
            <w:vAlign w:val="bottom"/>
          </w:tcPr>
          <w:p w14:paraId="66F214D3"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1074.2</w:t>
            </w:r>
          </w:p>
        </w:tc>
        <w:tc>
          <w:tcPr>
            <w:tcW w:w="833" w:type="pct"/>
            <w:tcBorders>
              <w:top w:val="nil"/>
            </w:tcBorders>
            <w:noWrap/>
            <w:vAlign w:val="bottom"/>
          </w:tcPr>
          <w:p w14:paraId="7015BEA9"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971.4</w:t>
            </w:r>
          </w:p>
        </w:tc>
        <w:tc>
          <w:tcPr>
            <w:tcW w:w="833" w:type="pct"/>
            <w:tcBorders>
              <w:top w:val="nil"/>
            </w:tcBorders>
            <w:noWrap/>
            <w:vAlign w:val="bottom"/>
          </w:tcPr>
          <w:p w14:paraId="0D405BB3"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1074.2</w:t>
            </w:r>
          </w:p>
        </w:tc>
      </w:tr>
      <w:tr w:rsidR="003E03EF" w:rsidRPr="002854E7" w14:paraId="576B16B2" w14:textId="77777777" w:rsidTr="00032FDC">
        <w:trPr>
          <w:trHeight w:val="312"/>
          <w:jc w:val="center"/>
        </w:trPr>
        <w:tc>
          <w:tcPr>
            <w:tcW w:w="1666" w:type="pct"/>
            <w:tcBorders>
              <w:top w:val="nil"/>
            </w:tcBorders>
            <w:vAlign w:val="center"/>
          </w:tcPr>
          <w:p w14:paraId="255E4FD0" w14:textId="77777777" w:rsidR="003E03EF" w:rsidRPr="002854E7" w:rsidRDefault="003E03EF">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IA7</w:t>
            </w:r>
            <w:proofErr w:type="spellEnd"/>
          </w:p>
        </w:tc>
        <w:tc>
          <w:tcPr>
            <w:tcW w:w="833" w:type="pct"/>
            <w:tcBorders>
              <w:top w:val="nil"/>
            </w:tcBorders>
            <w:noWrap/>
            <w:vAlign w:val="bottom"/>
          </w:tcPr>
          <w:p w14:paraId="2E28B34F"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281.1</w:t>
            </w:r>
          </w:p>
        </w:tc>
        <w:tc>
          <w:tcPr>
            <w:tcW w:w="833" w:type="pct"/>
            <w:tcBorders>
              <w:top w:val="nil"/>
            </w:tcBorders>
            <w:noWrap/>
            <w:vAlign w:val="bottom"/>
          </w:tcPr>
          <w:p w14:paraId="6A73A1E2"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239.1</w:t>
            </w:r>
          </w:p>
        </w:tc>
        <w:tc>
          <w:tcPr>
            <w:tcW w:w="833" w:type="pct"/>
            <w:tcBorders>
              <w:top w:val="nil"/>
            </w:tcBorders>
            <w:noWrap/>
            <w:vAlign w:val="bottom"/>
          </w:tcPr>
          <w:p w14:paraId="7116402D"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216.2</w:t>
            </w:r>
          </w:p>
        </w:tc>
        <w:tc>
          <w:tcPr>
            <w:tcW w:w="833" w:type="pct"/>
            <w:tcBorders>
              <w:top w:val="nil"/>
            </w:tcBorders>
            <w:noWrap/>
            <w:vAlign w:val="bottom"/>
          </w:tcPr>
          <w:p w14:paraId="7DA8FFD2"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239.1</w:t>
            </w:r>
          </w:p>
        </w:tc>
      </w:tr>
      <w:tr w:rsidR="003E03EF" w:rsidRPr="002854E7" w14:paraId="5D91BA76" w14:textId="77777777" w:rsidTr="00032FDC">
        <w:trPr>
          <w:trHeight w:val="312"/>
          <w:jc w:val="center"/>
        </w:trPr>
        <w:tc>
          <w:tcPr>
            <w:tcW w:w="1666" w:type="pct"/>
            <w:tcBorders>
              <w:top w:val="nil"/>
            </w:tcBorders>
            <w:vAlign w:val="center"/>
          </w:tcPr>
          <w:p w14:paraId="42528ACC" w14:textId="77777777" w:rsidR="003E03EF" w:rsidRPr="002854E7" w:rsidRDefault="003E03EF">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IA8</w:t>
            </w:r>
            <w:proofErr w:type="spellEnd"/>
          </w:p>
        </w:tc>
        <w:tc>
          <w:tcPr>
            <w:tcW w:w="833" w:type="pct"/>
            <w:tcBorders>
              <w:top w:val="nil"/>
            </w:tcBorders>
            <w:noWrap/>
            <w:vAlign w:val="bottom"/>
          </w:tcPr>
          <w:p w14:paraId="73A38FAB"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998.2</w:t>
            </w:r>
          </w:p>
        </w:tc>
        <w:tc>
          <w:tcPr>
            <w:tcW w:w="833" w:type="pct"/>
            <w:tcBorders>
              <w:top w:val="nil"/>
            </w:tcBorders>
            <w:noWrap/>
            <w:vAlign w:val="bottom"/>
          </w:tcPr>
          <w:p w14:paraId="64CB91F9"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849.1</w:t>
            </w:r>
          </w:p>
        </w:tc>
        <w:tc>
          <w:tcPr>
            <w:tcW w:w="833" w:type="pct"/>
            <w:tcBorders>
              <w:top w:val="nil"/>
            </w:tcBorders>
            <w:noWrap/>
            <w:vAlign w:val="bottom"/>
          </w:tcPr>
          <w:p w14:paraId="70ABEB39"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767.8</w:t>
            </w:r>
          </w:p>
        </w:tc>
        <w:tc>
          <w:tcPr>
            <w:tcW w:w="833" w:type="pct"/>
            <w:tcBorders>
              <w:top w:val="nil"/>
            </w:tcBorders>
            <w:noWrap/>
            <w:vAlign w:val="bottom"/>
          </w:tcPr>
          <w:p w14:paraId="0E6BEDE2"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849.1</w:t>
            </w:r>
          </w:p>
        </w:tc>
      </w:tr>
      <w:tr w:rsidR="003E03EF" w:rsidRPr="002854E7" w14:paraId="25B81172" w14:textId="77777777" w:rsidTr="00032FDC">
        <w:trPr>
          <w:trHeight w:val="312"/>
          <w:jc w:val="center"/>
        </w:trPr>
        <w:tc>
          <w:tcPr>
            <w:tcW w:w="1666" w:type="pct"/>
            <w:tcBorders>
              <w:top w:val="nil"/>
            </w:tcBorders>
            <w:vAlign w:val="center"/>
          </w:tcPr>
          <w:p w14:paraId="3AAB2605" w14:textId="333AC870" w:rsidR="003E03EF" w:rsidRPr="002854E7" w:rsidRDefault="00375391">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szCs w:val="22"/>
                <w14:ligatures w14:val="none"/>
              </w:rPr>
              <w:t>ME Eastbound</w:t>
            </w:r>
          </w:p>
        </w:tc>
        <w:tc>
          <w:tcPr>
            <w:tcW w:w="833" w:type="pct"/>
            <w:tcBorders>
              <w:top w:val="nil"/>
            </w:tcBorders>
            <w:noWrap/>
            <w:vAlign w:val="bottom"/>
          </w:tcPr>
          <w:p w14:paraId="52DE6FE6"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639.1</w:t>
            </w:r>
          </w:p>
        </w:tc>
        <w:tc>
          <w:tcPr>
            <w:tcW w:w="833" w:type="pct"/>
            <w:tcBorders>
              <w:top w:val="nil"/>
            </w:tcBorders>
            <w:noWrap/>
            <w:vAlign w:val="bottom"/>
          </w:tcPr>
          <w:p w14:paraId="3A779B7A"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543.6</w:t>
            </w:r>
          </w:p>
        </w:tc>
        <w:tc>
          <w:tcPr>
            <w:tcW w:w="833" w:type="pct"/>
            <w:tcBorders>
              <w:top w:val="nil"/>
            </w:tcBorders>
            <w:noWrap/>
            <w:vAlign w:val="bottom"/>
          </w:tcPr>
          <w:p w14:paraId="199477C1"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491.6</w:t>
            </w:r>
          </w:p>
        </w:tc>
        <w:tc>
          <w:tcPr>
            <w:tcW w:w="833" w:type="pct"/>
            <w:tcBorders>
              <w:top w:val="nil"/>
            </w:tcBorders>
            <w:noWrap/>
            <w:vAlign w:val="bottom"/>
          </w:tcPr>
          <w:p w14:paraId="6FC2F82F"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543.6</w:t>
            </w:r>
          </w:p>
        </w:tc>
      </w:tr>
      <w:tr w:rsidR="003E03EF" w:rsidRPr="002854E7" w14:paraId="3A76C853" w14:textId="77777777" w:rsidTr="00032FDC">
        <w:trPr>
          <w:trHeight w:val="312"/>
          <w:jc w:val="center"/>
        </w:trPr>
        <w:tc>
          <w:tcPr>
            <w:tcW w:w="1666" w:type="pct"/>
            <w:tcBorders>
              <w:top w:val="nil"/>
            </w:tcBorders>
            <w:vAlign w:val="center"/>
          </w:tcPr>
          <w:p w14:paraId="21820B52" w14:textId="592E9CC2" w:rsidR="003E03EF" w:rsidRPr="002854E7" w:rsidRDefault="00375391">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szCs w:val="22"/>
                <w14:ligatures w14:val="none"/>
              </w:rPr>
              <w:t>ME Westbound</w:t>
            </w:r>
          </w:p>
        </w:tc>
        <w:tc>
          <w:tcPr>
            <w:tcW w:w="833" w:type="pct"/>
            <w:tcBorders>
              <w:top w:val="nil"/>
            </w:tcBorders>
            <w:noWrap/>
            <w:vAlign w:val="bottom"/>
          </w:tcPr>
          <w:p w14:paraId="14F91884"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639.1</w:t>
            </w:r>
          </w:p>
        </w:tc>
        <w:tc>
          <w:tcPr>
            <w:tcW w:w="833" w:type="pct"/>
            <w:tcBorders>
              <w:top w:val="nil"/>
            </w:tcBorders>
            <w:noWrap/>
            <w:vAlign w:val="bottom"/>
          </w:tcPr>
          <w:p w14:paraId="332E3D9F"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543.6</w:t>
            </w:r>
          </w:p>
        </w:tc>
        <w:tc>
          <w:tcPr>
            <w:tcW w:w="833" w:type="pct"/>
            <w:tcBorders>
              <w:top w:val="nil"/>
            </w:tcBorders>
            <w:noWrap/>
            <w:vAlign w:val="bottom"/>
          </w:tcPr>
          <w:p w14:paraId="0FFEC30C"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491.6</w:t>
            </w:r>
          </w:p>
        </w:tc>
        <w:tc>
          <w:tcPr>
            <w:tcW w:w="833" w:type="pct"/>
            <w:tcBorders>
              <w:top w:val="nil"/>
            </w:tcBorders>
            <w:noWrap/>
            <w:vAlign w:val="bottom"/>
          </w:tcPr>
          <w:p w14:paraId="3B8D655F"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543.6</w:t>
            </w:r>
          </w:p>
        </w:tc>
      </w:tr>
      <w:tr w:rsidR="003E03EF" w:rsidRPr="002854E7" w14:paraId="73D3C230" w14:textId="77777777" w:rsidTr="00032FDC">
        <w:trPr>
          <w:trHeight w:val="312"/>
          <w:jc w:val="center"/>
        </w:trPr>
        <w:tc>
          <w:tcPr>
            <w:tcW w:w="1666" w:type="pct"/>
            <w:tcBorders>
              <w:top w:val="nil"/>
            </w:tcBorders>
            <w:vAlign w:val="center"/>
          </w:tcPr>
          <w:p w14:paraId="79EFF7AF" w14:textId="77777777" w:rsidR="003E03EF" w:rsidRPr="002854E7" w:rsidRDefault="003E03EF">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IA1</w:t>
            </w:r>
            <w:proofErr w:type="spellEnd"/>
          </w:p>
        </w:tc>
        <w:tc>
          <w:tcPr>
            <w:tcW w:w="833" w:type="pct"/>
            <w:tcBorders>
              <w:top w:val="nil"/>
            </w:tcBorders>
            <w:noWrap/>
            <w:vAlign w:val="bottom"/>
          </w:tcPr>
          <w:p w14:paraId="05FDE51F"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639.1</w:t>
            </w:r>
          </w:p>
        </w:tc>
        <w:tc>
          <w:tcPr>
            <w:tcW w:w="833" w:type="pct"/>
            <w:tcBorders>
              <w:top w:val="nil"/>
            </w:tcBorders>
            <w:noWrap/>
            <w:vAlign w:val="bottom"/>
          </w:tcPr>
          <w:p w14:paraId="784B8324"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543.6</w:t>
            </w:r>
          </w:p>
        </w:tc>
        <w:tc>
          <w:tcPr>
            <w:tcW w:w="833" w:type="pct"/>
            <w:tcBorders>
              <w:top w:val="nil"/>
            </w:tcBorders>
            <w:noWrap/>
            <w:vAlign w:val="bottom"/>
          </w:tcPr>
          <w:p w14:paraId="03F2F4B7"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491.6</w:t>
            </w:r>
          </w:p>
        </w:tc>
        <w:tc>
          <w:tcPr>
            <w:tcW w:w="833" w:type="pct"/>
            <w:tcBorders>
              <w:top w:val="nil"/>
            </w:tcBorders>
            <w:noWrap/>
            <w:vAlign w:val="bottom"/>
          </w:tcPr>
          <w:p w14:paraId="1AA2D50B"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543.6</w:t>
            </w:r>
          </w:p>
        </w:tc>
      </w:tr>
      <w:tr w:rsidR="003E03EF" w:rsidRPr="002854E7" w14:paraId="5BD9B557" w14:textId="77777777" w:rsidTr="00032FDC">
        <w:trPr>
          <w:trHeight w:val="312"/>
          <w:jc w:val="center"/>
        </w:trPr>
        <w:tc>
          <w:tcPr>
            <w:tcW w:w="1666" w:type="pct"/>
            <w:tcBorders>
              <w:top w:val="nil"/>
            </w:tcBorders>
            <w:vAlign w:val="center"/>
          </w:tcPr>
          <w:p w14:paraId="1DCD9850" w14:textId="77777777" w:rsidR="003E03EF" w:rsidRPr="002854E7" w:rsidRDefault="003E03EF">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IA88</w:t>
            </w:r>
            <w:proofErr w:type="spellEnd"/>
          </w:p>
        </w:tc>
        <w:tc>
          <w:tcPr>
            <w:tcW w:w="833" w:type="pct"/>
            <w:tcBorders>
              <w:top w:val="nil"/>
            </w:tcBorders>
            <w:noWrap/>
            <w:vAlign w:val="bottom"/>
          </w:tcPr>
          <w:p w14:paraId="7358E5B0"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236</w:t>
            </w:r>
          </w:p>
        </w:tc>
        <w:tc>
          <w:tcPr>
            <w:tcW w:w="833" w:type="pct"/>
            <w:tcBorders>
              <w:top w:val="nil"/>
            </w:tcBorders>
            <w:noWrap/>
            <w:vAlign w:val="bottom"/>
          </w:tcPr>
          <w:p w14:paraId="34708CB8"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200.7</w:t>
            </w:r>
          </w:p>
        </w:tc>
        <w:tc>
          <w:tcPr>
            <w:tcW w:w="833" w:type="pct"/>
            <w:tcBorders>
              <w:top w:val="nil"/>
            </w:tcBorders>
            <w:noWrap/>
            <w:vAlign w:val="bottom"/>
          </w:tcPr>
          <w:p w14:paraId="5CD34B61"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181.5</w:t>
            </w:r>
          </w:p>
        </w:tc>
        <w:tc>
          <w:tcPr>
            <w:tcW w:w="833" w:type="pct"/>
            <w:tcBorders>
              <w:top w:val="nil"/>
            </w:tcBorders>
            <w:noWrap/>
            <w:vAlign w:val="bottom"/>
          </w:tcPr>
          <w:p w14:paraId="30FFAE97"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200.7</w:t>
            </w:r>
          </w:p>
        </w:tc>
      </w:tr>
      <w:tr w:rsidR="003E03EF" w:rsidRPr="002854E7" w14:paraId="77295326" w14:textId="77777777" w:rsidTr="00032FDC">
        <w:trPr>
          <w:trHeight w:val="312"/>
          <w:jc w:val="center"/>
        </w:trPr>
        <w:tc>
          <w:tcPr>
            <w:tcW w:w="1666" w:type="pct"/>
            <w:tcBorders>
              <w:top w:val="nil"/>
              <w:bottom w:val="single" w:sz="4" w:space="0" w:color="auto"/>
            </w:tcBorders>
            <w:vAlign w:val="center"/>
          </w:tcPr>
          <w:p w14:paraId="4A0EA651" w14:textId="77777777" w:rsidR="003E03EF" w:rsidRPr="002854E7" w:rsidRDefault="003E03EF">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PH5</w:t>
            </w:r>
            <w:proofErr w:type="spellEnd"/>
          </w:p>
        </w:tc>
        <w:tc>
          <w:tcPr>
            <w:tcW w:w="833" w:type="pct"/>
            <w:tcBorders>
              <w:top w:val="nil"/>
              <w:bottom w:val="single" w:sz="4" w:space="0" w:color="auto"/>
            </w:tcBorders>
            <w:noWrap/>
            <w:vAlign w:val="bottom"/>
          </w:tcPr>
          <w:p w14:paraId="2F0F57DB"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378.7</w:t>
            </w:r>
          </w:p>
        </w:tc>
        <w:tc>
          <w:tcPr>
            <w:tcW w:w="833" w:type="pct"/>
            <w:tcBorders>
              <w:top w:val="nil"/>
              <w:bottom w:val="single" w:sz="4" w:space="0" w:color="auto"/>
            </w:tcBorders>
            <w:noWrap/>
            <w:vAlign w:val="bottom"/>
          </w:tcPr>
          <w:p w14:paraId="7AAA2BA5"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322.1</w:t>
            </w:r>
          </w:p>
        </w:tc>
        <w:tc>
          <w:tcPr>
            <w:tcW w:w="833" w:type="pct"/>
            <w:tcBorders>
              <w:top w:val="nil"/>
              <w:bottom w:val="single" w:sz="4" w:space="0" w:color="auto"/>
            </w:tcBorders>
            <w:noWrap/>
            <w:vAlign w:val="bottom"/>
          </w:tcPr>
          <w:p w14:paraId="6D5956E5"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291.3</w:t>
            </w:r>
          </w:p>
        </w:tc>
        <w:tc>
          <w:tcPr>
            <w:tcW w:w="833" w:type="pct"/>
            <w:tcBorders>
              <w:top w:val="nil"/>
              <w:bottom w:val="single" w:sz="4" w:space="0" w:color="auto"/>
            </w:tcBorders>
            <w:noWrap/>
            <w:vAlign w:val="bottom"/>
          </w:tcPr>
          <w:p w14:paraId="17677612" w14:textId="77777777" w:rsidR="003E03EF" w:rsidRPr="002854E7" w:rsidRDefault="003E03EF">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322.1</w:t>
            </w:r>
          </w:p>
        </w:tc>
      </w:tr>
    </w:tbl>
    <w:p w14:paraId="03F43382" w14:textId="15198517" w:rsidR="001846C0" w:rsidRDefault="004E4B08" w:rsidP="00B70AD9">
      <w:pPr>
        <w:snapToGrid w:val="0"/>
        <w:spacing w:beforeLines="50" w:before="156" w:afterLines="50" w:after="156" w:line="360" w:lineRule="auto"/>
        <w:ind w:firstLineChars="200" w:firstLine="440"/>
        <w:rPr>
          <w:rFonts w:ascii="Times New Roman" w:hAnsi="Times New Roman" w:cs="Times New Roman"/>
          <w:color w:val="0D0D0D"/>
          <w:sz w:val="22"/>
          <w:shd w:val="clear" w:color="auto" w:fill="FFFFFF"/>
        </w:rPr>
      </w:pPr>
      <w:r w:rsidRPr="00AF145C">
        <w:rPr>
          <w:rFonts w:ascii="Times New Roman" w:hAnsi="Times New Roman" w:cs="Times New Roman"/>
          <w:color w:val="0D0D0D"/>
          <w:sz w:val="22"/>
          <w:shd w:val="clear" w:color="auto" w:fill="FFFFFF"/>
        </w:rPr>
        <w:t xml:space="preserve">Based on the daily value, </w:t>
      </w:r>
      <w:r w:rsidR="00B91D47" w:rsidRPr="00AF145C">
        <w:rPr>
          <w:rFonts w:ascii="Times New Roman" w:hAnsi="Times New Roman" w:cs="Times New Roman"/>
          <w:color w:val="0D0D0D"/>
          <w:sz w:val="22"/>
          <w:shd w:val="clear" w:color="auto" w:fill="FFFFFF"/>
        </w:rPr>
        <w:t>segment-level results for each route can be calculated.</w:t>
      </w:r>
      <w:r w:rsidR="005F0650" w:rsidRPr="00AF145C">
        <w:rPr>
          <w:rFonts w:ascii="Times New Roman" w:hAnsi="Times New Roman" w:cs="Times New Roman"/>
          <w:color w:val="0D0D0D"/>
          <w:sz w:val="22"/>
          <w:shd w:val="clear" w:color="auto" w:fill="FFFFFF"/>
        </w:rPr>
        <w:t xml:space="preserve"> </w:t>
      </w:r>
      <w:r w:rsidR="00C31469" w:rsidRPr="00AF145C">
        <w:rPr>
          <w:rFonts w:ascii="Times New Roman" w:hAnsi="Times New Roman" w:cs="Times New Roman"/>
          <w:color w:val="0D0D0D"/>
          <w:sz w:val="22"/>
          <w:shd w:val="clear" w:color="auto" w:fill="FFFFFF"/>
        </w:rPr>
        <w:t xml:space="preserve">Taking the </w:t>
      </w:r>
      <w:proofErr w:type="spellStart"/>
      <w:r w:rsidR="00C31469" w:rsidRPr="00AF145C">
        <w:rPr>
          <w:rFonts w:ascii="Times New Roman" w:hAnsi="Times New Roman" w:cs="Times New Roman"/>
          <w:color w:val="0D0D0D"/>
          <w:sz w:val="22"/>
          <w:shd w:val="clear" w:color="auto" w:fill="FFFFFF"/>
        </w:rPr>
        <w:t>AE11</w:t>
      </w:r>
      <w:proofErr w:type="spellEnd"/>
      <w:r w:rsidR="00C31469" w:rsidRPr="00AF145C">
        <w:rPr>
          <w:rFonts w:ascii="Times New Roman" w:hAnsi="Times New Roman" w:cs="Times New Roman"/>
          <w:color w:val="0D0D0D"/>
          <w:sz w:val="22"/>
          <w:shd w:val="clear" w:color="auto" w:fill="FFFFFF"/>
        </w:rPr>
        <w:t xml:space="preserve"> Westbound route as an example, with a 90% system capture rate using MEA, </w:t>
      </w:r>
      <w:r w:rsidR="002F10C7" w:rsidRPr="00AF145C">
        <w:rPr>
          <w:rFonts w:ascii="Times New Roman" w:hAnsi="Times New Roman" w:cs="Times New Roman"/>
          <w:color w:val="0D0D0D"/>
          <w:sz w:val="22"/>
          <w:shd w:val="clear" w:color="auto" w:fill="FFFFFF"/>
        </w:rPr>
        <w:t>the CO</w:t>
      </w:r>
      <w:r w:rsidR="00C978DA" w:rsidRPr="00C978DA">
        <w:rPr>
          <w:rFonts w:ascii="Times New Roman" w:hAnsi="Times New Roman" w:cs="Times New Roman" w:hint="eastAsia"/>
          <w:color w:val="0D0D0D"/>
          <w:sz w:val="22"/>
          <w:shd w:val="clear" w:color="auto" w:fill="FFFFFF"/>
          <w:vertAlign w:val="subscript"/>
        </w:rPr>
        <w:t>2</w:t>
      </w:r>
      <w:r w:rsidR="002F10C7" w:rsidRPr="00AF145C">
        <w:rPr>
          <w:rFonts w:ascii="Times New Roman" w:hAnsi="Times New Roman" w:cs="Times New Roman"/>
          <w:color w:val="0D0D0D"/>
          <w:sz w:val="22"/>
          <w:shd w:val="clear" w:color="auto" w:fill="FFFFFF"/>
        </w:rPr>
        <w:t xml:space="preserve"> emissions are</w:t>
      </w:r>
      <w:r w:rsidR="00C31469" w:rsidRPr="00AF145C">
        <w:rPr>
          <w:rFonts w:ascii="Times New Roman" w:hAnsi="Times New Roman" w:cs="Times New Roman"/>
          <w:color w:val="0D0D0D"/>
          <w:sz w:val="22"/>
          <w:shd w:val="clear" w:color="auto" w:fill="FFFFFF"/>
        </w:rPr>
        <w:t xml:space="preserve"> summarized in </w:t>
      </w:r>
      <w:r w:rsidR="000C728A" w:rsidRPr="00AF145C">
        <w:rPr>
          <w:rFonts w:ascii="Times New Roman" w:hAnsi="Times New Roman" w:cs="Times New Roman"/>
          <w:color w:val="0D0D0D"/>
          <w:sz w:val="22"/>
          <w:shd w:val="clear" w:color="auto" w:fill="FFFFFF"/>
        </w:rPr>
        <w:t>Supplementary Table</w:t>
      </w:r>
      <w:r w:rsidR="00AF1ABD" w:rsidRPr="00AF145C">
        <w:rPr>
          <w:rFonts w:ascii="Times New Roman" w:hAnsi="Times New Roman" w:cs="Times New Roman"/>
          <w:color w:val="0D0D0D"/>
          <w:sz w:val="22"/>
          <w:shd w:val="clear" w:color="auto" w:fill="FFFFFF"/>
        </w:rPr>
        <w:t xml:space="preserve"> </w:t>
      </w:r>
      <w:r w:rsidR="00B70747" w:rsidRPr="00845D11">
        <w:rPr>
          <w:rFonts w:ascii="Times New Roman" w:hAnsi="Times New Roman" w:cs="Times New Roman"/>
          <w:color w:val="0D0D0D"/>
          <w:sz w:val="22"/>
          <w:szCs w:val="22"/>
          <w:shd w:val="clear" w:color="auto" w:fill="FFFFFF"/>
        </w:rPr>
        <w:fldChar w:fldCharType="begin"/>
      </w:r>
      <w:r w:rsidR="00B70747" w:rsidRPr="00845D11">
        <w:rPr>
          <w:rFonts w:ascii="Times New Roman" w:hAnsi="Times New Roman" w:cs="Times New Roman"/>
          <w:color w:val="0D0D0D"/>
          <w:sz w:val="22"/>
          <w:szCs w:val="22"/>
          <w:shd w:val="clear" w:color="auto" w:fill="FFFFFF"/>
        </w:rPr>
        <w:instrText xml:space="preserve"> REF STable14 \h </w:instrText>
      </w:r>
      <w:r w:rsidR="00AF145C" w:rsidRPr="00845D11">
        <w:rPr>
          <w:rFonts w:ascii="Times New Roman" w:hAnsi="Times New Roman" w:cs="Times New Roman"/>
          <w:color w:val="0D0D0D"/>
          <w:sz w:val="22"/>
          <w:szCs w:val="22"/>
          <w:shd w:val="clear" w:color="auto" w:fill="FFFFFF"/>
        </w:rPr>
        <w:instrText xml:space="preserve"> \* MERGEFORMAT </w:instrText>
      </w:r>
      <w:r w:rsidR="00B70747" w:rsidRPr="00845D11">
        <w:rPr>
          <w:rFonts w:ascii="Times New Roman" w:hAnsi="Times New Roman" w:cs="Times New Roman"/>
          <w:color w:val="0D0D0D"/>
          <w:sz w:val="22"/>
          <w:szCs w:val="22"/>
          <w:shd w:val="clear" w:color="auto" w:fill="FFFFFF"/>
        </w:rPr>
      </w:r>
      <w:r w:rsidR="00B70747" w:rsidRPr="00845D11">
        <w:rPr>
          <w:rFonts w:ascii="Times New Roman" w:hAnsi="Times New Roman" w:cs="Times New Roman"/>
          <w:color w:val="0D0D0D"/>
          <w:sz w:val="22"/>
          <w:szCs w:val="22"/>
          <w:shd w:val="clear" w:color="auto" w:fill="FFFFFF"/>
        </w:rPr>
        <w:fldChar w:fldCharType="separate"/>
      </w:r>
      <w:r w:rsidR="004F5C77" w:rsidRPr="004F5C77">
        <w:rPr>
          <w:rFonts w:ascii="Times New Roman" w:hAnsi="Times New Roman" w:cs="Times New Roman"/>
          <w:noProof/>
          <w:sz w:val="22"/>
          <w:szCs w:val="22"/>
        </w:rPr>
        <w:t>14</w:t>
      </w:r>
      <w:r w:rsidR="00B70747" w:rsidRPr="00845D11">
        <w:rPr>
          <w:rFonts w:ascii="Times New Roman" w:hAnsi="Times New Roman" w:cs="Times New Roman"/>
          <w:color w:val="0D0D0D"/>
          <w:sz w:val="22"/>
          <w:szCs w:val="22"/>
          <w:shd w:val="clear" w:color="auto" w:fill="FFFFFF"/>
        </w:rPr>
        <w:fldChar w:fldCharType="end"/>
      </w:r>
      <w:r w:rsidR="00C31469" w:rsidRPr="00AF145C">
        <w:rPr>
          <w:rFonts w:ascii="Times New Roman" w:hAnsi="Times New Roman" w:cs="Times New Roman"/>
          <w:color w:val="0D0D0D"/>
          <w:sz w:val="22"/>
          <w:shd w:val="clear" w:color="auto" w:fill="FFFFFF"/>
        </w:rPr>
        <w:t>.</w:t>
      </w:r>
    </w:p>
    <w:p w14:paraId="2B20039F" w14:textId="129FAD67" w:rsidR="00D610E6" w:rsidRPr="00D610E6" w:rsidRDefault="00D610E6" w:rsidP="003D1CC0">
      <w:pPr>
        <w:pStyle w:val="21"/>
        <w:rPr>
          <w:rFonts w:eastAsiaTheme="minorEastAsia"/>
          <w:color w:val="0D0D0D"/>
          <w:shd w:val="clear" w:color="auto" w:fill="FFFFFF"/>
        </w:rPr>
      </w:pPr>
      <w:r w:rsidRPr="00116052">
        <w:t xml:space="preserve">Supplementary Table </w:t>
      </w:r>
      <w:bookmarkStart w:id="54" w:name="STable14"/>
      <w:r>
        <w:fldChar w:fldCharType="begin"/>
      </w:r>
      <w:r>
        <w:instrText xml:space="preserve"> </w:instrText>
      </w:r>
      <w:r w:rsidRPr="000B7306">
        <w:rPr>
          <w:rFonts w:hint="eastAsia"/>
        </w:rPr>
        <w:instrText>SEQ Table \* ARABIC</w:instrText>
      </w:r>
      <w:r>
        <w:instrText xml:space="preserve"> </w:instrText>
      </w:r>
      <w:r>
        <w:fldChar w:fldCharType="separate"/>
      </w:r>
      <w:r w:rsidR="004F5C77">
        <w:rPr>
          <w:noProof/>
        </w:rPr>
        <w:t>14</w:t>
      </w:r>
      <w:r>
        <w:fldChar w:fldCharType="end"/>
      </w:r>
      <w:bookmarkEnd w:id="54"/>
      <w:r>
        <w:rPr>
          <w:rFonts w:eastAsiaTheme="minorEastAsia" w:hint="eastAsia"/>
        </w:rPr>
        <w:t>.</w:t>
      </w:r>
      <w:r w:rsidRPr="00116052">
        <w:t xml:space="preserve"> </w:t>
      </w:r>
      <w:r w:rsidRPr="002F10C7">
        <w:rPr>
          <w:color w:val="0D0D0D"/>
          <w:shd w:val="clear" w:color="auto" w:fill="FFFFFF"/>
        </w:rPr>
        <w:t>CO</w:t>
      </w:r>
      <w:r w:rsidRPr="0020434A">
        <w:rPr>
          <w:rFonts w:eastAsiaTheme="minorEastAsia" w:hint="eastAsia"/>
          <w:color w:val="0D0D0D"/>
          <w:shd w:val="clear" w:color="auto" w:fill="FFFFFF"/>
          <w:vertAlign w:val="subscript"/>
        </w:rPr>
        <w:t>2</w:t>
      </w:r>
      <w:r w:rsidRPr="002F10C7">
        <w:rPr>
          <w:color w:val="0D0D0D"/>
          <w:shd w:val="clear" w:color="auto" w:fill="FFFFFF"/>
        </w:rPr>
        <w:t xml:space="preserve"> emissions</w:t>
      </w:r>
      <w:r w:rsidRPr="00A4480C">
        <w:rPr>
          <w:sz w:val="18"/>
          <w:szCs w:val="18"/>
        </w:rPr>
        <w:t xml:space="preserve"> </w:t>
      </w:r>
      <w:r w:rsidRPr="00A4480C">
        <w:t xml:space="preserve">for </w:t>
      </w:r>
      <w:r>
        <w:rPr>
          <w:rFonts w:eastAsiaTheme="minorEastAsia" w:hint="eastAsia"/>
        </w:rPr>
        <w:t>r</w:t>
      </w:r>
      <w:r w:rsidRPr="00A4480C" w:rsidDel="00F94224">
        <w:t>oute</w:t>
      </w:r>
      <w:r w:rsidRPr="00A4480C">
        <w:t xml:space="preserve"> </w:t>
      </w:r>
      <w:proofErr w:type="spellStart"/>
      <w:r w:rsidRPr="00A4480C">
        <w:t>AE11</w:t>
      </w:r>
      <w:proofErr w:type="spellEnd"/>
      <w:r w:rsidRPr="00A4480C">
        <w:t xml:space="preserve"> Westbound</w:t>
      </w:r>
      <w:r>
        <w:rPr>
          <w:rFonts w:eastAsiaTheme="minorEastAsia" w:hint="eastAsia"/>
        </w:rPr>
        <w:t xml:space="preserve"> at </w:t>
      </w:r>
      <w:r w:rsidRPr="00A4480C">
        <w:t xml:space="preserve">90% capture rate using MEA </w:t>
      </w:r>
      <w:r>
        <w:rPr>
          <w:rFonts w:eastAsiaTheme="minorEastAsia" w:hint="eastAsia"/>
        </w:rPr>
        <w:t>for</w:t>
      </w:r>
      <w:r>
        <w:rPr>
          <w:rFonts w:hint="eastAsia"/>
        </w:rPr>
        <w:t xml:space="preserve"> </w:t>
      </w:r>
      <w:r>
        <w:t>the</w:t>
      </w:r>
      <w:r>
        <w:rPr>
          <w:rFonts w:hint="eastAsia"/>
        </w:rPr>
        <w:t xml:space="preserve"> </w:t>
      </w:r>
      <w:r w:rsidRPr="00A4480C">
        <w:t>onboard</w:t>
      </w:r>
      <w:r>
        <w:rPr>
          <w:rFonts w:hint="eastAsia"/>
        </w:rPr>
        <w:t xml:space="preserve"> regeneration scheme</w:t>
      </w:r>
    </w:p>
    <w:tbl>
      <w:tblPr>
        <w:tblW w:w="5000" w:type="pct"/>
        <w:jc w:val="center"/>
        <w:tblBorders>
          <w:top w:val="single" w:sz="4" w:space="0" w:color="auto"/>
          <w:bottom w:val="single" w:sz="4" w:space="0" w:color="auto"/>
        </w:tblBorders>
        <w:tblLook w:val="04A0" w:firstRow="1" w:lastRow="0" w:firstColumn="1" w:lastColumn="0" w:noHBand="0" w:noVBand="1"/>
      </w:tblPr>
      <w:tblGrid>
        <w:gridCol w:w="1770"/>
        <w:gridCol w:w="988"/>
        <w:gridCol w:w="1920"/>
        <w:gridCol w:w="1842"/>
        <w:gridCol w:w="1786"/>
      </w:tblGrid>
      <w:tr w:rsidR="00D610E6" w:rsidRPr="002854E7" w14:paraId="1DB9D2B8" w14:textId="77777777" w:rsidTr="00C978DA">
        <w:trPr>
          <w:trHeight w:val="624"/>
          <w:jc w:val="center"/>
        </w:trPr>
        <w:tc>
          <w:tcPr>
            <w:tcW w:w="1065" w:type="pct"/>
            <w:tcBorders>
              <w:top w:val="single" w:sz="4" w:space="0" w:color="auto"/>
              <w:bottom w:val="single" w:sz="4" w:space="0" w:color="auto"/>
            </w:tcBorders>
            <w:noWrap/>
            <w:vAlign w:val="center"/>
            <w:hideMark/>
          </w:tcPr>
          <w:p w14:paraId="21EF3F11" w14:textId="77777777" w:rsidR="00D610E6" w:rsidRPr="002854E7" w:rsidRDefault="00D610E6" w:rsidP="00D610E6">
            <w:pPr>
              <w:widowControl/>
              <w:adjustRightInd w:val="0"/>
              <w:snapToGrid w:val="0"/>
              <w:jc w:val="center"/>
              <w:rPr>
                <w:rFonts w:ascii="Times New Roman" w:eastAsia="等线" w:hAnsi="Times New Roman" w:cs="Times New Roman"/>
                <w:kern w:val="0"/>
                <w:sz w:val="22"/>
                <w14:ligatures w14:val="none"/>
              </w:rPr>
            </w:pPr>
            <w:bookmarkStart w:id="55" w:name="_Hlk168313782"/>
            <w:r w:rsidRPr="002854E7">
              <w:rPr>
                <w:rFonts w:ascii="Times New Roman" w:eastAsia="等线" w:hAnsi="Times New Roman" w:cs="Times New Roman"/>
                <w:kern w:val="0"/>
                <w:sz w:val="22"/>
                <w14:ligatures w14:val="none"/>
              </w:rPr>
              <w:t>Port</w:t>
            </w:r>
          </w:p>
        </w:tc>
        <w:tc>
          <w:tcPr>
            <w:tcW w:w="595" w:type="pct"/>
            <w:tcBorders>
              <w:top w:val="single" w:sz="4" w:space="0" w:color="auto"/>
              <w:bottom w:val="single" w:sz="4" w:space="0" w:color="auto"/>
            </w:tcBorders>
            <w:noWrap/>
            <w:vAlign w:val="center"/>
            <w:hideMark/>
          </w:tcPr>
          <w:p w14:paraId="72533442" w14:textId="77777777" w:rsidR="00D610E6" w:rsidRPr="002854E7" w:rsidRDefault="00000000" w:rsidP="00D610E6">
            <w:pPr>
              <w:widowControl/>
              <w:adjustRightInd w:val="0"/>
              <w:snapToGrid w:val="0"/>
              <w:jc w:val="center"/>
              <w:rPr>
                <w:rFonts w:ascii="Times New Roman" w:eastAsia="等线" w:hAnsi="Times New Roman" w:cs="Times New Roman"/>
                <w:kern w:val="0"/>
                <w:sz w:val="22"/>
                <w14:ligatures w14:val="none"/>
              </w:rPr>
            </w:pPr>
            <m:oMath>
              <m:sSub>
                <m:sSubPr>
                  <m:ctrlPr>
                    <w:rPr>
                      <w:rFonts w:ascii="Cambria Math" w:hAnsi="Cambria Math" w:cs="Times New Roman"/>
                      <w:i/>
                      <w:sz w:val="22"/>
                      <w:szCs w:val="22"/>
                    </w:rPr>
                  </m:ctrlPr>
                </m:sSubPr>
                <m:e>
                  <m:r>
                    <w:rPr>
                      <w:rFonts w:ascii="Cambria Math" w:hAnsi="Cambria Math" w:cs="Times New Roman"/>
                      <w:sz w:val="22"/>
                      <w:szCs w:val="22"/>
                    </w:rPr>
                    <m:t>t</m:t>
                  </m:r>
                </m:e>
                <m:sub>
                  <m:r>
                    <w:rPr>
                      <w:rFonts w:ascii="Cambria Math" w:hAnsi="Cambria Math" w:cs="Times New Roman"/>
                      <w:sz w:val="22"/>
                      <w:szCs w:val="22"/>
                    </w:rPr>
                    <m:t>s</m:t>
                  </m:r>
                </m:sub>
              </m:sSub>
              <m:r>
                <w:rPr>
                  <w:rFonts w:ascii="Cambria Math" w:hAnsi="Cambria Math" w:cs="Times New Roman"/>
                  <w:sz w:val="22"/>
                  <w:szCs w:val="22"/>
                </w:rPr>
                <m:t xml:space="preserve"> </m:t>
              </m:r>
            </m:oMath>
            <w:r w:rsidR="00D610E6" w:rsidRPr="002854E7">
              <w:rPr>
                <w:rFonts w:ascii="Times New Roman" w:eastAsia="等线" w:hAnsi="Times New Roman" w:cs="Times New Roman"/>
                <w:kern w:val="0"/>
                <w:sz w:val="22"/>
                <w14:ligatures w14:val="none"/>
              </w:rPr>
              <w:t>(days)</w:t>
            </w:r>
          </w:p>
        </w:tc>
        <w:tc>
          <w:tcPr>
            <w:tcW w:w="1156" w:type="pct"/>
            <w:tcBorders>
              <w:top w:val="single" w:sz="4" w:space="0" w:color="auto"/>
              <w:bottom w:val="single" w:sz="4" w:space="0" w:color="auto"/>
            </w:tcBorders>
            <w:vAlign w:val="center"/>
          </w:tcPr>
          <w:p w14:paraId="51EC4160" w14:textId="4288294C" w:rsidR="00D610E6" w:rsidRPr="005E506C" w:rsidRDefault="00000000" w:rsidP="005E506C">
            <w:pPr>
              <w:widowControl/>
              <w:adjustRightInd w:val="0"/>
              <w:snapToGrid w:val="0"/>
              <w:jc w:val="center"/>
              <w:rPr>
                <w:rFonts w:ascii="Times New Roman" w:eastAsia="等线" w:hAnsi="Times New Roman" w:cs="Times New Roman"/>
                <w:kern w:val="0"/>
                <w:sz w:val="22"/>
                <w14:ligatures w14:val="none"/>
              </w:rPr>
            </w:pPr>
            <m:oMathPara>
              <m:oMath>
                <m:sSub>
                  <m:sSubPr>
                    <m:ctrlPr>
                      <w:rPr>
                        <w:rFonts w:ascii="Cambria Math" w:hAnsi="Cambria Math" w:cs="Times New Roman"/>
                        <w:i/>
                        <w:sz w:val="22"/>
                        <w:szCs w:val="22"/>
                      </w:rPr>
                    </m:ctrlPr>
                  </m:sSubPr>
                  <m:e>
                    <m:r>
                      <w:rPr>
                        <w:rFonts w:ascii="Cambria Math" w:hAnsi="Cambria Math" w:cs="Times New Roman"/>
                        <w:sz w:val="22"/>
                        <w:szCs w:val="22"/>
                      </w:rPr>
                      <m:t>m</m:t>
                    </m:r>
                  </m:e>
                  <m:sub>
                    <m:r>
                      <w:rPr>
                        <w:rFonts w:ascii="Cambria Math" w:hAnsi="Cambria Math" w:cs="Times New Roman"/>
                        <w:sz w:val="22"/>
                        <w:szCs w:val="22"/>
                      </w:rPr>
                      <m:t>C</m:t>
                    </m:r>
                    <m:sSub>
                      <m:sSubPr>
                        <m:ctrlPr>
                          <w:rPr>
                            <w:rFonts w:ascii="Cambria Math" w:hAnsi="Cambria Math" w:cs="Times New Roman"/>
                            <w:i/>
                            <w:sz w:val="22"/>
                            <w:szCs w:val="22"/>
                          </w:rPr>
                        </m:ctrlPr>
                      </m:sSubPr>
                      <m:e>
                        <m:r>
                          <w:rPr>
                            <w:rFonts w:ascii="Cambria Math" w:hAnsi="Cambria Math" w:cs="Times New Roman"/>
                            <w:sz w:val="22"/>
                            <w:szCs w:val="22"/>
                          </w:rPr>
                          <m:t>O</m:t>
                        </m:r>
                      </m:e>
                      <m:sub>
                        <m:r>
                          <w:rPr>
                            <w:rFonts w:ascii="Cambria Math" w:hAnsi="Cambria Math" w:cs="Times New Roman"/>
                            <w:sz w:val="22"/>
                            <w:szCs w:val="22"/>
                          </w:rPr>
                          <m:t>2</m:t>
                        </m:r>
                      </m:sub>
                    </m:sSub>
                    <m:r>
                      <w:rPr>
                        <w:rFonts w:ascii="Cambria Math" w:hAnsi="Cambria Math" w:cs="Times New Roman"/>
                        <w:sz w:val="22"/>
                        <w:szCs w:val="22"/>
                      </w:rPr>
                      <m:t>,prop,s</m:t>
                    </m:r>
                  </m:sub>
                </m:sSub>
                <m:r>
                  <m:rPr>
                    <m:sty m:val="p"/>
                  </m:rPr>
                  <w:rPr>
                    <w:rFonts w:ascii="Times New Roman" w:eastAsia="等线" w:hAnsi="Times New Roman" w:cs="Times New Roman"/>
                    <w:kern w:val="0"/>
                    <w:sz w:val="22"/>
                    <w14:ligatures w14:val="none"/>
                  </w:rPr>
                  <w:br/>
                </m:r>
              </m:oMath>
            </m:oMathPara>
            <w:r w:rsidR="00D610E6" w:rsidRPr="002854E7">
              <w:rPr>
                <w:rFonts w:ascii="Times New Roman" w:eastAsia="等线" w:hAnsi="Times New Roman" w:cs="Times New Roman"/>
                <w:kern w:val="0"/>
                <w:sz w:val="22"/>
                <w14:ligatures w14:val="none"/>
              </w:rPr>
              <w:t>(</w:t>
            </w:r>
            <w:r w:rsidR="00D610E6" w:rsidRPr="002854E7">
              <w:rPr>
                <w:rFonts w:ascii="Times New Roman" w:hAnsi="Times New Roman" w:cs="Times New Roman"/>
                <w:noProof/>
                <w:sz w:val="22"/>
              </w:rPr>
              <w:t>tonne</w:t>
            </w:r>
            <w:r w:rsidR="00D610E6" w:rsidRPr="002854E7">
              <w:rPr>
                <w:rFonts w:ascii="Times New Roman" w:eastAsia="等线" w:hAnsi="Times New Roman" w:cs="Times New Roman"/>
                <w:kern w:val="0"/>
                <w:sz w:val="22"/>
                <w14:ligatures w14:val="none"/>
              </w:rPr>
              <w:t>)</w:t>
            </w:r>
          </w:p>
        </w:tc>
        <w:tc>
          <w:tcPr>
            <w:tcW w:w="1109" w:type="pct"/>
            <w:tcBorders>
              <w:top w:val="single" w:sz="4" w:space="0" w:color="auto"/>
              <w:bottom w:val="single" w:sz="4" w:space="0" w:color="auto"/>
            </w:tcBorders>
            <w:vAlign w:val="center"/>
          </w:tcPr>
          <w:p w14:paraId="6F94E074" w14:textId="0CB85E16" w:rsidR="00D610E6" w:rsidRPr="00AC6FAB" w:rsidRDefault="00000000" w:rsidP="00D610E6">
            <w:pPr>
              <w:widowControl/>
              <w:adjustRightInd w:val="0"/>
              <w:snapToGrid w:val="0"/>
              <w:jc w:val="center"/>
              <w:rPr>
                <w:rFonts w:ascii="Times New Roman" w:eastAsia="等线" w:hAnsi="Times New Roman" w:cs="Times New Roman"/>
                <w:kern w:val="0"/>
                <w:sz w:val="22"/>
                <w14:ligatures w14:val="none"/>
              </w:rPr>
            </w:pPr>
            <m:oMath>
              <m:sSub>
                <m:sSubPr>
                  <m:ctrlPr>
                    <w:rPr>
                      <w:rFonts w:ascii="Cambria Math" w:hAnsi="Cambria Math" w:cs="Times New Roman"/>
                      <w:i/>
                      <w:sz w:val="22"/>
                      <w:szCs w:val="22"/>
                    </w:rPr>
                  </m:ctrlPr>
                </m:sSubPr>
                <m:e>
                  <m:r>
                    <w:rPr>
                      <w:rFonts w:ascii="Cambria Math" w:hAnsi="Cambria Math" w:cs="Times New Roman"/>
                      <w:sz w:val="22"/>
                      <w:szCs w:val="22"/>
                    </w:rPr>
                    <m:t>m</m:t>
                  </m:r>
                </m:e>
                <m:sub>
                  <m:sSub>
                    <m:sSubPr>
                      <m:ctrlPr>
                        <w:rPr>
                          <w:rFonts w:ascii="Cambria Math" w:hAnsi="Cambria Math" w:cs="Times New Roman"/>
                          <w:i/>
                          <w:sz w:val="22"/>
                          <w:szCs w:val="22"/>
                        </w:rPr>
                      </m:ctrlPr>
                    </m:sSubPr>
                    <m:e>
                      <m:r>
                        <w:rPr>
                          <w:rFonts w:ascii="Cambria Math" w:hAnsi="Cambria Math" w:cs="Times New Roman"/>
                          <w:sz w:val="22"/>
                          <w:szCs w:val="22"/>
                        </w:rPr>
                        <m:t>CO</m:t>
                      </m:r>
                    </m:e>
                    <m:sub>
                      <m:r>
                        <w:rPr>
                          <w:rFonts w:ascii="Cambria Math" w:hAnsi="Cambria Math" w:cs="Times New Roman"/>
                          <w:sz w:val="22"/>
                          <w:szCs w:val="22"/>
                        </w:rPr>
                        <m:t>2</m:t>
                      </m:r>
                    </m:sub>
                  </m:sSub>
                  <m:r>
                    <w:rPr>
                      <w:rFonts w:ascii="Cambria Math" w:hAnsi="Cambria Math" w:cs="Times New Roman"/>
                      <w:sz w:val="22"/>
                      <w:szCs w:val="22"/>
                    </w:rPr>
                    <m:t>,add</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t</m:t>
                  </m:r>
                </m:e>
                <m:sub>
                  <m:r>
                    <w:rPr>
                      <w:rFonts w:ascii="Cambria Math" w:hAnsi="Cambria Math" w:cs="Times New Roman"/>
                      <w:sz w:val="22"/>
                      <w:szCs w:val="22"/>
                    </w:rPr>
                    <m:t>s</m:t>
                  </m:r>
                </m:sub>
              </m:sSub>
            </m:oMath>
            <w:r w:rsidR="00D610E6">
              <w:rPr>
                <w:rFonts w:ascii="Times New Roman" w:eastAsia="等线" w:hAnsi="Times New Roman" w:cs="Times New Roman" w:hint="eastAsia"/>
                <w:kern w:val="0"/>
                <w:sz w:val="22"/>
                <w14:ligatures w14:val="none"/>
              </w:rPr>
              <w:t xml:space="preserve">    </w:t>
            </w:r>
            <w:r w:rsidR="00D610E6" w:rsidRPr="002854E7">
              <w:rPr>
                <w:rFonts w:ascii="Times New Roman" w:eastAsia="等线" w:hAnsi="Times New Roman" w:cs="Times New Roman"/>
                <w:kern w:val="0"/>
                <w:sz w:val="22"/>
                <w14:ligatures w14:val="none"/>
              </w:rPr>
              <w:t>(</w:t>
            </w:r>
            <w:proofErr w:type="spellStart"/>
            <w:r w:rsidR="00D610E6" w:rsidRPr="002854E7">
              <w:rPr>
                <w:rFonts w:ascii="Times New Roman" w:hAnsi="Times New Roman" w:cs="Times New Roman"/>
                <w:noProof/>
                <w:sz w:val="22"/>
              </w:rPr>
              <w:t>tonne</w:t>
            </w:r>
            <w:proofErr w:type="spellEnd"/>
            <w:r w:rsidR="00D610E6" w:rsidRPr="002854E7">
              <w:rPr>
                <w:rFonts w:ascii="Times New Roman" w:eastAsia="等线" w:hAnsi="Times New Roman" w:cs="Times New Roman"/>
                <w:kern w:val="0"/>
                <w:sz w:val="22"/>
                <w14:ligatures w14:val="none"/>
              </w:rPr>
              <w:t>)</w:t>
            </w:r>
          </w:p>
        </w:tc>
        <w:tc>
          <w:tcPr>
            <w:tcW w:w="1075" w:type="pct"/>
            <w:tcBorders>
              <w:top w:val="single" w:sz="4" w:space="0" w:color="auto"/>
              <w:bottom w:val="single" w:sz="4" w:space="0" w:color="auto"/>
            </w:tcBorders>
            <w:vAlign w:val="center"/>
          </w:tcPr>
          <w:p w14:paraId="3D73C783" w14:textId="0D2C700B" w:rsidR="00D610E6" w:rsidRDefault="00000000" w:rsidP="00D610E6">
            <w:pPr>
              <w:widowControl/>
              <w:adjustRightInd w:val="0"/>
              <w:snapToGrid w:val="0"/>
              <w:jc w:val="center"/>
              <w:rPr>
                <w:rFonts w:ascii="Times New Roman" w:eastAsia="等线" w:hAnsi="Times New Roman" w:cs="Times New Roman"/>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m</m:t>
                  </m:r>
                </m:e>
                <m:sub>
                  <m:sSub>
                    <m:sSubPr>
                      <m:ctrlPr>
                        <w:rPr>
                          <w:rFonts w:ascii="Cambria Math" w:hAnsi="Cambria Math" w:cs="Times New Roman"/>
                          <w:i/>
                          <w:sz w:val="22"/>
                          <w:szCs w:val="22"/>
                        </w:rPr>
                      </m:ctrlPr>
                    </m:sSubPr>
                    <m:e>
                      <m:r>
                        <w:rPr>
                          <w:rFonts w:ascii="Cambria Math" w:hAnsi="Cambria Math" w:cs="Times New Roman"/>
                          <w:sz w:val="22"/>
                          <w:szCs w:val="22"/>
                        </w:rPr>
                        <m:t>CO</m:t>
                      </m:r>
                    </m:e>
                    <m:sub>
                      <m:r>
                        <w:rPr>
                          <w:rFonts w:ascii="Cambria Math" w:hAnsi="Cambria Math" w:cs="Times New Roman"/>
                          <w:sz w:val="22"/>
                          <w:szCs w:val="22"/>
                        </w:rPr>
                        <m:t>2</m:t>
                      </m:r>
                    </m:sub>
                  </m:sSub>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t</m:t>
                  </m:r>
                </m:e>
                <m:sub>
                  <m:r>
                    <w:rPr>
                      <w:rFonts w:ascii="Cambria Math" w:hAnsi="Cambria Math" w:cs="Times New Roman"/>
                      <w:sz w:val="22"/>
                      <w:szCs w:val="22"/>
                    </w:rPr>
                    <m:t>s</m:t>
                  </m:r>
                </m:sub>
              </m:sSub>
            </m:oMath>
            <w:r w:rsidR="00D610E6" w:rsidRPr="00D11E8E">
              <w:rPr>
                <w:rFonts w:ascii="Times New Roman" w:eastAsia="等线" w:hAnsi="Times New Roman" w:cs="Times New Roman"/>
                <w:kern w:val="0"/>
                <w14:ligatures w14:val="none"/>
              </w:rPr>
              <w:t xml:space="preserve"> </w:t>
            </w:r>
            <w:r w:rsidR="00D610E6">
              <w:rPr>
                <w:rFonts w:ascii="Times New Roman" w:eastAsia="等线" w:hAnsi="Times New Roman" w:cs="Times New Roman" w:hint="eastAsia"/>
                <w:kern w:val="0"/>
                <w14:ligatures w14:val="none"/>
              </w:rPr>
              <w:t xml:space="preserve">     </w:t>
            </w:r>
            <w:r w:rsidR="00D610E6" w:rsidRPr="00D11E8E">
              <w:rPr>
                <w:rFonts w:ascii="Times New Roman" w:eastAsia="等线" w:hAnsi="Times New Roman" w:cs="Times New Roman"/>
                <w:kern w:val="0"/>
                <w14:ligatures w14:val="none"/>
              </w:rPr>
              <w:t>(</w:t>
            </w:r>
            <w:proofErr w:type="spellStart"/>
            <w:r w:rsidR="00D610E6" w:rsidRPr="00D11E8E">
              <w:rPr>
                <w:rFonts w:ascii="Times New Roman" w:hAnsi="Times New Roman" w:cs="Times New Roman"/>
                <w:noProof/>
              </w:rPr>
              <w:t>tonne</w:t>
            </w:r>
            <w:proofErr w:type="spellEnd"/>
            <w:r w:rsidR="00D610E6" w:rsidRPr="00D11E8E">
              <w:rPr>
                <w:rFonts w:ascii="Times New Roman" w:eastAsia="等线" w:hAnsi="Times New Roman" w:cs="Times New Roman"/>
                <w:kern w:val="0"/>
                <w14:ligatures w14:val="none"/>
              </w:rPr>
              <w:t>)</w:t>
            </w:r>
          </w:p>
        </w:tc>
      </w:tr>
      <w:tr w:rsidR="00D610E6" w:rsidRPr="002854E7" w14:paraId="1FEE3286" w14:textId="77777777" w:rsidTr="00786D26">
        <w:trPr>
          <w:trHeight w:val="306"/>
          <w:jc w:val="center"/>
        </w:trPr>
        <w:tc>
          <w:tcPr>
            <w:tcW w:w="1065" w:type="pct"/>
            <w:tcBorders>
              <w:top w:val="single" w:sz="4" w:space="0" w:color="auto"/>
            </w:tcBorders>
            <w:noWrap/>
            <w:vAlign w:val="center"/>
            <w:hideMark/>
          </w:tcPr>
          <w:p w14:paraId="7CD5A66C" w14:textId="77777777" w:rsidR="00D610E6" w:rsidRPr="002854E7" w:rsidRDefault="00D610E6" w:rsidP="00D610E6">
            <w:pPr>
              <w:widowControl/>
              <w:adjustRightInd w:val="0"/>
              <w:snapToGrid w:val="0"/>
              <w:jc w:val="center"/>
              <w:rPr>
                <w:rFonts w:ascii="Times New Roman" w:eastAsia="等线" w:hAnsi="Times New Roman" w:cs="Times New Roman"/>
                <w:kern w:val="0"/>
                <w:sz w:val="22"/>
                <w14:ligatures w14:val="none"/>
              </w:rPr>
            </w:pPr>
            <w:r w:rsidRPr="002854E7">
              <w:rPr>
                <w:rFonts w:ascii="Times New Roman" w:eastAsia="等线" w:hAnsi="Times New Roman" w:cs="Times New Roman"/>
                <w:kern w:val="0"/>
                <w:sz w:val="22"/>
                <w14:ligatures w14:val="none"/>
              </w:rPr>
              <w:t>Qingdao</w:t>
            </w:r>
          </w:p>
        </w:tc>
        <w:tc>
          <w:tcPr>
            <w:tcW w:w="595" w:type="pct"/>
            <w:tcBorders>
              <w:top w:val="single" w:sz="4" w:space="0" w:color="auto"/>
            </w:tcBorders>
            <w:noWrap/>
            <w:vAlign w:val="center"/>
            <w:hideMark/>
          </w:tcPr>
          <w:p w14:paraId="2B5E6550"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w:t>
            </w:r>
          </w:p>
        </w:tc>
        <w:tc>
          <w:tcPr>
            <w:tcW w:w="1156" w:type="pct"/>
            <w:tcBorders>
              <w:top w:val="single" w:sz="4" w:space="0" w:color="auto"/>
            </w:tcBorders>
            <w:vAlign w:val="center"/>
          </w:tcPr>
          <w:p w14:paraId="5F616D13"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0</w:t>
            </w:r>
          </w:p>
        </w:tc>
        <w:tc>
          <w:tcPr>
            <w:tcW w:w="1109" w:type="pct"/>
            <w:tcBorders>
              <w:top w:val="single" w:sz="4" w:space="0" w:color="auto"/>
            </w:tcBorders>
            <w:vAlign w:val="center"/>
          </w:tcPr>
          <w:p w14:paraId="37A268E4"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Pr>
                <w:rFonts w:ascii="Times New Roman" w:eastAsia="等线" w:hAnsi="Times New Roman" w:cs="Times New Roman"/>
                <w:color w:val="000000"/>
                <w:sz w:val="22"/>
                <w:szCs w:val="22"/>
              </w:rPr>
              <w:t>0</w:t>
            </w:r>
          </w:p>
        </w:tc>
        <w:tc>
          <w:tcPr>
            <w:tcW w:w="1075" w:type="pct"/>
            <w:tcBorders>
              <w:top w:val="single" w:sz="4" w:space="0" w:color="auto"/>
            </w:tcBorders>
            <w:vAlign w:val="center"/>
          </w:tcPr>
          <w:p w14:paraId="6C9EB763"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Pr>
                <w:rFonts w:ascii="Times New Roman" w:eastAsia="等线" w:hAnsi="Times New Roman" w:cs="Times New Roman"/>
                <w:color w:val="000000"/>
                <w:sz w:val="22"/>
                <w:szCs w:val="22"/>
              </w:rPr>
              <w:t>0</w:t>
            </w:r>
          </w:p>
        </w:tc>
      </w:tr>
      <w:tr w:rsidR="00D610E6" w:rsidRPr="002854E7" w14:paraId="48086C16" w14:textId="77777777" w:rsidTr="00786D26">
        <w:trPr>
          <w:trHeight w:val="306"/>
          <w:jc w:val="center"/>
        </w:trPr>
        <w:tc>
          <w:tcPr>
            <w:tcW w:w="1065" w:type="pct"/>
            <w:noWrap/>
            <w:vAlign w:val="center"/>
            <w:hideMark/>
          </w:tcPr>
          <w:p w14:paraId="10150557" w14:textId="77777777" w:rsidR="00D610E6" w:rsidRPr="002854E7" w:rsidRDefault="00D610E6" w:rsidP="00D610E6">
            <w:pPr>
              <w:widowControl/>
              <w:adjustRightInd w:val="0"/>
              <w:snapToGrid w:val="0"/>
              <w:jc w:val="center"/>
              <w:rPr>
                <w:rFonts w:ascii="Times New Roman" w:eastAsia="等线" w:hAnsi="Times New Roman" w:cs="Times New Roman"/>
                <w:kern w:val="0"/>
                <w:sz w:val="22"/>
                <w14:ligatures w14:val="none"/>
              </w:rPr>
            </w:pPr>
            <w:r w:rsidRPr="002854E7">
              <w:rPr>
                <w:rFonts w:ascii="Times New Roman" w:eastAsia="等线" w:hAnsi="Times New Roman" w:cs="Times New Roman"/>
                <w:kern w:val="0"/>
                <w:sz w:val="22"/>
                <w14:ligatures w14:val="none"/>
              </w:rPr>
              <w:t>Busan</w:t>
            </w:r>
          </w:p>
        </w:tc>
        <w:tc>
          <w:tcPr>
            <w:tcW w:w="595" w:type="pct"/>
            <w:noWrap/>
            <w:vAlign w:val="center"/>
            <w:hideMark/>
          </w:tcPr>
          <w:p w14:paraId="117A9919"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3</w:t>
            </w:r>
          </w:p>
        </w:tc>
        <w:tc>
          <w:tcPr>
            <w:tcW w:w="1156" w:type="pct"/>
            <w:vAlign w:val="center"/>
          </w:tcPr>
          <w:p w14:paraId="27501A4B"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2293.9</w:t>
            </w:r>
          </w:p>
        </w:tc>
        <w:tc>
          <w:tcPr>
            <w:tcW w:w="1109" w:type="pct"/>
            <w:vAlign w:val="center"/>
          </w:tcPr>
          <w:p w14:paraId="470D6A4A"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Pr>
                <w:rFonts w:ascii="Times New Roman" w:eastAsia="等线" w:hAnsi="Times New Roman" w:cs="Times New Roman"/>
                <w:color w:val="000000"/>
                <w:sz w:val="22"/>
                <w:szCs w:val="22"/>
              </w:rPr>
              <w:t>1669.3</w:t>
            </w:r>
          </w:p>
        </w:tc>
        <w:tc>
          <w:tcPr>
            <w:tcW w:w="1075" w:type="pct"/>
            <w:vAlign w:val="center"/>
          </w:tcPr>
          <w:p w14:paraId="68B377D1"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Pr>
                <w:rFonts w:ascii="Times New Roman" w:eastAsia="等线" w:hAnsi="Times New Roman" w:cs="Times New Roman"/>
                <w:color w:val="000000"/>
                <w:sz w:val="22"/>
                <w:szCs w:val="22"/>
              </w:rPr>
              <w:t>3963.3</w:t>
            </w:r>
          </w:p>
        </w:tc>
      </w:tr>
      <w:tr w:rsidR="00D610E6" w:rsidRPr="002854E7" w14:paraId="3EB99C5A" w14:textId="77777777" w:rsidTr="00786D26">
        <w:trPr>
          <w:trHeight w:val="306"/>
          <w:jc w:val="center"/>
        </w:trPr>
        <w:tc>
          <w:tcPr>
            <w:tcW w:w="1065" w:type="pct"/>
            <w:noWrap/>
            <w:vAlign w:val="center"/>
            <w:hideMark/>
          </w:tcPr>
          <w:p w14:paraId="062755B2" w14:textId="77777777" w:rsidR="00D610E6" w:rsidRPr="002854E7" w:rsidRDefault="00D610E6" w:rsidP="00D610E6">
            <w:pPr>
              <w:widowControl/>
              <w:adjustRightInd w:val="0"/>
              <w:snapToGrid w:val="0"/>
              <w:jc w:val="center"/>
              <w:rPr>
                <w:rFonts w:ascii="Times New Roman" w:eastAsia="等线" w:hAnsi="Times New Roman" w:cs="Times New Roman"/>
                <w:kern w:val="0"/>
                <w:sz w:val="22"/>
                <w14:ligatures w14:val="none"/>
              </w:rPr>
            </w:pPr>
            <w:r w:rsidRPr="002854E7">
              <w:rPr>
                <w:rFonts w:ascii="Times New Roman" w:eastAsia="等线" w:hAnsi="Times New Roman" w:cs="Times New Roman"/>
                <w:kern w:val="0"/>
                <w:sz w:val="22"/>
                <w14:ligatures w14:val="none"/>
              </w:rPr>
              <w:t>Ningbo</w:t>
            </w:r>
          </w:p>
        </w:tc>
        <w:tc>
          <w:tcPr>
            <w:tcW w:w="595" w:type="pct"/>
            <w:noWrap/>
            <w:vAlign w:val="center"/>
            <w:hideMark/>
          </w:tcPr>
          <w:p w14:paraId="2E0F4F01"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5</w:t>
            </w:r>
          </w:p>
        </w:tc>
        <w:tc>
          <w:tcPr>
            <w:tcW w:w="1156" w:type="pct"/>
            <w:vAlign w:val="center"/>
          </w:tcPr>
          <w:p w14:paraId="1C569BD4"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3823.2</w:t>
            </w:r>
          </w:p>
        </w:tc>
        <w:tc>
          <w:tcPr>
            <w:tcW w:w="1109" w:type="pct"/>
            <w:vAlign w:val="center"/>
          </w:tcPr>
          <w:p w14:paraId="41A4CBEA"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Pr>
                <w:rFonts w:ascii="Times New Roman" w:eastAsia="等线" w:hAnsi="Times New Roman" w:cs="Times New Roman"/>
                <w:color w:val="000000"/>
                <w:sz w:val="22"/>
                <w:szCs w:val="22"/>
              </w:rPr>
              <w:t>2782.2</w:t>
            </w:r>
          </w:p>
        </w:tc>
        <w:tc>
          <w:tcPr>
            <w:tcW w:w="1075" w:type="pct"/>
            <w:vAlign w:val="center"/>
          </w:tcPr>
          <w:p w14:paraId="6A2F96D0"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Pr>
                <w:rFonts w:ascii="Times New Roman" w:eastAsia="等线" w:hAnsi="Times New Roman" w:cs="Times New Roman"/>
                <w:color w:val="000000"/>
                <w:sz w:val="22"/>
                <w:szCs w:val="22"/>
              </w:rPr>
              <w:t>6605.5</w:t>
            </w:r>
          </w:p>
        </w:tc>
      </w:tr>
      <w:tr w:rsidR="00D610E6" w:rsidRPr="002854E7" w14:paraId="7FCE2124" w14:textId="77777777" w:rsidTr="00786D26">
        <w:trPr>
          <w:trHeight w:val="306"/>
          <w:jc w:val="center"/>
        </w:trPr>
        <w:tc>
          <w:tcPr>
            <w:tcW w:w="1065" w:type="pct"/>
            <w:noWrap/>
            <w:vAlign w:val="center"/>
            <w:hideMark/>
          </w:tcPr>
          <w:p w14:paraId="71B00D06" w14:textId="77777777" w:rsidR="00D610E6" w:rsidRPr="002854E7" w:rsidRDefault="00D610E6" w:rsidP="00D610E6">
            <w:pPr>
              <w:widowControl/>
              <w:adjustRightInd w:val="0"/>
              <w:snapToGrid w:val="0"/>
              <w:jc w:val="center"/>
              <w:rPr>
                <w:rFonts w:ascii="Times New Roman" w:eastAsia="等线" w:hAnsi="Times New Roman" w:cs="Times New Roman"/>
                <w:kern w:val="0"/>
                <w:sz w:val="22"/>
                <w14:ligatures w14:val="none"/>
              </w:rPr>
            </w:pPr>
            <w:r w:rsidRPr="002854E7">
              <w:rPr>
                <w:rFonts w:ascii="Times New Roman" w:eastAsia="等线" w:hAnsi="Times New Roman" w:cs="Times New Roman"/>
                <w:kern w:val="0"/>
                <w:sz w:val="22"/>
                <w14:ligatures w14:val="none"/>
              </w:rPr>
              <w:t>Shanghai</w:t>
            </w:r>
          </w:p>
        </w:tc>
        <w:tc>
          <w:tcPr>
            <w:tcW w:w="595" w:type="pct"/>
            <w:noWrap/>
            <w:vAlign w:val="center"/>
            <w:hideMark/>
          </w:tcPr>
          <w:p w14:paraId="09F08157"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3</w:t>
            </w:r>
          </w:p>
        </w:tc>
        <w:tc>
          <w:tcPr>
            <w:tcW w:w="1156" w:type="pct"/>
            <w:vAlign w:val="center"/>
          </w:tcPr>
          <w:p w14:paraId="6A9E9848"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2293.9</w:t>
            </w:r>
          </w:p>
        </w:tc>
        <w:tc>
          <w:tcPr>
            <w:tcW w:w="1109" w:type="pct"/>
            <w:vAlign w:val="center"/>
          </w:tcPr>
          <w:p w14:paraId="6144EC67"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Pr>
                <w:rFonts w:ascii="Times New Roman" w:eastAsia="等线" w:hAnsi="Times New Roman" w:cs="Times New Roman"/>
                <w:color w:val="000000"/>
                <w:sz w:val="22"/>
                <w:szCs w:val="22"/>
              </w:rPr>
              <w:t>1669.3</w:t>
            </w:r>
          </w:p>
        </w:tc>
        <w:tc>
          <w:tcPr>
            <w:tcW w:w="1075" w:type="pct"/>
            <w:vAlign w:val="center"/>
          </w:tcPr>
          <w:p w14:paraId="2C2E1AFD"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Pr>
                <w:rFonts w:ascii="Times New Roman" w:eastAsia="等线" w:hAnsi="Times New Roman" w:cs="Times New Roman"/>
                <w:color w:val="000000"/>
                <w:sz w:val="22"/>
                <w:szCs w:val="22"/>
              </w:rPr>
              <w:t>3963.3</w:t>
            </w:r>
          </w:p>
        </w:tc>
      </w:tr>
      <w:tr w:rsidR="00D610E6" w:rsidRPr="002854E7" w14:paraId="6EB8B4E3" w14:textId="77777777" w:rsidTr="00786D26">
        <w:trPr>
          <w:trHeight w:val="306"/>
          <w:jc w:val="center"/>
        </w:trPr>
        <w:tc>
          <w:tcPr>
            <w:tcW w:w="1065" w:type="pct"/>
            <w:noWrap/>
            <w:vAlign w:val="center"/>
            <w:hideMark/>
          </w:tcPr>
          <w:p w14:paraId="21DA5BFD" w14:textId="77777777" w:rsidR="00D610E6" w:rsidRPr="002854E7" w:rsidRDefault="00D610E6" w:rsidP="00D610E6">
            <w:pPr>
              <w:widowControl/>
              <w:adjustRightInd w:val="0"/>
              <w:snapToGrid w:val="0"/>
              <w:jc w:val="center"/>
              <w:rPr>
                <w:rFonts w:ascii="Times New Roman" w:eastAsia="等线" w:hAnsi="Times New Roman" w:cs="Times New Roman"/>
                <w:kern w:val="0"/>
                <w:sz w:val="22"/>
                <w14:ligatures w14:val="none"/>
              </w:rPr>
            </w:pPr>
            <w:r w:rsidRPr="002854E7">
              <w:rPr>
                <w:rFonts w:ascii="Times New Roman" w:eastAsia="等线" w:hAnsi="Times New Roman" w:cs="Times New Roman"/>
                <w:kern w:val="0"/>
                <w:sz w:val="22"/>
                <w14:ligatures w14:val="none"/>
              </w:rPr>
              <w:t>Xiamen</w:t>
            </w:r>
          </w:p>
        </w:tc>
        <w:tc>
          <w:tcPr>
            <w:tcW w:w="595" w:type="pct"/>
            <w:noWrap/>
            <w:vAlign w:val="center"/>
            <w:hideMark/>
          </w:tcPr>
          <w:p w14:paraId="5107C0C4"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4</w:t>
            </w:r>
          </w:p>
        </w:tc>
        <w:tc>
          <w:tcPr>
            <w:tcW w:w="1156" w:type="pct"/>
            <w:vAlign w:val="center"/>
          </w:tcPr>
          <w:p w14:paraId="317B0076"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3058.6</w:t>
            </w:r>
          </w:p>
        </w:tc>
        <w:tc>
          <w:tcPr>
            <w:tcW w:w="1109" w:type="pct"/>
            <w:vAlign w:val="center"/>
          </w:tcPr>
          <w:p w14:paraId="56CD7FDD"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Pr>
                <w:rFonts w:ascii="Times New Roman" w:eastAsia="等线" w:hAnsi="Times New Roman" w:cs="Times New Roman"/>
                <w:color w:val="000000"/>
                <w:sz w:val="22"/>
                <w:szCs w:val="22"/>
              </w:rPr>
              <w:t>2225.8</w:t>
            </w:r>
          </w:p>
        </w:tc>
        <w:tc>
          <w:tcPr>
            <w:tcW w:w="1075" w:type="pct"/>
            <w:vAlign w:val="center"/>
          </w:tcPr>
          <w:p w14:paraId="24AF28B0"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Pr>
                <w:rFonts w:ascii="Times New Roman" w:eastAsia="等线" w:hAnsi="Times New Roman" w:cs="Times New Roman"/>
                <w:color w:val="000000"/>
                <w:sz w:val="22"/>
                <w:szCs w:val="22"/>
              </w:rPr>
              <w:t>5284.4</w:t>
            </w:r>
          </w:p>
        </w:tc>
      </w:tr>
      <w:tr w:rsidR="00D610E6" w:rsidRPr="002854E7" w14:paraId="350338DA" w14:textId="77777777" w:rsidTr="00786D26">
        <w:trPr>
          <w:trHeight w:val="306"/>
          <w:jc w:val="center"/>
        </w:trPr>
        <w:tc>
          <w:tcPr>
            <w:tcW w:w="1065" w:type="pct"/>
            <w:noWrap/>
            <w:vAlign w:val="center"/>
            <w:hideMark/>
          </w:tcPr>
          <w:p w14:paraId="3F005736" w14:textId="77777777" w:rsidR="00D610E6" w:rsidRPr="002854E7" w:rsidRDefault="00D610E6" w:rsidP="00D610E6">
            <w:pPr>
              <w:widowControl/>
              <w:adjustRightInd w:val="0"/>
              <w:snapToGrid w:val="0"/>
              <w:jc w:val="center"/>
              <w:rPr>
                <w:rFonts w:ascii="Times New Roman" w:eastAsia="等线" w:hAnsi="Times New Roman" w:cs="Times New Roman"/>
                <w:kern w:val="0"/>
                <w:sz w:val="22"/>
                <w14:ligatures w14:val="none"/>
              </w:rPr>
            </w:pPr>
            <w:r w:rsidRPr="002854E7">
              <w:rPr>
                <w:rFonts w:ascii="Times New Roman" w:eastAsia="等线" w:hAnsi="Times New Roman" w:cs="Times New Roman"/>
                <w:kern w:val="0"/>
                <w:sz w:val="22"/>
                <w14:ligatures w14:val="none"/>
              </w:rPr>
              <w:t>Nansha New Port</w:t>
            </w:r>
          </w:p>
        </w:tc>
        <w:tc>
          <w:tcPr>
            <w:tcW w:w="595" w:type="pct"/>
            <w:noWrap/>
            <w:vAlign w:val="center"/>
            <w:hideMark/>
          </w:tcPr>
          <w:p w14:paraId="0B1E7814"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1</w:t>
            </w:r>
          </w:p>
        </w:tc>
        <w:tc>
          <w:tcPr>
            <w:tcW w:w="1156" w:type="pct"/>
            <w:vAlign w:val="center"/>
          </w:tcPr>
          <w:p w14:paraId="2AF1595B"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764.6</w:t>
            </w:r>
          </w:p>
        </w:tc>
        <w:tc>
          <w:tcPr>
            <w:tcW w:w="1109" w:type="pct"/>
            <w:vAlign w:val="center"/>
          </w:tcPr>
          <w:p w14:paraId="07FDB37B"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Pr>
                <w:rFonts w:ascii="Times New Roman" w:eastAsia="等线" w:hAnsi="Times New Roman" w:cs="Times New Roman"/>
                <w:color w:val="000000"/>
                <w:sz w:val="22"/>
                <w:szCs w:val="22"/>
              </w:rPr>
              <w:t>556.4</w:t>
            </w:r>
          </w:p>
        </w:tc>
        <w:tc>
          <w:tcPr>
            <w:tcW w:w="1075" w:type="pct"/>
            <w:vAlign w:val="center"/>
          </w:tcPr>
          <w:p w14:paraId="2ADB2ABC"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Pr>
                <w:rFonts w:ascii="Times New Roman" w:eastAsia="等线" w:hAnsi="Times New Roman" w:cs="Times New Roman"/>
                <w:color w:val="000000"/>
                <w:sz w:val="22"/>
                <w:szCs w:val="22"/>
              </w:rPr>
              <w:t>1321.1</w:t>
            </w:r>
          </w:p>
        </w:tc>
      </w:tr>
      <w:tr w:rsidR="00D610E6" w:rsidRPr="002854E7" w14:paraId="50D9DC73" w14:textId="77777777" w:rsidTr="00786D26">
        <w:trPr>
          <w:trHeight w:val="306"/>
          <w:jc w:val="center"/>
        </w:trPr>
        <w:tc>
          <w:tcPr>
            <w:tcW w:w="1065" w:type="pct"/>
            <w:noWrap/>
            <w:vAlign w:val="center"/>
            <w:hideMark/>
          </w:tcPr>
          <w:p w14:paraId="57A8D2C5" w14:textId="77777777" w:rsidR="00D610E6" w:rsidRPr="002854E7" w:rsidRDefault="00D610E6" w:rsidP="00D610E6">
            <w:pPr>
              <w:widowControl/>
              <w:adjustRightInd w:val="0"/>
              <w:snapToGrid w:val="0"/>
              <w:jc w:val="center"/>
              <w:rPr>
                <w:rFonts w:ascii="Times New Roman" w:eastAsia="等线" w:hAnsi="Times New Roman" w:cs="Times New Roman"/>
                <w:kern w:val="0"/>
                <w:sz w:val="22"/>
                <w14:ligatures w14:val="none"/>
              </w:rPr>
            </w:pPr>
            <w:r w:rsidRPr="002854E7">
              <w:rPr>
                <w:rFonts w:ascii="Times New Roman" w:eastAsia="等线" w:hAnsi="Times New Roman" w:cs="Times New Roman"/>
                <w:kern w:val="0"/>
                <w:sz w:val="22"/>
                <w14:ligatures w14:val="none"/>
              </w:rPr>
              <w:t>Yantian</w:t>
            </w:r>
          </w:p>
        </w:tc>
        <w:tc>
          <w:tcPr>
            <w:tcW w:w="595" w:type="pct"/>
            <w:noWrap/>
            <w:vAlign w:val="center"/>
            <w:hideMark/>
          </w:tcPr>
          <w:p w14:paraId="02AAA5AA"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1</w:t>
            </w:r>
          </w:p>
        </w:tc>
        <w:tc>
          <w:tcPr>
            <w:tcW w:w="1156" w:type="pct"/>
            <w:vAlign w:val="center"/>
          </w:tcPr>
          <w:p w14:paraId="67A212EB"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764.6</w:t>
            </w:r>
          </w:p>
        </w:tc>
        <w:tc>
          <w:tcPr>
            <w:tcW w:w="1109" w:type="pct"/>
            <w:vAlign w:val="center"/>
          </w:tcPr>
          <w:p w14:paraId="4FBCA900"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Pr>
                <w:rFonts w:ascii="Times New Roman" w:eastAsia="等线" w:hAnsi="Times New Roman" w:cs="Times New Roman"/>
                <w:color w:val="000000"/>
                <w:sz w:val="22"/>
                <w:szCs w:val="22"/>
              </w:rPr>
              <w:t>556.4</w:t>
            </w:r>
          </w:p>
        </w:tc>
        <w:tc>
          <w:tcPr>
            <w:tcW w:w="1075" w:type="pct"/>
            <w:vAlign w:val="center"/>
          </w:tcPr>
          <w:p w14:paraId="13AC3780"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Pr>
                <w:rFonts w:ascii="Times New Roman" w:eastAsia="等线" w:hAnsi="Times New Roman" w:cs="Times New Roman"/>
                <w:color w:val="000000"/>
                <w:sz w:val="22"/>
                <w:szCs w:val="22"/>
              </w:rPr>
              <w:t>1321.1</w:t>
            </w:r>
          </w:p>
        </w:tc>
      </w:tr>
      <w:tr w:rsidR="00D610E6" w:rsidRPr="002854E7" w14:paraId="3CF57B94" w14:textId="77777777" w:rsidTr="00786D26">
        <w:trPr>
          <w:trHeight w:val="306"/>
          <w:jc w:val="center"/>
        </w:trPr>
        <w:tc>
          <w:tcPr>
            <w:tcW w:w="1065" w:type="pct"/>
            <w:noWrap/>
            <w:vAlign w:val="center"/>
            <w:hideMark/>
          </w:tcPr>
          <w:p w14:paraId="50EB1566" w14:textId="77777777" w:rsidR="00D610E6" w:rsidRPr="002854E7" w:rsidRDefault="00D610E6" w:rsidP="00D610E6">
            <w:pPr>
              <w:widowControl/>
              <w:adjustRightInd w:val="0"/>
              <w:snapToGrid w:val="0"/>
              <w:jc w:val="center"/>
              <w:rPr>
                <w:rFonts w:ascii="Times New Roman" w:eastAsia="等线" w:hAnsi="Times New Roman" w:cs="Times New Roman"/>
                <w:kern w:val="0"/>
                <w:sz w:val="22"/>
                <w14:ligatures w14:val="none"/>
              </w:rPr>
            </w:pPr>
            <w:r w:rsidRPr="002854E7">
              <w:rPr>
                <w:rFonts w:ascii="Times New Roman" w:eastAsia="等线" w:hAnsi="Times New Roman" w:cs="Times New Roman"/>
                <w:kern w:val="0"/>
                <w:sz w:val="22"/>
                <w14:ligatures w14:val="none"/>
              </w:rPr>
              <w:t>Singapore</w:t>
            </w:r>
          </w:p>
        </w:tc>
        <w:tc>
          <w:tcPr>
            <w:tcW w:w="595" w:type="pct"/>
            <w:noWrap/>
            <w:vAlign w:val="center"/>
            <w:hideMark/>
          </w:tcPr>
          <w:p w14:paraId="65A0B9ED"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5</w:t>
            </w:r>
          </w:p>
        </w:tc>
        <w:tc>
          <w:tcPr>
            <w:tcW w:w="1156" w:type="pct"/>
            <w:vAlign w:val="center"/>
          </w:tcPr>
          <w:p w14:paraId="6209AB10"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3823.2</w:t>
            </w:r>
          </w:p>
        </w:tc>
        <w:tc>
          <w:tcPr>
            <w:tcW w:w="1109" w:type="pct"/>
            <w:vAlign w:val="center"/>
          </w:tcPr>
          <w:p w14:paraId="27F46938"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Pr>
                <w:rFonts w:ascii="Times New Roman" w:eastAsia="等线" w:hAnsi="Times New Roman" w:cs="Times New Roman"/>
                <w:color w:val="000000"/>
                <w:sz w:val="22"/>
                <w:szCs w:val="22"/>
              </w:rPr>
              <w:t>2782.2</w:t>
            </w:r>
          </w:p>
        </w:tc>
        <w:tc>
          <w:tcPr>
            <w:tcW w:w="1075" w:type="pct"/>
            <w:vAlign w:val="center"/>
          </w:tcPr>
          <w:p w14:paraId="66754C1A"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Pr>
                <w:rFonts w:ascii="Times New Roman" w:eastAsia="等线" w:hAnsi="Times New Roman" w:cs="Times New Roman"/>
                <w:color w:val="000000"/>
                <w:sz w:val="22"/>
                <w:szCs w:val="22"/>
              </w:rPr>
              <w:t>6605.5</w:t>
            </w:r>
          </w:p>
        </w:tc>
      </w:tr>
      <w:tr w:rsidR="00D610E6" w:rsidRPr="001B28DC" w14:paraId="4AD684B0" w14:textId="77777777" w:rsidTr="00786D26">
        <w:trPr>
          <w:trHeight w:val="306"/>
          <w:jc w:val="center"/>
        </w:trPr>
        <w:tc>
          <w:tcPr>
            <w:tcW w:w="1065" w:type="pct"/>
            <w:noWrap/>
            <w:vAlign w:val="center"/>
            <w:hideMark/>
          </w:tcPr>
          <w:p w14:paraId="3092B974" w14:textId="77777777" w:rsidR="00D610E6" w:rsidRPr="00B97B15" w:rsidRDefault="00D610E6" w:rsidP="00D610E6">
            <w:pPr>
              <w:widowControl/>
              <w:adjustRightInd w:val="0"/>
              <w:snapToGrid w:val="0"/>
              <w:jc w:val="center"/>
              <w:rPr>
                <w:rFonts w:ascii="Times New Roman" w:eastAsia="等线" w:hAnsi="Times New Roman" w:cs="Times New Roman"/>
                <w:kern w:val="0"/>
                <w:sz w:val="22"/>
                <w14:ligatures w14:val="none"/>
              </w:rPr>
            </w:pPr>
            <w:r w:rsidRPr="00B97B15">
              <w:rPr>
                <w:rFonts w:ascii="Times New Roman" w:eastAsia="等线" w:hAnsi="Times New Roman" w:cs="Times New Roman"/>
                <w:kern w:val="0"/>
                <w:sz w:val="22"/>
                <w14:ligatures w14:val="none"/>
              </w:rPr>
              <w:t>Port Said East</w:t>
            </w:r>
          </w:p>
        </w:tc>
        <w:tc>
          <w:tcPr>
            <w:tcW w:w="595" w:type="pct"/>
            <w:noWrap/>
            <w:vAlign w:val="center"/>
            <w:hideMark/>
          </w:tcPr>
          <w:p w14:paraId="07E16512" w14:textId="77777777" w:rsidR="00D610E6" w:rsidRPr="00B97B15" w:rsidRDefault="00D610E6" w:rsidP="00D610E6">
            <w:pPr>
              <w:widowControl/>
              <w:adjustRightInd w:val="0"/>
              <w:snapToGrid w:val="0"/>
              <w:jc w:val="center"/>
              <w:rPr>
                <w:rFonts w:ascii="Times New Roman" w:eastAsia="等线" w:hAnsi="Times New Roman" w:cs="Times New Roman"/>
                <w:color w:val="000000"/>
                <w:sz w:val="22"/>
              </w:rPr>
            </w:pPr>
            <w:r w:rsidRPr="00B97B15">
              <w:rPr>
                <w:rFonts w:ascii="Times New Roman" w:eastAsia="等线" w:hAnsi="Times New Roman" w:cs="Times New Roman"/>
                <w:color w:val="000000"/>
                <w:sz w:val="22"/>
              </w:rPr>
              <w:t>15</w:t>
            </w:r>
          </w:p>
        </w:tc>
        <w:tc>
          <w:tcPr>
            <w:tcW w:w="1156" w:type="pct"/>
            <w:vAlign w:val="center"/>
          </w:tcPr>
          <w:p w14:paraId="6CEF136A" w14:textId="77777777" w:rsidR="00D610E6" w:rsidRPr="00B97B15" w:rsidRDefault="00D610E6" w:rsidP="00D610E6">
            <w:pPr>
              <w:widowControl/>
              <w:adjustRightInd w:val="0"/>
              <w:snapToGrid w:val="0"/>
              <w:jc w:val="center"/>
              <w:rPr>
                <w:rFonts w:ascii="Times New Roman" w:eastAsia="等线" w:hAnsi="Times New Roman" w:cs="Times New Roman"/>
                <w:color w:val="000000"/>
                <w:sz w:val="22"/>
              </w:rPr>
            </w:pPr>
            <w:r w:rsidRPr="00B97B15">
              <w:rPr>
                <w:rFonts w:ascii="Times New Roman" w:eastAsia="等线" w:hAnsi="Times New Roman" w:cs="Times New Roman"/>
                <w:color w:val="000000"/>
                <w:sz w:val="22"/>
              </w:rPr>
              <w:t>11469.7</w:t>
            </w:r>
          </w:p>
        </w:tc>
        <w:tc>
          <w:tcPr>
            <w:tcW w:w="1109" w:type="pct"/>
            <w:vAlign w:val="center"/>
          </w:tcPr>
          <w:p w14:paraId="2AC8CC56" w14:textId="77777777" w:rsidR="00D610E6" w:rsidRPr="00B97B15" w:rsidRDefault="00D610E6" w:rsidP="00D610E6">
            <w:pPr>
              <w:widowControl/>
              <w:adjustRightInd w:val="0"/>
              <w:snapToGrid w:val="0"/>
              <w:jc w:val="center"/>
              <w:rPr>
                <w:rFonts w:ascii="Times New Roman" w:eastAsia="等线" w:hAnsi="Times New Roman" w:cs="Times New Roman"/>
                <w:color w:val="000000"/>
                <w:sz w:val="22"/>
              </w:rPr>
            </w:pPr>
            <w:r w:rsidRPr="00B97B15">
              <w:rPr>
                <w:rFonts w:ascii="Times New Roman" w:eastAsia="等线" w:hAnsi="Times New Roman" w:cs="Times New Roman"/>
                <w:color w:val="000000"/>
                <w:sz w:val="22"/>
                <w:szCs w:val="22"/>
              </w:rPr>
              <w:t>8346.7</w:t>
            </w:r>
          </w:p>
        </w:tc>
        <w:tc>
          <w:tcPr>
            <w:tcW w:w="1075" w:type="pct"/>
            <w:vAlign w:val="center"/>
          </w:tcPr>
          <w:p w14:paraId="7453B869" w14:textId="77777777" w:rsidR="00D610E6" w:rsidRPr="00B97B15" w:rsidRDefault="00D610E6" w:rsidP="00D610E6">
            <w:pPr>
              <w:widowControl/>
              <w:adjustRightInd w:val="0"/>
              <w:snapToGrid w:val="0"/>
              <w:jc w:val="center"/>
              <w:rPr>
                <w:rFonts w:ascii="Times New Roman" w:eastAsia="等线" w:hAnsi="Times New Roman" w:cs="Times New Roman"/>
                <w:color w:val="000000"/>
                <w:sz w:val="22"/>
              </w:rPr>
            </w:pPr>
            <w:r w:rsidRPr="00B97B15">
              <w:rPr>
                <w:rFonts w:ascii="Times New Roman" w:eastAsia="等线" w:hAnsi="Times New Roman" w:cs="Times New Roman"/>
                <w:color w:val="000000"/>
                <w:sz w:val="22"/>
                <w:szCs w:val="22"/>
              </w:rPr>
              <w:t>19816.4</w:t>
            </w:r>
          </w:p>
        </w:tc>
      </w:tr>
      <w:tr w:rsidR="00D610E6" w:rsidRPr="002854E7" w14:paraId="66687A77" w14:textId="77777777" w:rsidTr="00786D26">
        <w:trPr>
          <w:trHeight w:val="306"/>
          <w:jc w:val="center"/>
        </w:trPr>
        <w:tc>
          <w:tcPr>
            <w:tcW w:w="1065" w:type="pct"/>
            <w:noWrap/>
            <w:vAlign w:val="center"/>
            <w:hideMark/>
          </w:tcPr>
          <w:p w14:paraId="22AD272F" w14:textId="77777777" w:rsidR="00D610E6" w:rsidRPr="002854E7" w:rsidRDefault="00D610E6" w:rsidP="00D610E6">
            <w:pPr>
              <w:widowControl/>
              <w:adjustRightInd w:val="0"/>
              <w:snapToGrid w:val="0"/>
              <w:jc w:val="center"/>
              <w:rPr>
                <w:rFonts w:ascii="Times New Roman" w:eastAsia="等线" w:hAnsi="Times New Roman" w:cs="Times New Roman"/>
                <w:kern w:val="0"/>
                <w:sz w:val="22"/>
                <w14:ligatures w14:val="none"/>
              </w:rPr>
            </w:pPr>
            <w:r w:rsidRPr="002854E7">
              <w:rPr>
                <w:rFonts w:ascii="Times New Roman" w:eastAsia="等线" w:hAnsi="Times New Roman" w:cs="Times New Roman"/>
                <w:kern w:val="0"/>
                <w:sz w:val="22"/>
                <w14:ligatures w14:val="none"/>
              </w:rPr>
              <w:t>Gioia Tauro</w:t>
            </w:r>
          </w:p>
        </w:tc>
        <w:tc>
          <w:tcPr>
            <w:tcW w:w="595" w:type="pct"/>
            <w:noWrap/>
            <w:vAlign w:val="center"/>
            <w:hideMark/>
          </w:tcPr>
          <w:p w14:paraId="67C50858"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4</w:t>
            </w:r>
          </w:p>
        </w:tc>
        <w:tc>
          <w:tcPr>
            <w:tcW w:w="1156" w:type="pct"/>
            <w:vAlign w:val="center"/>
          </w:tcPr>
          <w:p w14:paraId="0CDE02BF"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3058.6</w:t>
            </w:r>
          </w:p>
        </w:tc>
        <w:tc>
          <w:tcPr>
            <w:tcW w:w="1109" w:type="pct"/>
            <w:vAlign w:val="center"/>
          </w:tcPr>
          <w:p w14:paraId="3C1C06A5"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Pr>
                <w:rFonts w:ascii="Times New Roman" w:eastAsia="等线" w:hAnsi="Times New Roman" w:cs="Times New Roman"/>
                <w:color w:val="000000"/>
                <w:sz w:val="22"/>
                <w:szCs w:val="22"/>
              </w:rPr>
              <w:t>2225.8</w:t>
            </w:r>
          </w:p>
        </w:tc>
        <w:tc>
          <w:tcPr>
            <w:tcW w:w="1075" w:type="pct"/>
            <w:vAlign w:val="center"/>
          </w:tcPr>
          <w:p w14:paraId="1A37B6B2"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Pr>
                <w:rFonts w:ascii="Times New Roman" w:eastAsia="等线" w:hAnsi="Times New Roman" w:cs="Times New Roman"/>
                <w:color w:val="000000"/>
                <w:sz w:val="22"/>
                <w:szCs w:val="22"/>
              </w:rPr>
              <w:t>5284.4</w:t>
            </w:r>
          </w:p>
        </w:tc>
      </w:tr>
      <w:tr w:rsidR="00D610E6" w:rsidRPr="002854E7" w14:paraId="3C4591EF" w14:textId="77777777" w:rsidTr="00786D26">
        <w:trPr>
          <w:trHeight w:val="306"/>
          <w:jc w:val="center"/>
        </w:trPr>
        <w:tc>
          <w:tcPr>
            <w:tcW w:w="1065" w:type="pct"/>
            <w:noWrap/>
            <w:vAlign w:val="center"/>
            <w:hideMark/>
          </w:tcPr>
          <w:p w14:paraId="512F2316" w14:textId="77777777" w:rsidR="00D610E6" w:rsidRPr="002854E7" w:rsidRDefault="00D610E6" w:rsidP="00D610E6">
            <w:pPr>
              <w:widowControl/>
              <w:adjustRightInd w:val="0"/>
              <w:snapToGrid w:val="0"/>
              <w:jc w:val="center"/>
              <w:rPr>
                <w:rFonts w:ascii="Times New Roman" w:eastAsia="等线" w:hAnsi="Times New Roman" w:cs="Times New Roman"/>
                <w:kern w:val="0"/>
                <w:sz w:val="22"/>
                <w14:ligatures w14:val="none"/>
              </w:rPr>
            </w:pPr>
            <w:r w:rsidRPr="002854E7">
              <w:rPr>
                <w:rFonts w:ascii="Times New Roman" w:eastAsia="等线" w:hAnsi="Times New Roman" w:cs="Times New Roman"/>
                <w:kern w:val="0"/>
                <w:sz w:val="22"/>
                <w14:ligatures w14:val="none"/>
              </w:rPr>
              <w:t>Barcelona</w:t>
            </w:r>
          </w:p>
        </w:tc>
        <w:tc>
          <w:tcPr>
            <w:tcW w:w="595" w:type="pct"/>
            <w:noWrap/>
            <w:vAlign w:val="center"/>
            <w:hideMark/>
          </w:tcPr>
          <w:p w14:paraId="1861E680"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4</w:t>
            </w:r>
          </w:p>
        </w:tc>
        <w:tc>
          <w:tcPr>
            <w:tcW w:w="1156" w:type="pct"/>
            <w:vAlign w:val="center"/>
          </w:tcPr>
          <w:p w14:paraId="7ED4785D"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3058.6</w:t>
            </w:r>
          </w:p>
        </w:tc>
        <w:tc>
          <w:tcPr>
            <w:tcW w:w="1109" w:type="pct"/>
            <w:vAlign w:val="center"/>
          </w:tcPr>
          <w:p w14:paraId="381A8D02"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Pr>
                <w:rFonts w:ascii="Times New Roman" w:eastAsia="等线" w:hAnsi="Times New Roman" w:cs="Times New Roman"/>
                <w:color w:val="000000"/>
                <w:sz w:val="22"/>
                <w:szCs w:val="22"/>
              </w:rPr>
              <w:t>2225.8</w:t>
            </w:r>
          </w:p>
        </w:tc>
        <w:tc>
          <w:tcPr>
            <w:tcW w:w="1075" w:type="pct"/>
            <w:vAlign w:val="center"/>
          </w:tcPr>
          <w:p w14:paraId="6DA05E11"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Pr>
                <w:rFonts w:ascii="Times New Roman" w:eastAsia="等线" w:hAnsi="Times New Roman" w:cs="Times New Roman"/>
                <w:color w:val="000000"/>
                <w:sz w:val="22"/>
                <w:szCs w:val="22"/>
              </w:rPr>
              <w:t>5284.4</w:t>
            </w:r>
          </w:p>
        </w:tc>
      </w:tr>
      <w:tr w:rsidR="00D610E6" w:rsidRPr="002854E7" w14:paraId="0AA8C6A8" w14:textId="77777777" w:rsidTr="00786D26">
        <w:trPr>
          <w:trHeight w:val="306"/>
          <w:jc w:val="center"/>
        </w:trPr>
        <w:tc>
          <w:tcPr>
            <w:tcW w:w="1065" w:type="pct"/>
            <w:noWrap/>
            <w:vAlign w:val="center"/>
            <w:hideMark/>
          </w:tcPr>
          <w:p w14:paraId="53FC5D0F" w14:textId="77777777" w:rsidR="00D610E6" w:rsidRPr="002854E7" w:rsidRDefault="00D610E6" w:rsidP="00D610E6">
            <w:pPr>
              <w:widowControl/>
              <w:adjustRightInd w:val="0"/>
              <w:snapToGrid w:val="0"/>
              <w:jc w:val="center"/>
              <w:rPr>
                <w:rFonts w:ascii="Times New Roman" w:eastAsia="等线" w:hAnsi="Times New Roman" w:cs="Times New Roman"/>
                <w:kern w:val="0"/>
                <w:sz w:val="22"/>
                <w14:ligatures w14:val="none"/>
              </w:rPr>
            </w:pPr>
            <w:r w:rsidRPr="002854E7">
              <w:rPr>
                <w:rFonts w:ascii="Times New Roman" w:eastAsia="等线" w:hAnsi="Times New Roman" w:cs="Times New Roman"/>
                <w:kern w:val="0"/>
                <w:sz w:val="22"/>
                <w14:ligatures w14:val="none"/>
              </w:rPr>
              <w:t>Valencia</w:t>
            </w:r>
          </w:p>
        </w:tc>
        <w:tc>
          <w:tcPr>
            <w:tcW w:w="595" w:type="pct"/>
            <w:noWrap/>
            <w:vAlign w:val="center"/>
            <w:hideMark/>
          </w:tcPr>
          <w:p w14:paraId="138ADD1F"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4</w:t>
            </w:r>
          </w:p>
        </w:tc>
        <w:tc>
          <w:tcPr>
            <w:tcW w:w="1156" w:type="pct"/>
            <w:vAlign w:val="center"/>
          </w:tcPr>
          <w:p w14:paraId="5151AB7A"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3058.6</w:t>
            </w:r>
          </w:p>
        </w:tc>
        <w:tc>
          <w:tcPr>
            <w:tcW w:w="1109" w:type="pct"/>
            <w:vAlign w:val="center"/>
          </w:tcPr>
          <w:p w14:paraId="452C5085"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Pr>
                <w:rFonts w:ascii="Times New Roman" w:eastAsia="等线" w:hAnsi="Times New Roman" w:cs="Times New Roman"/>
                <w:color w:val="000000"/>
                <w:sz w:val="22"/>
                <w:szCs w:val="22"/>
              </w:rPr>
              <w:t>2225.8</w:t>
            </w:r>
          </w:p>
        </w:tc>
        <w:tc>
          <w:tcPr>
            <w:tcW w:w="1075" w:type="pct"/>
            <w:vAlign w:val="center"/>
          </w:tcPr>
          <w:p w14:paraId="5019D90E"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Pr>
                <w:rFonts w:ascii="Times New Roman" w:eastAsia="等线" w:hAnsi="Times New Roman" w:cs="Times New Roman"/>
                <w:color w:val="000000"/>
                <w:sz w:val="22"/>
                <w:szCs w:val="22"/>
              </w:rPr>
              <w:t>5284.4</w:t>
            </w:r>
          </w:p>
        </w:tc>
      </w:tr>
      <w:tr w:rsidR="00D610E6" w:rsidRPr="002854E7" w14:paraId="667F5BD6" w14:textId="77777777" w:rsidTr="00786D26">
        <w:trPr>
          <w:trHeight w:val="306"/>
          <w:jc w:val="center"/>
        </w:trPr>
        <w:tc>
          <w:tcPr>
            <w:tcW w:w="1065" w:type="pct"/>
            <w:noWrap/>
            <w:vAlign w:val="center"/>
            <w:hideMark/>
          </w:tcPr>
          <w:p w14:paraId="07D9C2F9" w14:textId="77777777" w:rsidR="00D610E6" w:rsidRPr="002854E7" w:rsidRDefault="00D610E6" w:rsidP="00D610E6">
            <w:pPr>
              <w:widowControl/>
              <w:adjustRightInd w:val="0"/>
              <w:snapToGrid w:val="0"/>
              <w:jc w:val="center"/>
              <w:rPr>
                <w:rFonts w:ascii="Times New Roman" w:eastAsia="等线" w:hAnsi="Times New Roman" w:cs="Times New Roman"/>
                <w:kern w:val="0"/>
                <w:sz w:val="22"/>
                <w14:ligatures w14:val="none"/>
              </w:rPr>
            </w:pPr>
            <w:r w:rsidRPr="002854E7">
              <w:rPr>
                <w:rFonts w:ascii="Times New Roman" w:eastAsia="等线" w:hAnsi="Times New Roman" w:cs="Times New Roman"/>
                <w:kern w:val="0"/>
                <w:sz w:val="22"/>
                <w14:ligatures w14:val="none"/>
              </w:rPr>
              <w:t>Total</w:t>
            </w:r>
          </w:p>
        </w:tc>
        <w:tc>
          <w:tcPr>
            <w:tcW w:w="595" w:type="pct"/>
            <w:noWrap/>
            <w:vAlign w:val="center"/>
            <w:hideMark/>
          </w:tcPr>
          <w:p w14:paraId="481976D0"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49</w:t>
            </w:r>
          </w:p>
        </w:tc>
        <w:tc>
          <w:tcPr>
            <w:tcW w:w="1156" w:type="pct"/>
            <w:vAlign w:val="center"/>
          </w:tcPr>
          <w:p w14:paraId="13EFF7C9"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37467.7</w:t>
            </w:r>
          </w:p>
        </w:tc>
        <w:tc>
          <w:tcPr>
            <w:tcW w:w="1109" w:type="pct"/>
            <w:vAlign w:val="center"/>
          </w:tcPr>
          <w:p w14:paraId="780194E9" w14:textId="77777777" w:rsidR="00D610E6" w:rsidRPr="002854E7" w:rsidRDefault="00D610E6" w:rsidP="00D610E6">
            <w:pPr>
              <w:widowControl/>
              <w:adjustRightInd w:val="0"/>
              <w:snapToGrid w:val="0"/>
              <w:jc w:val="center"/>
              <w:rPr>
                <w:rFonts w:ascii="Times New Roman" w:eastAsia="等线" w:hAnsi="Times New Roman" w:cs="Times New Roman"/>
                <w:color w:val="000000"/>
                <w:sz w:val="22"/>
              </w:rPr>
            </w:pPr>
            <w:r>
              <w:rPr>
                <w:rFonts w:ascii="Times New Roman" w:eastAsia="等线" w:hAnsi="Times New Roman" w:cs="Times New Roman"/>
                <w:color w:val="000000"/>
                <w:sz w:val="22"/>
                <w:szCs w:val="22"/>
              </w:rPr>
              <w:t>27265.7</w:t>
            </w:r>
          </w:p>
        </w:tc>
        <w:tc>
          <w:tcPr>
            <w:tcW w:w="1075" w:type="pct"/>
            <w:vAlign w:val="center"/>
          </w:tcPr>
          <w:p w14:paraId="6FBAA601" w14:textId="77777777" w:rsidR="00D610E6" w:rsidRPr="00DF660D" w:rsidRDefault="00D610E6" w:rsidP="00D610E6">
            <w:pPr>
              <w:widowControl/>
              <w:adjustRightInd w:val="0"/>
              <w:snapToGrid w:val="0"/>
              <w:jc w:val="center"/>
              <w:rPr>
                <w:rFonts w:ascii="Times New Roman" w:eastAsia="等线" w:hAnsi="Times New Roman" w:cs="Times New Roman"/>
                <w:color w:val="000000"/>
                <w:sz w:val="22"/>
              </w:rPr>
            </w:pPr>
            <w:r w:rsidRPr="00DF660D">
              <w:rPr>
                <w:rFonts w:ascii="Times New Roman" w:eastAsia="等线" w:hAnsi="Times New Roman" w:cs="Times New Roman"/>
                <w:color w:val="000000"/>
                <w:sz w:val="22"/>
                <w:szCs w:val="22"/>
              </w:rPr>
              <w:t>64733.5</w:t>
            </w:r>
          </w:p>
        </w:tc>
      </w:tr>
    </w:tbl>
    <w:bookmarkEnd w:id="55"/>
    <w:p w14:paraId="086FCB02" w14:textId="1DD7F92B" w:rsidR="00837C77" w:rsidRPr="00837C77" w:rsidRDefault="003E419F" w:rsidP="00821A6E">
      <w:pPr>
        <w:snapToGrid w:val="0"/>
        <w:spacing w:beforeLines="30" w:before="93" w:line="360" w:lineRule="auto"/>
        <w:ind w:firstLineChars="200" w:firstLine="440"/>
        <w:rPr>
          <w:rFonts w:ascii="Times New Roman" w:hAnsi="Times New Roman" w:cs="Times New Roman"/>
          <w:color w:val="0D0D0D"/>
          <w:sz w:val="22"/>
          <w:shd w:val="clear" w:color="auto" w:fill="FFFFFF"/>
        </w:rPr>
      </w:pPr>
      <w:r w:rsidRPr="003E419F">
        <w:rPr>
          <w:rFonts w:ascii="Times New Roman" w:hAnsi="Times New Roman" w:cs="Times New Roman"/>
          <w:color w:val="0D0D0D"/>
          <w:sz w:val="22"/>
          <w:szCs w:val="24"/>
          <w:shd w:val="clear" w:color="auto" w:fill="FFFFFF"/>
        </w:rPr>
        <w:t>The corresponding data for all routes using different solvents under the onboard regeneration scheme are provided in Supplementa</w:t>
      </w:r>
      <w:r w:rsidRPr="00D468B8">
        <w:rPr>
          <w:rFonts w:ascii="Times New Roman" w:hAnsi="Times New Roman" w:cs="Times New Roman"/>
          <w:color w:val="0D0D0D"/>
          <w:sz w:val="22"/>
          <w:szCs w:val="24"/>
          <w:shd w:val="clear" w:color="auto" w:fill="FFFFFF"/>
        </w:rPr>
        <w:t>ry Data 1</w:t>
      </w:r>
      <w:r w:rsidR="00061DD4">
        <w:rPr>
          <w:rFonts w:ascii="Times New Roman" w:hAnsi="Times New Roman" w:cs="Times New Roman" w:hint="eastAsia"/>
          <w:color w:val="0D0D0D"/>
          <w:sz w:val="22"/>
          <w:szCs w:val="24"/>
          <w:shd w:val="clear" w:color="auto" w:fill="FFFFFF"/>
        </w:rPr>
        <w:t xml:space="preserve"> (</w:t>
      </w:r>
      <w:r w:rsidR="00061DD4" w:rsidRPr="00431A05">
        <w:rPr>
          <w:rFonts w:ascii="Times New Roman" w:hAnsi="Times New Roman" w:cs="Times New Roman" w:hint="eastAsia"/>
          <w:color w:val="0D0D0D"/>
          <w:sz w:val="22"/>
          <w:szCs w:val="24"/>
          <w:shd w:val="clear" w:color="auto" w:fill="FFFFFF"/>
        </w:rPr>
        <w:t>excel file</w:t>
      </w:r>
      <w:r w:rsidR="00061DD4">
        <w:rPr>
          <w:rFonts w:ascii="Times New Roman" w:hAnsi="Times New Roman" w:cs="Times New Roman" w:hint="eastAsia"/>
          <w:color w:val="0D0D0D"/>
          <w:sz w:val="22"/>
          <w:szCs w:val="24"/>
          <w:shd w:val="clear" w:color="auto" w:fill="FFFFFF"/>
        </w:rPr>
        <w:t>)</w:t>
      </w:r>
      <w:r w:rsidRPr="003E419F">
        <w:rPr>
          <w:rFonts w:ascii="Times New Roman" w:hAnsi="Times New Roman" w:cs="Times New Roman"/>
          <w:color w:val="0D0D0D"/>
          <w:sz w:val="22"/>
          <w:szCs w:val="24"/>
          <w:shd w:val="clear" w:color="auto" w:fill="FFFFFF"/>
        </w:rPr>
        <w:t>.</w:t>
      </w:r>
    </w:p>
    <w:p w14:paraId="1481756B" w14:textId="4ED84700" w:rsidR="00E6650E" w:rsidRPr="007C0DCF" w:rsidRDefault="00E6650E" w:rsidP="007C0DCF">
      <w:pPr>
        <w:pStyle w:val="a9"/>
        <w:numPr>
          <w:ilvl w:val="0"/>
          <w:numId w:val="16"/>
        </w:numPr>
        <w:snapToGrid w:val="0"/>
        <w:spacing w:beforeLines="35" w:before="109" w:line="360" w:lineRule="auto"/>
        <w:contextualSpacing w:val="0"/>
        <w:rPr>
          <w:rFonts w:ascii="Times New Roman" w:hAnsi="Times New Roman" w:cs="Times New Roman"/>
          <w:color w:val="0D0D0D"/>
          <w:sz w:val="22"/>
          <w:szCs w:val="24"/>
          <w:shd w:val="clear" w:color="auto" w:fill="FFFFFF"/>
        </w:rPr>
      </w:pPr>
      <w:r w:rsidRPr="007C0DCF">
        <w:rPr>
          <w:rFonts w:ascii="Times New Roman" w:hAnsi="Times New Roman" w:cs="Times New Roman" w:hint="eastAsia"/>
          <w:color w:val="0D0D0D"/>
          <w:sz w:val="22"/>
          <w:szCs w:val="24"/>
          <w:shd w:val="clear" w:color="auto" w:fill="FFFFFF"/>
        </w:rPr>
        <w:lastRenderedPageBreak/>
        <w:t>W</w:t>
      </w:r>
      <w:r w:rsidR="008930EE" w:rsidRPr="007C0DCF">
        <w:rPr>
          <w:rFonts w:ascii="Times New Roman" w:hAnsi="Times New Roman" w:cs="Times New Roman"/>
          <w:color w:val="0D0D0D"/>
          <w:sz w:val="22"/>
          <w:szCs w:val="24"/>
          <w:shd w:val="clear" w:color="auto" w:fill="FFFFFF"/>
        </w:rPr>
        <w:t>eight of the CO</w:t>
      </w:r>
      <w:r w:rsidR="00DB1E1B" w:rsidRPr="00E150D5">
        <w:rPr>
          <w:rFonts w:ascii="Times New Roman" w:hAnsi="Times New Roman" w:cs="Times New Roman" w:hint="eastAsia"/>
          <w:color w:val="0D0D0D"/>
          <w:sz w:val="22"/>
          <w:szCs w:val="22"/>
          <w:shd w:val="clear" w:color="auto" w:fill="FFFFFF"/>
          <w:vertAlign w:val="subscript"/>
        </w:rPr>
        <w:t>2</w:t>
      </w:r>
      <w:r w:rsidR="008930EE" w:rsidRPr="007C0DCF">
        <w:rPr>
          <w:rFonts w:ascii="Times New Roman" w:hAnsi="Times New Roman" w:cs="Times New Roman"/>
          <w:color w:val="0D0D0D"/>
          <w:sz w:val="22"/>
          <w:szCs w:val="24"/>
          <w:shd w:val="clear" w:color="auto" w:fill="FFFFFF"/>
        </w:rPr>
        <w:t xml:space="preserve"> storage tank</w:t>
      </w:r>
    </w:p>
    <w:p w14:paraId="323416BB" w14:textId="5A28B6BF" w:rsidR="00892C2E" w:rsidRPr="002854E7" w:rsidRDefault="008930EE" w:rsidP="000A3B2B">
      <w:pPr>
        <w:snapToGrid w:val="0"/>
        <w:spacing w:beforeLines="33" w:before="102" w:line="355" w:lineRule="auto"/>
        <w:ind w:firstLineChars="200" w:firstLine="440"/>
        <w:rPr>
          <w:rFonts w:ascii="Times New Roman" w:hAnsi="Times New Roman" w:cs="Times New Roman"/>
          <w:color w:val="0D0D0D"/>
          <w:sz w:val="24"/>
          <w:szCs w:val="24"/>
          <w:shd w:val="clear" w:color="auto" w:fill="FFFFFF"/>
        </w:rPr>
      </w:pPr>
      <w:r w:rsidRPr="008930EE">
        <w:rPr>
          <w:rFonts w:ascii="Times New Roman" w:hAnsi="Times New Roman" w:cs="Times New Roman"/>
          <w:color w:val="0D0D0D"/>
          <w:sz w:val="22"/>
          <w:szCs w:val="24"/>
          <w:shd w:val="clear" w:color="auto" w:fill="FFFFFF"/>
        </w:rPr>
        <w:t>The tank size is determined by the maximum amount of CO</w:t>
      </w:r>
      <w:r w:rsidR="00DB1E1B" w:rsidRPr="00E150D5">
        <w:rPr>
          <w:rFonts w:ascii="Times New Roman" w:hAnsi="Times New Roman" w:cs="Times New Roman" w:hint="eastAsia"/>
          <w:color w:val="0D0D0D"/>
          <w:sz w:val="22"/>
          <w:szCs w:val="22"/>
          <w:shd w:val="clear" w:color="auto" w:fill="FFFFFF"/>
          <w:vertAlign w:val="subscript"/>
        </w:rPr>
        <w:t>2</w:t>
      </w:r>
      <w:r w:rsidRPr="008930EE">
        <w:rPr>
          <w:rFonts w:ascii="Times New Roman" w:hAnsi="Times New Roman" w:cs="Times New Roman"/>
          <w:color w:val="0D0D0D"/>
          <w:sz w:val="22"/>
          <w:szCs w:val="24"/>
          <w:shd w:val="clear" w:color="auto" w:fill="FFFFFF"/>
        </w:rPr>
        <w:t xml:space="preserve"> </w:t>
      </w:r>
      <w:r w:rsidR="007B4D44">
        <w:rPr>
          <w:rFonts w:ascii="Times New Roman" w:hAnsi="Times New Roman" w:cs="Times New Roman" w:hint="eastAsia"/>
          <w:color w:val="0D0D0D"/>
          <w:sz w:val="22"/>
          <w:szCs w:val="24"/>
          <w:shd w:val="clear" w:color="auto" w:fill="FFFFFF"/>
        </w:rPr>
        <w:t>captured</w:t>
      </w:r>
      <w:r w:rsidR="007B4D44" w:rsidRPr="008930EE">
        <w:rPr>
          <w:rFonts w:ascii="Times New Roman" w:hAnsi="Times New Roman" w:cs="Times New Roman"/>
          <w:color w:val="0D0D0D"/>
          <w:sz w:val="22"/>
          <w:szCs w:val="24"/>
          <w:shd w:val="clear" w:color="auto" w:fill="FFFFFF"/>
        </w:rPr>
        <w:t xml:space="preserve"> </w:t>
      </w:r>
      <w:r w:rsidRPr="008930EE">
        <w:rPr>
          <w:rFonts w:ascii="Times New Roman" w:hAnsi="Times New Roman" w:cs="Times New Roman"/>
          <w:color w:val="0D0D0D"/>
          <w:sz w:val="22"/>
          <w:szCs w:val="24"/>
          <w:shd w:val="clear" w:color="auto" w:fill="FFFFFF"/>
        </w:rPr>
        <w:t>between two ports</w:t>
      </w:r>
      <w:r w:rsidR="0084690B" w:rsidRPr="0084690B">
        <w:rPr>
          <w:rFonts w:ascii="Times New Roman" w:hAnsi="Times New Roman" w:cs="Times New Roman"/>
          <w:color w:val="0D0D0D"/>
          <w:sz w:val="22"/>
          <w:szCs w:val="24"/>
          <w:shd w:val="clear" w:color="auto" w:fill="FFFFFF"/>
        </w:rPr>
        <w:t xml:space="preserve">—that </w:t>
      </w:r>
      <w:proofErr w:type="gramStart"/>
      <w:r w:rsidR="0084690B" w:rsidRPr="0084690B">
        <w:rPr>
          <w:rFonts w:ascii="Times New Roman" w:hAnsi="Times New Roman" w:cs="Times New Roman"/>
          <w:color w:val="0D0D0D"/>
          <w:sz w:val="22"/>
          <w:szCs w:val="24"/>
          <w:shd w:val="clear" w:color="auto" w:fill="FFFFFF"/>
        </w:rPr>
        <w:t>is,</w:t>
      </w:r>
      <w:proofErr w:type="gramEnd"/>
      <w:r w:rsidR="0084690B" w:rsidRPr="0084690B">
        <w:rPr>
          <w:rFonts w:ascii="Times New Roman" w:hAnsi="Times New Roman" w:cs="Times New Roman"/>
          <w:color w:val="0D0D0D"/>
          <w:sz w:val="22"/>
          <w:szCs w:val="24"/>
          <w:shd w:val="clear" w:color="auto" w:fill="FFFFFF"/>
        </w:rPr>
        <w:t xml:space="preserve"> the longest segment within a single voyage</w:t>
      </w:r>
      <w:r w:rsidRPr="008930EE">
        <w:rPr>
          <w:rFonts w:ascii="Times New Roman" w:hAnsi="Times New Roman" w:cs="Times New Roman"/>
          <w:color w:val="0D0D0D"/>
          <w:sz w:val="22"/>
          <w:szCs w:val="24"/>
          <w:shd w:val="clear" w:color="auto" w:fill="FFFFFF"/>
        </w:rPr>
        <w:t xml:space="preserve">. For example, on the </w:t>
      </w:r>
      <w:proofErr w:type="spellStart"/>
      <w:r w:rsidRPr="008930EE">
        <w:rPr>
          <w:rFonts w:ascii="Times New Roman" w:hAnsi="Times New Roman" w:cs="Times New Roman"/>
          <w:color w:val="0D0D0D"/>
          <w:sz w:val="22"/>
          <w:szCs w:val="24"/>
          <w:shd w:val="clear" w:color="auto" w:fill="FFFFFF"/>
        </w:rPr>
        <w:t>AE11</w:t>
      </w:r>
      <w:proofErr w:type="spellEnd"/>
      <w:r w:rsidRPr="008930EE">
        <w:rPr>
          <w:rFonts w:ascii="Times New Roman" w:hAnsi="Times New Roman" w:cs="Times New Roman"/>
          <w:color w:val="0D0D0D"/>
          <w:sz w:val="22"/>
          <w:szCs w:val="24"/>
          <w:shd w:val="clear" w:color="auto" w:fill="FFFFFF"/>
        </w:rPr>
        <w:t xml:space="preserve"> Westbound route, the longest segment spans 15 days</w:t>
      </w:r>
      <w:r w:rsidR="00B55F40">
        <w:rPr>
          <w:rFonts w:ascii="Times New Roman" w:hAnsi="Times New Roman" w:cs="Times New Roman" w:hint="eastAsia"/>
          <w:color w:val="0D0D0D"/>
          <w:sz w:val="22"/>
          <w:szCs w:val="24"/>
          <w:shd w:val="clear" w:color="auto" w:fill="FFFFFF"/>
        </w:rPr>
        <w:t xml:space="preserve"> </w:t>
      </w:r>
      <w:r w:rsidR="002A196B" w:rsidRPr="002A196B">
        <w:rPr>
          <w:rFonts w:ascii="Times New Roman" w:hAnsi="Times New Roman" w:cs="Times New Roman"/>
          <w:color w:val="0D0D0D"/>
          <w:sz w:val="22"/>
          <w:szCs w:val="24"/>
          <w:shd w:val="clear" w:color="auto" w:fill="FFFFFF"/>
        </w:rPr>
        <w:t>—</w:t>
      </w:r>
      <w:r w:rsidR="00B55F40">
        <w:rPr>
          <w:rFonts w:ascii="Times New Roman" w:hAnsi="Times New Roman" w:cs="Times New Roman" w:hint="eastAsia"/>
          <w:color w:val="0D0D0D"/>
          <w:sz w:val="22"/>
          <w:szCs w:val="24"/>
          <w:shd w:val="clear" w:color="auto" w:fill="FFFFFF"/>
        </w:rPr>
        <w:t xml:space="preserve"> </w:t>
      </w:r>
      <w:r w:rsidR="00841EDD" w:rsidRPr="00B55F40">
        <w:rPr>
          <w:rFonts w:ascii="Times New Roman" w:hAnsi="Times New Roman" w:cs="Times New Roman"/>
          <w:color w:val="0D0D0D"/>
          <w:sz w:val="22"/>
          <w:szCs w:val="24"/>
          <w:shd w:val="clear" w:color="auto" w:fill="FFFFFF"/>
        </w:rPr>
        <w:t>Singapore</w:t>
      </w:r>
      <w:r w:rsidR="00BD5CA1" w:rsidRPr="00B55F40" w:rsidDel="006B72A6">
        <w:rPr>
          <w:rFonts w:ascii="Times New Roman" w:hAnsi="Times New Roman" w:cs="Times New Roman"/>
          <w:color w:val="0D0D0D"/>
          <w:sz w:val="22"/>
          <w:szCs w:val="24"/>
          <w:shd w:val="clear" w:color="auto" w:fill="FFFFFF"/>
        </w:rPr>
        <w:t xml:space="preserve"> to</w:t>
      </w:r>
      <w:r w:rsidR="00BB4BA9" w:rsidRPr="00B55F40">
        <w:rPr>
          <w:rFonts w:ascii="Times New Roman" w:hAnsi="Times New Roman" w:cs="Times New Roman" w:hint="eastAsia"/>
          <w:color w:val="0D0D0D"/>
          <w:sz w:val="22"/>
          <w:szCs w:val="24"/>
          <w:shd w:val="clear" w:color="auto" w:fill="FFFFFF"/>
        </w:rPr>
        <w:t xml:space="preserve"> </w:t>
      </w:r>
      <w:r w:rsidR="00841EDD" w:rsidRPr="00B55F40">
        <w:rPr>
          <w:rFonts w:ascii="Times New Roman" w:hAnsi="Times New Roman" w:cs="Times New Roman" w:hint="eastAsia"/>
          <w:color w:val="0D0D0D"/>
          <w:sz w:val="22"/>
          <w:szCs w:val="24"/>
          <w:shd w:val="clear" w:color="auto" w:fill="FFFFFF"/>
        </w:rPr>
        <w:t>Port Said East</w:t>
      </w:r>
      <w:r w:rsidR="00841EDD">
        <w:rPr>
          <w:rFonts w:ascii="Times New Roman" w:hAnsi="Times New Roman" w:cs="Times New Roman" w:hint="eastAsia"/>
          <w:color w:val="0D0D0D"/>
          <w:sz w:val="22"/>
          <w:szCs w:val="24"/>
          <w:shd w:val="clear" w:color="auto" w:fill="FFFFFF"/>
        </w:rPr>
        <w:t xml:space="preserve">. </w:t>
      </w:r>
      <w:r w:rsidR="002A196B" w:rsidRPr="008930EE">
        <w:rPr>
          <w:rFonts w:ascii="Times New Roman" w:hAnsi="Times New Roman" w:cs="Times New Roman"/>
          <w:color w:val="0D0D0D"/>
          <w:sz w:val="22"/>
          <w:szCs w:val="24"/>
          <w:shd w:val="clear" w:color="auto" w:fill="FFFFFF"/>
        </w:rPr>
        <w:t>CO</w:t>
      </w:r>
      <w:r w:rsidR="00E17DCB" w:rsidRPr="00E17DCB">
        <w:rPr>
          <w:rFonts w:ascii="Times New Roman" w:hAnsi="Times New Roman" w:cs="Times New Roman" w:hint="eastAsia"/>
          <w:color w:val="0D0D0D"/>
          <w:sz w:val="22"/>
          <w:szCs w:val="24"/>
          <w:shd w:val="clear" w:color="auto" w:fill="FFFFFF"/>
          <w:vertAlign w:val="subscript"/>
        </w:rPr>
        <w:t>2</w:t>
      </w:r>
      <w:r w:rsidR="00DA0E98" w:rsidRPr="002854E7">
        <w:rPr>
          <w:rFonts w:ascii="Times New Roman" w:hAnsi="Times New Roman" w:cs="Times New Roman"/>
          <w:color w:val="0D0D0D"/>
          <w:sz w:val="22"/>
          <w:szCs w:val="24"/>
          <w:shd w:val="clear" w:color="auto" w:fill="FFFFFF"/>
        </w:rPr>
        <w:t xml:space="preserve"> is stored onboard in liquid form at</w:t>
      </w:r>
      <w:r w:rsidR="00892C2E" w:rsidRPr="002854E7">
        <w:rPr>
          <w:rFonts w:ascii="Times New Roman" w:hAnsi="Times New Roman" w:cs="Times New Roman"/>
          <w:color w:val="0D0D0D"/>
          <w:sz w:val="22"/>
          <w:szCs w:val="24"/>
          <w:shd w:val="clear" w:color="auto" w:fill="FFFFFF"/>
        </w:rPr>
        <w:t xml:space="preserve"> </w:t>
      </w:r>
      <w:r w:rsidR="009551B8" w:rsidRPr="002854E7">
        <w:rPr>
          <w:rFonts w:ascii="Times New Roman" w:hAnsi="Times New Roman" w:cs="Times New Roman"/>
          <w:color w:val="0D0D0D"/>
          <w:sz w:val="22"/>
          <w:shd w:val="clear" w:color="auto" w:fill="FFFFFF"/>
        </w:rPr>
        <w:t>−</w:t>
      </w:r>
      <w:proofErr w:type="spellStart"/>
      <w:r w:rsidR="00892C2E" w:rsidRPr="002854E7">
        <w:rPr>
          <w:rFonts w:ascii="Times New Roman" w:hAnsi="Times New Roman" w:cs="Times New Roman"/>
          <w:color w:val="0D0D0D"/>
          <w:sz w:val="22"/>
          <w:szCs w:val="24"/>
          <w:shd w:val="clear" w:color="auto" w:fill="FFFFFF"/>
        </w:rPr>
        <w:t>28.9°C</w:t>
      </w:r>
      <w:proofErr w:type="spellEnd"/>
      <w:r w:rsidR="00892C2E" w:rsidRPr="002854E7">
        <w:rPr>
          <w:rFonts w:ascii="Times New Roman" w:hAnsi="Times New Roman" w:cs="Times New Roman"/>
          <w:color w:val="0D0D0D"/>
          <w:sz w:val="22"/>
          <w:szCs w:val="24"/>
          <w:shd w:val="clear" w:color="auto" w:fill="FFFFFF"/>
        </w:rPr>
        <w:t xml:space="preserve"> and 20.4 bar, </w:t>
      </w:r>
      <w:r w:rsidR="001C0CC8" w:rsidRPr="002854E7">
        <w:rPr>
          <w:rFonts w:ascii="Times New Roman" w:hAnsi="Times New Roman" w:cs="Times New Roman"/>
          <w:color w:val="0D0D0D"/>
          <w:sz w:val="22"/>
          <w:szCs w:val="24"/>
          <w:shd w:val="clear" w:color="auto" w:fill="FFFFFF"/>
        </w:rPr>
        <w:t xml:space="preserve">which requires a thick-walled storage tank. </w:t>
      </w:r>
      <w:r w:rsidR="00492304" w:rsidRPr="00492304">
        <w:rPr>
          <w:rFonts w:ascii="Times New Roman" w:hAnsi="Times New Roman" w:cs="Times New Roman"/>
          <w:color w:val="0D0D0D"/>
          <w:sz w:val="22"/>
          <w:szCs w:val="24"/>
          <w:shd w:val="clear" w:color="auto" w:fill="FFFFFF"/>
        </w:rPr>
        <w:t>Given the density of liquefied</w:t>
      </w:r>
      <w:r w:rsidR="00631176" w:rsidRPr="002854E7">
        <w:rPr>
          <w:rFonts w:ascii="Times New Roman" w:hAnsi="Times New Roman" w:cs="Times New Roman"/>
          <w:color w:val="0D0D0D"/>
          <w:sz w:val="22"/>
          <w:szCs w:val="24"/>
          <w:shd w:val="clear" w:color="auto" w:fill="FFFFFF"/>
        </w:rPr>
        <w:t xml:space="preserve"> CO</w:t>
      </w:r>
      <w:r w:rsidR="005A4965" w:rsidRPr="005A4965">
        <w:rPr>
          <w:rFonts w:ascii="Times New Roman" w:hAnsi="Times New Roman" w:cs="Times New Roman" w:hint="eastAsia"/>
          <w:color w:val="0D0D0D"/>
          <w:sz w:val="22"/>
          <w:szCs w:val="24"/>
          <w:shd w:val="clear" w:color="auto" w:fill="FFFFFF"/>
          <w:vertAlign w:val="subscript"/>
        </w:rPr>
        <w:t>2</w:t>
      </w:r>
      <w:r w:rsidR="00631176" w:rsidRPr="002854E7">
        <w:rPr>
          <w:rFonts w:ascii="Times New Roman" w:hAnsi="Times New Roman" w:cs="Times New Roman"/>
          <w:color w:val="0D0D0D"/>
          <w:sz w:val="22"/>
          <w:szCs w:val="24"/>
          <w:shd w:val="clear" w:color="auto" w:fill="FFFFFF"/>
        </w:rPr>
        <w:t xml:space="preserve"> </w:t>
      </w:r>
      <w:r w:rsidR="00492304">
        <w:rPr>
          <w:rFonts w:ascii="Times New Roman" w:hAnsi="Times New Roman" w:cs="Times New Roman" w:hint="eastAsia"/>
          <w:color w:val="0D0D0D"/>
          <w:sz w:val="22"/>
          <w:szCs w:val="24"/>
          <w:shd w:val="clear" w:color="auto" w:fill="FFFFFF"/>
        </w:rPr>
        <w:t>(</w:t>
      </w:r>
      <w:r w:rsidR="00631176" w:rsidRPr="002854E7">
        <w:rPr>
          <w:rFonts w:ascii="Times New Roman" w:hAnsi="Times New Roman" w:cs="Times New Roman"/>
          <w:color w:val="0D0D0D"/>
          <w:sz w:val="22"/>
          <w:szCs w:val="24"/>
          <w:shd w:val="clear" w:color="auto" w:fill="FFFFFF"/>
        </w:rPr>
        <w:t xml:space="preserve">1.073 </w:t>
      </w:r>
      <w:proofErr w:type="spellStart"/>
      <w:r w:rsidR="00631176" w:rsidRPr="002854E7">
        <w:rPr>
          <w:rFonts w:ascii="Times New Roman" w:hAnsi="Times New Roman" w:cs="Times New Roman"/>
          <w:color w:val="0D0D0D"/>
          <w:sz w:val="22"/>
          <w:szCs w:val="24"/>
          <w:shd w:val="clear" w:color="auto" w:fill="FFFFFF"/>
        </w:rPr>
        <w:t>tonne</w:t>
      </w:r>
      <w:proofErr w:type="spellEnd"/>
      <w:r w:rsidR="00631176" w:rsidRPr="002854E7">
        <w:rPr>
          <w:rFonts w:ascii="Times New Roman" w:hAnsi="Times New Roman" w:cs="Times New Roman"/>
          <w:color w:val="0D0D0D"/>
          <w:sz w:val="22"/>
          <w:szCs w:val="24"/>
          <w:shd w:val="clear" w:color="auto" w:fill="FFFFFF"/>
        </w:rPr>
        <w:t>/</w:t>
      </w:r>
      <w:proofErr w:type="spellStart"/>
      <w:r w:rsidR="00631176" w:rsidRPr="002854E7">
        <w:rPr>
          <w:rFonts w:ascii="Times New Roman" w:hAnsi="Times New Roman" w:cs="Times New Roman"/>
          <w:color w:val="0D0D0D"/>
          <w:sz w:val="22"/>
          <w:szCs w:val="24"/>
          <w:shd w:val="clear" w:color="auto" w:fill="FFFFFF"/>
        </w:rPr>
        <w:t>m³</w:t>
      </w:r>
      <w:proofErr w:type="spellEnd"/>
      <w:r w:rsidR="00492304">
        <w:rPr>
          <w:rFonts w:ascii="Times New Roman" w:hAnsi="Times New Roman" w:cs="Times New Roman" w:hint="eastAsia"/>
          <w:color w:val="0D0D0D"/>
          <w:sz w:val="22"/>
          <w:szCs w:val="24"/>
          <w:shd w:val="clear" w:color="auto" w:fill="FFFFFF"/>
        </w:rPr>
        <w:t>)</w:t>
      </w:r>
      <w:r w:rsidR="00631176" w:rsidRPr="002854E7">
        <w:rPr>
          <w:rFonts w:ascii="Times New Roman" w:hAnsi="Times New Roman" w:cs="Times New Roman"/>
          <w:color w:val="0D0D0D"/>
          <w:sz w:val="22"/>
          <w:szCs w:val="24"/>
          <w:shd w:val="clear" w:color="auto" w:fill="FFFFFF"/>
        </w:rPr>
        <w:t xml:space="preserve">, </w:t>
      </w:r>
      <w:r w:rsidR="00376A11" w:rsidRPr="00376A11">
        <w:rPr>
          <w:rFonts w:ascii="Times New Roman" w:hAnsi="Times New Roman" w:cs="Times New Roman"/>
          <w:color w:val="0D0D0D"/>
          <w:sz w:val="22"/>
          <w:szCs w:val="24"/>
          <w:shd w:val="clear" w:color="auto" w:fill="FFFFFF"/>
        </w:rPr>
        <w:t>the required tank volume for each route can be calculated as follows</w:t>
      </w:r>
      <w:r w:rsidR="00892C2E" w:rsidRPr="002854E7">
        <w:rPr>
          <w:rFonts w:ascii="Times New Roman" w:hAnsi="Times New Roman" w:cs="Times New Roman"/>
          <w:color w:val="0D0D0D"/>
          <w:sz w:val="22"/>
          <w:szCs w:val="24"/>
          <w:shd w:val="clear" w:color="auto" w:fill="FFFFFF"/>
        </w:rPr>
        <w:t>:</w:t>
      </w:r>
    </w:p>
    <w:p w14:paraId="5EB27B27" w14:textId="730F1AF0" w:rsidR="006D4DD7" w:rsidRPr="00845D11" w:rsidRDefault="00000000" w:rsidP="000A3B2B">
      <w:pPr>
        <w:pStyle w:val="afc"/>
        <w:snapToGrid w:val="0"/>
        <w:spacing w:beforeLines="33" w:before="102" w:line="355" w:lineRule="auto"/>
        <w:jc w:val="right"/>
        <w:rPr>
          <w:rFonts w:ascii="Times New Roman" w:eastAsiaTheme="minorEastAsia" w:hAnsi="Times New Roman" w:cs="Times New Roman"/>
          <w:sz w:val="22"/>
          <w:szCs w:val="22"/>
        </w:rPr>
      </w:pPr>
      <m:oMathPara>
        <m:oMath>
          <m:eqArr>
            <m:eqArrPr>
              <m:maxDist m:val="1"/>
              <m:ctrlPr>
                <w:rPr>
                  <w:rFonts w:ascii="Cambria Math" w:hAnsi="Cambria Math" w:cs="Times New Roman"/>
                  <w:i/>
                  <w:sz w:val="22"/>
                  <w:szCs w:val="22"/>
                </w:rPr>
              </m:ctrlPr>
            </m:eqArrPr>
            <m:e>
              <m:sSub>
                <m:sSubPr>
                  <m:ctrlPr>
                    <w:rPr>
                      <w:rFonts w:ascii="Cambria Math" w:hAnsi="Cambria Math" w:cs="Times New Roman"/>
                      <w:color w:val="0D0D0D"/>
                      <w:sz w:val="22"/>
                      <w:szCs w:val="22"/>
                      <w:shd w:val="clear" w:color="auto" w:fill="FFFFFF"/>
                    </w:rPr>
                  </m:ctrlPr>
                </m:sSubPr>
                <m:e>
                  <m:r>
                    <w:rPr>
                      <w:rFonts w:ascii="Cambria Math" w:hAnsi="Cambria Math" w:cs="Times New Roman"/>
                      <w:color w:val="0D0D0D"/>
                      <w:sz w:val="22"/>
                      <w:szCs w:val="22"/>
                      <w:shd w:val="clear" w:color="auto" w:fill="FFFFFF"/>
                    </w:rPr>
                    <m:t>V</m:t>
                  </m:r>
                </m:e>
                <m:sub>
                  <m:sSub>
                    <m:sSubPr>
                      <m:ctrlPr>
                        <w:rPr>
                          <w:rFonts w:ascii="Cambria Math" w:hAnsi="Cambria Math" w:cs="Times New Roman"/>
                          <w:color w:val="0D0D0D"/>
                          <w:sz w:val="22"/>
                          <w:szCs w:val="22"/>
                          <w:shd w:val="clear" w:color="auto" w:fill="FFFFFF"/>
                        </w:rPr>
                      </m:ctrlPr>
                    </m:sSubPr>
                    <m:e>
                      <m:r>
                        <m:rPr>
                          <m:sty m:val="p"/>
                        </m:rPr>
                        <w:rPr>
                          <w:rFonts w:ascii="Cambria Math" w:hAnsi="Cambria Math" w:cs="Times New Roman"/>
                          <w:color w:val="0D0D0D"/>
                          <w:sz w:val="22"/>
                          <w:szCs w:val="22"/>
                          <w:shd w:val="clear" w:color="auto" w:fill="FFFFFF"/>
                        </w:rPr>
                        <m:t>CO</m:t>
                      </m:r>
                    </m:e>
                    <m:sub>
                      <m:r>
                        <m:rPr>
                          <m:sty m:val="p"/>
                        </m:rPr>
                        <w:rPr>
                          <w:rFonts w:ascii="Cambria Math" w:hAnsi="Cambria Math" w:cs="Times New Roman"/>
                          <w:color w:val="0D0D0D"/>
                          <w:sz w:val="22"/>
                          <w:szCs w:val="22"/>
                          <w:shd w:val="clear" w:color="auto" w:fill="FFFFFF"/>
                        </w:rPr>
                        <m:t>2</m:t>
                      </m:r>
                    </m:sub>
                  </m:sSub>
                  <m:r>
                    <m:rPr>
                      <m:sty m:val="p"/>
                    </m:rPr>
                    <w:rPr>
                      <w:rFonts w:ascii="Cambria Math" w:hAnsi="Cambria Math" w:cs="Times New Roman"/>
                      <w:color w:val="0D0D0D"/>
                      <w:sz w:val="22"/>
                      <w:szCs w:val="22"/>
                      <w:shd w:val="clear" w:color="auto" w:fill="FFFFFF"/>
                    </w:rPr>
                    <m:t>,</m:t>
                  </m:r>
                  <m:r>
                    <w:rPr>
                      <w:rFonts w:ascii="Cambria Math" w:hAnsi="Cambria Math" w:cs="Times New Roman"/>
                      <w:color w:val="0D0D0D"/>
                      <w:sz w:val="22"/>
                      <w:szCs w:val="22"/>
                      <w:shd w:val="clear" w:color="auto" w:fill="FFFFFF"/>
                    </w:rPr>
                    <m:t>max</m:t>
                  </m:r>
                </m:sub>
              </m:sSub>
              <m:r>
                <w:rPr>
                  <w:rFonts w:ascii="Cambria Math" w:hAnsi="Cambria Math" w:cs="Times New Roman"/>
                  <w:sz w:val="22"/>
                  <w:szCs w:val="22"/>
                </w:rPr>
                <m:t>=</m:t>
              </m:r>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m</m:t>
                      </m:r>
                    </m:e>
                    <m:sub>
                      <m:sSub>
                        <m:sSubPr>
                          <m:ctrlPr>
                            <w:rPr>
                              <w:rFonts w:ascii="Cambria Math" w:hAnsi="Cambria Math" w:cs="Times New Roman"/>
                              <w:i/>
                              <w:sz w:val="22"/>
                              <w:szCs w:val="22"/>
                            </w:rPr>
                          </m:ctrlPr>
                        </m:sSubPr>
                        <m:e>
                          <m:r>
                            <w:rPr>
                              <w:rFonts w:ascii="Cambria Math" w:hAnsi="Cambria Math" w:cs="Times New Roman"/>
                              <w:sz w:val="22"/>
                              <w:szCs w:val="22"/>
                            </w:rPr>
                            <m:t>CO</m:t>
                          </m:r>
                        </m:e>
                        <m:sub>
                          <m:r>
                            <w:rPr>
                              <w:rFonts w:ascii="Cambria Math" w:hAnsi="Cambria Math" w:cs="Times New Roman"/>
                              <w:sz w:val="22"/>
                              <w:szCs w:val="22"/>
                            </w:rPr>
                            <m:t>2</m:t>
                          </m:r>
                        </m:sub>
                      </m:sSub>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t</m:t>
                      </m:r>
                    </m:e>
                    <m:sub>
                      <m:r>
                        <w:rPr>
                          <w:rFonts w:ascii="Cambria Math" w:hAnsi="Cambria Math" w:cs="Times New Roman"/>
                          <w:sz w:val="22"/>
                          <w:szCs w:val="22"/>
                        </w:rPr>
                        <m:t>s,max</m:t>
                      </m:r>
                    </m:sub>
                  </m:sSub>
                  <m:r>
                    <w:rPr>
                      <w:rFonts w:ascii="Cambria Math" w:hAnsi="Cambria Math" w:cs="Times New Roman"/>
                      <w:sz w:val="22"/>
                      <w:szCs w:val="22"/>
                    </w:rPr>
                    <m:t>∙C</m:t>
                  </m:r>
                  <m:sSub>
                    <m:sSubPr>
                      <m:ctrlPr>
                        <w:rPr>
                          <w:rFonts w:ascii="Cambria Math" w:hAnsi="Cambria Math" w:cs="Times New Roman"/>
                          <w:i/>
                          <w:sz w:val="22"/>
                          <w:szCs w:val="22"/>
                        </w:rPr>
                      </m:ctrlPr>
                    </m:sSubPr>
                    <m:e>
                      <m:r>
                        <w:rPr>
                          <w:rFonts w:ascii="Cambria Math" w:hAnsi="Cambria Math" w:cs="Times New Roman"/>
                          <w:sz w:val="22"/>
                          <w:szCs w:val="22"/>
                        </w:rPr>
                        <m:t>R</m:t>
                      </m:r>
                    </m:e>
                    <m:sub>
                      <m:r>
                        <w:rPr>
                          <w:rFonts w:ascii="Cambria Math" w:hAnsi="Cambria Math" w:cs="Times New Roman"/>
                          <w:sz w:val="22"/>
                          <w:szCs w:val="22"/>
                        </w:rPr>
                        <m:t>s</m:t>
                      </m:r>
                    </m:sub>
                  </m:sSub>
                </m:num>
                <m:den>
                  <m:sSub>
                    <m:sSubPr>
                      <m:ctrlPr>
                        <w:rPr>
                          <w:rFonts w:ascii="Cambria Math" w:eastAsiaTheme="minorEastAsia" w:hAnsi="Cambria Math" w:cs="Times New Roman"/>
                          <w:i/>
                          <w:iCs/>
                          <w:sz w:val="22"/>
                          <w:szCs w:val="22"/>
                        </w:rPr>
                      </m:ctrlPr>
                    </m:sSubPr>
                    <m:e>
                      <m:r>
                        <w:rPr>
                          <w:rFonts w:ascii="Cambria Math" w:hAnsi="Cambria Math" w:cs="Times New Roman"/>
                          <w:sz w:val="22"/>
                          <w:szCs w:val="22"/>
                        </w:rPr>
                        <m:t>ρ</m:t>
                      </m:r>
                    </m:e>
                    <m:sub>
                      <m:sSub>
                        <m:sSubPr>
                          <m:ctrlPr>
                            <w:rPr>
                              <w:rFonts w:ascii="Cambria Math" w:eastAsiaTheme="minorEastAsia" w:hAnsi="Cambria Math" w:cs="Times New Roman"/>
                              <w:i/>
                              <w:iCs/>
                              <w:sz w:val="22"/>
                              <w:szCs w:val="22"/>
                            </w:rPr>
                          </m:ctrlPr>
                        </m:sSubPr>
                        <m:e>
                          <m:r>
                            <w:rPr>
                              <w:rFonts w:ascii="Cambria Math" w:hAnsi="Cambria Math" w:cs="Times New Roman"/>
                              <w:sz w:val="22"/>
                              <w:szCs w:val="22"/>
                            </w:rPr>
                            <m:t>CO</m:t>
                          </m:r>
                        </m:e>
                        <m:sub>
                          <m:r>
                            <w:rPr>
                              <w:rFonts w:ascii="Cambria Math" w:hAnsi="Cambria Math" w:cs="Times New Roman"/>
                              <w:sz w:val="22"/>
                              <w:szCs w:val="22"/>
                            </w:rPr>
                            <m:t>2</m:t>
                          </m:r>
                        </m:sub>
                      </m:sSub>
                    </m:sub>
                  </m:sSub>
                </m:den>
              </m:f>
              <m:r>
                <w:rPr>
                  <w:rFonts w:ascii="Cambria Math" w:hAnsi="Cambria Math" w:cs="Times New Roman"/>
                  <w:sz w:val="22"/>
                  <w:szCs w:val="22"/>
                </w:rPr>
                <m:t>#</m:t>
              </m:r>
              <m:d>
                <m:dPr>
                  <m:ctrlPr>
                    <w:rPr>
                      <w:rFonts w:ascii="Cambria Math" w:eastAsia="等线" w:hAnsi="Cambria Math" w:cs="Times New Roman"/>
                      <w:i/>
                      <w:color w:val="000000"/>
                      <w:sz w:val="22"/>
                      <w:szCs w:val="22"/>
                    </w:rPr>
                  </m:ctrlPr>
                </m:dPr>
                <m:e>
                  <w:bookmarkStart w:id="56" w:name="Eq21"/>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21</m:t>
                  </m:r>
                  <m:r>
                    <w:rPr>
                      <w:rFonts w:ascii="Cambria Math" w:eastAsia="等线" w:hAnsi="Cambria Math" w:cs="Times New Roman"/>
                      <w:i/>
                      <w:color w:val="000000"/>
                      <w:sz w:val="22"/>
                      <w:szCs w:val="22"/>
                    </w:rPr>
                    <w:fldChar w:fldCharType="end"/>
                  </m:r>
                  <w:bookmarkEnd w:id="56"/>
                </m:e>
              </m:d>
            </m:e>
          </m:eqArr>
        </m:oMath>
      </m:oMathPara>
    </w:p>
    <w:p w14:paraId="544C1A93" w14:textId="37F8621A" w:rsidR="00892C2E" w:rsidRPr="0069294D" w:rsidRDefault="00B1109C" w:rsidP="000A3B2B">
      <w:pPr>
        <w:snapToGrid w:val="0"/>
        <w:spacing w:beforeLines="33" w:before="102" w:line="355" w:lineRule="auto"/>
        <w:ind w:firstLineChars="200" w:firstLine="440"/>
        <w:rPr>
          <w:rFonts w:ascii="Times New Roman" w:hAnsi="Times New Roman" w:cs="Times New Roman"/>
          <w:color w:val="0D0D0D"/>
          <w:sz w:val="22"/>
          <w:szCs w:val="22"/>
          <w:shd w:val="clear" w:color="auto" w:fill="FFFFFF"/>
        </w:rPr>
      </w:pPr>
      <w:r w:rsidRPr="0069294D">
        <w:rPr>
          <w:rFonts w:ascii="Times New Roman" w:hAnsi="Times New Roman" w:cs="Times New Roman"/>
          <w:color w:val="0D0D0D"/>
          <w:sz w:val="22"/>
          <w:szCs w:val="22"/>
          <w:shd w:val="clear" w:color="auto" w:fill="FFFFFF"/>
        </w:rPr>
        <w:t>To ensure a practical tank design that fits within the ship’s structure, the CO</w:t>
      </w:r>
      <w:r w:rsidR="00DB1E1B" w:rsidRPr="00E150D5">
        <w:rPr>
          <w:rFonts w:ascii="Times New Roman" w:hAnsi="Times New Roman" w:cs="Times New Roman" w:hint="eastAsia"/>
          <w:color w:val="0D0D0D"/>
          <w:sz w:val="22"/>
          <w:szCs w:val="22"/>
          <w:shd w:val="clear" w:color="auto" w:fill="FFFFFF"/>
          <w:vertAlign w:val="subscript"/>
        </w:rPr>
        <w:t>2</w:t>
      </w:r>
      <w:r w:rsidRPr="0069294D">
        <w:rPr>
          <w:rFonts w:ascii="Times New Roman" w:hAnsi="Times New Roman" w:cs="Times New Roman"/>
          <w:color w:val="0D0D0D"/>
          <w:sz w:val="22"/>
          <w:szCs w:val="22"/>
          <w:shd w:val="clear" w:color="auto" w:fill="FFFFFF"/>
        </w:rPr>
        <w:t xml:space="preserve"> storage tank is assumed to </w:t>
      </w:r>
      <w:proofErr w:type="gramStart"/>
      <w:r w:rsidRPr="0069294D">
        <w:rPr>
          <w:rFonts w:ascii="Times New Roman" w:hAnsi="Times New Roman" w:cs="Times New Roman"/>
          <w:color w:val="0D0D0D"/>
          <w:sz w:val="22"/>
          <w:szCs w:val="22"/>
          <w:shd w:val="clear" w:color="auto" w:fill="FFFFFF"/>
        </w:rPr>
        <w:t>be located in</w:t>
      </w:r>
      <w:proofErr w:type="gramEnd"/>
      <w:r w:rsidRPr="0069294D">
        <w:rPr>
          <w:rFonts w:ascii="Times New Roman" w:hAnsi="Times New Roman" w:cs="Times New Roman"/>
          <w:color w:val="0D0D0D"/>
          <w:sz w:val="22"/>
          <w:szCs w:val="22"/>
          <w:shd w:val="clear" w:color="auto" w:fill="FFFFFF"/>
        </w:rPr>
        <w:t xml:space="preserve"> the cargo area, with its longer </w:t>
      </w:r>
      <w:proofErr w:type="gramStart"/>
      <w:r w:rsidRPr="0069294D">
        <w:rPr>
          <w:rFonts w:ascii="Times New Roman" w:hAnsi="Times New Roman" w:cs="Times New Roman"/>
          <w:color w:val="0D0D0D"/>
          <w:sz w:val="22"/>
          <w:szCs w:val="22"/>
          <w:shd w:val="clear" w:color="auto" w:fill="FFFFFF"/>
        </w:rPr>
        <w:t>side oriented</w:t>
      </w:r>
      <w:proofErr w:type="gramEnd"/>
      <w:r w:rsidRPr="0069294D">
        <w:rPr>
          <w:rFonts w:ascii="Times New Roman" w:hAnsi="Times New Roman" w:cs="Times New Roman"/>
          <w:color w:val="0D0D0D"/>
          <w:sz w:val="22"/>
          <w:szCs w:val="22"/>
          <w:shd w:val="clear" w:color="auto" w:fill="FFFFFF"/>
        </w:rPr>
        <w:t xml:space="preserve"> perpendicular to the ship’s longitudinal axis.</w:t>
      </w:r>
      <w:r w:rsidR="00566457" w:rsidRPr="0069294D">
        <w:rPr>
          <w:rFonts w:ascii="Times New Roman" w:hAnsi="Times New Roman" w:cs="Times New Roman"/>
          <w:color w:val="0D0D0D"/>
          <w:sz w:val="22"/>
          <w:szCs w:val="22"/>
          <w:shd w:val="clear" w:color="auto" w:fill="FFFFFF"/>
        </w:rPr>
        <w:t xml:space="preserve"> Assuming that the tank’s length is 2 meters shorter than the ship’s width, the tank volume is calculated as</w:t>
      </w:r>
      <w:r w:rsidR="00892C2E" w:rsidRPr="0069294D">
        <w:rPr>
          <w:rFonts w:ascii="Times New Roman" w:hAnsi="Times New Roman" w:cs="Times New Roman"/>
          <w:color w:val="0D0D0D"/>
          <w:sz w:val="22"/>
          <w:szCs w:val="22"/>
          <w:shd w:val="clear" w:color="auto" w:fill="FFFFFF"/>
        </w:rPr>
        <w:t>:</w:t>
      </w:r>
    </w:p>
    <w:p w14:paraId="47FA87EF" w14:textId="7A3DDDAD" w:rsidR="006D4DD7" w:rsidRPr="0069294D" w:rsidRDefault="00000000" w:rsidP="000A3B2B">
      <w:pPr>
        <w:pStyle w:val="afc"/>
        <w:snapToGrid w:val="0"/>
        <w:spacing w:beforeLines="33" w:before="102" w:line="355" w:lineRule="auto"/>
        <w:jc w:val="right"/>
        <w:rPr>
          <w:rFonts w:ascii="Times New Roman" w:eastAsiaTheme="minorEastAsia" w:hAnsi="Times New Roman" w:cs="Times New Roman"/>
          <w:sz w:val="22"/>
          <w:szCs w:val="22"/>
        </w:rPr>
      </w:pPr>
      <m:oMathPara>
        <m:oMath>
          <m:eqArr>
            <m:eqArrPr>
              <m:maxDist m:val="1"/>
              <m:ctrlPr>
                <w:rPr>
                  <w:rFonts w:ascii="Cambria Math" w:hAnsi="Cambria Math" w:cs="Times New Roman"/>
                  <w:i/>
                  <w:sz w:val="22"/>
                  <w:szCs w:val="22"/>
                </w:rPr>
              </m:ctrlPr>
            </m:eqArrPr>
            <m:e>
              <m:sSub>
                <m:sSubPr>
                  <m:ctrlPr>
                    <w:rPr>
                      <w:rFonts w:ascii="Cambria Math" w:hAnsi="Cambria Math" w:cs="Times New Roman"/>
                      <w:i/>
                      <w:sz w:val="22"/>
                      <w:szCs w:val="22"/>
                    </w:rPr>
                  </m:ctrlPr>
                </m:sSubPr>
                <m:e>
                  <m:r>
                    <w:rPr>
                      <w:rFonts w:ascii="Cambria Math" w:hAnsi="Cambria Math" w:cs="Times New Roman"/>
                      <w:sz w:val="22"/>
                      <w:szCs w:val="22"/>
                    </w:rPr>
                    <m:t>V</m:t>
                  </m:r>
                </m:e>
                <m:sub>
                  <m:r>
                    <w:rPr>
                      <w:rFonts w:ascii="Cambria Math" w:hAnsi="Cambria Math" w:cs="Times New Roman"/>
                      <w:sz w:val="22"/>
                      <w:szCs w:val="22"/>
                    </w:rPr>
                    <m:t>tank</m:t>
                  </m:r>
                </m:sub>
              </m:sSub>
              <m:r>
                <w:rPr>
                  <w:rFonts w:ascii="Cambria Math" w:hAnsi="Cambria Math" w:cs="Times New Roman"/>
                  <w:sz w:val="22"/>
                  <w:szCs w:val="22"/>
                </w:rPr>
                <m:t>=</m:t>
              </m:r>
              <m:f>
                <m:fPr>
                  <m:ctrlPr>
                    <w:rPr>
                      <w:rFonts w:ascii="Cambria Math" w:hAnsi="Cambria Math" w:cs="Times New Roman"/>
                      <w:i/>
                      <w:sz w:val="22"/>
                      <w:szCs w:val="22"/>
                    </w:rPr>
                  </m:ctrlPr>
                </m:fPr>
                <m:num>
                  <m:r>
                    <w:rPr>
                      <w:rFonts w:ascii="Cambria Math" w:hAnsi="Cambria Math" w:cs="Times New Roman"/>
                      <w:sz w:val="22"/>
                      <w:szCs w:val="22"/>
                    </w:rPr>
                    <m:t>π</m:t>
                  </m:r>
                </m:num>
                <m:den>
                  <m:r>
                    <w:rPr>
                      <w:rFonts w:ascii="Cambria Math" w:hAnsi="Cambria Math" w:cs="Times New Roman"/>
                      <w:sz w:val="22"/>
                      <w:szCs w:val="22"/>
                    </w:rPr>
                    <m:t>4</m:t>
                  </m:r>
                </m:den>
              </m:f>
              <m:sSup>
                <m:sSupPr>
                  <m:ctrlPr>
                    <w:rPr>
                      <w:rFonts w:ascii="Cambria Math" w:hAnsi="Cambria Math" w:cs="Times New Roman"/>
                      <w:i/>
                      <w:sz w:val="22"/>
                      <w:szCs w:val="22"/>
                    </w:rPr>
                  </m:ctrlPr>
                </m:sSupPr>
                <m:e>
                  <m:r>
                    <w:rPr>
                      <w:rFonts w:ascii="Cambria Math" w:hAnsi="Cambria Math" w:cs="Times New Roman"/>
                      <w:sz w:val="22"/>
                      <w:szCs w:val="22"/>
                    </w:rPr>
                    <m:t>D</m:t>
                  </m:r>
                </m:e>
                <m:sup>
                  <m:r>
                    <w:rPr>
                      <w:rFonts w:ascii="Cambria Math" w:hAnsi="Cambria Math" w:cs="Times New Roman"/>
                      <w:sz w:val="22"/>
                      <w:szCs w:val="22"/>
                    </w:rPr>
                    <m:t>2</m:t>
                  </m:r>
                </m:sup>
              </m:sSup>
              <m:r>
                <w:rPr>
                  <w:rFonts w:ascii="Cambria Math" w:hAnsi="Cambria Math" w:cs="Times New Roman"/>
                  <w:sz w:val="22"/>
                  <w:szCs w:val="22"/>
                </w:rPr>
                <m:t>∙H+</m:t>
              </m:r>
              <m:d>
                <m:dPr>
                  <m:ctrlPr>
                    <w:rPr>
                      <w:rFonts w:ascii="Cambria Math" w:hAnsi="Cambria Math" w:cs="Times New Roman"/>
                      <w:i/>
                      <w:sz w:val="22"/>
                      <w:szCs w:val="22"/>
                    </w:rPr>
                  </m:ctrlPr>
                </m:dPr>
                <m:e>
                  <m:f>
                    <m:fPr>
                      <m:ctrlPr>
                        <w:rPr>
                          <w:rFonts w:ascii="Cambria Math" w:hAnsi="Cambria Math" w:cs="Times New Roman"/>
                          <w:i/>
                          <w:sz w:val="22"/>
                          <w:szCs w:val="22"/>
                        </w:rPr>
                      </m:ctrlPr>
                    </m:fPr>
                    <m:num>
                      <m:r>
                        <w:rPr>
                          <w:rFonts w:ascii="Cambria Math" w:hAnsi="Cambria Math" w:cs="Times New Roman"/>
                          <w:sz w:val="22"/>
                          <w:szCs w:val="22"/>
                        </w:rPr>
                        <m:t>π</m:t>
                      </m:r>
                    </m:num>
                    <m:den>
                      <m:r>
                        <w:rPr>
                          <w:rFonts w:ascii="Cambria Math" w:hAnsi="Cambria Math" w:cs="Times New Roman"/>
                          <w:sz w:val="22"/>
                          <w:szCs w:val="22"/>
                        </w:rPr>
                        <m:t>24</m:t>
                      </m:r>
                    </m:den>
                  </m:f>
                  <m:sSup>
                    <m:sSupPr>
                      <m:ctrlPr>
                        <w:rPr>
                          <w:rFonts w:ascii="Cambria Math" w:hAnsi="Cambria Math" w:cs="Times New Roman"/>
                          <w:i/>
                          <w:sz w:val="22"/>
                          <w:szCs w:val="22"/>
                        </w:rPr>
                      </m:ctrlPr>
                    </m:sSupPr>
                    <m:e>
                      <m:r>
                        <w:rPr>
                          <w:rFonts w:ascii="Cambria Math" w:hAnsi="Cambria Math" w:cs="Times New Roman"/>
                          <w:sz w:val="22"/>
                          <w:szCs w:val="22"/>
                        </w:rPr>
                        <m:t>D</m:t>
                      </m:r>
                    </m:e>
                    <m:sup>
                      <m:r>
                        <w:rPr>
                          <w:rFonts w:ascii="Cambria Math" w:hAnsi="Cambria Math" w:cs="Times New Roman"/>
                          <w:sz w:val="22"/>
                          <w:szCs w:val="22"/>
                        </w:rPr>
                        <m:t>3</m:t>
                      </m:r>
                    </m:sup>
                  </m:sSup>
                  <m:r>
                    <w:rPr>
                      <w:rFonts w:ascii="Cambria Math" w:hAnsi="Cambria Math" w:cs="Times New Roman"/>
                      <w:sz w:val="22"/>
                      <w:szCs w:val="22"/>
                    </w:rPr>
                    <m:t>+</m:t>
                  </m:r>
                  <m:f>
                    <m:fPr>
                      <m:ctrlPr>
                        <w:rPr>
                          <w:rFonts w:ascii="Cambria Math" w:hAnsi="Cambria Math" w:cs="Times New Roman"/>
                          <w:i/>
                          <w:sz w:val="22"/>
                          <w:szCs w:val="22"/>
                        </w:rPr>
                      </m:ctrlPr>
                    </m:fPr>
                    <m:num>
                      <m:r>
                        <w:rPr>
                          <w:rFonts w:ascii="Cambria Math" w:hAnsi="Cambria Math" w:cs="Times New Roman"/>
                          <w:sz w:val="22"/>
                          <w:szCs w:val="22"/>
                        </w:rPr>
                        <m:t>π</m:t>
                      </m:r>
                    </m:num>
                    <m:den>
                      <m:r>
                        <w:rPr>
                          <w:rFonts w:ascii="Cambria Math" w:hAnsi="Cambria Math" w:cs="Times New Roman"/>
                          <w:sz w:val="22"/>
                          <w:szCs w:val="22"/>
                        </w:rPr>
                        <m:t>4</m:t>
                      </m:r>
                    </m:den>
                  </m:f>
                  <m:sSup>
                    <m:sSupPr>
                      <m:ctrlPr>
                        <w:rPr>
                          <w:rFonts w:ascii="Cambria Math" w:hAnsi="Cambria Math" w:cs="Times New Roman"/>
                          <w:i/>
                          <w:sz w:val="22"/>
                          <w:szCs w:val="22"/>
                        </w:rPr>
                      </m:ctrlPr>
                    </m:sSupPr>
                    <m:e>
                      <m:r>
                        <w:rPr>
                          <w:rFonts w:ascii="Cambria Math" w:hAnsi="Cambria Math" w:cs="Times New Roman"/>
                          <w:sz w:val="22"/>
                          <w:szCs w:val="22"/>
                        </w:rPr>
                        <m:t>D</m:t>
                      </m:r>
                    </m:e>
                    <m:sup>
                      <m:r>
                        <w:rPr>
                          <w:rFonts w:ascii="Cambria Math" w:hAnsi="Cambria Math" w:cs="Times New Roman"/>
                          <w:sz w:val="22"/>
                          <w:szCs w:val="22"/>
                        </w:rPr>
                        <m:t>2</m:t>
                      </m:r>
                    </m:sup>
                  </m:sSup>
                  <m:r>
                    <w:rPr>
                      <w:rFonts w:ascii="Cambria Math" w:hAnsi="Cambria Math" w:cs="Times New Roman"/>
                      <w:sz w:val="22"/>
                      <w:szCs w:val="22"/>
                    </w:rPr>
                    <m:t>∙h</m:t>
                  </m:r>
                </m:e>
              </m:d>
              <m:r>
                <w:rPr>
                  <w:rFonts w:ascii="Cambria Math" w:hAnsi="Cambria Math" w:cs="Times New Roman"/>
                  <w:sz w:val="22"/>
                  <w:szCs w:val="22"/>
                </w:rPr>
                <m:t>×2#</m:t>
              </m:r>
              <m:d>
                <m:dPr>
                  <m:ctrlPr>
                    <w:rPr>
                      <w:rFonts w:ascii="Cambria Math" w:eastAsia="等线" w:hAnsi="Cambria Math" w:cs="Times New Roman"/>
                      <w:i/>
                      <w:color w:val="000000"/>
                      <w:sz w:val="22"/>
                      <w:szCs w:val="22"/>
                    </w:rPr>
                  </m:ctrlPr>
                </m:dPr>
                <m:e>
                  <w:bookmarkStart w:id="57" w:name="Eq22"/>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22</m:t>
                  </m:r>
                  <m:r>
                    <w:rPr>
                      <w:rFonts w:ascii="Cambria Math" w:eastAsia="等线" w:hAnsi="Cambria Math" w:cs="Times New Roman"/>
                      <w:i/>
                      <w:color w:val="000000"/>
                      <w:sz w:val="22"/>
                      <w:szCs w:val="22"/>
                    </w:rPr>
                    <w:fldChar w:fldCharType="end"/>
                  </m:r>
                  <w:bookmarkEnd w:id="57"/>
                </m:e>
              </m:d>
            </m:e>
          </m:eqArr>
        </m:oMath>
      </m:oMathPara>
    </w:p>
    <w:p w14:paraId="23CFA3DC" w14:textId="7DC90DEC" w:rsidR="00F31EF3" w:rsidRPr="0069294D" w:rsidRDefault="00965180" w:rsidP="000A3B2B">
      <w:pPr>
        <w:snapToGrid w:val="0"/>
        <w:spacing w:beforeLines="33" w:before="102" w:line="355" w:lineRule="auto"/>
        <w:ind w:firstLineChars="200" w:firstLine="440"/>
        <w:rPr>
          <w:rFonts w:ascii="Times New Roman" w:hAnsi="Times New Roman" w:cs="Times New Roman"/>
          <w:color w:val="0D0D0D"/>
          <w:sz w:val="22"/>
          <w:szCs w:val="22"/>
          <w:shd w:val="clear" w:color="auto" w:fill="FFFFFF"/>
        </w:rPr>
      </w:pPr>
      <w:r w:rsidRPr="0069294D">
        <w:rPr>
          <w:rFonts w:ascii="Times New Roman" w:hAnsi="Times New Roman" w:cs="Times New Roman" w:hint="eastAsia"/>
          <w:color w:val="0D0D0D"/>
          <w:sz w:val="22"/>
          <w:szCs w:val="22"/>
          <w:shd w:val="clear" w:color="auto" w:fill="FFFFFF"/>
        </w:rPr>
        <w:t>Let</w:t>
      </w:r>
      <w:r w:rsidR="00B70AD9">
        <w:rPr>
          <w:rFonts w:ascii="Times New Roman" w:hAnsi="Times New Roman" w:cs="Times New Roman" w:hint="eastAsia"/>
          <w:color w:val="0D0D0D"/>
          <w:sz w:val="22"/>
          <w:szCs w:val="22"/>
          <w:shd w:val="clear" w:color="auto" w:fill="FFFFFF"/>
        </w:rPr>
        <w:t>:</w:t>
      </w:r>
    </w:p>
    <w:p w14:paraId="7E4BF7BD" w14:textId="34BAD1DF" w:rsidR="00F31EF3" w:rsidRPr="0069294D" w:rsidRDefault="00000000" w:rsidP="000A3B2B">
      <w:pPr>
        <w:snapToGrid w:val="0"/>
        <w:spacing w:beforeLines="33" w:before="102" w:line="355" w:lineRule="auto"/>
        <w:ind w:firstLineChars="200" w:firstLine="440"/>
        <w:rPr>
          <w:rFonts w:ascii="Times New Roman" w:hAnsi="Times New Roman" w:cs="Times New Roman"/>
          <w:color w:val="0D0D0D"/>
          <w:sz w:val="22"/>
          <w:szCs w:val="22"/>
          <w:shd w:val="clear" w:color="auto" w:fill="FFFFFF"/>
        </w:rPr>
      </w:pPr>
      <m:oMathPara>
        <m:oMath>
          <m:eqArr>
            <m:eqArrPr>
              <m:maxDist m:val="1"/>
              <m:ctrlPr>
                <w:rPr>
                  <w:rFonts w:ascii="Cambria Math" w:hAnsi="Cambria Math" w:cs="Times New Roman"/>
                  <w:i/>
                  <w:sz w:val="22"/>
                  <w:szCs w:val="22"/>
                </w:rPr>
              </m:ctrlPr>
            </m:eqArrPr>
            <m:e>
              <m:sSub>
                <m:sSubPr>
                  <m:ctrlPr>
                    <w:rPr>
                      <w:rFonts w:ascii="Cambria Math" w:hAnsi="Cambria Math" w:cs="Times New Roman"/>
                      <w:color w:val="0D0D0D"/>
                      <w:sz w:val="22"/>
                      <w:szCs w:val="22"/>
                      <w:shd w:val="clear" w:color="auto" w:fill="FFFFFF"/>
                    </w:rPr>
                  </m:ctrlPr>
                </m:sSubPr>
                <m:e>
                  <m:r>
                    <w:rPr>
                      <w:rFonts w:ascii="Cambria Math" w:hAnsi="Cambria Math" w:cs="Times New Roman"/>
                      <w:color w:val="0D0D0D"/>
                      <w:sz w:val="22"/>
                      <w:szCs w:val="22"/>
                      <w:shd w:val="clear" w:color="auto" w:fill="FFFFFF"/>
                    </w:rPr>
                    <m:t>V</m:t>
                  </m:r>
                </m:e>
                <m:sub>
                  <m:sSub>
                    <m:sSubPr>
                      <m:ctrlPr>
                        <w:rPr>
                          <w:rFonts w:ascii="Cambria Math" w:hAnsi="Cambria Math" w:cs="Times New Roman"/>
                          <w:color w:val="0D0D0D"/>
                          <w:sz w:val="22"/>
                          <w:szCs w:val="22"/>
                          <w:shd w:val="clear" w:color="auto" w:fill="FFFFFF"/>
                        </w:rPr>
                      </m:ctrlPr>
                    </m:sSubPr>
                    <m:e>
                      <m:r>
                        <m:rPr>
                          <m:sty m:val="p"/>
                        </m:rPr>
                        <w:rPr>
                          <w:rFonts w:ascii="Cambria Math" w:hAnsi="Cambria Math" w:cs="Times New Roman"/>
                          <w:color w:val="0D0D0D"/>
                          <w:sz w:val="22"/>
                          <w:szCs w:val="22"/>
                          <w:shd w:val="clear" w:color="auto" w:fill="FFFFFF"/>
                        </w:rPr>
                        <m:t>CO</m:t>
                      </m:r>
                    </m:e>
                    <m:sub>
                      <m:r>
                        <m:rPr>
                          <m:sty m:val="p"/>
                        </m:rPr>
                        <w:rPr>
                          <w:rFonts w:ascii="Cambria Math" w:hAnsi="Cambria Math" w:cs="Times New Roman"/>
                          <w:color w:val="0D0D0D"/>
                          <w:sz w:val="22"/>
                          <w:szCs w:val="22"/>
                          <w:shd w:val="clear" w:color="auto" w:fill="FFFFFF"/>
                        </w:rPr>
                        <m:t>2</m:t>
                      </m:r>
                    </m:sub>
                  </m:sSub>
                  <m:r>
                    <m:rPr>
                      <m:sty m:val="p"/>
                    </m:rPr>
                    <w:rPr>
                      <w:rFonts w:ascii="Cambria Math" w:hAnsi="Cambria Math" w:cs="Times New Roman"/>
                      <w:color w:val="0D0D0D"/>
                      <w:sz w:val="22"/>
                      <w:szCs w:val="22"/>
                      <w:shd w:val="clear" w:color="auto" w:fill="FFFFFF"/>
                    </w:rPr>
                    <m:t>,</m:t>
                  </m:r>
                  <m:r>
                    <w:rPr>
                      <w:rFonts w:ascii="Cambria Math" w:hAnsi="Cambria Math" w:cs="Times New Roman"/>
                      <w:color w:val="0D0D0D"/>
                      <w:sz w:val="22"/>
                      <w:szCs w:val="22"/>
                      <w:shd w:val="clear" w:color="auto" w:fill="FFFFFF"/>
                    </w:rPr>
                    <m:t>max</m:t>
                  </m:r>
                </m:sub>
              </m:sSub>
              <m:r>
                <m:rPr>
                  <m:sty m:val="p"/>
                </m:rPr>
                <w:rPr>
                  <w:rFonts w:ascii="Cambria Math" w:hAnsi="Cambria Math" w:cs="Times New Roman"/>
                  <w:color w:val="0D0D0D"/>
                  <w:sz w:val="22"/>
                  <w:szCs w:val="22"/>
                  <w:shd w:val="clear" w:color="auto" w:fill="FFFFFF"/>
                </w:rPr>
                <m:t>=</m:t>
              </m:r>
              <m:sSub>
                <m:sSubPr>
                  <m:ctrlPr>
                    <w:rPr>
                      <w:rFonts w:ascii="Cambria Math" w:hAnsi="Cambria Math" w:cs="Times New Roman"/>
                      <w:color w:val="0D0D0D"/>
                      <w:sz w:val="22"/>
                      <w:szCs w:val="22"/>
                      <w:shd w:val="clear" w:color="auto" w:fill="FFFFFF"/>
                    </w:rPr>
                  </m:ctrlPr>
                </m:sSubPr>
                <m:e>
                  <m:r>
                    <w:rPr>
                      <w:rFonts w:ascii="Cambria Math" w:hAnsi="Cambria Math" w:cs="Times New Roman"/>
                      <w:color w:val="0D0D0D"/>
                      <w:sz w:val="22"/>
                      <w:szCs w:val="22"/>
                      <w:shd w:val="clear" w:color="auto" w:fill="FFFFFF"/>
                    </w:rPr>
                    <m:t>V</m:t>
                  </m:r>
                </m:e>
                <m:sub>
                  <m:r>
                    <w:rPr>
                      <w:rFonts w:ascii="Cambria Math" w:hAnsi="Cambria Math" w:cs="Times New Roman"/>
                      <w:color w:val="0D0D0D"/>
                      <w:sz w:val="22"/>
                      <w:szCs w:val="22"/>
                      <w:shd w:val="clear" w:color="auto" w:fill="FFFFFF"/>
                    </w:rPr>
                    <m:t>tank</m:t>
                  </m:r>
                </m:sub>
              </m:sSub>
              <m:r>
                <w:rPr>
                  <w:rFonts w:ascii="Cambria Math" w:hAnsi="Cambria Math" w:cs="Times New Roman"/>
                  <w:sz w:val="22"/>
                  <w:szCs w:val="22"/>
                </w:rPr>
                <m:t>#</m:t>
              </m:r>
              <w:bookmarkStart w:id="58" w:name="Eq23"/>
              <m:d>
                <m:dPr>
                  <m:ctrlPr>
                    <w:rPr>
                      <w:rFonts w:ascii="Cambria Math" w:eastAsia="等线" w:hAnsi="Cambria Math" w:cs="Times New Roman"/>
                      <w:i/>
                      <w:color w:val="000000"/>
                      <w:sz w:val="22"/>
                      <w:szCs w:val="22"/>
                    </w:rPr>
                  </m:ctrlPr>
                </m:dPr>
                <m:e>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23</m:t>
                  </m:r>
                  <m:r>
                    <w:rPr>
                      <w:rFonts w:ascii="Cambria Math" w:eastAsia="等线" w:hAnsi="Cambria Math" w:cs="Times New Roman"/>
                      <w:i/>
                      <w:color w:val="000000"/>
                      <w:sz w:val="22"/>
                      <w:szCs w:val="22"/>
                    </w:rPr>
                    <w:fldChar w:fldCharType="end"/>
                  </m:r>
                </m:e>
              </m:d>
              <w:bookmarkEnd w:id="58"/>
              <m:ctrlPr>
                <w:rPr>
                  <w:rFonts w:ascii="Cambria Math" w:hAnsi="Cambria Math" w:cs="Times New Roman"/>
                  <w:i/>
                  <w:iCs/>
                  <w:sz w:val="22"/>
                  <w:szCs w:val="22"/>
                </w:rPr>
              </m:ctrlPr>
            </m:e>
          </m:eqArr>
        </m:oMath>
      </m:oMathPara>
    </w:p>
    <w:p w14:paraId="5938FB9B" w14:textId="52A412A2" w:rsidR="00892C2E" w:rsidRPr="0069294D" w:rsidRDefault="008336FA" w:rsidP="000A3B2B">
      <w:pPr>
        <w:snapToGrid w:val="0"/>
        <w:spacing w:beforeLines="33" w:before="102" w:line="355" w:lineRule="auto"/>
        <w:ind w:firstLineChars="200" w:firstLine="440"/>
        <w:rPr>
          <w:rFonts w:ascii="Times New Roman" w:hAnsi="Times New Roman" w:cs="Times New Roman"/>
          <w:color w:val="0D0D0D"/>
          <w:sz w:val="22"/>
          <w:szCs w:val="22"/>
          <w:shd w:val="clear" w:color="auto" w:fill="FFFFFF"/>
        </w:rPr>
      </w:pPr>
      <w:r w:rsidRPr="0069294D">
        <w:rPr>
          <w:rStyle w:val="katex-mathml"/>
          <w:rFonts w:ascii="Cambria Math" w:hAnsi="Cambria Math" w:cs="Cambria Math"/>
          <w:color w:val="0D0D0D"/>
          <w:sz w:val="22"/>
          <w:szCs w:val="22"/>
          <w:bdr w:val="none" w:sz="0" w:space="0" w:color="auto" w:frame="1"/>
          <w:shd w:val="clear" w:color="auto" w:fill="FFFFFF"/>
        </w:rPr>
        <w:t>D</w:t>
      </w:r>
      <w:r w:rsidR="00DC4419" w:rsidRPr="0069294D">
        <w:rPr>
          <w:rFonts w:ascii="Times New Roman" w:hAnsi="Times New Roman" w:cs="Times New Roman" w:hint="eastAsia"/>
          <w:color w:val="0D0D0D"/>
          <w:sz w:val="22"/>
          <w:szCs w:val="22"/>
          <w:shd w:val="clear" w:color="auto" w:fill="FFFFFF"/>
        </w:rPr>
        <w:t xml:space="preserve"> and H </w:t>
      </w:r>
      <w:r w:rsidR="00435551" w:rsidRPr="0069294D">
        <w:rPr>
          <w:rFonts w:ascii="Times New Roman" w:hAnsi="Times New Roman" w:cs="Times New Roman" w:hint="eastAsia"/>
          <w:color w:val="0D0D0D"/>
          <w:sz w:val="22"/>
          <w:szCs w:val="22"/>
          <w:shd w:val="clear" w:color="auto" w:fill="FFFFFF"/>
        </w:rPr>
        <w:t>can be solved</w:t>
      </w:r>
      <w:r w:rsidR="00DC4419" w:rsidRPr="0069294D">
        <w:rPr>
          <w:rFonts w:ascii="Times New Roman" w:hAnsi="Times New Roman" w:cs="Times New Roman" w:hint="eastAsia"/>
          <w:color w:val="0D0D0D"/>
          <w:sz w:val="22"/>
          <w:szCs w:val="22"/>
          <w:shd w:val="clear" w:color="auto" w:fill="FFFFFF"/>
        </w:rPr>
        <w:t>. Then</w:t>
      </w:r>
      <w:r w:rsidRPr="0069294D">
        <w:rPr>
          <w:rFonts w:ascii="Times New Roman" w:hAnsi="Times New Roman" w:cs="Times New Roman" w:hint="eastAsia"/>
          <w:sz w:val="22"/>
          <w:szCs w:val="22"/>
        </w:rPr>
        <w:t xml:space="preserve">, </w:t>
      </w:r>
      <w:r w:rsidR="00EF1823" w:rsidRPr="0069294D">
        <w:rPr>
          <w:rFonts w:ascii="Times New Roman" w:hAnsi="Times New Roman" w:cs="Times New Roman"/>
          <w:sz w:val="22"/>
          <w:szCs w:val="22"/>
        </w:rPr>
        <w:t>the tank weight is calculated using the following equation</w:t>
      </w:r>
      <w:r w:rsidR="00892C2E" w:rsidRPr="0069294D">
        <w:rPr>
          <w:rFonts w:ascii="Times New Roman" w:hAnsi="Times New Roman" w:cs="Times New Roman"/>
          <w:color w:val="0D0D0D"/>
          <w:sz w:val="22"/>
          <w:szCs w:val="22"/>
          <w:shd w:val="clear" w:color="auto" w:fill="FFFFFF"/>
        </w:rPr>
        <w:t>:</w:t>
      </w:r>
    </w:p>
    <w:p w14:paraId="39D83657" w14:textId="509CAA2A" w:rsidR="00347DB6" w:rsidRPr="0069294D" w:rsidRDefault="00000000" w:rsidP="000A3B2B">
      <w:pPr>
        <w:pStyle w:val="afc"/>
        <w:snapToGrid w:val="0"/>
        <w:spacing w:beforeLines="33" w:before="102" w:line="355" w:lineRule="auto"/>
        <w:jc w:val="right"/>
        <w:rPr>
          <w:rFonts w:ascii="Times New Roman" w:eastAsiaTheme="minorEastAsia" w:hAnsi="Times New Roman" w:cs="Times New Roman"/>
          <w:iCs/>
          <w:sz w:val="22"/>
          <w:szCs w:val="22"/>
        </w:rPr>
      </w:pPr>
      <m:oMathPara>
        <m:oMath>
          <m:eqArr>
            <m:eqArrPr>
              <m:maxDist m:val="1"/>
              <m:ctrlPr>
                <w:rPr>
                  <w:rFonts w:ascii="Cambria Math" w:hAnsi="Cambria Math" w:cs="Times New Roman"/>
                  <w:i/>
                  <w:sz w:val="22"/>
                  <w:szCs w:val="22"/>
                </w:rPr>
              </m:ctrlPr>
            </m:eqArrPr>
            <m:e>
              <m:sSub>
                <m:sSubPr>
                  <m:ctrlPr>
                    <w:rPr>
                      <w:rFonts w:ascii="Cambria Math" w:hAnsi="Cambria Math" w:cs="Times New Roman"/>
                      <w:i/>
                      <w:iCs/>
                      <w:sz w:val="22"/>
                      <w:szCs w:val="22"/>
                    </w:rPr>
                  </m:ctrlPr>
                </m:sSubPr>
                <m:e>
                  <m:r>
                    <w:rPr>
                      <w:rFonts w:ascii="Cambria Math" w:hAnsi="Cambria Math" w:cs="Times New Roman"/>
                      <w:sz w:val="22"/>
                      <w:szCs w:val="22"/>
                    </w:rPr>
                    <m:t>m</m:t>
                  </m:r>
                </m:e>
                <m:sub>
                  <m:r>
                    <w:rPr>
                      <w:rFonts w:ascii="Cambria Math" w:hAnsi="Cambria Math" w:cs="Times New Roman"/>
                      <w:sz w:val="22"/>
                      <w:szCs w:val="22"/>
                    </w:rPr>
                    <m:t>tank</m:t>
                  </m:r>
                </m:sub>
              </m:sSub>
              <m:r>
                <w:rPr>
                  <w:rFonts w:ascii="Cambria Math" w:hAnsi="Cambria Math" w:cs="Times New Roman"/>
                  <w:sz w:val="22"/>
                  <w:szCs w:val="22"/>
                </w:rPr>
                <m:t>=7.9×d×</m:t>
              </m:r>
              <m:d>
                <m:dPr>
                  <m:ctrlPr>
                    <w:rPr>
                      <w:rFonts w:ascii="Cambria Math" w:hAnsi="Cambria Math" w:cs="Times New Roman"/>
                      <w:i/>
                      <w:sz w:val="22"/>
                      <w:szCs w:val="22"/>
                    </w:rPr>
                  </m:ctrlPr>
                </m:dPr>
                <m:e>
                  <m:r>
                    <w:rPr>
                      <w:rFonts w:ascii="Cambria Math" w:hAnsi="Cambria Math" w:cs="Times New Roman"/>
                      <w:sz w:val="22"/>
                      <w:szCs w:val="22"/>
                    </w:rPr>
                    <m:t>0.69π</m:t>
                  </m:r>
                  <m:sSup>
                    <m:sSupPr>
                      <m:ctrlPr>
                        <w:rPr>
                          <w:rFonts w:ascii="Cambria Math" w:hAnsi="Cambria Math" w:cs="Times New Roman"/>
                          <w:i/>
                          <w:sz w:val="22"/>
                          <w:szCs w:val="22"/>
                        </w:rPr>
                      </m:ctrlPr>
                    </m:sSupPr>
                    <m:e>
                      <m:r>
                        <w:rPr>
                          <w:rFonts w:ascii="Cambria Math" w:hAnsi="Cambria Math" w:cs="Times New Roman"/>
                          <w:sz w:val="22"/>
                          <w:szCs w:val="22"/>
                        </w:rPr>
                        <m:t>D</m:t>
                      </m:r>
                    </m:e>
                    <m:sup>
                      <m:r>
                        <w:rPr>
                          <w:rFonts w:ascii="Cambria Math" w:hAnsi="Cambria Math" w:cs="Times New Roman"/>
                          <w:sz w:val="22"/>
                          <w:szCs w:val="22"/>
                        </w:rPr>
                        <m:t>2</m:t>
                      </m:r>
                    </m:sup>
                  </m:sSup>
                  <m:r>
                    <w:rPr>
                      <w:rFonts w:ascii="Cambria Math" w:hAnsi="Cambria Math" w:cs="Times New Roman"/>
                      <w:sz w:val="22"/>
                      <w:szCs w:val="22"/>
                    </w:rPr>
                    <m:t>+2πDh+πDH</m:t>
                  </m:r>
                </m:e>
              </m:d>
              <m:r>
                <w:rPr>
                  <w:rFonts w:ascii="Cambria Math" w:hAnsi="Cambria Math" w:cs="Times New Roman"/>
                  <w:sz w:val="22"/>
                  <w:szCs w:val="22"/>
                </w:rPr>
                <m:t>#</m:t>
              </m:r>
              <m:d>
                <m:dPr>
                  <m:ctrlPr>
                    <w:rPr>
                      <w:rFonts w:ascii="Cambria Math" w:eastAsia="等线" w:hAnsi="Cambria Math" w:cs="Times New Roman"/>
                      <w:i/>
                      <w:color w:val="000000"/>
                      <w:sz w:val="22"/>
                      <w:szCs w:val="22"/>
                    </w:rPr>
                  </m:ctrlPr>
                </m:dPr>
                <m:e>
                  <w:bookmarkStart w:id="59" w:name="Eq24"/>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24</m:t>
                  </m:r>
                  <m:r>
                    <w:rPr>
                      <w:rFonts w:ascii="Cambria Math" w:eastAsia="等线" w:hAnsi="Cambria Math" w:cs="Times New Roman"/>
                      <w:i/>
                      <w:color w:val="000000"/>
                      <w:sz w:val="22"/>
                      <w:szCs w:val="22"/>
                    </w:rPr>
                    <w:fldChar w:fldCharType="end"/>
                  </m:r>
                  <w:bookmarkEnd w:id="59"/>
                </m:e>
              </m:d>
              <m:ctrlPr>
                <w:rPr>
                  <w:rFonts w:ascii="Cambria Math" w:hAnsi="Cambria Math" w:cs="Times New Roman"/>
                  <w:i/>
                  <w:iCs/>
                  <w:sz w:val="22"/>
                  <w:szCs w:val="22"/>
                </w:rPr>
              </m:ctrlPr>
            </m:e>
          </m:eqArr>
        </m:oMath>
      </m:oMathPara>
    </w:p>
    <w:p w14:paraId="59E5C2D0" w14:textId="78DBA88A" w:rsidR="00E571D2" w:rsidRPr="0069294D" w:rsidRDefault="0040305F" w:rsidP="000A3B2B">
      <w:pPr>
        <w:snapToGrid w:val="0"/>
        <w:spacing w:beforeLines="33" w:before="102" w:line="355" w:lineRule="auto"/>
        <w:ind w:firstLineChars="200" w:firstLine="440"/>
        <w:rPr>
          <w:rFonts w:ascii="Times New Roman" w:hAnsi="Times New Roman" w:cs="Times New Roman"/>
          <w:color w:val="0D0D0D"/>
          <w:sz w:val="22"/>
          <w:szCs w:val="22"/>
          <w:shd w:val="clear" w:color="auto" w:fill="FFFFFF"/>
        </w:rPr>
      </w:pPr>
      <w:r w:rsidRPr="0069294D">
        <w:rPr>
          <w:rFonts w:ascii="Times New Roman" w:hAnsi="Times New Roman" w:cs="Times New Roman"/>
          <w:color w:val="0D0D0D"/>
          <w:sz w:val="22"/>
          <w:szCs w:val="22"/>
          <w:shd w:val="clear" w:color="auto" w:fill="FFFFFF"/>
        </w:rPr>
        <w:t>Where</w:t>
      </w:r>
      <w:r w:rsidR="00E571D2" w:rsidRPr="0069294D">
        <w:rPr>
          <w:rFonts w:ascii="Times New Roman" w:hAnsi="Times New Roman" w:cs="Times New Roman" w:hint="eastAsia"/>
          <w:color w:val="0D0D0D"/>
          <w:sz w:val="22"/>
          <w:szCs w:val="22"/>
          <w:shd w:val="clear" w:color="auto" w:fill="FFFFFF"/>
        </w:rPr>
        <w:t>:</w:t>
      </w:r>
    </w:p>
    <w:p w14:paraId="04C90A38" w14:textId="0AB45B3A" w:rsidR="00E571D2" w:rsidRPr="0069294D" w:rsidRDefault="0040305F" w:rsidP="000A3B2B">
      <w:pPr>
        <w:snapToGrid w:val="0"/>
        <w:spacing w:beforeLines="33" w:before="102" w:line="355" w:lineRule="auto"/>
        <w:ind w:firstLineChars="200" w:firstLine="440"/>
        <w:rPr>
          <w:rFonts w:ascii="Times New Roman" w:hAnsi="Times New Roman" w:cs="Times New Roman"/>
          <w:color w:val="0D0D0D"/>
          <w:sz w:val="22"/>
          <w:szCs w:val="22"/>
          <w:shd w:val="clear" w:color="auto" w:fill="FFFFFF"/>
        </w:rPr>
      </w:pPr>
      <m:oMath>
        <m:r>
          <w:rPr>
            <w:rFonts w:ascii="Cambria Math" w:hAnsi="Cambria Math" w:cs="Times New Roman"/>
            <w:sz w:val="22"/>
            <w:szCs w:val="22"/>
          </w:rPr>
          <m:t>d</m:t>
        </m:r>
      </m:oMath>
      <w:r w:rsidRPr="0069294D">
        <w:rPr>
          <w:rFonts w:ascii="Times New Roman" w:hAnsi="Times New Roman" w:cs="Times New Roman"/>
          <w:color w:val="0D0D0D"/>
          <w:sz w:val="22"/>
          <w:szCs w:val="22"/>
          <w:shd w:val="clear" w:color="auto" w:fill="FFFFFF"/>
        </w:rPr>
        <w:t xml:space="preserve"> is the tank wall thickness (m)</w:t>
      </w:r>
      <w:r w:rsidR="007B6F6F" w:rsidRPr="0069294D">
        <w:rPr>
          <w:rFonts w:ascii="Times New Roman" w:hAnsi="Times New Roman" w:cs="Times New Roman" w:hint="eastAsia"/>
          <w:color w:val="0D0D0D"/>
          <w:sz w:val="22"/>
          <w:szCs w:val="22"/>
          <w:shd w:val="clear" w:color="auto" w:fill="FFFFFF"/>
        </w:rPr>
        <w:t>.</w:t>
      </w:r>
    </w:p>
    <w:p w14:paraId="3FEC538A" w14:textId="1541343D" w:rsidR="00E571D2" w:rsidRPr="0069294D" w:rsidRDefault="0040305F" w:rsidP="000A3B2B">
      <w:pPr>
        <w:snapToGrid w:val="0"/>
        <w:spacing w:beforeLines="33" w:before="102" w:line="355" w:lineRule="auto"/>
        <w:ind w:firstLineChars="200" w:firstLine="440"/>
        <w:rPr>
          <w:rFonts w:ascii="Times New Roman" w:hAnsi="Times New Roman" w:cs="Times New Roman"/>
          <w:color w:val="0D0D0D"/>
          <w:sz w:val="22"/>
          <w:szCs w:val="22"/>
          <w:shd w:val="clear" w:color="auto" w:fill="FFFFFF"/>
        </w:rPr>
      </w:pPr>
      <w:r w:rsidRPr="0069294D">
        <w:rPr>
          <w:rStyle w:val="katex-mathml"/>
          <w:rFonts w:ascii="Cambria Math" w:hAnsi="Cambria Math" w:cs="Cambria Math"/>
          <w:color w:val="0D0D0D"/>
          <w:sz w:val="22"/>
          <w:szCs w:val="22"/>
          <w:bdr w:val="none" w:sz="0" w:space="0" w:color="auto" w:frame="1"/>
          <w:shd w:val="clear" w:color="auto" w:fill="FFFFFF"/>
        </w:rPr>
        <w:t>𝐷</w:t>
      </w:r>
      <w:r w:rsidRPr="0069294D">
        <w:rPr>
          <w:rFonts w:ascii="Times New Roman" w:hAnsi="Times New Roman" w:cs="Times New Roman"/>
          <w:color w:val="0D0D0D"/>
          <w:sz w:val="22"/>
          <w:szCs w:val="22"/>
          <w:shd w:val="clear" w:color="auto" w:fill="FFFFFF"/>
        </w:rPr>
        <w:t xml:space="preserve"> is the tank diameter (m)</w:t>
      </w:r>
      <w:r w:rsidR="007B6F6F" w:rsidRPr="0069294D">
        <w:rPr>
          <w:rFonts w:ascii="Times New Roman" w:hAnsi="Times New Roman" w:cs="Times New Roman" w:hint="eastAsia"/>
          <w:color w:val="0D0D0D"/>
          <w:sz w:val="22"/>
          <w:szCs w:val="22"/>
          <w:shd w:val="clear" w:color="auto" w:fill="FFFFFF"/>
        </w:rPr>
        <w:t>.</w:t>
      </w:r>
    </w:p>
    <w:p w14:paraId="3AC26A72" w14:textId="4F88AE67" w:rsidR="00E571D2" w:rsidRPr="0069294D" w:rsidRDefault="0040305F" w:rsidP="000A3B2B">
      <w:pPr>
        <w:snapToGrid w:val="0"/>
        <w:spacing w:beforeLines="33" w:before="102" w:line="355" w:lineRule="auto"/>
        <w:ind w:firstLineChars="200" w:firstLine="440"/>
        <w:rPr>
          <w:rFonts w:ascii="Times New Roman" w:hAnsi="Times New Roman" w:cs="Times New Roman"/>
          <w:color w:val="0D0D0D"/>
          <w:sz w:val="22"/>
          <w:szCs w:val="22"/>
          <w:shd w:val="clear" w:color="auto" w:fill="FFFFFF"/>
        </w:rPr>
      </w:pPr>
      <w:r w:rsidRPr="0069294D">
        <w:rPr>
          <w:rStyle w:val="katex-mathml"/>
          <w:rFonts w:ascii="Times New Roman" w:hAnsi="Times New Roman" w:cs="Times New Roman"/>
          <w:color w:val="0D0D0D"/>
          <w:sz w:val="22"/>
          <w:szCs w:val="22"/>
          <w:bdr w:val="none" w:sz="0" w:space="0" w:color="auto" w:frame="1"/>
          <w:shd w:val="clear" w:color="auto" w:fill="FFFFFF"/>
        </w:rPr>
        <w:t>ℎ</w:t>
      </w:r>
      <w:r w:rsidRPr="0069294D">
        <w:rPr>
          <w:rFonts w:ascii="Times New Roman" w:hAnsi="Times New Roman" w:cs="Times New Roman"/>
          <w:color w:val="0D0D0D"/>
          <w:sz w:val="22"/>
          <w:szCs w:val="22"/>
          <w:shd w:val="clear" w:color="auto" w:fill="FFFFFF"/>
        </w:rPr>
        <w:t xml:space="preserve"> is the straight-edge height of the tank head (mm)</w:t>
      </w:r>
      <w:r w:rsidR="007B6F6F" w:rsidRPr="0069294D">
        <w:rPr>
          <w:rFonts w:ascii="Times New Roman" w:hAnsi="Times New Roman" w:cs="Times New Roman" w:hint="eastAsia"/>
          <w:color w:val="0D0D0D"/>
          <w:sz w:val="22"/>
          <w:szCs w:val="22"/>
          <w:shd w:val="clear" w:color="auto" w:fill="FFFFFF"/>
        </w:rPr>
        <w:t>.</w:t>
      </w:r>
    </w:p>
    <w:p w14:paraId="0BC92F37" w14:textId="77777777" w:rsidR="00626B55" w:rsidRPr="00B25B5B" w:rsidRDefault="0040305F" w:rsidP="000A3B2B">
      <w:pPr>
        <w:snapToGrid w:val="0"/>
        <w:spacing w:beforeLines="33" w:before="102" w:line="355" w:lineRule="auto"/>
        <w:ind w:firstLineChars="200" w:firstLine="432"/>
        <w:rPr>
          <w:rFonts w:ascii="Times New Roman" w:hAnsi="Times New Roman" w:cs="Times New Roman"/>
          <w:color w:val="0D0D0D"/>
          <w:spacing w:val="-2"/>
          <w:sz w:val="22"/>
          <w:szCs w:val="24"/>
          <w:shd w:val="clear" w:color="auto" w:fill="FFFFFF"/>
        </w:rPr>
      </w:pPr>
      <w:r w:rsidRPr="00B25B5B">
        <w:rPr>
          <w:rFonts w:ascii="Times New Roman" w:hAnsi="Times New Roman" w:cs="Times New Roman"/>
          <w:color w:val="0D0D0D"/>
          <w:spacing w:val="-2"/>
          <w:sz w:val="22"/>
          <w:szCs w:val="22"/>
          <w:shd w:val="clear" w:color="auto" w:fill="FFFFFF"/>
        </w:rPr>
        <w:t>When the tank diameter is greater than 2 meters,</w:t>
      </w:r>
      <w:r w:rsidRPr="00B25B5B">
        <w:rPr>
          <w:rStyle w:val="katex-mathml"/>
          <w:rFonts w:ascii="Times New Roman" w:hAnsi="Times New Roman" w:cs="Times New Roman"/>
          <w:color w:val="0D0D0D"/>
          <w:spacing w:val="-2"/>
          <w:sz w:val="22"/>
          <w:szCs w:val="22"/>
          <w:bdr w:val="none" w:sz="0" w:space="0" w:color="auto" w:frame="1"/>
          <w:shd w:val="clear" w:color="auto" w:fill="FFFFFF"/>
        </w:rPr>
        <w:t xml:space="preserve"> ℎ</w:t>
      </w:r>
      <w:r w:rsidRPr="00B25B5B">
        <w:rPr>
          <w:rFonts w:ascii="Times New Roman" w:hAnsi="Times New Roman" w:cs="Times New Roman"/>
          <w:color w:val="0D0D0D"/>
          <w:spacing w:val="-2"/>
          <w:sz w:val="22"/>
          <w:szCs w:val="22"/>
          <w:shd w:val="clear" w:color="auto" w:fill="FFFFFF"/>
        </w:rPr>
        <w:t xml:space="preserve"> is set to 40 mm; when the diameter is less than 2 meters, </w:t>
      </w:r>
      <w:r w:rsidRPr="00B25B5B">
        <w:rPr>
          <w:rStyle w:val="katex-mathml"/>
          <w:rFonts w:ascii="Times New Roman" w:hAnsi="Times New Roman" w:cs="Times New Roman"/>
          <w:color w:val="0D0D0D"/>
          <w:spacing w:val="-2"/>
          <w:sz w:val="22"/>
          <w:szCs w:val="22"/>
          <w:bdr w:val="none" w:sz="0" w:space="0" w:color="auto" w:frame="1"/>
          <w:shd w:val="clear" w:color="auto" w:fill="FFFFFF"/>
        </w:rPr>
        <w:t>ℎ</w:t>
      </w:r>
      <w:r w:rsidRPr="00B25B5B">
        <w:rPr>
          <w:rFonts w:ascii="Times New Roman" w:hAnsi="Times New Roman" w:cs="Times New Roman"/>
          <w:color w:val="0D0D0D"/>
          <w:spacing w:val="-2"/>
          <w:sz w:val="22"/>
          <w:szCs w:val="22"/>
          <w:shd w:val="clear" w:color="auto" w:fill="FFFFFF"/>
        </w:rPr>
        <w:t xml:space="preserve"> is set to 25 mm. The tank is made of stainless steel with a density of 7.9 </w:t>
      </w:r>
      <w:proofErr w:type="spellStart"/>
      <w:r w:rsidRPr="00B25B5B">
        <w:rPr>
          <w:rFonts w:ascii="Times New Roman" w:hAnsi="Times New Roman" w:cs="Times New Roman"/>
          <w:color w:val="0D0D0D"/>
          <w:spacing w:val="-2"/>
          <w:sz w:val="22"/>
          <w:szCs w:val="22"/>
          <w:shd w:val="clear" w:color="auto" w:fill="FFFFFF"/>
        </w:rPr>
        <w:t>tonne</w:t>
      </w:r>
      <w:proofErr w:type="spellEnd"/>
      <w:r w:rsidRPr="00B25B5B">
        <w:rPr>
          <w:rFonts w:ascii="Times New Roman" w:hAnsi="Times New Roman" w:cs="Times New Roman"/>
          <w:color w:val="0D0D0D"/>
          <w:spacing w:val="-2"/>
          <w:sz w:val="22"/>
          <w:szCs w:val="22"/>
          <w:shd w:val="clear" w:color="auto" w:fill="FFFFFF"/>
        </w:rPr>
        <w:t>/</w:t>
      </w:r>
      <w:proofErr w:type="spellStart"/>
      <w:r w:rsidRPr="00B25B5B">
        <w:rPr>
          <w:rFonts w:ascii="Times New Roman" w:hAnsi="Times New Roman" w:cs="Times New Roman"/>
          <w:color w:val="0D0D0D"/>
          <w:spacing w:val="-2"/>
          <w:sz w:val="22"/>
          <w:szCs w:val="22"/>
          <w:shd w:val="clear" w:color="auto" w:fill="FFFFFF"/>
        </w:rPr>
        <w:t>m³</w:t>
      </w:r>
      <w:proofErr w:type="spellEnd"/>
      <w:r w:rsidRPr="00B25B5B">
        <w:rPr>
          <w:rFonts w:ascii="Times New Roman" w:hAnsi="Times New Roman" w:cs="Times New Roman"/>
          <w:color w:val="0D0D0D"/>
          <w:spacing w:val="-2"/>
          <w:sz w:val="22"/>
          <w:szCs w:val="22"/>
          <w:shd w:val="clear" w:color="auto" w:fill="FFFFFF"/>
        </w:rPr>
        <w:t>.</w:t>
      </w:r>
      <w:r w:rsidR="00626B55" w:rsidRPr="00B25B5B">
        <w:rPr>
          <w:rFonts w:ascii="Times New Roman" w:hAnsi="Times New Roman" w:cs="Times New Roman"/>
          <w:color w:val="0D0D0D"/>
          <w:spacing w:val="-2"/>
          <w:sz w:val="22"/>
          <w:szCs w:val="24"/>
          <w:shd w:val="clear" w:color="auto" w:fill="FFFFFF"/>
        </w:rPr>
        <w:t xml:space="preserve"> </w:t>
      </w:r>
    </w:p>
    <w:p w14:paraId="4F076413" w14:textId="44E518E0" w:rsidR="00A145AA" w:rsidRPr="007C0DCF" w:rsidRDefault="00FF07B0" w:rsidP="000A3B2B">
      <w:pPr>
        <w:snapToGrid w:val="0"/>
        <w:spacing w:beforeLines="33" w:before="102" w:line="355" w:lineRule="auto"/>
        <w:ind w:firstLineChars="200" w:firstLine="440"/>
        <w:rPr>
          <w:rFonts w:ascii="Times New Roman" w:hAnsi="Times New Roman" w:cs="Times New Roman"/>
          <w:color w:val="0D0D0D"/>
          <w:sz w:val="22"/>
          <w:szCs w:val="22"/>
          <w:shd w:val="clear" w:color="auto" w:fill="FFFFFF"/>
        </w:rPr>
      </w:pPr>
      <w:r w:rsidRPr="007C0DCF">
        <w:rPr>
          <w:rFonts w:ascii="Times New Roman" w:hAnsi="Times New Roman" w:cs="Times New Roman"/>
          <w:color w:val="0D0D0D"/>
          <w:sz w:val="22"/>
          <w:szCs w:val="22"/>
          <w:shd w:val="clear" w:color="auto" w:fill="FFFFFF"/>
        </w:rPr>
        <w:t xml:space="preserve">Taking the </w:t>
      </w:r>
      <w:proofErr w:type="spellStart"/>
      <w:r w:rsidRPr="007C0DCF">
        <w:rPr>
          <w:rFonts w:ascii="Times New Roman" w:hAnsi="Times New Roman" w:cs="Times New Roman"/>
          <w:color w:val="0D0D0D"/>
          <w:sz w:val="22"/>
          <w:szCs w:val="22"/>
          <w:shd w:val="clear" w:color="auto" w:fill="FFFFFF"/>
        </w:rPr>
        <w:t>AE11</w:t>
      </w:r>
      <w:proofErr w:type="spellEnd"/>
      <w:r w:rsidRPr="007C0DCF">
        <w:rPr>
          <w:rFonts w:ascii="Times New Roman" w:hAnsi="Times New Roman" w:cs="Times New Roman"/>
          <w:color w:val="0D0D0D"/>
          <w:sz w:val="22"/>
          <w:szCs w:val="22"/>
          <w:shd w:val="clear" w:color="auto" w:fill="FFFFFF"/>
        </w:rPr>
        <w:t xml:space="preserve"> Westbound route as an example, </w:t>
      </w:r>
      <w:r w:rsidR="00E150D5">
        <w:rPr>
          <w:rFonts w:ascii="Times New Roman" w:hAnsi="Times New Roman" w:cs="Times New Roman" w:hint="eastAsia"/>
          <w:color w:val="0D0D0D"/>
          <w:sz w:val="22"/>
          <w:szCs w:val="22"/>
          <w:shd w:val="clear" w:color="auto" w:fill="FFFFFF"/>
        </w:rPr>
        <w:t>under</w:t>
      </w:r>
      <w:r w:rsidRPr="007C0DCF">
        <w:rPr>
          <w:rFonts w:ascii="Times New Roman" w:hAnsi="Times New Roman" w:cs="Times New Roman"/>
          <w:color w:val="0D0D0D"/>
          <w:sz w:val="22"/>
          <w:szCs w:val="22"/>
          <w:shd w:val="clear" w:color="auto" w:fill="FFFFFF"/>
        </w:rPr>
        <w:t xml:space="preserve"> a 90% CO</w:t>
      </w:r>
      <w:r w:rsidR="00E150D5" w:rsidRPr="00E150D5">
        <w:rPr>
          <w:rFonts w:ascii="Times New Roman" w:hAnsi="Times New Roman" w:cs="Times New Roman" w:hint="eastAsia"/>
          <w:color w:val="0D0D0D"/>
          <w:sz w:val="22"/>
          <w:szCs w:val="22"/>
          <w:shd w:val="clear" w:color="auto" w:fill="FFFFFF"/>
          <w:vertAlign w:val="subscript"/>
        </w:rPr>
        <w:t>2</w:t>
      </w:r>
      <w:r w:rsidRPr="007C0DCF">
        <w:rPr>
          <w:rFonts w:ascii="Times New Roman" w:hAnsi="Times New Roman" w:cs="Times New Roman"/>
          <w:color w:val="0D0D0D"/>
          <w:sz w:val="22"/>
          <w:szCs w:val="22"/>
          <w:shd w:val="clear" w:color="auto" w:fill="FFFFFF"/>
        </w:rPr>
        <w:t xml:space="preserve"> capture rate using MEA </w:t>
      </w:r>
      <w:r w:rsidR="00E150D5">
        <w:rPr>
          <w:rFonts w:ascii="Times New Roman" w:hAnsi="Times New Roman" w:cs="Times New Roman" w:hint="eastAsia"/>
          <w:color w:val="0D0D0D"/>
          <w:sz w:val="22"/>
          <w:szCs w:val="22"/>
          <w:shd w:val="clear" w:color="auto" w:fill="FFFFFF"/>
        </w:rPr>
        <w:t>at</w:t>
      </w:r>
      <w:r w:rsidRPr="007C0DCF">
        <w:rPr>
          <w:rFonts w:ascii="Times New Roman" w:hAnsi="Times New Roman" w:cs="Times New Roman"/>
          <w:color w:val="0D0D0D"/>
          <w:sz w:val="22"/>
          <w:szCs w:val="22"/>
          <w:shd w:val="clear" w:color="auto" w:fill="FFFFFF"/>
        </w:rPr>
        <w:t xml:space="preserve"> the onboard regeneration scheme,</w:t>
      </w:r>
      <w:r w:rsidR="00765709" w:rsidRPr="007C0DCF">
        <w:rPr>
          <w:rFonts w:ascii="Times New Roman" w:hAnsi="Times New Roman" w:cs="Times New Roman"/>
          <w:color w:val="0D0D0D"/>
          <w:sz w:val="22"/>
          <w:szCs w:val="22"/>
          <w:shd w:val="clear" w:color="auto" w:fill="FFFFFF"/>
        </w:rPr>
        <w:t xml:space="preserve"> the ship has a width of 61.5 meters, and the tank length is assumed to be 59.5 meters (2 meters shorter than the ship's width). The storage tank is designed to accommodate a maximum CO</w:t>
      </w:r>
      <w:r w:rsidR="00E150D5" w:rsidRPr="00E150D5">
        <w:rPr>
          <w:rFonts w:ascii="Times New Roman" w:hAnsi="Times New Roman" w:cs="Times New Roman" w:hint="eastAsia"/>
          <w:color w:val="0D0D0D"/>
          <w:sz w:val="22"/>
          <w:szCs w:val="22"/>
          <w:shd w:val="clear" w:color="auto" w:fill="FFFFFF"/>
          <w:vertAlign w:val="subscript"/>
        </w:rPr>
        <w:t>2</w:t>
      </w:r>
      <w:r w:rsidR="00765709" w:rsidRPr="007C0DCF">
        <w:rPr>
          <w:rFonts w:ascii="Times New Roman" w:hAnsi="Times New Roman" w:cs="Times New Roman"/>
          <w:color w:val="0D0D0D"/>
          <w:sz w:val="22"/>
          <w:szCs w:val="22"/>
          <w:shd w:val="clear" w:color="auto" w:fill="FFFFFF"/>
        </w:rPr>
        <w:t xml:space="preserve"> mass of 17834.7 </w:t>
      </w:r>
      <w:proofErr w:type="spellStart"/>
      <w:r w:rsidR="00765709" w:rsidRPr="007C0DCF">
        <w:rPr>
          <w:rFonts w:ascii="Times New Roman" w:hAnsi="Times New Roman" w:cs="Times New Roman"/>
          <w:color w:val="0D0D0D"/>
          <w:sz w:val="22"/>
          <w:szCs w:val="22"/>
          <w:shd w:val="clear" w:color="auto" w:fill="FFFFFF"/>
        </w:rPr>
        <w:t>tonnes</w:t>
      </w:r>
      <w:proofErr w:type="spellEnd"/>
      <w:r w:rsidR="00765709" w:rsidRPr="007C0DCF">
        <w:rPr>
          <w:rFonts w:ascii="Times New Roman" w:hAnsi="Times New Roman" w:cs="Times New Roman"/>
          <w:color w:val="0D0D0D"/>
          <w:sz w:val="22"/>
          <w:szCs w:val="22"/>
          <w:shd w:val="clear" w:color="auto" w:fill="FFFFFF"/>
        </w:rPr>
        <w:t>,</w:t>
      </w:r>
      <w:r w:rsidR="005250A9" w:rsidRPr="007C0DCF">
        <w:rPr>
          <w:rFonts w:ascii="Times New Roman" w:hAnsi="Times New Roman" w:cs="Times New Roman"/>
          <w:sz w:val="22"/>
          <w:szCs w:val="22"/>
        </w:rPr>
        <w:t xml:space="preserve"> </w:t>
      </w:r>
      <w:r w:rsidR="005250A9" w:rsidRPr="007C0DCF">
        <w:rPr>
          <w:rFonts w:ascii="Times New Roman" w:hAnsi="Times New Roman" w:cs="Times New Roman"/>
          <w:color w:val="0D0D0D"/>
          <w:sz w:val="22"/>
          <w:szCs w:val="22"/>
          <w:shd w:val="clear" w:color="auto" w:fill="FFFFFF"/>
        </w:rPr>
        <w:t>which corresponds to a required storage volume of</w:t>
      </w:r>
      <w:r w:rsidR="00765709" w:rsidRPr="007C0DCF">
        <w:rPr>
          <w:rFonts w:ascii="Times New Roman" w:hAnsi="Times New Roman" w:cs="Times New Roman"/>
          <w:color w:val="0D0D0D"/>
          <w:sz w:val="22"/>
          <w:szCs w:val="22"/>
          <w:shd w:val="clear" w:color="auto" w:fill="FFFFFF"/>
        </w:rPr>
        <w:t xml:space="preserve"> 16621.4 </w:t>
      </w:r>
      <w:proofErr w:type="spellStart"/>
      <w:r w:rsidR="00765709" w:rsidRPr="00E150D5">
        <w:rPr>
          <w:rFonts w:ascii="Times New Roman" w:hAnsi="Times New Roman" w:cs="Times New Roman"/>
          <w:color w:val="0D0D0D"/>
          <w:sz w:val="22"/>
          <w:szCs w:val="22"/>
          <w:shd w:val="clear" w:color="auto" w:fill="FFFFFF"/>
        </w:rPr>
        <w:t>m³</w:t>
      </w:r>
      <w:proofErr w:type="spellEnd"/>
      <w:r w:rsidR="00765709" w:rsidRPr="007C0DCF">
        <w:rPr>
          <w:rFonts w:ascii="Times New Roman" w:hAnsi="Times New Roman" w:cs="Times New Roman"/>
          <w:color w:val="0D0D0D"/>
          <w:sz w:val="22"/>
          <w:szCs w:val="22"/>
          <w:shd w:val="clear" w:color="auto" w:fill="FFFFFF"/>
        </w:rPr>
        <w:t xml:space="preserve">. Based on the above equations, the resulting tank diameter is 18.0 meters, and the total tank weight is calculated to be 5081.3 </w:t>
      </w:r>
      <w:proofErr w:type="spellStart"/>
      <w:r w:rsidR="00765709" w:rsidRPr="007C0DCF">
        <w:rPr>
          <w:rFonts w:ascii="Times New Roman" w:hAnsi="Times New Roman" w:cs="Times New Roman"/>
          <w:color w:val="0D0D0D"/>
          <w:sz w:val="22"/>
          <w:szCs w:val="22"/>
          <w:shd w:val="clear" w:color="auto" w:fill="FFFFFF"/>
        </w:rPr>
        <w:t>tonnes</w:t>
      </w:r>
      <w:proofErr w:type="spellEnd"/>
      <w:r w:rsidR="00765709" w:rsidRPr="007C0DCF">
        <w:rPr>
          <w:rFonts w:ascii="Times New Roman" w:hAnsi="Times New Roman" w:cs="Times New Roman"/>
          <w:color w:val="0D0D0D"/>
          <w:sz w:val="22"/>
          <w:szCs w:val="22"/>
          <w:shd w:val="clear" w:color="auto" w:fill="FFFFFF"/>
        </w:rPr>
        <w:t xml:space="preserve">. </w:t>
      </w:r>
    </w:p>
    <w:p w14:paraId="0EFC54DB" w14:textId="3CC82C95" w:rsidR="00A145AA" w:rsidRPr="00174573" w:rsidRDefault="00662C4E" w:rsidP="000A3B2B">
      <w:pPr>
        <w:snapToGrid w:val="0"/>
        <w:spacing w:beforeLines="33" w:before="102" w:line="355" w:lineRule="auto"/>
        <w:ind w:firstLineChars="200" w:firstLine="440"/>
        <w:rPr>
          <w:rFonts w:ascii="Times New Roman" w:hAnsi="Times New Roman" w:cs="Times New Roman"/>
          <w:color w:val="0D0D0D"/>
          <w:sz w:val="22"/>
          <w:szCs w:val="22"/>
          <w:shd w:val="clear" w:color="auto" w:fill="FFFFFF"/>
        </w:rPr>
      </w:pPr>
      <w:r w:rsidRPr="00174573">
        <w:rPr>
          <w:rFonts w:ascii="Times New Roman" w:hAnsi="Times New Roman" w:cs="Times New Roman"/>
          <w:color w:val="0D0D0D"/>
          <w:sz w:val="22"/>
          <w:szCs w:val="22"/>
          <w:shd w:val="clear" w:color="auto" w:fill="FFFFFF"/>
        </w:rPr>
        <w:t xml:space="preserve">The corresponding storage tank </w:t>
      </w:r>
      <w:r w:rsidR="004C071B" w:rsidRPr="00174573">
        <w:rPr>
          <w:rFonts w:ascii="Times New Roman" w:hAnsi="Times New Roman" w:cs="Times New Roman"/>
          <w:color w:val="0D0D0D"/>
          <w:sz w:val="22"/>
          <w:szCs w:val="22"/>
          <w:shd w:val="clear" w:color="auto" w:fill="FFFFFF"/>
        </w:rPr>
        <w:t>specifications for</w:t>
      </w:r>
      <w:r w:rsidRPr="00174573">
        <w:rPr>
          <w:rFonts w:ascii="Times New Roman" w:hAnsi="Times New Roman" w:cs="Times New Roman"/>
          <w:color w:val="0D0D0D"/>
          <w:sz w:val="22"/>
          <w:szCs w:val="22"/>
          <w:shd w:val="clear" w:color="auto" w:fill="FFFFFF"/>
        </w:rPr>
        <w:t xml:space="preserve"> different solvents at 90% capture rate </w:t>
      </w:r>
      <w:r w:rsidR="00B73980" w:rsidRPr="00174573">
        <w:rPr>
          <w:rFonts w:ascii="Times New Roman" w:hAnsi="Times New Roman" w:cs="Times New Roman"/>
          <w:color w:val="0D0D0D"/>
          <w:sz w:val="22"/>
          <w:szCs w:val="22"/>
          <w:shd w:val="clear" w:color="auto" w:fill="FFFFFF"/>
        </w:rPr>
        <w:t xml:space="preserve">are </w:t>
      </w:r>
      <w:r w:rsidRPr="00174573">
        <w:rPr>
          <w:rFonts w:ascii="Times New Roman" w:hAnsi="Times New Roman" w:cs="Times New Roman"/>
          <w:color w:val="0D0D0D"/>
          <w:sz w:val="22"/>
          <w:szCs w:val="22"/>
          <w:shd w:val="clear" w:color="auto" w:fill="FFFFFF"/>
        </w:rPr>
        <w:t xml:space="preserve">provided in Supplementary Tables </w:t>
      </w:r>
      <w:r w:rsidR="001E0463" w:rsidRPr="00174573">
        <w:rPr>
          <w:rFonts w:ascii="Times New Roman" w:hAnsi="Times New Roman" w:cs="Times New Roman"/>
          <w:color w:val="0D0D0D"/>
          <w:sz w:val="22"/>
          <w:szCs w:val="22"/>
          <w:shd w:val="clear" w:color="auto" w:fill="FFFFFF"/>
        </w:rPr>
        <w:fldChar w:fldCharType="begin"/>
      </w:r>
      <w:r w:rsidR="001E0463" w:rsidRPr="00174573">
        <w:rPr>
          <w:rFonts w:ascii="Times New Roman" w:hAnsi="Times New Roman" w:cs="Times New Roman"/>
          <w:color w:val="0D0D0D"/>
          <w:sz w:val="22"/>
          <w:szCs w:val="22"/>
          <w:shd w:val="clear" w:color="auto" w:fill="FFFFFF"/>
        </w:rPr>
        <w:instrText xml:space="preserve"> REF STable15 \h </w:instrText>
      </w:r>
      <w:r w:rsidR="00AF145C" w:rsidRPr="00174573">
        <w:rPr>
          <w:rFonts w:ascii="Times New Roman" w:hAnsi="Times New Roman" w:cs="Times New Roman"/>
          <w:color w:val="0D0D0D"/>
          <w:sz w:val="22"/>
          <w:szCs w:val="22"/>
          <w:shd w:val="clear" w:color="auto" w:fill="FFFFFF"/>
        </w:rPr>
        <w:instrText xml:space="preserve"> \* MERGEFORMAT </w:instrText>
      </w:r>
      <w:r w:rsidR="001E0463" w:rsidRPr="00174573">
        <w:rPr>
          <w:rFonts w:ascii="Times New Roman" w:hAnsi="Times New Roman" w:cs="Times New Roman"/>
          <w:color w:val="0D0D0D"/>
          <w:sz w:val="22"/>
          <w:szCs w:val="22"/>
          <w:shd w:val="clear" w:color="auto" w:fill="FFFFFF"/>
        </w:rPr>
      </w:r>
      <w:r w:rsidR="001E0463" w:rsidRPr="00174573">
        <w:rPr>
          <w:rFonts w:ascii="Times New Roman" w:hAnsi="Times New Roman" w:cs="Times New Roman"/>
          <w:color w:val="0D0D0D"/>
          <w:sz w:val="22"/>
          <w:szCs w:val="22"/>
          <w:shd w:val="clear" w:color="auto" w:fill="FFFFFF"/>
        </w:rPr>
        <w:fldChar w:fldCharType="separate"/>
      </w:r>
      <w:r w:rsidR="004F5C77" w:rsidRPr="004F5C77">
        <w:rPr>
          <w:rFonts w:ascii="Times New Roman" w:hAnsi="Times New Roman" w:cs="Times New Roman"/>
          <w:noProof/>
          <w:sz w:val="22"/>
          <w:szCs w:val="22"/>
        </w:rPr>
        <w:t>15</w:t>
      </w:r>
      <w:r w:rsidR="001E0463" w:rsidRPr="00174573">
        <w:rPr>
          <w:rFonts w:ascii="Times New Roman" w:hAnsi="Times New Roman" w:cs="Times New Roman"/>
          <w:color w:val="0D0D0D"/>
          <w:sz w:val="22"/>
          <w:szCs w:val="22"/>
          <w:shd w:val="clear" w:color="auto" w:fill="FFFFFF"/>
        </w:rPr>
        <w:fldChar w:fldCharType="end"/>
      </w:r>
      <w:r w:rsidR="003C679E" w:rsidRPr="00174573">
        <w:rPr>
          <w:rFonts w:ascii="Times New Roman" w:hAnsi="Times New Roman" w:cs="Times New Roman"/>
          <w:color w:val="0D0D0D"/>
          <w:sz w:val="22"/>
          <w:szCs w:val="22"/>
          <w:shd w:val="clear" w:color="auto" w:fill="FFFFFF"/>
        </w:rPr>
        <w:t>-</w:t>
      </w:r>
      <w:r w:rsidR="00B86680" w:rsidRPr="00174573">
        <w:rPr>
          <w:rFonts w:ascii="Times New Roman" w:hAnsi="Times New Roman" w:cs="Times New Roman"/>
          <w:color w:val="0D0D0D"/>
          <w:sz w:val="22"/>
          <w:szCs w:val="22"/>
          <w:shd w:val="clear" w:color="auto" w:fill="FFFFFF"/>
        </w:rPr>
        <w:fldChar w:fldCharType="begin"/>
      </w:r>
      <w:r w:rsidR="00B86680" w:rsidRPr="00174573">
        <w:rPr>
          <w:rFonts w:ascii="Times New Roman" w:hAnsi="Times New Roman" w:cs="Times New Roman"/>
          <w:color w:val="0D0D0D"/>
          <w:sz w:val="22"/>
          <w:szCs w:val="22"/>
          <w:shd w:val="clear" w:color="auto" w:fill="FFFFFF"/>
        </w:rPr>
        <w:instrText xml:space="preserve"> REF STable18 \h </w:instrText>
      </w:r>
      <w:r w:rsidR="00AF145C" w:rsidRPr="00174573">
        <w:rPr>
          <w:rFonts w:ascii="Times New Roman" w:hAnsi="Times New Roman" w:cs="Times New Roman"/>
          <w:color w:val="0D0D0D"/>
          <w:sz w:val="22"/>
          <w:szCs w:val="22"/>
          <w:shd w:val="clear" w:color="auto" w:fill="FFFFFF"/>
        </w:rPr>
        <w:instrText xml:space="preserve"> \* MERGEFORMAT </w:instrText>
      </w:r>
      <w:r w:rsidR="00B86680" w:rsidRPr="00174573">
        <w:rPr>
          <w:rFonts w:ascii="Times New Roman" w:hAnsi="Times New Roman" w:cs="Times New Roman"/>
          <w:color w:val="0D0D0D"/>
          <w:sz w:val="22"/>
          <w:szCs w:val="22"/>
          <w:shd w:val="clear" w:color="auto" w:fill="FFFFFF"/>
        </w:rPr>
      </w:r>
      <w:r w:rsidR="00B86680" w:rsidRPr="00174573">
        <w:rPr>
          <w:rFonts w:ascii="Times New Roman" w:hAnsi="Times New Roman" w:cs="Times New Roman"/>
          <w:color w:val="0D0D0D"/>
          <w:sz w:val="22"/>
          <w:szCs w:val="22"/>
          <w:shd w:val="clear" w:color="auto" w:fill="FFFFFF"/>
        </w:rPr>
        <w:fldChar w:fldCharType="separate"/>
      </w:r>
      <w:r w:rsidR="004F5C77" w:rsidRPr="004F5C77">
        <w:rPr>
          <w:rFonts w:ascii="Times New Roman" w:hAnsi="Times New Roman" w:cs="Times New Roman"/>
          <w:noProof/>
          <w:sz w:val="22"/>
          <w:szCs w:val="22"/>
        </w:rPr>
        <w:t>18</w:t>
      </w:r>
      <w:r w:rsidR="00B86680" w:rsidRPr="00174573">
        <w:rPr>
          <w:rFonts w:ascii="Times New Roman" w:hAnsi="Times New Roman" w:cs="Times New Roman"/>
          <w:color w:val="0D0D0D"/>
          <w:sz w:val="22"/>
          <w:szCs w:val="22"/>
          <w:shd w:val="clear" w:color="auto" w:fill="FFFFFF"/>
        </w:rPr>
        <w:fldChar w:fldCharType="end"/>
      </w:r>
      <w:r w:rsidRPr="00174573">
        <w:rPr>
          <w:rFonts w:ascii="Times New Roman" w:hAnsi="Times New Roman" w:cs="Times New Roman"/>
          <w:color w:val="0D0D0D"/>
          <w:sz w:val="22"/>
          <w:szCs w:val="22"/>
          <w:shd w:val="clear" w:color="auto" w:fill="FFFFFF"/>
        </w:rPr>
        <w:t>.</w:t>
      </w:r>
    </w:p>
    <w:p w14:paraId="762133D1" w14:textId="1ECA3908" w:rsidR="00765709" w:rsidRPr="005945EA" w:rsidRDefault="00765709" w:rsidP="003D1CC0">
      <w:pPr>
        <w:pStyle w:val="21"/>
        <w:rPr>
          <w:rFonts w:eastAsiaTheme="minorEastAsia"/>
        </w:rPr>
      </w:pPr>
      <w:r w:rsidRPr="00116052">
        <w:lastRenderedPageBreak/>
        <w:t xml:space="preserve">Supplementary Table </w:t>
      </w:r>
      <w:bookmarkStart w:id="60" w:name="STable15"/>
      <w:r w:rsidR="00474258">
        <w:fldChar w:fldCharType="begin"/>
      </w:r>
      <w:r w:rsidR="00474258">
        <w:instrText xml:space="preserve"> </w:instrText>
      </w:r>
      <w:r w:rsidR="00474258" w:rsidRPr="000B7306">
        <w:rPr>
          <w:rFonts w:hint="eastAsia"/>
        </w:rPr>
        <w:instrText>SEQ Table \* ARABIC</w:instrText>
      </w:r>
      <w:r w:rsidR="00474258">
        <w:instrText xml:space="preserve"> </w:instrText>
      </w:r>
      <w:r w:rsidR="00474258">
        <w:fldChar w:fldCharType="separate"/>
      </w:r>
      <w:r w:rsidR="004F5C77">
        <w:rPr>
          <w:noProof/>
        </w:rPr>
        <w:t>15</w:t>
      </w:r>
      <w:r w:rsidR="00474258">
        <w:fldChar w:fldCharType="end"/>
      </w:r>
      <w:bookmarkEnd w:id="60"/>
      <w:r w:rsidR="000A4F5D">
        <w:rPr>
          <w:rFonts w:eastAsiaTheme="minorEastAsia" w:hint="eastAsia"/>
        </w:rPr>
        <w:t>.</w:t>
      </w:r>
      <w:r w:rsidRPr="00116052">
        <w:t xml:space="preserve"> </w:t>
      </w:r>
      <w:r w:rsidR="001376DE" w:rsidRPr="00433DF2">
        <w:rPr>
          <w:rFonts w:hint="eastAsia"/>
        </w:rPr>
        <w:t xml:space="preserve">Storage </w:t>
      </w:r>
      <w:r w:rsidR="00D578DF">
        <w:rPr>
          <w:rFonts w:eastAsiaTheme="minorEastAsia" w:hint="eastAsia"/>
          <w:color w:val="0D0D0D"/>
          <w:shd w:val="clear" w:color="auto" w:fill="FFFFFF"/>
        </w:rPr>
        <w:t>t</w:t>
      </w:r>
      <w:r w:rsidR="001376DE" w:rsidRPr="00433DF2">
        <w:rPr>
          <w:color w:val="0D0D0D"/>
          <w:shd w:val="clear" w:color="auto" w:fill="FFFFFF"/>
        </w:rPr>
        <w:t xml:space="preserve">ank </w:t>
      </w:r>
      <w:r w:rsidR="00D578DF">
        <w:rPr>
          <w:rFonts w:eastAsiaTheme="minorEastAsia" w:hint="eastAsia"/>
          <w:color w:val="0D0D0D"/>
          <w:shd w:val="clear" w:color="auto" w:fill="FFFFFF"/>
        </w:rPr>
        <w:t>s</w:t>
      </w:r>
      <w:r w:rsidR="00260DFD" w:rsidRPr="00433DF2">
        <w:rPr>
          <w:color w:val="0D0D0D"/>
          <w:shd w:val="clear" w:color="auto" w:fill="FFFFFF"/>
        </w:rPr>
        <w:t>pecifications</w:t>
      </w:r>
      <w:r w:rsidR="001376DE" w:rsidRPr="00433DF2">
        <w:t xml:space="preserve"> for </w:t>
      </w:r>
      <w:r w:rsidR="005945EA">
        <w:rPr>
          <w:rFonts w:eastAsiaTheme="minorEastAsia" w:hint="eastAsia"/>
        </w:rPr>
        <w:t>all</w:t>
      </w:r>
      <w:r w:rsidR="001376DE" w:rsidRPr="00433DF2">
        <w:t xml:space="preserve"> </w:t>
      </w:r>
      <w:r w:rsidR="005945EA">
        <w:rPr>
          <w:rFonts w:eastAsiaTheme="minorEastAsia" w:hint="eastAsia"/>
        </w:rPr>
        <w:t>r</w:t>
      </w:r>
      <w:r w:rsidR="001376DE" w:rsidRPr="00433DF2">
        <w:t xml:space="preserve">outes </w:t>
      </w:r>
      <w:r w:rsidR="00D578DF">
        <w:rPr>
          <w:rFonts w:eastAsiaTheme="minorEastAsia" w:hint="eastAsia"/>
        </w:rPr>
        <w:t>u</w:t>
      </w:r>
      <w:r w:rsidR="001376DE" w:rsidRPr="00433DF2">
        <w:t xml:space="preserve">sing MEA at 90% </w:t>
      </w:r>
      <w:r w:rsidR="00D578DF">
        <w:rPr>
          <w:rFonts w:eastAsiaTheme="minorEastAsia" w:hint="eastAsia"/>
        </w:rPr>
        <w:t>c</w:t>
      </w:r>
      <w:r w:rsidR="001376DE" w:rsidRPr="00433DF2">
        <w:t xml:space="preserve">apture </w:t>
      </w:r>
      <w:r w:rsidR="00A5047C">
        <w:rPr>
          <w:rFonts w:eastAsiaTheme="minorEastAsia" w:hint="eastAsia"/>
        </w:rPr>
        <w:t>r</w:t>
      </w:r>
      <w:r w:rsidR="001376DE" w:rsidRPr="00433DF2">
        <w:t>ate</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1843"/>
        <w:gridCol w:w="1559"/>
        <w:gridCol w:w="1360"/>
        <w:gridCol w:w="1134"/>
        <w:gridCol w:w="1134"/>
        <w:gridCol w:w="1213"/>
      </w:tblGrid>
      <w:tr w:rsidR="00311165" w:rsidRPr="002854E7" w14:paraId="05C97705" w14:textId="77777777" w:rsidTr="00055F1C">
        <w:trPr>
          <w:trHeight w:val="1077"/>
          <w:jc w:val="center"/>
        </w:trPr>
        <w:tc>
          <w:tcPr>
            <w:tcW w:w="1843" w:type="dxa"/>
            <w:tcBorders>
              <w:top w:val="single" w:sz="4" w:space="0" w:color="auto"/>
              <w:bottom w:val="single" w:sz="4" w:space="0" w:color="auto"/>
            </w:tcBorders>
            <w:vAlign w:val="center"/>
          </w:tcPr>
          <w:p w14:paraId="72CDE138" w14:textId="77777777" w:rsidR="00765709" w:rsidRPr="002854E7" w:rsidRDefault="00765709" w:rsidP="00836C3F">
            <w:pPr>
              <w:widowControl/>
              <w:snapToGrid w:val="0"/>
              <w:spacing w:line="276" w:lineRule="auto"/>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1559" w:type="dxa"/>
            <w:tcBorders>
              <w:top w:val="single" w:sz="4" w:space="0" w:color="auto"/>
              <w:bottom w:val="single" w:sz="4" w:space="0" w:color="auto"/>
            </w:tcBorders>
            <w:noWrap/>
            <w:vAlign w:val="center"/>
            <w:hideMark/>
          </w:tcPr>
          <w:p w14:paraId="5F46164E" w14:textId="3DEFB681" w:rsidR="00765709" w:rsidRPr="000B7345" w:rsidRDefault="00311165" w:rsidP="00836C3F">
            <w:pPr>
              <w:widowControl/>
              <w:snapToGrid w:val="0"/>
              <w:spacing w:line="276" w:lineRule="auto"/>
              <w:jc w:val="center"/>
              <w:rPr>
                <w:rFonts w:ascii="Times New Roman" w:eastAsia="等线" w:hAnsi="Times New Roman" w:cs="Times New Roman"/>
                <w:color w:val="000000"/>
                <w:kern w:val="0"/>
                <w:sz w:val="22"/>
                <w:szCs w:val="22"/>
                <w14:ligatures w14:val="none"/>
              </w:rPr>
            </w:pPr>
            <w:r>
              <w:rPr>
                <w:rFonts w:ascii="Times New Roman" w:hAnsi="Times New Roman" w:cs="Times New Roman" w:hint="eastAsia"/>
                <w:color w:val="0D0D0D"/>
                <w:sz w:val="22"/>
                <w:shd w:val="clear" w:color="auto" w:fill="FFFFFF"/>
              </w:rPr>
              <w:t>M</w:t>
            </w:r>
            <w:r w:rsidRPr="002854E7">
              <w:rPr>
                <w:rFonts w:ascii="Times New Roman" w:hAnsi="Times New Roman" w:cs="Times New Roman"/>
                <w:color w:val="0D0D0D"/>
                <w:sz w:val="22"/>
                <w:shd w:val="clear" w:color="auto" w:fill="FFFFFF"/>
              </w:rPr>
              <w:t>aximum CO</w:t>
            </w:r>
            <w:r w:rsidR="00E150D5" w:rsidRPr="00E150D5">
              <w:rPr>
                <w:rFonts w:ascii="Times New Roman" w:hAnsi="Times New Roman" w:cs="Times New Roman" w:hint="eastAsia"/>
                <w:color w:val="0D0D0D"/>
                <w:sz w:val="22"/>
                <w:shd w:val="clear" w:color="auto" w:fill="FFFFFF"/>
                <w:vertAlign w:val="subscript"/>
              </w:rPr>
              <w:t>2</w:t>
            </w:r>
            <w:r w:rsidR="00765709" w:rsidRPr="000B7345">
              <w:rPr>
                <w:rFonts w:ascii="Times New Roman" w:eastAsia="等线" w:hAnsi="Times New Roman" w:cs="Times New Roman"/>
                <w:color w:val="000000"/>
                <w:kern w:val="0"/>
                <w:sz w:val="22"/>
                <w:szCs w:val="22"/>
                <w14:ligatures w14:val="none"/>
              </w:rPr>
              <w:t xml:space="preserve"> </w:t>
            </w:r>
            <w:r w:rsidR="00BC5D73">
              <w:rPr>
                <w:rFonts w:ascii="Times New Roman" w:eastAsia="等线" w:hAnsi="Times New Roman" w:cs="Times New Roman" w:hint="eastAsia"/>
                <w:color w:val="000000"/>
                <w:kern w:val="0"/>
                <w:sz w:val="22"/>
                <w:szCs w:val="22"/>
                <w14:ligatures w14:val="none"/>
              </w:rPr>
              <w:t xml:space="preserve">stored </w:t>
            </w:r>
            <w:r w:rsidR="00765709" w:rsidRPr="000B7345">
              <w:rPr>
                <w:rFonts w:ascii="Times New Roman" w:eastAsia="等线" w:hAnsi="Times New Roman" w:cs="Times New Roman"/>
                <w:color w:val="000000"/>
                <w:kern w:val="0"/>
                <w:sz w:val="22"/>
                <w:szCs w:val="22"/>
                <w14:ligatures w14:val="none"/>
              </w:rPr>
              <w:t>in tank (</w:t>
            </w:r>
            <w:proofErr w:type="spellStart"/>
            <w:r w:rsidR="00A0161E" w:rsidRPr="000B7345">
              <w:rPr>
                <w:rFonts w:ascii="Times New Roman" w:eastAsia="等线" w:hAnsi="Times New Roman" w:cs="Times New Roman"/>
                <w:color w:val="000000"/>
                <w:kern w:val="0"/>
                <w:sz w:val="22"/>
                <w:szCs w:val="22"/>
                <w14:ligatures w14:val="none"/>
              </w:rPr>
              <w:t>t</w:t>
            </w:r>
            <w:r w:rsidR="00A0161E">
              <w:rPr>
                <w:rFonts w:ascii="Times New Roman" w:eastAsia="等线" w:hAnsi="Times New Roman" w:cs="Times New Roman" w:hint="eastAsia"/>
                <w:color w:val="000000"/>
                <w:kern w:val="0"/>
                <w:sz w:val="22"/>
                <w:szCs w:val="22"/>
                <w14:ligatures w14:val="none"/>
              </w:rPr>
              <w:t>onne</w:t>
            </w:r>
            <w:proofErr w:type="spellEnd"/>
            <w:r w:rsidR="00765709" w:rsidRPr="000B7345">
              <w:rPr>
                <w:rFonts w:ascii="Times New Roman" w:eastAsia="等线" w:hAnsi="Times New Roman" w:cs="Times New Roman"/>
                <w:color w:val="000000"/>
                <w:kern w:val="0"/>
                <w:sz w:val="22"/>
                <w:szCs w:val="22"/>
                <w14:ligatures w14:val="none"/>
              </w:rPr>
              <w:t>)</w:t>
            </w:r>
          </w:p>
        </w:tc>
        <w:tc>
          <w:tcPr>
            <w:tcW w:w="1360" w:type="dxa"/>
            <w:tcBorders>
              <w:top w:val="single" w:sz="4" w:space="0" w:color="auto"/>
              <w:bottom w:val="single" w:sz="4" w:space="0" w:color="auto"/>
            </w:tcBorders>
            <w:noWrap/>
            <w:vAlign w:val="center"/>
            <w:hideMark/>
          </w:tcPr>
          <w:p w14:paraId="1ED29D02" w14:textId="77777777" w:rsidR="00765709" w:rsidRPr="000B7345" w:rsidRDefault="00765709" w:rsidP="00836C3F">
            <w:pPr>
              <w:widowControl/>
              <w:snapToGrid w:val="0"/>
              <w:spacing w:line="276" w:lineRule="auto"/>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Volume of storage tank (</w:t>
            </w:r>
            <w:proofErr w:type="spellStart"/>
            <w:r w:rsidRPr="000B7345">
              <w:rPr>
                <w:rFonts w:ascii="Times New Roman" w:eastAsia="等线" w:hAnsi="Times New Roman" w:cs="Times New Roman"/>
                <w:color w:val="000000"/>
                <w:kern w:val="0"/>
                <w:sz w:val="22"/>
                <w:szCs w:val="22"/>
                <w14:ligatures w14:val="none"/>
              </w:rPr>
              <w:t>m</w:t>
            </w:r>
            <w:r w:rsidRPr="000B7345">
              <w:rPr>
                <w:rFonts w:ascii="Times New Roman" w:eastAsia="等线" w:hAnsi="Times New Roman" w:cs="Times New Roman"/>
                <w:color w:val="000000"/>
                <w:kern w:val="0"/>
                <w:sz w:val="22"/>
                <w:szCs w:val="22"/>
                <w:vertAlign w:val="superscript"/>
                <w14:ligatures w14:val="none"/>
              </w:rPr>
              <w:t>3</w:t>
            </w:r>
            <w:proofErr w:type="spellEnd"/>
            <w:r w:rsidRPr="000B7345">
              <w:rPr>
                <w:rFonts w:ascii="Times New Roman" w:eastAsia="等线" w:hAnsi="Times New Roman" w:cs="Times New Roman"/>
                <w:color w:val="000000"/>
                <w:kern w:val="0"/>
                <w:sz w:val="22"/>
                <w:szCs w:val="22"/>
                <w14:ligatures w14:val="none"/>
              </w:rPr>
              <w:t>)</w:t>
            </w:r>
          </w:p>
        </w:tc>
        <w:tc>
          <w:tcPr>
            <w:tcW w:w="1134" w:type="dxa"/>
            <w:tcBorders>
              <w:top w:val="single" w:sz="4" w:space="0" w:color="auto"/>
              <w:bottom w:val="single" w:sz="4" w:space="0" w:color="auto"/>
            </w:tcBorders>
            <w:noWrap/>
            <w:vAlign w:val="center"/>
            <w:hideMark/>
          </w:tcPr>
          <w:p w14:paraId="10DE1412" w14:textId="77777777" w:rsidR="00765709" w:rsidRPr="000B7345" w:rsidRDefault="00765709" w:rsidP="00836C3F">
            <w:pPr>
              <w:widowControl/>
              <w:snapToGrid w:val="0"/>
              <w:spacing w:line="276" w:lineRule="auto"/>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Tank length (m)</w:t>
            </w:r>
          </w:p>
        </w:tc>
        <w:tc>
          <w:tcPr>
            <w:tcW w:w="1134" w:type="dxa"/>
            <w:tcBorders>
              <w:top w:val="single" w:sz="4" w:space="0" w:color="auto"/>
              <w:bottom w:val="single" w:sz="4" w:space="0" w:color="auto"/>
            </w:tcBorders>
            <w:noWrap/>
            <w:vAlign w:val="center"/>
            <w:hideMark/>
          </w:tcPr>
          <w:p w14:paraId="32B4AED0" w14:textId="29BE18B3" w:rsidR="00765709" w:rsidRPr="000B7345" w:rsidRDefault="00765709" w:rsidP="00836C3F">
            <w:pPr>
              <w:widowControl/>
              <w:snapToGrid w:val="0"/>
              <w:spacing w:line="276" w:lineRule="auto"/>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Tank</w:t>
            </w:r>
            <w:r w:rsidR="008813E5">
              <w:rPr>
                <w:rFonts w:ascii="Times New Roman" w:eastAsia="等线" w:hAnsi="Times New Roman" w:cs="Times New Roman" w:hint="eastAsia"/>
                <w:color w:val="000000"/>
                <w:kern w:val="0"/>
                <w:sz w:val="22"/>
                <w:szCs w:val="22"/>
                <w14:ligatures w14:val="none"/>
              </w:rPr>
              <w:t xml:space="preserve"> </w:t>
            </w:r>
            <w:r w:rsidRPr="000B7345">
              <w:rPr>
                <w:rFonts w:ascii="Times New Roman" w:eastAsia="等线" w:hAnsi="Times New Roman" w:cs="Times New Roman"/>
                <w:color w:val="000000"/>
                <w:kern w:val="0"/>
                <w:sz w:val="22"/>
                <w:szCs w:val="22"/>
                <w14:ligatures w14:val="none"/>
              </w:rPr>
              <w:t>diameter</w:t>
            </w:r>
            <w:r w:rsidR="008813E5">
              <w:rPr>
                <w:rFonts w:ascii="Times New Roman" w:eastAsia="等线" w:hAnsi="Times New Roman" w:cs="Times New Roman" w:hint="eastAsia"/>
                <w:color w:val="000000"/>
                <w:kern w:val="0"/>
                <w:sz w:val="22"/>
                <w:szCs w:val="22"/>
                <w14:ligatures w14:val="none"/>
              </w:rPr>
              <w:t xml:space="preserve"> </w:t>
            </w:r>
            <w:r w:rsidRPr="000B7345">
              <w:rPr>
                <w:rFonts w:ascii="Times New Roman" w:eastAsia="等线" w:hAnsi="Times New Roman" w:cs="Times New Roman"/>
                <w:color w:val="000000"/>
                <w:kern w:val="0"/>
                <w:sz w:val="22"/>
                <w:szCs w:val="22"/>
                <w14:ligatures w14:val="none"/>
              </w:rPr>
              <w:t>(m)</w:t>
            </w:r>
          </w:p>
        </w:tc>
        <w:tc>
          <w:tcPr>
            <w:tcW w:w="1213" w:type="dxa"/>
            <w:tcBorders>
              <w:top w:val="single" w:sz="4" w:space="0" w:color="auto"/>
              <w:bottom w:val="single" w:sz="4" w:space="0" w:color="auto"/>
            </w:tcBorders>
            <w:noWrap/>
            <w:vAlign w:val="center"/>
            <w:hideMark/>
          </w:tcPr>
          <w:p w14:paraId="58A324D9" w14:textId="25B6FA61" w:rsidR="00765709" w:rsidRPr="000B7345" w:rsidRDefault="00765709" w:rsidP="00836C3F">
            <w:pPr>
              <w:widowControl/>
              <w:snapToGrid w:val="0"/>
              <w:spacing w:line="276" w:lineRule="auto"/>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T</w:t>
            </w:r>
            <w:r w:rsidRPr="000B7345">
              <w:rPr>
                <w:rFonts w:ascii="Times New Roman" w:eastAsia="等线" w:hAnsi="Times New Roman" w:cs="Times New Roman"/>
                <w:color w:val="000000"/>
                <w:kern w:val="0"/>
                <w:sz w:val="22"/>
                <w:szCs w:val="22"/>
                <w14:ligatures w14:val="none"/>
              </w:rPr>
              <w:t>ank weight (</w:t>
            </w:r>
            <w:proofErr w:type="spellStart"/>
            <w:r w:rsidR="00A0161E" w:rsidRPr="000B7345">
              <w:rPr>
                <w:rFonts w:ascii="Times New Roman" w:eastAsia="等线" w:hAnsi="Times New Roman" w:cs="Times New Roman"/>
                <w:color w:val="000000"/>
                <w:kern w:val="0"/>
                <w:sz w:val="22"/>
                <w:szCs w:val="22"/>
                <w14:ligatures w14:val="none"/>
              </w:rPr>
              <w:t>t</w:t>
            </w:r>
            <w:r w:rsidR="00A0161E">
              <w:rPr>
                <w:rFonts w:ascii="Times New Roman" w:eastAsia="等线" w:hAnsi="Times New Roman" w:cs="Times New Roman" w:hint="eastAsia"/>
                <w:color w:val="000000"/>
                <w:kern w:val="0"/>
                <w:sz w:val="22"/>
                <w:szCs w:val="22"/>
                <w14:ligatures w14:val="none"/>
              </w:rPr>
              <w:t>onne</w:t>
            </w:r>
            <w:proofErr w:type="spellEnd"/>
            <w:r w:rsidRPr="000B7345">
              <w:rPr>
                <w:rFonts w:ascii="Times New Roman" w:eastAsia="等线" w:hAnsi="Times New Roman" w:cs="Times New Roman"/>
                <w:color w:val="000000"/>
                <w:kern w:val="0"/>
                <w:sz w:val="22"/>
                <w:szCs w:val="22"/>
                <w14:ligatures w14:val="none"/>
              </w:rPr>
              <w:t>)</w:t>
            </w:r>
          </w:p>
        </w:tc>
      </w:tr>
      <w:tr w:rsidR="00311165" w:rsidRPr="002854E7" w14:paraId="009F5547" w14:textId="77777777" w:rsidTr="00055F1C">
        <w:trPr>
          <w:trHeight w:val="340"/>
          <w:jc w:val="center"/>
        </w:trPr>
        <w:tc>
          <w:tcPr>
            <w:tcW w:w="1843" w:type="dxa"/>
            <w:tcBorders>
              <w:top w:val="single" w:sz="4" w:space="0" w:color="auto"/>
            </w:tcBorders>
            <w:vAlign w:val="center"/>
          </w:tcPr>
          <w:p w14:paraId="1CE7BAA8"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FEW 3</w:t>
            </w:r>
          </w:p>
        </w:tc>
        <w:tc>
          <w:tcPr>
            <w:tcW w:w="1559" w:type="dxa"/>
            <w:tcBorders>
              <w:top w:val="single" w:sz="4" w:space="0" w:color="auto"/>
            </w:tcBorders>
            <w:noWrap/>
            <w:vAlign w:val="center"/>
            <w:hideMark/>
          </w:tcPr>
          <w:p w14:paraId="00F08F95"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23758.9</w:t>
            </w:r>
          </w:p>
        </w:tc>
        <w:tc>
          <w:tcPr>
            <w:tcW w:w="1360" w:type="dxa"/>
            <w:tcBorders>
              <w:top w:val="single" w:sz="4" w:space="0" w:color="auto"/>
            </w:tcBorders>
            <w:noWrap/>
            <w:vAlign w:val="center"/>
            <w:hideMark/>
          </w:tcPr>
          <w:p w14:paraId="27C104B9"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22142.5</w:t>
            </w:r>
          </w:p>
        </w:tc>
        <w:tc>
          <w:tcPr>
            <w:tcW w:w="1134" w:type="dxa"/>
            <w:tcBorders>
              <w:top w:val="single" w:sz="4" w:space="0" w:color="auto"/>
            </w:tcBorders>
            <w:noWrap/>
            <w:vAlign w:val="center"/>
            <w:hideMark/>
          </w:tcPr>
          <w:p w14:paraId="32DEEC86"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46.3</w:t>
            </w:r>
          </w:p>
        </w:tc>
        <w:tc>
          <w:tcPr>
            <w:tcW w:w="1134" w:type="dxa"/>
            <w:tcBorders>
              <w:top w:val="single" w:sz="4" w:space="0" w:color="auto"/>
            </w:tcBorders>
            <w:noWrap/>
            <w:vAlign w:val="center"/>
            <w:hideMark/>
          </w:tcPr>
          <w:p w14:paraId="2D24A251"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22.9</w:t>
            </w:r>
          </w:p>
        </w:tc>
        <w:tc>
          <w:tcPr>
            <w:tcW w:w="1213" w:type="dxa"/>
            <w:tcBorders>
              <w:top w:val="single" w:sz="4" w:space="0" w:color="auto"/>
            </w:tcBorders>
            <w:noWrap/>
            <w:vAlign w:val="center"/>
            <w:hideMark/>
          </w:tcPr>
          <w:p w14:paraId="7173C026"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6046.1</w:t>
            </w:r>
          </w:p>
        </w:tc>
      </w:tr>
      <w:tr w:rsidR="00311165" w:rsidRPr="002854E7" w14:paraId="7BF707E2" w14:textId="77777777" w:rsidTr="00055F1C">
        <w:trPr>
          <w:trHeight w:val="340"/>
          <w:jc w:val="center"/>
        </w:trPr>
        <w:tc>
          <w:tcPr>
            <w:tcW w:w="1843" w:type="dxa"/>
            <w:vAlign w:val="center"/>
          </w:tcPr>
          <w:p w14:paraId="7B972A07"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FEW 6</w:t>
            </w:r>
          </w:p>
        </w:tc>
        <w:tc>
          <w:tcPr>
            <w:tcW w:w="1559" w:type="dxa"/>
            <w:noWrap/>
            <w:vAlign w:val="center"/>
            <w:hideMark/>
          </w:tcPr>
          <w:p w14:paraId="7134594F"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25005.0</w:t>
            </w:r>
          </w:p>
        </w:tc>
        <w:tc>
          <w:tcPr>
            <w:tcW w:w="1360" w:type="dxa"/>
            <w:noWrap/>
            <w:vAlign w:val="center"/>
            <w:hideMark/>
          </w:tcPr>
          <w:p w14:paraId="0053205E"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23303.8</w:t>
            </w:r>
          </w:p>
        </w:tc>
        <w:tc>
          <w:tcPr>
            <w:tcW w:w="1134" w:type="dxa"/>
            <w:noWrap/>
            <w:vAlign w:val="center"/>
            <w:hideMark/>
          </w:tcPr>
          <w:p w14:paraId="100D6296"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40.9</w:t>
            </w:r>
          </w:p>
        </w:tc>
        <w:tc>
          <w:tcPr>
            <w:tcW w:w="1134" w:type="dxa"/>
            <w:noWrap/>
            <w:vAlign w:val="center"/>
            <w:hideMark/>
          </w:tcPr>
          <w:p w14:paraId="6C8BBCF4"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24.6</w:t>
            </w:r>
          </w:p>
        </w:tc>
        <w:tc>
          <w:tcPr>
            <w:tcW w:w="1213" w:type="dxa"/>
            <w:noWrap/>
            <w:vAlign w:val="center"/>
            <w:hideMark/>
          </w:tcPr>
          <w:p w14:paraId="47DCC825"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6308.0</w:t>
            </w:r>
          </w:p>
        </w:tc>
      </w:tr>
      <w:tr w:rsidR="00311165" w:rsidRPr="002854E7" w14:paraId="62B15FA9" w14:textId="77777777" w:rsidTr="00055F1C">
        <w:trPr>
          <w:trHeight w:val="340"/>
          <w:jc w:val="center"/>
        </w:trPr>
        <w:tc>
          <w:tcPr>
            <w:tcW w:w="1843" w:type="dxa"/>
            <w:vAlign w:val="center"/>
          </w:tcPr>
          <w:p w14:paraId="4EF65E24"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1559" w:type="dxa"/>
            <w:noWrap/>
            <w:vAlign w:val="center"/>
            <w:hideMark/>
          </w:tcPr>
          <w:p w14:paraId="5C865A6D"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22459.6</w:t>
            </w:r>
          </w:p>
        </w:tc>
        <w:tc>
          <w:tcPr>
            <w:tcW w:w="1360" w:type="dxa"/>
            <w:noWrap/>
            <w:vAlign w:val="center"/>
            <w:hideMark/>
          </w:tcPr>
          <w:p w14:paraId="2947EF26"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20931.6</w:t>
            </w:r>
          </w:p>
        </w:tc>
        <w:tc>
          <w:tcPr>
            <w:tcW w:w="1134" w:type="dxa"/>
            <w:noWrap/>
            <w:vAlign w:val="center"/>
            <w:hideMark/>
          </w:tcPr>
          <w:p w14:paraId="47AE5FB1"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41.3</w:t>
            </w:r>
          </w:p>
        </w:tc>
        <w:tc>
          <w:tcPr>
            <w:tcW w:w="1134" w:type="dxa"/>
            <w:noWrap/>
            <w:vAlign w:val="center"/>
            <w:hideMark/>
          </w:tcPr>
          <w:p w14:paraId="0799EFCE"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23.3</w:t>
            </w:r>
          </w:p>
        </w:tc>
        <w:tc>
          <w:tcPr>
            <w:tcW w:w="1213" w:type="dxa"/>
            <w:noWrap/>
            <w:vAlign w:val="center"/>
            <w:hideMark/>
          </w:tcPr>
          <w:p w14:paraId="379177E5"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5958.6</w:t>
            </w:r>
          </w:p>
        </w:tc>
      </w:tr>
      <w:tr w:rsidR="00311165" w:rsidRPr="002854E7" w14:paraId="1411E9CE" w14:textId="77777777" w:rsidTr="00055F1C">
        <w:trPr>
          <w:trHeight w:val="340"/>
          <w:jc w:val="center"/>
        </w:trPr>
        <w:tc>
          <w:tcPr>
            <w:tcW w:w="1843" w:type="dxa"/>
            <w:vAlign w:val="center"/>
          </w:tcPr>
          <w:p w14:paraId="49AFBD92" w14:textId="77777777" w:rsidR="00765709" w:rsidRPr="00E150D5" w:rsidRDefault="00765709">
            <w:pPr>
              <w:widowControl/>
              <w:jc w:val="center"/>
              <w:rPr>
                <w:rFonts w:ascii="Times New Roman" w:eastAsia="等线" w:hAnsi="Times New Roman" w:cs="Times New Roman"/>
                <w:color w:val="000000"/>
                <w:kern w:val="0"/>
                <w:sz w:val="22"/>
                <w:szCs w:val="22"/>
                <w14:ligatures w14:val="none"/>
              </w:rPr>
            </w:pPr>
            <w:proofErr w:type="spellStart"/>
            <w:r w:rsidRPr="00E150D5">
              <w:rPr>
                <w:rFonts w:ascii="Times New Roman" w:eastAsia="等线" w:hAnsi="Times New Roman" w:cs="Times New Roman"/>
                <w:color w:val="000000"/>
                <w:kern w:val="0"/>
                <w:sz w:val="22"/>
                <w:szCs w:val="22"/>
                <w14:ligatures w14:val="none"/>
              </w:rPr>
              <w:t>AE11</w:t>
            </w:r>
            <w:proofErr w:type="spellEnd"/>
            <w:r w:rsidRPr="00E150D5">
              <w:rPr>
                <w:rFonts w:ascii="Times New Roman" w:eastAsia="等线" w:hAnsi="Times New Roman" w:cs="Times New Roman"/>
                <w:color w:val="000000"/>
                <w:kern w:val="0"/>
                <w:sz w:val="22"/>
                <w:szCs w:val="22"/>
                <w14:ligatures w14:val="none"/>
              </w:rPr>
              <w:t xml:space="preserve"> Westbound</w:t>
            </w:r>
          </w:p>
        </w:tc>
        <w:tc>
          <w:tcPr>
            <w:tcW w:w="1559" w:type="dxa"/>
            <w:noWrap/>
            <w:vAlign w:val="center"/>
            <w:hideMark/>
          </w:tcPr>
          <w:p w14:paraId="76086872" w14:textId="77777777" w:rsidR="00765709" w:rsidRPr="00E150D5" w:rsidRDefault="00765709">
            <w:pPr>
              <w:widowControl/>
              <w:jc w:val="center"/>
              <w:rPr>
                <w:rFonts w:ascii="Times New Roman" w:eastAsia="等线" w:hAnsi="Times New Roman" w:cs="Times New Roman"/>
                <w:color w:val="000000"/>
                <w:kern w:val="0"/>
                <w:sz w:val="22"/>
                <w:szCs w:val="22"/>
                <w14:ligatures w14:val="none"/>
              </w:rPr>
            </w:pPr>
            <w:r w:rsidRPr="00E150D5">
              <w:rPr>
                <w:rFonts w:ascii="Times New Roman" w:eastAsia="等线" w:hAnsi="Times New Roman" w:cs="Times New Roman"/>
                <w:color w:val="000000"/>
                <w:sz w:val="22"/>
                <w:szCs w:val="22"/>
              </w:rPr>
              <w:t>17834.7</w:t>
            </w:r>
          </w:p>
        </w:tc>
        <w:tc>
          <w:tcPr>
            <w:tcW w:w="1360" w:type="dxa"/>
            <w:noWrap/>
            <w:vAlign w:val="center"/>
            <w:hideMark/>
          </w:tcPr>
          <w:p w14:paraId="3B9BD886" w14:textId="77777777" w:rsidR="00765709" w:rsidRPr="00E150D5" w:rsidRDefault="00765709">
            <w:pPr>
              <w:widowControl/>
              <w:jc w:val="center"/>
              <w:rPr>
                <w:rFonts w:ascii="Times New Roman" w:eastAsia="等线" w:hAnsi="Times New Roman" w:cs="Times New Roman"/>
                <w:color w:val="000000"/>
                <w:kern w:val="0"/>
                <w:sz w:val="22"/>
                <w:szCs w:val="22"/>
                <w14:ligatures w14:val="none"/>
              </w:rPr>
            </w:pPr>
            <w:r w:rsidRPr="00E150D5">
              <w:rPr>
                <w:rFonts w:ascii="Times New Roman" w:eastAsia="等线" w:hAnsi="Times New Roman" w:cs="Times New Roman"/>
                <w:color w:val="000000"/>
                <w:sz w:val="22"/>
                <w:szCs w:val="22"/>
              </w:rPr>
              <w:t>16621.4</w:t>
            </w:r>
          </w:p>
        </w:tc>
        <w:tc>
          <w:tcPr>
            <w:tcW w:w="1134" w:type="dxa"/>
            <w:noWrap/>
            <w:vAlign w:val="center"/>
            <w:hideMark/>
          </w:tcPr>
          <w:p w14:paraId="64CE50F0" w14:textId="77777777" w:rsidR="00765709" w:rsidRPr="00E150D5" w:rsidRDefault="00765709">
            <w:pPr>
              <w:widowControl/>
              <w:jc w:val="center"/>
              <w:rPr>
                <w:rFonts w:ascii="Times New Roman" w:eastAsia="等线" w:hAnsi="Times New Roman" w:cs="Times New Roman"/>
                <w:color w:val="000000"/>
                <w:kern w:val="0"/>
                <w:sz w:val="22"/>
                <w:szCs w:val="22"/>
                <w14:ligatures w14:val="none"/>
              </w:rPr>
            </w:pPr>
            <w:r w:rsidRPr="00E150D5">
              <w:rPr>
                <w:rFonts w:ascii="Times New Roman" w:eastAsia="等线" w:hAnsi="Times New Roman" w:cs="Times New Roman"/>
                <w:color w:val="000000"/>
                <w:sz w:val="22"/>
                <w:szCs w:val="22"/>
              </w:rPr>
              <w:t>59.5</w:t>
            </w:r>
          </w:p>
        </w:tc>
        <w:tc>
          <w:tcPr>
            <w:tcW w:w="1134" w:type="dxa"/>
            <w:noWrap/>
            <w:vAlign w:val="center"/>
            <w:hideMark/>
          </w:tcPr>
          <w:p w14:paraId="5A03F33C" w14:textId="77777777" w:rsidR="00765709" w:rsidRPr="00E150D5" w:rsidRDefault="00765709">
            <w:pPr>
              <w:widowControl/>
              <w:jc w:val="center"/>
              <w:rPr>
                <w:rFonts w:ascii="Times New Roman" w:eastAsia="等线" w:hAnsi="Times New Roman" w:cs="Times New Roman"/>
                <w:color w:val="000000"/>
                <w:kern w:val="0"/>
                <w:sz w:val="22"/>
                <w:szCs w:val="22"/>
                <w14:ligatures w14:val="none"/>
              </w:rPr>
            </w:pPr>
            <w:r w:rsidRPr="00E150D5">
              <w:rPr>
                <w:rFonts w:ascii="Times New Roman" w:eastAsia="等线" w:hAnsi="Times New Roman" w:cs="Times New Roman"/>
                <w:color w:val="000000"/>
                <w:sz w:val="22"/>
                <w:szCs w:val="22"/>
              </w:rPr>
              <w:t>18.0</w:t>
            </w:r>
          </w:p>
        </w:tc>
        <w:tc>
          <w:tcPr>
            <w:tcW w:w="1213" w:type="dxa"/>
            <w:noWrap/>
            <w:vAlign w:val="center"/>
            <w:hideMark/>
          </w:tcPr>
          <w:p w14:paraId="64971BC9" w14:textId="77777777" w:rsidR="00765709" w:rsidRPr="00E150D5" w:rsidRDefault="00765709">
            <w:pPr>
              <w:widowControl/>
              <w:jc w:val="center"/>
              <w:rPr>
                <w:rFonts w:ascii="Times New Roman" w:eastAsia="等线" w:hAnsi="Times New Roman" w:cs="Times New Roman"/>
                <w:color w:val="000000"/>
                <w:kern w:val="0"/>
                <w:sz w:val="22"/>
                <w:szCs w:val="22"/>
                <w14:ligatures w14:val="none"/>
              </w:rPr>
            </w:pPr>
            <w:r w:rsidRPr="00E150D5">
              <w:rPr>
                <w:rFonts w:ascii="Times New Roman" w:eastAsia="等线" w:hAnsi="Times New Roman" w:cs="Times New Roman"/>
                <w:color w:val="000000"/>
                <w:sz w:val="22"/>
                <w:szCs w:val="22"/>
              </w:rPr>
              <w:t>5081.3</w:t>
            </w:r>
          </w:p>
        </w:tc>
      </w:tr>
      <w:tr w:rsidR="00311165" w:rsidRPr="002854E7" w14:paraId="78D2547C" w14:textId="77777777" w:rsidTr="00055F1C">
        <w:trPr>
          <w:trHeight w:val="340"/>
          <w:jc w:val="center"/>
        </w:trPr>
        <w:tc>
          <w:tcPr>
            <w:tcW w:w="1843" w:type="dxa"/>
            <w:vAlign w:val="center"/>
          </w:tcPr>
          <w:p w14:paraId="0E433A03"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1559" w:type="dxa"/>
            <w:noWrap/>
            <w:vAlign w:val="center"/>
            <w:hideMark/>
          </w:tcPr>
          <w:p w14:paraId="44154514"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15564.9</w:t>
            </w:r>
          </w:p>
        </w:tc>
        <w:tc>
          <w:tcPr>
            <w:tcW w:w="1360" w:type="dxa"/>
            <w:noWrap/>
            <w:vAlign w:val="center"/>
            <w:hideMark/>
          </w:tcPr>
          <w:p w14:paraId="7F07EEBF"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14505.9</w:t>
            </w:r>
          </w:p>
        </w:tc>
        <w:tc>
          <w:tcPr>
            <w:tcW w:w="1134" w:type="dxa"/>
            <w:noWrap/>
            <w:vAlign w:val="center"/>
            <w:hideMark/>
          </w:tcPr>
          <w:p w14:paraId="6E5F1776"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49.1</w:t>
            </w:r>
          </w:p>
        </w:tc>
        <w:tc>
          <w:tcPr>
            <w:tcW w:w="1134" w:type="dxa"/>
            <w:noWrap/>
            <w:vAlign w:val="center"/>
            <w:hideMark/>
          </w:tcPr>
          <w:p w14:paraId="5113F04B"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18.3</w:t>
            </w:r>
          </w:p>
        </w:tc>
        <w:tc>
          <w:tcPr>
            <w:tcW w:w="1213" w:type="dxa"/>
            <w:noWrap/>
            <w:vAlign w:val="center"/>
            <w:hideMark/>
          </w:tcPr>
          <w:p w14:paraId="04F652C7"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4824.4</w:t>
            </w:r>
          </w:p>
        </w:tc>
      </w:tr>
      <w:tr w:rsidR="00311165" w:rsidRPr="002854E7" w14:paraId="5A9054A0" w14:textId="77777777" w:rsidTr="00055F1C">
        <w:trPr>
          <w:trHeight w:val="340"/>
          <w:jc w:val="center"/>
        </w:trPr>
        <w:tc>
          <w:tcPr>
            <w:tcW w:w="1843" w:type="dxa"/>
            <w:vAlign w:val="center"/>
          </w:tcPr>
          <w:p w14:paraId="38002217"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1559" w:type="dxa"/>
            <w:noWrap/>
            <w:vAlign w:val="center"/>
            <w:hideMark/>
          </w:tcPr>
          <w:p w14:paraId="7828AEBC"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12970.7</w:t>
            </w:r>
          </w:p>
        </w:tc>
        <w:tc>
          <w:tcPr>
            <w:tcW w:w="1360" w:type="dxa"/>
            <w:noWrap/>
            <w:vAlign w:val="center"/>
            <w:hideMark/>
          </w:tcPr>
          <w:p w14:paraId="4BC44F18"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12088.3</w:t>
            </w:r>
          </w:p>
        </w:tc>
        <w:tc>
          <w:tcPr>
            <w:tcW w:w="1134" w:type="dxa"/>
            <w:noWrap/>
            <w:vAlign w:val="center"/>
            <w:hideMark/>
          </w:tcPr>
          <w:p w14:paraId="451B1BAB"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51.5</w:t>
            </w:r>
          </w:p>
        </w:tc>
        <w:tc>
          <w:tcPr>
            <w:tcW w:w="1134" w:type="dxa"/>
            <w:noWrap/>
            <w:vAlign w:val="center"/>
            <w:hideMark/>
          </w:tcPr>
          <w:p w14:paraId="3C0141B1"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16.4</w:t>
            </w:r>
          </w:p>
        </w:tc>
        <w:tc>
          <w:tcPr>
            <w:tcW w:w="1213" w:type="dxa"/>
            <w:noWrap/>
            <w:vAlign w:val="center"/>
            <w:hideMark/>
          </w:tcPr>
          <w:p w14:paraId="17420396"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4368.8</w:t>
            </w:r>
          </w:p>
        </w:tc>
      </w:tr>
      <w:tr w:rsidR="00311165" w:rsidRPr="002854E7" w14:paraId="32A90D59" w14:textId="77777777" w:rsidTr="00055F1C">
        <w:trPr>
          <w:trHeight w:val="340"/>
          <w:jc w:val="center"/>
        </w:trPr>
        <w:tc>
          <w:tcPr>
            <w:tcW w:w="1843" w:type="dxa"/>
            <w:vAlign w:val="center"/>
          </w:tcPr>
          <w:p w14:paraId="6E0B74BC"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1559" w:type="dxa"/>
            <w:noWrap/>
            <w:vAlign w:val="center"/>
            <w:hideMark/>
          </w:tcPr>
          <w:p w14:paraId="488A3EBE"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17279.2</w:t>
            </w:r>
          </w:p>
        </w:tc>
        <w:tc>
          <w:tcPr>
            <w:tcW w:w="1360" w:type="dxa"/>
            <w:noWrap/>
            <w:vAlign w:val="center"/>
            <w:hideMark/>
          </w:tcPr>
          <w:p w14:paraId="7A95CEF8"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16103.6</w:t>
            </w:r>
          </w:p>
        </w:tc>
        <w:tc>
          <w:tcPr>
            <w:tcW w:w="1134" w:type="dxa"/>
            <w:noWrap/>
            <w:vAlign w:val="center"/>
            <w:hideMark/>
          </w:tcPr>
          <w:p w14:paraId="6031F907"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41.2</w:t>
            </w:r>
          </w:p>
        </w:tc>
        <w:tc>
          <w:tcPr>
            <w:tcW w:w="1134" w:type="dxa"/>
            <w:noWrap/>
            <w:vAlign w:val="center"/>
            <w:hideMark/>
          </w:tcPr>
          <w:p w14:paraId="782B61F9"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20.7</w:t>
            </w:r>
          </w:p>
        </w:tc>
        <w:tc>
          <w:tcPr>
            <w:tcW w:w="1213" w:type="dxa"/>
            <w:noWrap/>
            <w:vAlign w:val="center"/>
            <w:hideMark/>
          </w:tcPr>
          <w:p w14:paraId="335A84E5"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5205.1</w:t>
            </w:r>
          </w:p>
        </w:tc>
      </w:tr>
      <w:tr w:rsidR="00311165" w:rsidRPr="002854E7" w14:paraId="4BEFC736" w14:textId="77777777" w:rsidTr="00055F1C">
        <w:trPr>
          <w:trHeight w:val="340"/>
          <w:jc w:val="center"/>
        </w:trPr>
        <w:tc>
          <w:tcPr>
            <w:tcW w:w="1843" w:type="dxa"/>
            <w:vAlign w:val="center"/>
          </w:tcPr>
          <w:p w14:paraId="1A71E61A"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1559" w:type="dxa"/>
            <w:noWrap/>
            <w:vAlign w:val="center"/>
            <w:hideMark/>
          </w:tcPr>
          <w:p w14:paraId="1E9533F6"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17048.8</w:t>
            </w:r>
          </w:p>
        </w:tc>
        <w:tc>
          <w:tcPr>
            <w:tcW w:w="1360" w:type="dxa"/>
            <w:noWrap/>
            <w:vAlign w:val="center"/>
            <w:hideMark/>
          </w:tcPr>
          <w:p w14:paraId="5CF726E7"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15888.9</w:t>
            </w:r>
          </w:p>
        </w:tc>
        <w:tc>
          <w:tcPr>
            <w:tcW w:w="1134" w:type="dxa"/>
            <w:noWrap/>
            <w:vAlign w:val="center"/>
            <w:hideMark/>
          </w:tcPr>
          <w:p w14:paraId="109C5126"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49.3</w:t>
            </w:r>
          </w:p>
        </w:tc>
        <w:tc>
          <w:tcPr>
            <w:tcW w:w="1134" w:type="dxa"/>
            <w:noWrap/>
            <w:vAlign w:val="center"/>
            <w:hideMark/>
          </w:tcPr>
          <w:p w14:paraId="57E1E17D"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19.1</w:t>
            </w:r>
          </w:p>
        </w:tc>
        <w:tc>
          <w:tcPr>
            <w:tcW w:w="1213" w:type="dxa"/>
            <w:noWrap/>
            <w:vAlign w:val="center"/>
            <w:hideMark/>
          </w:tcPr>
          <w:p w14:paraId="0F946B94"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5054.5</w:t>
            </w:r>
          </w:p>
        </w:tc>
      </w:tr>
      <w:tr w:rsidR="00311165" w:rsidRPr="002854E7" w14:paraId="62A2C649" w14:textId="77777777" w:rsidTr="00055F1C">
        <w:trPr>
          <w:trHeight w:val="340"/>
          <w:jc w:val="center"/>
        </w:trPr>
        <w:tc>
          <w:tcPr>
            <w:tcW w:w="1843" w:type="dxa"/>
            <w:vAlign w:val="center"/>
          </w:tcPr>
          <w:p w14:paraId="48BA302B"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1559" w:type="dxa"/>
            <w:noWrap/>
            <w:vAlign w:val="center"/>
            <w:hideMark/>
          </w:tcPr>
          <w:p w14:paraId="29D6BB63"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22731.8</w:t>
            </w:r>
          </w:p>
        </w:tc>
        <w:tc>
          <w:tcPr>
            <w:tcW w:w="1360" w:type="dxa"/>
            <w:noWrap/>
            <w:vAlign w:val="center"/>
            <w:hideMark/>
          </w:tcPr>
          <w:p w14:paraId="2DDF8FAB"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21185.3</w:t>
            </w:r>
          </w:p>
        </w:tc>
        <w:tc>
          <w:tcPr>
            <w:tcW w:w="1134" w:type="dxa"/>
            <w:noWrap/>
            <w:vAlign w:val="center"/>
            <w:hideMark/>
          </w:tcPr>
          <w:p w14:paraId="749770A1"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49.3</w:t>
            </w:r>
          </w:p>
        </w:tc>
        <w:tc>
          <w:tcPr>
            <w:tcW w:w="1134" w:type="dxa"/>
            <w:noWrap/>
            <w:vAlign w:val="center"/>
            <w:hideMark/>
          </w:tcPr>
          <w:p w14:paraId="70C8C4B3"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21.8</w:t>
            </w:r>
          </w:p>
        </w:tc>
        <w:tc>
          <w:tcPr>
            <w:tcW w:w="1213" w:type="dxa"/>
            <w:noWrap/>
            <w:vAlign w:val="center"/>
            <w:hideMark/>
          </w:tcPr>
          <w:p w14:paraId="612EFCBD"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5866.3</w:t>
            </w:r>
          </w:p>
        </w:tc>
      </w:tr>
      <w:tr w:rsidR="00311165" w:rsidRPr="002854E7" w14:paraId="5B7D19C1" w14:textId="77777777" w:rsidTr="00055F1C">
        <w:trPr>
          <w:trHeight w:val="340"/>
          <w:jc w:val="center"/>
        </w:trPr>
        <w:tc>
          <w:tcPr>
            <w:tcW w:w="1843" w:type="dxa"/>
            <w:vAlign w:val="center"/>
          </w:tcPr>
          <w:p w14:paraId="199DC061"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IA7</w:t>
            </w:r>
            <w:proofErr w:type="spellEnd"/>
          </w:p>
        </w:tc>
        <w:tc>
          <w:tcPr>
            <w:tcW w:w="1559" w:type="dxa"/>
            <w:noWrap/>
            <w:vAlign w:val="center"/>
            <w:hideMark/>
          </w:tcPr>
          <w:p w14:paraId="53EA0541"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2024.0</w:t>
            </w:r>
          </w:p>
        </w:tc>
        <w:tc>
          <w:tcPr>
            <w:tcW w:w="1360" w:type="dxa"/>
            <w:noWrap/>
            <w:vAlign w:val="center"/>
            <w:hideMark/>
          </w:tcPr>
          <w:p w14:paraId="53D87B69"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1886.3</w:t>
            </w:r>
          </w:p>
        </w:tc>
        <w:tc>
          <w:tcPr>
            <w:tcW w:w="1134" w:type="dxa"/>
            <w:noWrap/>
            <w:vAlign w:val="center"/>
            <w:hideMark/>
          </w:tcPr>
          <w:p w14:paraId="33033B18"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33.6</w:t>
            </w:r>
          </w:p>
        </w:tc>
        <w:tc>
          <w:tcPr>
            <w:tcW w:w="1134" w:type="dxa"/>
            <w:noWrap/>
            <w:vAlign w:val="center"/>
            <w:hideMark/>
          </w:tcPr>
          <w:p w14:paraId="1DFEDA4B"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8.1</w:t>
            </w:r>
          </w:p>
        </w:tc>
        <w:tc>
          <w:tcPr>
            <w:tcW w:w="1213" w:type="dxa"/>
            <w:noWrap/>
            <w:vAlign w:val="center"/>
            <w:hideMark/>
          </w:tcPr>
          <w:p w14:paraId="5509292A"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1804.2</w:t>
            </w:r>
          </w:p>
        </w:tc>
      </w:tr>
      <w:tr w:rsidR="00311165" w:rsidRPr="002854E7" w14:paraId="469BE563" w14:textId="77777777" w:rsidTr="00055F1C">
        <w:trPr>
          <w:trHeight w:val="340"/>
          <w:jc w:val="center"/>
        </w:trPr>
        <w:tc>
          <w:tcPr>
            <w:tcW w:w="1843" w:type="dxa"/>
            <w:vAlign w:val="center"/>
          </w:tcPr>
          <w:p w14:paraId="6951F7B9"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IA8</w:t>
            </w:r>
            <w:proofErr w:type="spellEnd"/>
          </w:p>
        </w:tc>
        <w:tc>
          <w:tcPr>
            <w:tcW w:w="1559" w:type="dxa"/>
            <w:noWrap/>
            <w:vAlign w:val="center"/>
            <w:hideMark/>
          </w:tcPr>
          <w:p w14:paraId="089962A8"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8085.5</w:t>
            </w:r>
          </w:p>
        </w:tc>
        <w:tc>
          <w:tcPr>
            <w:tcW w:w="1360" w:type="dxa"/>
            <w:noWrap/>
            <w:vAlign w:val="center"/>
            <w:hideMark/>
          </w:tcPr>
          <w:p w14:paraId="7F6A7077"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7535.4</w:t>
            </w:r>
          </w:p>
        </w:tc>
        <w:tc>
          <w:tcPr>
            <w:tcW w:w="1134" w:type="dxa"/>
            <w:noWrap/>
            <w:vAlign w:val="center"/>
            <w:hideMark/>
          </w:tcPr>
          <w:p w14:paraId="3169703B"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38.0</w:t>
            </w:r>
          </w:p>
        </w:tc>
        <w:tc>
          <w:tcPr>
            <w:tcW w:w="1134" w:type="dxa"/>
            <w:noWrap/>
            <w:vAlign w:val="center"/>
            <w:hideMark/>
          </w:tcPr>
          <w:p w14:paraId="35034999"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14.9</w:t>
            </w:r>
          </w:p>
        </w:tc>
        <w:tc>
          <w:tcPr>
            <w:tcW w:w="1213" w:type="dxa"/>
            <w:noWrap/>
            <w:vAlign w:val="center"/>
            <w:hideMark/>
          </w:tcPr>
          <w:p w14:paraId="5A2B34F8"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3567.5</w:t>
            </w:r>
          </w:p>
        </w:tc>
      </w:tr>
      <w:tr w:rsidR="00311165" w:rsidRPr="002854E7" w14:paraId="7C99E7DD" w14:textId="77777777" w:rsidTr="00055F1C">
        <w:trPr>
          <w:trHeight w:val="340"/>
          <w:jc w:val="center"/>
        </w:trPr>
        <w:tc>
          <w:tcPr>
            <w:tcW w:w="1843" w:type="dxa"/>
            <w:vAlign w:val="center"/>
          </w:tcPr>
          <w:p w14:paraId="65BBD1E4" w14:textId="2E9B12ED" w:rsidR="00765709" w:rsidRPr="002854E7" w:rsidRDefault="00375391">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1559" w:type="dxa"/>
            <w:noWrap/>
            <w:vAlign w:val="center"/>
            <w:hideMark/>
          </w:tcPr>
          <w:p w14:paraId="71700A3E"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6902.6</w:t>
            </w:r>
          </w:p>
        </w:tc>
        <w:tc>
          <w:tcPr>
            <w:tcW w:w="1360" w:type="dxa"/>
            <w:noWrap/>
            <w:vAlign w:val="center"/>
            <w:hideMark/>
          </w:tcPr>
          <w:p w14:paraId="7245D45F"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6433.0</w:t>
            </w:r>
          </w:p>
        </w:tc>
        <w:tc>
          <w:tcPr>
            <w:tcW w:w="1134" w:type="dxa"/>
            <w:noWrap/>
            <w:vAlign w:val="center"/>
            <w:hideMark/>
          </w:tcPr>
          <w:p w14:paraId="7BF1376B"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30.2</w:t>
            </w:r>
          </w:p>
        </w:tc>
        <w:tc>
          <w:tcPr>
            <w:tcW w:w="1134" w:type="dxa"/>
            <w:noWrap/>
            <w:vAlign w:val="center"/>
            <w:hideMark/>
          </w:tcPr>
          <w:p w14:paraId="6FE80E43"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15.2</w:t>
            </w:r>
          </w:p>
        </w:tc>
        <w:tc>
          <w:tcPr>
            <w:tcW w:w="1213" w:type="dxa"/>
            <w:noWrap/>
            <w:vAlign w:val="center"/>
            <w:hideMark/>
          </w:tcPr>
          <w:p w14:paraId="34780D10"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3422.9</w:t>
            </w:r>
          </w:p>
        </w:tc>
      </w:tr>
      <w:tr w:rsidR="00311165" w:rsidRPr="002854E7" w14:paraId="7A2B9CE7" w14:textId="77777777" w:rsidTr="00055F1C">
        <w:trPr>
          <w:trHeight w:val="340"/>
          <w:jc w:val="center"/>
        </w:trPr>
        <w:tc>
          <w:tcPr>
            <w:tcW w:w="1843" w:type="dxa"/>
            <w:vAlign w:val="center"/>
          </w:tcPr>
          <w:p w14:paraId="37610D4F" w14:textId="081FAA92" w:rsidR="00765709" w:rsidRPr="002854E7" w:rsidRDefault="00375391">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1559" w:type="dxa"/>
            <w:noWrap/>
            <w:vAlign w:val="center"/>
            <w:hideMark/>
          </w:tcPr>
          <w:p w14:paraId="21486BA3"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6327.4</w:t>
            </w:r>
          </w:p>
        </w:tc>
        <w:tc>
          <w:tcPr>
            <w:tcW w:w="1360" w:type="dxa"/>
            <w:noWrap/>
            <w:vAlign w:val="center"/>
            <w:hideMark/>
          </w:tcPr>
          <w:p w14:paraId="7256212E"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5896.9</w:t>
            </w:r>
          </w:p>
        </w:tc>
        <w:tc>
          <w:tcPr>
            <w:tcW w:w="1134" w:type="dxa"/>
            <w:noWrap/>
            <w:vAlign w:val="center"/>
            <w:hideMark/>
          </w:tcPr>
          <w:p w14:paraId="6D43E129"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30.2</w:t>
            </w:r>
          </w:p>
        </w:tc>
        <w:tc>
          <w:tcPr>
            <w:tcW w:w="1134" w:type="dxa"/>
            <w:noWrap/>
            <w:vAlign w:val="center"/>
            <w:hideMark/>
          </w:tcPr>
          <w:p w14:paraId="6021E10C"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14.6</w:t>
            </w:r>
          </w:p>
        </w:tc>
        <w:tc>
          <w:tcPr>
            <w:tcW w:w="1213" w:type="dxa"/>
            <w:noWrap/>
            <w:vAlign w:val="center"/>
            <w:hideMark/>
          </w:tcPr>
          <w:p w14:paraId="0EC36CA5"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3275.2</w:t>
            </w:r>
          </w:p>
        </w:tc>
      </w:tr>
      <w:tr w:rsidR="00311165" w:rsidRPr="002854E7" w14:paraId="091D442D" w14:textId="77777777" w:rsidTr="00055F1C">
        <w:trPr>
          <w:trHeight w:val="340"/>
          <w:jc w:val="center"/>
        </w:trPr>
        <w:tc>
          <w:tcPr>
            <w:tcW w:w="1843" w:type="dxa"/>
            <w:vAlign w:val="center"/>
          </w:tcPr>
          <w:p w14:paraId="762F3523"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IA1</w:t>
            </w:r>
            <w:proofErr w:type="spellEnd"/>
          </w:p>
        </w:tc>
        <w:tc>
          <w:tcPr>
            <w:tcW w:w="1559" w:type="dxa"/>
            <w:noWrap/>
            <w:vAlign w:val="center"/>
            <w:hideMark/>
          </w:tcPr>
          <w:p w14:paraId="0C167D39"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3451.3</w:t>
            </w:r>
          </w:p>
        </w:tc>
        <w:tc>
          <w:tcPr>
            <w:tcW w:w="1360" w:type="dxa"/>
            <w:noWrap/>
            <w:vAlign w:val="center"/>
            <w:hideMark/>
          </w:tcPr>
          <w:p w14:paraId="55CEB0C6"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3216.5</w:t>
            </w:r>
          </w:p>
        </w:tc>
        <w:tc>
          <w:tcPr>
            <w:tcW w:w="1134" w:type="dxa"/>
            <w:noWrap/>
            <w:vAlign w:val="center"/>
            <w:hideMark/>
          </w:tcPr>
          <w:p w14:paraId="75607730"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30.2</w:t>
            </w:r>
          </w:p>
        </w:tc>
        <w:tc>
          <w:tcPr>
            <w:tcW w:w="1134" w:type="dxa"/>
            <w:noWrap/>
            <w:vAlign w:val="center"/>
            <w:hideMark/>
          </w:tcPr>
          <w:p w14:paraId="10C975C9"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11.0</w:t>
            </w:r>
          </w:p>
        </w:tc>
        <w:tc>
          <w:tcPr>
            <w:tcW w:w="1213" w:type="dxa"/>
            <w:noWrap/>
            <w:vAlign w:val="center"/>
            <w:hideMark/>
          </w:tcPr>
          <w:p w14:paraId="1BB8518D"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2410.4</w:t>
            </w:r>
          </w:p>
        </w:tc>
      </w:tr>
      <w:tr w:rsidR="00311165" w:rsidRPr="002854E7" w14:paraId="5222188D" w14:textId="77777777" w:rsidTr="00055F1C">
        <w:trPr>
          <w:trHeight w:val="340"/>
          <w:jc w:val="center"/>
        </w:trPr>
        <w:tc>
          <w:tcPr>
            <w:tcW w:w="1843" w:type="dxa"/>
            <w:vAlign w:val="center"/>
          </w:tcPr>
          <w:p w14:paraId="42CD1D6E"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IA88</w:t>
            </w:r>
            <w:proofErr w:type="spellEnd"/>
          </w:p>
        </w:tc>
        <w:tc>
          <w:tcPr>
            <w:tcW w:w="1559" w:type="dxa"/>
            <w:noWrap/>
            <w:vAlign w:val="center"/>
            <w:hideMark/>
          </w:tcPr>
          <w:p w14:paraId="51EEEFCF"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1062.0</w:t>
            </w:r>
          </w:p>
        </w:tc>
        <w:tc>
          <w:tcPr>
            <w:tcW w:w="1360" w:type="dxa"/>
            <w:noWrap/>
            <w:vAlign w:val="center"/>
            <w:hideMark/>
          </w:tcPr>
          <w:p w14:paraId="5672B2C9"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989.8</w:t>
            </w:r>
          </w:p>
        </w:tc>
        <w:tc>
          <w:tcPr>
            <w:tcW w:w="1134" w:type="dxa"/>
            <w:noWrap/>
            <w:vAlign w:val="center"/>
            <w:hideMark/>
          </w:tcPr>
          <w:p w14:paraId="0941BA04"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30.2</w:t>
            </w:r>
          </w:p>
        </w:tc>
        <w:tc>
          <w:tcPr>
            <w:tcW w:w="1134" w:type="dxa"/>
            <w:noWrap/>
            <w:vAlign w:val="center"/>
            <w:hideMark/>
          </w:tcPr>
          <w:p w14:paraId="3989DBA2"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6.2</w:t>
            </w:r>
          </w:p>
        </w:tc>
        <w:tc>
          <w:tcPr>
            <w:tcW w:w="1213" w:type="dxa"/>
            <w:noWrap/>
            <w:vAlign w:val="center"/>
            <w:hideMark/>
          </w:tcPr>
          <w:p w14:paraId="78BBA7D2"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1331.4</w:t>
            </w:r>
          </w:p>
        </w:tc>
      </w:tr>
      <w:tr w:rsidR="00311165" w:rsidRPr="002854E7" w14:paraId="3BF3FC4E" w14:textId="77777777" w:rsidTr="00055F1C">
        <w:trPr>
          <w:trHeight w:val="340"/>
          <w:jc w:val="center"/>
        </w:trPr>
        <w:tc>
          <w:tcPr>
            <w:tcW w:w="1843" w:type="dxa"/>
            <w:vAlign w:val="center"/>
          </w:tcPr>
          <w:p w14:paraId="0114BD68"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PH5</w:t>
            </w:r>
            <w:proofErr w:type="spellEnd"/>
          </w:p>
        </w:tc>
        <w:tc>
          <w:tcPr>
            <w:tcW w:w="1559" w:type="dxa"/>
            <w:noWrap/>
            <w:vAlign w:val="center"/>
            <w:hideMark/>
          </w:tcPr>
          <w:p w14:paraId="13B2ECA4"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2044.7</w:t>
            </w:r>
          </w:p>
        </w:tc>
        <w:tc>
          <w:tcPr>
            <w:tcW w:w="1360" w:type="dxa"/>
            <w:noWrap/>
            <w:vAlign w:val="center"/>
            <w:hideMark/>
          </w:tcPr>
          <w:p w14:paraId="522D0959"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1905.6</w:t>
            </w:r>
          </w:p>
        </w:tc>
        <w:tc>
          <w:tcPr>
            <w:tcW w:w="1134" w:type="dxa"/>
            <w:noWrap/>
            <w:vAlign w:val="center"/>
            <w:hideMark/>
          </w:tcPr>
          <w:p w14:paraId="24CC8266"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27.0</w:t>
            </w:r>
          </w:p>
        </w:tc>
        <w:tc>
          <w:tcPr>
            <w:tcW w:w="1134" w:type="dxa"/>
            <w:noWrap/>
            <w:vAlign w:val="center"/>
            <w:hideMark/>
          </w:tcPr>
          <w:p w14:paraId="54B343CB"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9.0</w:t>
            </w:r>
          </w:p>
        </w:tc>
        <w:tc>
          <w:tcPr>
            <w:tcW w:w="1213" w:type="dxa"/>
            <w:noWrap/>
            <w:vAlign w:val="center"/>
            <w:hideMark/>
          </w:tcPr>
          <w:p w14:paraId="7C3C9A2F"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1894.6</w:t>
            </w:r>
          </w:p>
        </w:tc>
      </w:tr>
    </w:tbl>
    <w:p w14:paraId="6C028A8B" w14:textId="77777777" w:rsidR="00593A72" w:rsidRDefault="00593A72">
      <w:pPr>
        <w:widowControl/>
        <w:jc w:val="left"/>
        <w:rPr>
          <w:rFonts w:ascii="Times New Roman" w:hAnsi="Times New Roman" w:cs="Times New Roman"/>
          <w:b/>
          <w:bCs/>
          <w:sz w:val="20"/>
          <w:szCs w:val="20"/>
        </w:rPr>
      </w:pPr>
      <w:r>
        <w:rPr>
          <w:rFonts w:ascii="Times New Roman" w:hAnsi="Times New Roman" w:cs="Times New Roman"/>
          <w:b/>
          <w:bCs/>
          <w:sz w:val="20"/>
          <w:szCs w:val="20"/>
        </w:rPr>
        <w:br w:type="page"/>
      </w:r>
    </w:p>
    <w:p w14:paraId="1A23004C" w14:textId="4E68B2A9" w:rsidR="00765709" w:rsidRPr="00E47E0E" w:rsidRDefault="00765709" w:rsidP="003D1CC0">
      <w:pPr>
        <w:pStyle w:val="21"/>
        <w:rPr>
          <w:rFonts w:eastAsiaTheme="minorEastAsia"/>
        </w:rPr>
      </w:pPr>
      <w:r w:rsidRPr="00E47E0E">
        <w:lastRenderedPageBreak/>
        <w:t xml:space="preserve">Supplementary Table </w:t>
      </w:r>
      <w:bookmarkStart w:id="61" w:name="STable16"/>
      <w:r w:rsidR="00474258" w:rsidRPr="00E47E0E">
        <w:fldChar w:fldCharType="begin"/>
      </w:r>
      <w:r w:rsidR="00474258" w:rsidRPr="00E47E0E">
        <w:instrText xml:space="preserve"> </w:instrText>
      </w:r>
      <w:r w:rsidR="00474258" w:rsidRPr="00E47E0E">
        <w:rPr>
          <w:rFonts w:hint="eastAsia"/>
        </w:rPr>
        <w:instrText>SEQ Table \* ARABIC</w:instrText>
      </w:r>
      <w:r w:rsidR="00474258" w:rsidRPr="00E47E0E">
        <w:instrText xml:space="preserve"> </w:instrText>
      </w:r>
      <w:r w:rsidR="00474258" w:rsidRPr="00E47E0E">
        <w:fldChar w:fldCharType="separate"/>
      </w:r>
      <w:r w:rsidR="004F5C77">
        <w:rPr>
          <w:noProof/>
        </w:rPr>
        <w:t>16</w:t>
      </w:r>
      <w:r w:rsidR="00474258" w:rsidRPr="00E47E0E">
        <w:fldChar w:fldCharType="end"/>
      </w:r>
      <w:bookmarkEnd w:id="61"/>
      <w:r w:rsidR="000A4F5D" w:rsidRPr="00E47E0E">
        <w:rPr>
          <w:rFonts w:eastAsiaTheme="minorEastAsia" w:hint="eastAsia"/>
        </w:rPr>
        <w:t>.</w:t>
      </w:r>
      <w:r w:rsidRPr="00E47E0E">
        <w:t xml:space="preserve"> </w:t>
      </w:r>
      <w:r w:rsidR="005945EA" w:rsidRPr="00E47E0E">
        <w:rPr>
          <w:rFonts w:hint="eastAsia"/>
        </w:rPr>
        <w:t xml:space="preserve">Storage </w:t>
      </w:r>
      <w:r w:rsidR="005945EA" w:rsidRPr="00E47E0E">
        <w:rPr>
          <w:rFonts w:eastAsiaTheme="minorEastAsia" w:hint="eastAsia"/>
          <w:color w:val="0D0D0D"/>
          <w:shd w:val="clear" w:color="auto" w:fill="FFFFFF"/>
        </w:rPr>
        <w:t>t</w:t>
      </w:r>
      <w:r w:rsidR="005945EA" w:rsidRPr="00E47E0E">
        <w:rPr>
          <w:color w:val="0D0D0D"/>
          <w:shd w:val="clear" w:color="auto" w:fill="FFFFFF"/>
        </w:rPr>
        <w:t xml:space="preserve">ank </w:t>
      </w:r>
      <w:r w:rsidR="005945EA" w:rsidRPr="00E47E0E">
        <w:rPr>
          <w:rFonts w:eastAsiaTheme="minorEastAsia" w:hint="eastAsia"/>
          <w:color w:val="0D0D0D"/>
          <w:shd w:val="clear" w:color="auto" w:fill="FFFFFF"/>
        </w:rPr>
        <w:t>s</w:t>
      </w:r>
      <w:r w:rsidR="005945EA" w:rsidRPr="00E47E0E">
        <w:rPr>
          <w:color w:val="0D0D0D"/>
          <w:shd w:val="clear" w:color="auto" w:fill="FFFFFF"/>
        </w:rPr>
        <w:t>pecifications</w:t>
      </w:r>
      <w:r w:rsidR="005945EA" w:rsidRPr="00E47E0E">
        <w:t xml:space="preserve"> for </w:t>
      </w:r>
      <w:r w:rsidR="005945EA" w:rsidRPr="00E47E0E">
        <w:rPr>
          <w:rFonts w:eastAsiaTheme="minorEastAsia" w:hint="eastAsia"/>
        </w:rPr>
        <w:t>all</w:t>
      </w:r>
      <w:r w:rsidR="005945EA" w:rsidRPr="00E47E0E">
        <w:t xml:space="preserve"> </w:t>
      </w:r>
      <w:r w:rsidR="005945EA" w:rsidRPr="00E47E0E">
        <w:rPr>
          <w:rFonts w:eastAsiaTheme="minorEastAsia" w:hint="eastAsia"/>
        </w:rPr>
        <w:t>r</w:t>
      </w:r>
      <w:r w:rsidR="005945EA" w:rsidRPr="00E47E0E">
        <w:t xml:space="preserve">outes </w:t>
      </w:r>
      <w:r w:rsidR="005945EA" w:rsidRPr="00E47E0E">
        <w:rPr>
          <w:rFonts w:eastAsiaTheme="minorEastAsia" w:hint="eastAsia"/>
        </w:rPr>
        <w:t>u</w:t>
      </w:r>
      <w:r w:rsidR="005945EA" w:rsidRPr="00E47E0E">
        <w:t xml:space="preserve">sing </w:t>
      </w:r>
      <w:r w:rsidR="005945EA" w:rsidRPr="00E47E0E">
        <w:rPr>
          <w:rFonts w:eastAsiaTheme="minorEastAsia" w:hint="eastAsia"/>
        </w:rPr>
        <w:t>PZ</w:t>
      </w:r>
      <w:r w:rsidR="005945EA" w:rsidRPr="00E47E0E">
        <w:t xml:space="preserve"> at 90% </w:t>
      </w:r>
      <w:r w:rsidR="005945EA" w:rsidRPr="00E47E0E">
        <w:rPr>
          <w:rFonts w:eastAsiaTheme="minorEastAsia" w:hint="eastAsia"/>
        </w:rPr>
        <w:t>c</w:t>
      </w:r>
      <w:r w:rsidR="005945EA" w:rsidRPr="00E47E0E">
        <w:t xml:space="preserve">apture </w:t>
      </w:r>
      <w:r w:rsidR="005945EA" w:rsidRPr="00E47E0E">
        <w:rPr>
          <w:rFonts w:eastAsiaTheme="minorEastAsia" w:hint="eastAsia"/>
        </w:rPr>
        <w:t>r</w:t>
      </w:r>
      <w:r w:rsidR="005945EA" w:rsidRPr="00E47E0E">
        <w:t>ate</w:t>
      </w:r>
    </w:p>
    <w:tbl>
      <w:tblPr>
        <w:tblW w:w="8239" w:type="dxa"/>
        <w:jc w:val="center"/>
        <w:tblBorders>
          <w:top w:val="single" w:sz="4" w:space="0" w:color="auto"/>
          <w:bottom w:val="single" w:sz="4" w:space="0" w:color="auto"/>
        </w:tblBorders>
        <w:tblLayout w:type="fixed"/>
        <w:tblLook w:val="04A0" w:firstRow="1" w:lastRow="0" w:firstColumn="1" w:lastColumn="0" w:noHBand="0" w:noVBand="1"/>
      </w:tblPr>
      <w:tblGrid>
        <w:gridCol w:w="1838"/>
        <w:gridCol w:w="1559"/>
        <w:gridCol w:w="1361"/>
        <w:gridCol w:w="1134"/>
        <w:gridCol w:w="1134"/>
        <w:gridCol w:w="1213"/>
      </w:tblGrid>
      <w:tr w:rsidR="00765709" w:rsidRPr="002854E7" w14:paraId="0047A48E" w14:textId="77777777" w:rsidTr="008E7956">
        <w:trPr>
          <w:trHeight w:val="1077"/>
          <w:jc w:val="center"/>
        </w:trPr>
        <w:tc>
          <w:tcPr>
            <w:tcW w:w="1838" w:type="dxa"/>
            <w:tcBorders>
              <w:top w:val="single" w:sz="4" w:space="0" w:color="auto"/>
              <w:bottom w:val="single" w:sz="4" w:space="0" w:color="auto"/>
            </w:tcBorders>
            <w:vAlign w:val="center"/>
          </w:tcPr>
          <w:p w14:paraId="4BCF33C8" w14:textId="77777777" w:rsidR="00765709" w:rsidRPr="002854E7" w:rsidRDefault="00765709" w:rsidP="00406532">
            <w:pPr>
              <w:widowControl/>
              <w:snapToGrid w:val="0"/>
              <w:spacing w:line="276" w:lineRule="auto"/>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1559" w:type="dxa"/>
            <w:tcBorders>
              <w:top w:val="single" w:sz="4" w:space="0" w:color="auto"/>
              <w:bottom w:val="single" w:sz="4" w:space="0" w:color="auto"/>
            </w:tcBorders>
            <w:noWrap/>
            <w:vAlign w:val="center"/>
            <w:hideMark/>
          </w:tcPr>
          <w:p w14:paraId="67026721" w14:textId="76C28D1C" w:rsidR="00765709" w:rsidRPr="000B7345" w:rsidRDefault="004209B3" w:rsidP="00406532">
            <w:pPr>
              <w:widowControl/>
              <w:snapToGrid w:val="0"/>
              <w:spacing w:line="276" w:lineRule="auto"/>
              <w:jc w:val="center"/>
              <w:rPr>
                <w:rFonts w:ascii="Times New Roman" w:eastAsia="等线" w:hAnsi="Times New Roman" w:cs="Times New Roman"/>
                <w:color w:val="000000"/>
                <w:kern w:val="0"/>
                <w:sz w:val="22"/>
                <w:szCs w:val="22"/>
                <w14:ligatures w14:val="none"/>
              </w:rPr>
            </w:pPr>
            <w:r>
              <w:rPr>
                <w:rFonts w:ascii="Times New Roman" w:hAnsi="Times New Roman" w:cs="Times New Roman" w:hint="eastAsia"/>
                <w:color w:val="0D0D0D"/>
                <w:sz w:val="22"/>
                <w:shd w:val="clear" w:color="auto" w:fill="FFFFFF"/>
              </w:rPr>
              <w:t>M</w:t>
            </w:r>
            <w:r w:rsidRPr="002854E7">
              <w:rPr>
                <w:rFonts w:ascii="Times New Roman" w:hAnsi="Times New Roman" w:cs="Times New Roman"/>
                <w:color w:val="0D0D0D"/>
                <w:sz w:val="22"/>
                <w:shd w:val="clear" w:color="auto" w:fill="FFFFFF"/>
              </w:rPr>
              <w:t>aximum CO</w:t>
            </w:r>
            <w:r w:rsidR="00366BC1" w:rsidRPr="00366BC1">
              <w:rPr>
                <w:rFonts w:ascii="Times New Roman" w:hAnsi="Times New Roman" w:cs="Times New Roman" w:hint="eastAsia"/>
                <w:color w:val="0D0D0D"/>
                <w:sz w:val="22"/>
                <w:shd w:val="clear" w:color="auto" w:fill="FFFFFF"/>
                <w:vertAlign w:val="subscript"/>
              </w:rPr>
              <w:t>2</w:t>
            </w:r>
            <w:r w:rsidRPr="000B7345">
              <w:rPr>
                <w:rFonts w:ascii="Times New Roman" w:eastAsia="等线" w:hAnsi="Times New Roman" w:cs="Times New Roman"/>
                <w:color w:val="000000"/>
                <w:kern w:val="0"/>
                <w:sz w:val="22"/>
                <w:szCs w:val="22"/>
                <w14:ligatures w14:val="none"/>
              </w:rPr>
              <w:t xml:space="preserve"> </w:t>
            </w:r>
            <w:r w:rsidR="00366BC1">
              <w:rPr>
                <w:rFonts w:ascii="Times New Roman" w:eastAsia="等线" w:hAnsi="Times New Roman" w:cs="Times New Roman" w:hint="eastAsia"/>
                <w:color w:val="000000"/>
                <w:kern w:val="0"/>
                <w:sz w:val="22"/>
                <w:szCs w:val="22"/>
                <w14:ligatures w14:val="none"/>
              </w:rPr>
              <w:t xml:space="preserve">stored </w:t>
            </w:r>
            <w:r w:rsidRPr="000B7345">
              <w:rPr>
                <w:rFonts w:ascii="Times New Roman" w:eastAsia="等线" w:hAnsi="Times New Roman" w:cs="Times New Roman"/>
                <w:color w:val="000000"/>
                <w:kern w:val="0"/>
                <w:sz w:val="22"/>
                <w:szCs w:val="22"/>
                <w14:ligatures w14:val="none"/>
              </w:rPr>
              <w:t>in tank (</w:t>
            </w:r>
            <w:proofErr w:type="spellStart"/>
            <w:r w:rsidR="00A0161E" w:rsidRPr="000B7345">
              <w:rPr>
                <w:rFonts w:ascii="Times New Roman" w:eastAsia="等线" w:hAnsi="Times New Roman" w:cs="Times New Roman"/>
                <w:color w:val="000000"/>
                <w:kern w:val="0"/>
                <w:sz w:val="22"/>
                <w:szCs w:val="22"/>
                <w14:ligatures w14:val="none"/>
              </w:rPr>
              <w:t>t</w:t>
            </w:r>
            <w:r w:rsidR="00A0161E">
              <w:rPr>
                <w:rFonts w:ascii="Times New Roman" w:eastAsia="等线" w:hAnsi="Times New Roman" w:cs="Times New Roman" w:hint="eastAsia"/>
                <w:color w:val="000000"/>
                <w:kern w:val="0"/>
                <w:sz w:val="22"/>
                <w:szCs w:val="22"/>
                <w14:ligatures w14:val="none"/>
              </w:rPr>
              <w:t>onne</w:t>
            </w:r>
            <w:proofErr w:type="spellEnd"/>
            <w:r w:rsidRPr="000B7345">
              <w:rPr>
                <w:rFonts w:ascii="Times New Roman" w:eastAsia="等线" w:hAnsi="Times New Roman" w:cs="Times New Roman"/>
                <w:color w:val="000000"/>
                <w:kern w:val="0"/>
                <w:sz w:val="22"/>
                <w:szCs w:val="22"/>
                <w14:ligatures w14:val="none"/>
              </w:rPr>
              <w:t>)</w:t>
            </w:r>
          </w:p>
        </w:tc>
        <w:tc>
          <w:tcPr>
            <w:tcW w:w="1361" w:type="dxa"/>
            <w:tcBorders>
              <w:top w:val="single" w:sz="4" w:space="0" w:color="auto"/>
              <w:bottom w:val="single" w:sz="4" w:space="0" w:color="auto"/>
            </w:tcBorders>
            <w:noWrap/>
            <w:vAlign w:val="center"/>
            <w:hideMark/>
          </w:tcPr>
          <w:p w14:paraId="623B5745" w14:textId="77777777" w:rsidR="00765709" w:rsidRPr="000B7345" w:rsidRDefault="00765709" w:rsidP="00406532">
            <w:pPr>
              <w:widowControl/>
              <w:snapToGrid w:val="0"/>
              <w:spacing w:line="276" w:lineRule="auto"/>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Volume of storage tank (</w:t>
            </w:r>
            <w:proofErr w:type="spellStart"/>
            <w:r w:rsidRPr="000B7345">
              <w:rPr>
                <w:rFonts w:ascii="Times New Roman" w:eastAsia="等线" w:hAnsi="Times New Roman" w:cs="Times New Roman"/>
                <w:color w:val="000000"/>
                <w:kern w:val="0"/>
                <w:sz w:val="22"/>
                <w:szCs w:val="22"/>
                <w14:ligatures w14:val="none"/>
              </w:rPr>
              <w:t>m</w:t>
            </w:r>
            <w:r w:rsidRPr="000B7345">
              <w:rPr>
                <w:rFonts w:ascii="Times New Roman" w:eastAsia="等线" w:hAnsi="Times New Roman" w:cs="Times New Roman"/>
                <w:color w:val="000000"/>
                <w:kern w:val="0"/>
                <w:sz w:val="22"/>
                <w:szCs w:val="22"/>
                <w:vertAlign w:val="superscript"/>
                <w14:ligatures w14:val="none"/>
              </w:rPr>
              <w:t>3</w:t>
            </w:r>
            <w:proofErr w:type="spellEnd"/>
            <w:r w:rsidRPr="000B7345">
              <w:rPr>
                <w:rFonts w:ascii="Times New Roman" w:eastAsia="等线" w:hAnsi="Times New Roman" w:cs="Times New Roman"/>
                <w:color w:val="000000"/>
                <w:kern w:val="0"/>
                <w:sz w:val="22"/>
                <w:szCs w:val="22"/>
                <w14:ligatures w14:val="none"/>
              </w:rPr>
              <w:t>)</w:t>
            </w:r>
          </w:p>
        </w:tc>
        <w:tc>
          <w:tcPr>
            <w:tcW w:w="1134" w:type="dxa"/>
            <w:tcBorders>
              <w:top w:val="single" w:sz="4" w:space="0" w:color="auto"/>
              <w:bottom w:val="single" w:sz="4" w:space="0" w:color="auto"/>
            </w:tcBorders>
            <w:noWrap/>
            <w:vAlign w:val="center"/>
            <w:hideMark/>
          </w:tcPr>
          <w:p w14:paraId="198FDCB1" w14:textId="77777777" w:rsidR="00765709" w:rsidRPr="000B7345" w:rsidRDefault="00765709" w:rsidP="00406532">
            <w:pPr>
              <w:widowControl/>
              <w:snapToGrid w:val="0"/>
              <w:spacing w:line="276" w:lineRule="auto"/>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Tank length (m)</w:t>
            </w:r>
          </w:p>
        </w:tc>
        <w:tc>
          <w:tcPr>
            <w:tcW w:w="1134" w:type="dxa"/>
            <w:tcBorders>
              <w:top w:val="single" w:sz="4" w:space="0" w:color="auto"/>
              <w:bottom w:val="single" w:sz="4" w:space="0" w:color="auto"/>
            </w:tcBorders>
            <w:noWrap/>
            <w:vAlign w:val="center"/>
            <w:hideMark/>
          </w:tcPr>
          <w:p w14:paraId="3F1237FC" w14:textId="77777777" w:rsidR="00765709" w:rsidRPr="000B7345" w:rsidRDefault="00765709" w:rsidP="00406532">
            <w:pPr>
              <w:widowControl/>
              <w:snapToGrid w:val="0"/>
              <w:spacing w:line="276" w:lineRule="auto"/>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Tank diameter (m)</w:t>
            </w:r>
          </w:p>
        </w:tc>
        <w:tc>
          <w:tcPr>
            <w:tcW w:w="1213" w:type="dxa"/>
            <w:tcBorders>
              <w:top w:val="single" w:sz="4" w:space="0" w:color="auto"/>
              <w:bottom w:val="single" w:sz="4" w:space="0" w:color="auto"/>
            </w:tcBorders>
            <w:noWrap/>
            <w:vAlign w:val="center"/>
            <w:hideMark/>
          </w:tcPr>
          <w:p w14:paraId="38FA958A" w14:textId="148AFF5A" w:rsidR="00765709" w:rsidRPr="000B7345" w:rsidRDefault="00765709" w:rsidP="00406532">
            <w:pPr>
              <w:widowControl/>
              <w:snapToGrid w:val="0"/>
              <w:spacing w:line="276" w:lineRule="auto"/>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T</w:t>
            </w:r>
            <w:r w:rsidRPr="000B7345">
              <w:rPr>
                <w:rFonts w:ascii="Times New Roman" w:eastAsia="等线" w:hAnsi="Times New Roman" w:cs="Times New Roman"/>
                <w:color w:val="000000"/>
                <w:kern w:val="0"/>
                <w:sz w:val="22"/>
                <w:szCs w:val="22"/>
                <w14:ligatures w14:val="none"/>
              </w:rPr>
              <w:t>ank weight (</w:t>
            </w:r>
            <w:proofErr w:type="spellStart"/>
            <w:r w:rsidR="00A0161E" w:rsidRPr="000B7345">
              <w:rPr>
                <w:rFonts w:ascii="Times New Roman" w:eastAsia="等线" w:hAnsi="Times New Roman" w:cs="Times New Roman"/>
                <w:color w:val="000000"/>
                <w:kern w:val="0"/>
                <w:sz w:val="22"/>
                <w:szCs w:val="22"/>
                <w14:ligatures w14:val="none"/>
              </w:rPr>
              <w:t>t</w:t>
            </w:r>
            <w:r w:rsidR="00A0161E">
              <w:rPr>
                <w:rFonts w:ascii="Times New Roman" w:eastAsia="等线" w:hAnsi="Times New Roman" w:cs="Times New Roman" w:hint="eastAsia"/>
                <w:color w:val="000000"/>
                <w:kern w:val="0"/>
                <w:sz w:val="22"/>
                <w:szCs w:val="22"/>
                <w14:ligatures w14:val="none"/>
              </w:rPr>
              <w:t>onne</w:t>
            </w:r>
            <w:proofErr w:type="spellEnd"/>
            <w:r w:rsidRPr="000B7345">
              <w:rPr>
                <w:rFonts w:ascii="Times New Roman" w:eastAsia="等线" w:hAnsi="Times New Roman" w:cs="Times New Roman"/>
                <w:color w:val="000000"/>
                <w:kern w:val="0"/>
                <w:sz w:val="22"/>
                <w:szCs w:val="22"/>
                <w14:ligatures w14:val="none"/>
              </w:rPr>
              <w:t>)</w:t>
            </w:r>
          </w:p>
        </w:tc>
      </w:tr>
      <w:tr w:rsidR="00765709" w:rsidRPr="002854E7" w14:paraId="0D3955B8" w14:textId="77777777" w:rsidTr="008E7956">
        <w:trPr>
          <w:trHeight w:val="340"/>
          <w:jc w:val="center"/>
        </w:trPr>
        <w:tc>
          <w:tcPr>
            <w:tcW w:w="1838" w:type="dxa"/>
            <w:tcBorders>
              <w:top w:val="single" w:sz="4" w:space="0" w:color="auto"/>
            </w:tcBorders>
            <w:vAlign w:val="center"/>
          </w:tcPr>
          <w:p w14:paraId="578091C2"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FEW 3</w:t>
            </w:r>
          </w:p>
        </w:tc>
        <w:tc>
          <w:tcPr>
            <w:tcW w:w="1559" w:type="dxa"/>
            <w:tcBorders>
              <w:top w:val="single" w:sz="4" w:space="0" w:color="auto"/>
            </w:tcBorders>
            <w:noWrap/>
            <w:vAlign w:val="center"/>
            <w:hideMark/>
          </w:tcPr>
          <w:p w14:paraId="7A64A5D4"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20208.1</w:t>
            </w:r>
          </w:p>
        </w:tc>
        <w:tc>
          <w:tcPr>
            <w:tcW w:w="1361" w:type="dxa"/>
            <w:tcBorders>
              <w:top w:val="single" w:sz="4" w:space="0" w:color="auto"/>
            </w:tcBorders>
            <w:noWrap/>
            <w:vAlign w:val="center"/>
            <w:hideMark/>
          </w:tcPr>
          <w:p w14:paraId="023AA2E4"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18833.3</w:t>
            </w:r>
          </w:p>
        </w:tc>
        <w:tc>
          <w:tcPr>
            <w:tcW w:w="1134" w:type="dxa"/>
            <w:tcBorders>
              <w:top w:val="single" w:sz="4" w:space="0" w:color="auto"/>
            </w:tcBorders>
            <w:noWrap/>
            <w:vAlign w:val="center"/>
            <w:hideMark/>
          </w:tcPr>
          <w:p w14:paraId="1E87B575"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46.3</w:t>
            </w:r>
          </w:p>
        </w:tc>
        <w:tc>
          <w:tcPr>
            <w:tcW w:w="1134" w:type="dxa"/>
            <w:tcBorders>
              <w:top w:val="single" w:sz="4" w:space="0" w:color="auto"/>
            </w:tcBorders>
            <w:noWrap/>
            <w:vAlign w:val="center"/>
            <w:hideMark/>
          </w:tcPr>
          <w:p w14:paraId="57491EEC"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21.2</w:t>
            </w:r>
          </w:p>
        </w:tc>
        <w:tc>
          <w:tcPr>
            <w:tcW w:w="1213" w:type="dxa"/>
            <w:tcBorders>
              <w:top w:val="single" w:sz="4" w:space="0" w:color="auto"/>
            </w:tcBorders>
            <w:noWrap/>
            <w:vAlign w:val="center"/>
            <w:hideMark/>
          </w:tcPr>
          <w:p w14:paraId="2B343747"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5559.6</w:t>
            </w:r>
          </w:p>
        </w:tc>
      </w:tr>
      <w:tr w:rsidR="00765709" w:rsidRPr="002854E7" w14:paraId="566B9A32" w14:textId="77777777" w:rsidTr="008E7956">
        <w:trPr>
          <w:trHeight w:val="340"/>
          <w:jc w:val="center"/>
        </w:trPr>
        <w:tc>
          <w:tcPr>
            <w:tcW w:w="1838" w:type="dxa"/>
            <w:vAlign w:val="center"/>
          </w:tcPr>
          <w:p w14:paraId="6B9A2CC9"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FEW 6</w:t>
            </w:r>
          </w:p>
        </w:tc>
        <w:tc>
          <w:tcPr>
            <w:tcW w:w="1559" w:type="dxa"/>
            <w:noWrap/>
            <w:vAlign w:val="center"/>
            <w:hideMark/>
          </w:tcPr>
          <w:p w14:paraId="14B51D06"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21268.0</w:t>
            </w:r>
          </w:p>
        </w:tc>
        <w:tc>
          <w:tcPr>
            <w:tcW w:w="1361" w:type="dxa"/>
            <w:noWrap/>
            <w:vAlign w:val="center"/>
            <w:hideMark/>
          </w:tcPr>
          <w:p w14:paraId="0327285B"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19821.1</w:t>
            </w:r>
          </w:p>
        </w:tc>
        <w:tc>
          <w:tcPr>
            <w:tcW w:w="1134" w:type="dxa"/>
            <w:noWrap/>
            <w:vAlign w:val="center"/>
            <w:hideMark/>
          </w:tcPr>
          <w:p w14:paraId="1043CEE1"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40.9</w:t>
            </w:r>
          </w:p>
        </w:tc>
        <w:tc>
          <w:tcPr>
            <w:tcW w:w="1134" w:type="dxa"/>
            <w:noWrap/>
            <w:vAlign w:val="center"/>
            <w:hideMark/>
          </w:tcPr>
          <w:p w14:paraId="14643A7A"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22.8</w:t>
            </w:r>
          </w:p>
        </w:tc>
        <w:tc>
          <w:tcPr>
            <w:tcW w:w="1213" w:type="dxa"/>
            <w:noWrap/>
            <w:vAlign w:val="center"/>
            <w:hideMark/>
          </w:tcPr>
          <w:p w14:paraId="64240F4B"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5800.9</w:t>
            </w:r>
          </w:p>
        </w:tc>
      </w:tr>
      <w:tr w:rsidR="00765709" w:rsidRPr="002854E7" w14:paraId="3B8985AE" w14:textId="77777777" w:rsidTr="008E7956">
        <w:trPr>
          <w:trHeight w:val="340"/>
          <w:jc w:val="center"/>
        </w:trPr>
        <w:tc>
          <w:tcPr>
            <w:tcW w:w="1838" w:type="dxa"/>
            <w:vAlign w:val="center"/>
          </w:tcPr>
          <w:p w14:paraId="790743DB"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1559" w:type="dxa"/>
            <w:noWrap/>
            <w:vAlign w:val="center"/>
            <w:hideMark/>
          </w:tcPr>
          <w:p w14:paraId="26C324A4"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19103.0</w:t>
            </w:r>
          </w:p>
        </w:tc>
        <w:tc>
          <w:tcPr>
            <w:tcW w:w="1361" w:type="dxa"/>
            <w:noWrap/>
            <w:vAlign w:val="center"/>
            <w:hideMark/>
          </w:tcPr>
          <w:p w14:paraId="276179A0"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17803.4</w:t>
            </w:r>
          </w:p>
        </w:tc>
        <w:tc>
          <w:tcPr>
            <w:tcW w:w="1134" w:type="dxa"/>
            <w:noWrap/>
            <w:vAlign w:val="center"/>
            <w:hideMark/>
          </w:tcPr>
          <w:p w14:paraId="6183C4FE"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41.3</w:t>
            </w:r>
          </w:p>
        </w:tc>
        <w:tc>
          <w:tcPr>
            <w:tcW w:w="1134" w:type="dxa"/>
            <w:noWrap/>
            <w:vAlign w:val="center"/>
            <w:hideMark/>
          </w:tcPr>
          <w:p w14:paraId="17292442"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21.6</w:t>
            </w:r>
          </w:p>
        </w:tc>
        <w:tc>
          <w:tcPr>
            <w:tcW w:w="1213" w:type="dxa"/>
            <w:noWrap/>
            <w:vAlign w:val="center"/>
            <w:hideMark/>
          </w:tcPr>
          <w:p w14:paraId="2060C59B"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5480.2</w:t>
            </w:r>
          </w:p>
        </w:tc>
      </w:tr>
      <w:tr w:rsidR="00765709" w:rsidRPr="002854E7" w14:paraId="3979BFD2" w14:textId="77777777" w:rsidTr="008E7956">
        <w:trPr>
          <w:trHeight w:val="340"/>
          <w:jc w:val="center"/>
        </w:trPr>
        <w:tc>
          <w:tcPr>
            <w:tcW w:w="1838" w:type="dxa"/>
            <w:vAlign w:val="center"/>
          </w:tcPr>
          <w:p w14:paraId="25DA2ACC"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AE11</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1559" w:type="dxa"/>
            <w:noWrap/>
            <w:vAlign w:val="center"/>
            <w:hideMark/>
          </w:tcPr>
          <w:p w14:paraId="3DA88BA2"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15169.3</w:t>
            </w:r>
          </w:p>
        </w:tc>
        <w:tc>
          <w:tcPr>
            <w:tcW w:w="1361" w:type="dxa"/>
            <w:noWrap/>
            <w:vAlign w:val="center"/>
            <w:hideMark/>
          </w:tcPr>
          <w:p w14:paraId="0601902F"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14137.3</w:t>
            </w:r>
          </w:p>
        </w:tc>
        <w:tc>
          <w:tcPr>
            <w:tcW w:w="1134" w:type="dxa"/>
            <w:noWrap/>
            <w:vAlign w:val="center"/>
            <w:hideMark/>
          </w:tcPr>
          <w:p w14:paraId="050515BF"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59.5</w:t>
            </w:r>
          </w:p>
        </w:tc>
        <w:tc>
          <w:tcPr>
            <w:tcW w:w="1134" w:type="dxa"/>
            <w:noWrap/>
            <w:vAlign w:val="center"/>
            <w:hideMark/>
          </w:tcPr>
          <w:p w14:paraId="2F1FFC7B"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16.6</w:t>
            </w:r>
          </w:p>
        </w:tc>
        <w:tc>
          <w:tcPr>
            <w:tcW w:w="1213" w:type="dxa"/>
            <w:noWrap/>
            <w:vAlign w:val="center"/>
            <w:hideMark/>
          </w:tcPr>
          <w:p w14:paraId="7925C815"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4673.7</w:t>
            </w:r>
          </w:p>
        </w:tc>
      </w:tr>
      <w:tr w:rsidR="00765709" w:rsidRPr="002854E7" w14:paraId="5A7F7A42" w14:textId="77777777" w:rsidTr="008E7956">
        <w:trPr>
          <w:trHeight w:val="340"/>
          <w:jc w:val="center"/>
        </w:trPr>
        <w:tc>
          <w:tcPr>
            <w:tcW w:w="1838" w:type="dxa"/>
            <w:vAlign w:val="center"/>
          </w:tcPr>
          <w:p w14:paraId="0EC0AE3D"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1559" w:type="dxa"/>
            <w:noWrap/>
            <w:vAlign w:val="center"/>
            <w:hideMark/>
          </w:tcPr>
          <w:p w14:paraId="10E91090"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13238.7</w:t>
            </w:r>
          </w:p>
        </w:tc>
        <w:tc>
          <w:tcPr>
            <w:tcW w:w="1361" w:type="dxa"/>
            <w:noWrap/>
            <w:vAlign w:val="center"/>
            <w:hideMark/>
          </w:tcPr>
          <w:p w14:paraId="582D12D8"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12338.0</w:t>
            </w:r>
          </w:p>
        </w:tc>
        <w:tc>
          <w:tcPr>
            <w:tcW w:w="1134" w:type="dxa"/>
            <w:noWrap/>
            <w:vAlign w:val="center"/>
            <w:hideMark/>
          </w:tcPr>
          <w:p w14:paraId="5438BA97"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49.1</w:t>
            </w:r>
          </w:p>
        </w:tc>
        <w:tc>
          <w:tcPr>
            <w:tcW w:w="1134" w:type="dxa"/>
            <w:noWrap/>
            <w:vAlign w:val="center"/>
            <w:hideMark/>
          </w:tcPr>
          <w:p w14:paraId="1F5B0FB2"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16.9</w:t>
            </w:r>
          </w:p>
        </w:tc>
        <w:tc>
          <w:tcPr>
            <w:tcW w:w="1213" w:type="dxa"/>
            <w:noWrap/>
            <w:vAlign w:val="center"/>
            <w:hideMark/>
          </w:tcPr>
          <w:p w14:paraId="0375D52B"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4438.2</w:t>
            </w:r>
          </w:p>
        </w:tc>
      </w:tr>
      <w:tr w:rsidR="00765709" w:rsidRPr="002854E7" w14:paraId="5A9B2A9B" w14:textId="77777777" w:rsidTr="008E7956">
        <w:trPr>
          <w:trHeight w:val="340"/>
          <w:jc w:val="center"/>
        </w:trPr>
        <w:tc>
          <w:tcPr>
            <w:tcW w:w="1838" w:type="dxa"/>
            <w:vAlign w:val="center"/>
          </w:tcPr>
          <w:p w14:paraId="6782132F"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1559" w:type="dxa"/>
            <w:noWrap/>
            <w:vAlign w:val="center"/>
            <w:hideMark/>
          </w:tcPr>
          <w:p w14:paraId="0426F0C8"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11032.3</w:t>
            </w:r>
          </w:p>
        </w:tc>
        <w:tc>
          <w:tcPr>
            <w:tcW w:w="1361" w:type="dxa"/>
            <w:noWrap/>
            <w:vAlign w:val="center"/>
            <w:hideMark/>
          </w:tcPr>
          <w:p w14:paraId="64EFE20D"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10281.7</w:t>
            </w:r>
          </w:p>
        </w:tc>
        <w:tc>
          <w:tcPr>
            <w:tcW w:w="1134" w:type="dxa"/>
            <w:noWrap/>
            <w:vAlign w:val="center"/>
            <w:hideMark/>
          </w:tcPr>
          <w:p w14:paraId="61BFEBCE"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51.5</w:t>
            </w:r>
          </w:p>
        </w:tc>
        <w:tc>
          <w:tcPr>
            <w:tcW w:w="1134" w:type="dxa"/>
            <w:noWrap/>
            <w:vAlign w:val="center"/>
            <w:hideMark/>
          </w:tcPr>
          <w:p w14:paraId="1AC62AEF"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15.2</w:t>
            </w:r>
          </w:p>
        </w:tc>
        <w:tc>
          <w:tcPr>
            <w:tcW w:w="1213" w:type="dxa"/>
            <w:noWrap/>
            <w:vAlign w:val="center"/>
            <w:hideMark/>
          </w:tcPr>
          <w:p w14:paraId="3F69D848"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4019.8</w:t>
            </w:r>
          </w:p>
        </w:tc>
      </w:tr>
      <w:tr w:rsidR="00765709" w:rsidRPr="002854E7" w14:paraId="29C0C234" w14:textId="77777777" w:rsidTr="008E7956">
        <w:trPr>
          <w:trHeight w:val="340"/>
          <w:jc w:val="center"/>
        </w:trPr>
        <w:tc>
          <w:tcPr>
            <w:tcW w:w="1838" w:type="dxa"/>
            <w:vAlign w:val="center"/>
          </w:tcPr>
          <w:p w14:paraId="0DBE5E18"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1559" w:type="dxa"/>
            <w:noWrap/>
            <w:vAlign w:val="center"/>
            <w:hideMark/>
          </w:tcPr>
          <w:p w14:paraId="5B2C73C4"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14696.8</w:t>
            </w:r>
          </w:p>
        </w:tc>
        <w:tc>
          <w:tcPr>
            <w:tcW w:w="1361" w:type="dxa"/>
            <w:noWrap/>
            <w:vAlign w:val="center"/>
            <w:hideMark/>
          </w:tcPr>
          <w:p w14:paraId="5362171F"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13696.9</w:t>
            </w:r>
          </w:p>
        </w:tc>
        <w:tc>
          <w:tcPr>
            <w:tcW w:w="1134" w:type="dxa"/>
            <w:noWrap/>
            <w:vAlign w:val="center"/>
            <w:hideMark/>
          </w:tcPr>
          <w:p w14:paraId="751DCFD5"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41.2</w:t>
            </w:r>
          </w:p>
        </w:tc>
        <w:tc>
          <w:tcPr>
            <w:tcW w:w="1134" w:type="dxa"/>
            <w:noWrap/>
            <w:vAlign w:val="center"/>
            <w:hideMark/>
          </w:tcPr>
          <w:p w14:paraId="13BB1AD6"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19.1</w:t>
            </w:r>
          </w:p>
        </w:tc>
        <w:tc>
          <w:tcPr>
            <w:tcW w:w="1213" w:type="dxa"/>
            <w:noWrap/>
            <w:vAlign w:val="center"/>
            <w:hideMark/>
          </w:tcPr>
          <w:p w14:paraId="0C015258"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4788.6</w:t>
            </w:r>
          </w:p>
        </w:tc>
      </w:tr>
      <w:tr w:rsidR="00765709" w:rsidRPr="002854E7" w14:paraId="6F3D9153" w14:textId="77777777" w:rsidTr="008E7956">
        <w:trPr>
          <w:trHeight w:val="340"/>
          <w:jc w:val="center"/>
        </w:trPr>
        <w:tc>
          <w:tcPr>
            <w:tcW w:w="1838" w:type="dxa"/>
            <w:vAlign w:val="center"/>
          </w:tcPr>
          <w:p w14:paraId="62E6FC43"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1559" w:type="dxa"/>
            <w:noWrap/>
            <w:vAlign w:val="center"/>
            <w:hideMark/>
          </w:tcPr>
          <w:p w14:paraId="52687918"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14500.9</w:t>
            </w:r>
          </w:p>
        </w:tc>
        <w:tc>
          <w:tcPr>
            <w:tcW w:w="1361" w:type="dxa"/>
            <w:noWrap/>
            <w:vAlign w:val="center"/>
            <w:hideMark/>
          </w:tcPr>
          <w:p w14:paraId="0CFA76FF"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13514.4</w:t>
            </w:r>
          </w:p>
        </w:tc>
        <w:tc>
          <w:tcPr>
            <w:tcW w:w="1134" w:type="dxa"/>
            <w:noWrap/>
            <w:vAlign w:val="center"/>
            <w:hideMark/>
          </w:tcPr>
          <w:p w14:paraId="7FB3CFFA"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49.3</w:t>
            </w:r>
          </w:p>
        </w:tc>
        <w:tc>
          <w:tcPr>
            <w:tcW w:w="1134" w:type="dxa"/>
            <w:noWrap/>
            <w:vAlign w:val="center"/>
            <w:hideMark/>
          </w:tcPr>
          <w:p w14:paraId="303EA4A1"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17.7</w:t>
            </w:r>
          </w:p>
        </w:tc>
        <w:tc>
          <w:tcPr>
            <w:tcW w:w="1213" w:type="dxa"/>
            <w:noWrap/>
            <w:vAlign w:val="center"/>
            <w:hideMark/>
          </w:tcPr>
          <w:p w14:paraId="6E3E833C"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4649.4</w:t>
            </w:r>
          </w:p>
        </w:tc>
      </w:tr>
      <w:tr w:rsidR="00765709" w:rsidRPr="002854E7" w14:paraId="5B881063" w14:textId="77777777" w:rsidTr="008E7956">
        <w:trPr>
          <w:trHeight w:val="340"/>
          <w:jc w:val="center"/>
        </w:trPr>
        <w:tc>
          <w:tcPr>
            <w:tcW w:w="1838" w:type="dxa"/>
            <w:vAlign w:val="center"/>
          </w:tcPr>
          <w:p w14:paraId="27FD1929"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1559" w:type="dxa"/>
            <w:noWrap/>
            <w:vAlign w:val="center"/>
            <w:hideMark/>
          </w:tcPr>
          <w:p w14:paraId="33BB050C"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19334.5</w:t>
            </w:r>
          </w:p>
        </w:tc>
        <w:tc>
          <w:tcPr>
            <w:tcW w:w="1361" w:type="dxa"/>
            <w:noWrap/>
            <w:vAlign w:val="center"/>
            <w:hideMark/>
          </w:tcPr>
          <w:p w14:paraId="28BD7E51"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18019.1</w:t>
            </w:r>
          </w:p>
        </w:tc>
        <w:tc>
          <w:tcPr>
            <w:tcW w:w="1134" w:type="dxa"/>
            <w:noWrap/>
            <w:vAlign w:val="center"/>
            <w:hideMark/>
          </w:tcPr>
          <w:p w14:paraId="08A3C4EB"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49.3</w:t>
            </w:r>
          </w:p>
        </w:tc>
        <w:tc>
          <w:tcPr>
            <w:tcW w:w="1134" w:type="dxa"/>
            <w:noWrap/>
            <w:vAlign w:val="center"/>
            <w:hideMark/>
          </w:tcPr>
          <w:p w14:paraId="0DC61688"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20.2</w:t>
            </w:r>
          </w:p>
        </w:tc>
        <w:tc>
          <w:tcPr>
            <w:tcW w:w="1213" w:type="dxa"/>
            <w:noWrap/>
            <w:vAlign w:val="center"/>
            <w:hideMark/>
          </w:tcPr>
          <w:p w14:paraId="035B2ADD"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5394.3</w:t>
            </w:r>
          </w:p>
        </w:tc>
      </w:tr>
      <w:tr w:rsidR="00765709" w:rsidRPr="002854E7" w14:paraId="44F193DD" w14:textId="77777777" w:rsidTr="008E7956">
        <w:trPr>
          <w:trHeight w:val="340"/>
          <w:jc w:val="center"/>
        </w:trPr>
        <w:tc>
          <w:tcPr>
            <w:tcW w:w="1838" w:type="dxa"/>
            <w:vAlign w:val="center"/>
          </w:tcPr>
          <w:p w14:paraId="0DE99756"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IA7</w:t>
            </w:r>
            <w:proofErr w:type="spellEnd"/>
          </w:p>
        </w:tc>
        <w:tc>
          <w:tcPr>
            <w:tcW w:w="1559" w:type="dxa"/>
            <w:noWrap/>
            <w:vAlign w:val="center"/>
            <w:hideMark/>
          </w:tcPr>
          <w:p w14:paraId="555F6AE6"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1721.5</w:t>
            </w:r>
          </w:p>
        </w:tc>
        <w:tc>
          <w:tcPr>
            <w:tcW w:w="1361" w:type="dxa"/>
            <w:noWrap/>
            <w:vAlign w:val="center"/>
            <w:hideMark/>
          </w:tcPr>
          <w:p w14:paraId="4894DD49"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1604.4</w:t>
            </w:r>
          </w:p>
        </w:tc>
        <w:tc>
          <w:tcPr>
            <w:tcW w:w="1134" w:type="dxa"/>
            <w:noWrap/>
            <w:vAlign w:val="center"/>
            <w:hideMark/>
          </w:tcPr>
          <w:p w14:paraId="11FA0A4C"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33.6</w:t>
            </w:r>
          </w:p>
        </w:tc>
        <w:tc>
          <w:tcPr>
            <w:tcW w:w="1134" w:type="dxa"/>
            <w:noWrap/>
            <w:vAlign w:val="center"/>
            <w:hideMark/>
          </w:tcPr>
          <w:p w14:paraId="4069B1BE"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7.5</w:t>
            </w:r>
          </w:p>
        </w:tc>
        <w:tc>
          <w:tcPr>
            <w:tcW w:w="1213" w:type="dxa"/>
            <w:noWrap/>
            <w:vAlign w:val="center"/>
            <w:hideMark/>
          </w:tcPr>
          <w:p w14:paraId="31D49F57"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1662.7</w:t>
            </w:r>
          </w:p>
        </w:tc>
      </w:tr>
      <w:tr w:rsidR="00765709" w:rsidRPr="002854E7" w14:paraId="4FC6BC05" w14:textId="77777777" w:rsidTr="008E7956">
        <w:trPr>
          <w:trHeight w:val="340"/>
          <w:jc w:val="center"/>
        </w:trPr>
        <w:tc>
          <w:tcPr>
            <w:tcW w:w="1838" w:type="dxa"/>
            <w:vAlign w:val="center"/>
          </w:tcPr>
          <w:p w14:paraId="02C2552A"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IA8</w:t>
            </w:r>
            <w:proofErr w:type="spellEnd"/>
          </w:p>
        </w:tc>
        <w:tc>
          <w:tcPr>
            <w:tcW w:w="1559" w:type="dxa"/>
            <w:noWrap/>
            <w:vAlign w:val="center"/>
            <w:hideMark/>
          </w:tcPr>
          <w:p w14:paraId="7449D17F"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6877.1</w:t>
            </w:r>
          </w:p>
        </w:tc>
        <w:tc>
          <w:tcPr>
            <w:tcW w:w="1361" w:type="dxa"/>
            <w:noWrap/>
            <w:vAlign w:val="center"/>
            <w:hideMark/>
          </w:tcPr>
          <w:p w14:paraId="4EF6D98B"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6409.2</w:t>
            </w:r>
          </w:p>
        </w:tc>
        <w:tc>
          <w:tcPr>
            <w:tcW w:w="1134" w:type="dxa"/>
            <w:noWrap/>
            <w:vAlign w:val="center"/>
            <w:hideMark/>
          </w:tcPr>
          <w:p w14:paraId="6F048355"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38.0</w:t>
            </w:r>
          </w:p>
        </w:tc>
        <w:tc>
          <w:tcPr>
            <w:tcW w:w="1134" w:type="dxa"/>
            <w:noWrap/>
            <w:vAlign w:val="center"/>
            <w:hideMark/>
          </w:tcPr>
          <w:p w14:paraId="1B2F4BEB"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13.8</w:t>
            </w:r>
          </w:p>
        </w:tc>
        <w:tc>
          <w:tcPr>
            <w:tcW w:w="1213" w:type="dxa"/>
            <w:noWrap/>
            <w:vAlign w:val="center"/>
            <w:hideMark/>
          </w:tcPr>
          <w:p w14:paraId="0080298D"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3284.7</w:t>
            </w:r>
          </w:p>
        </w:tc>
      </w:tr>
      <w:tr w:rsidR="00765709" w:rsidRPr="002854E7" w14:paraId="1AC75F9B" w14:textId="77777777" w:rsidTr="008E7956">
        <w:trPr>
          <w:trHeight w:val="340"/>
          <w:jc w:val="center"/>
        </w:trPr>
        <w:tc>
          <w:tcPr>
            <w:tcW w:w="1838" w:type="dxa"/>
            <w:vAlign w:val="center"/>
          </w:tcPr>
          <w:p w14:paraId="1627F5B2" w14:textId="2C032F35" w:rsidR="00765709" w:rsidRPr="002854E7" w:rsidRDefault="00375391">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1559" w:type="dxa"/>
            <w:noWrap/>
            <w:vAlign w:val="center"/>
            <w:hideMark/>
          </w:tcPr>
          <w:p w14:paraId="16095F7F"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5871.0</w:t>
            </w:r>
          </w:p>
        </w:tc>
        <w:tc>
          <w:tcPr>
            <w:tcW w:w="1361" w:type="dxa"/>
            <w:noWrap/>
            <w:vAlign w:val="center"/>
            <w:hideMark/>
          </w:tcPr>
          <w:p w14:paraId="00A13699"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5471.6</w:t>
            </w:r>
          </w:p>
        </w:tc>
        <w:tc>
          <w:tcPr>
            <w:tcW w:w="1134" w:type="dxa"/>
            <w:noWrap/>
            <w:vAlign w:val="center"/>
            <w:hideMark/>
          </w:tcPr>
          <w:p w14:paraId="43B84C8C"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30.2</w:t>
            </w:r>
          </w:p>
        </w:tc>
        <w:tc>
          <w:tcPr>
            <w:tcW w:w="1134" w:type="dxa"/>
            <w:noWrap/>
            <w:vAlign w:val="center"/>
            <w:hideMark/>
          </w:tcPr>
          <w:p w14:paraId="105D5CD9"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14.1</w:t>
            </w:r>
          </w:p>
        </w:tc>
        <w:tc>
          <w:tcPr>
            <w:tcW w:w="1213" w:type="dxa"/>
            <w:noWrap/>
            <w:vAlign w:val="center"/>
            <w:hideMark/>
          </w:tcPr>
          <w:p w14:paraId="68BFA26F"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3153.3</w:t>
            </w:r>
          </w:p>
        </w:tc>
      </w:tr>
      <w:tr w:rsidR="00765709" w:rsidRPr="002854E7" w14:paraId="57392888" w14:textId="77777777" w:rsidTr="008E7956">
        <w:trPr>
          <w:trHeight w:val="340"/>
          <w:jc w:val="center"/>
        </w:trPr>
        <w:tc>
          <w:tcPr>
            <w:tcW w:w="1838" w:type="dxa"/>
            <w:vAlign w:val="center"/>
          </w:tcPr>
          <w:p w14:paraId="6DAB8AA2" w14:textId="31CD0331" w:rsidR="00765709" w:rsidRPr="002854E7" w:rsidRDefault="00375391">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1559" w:type="dxa"/>
            <w:noWrap/>
            <w:vAlign w:val="center"/>
            <w:hideMark/>
          </w:tcPr>
          <w:p w14:paraId="68F25412"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5381.8</w:t>
            </w:r>
          </w:p>
        </w:tc>
        <w:tc>
          <w:tcPr>
            <w:tcW w:w="1361" w:type="dxa"/>
            <w:noWrap/>
            <w:vAlign w:val="center"/>
            <w:hideMark/>
          </w:tcPr>
          <w:p w14:paraId="3390340C"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5015.6</w:t>
            </w:r>
          </w:p>
        </w:tc>
        <w:tc>
          <w:tcPr>
            <w:tcW w:w="1134" w:type="dxa"/>
            <w:noWrap/>
            <w:vAlign w:val="center"/>
            <w:hideMark/>
          </w:tcPr>
          <w:p w14:paraId="3E296D5A"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30.2</w:t>
            </w:r>
          </w:p>
        </w:tc>
        <w:tc>
          <w:tcPr>
            <w:tcW w:w="1134" w:type="dxa"/>
            <w:noWrap/>
            <w:vAlign w:val="center"/>
            <w:hideMark/>
          </w:tcPr>
          <w:p w14:paraId="5654E9FD"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13.6</w:t>
            </w:r>
          </w:p>
        </w:tc>
        <w:tc>
          <w:tcPr>
            <w:tcW w:w="1213" w:type="dxa"/>
            <w:noWrap/>
            <w:vAlign w:val="center"/>
            <w:hideMark/>
          </w:tcPr>
          <w:p w14:paraId="12A17604"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3017.4</w:t>
            </w:r>
          </w:p>
        </w:tc>
      </w:tr>
      <w:tr w:rsidR="00765709" w:rsidRPr="002854E7" w14:paraId="58EA8764" w14:textId="77777777" w:rsidTr="008E7956">
        <w:trPr>
          <w:trHeight w:val="340"/>
          <w:jc w:val="center"/>
        </w:trPr>
        <w:tc>
          <w:tcPr>
            <w:tcW w:w="1838" w:type="dxa"/>
            <w:vAlign w:val="center"/>
          </w:tcPr>
          <w:p w14:paraId="46D4C245"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IA1</w:t>
            </w:r>
            <w:proofErr w:type="spellEnd"/>
          </w:p>
        </w:tc>
        <w:tc>
          <w:tcPr>
            <w:tcW w:w="1559" w:type="dxa"/>
            <w:noWrap/>
            <w:vAlign w:val="center"/>
            <w:hideMark/>
          </w:tcPr>
          <w:p w14:paraId="6B2DBB3D"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2935.5</w:t>
            </w:r>
          </w:p>
        </w:tc>
        <w:tc>
          <w:tcPr>
            <w:tcW w:w="1361" w:type="dxa"/>
            <w:noWrap/>
            <w:vAlign w:val="center"/>
            <w:hideMark/>
          </w:tcPr>
          <w:p w14:paraId="5474FBC2"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2735.8</w:t>
            </w:r>
          </w:p>
        </w:tc>
        <w:tc>
          <w:tcPr>
            <w:tcW w:w="1134" w:type="dxa"/>
            <w:noWrap/>
            <w:vAlign w:val="center"/>
            <w:hideMark/>
          </w:tcPr>
          <w:p w14:paraId="26EB3132"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30.2</w:t>
            </w:r>
          </w:p>
        </w:tc>
        <w:tc>
          <w:tcPr>
            <w:tcW w:w="1134" w:type="dxa"/>
            <w:noWrap/>
            <w:vAlign w:val="center"/>
            <w:hideMark/>
          </w:tcPr>
          <w:p w14:paraId="27CB1E56"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10.2</w:t>
            </w:r>
          </w:p>
        </w:tc>
        <w:tc>
          <w:tcPr>
            <w:tcW w:w="1213" w:type="dxa"/>
            <w:noWrap/>
            <w:vAlign w:val="center"/>
            <w:hideMark/>
          </w:tcPr>
          <w:p w14:paraId="3657948C"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2221.4</w:t>
            </w:r>
          </w:p>
        </w:tc>
      </w:tr>
      <w:tr w:rsidR="00765709" w:rsidRPr="002854E7" w14:paraId="53A8E7DA" w14:textId="77777777" w:rsidTr="008E7956">
        <w:trPr>
          <w:trHeight w:val="340"/>
          <w:jc w:val="center"/>
        </w:trPr>
        <w:tc>
          <w:tcPr>
            <w:tcW w:w="1838" w:type="dxa"/>
            <w:vAlign w:val="center"/>
          </w:tcPr>
          <w:p w14:paraId="3858DA93"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IA88</w:t>
            </w:r>
            <w:proofErr w:type="spellEnd"/>
          </w:p>
        </w:tc>
        <w:tc>
          <w:tcPr>
            <w:tcW w:w="1559" w:type="dxa"/>
            <w:noWrap/>
            <w:vAlign w:val="center"/>
            <w:hideMark/>
          </w:tcPr>
          <w:p w14:paraId="43C60BAC"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903.3</w:t>
            </w:r>
          </w:p>
        </w:tc>
        <w:tc>
          <w:tcPr>
            <w:tcW w:w="1361" w:type="dxa"/>
            <w:noWrap/>
            <w:vAlign w:val="center"/>
            <w:hideMark/>
          </w:tcPr>
          <w:p w14:paraId="1FBAB042"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841.8</w:t>
            </w:r>
          </w:p>
        </w:tc>
        <w:tc>
          <w:tcPr>
            <w:tcW w:w="1134" w:type="dxa"/>
            <w:noWrap/>
            <w:vAlign w:val="center"/>
            <w:hideMark/>
          </w:tcPr>
          <w:p w14:paraId="5808A798"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30.2</w:t>
            </w:r>
          </w:p>
        </w:tc>
        <w:tc>
          <w:tcPr>
            <w:tcW w:w="1134" w:type="dxa"/>
            <w:noWrap/>
            <w:vAlign w:val="center"/>
            <w:hideMark/>
          </w:tcPr>
          <w:p w14:paraId="5F126755"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5.8</w:t>
            </w:r>
          </w:p>
        </w:tc>
        <w:tc>
          <w:tcPr>
            <w:tcW w:w="1213" w:type="dxa"/>
            <w:noWrap/>
            <w:vAlign w:val="center"/>
            <w:hideMark/>
          </w:tcPr>
          <w:p w14:paraId="6012FE0B"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1227.4</w:t>
            </w:r>
          </w:p>
        </w:tc>
      </w:tr>
      <w:tr w:rsidR="00765709" w:rsidRPr="002854E7" w14:paraId="213ABD88" w14:textId="77777777" w:rsidTr="008E7956">
        <w:trPr>
          <w:trHeight w:val="340"/>
          <w:jc w:val="center"/>
        </w:trPr>
        <w:tc>
          <w:tcPr>
            <w:tcW w:w="1838" w:type="dxa"/>
            <w:vAlign w:val="center"/>
          </w:tcPr>
          <w:p w14:paraId="11D379B4"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PH5</w:t>
            </w:r>
            <w:proofErr w:type="spellEnd"/>
          </w:p>
        </w:tc>
        <w:tc>
          <w:tcPr>
            <w:tcW w:w="1559" w:type="dxa"/>
            <w:noWrap/>
            <w:vAlign w:val="center"/>
            <w:hideMark/>
          </w:tcPr>
          <w:p w14:paraId="78F0AA41"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1739.1</w:t>
            </w:r>
          </w:p>
        </w:tc>
        <w:tc>
          <w:tcPr>
            <w:tcW w:w="1361" w:type="dxa"/>
            <w:noWrap/>
            <w:vAlign w:val="center"/>
            <w:hideMark/>
          </w:tcPr>
          <w:p w14:paraId="43C084D6"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1620.8</w:t>
            </w:r>
          </w:p>
        </w:tc>
        <w:tc>
          <w:tcPr>
            <w:tcW w:w="1134" w:type="dxa"/>
            <w:noWrap/>
            <w:vAlign w:val="center"/>
            <w:hideMark/>
          </w:tcPr>
          <w:p w14:paraId="4BB4DE15"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27.0</w:t>
            </w:r>
          </w:p>
        </w:tc>
        <w:tc>
          <w:tcPr>
            <w:tcW w:w="1134" w:type="dxa"/>
            <w:noWrap/>
            <w:vAlign w:val="center"/>
            <w:hideMark/>
          </w:tcPr>
          <w:p w14:paraId="74B8AB62"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8.3</w:t>
            </w:r>
          </w:p>
        </w:tc>
        <w:tc>
          <w:tcPr>
            <w:tcW w:w="1213" w:type="dxa"/>
            <w:noWrap/>
            <w:vAlign w:val="center"/>
            <w:hideMark/>
          </w:tcPr>
          <w:p w14:paraId="6B93D40C"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1746.7</w:t>
            </w:r>
          </w:p>
        </w:tc>
      </w:tr>
    </w:tbl>
    <w:p w14:paraId="497DC842" w14:textId="77777777" w:rsidR="008A370E" w:rsidRDefault="008A370E">
      <w:pPr>
        <w:widowControl/>
        <w:jc w:val="left"/>
        <w:rPr>
          <w:rFonts w:ascii="Times New Roman" w:eastAsia="Times New Roman" w:hAnsi="Times New Roman" w:cs="Times New Roman"/>
          <w:b/>
          <w:bCs/>
          <w:sz w:val="20"/>
          <w:szCs w:val="20"/>
        </w:rPr>
      </w:pPr>
      <w:r>
        <w:br w:type="page"/>
      </w:r>
    </w:p>
    <w:p w14:paraId="6585D6E8" w14:textId="249ECE3A" w:rsidR="00765709" w:rsidRPr="00116052" w:rsidRDefault="00765709" w:rsidP="003D1CC0">
      <w:pPr>
        <w:pStyle w:val="21"/>
      </w:pPr>
      <w:r w:rsidRPr="00116052">
        <w:lastRenderedPageBreak/>
        <w:t xml:space="preserve">Supplementary Table </w:t>
      </w:r>
      <w:bookmarkStart w:id="62" w:name="STable17"/>
      <w:r w:rsidR="00474258">
        <w:fldChar w:fldCharType="begin"/>
      </w:r>
      <w:r w:rsidR="00474258">
        <w:instrText xml:space="preserve"> </w:instrText>
      </w:r>
      <w:r w:rsidR="00474258" w:rsidRPr="000B7306">
        <w:rPr>
          <w:rFonts w:hint="eastAsia"/>
        </w:rPr>
        <w:instrText>SEQ Table \* ARABIC</w:instrText>
      </w:r>
      <w:r w:rsidR="00474258">
        <w:instrText xml:space="preserve"> </w:instrText>
      </w:r>
      <w:r w:rsidR="00474258">
        <w:fldChar w:fldCharType="separate"/>
      </w:r>
      <w:r w:rsidR="004F5C77">
        <w:rPr>
          <w:noProof/>
        </w:rPr>
        <w:t>17</w:t>
      </w:r>
      <w:r w:rsidR="00474258">
        <w:fldChar w:fldCharType="end"/>
      </w:r>
      <w:bookmarkEnd w:id="62"/>
      <w:r w:rsidR="000A4F5D">
        <w:rPr>
          <w:rFonts w:eastAsiaTheme="minorEastAsia" w:hint="eastAsia"/>
        </w:rPr>
        <w:t>.</w:t>
      </w:r>
      <w:r w:rsidRPr="00116052">
        <w:t xml:space="preserve"> </w:t>
      </w:r>
      <w:r w:rsidR="005945EA" w:rsidRPr="00433DF2">
        <w:rPr>
          <w:rFonts w:hint="eastAsia"/>
        </w:rPr>
        <w:t xml:space="preserve">Storage </w:t>
      </w:r>
      <w:r w:rsidR="005945EA">
        <w:rPr>
          <w:rFonts w:eastAsiaTheme="minorEastAsia" w:hint="eastAsia"/>
          <w:color w:val="0D0D0D"/>
          <w:shd w:val="clear" w:color="auto" w:fill="FFFFFF"/>
        </w:rPr>
        <w:t>t</w:t>
      </w:r>
      <w:r w:rsidR="005945EA" w:rsidRPr="00433DF2">
        <w:rPr>
          <w:color w:val="0D0D0D"/>
          <w:shd w:val="clear" w:color="auto" w:fill="FFFFFF"/>
        </w:rPr>
        <w:t xml:space="preserve">ank </w:t>
      </w:r>
      <w:r w:rsidR="005945EA">
        <w:rPr>
          <w:rFonts w:eastAsiaTheme="minorEastAsia" w:hint="eastAsia"/>
          <w:color w:val="0D0D0D"/>
          <w:shd w:val="clear" w:color="auto" w:fill="FFFFFF"/>
        </w:rPr>
        <w:t>s</w:t>
      </w:r>
      <w:r w:rsidR="005945EA" w:rsidRPr="00433DF2">
        <w:rPr>
          <w:color w:val="0D0D0D"/>
          <w:shd w:val="clear" w:color="auto" w:fill="FFFFFF"/>
        </w:rPr>
        <w:t>pecifications</w:t>
      </w:r>
      <w:r w:rsidR="005945EA" w:rsidRPr="00433DF2">
        <w:t xml:space="preserve"> for </w:t>
      </w:r>
      <w:r w:rsidR="005945EA">
        <w:rPr>
          <w:rFonts w:eastAsiaTheme="minorEastAsia" w:hint="eastAsia"/>
        </w:rPr>
        <w:t>all</w:t>
      </w:r>
      <w:r w:rsidR="005945EA" w:rsidRPr="00433DF2">
        <w:t xml:space="preserve"> </w:t>
      </w:r>
      <w:r w:rsidR="005945EA">
        <w:rPr>
          <w:rFonts w:eastAsiaTheme="minorEastAsia" w:hint="eastAsia"/>
        </w:rPr>
        <w:t>r</w:t>
      </w:r>
      <w:r w:rsidR="005945EA" w:rsidRPr="00433DF2">
        <w:t xml:space="preserve">outes </w:t>
      </w:r>
      <w:r w:rsidR="005945EA">
        <w:rPr>
          <w:rFonts w:eastAsiaTheme="minorEastAsia" w:hint="eastAsia"/>
        </w:rPr>
        <w:t>u</w:t>
      </w:r>
      <w:r w:rsidR="005945EA" w:rsidRPr="00433DF2">
        <w:t xml:space="preserve">sing </w:t>
      </w:r>
      <w:r w:rsidR="005945EA">
        <w:rPr>
          <w:rFonts w:eastAsiaTheme="minorEastAsia" w:hint="eastAsia"/>
        </w:rPr>
        <w:t>NE-2</w:t>
      </w:r>
      <w:r w:rsidR="005945EA" w:rsidRPr="00433DF2">
        <w:t xml:space="preserve"> at 90% </w:t>
      </w:r>
      <w:r w:rsidR="005945EA">
        <w:rPr>
          <w:rFonts w:eastAsiaTheme="minorEastAsia" w:hint="eastAsia"/>
        </w:rPr>
        <w:t>c</w:t>
      </w:r>
      <w:r w:rsidR="005945EA" w:rsidRPr="00433DF2">
        <w:t xml:space="preserve">apture </w:t>
      </w:r>
      <w:r w:rsidR="005945EA">
        <w:rPr>
          <w:rFonts w:eastAsiaTheme="minorEastAsia" w:hint="eastAsia"/>
        </w:rPr>
        <w:t>r</w:t>
      </w:r>
      <w:r w:rsidR="005945EA" w:rsidRPr="00433DF2">
        <w:t>ate</w:t>
      </w:r>
    </w:p>
    <w:tbl>
      <w:tblPr>
        <w:tblW w:w="8239" w:type="dxa"/>
        <w:jc w:val="center"/>
        <w:tblBorders>
          <w:top w:val="single" w:sz="4" w:space="0" w:color="auto"/>
          <w:bottom w:val="single" w:sz="4" w:space="0" w:color="auto"/>
        </w:tblBorders>
        <w:tblLayout w:type="fixed"/>
        <w:tblLook w:val="04A0" w:firstRow="1" w:lastRow="0" w:firstColumn="1" w:lastColumn="0" w:noHBand="0" w:noVBand="1"/>
      </w:tblPr>
      <w:tblGrid>
        <w:gridCol w:w="1838"/>
        <w:gridCol w:w="1559"/>
        <w:gridCol w:w="1361"/>
        <w:gridCol w:w="1134"/>
        <w:gridCol w:w="1134"/>
        <w:gridCol w:w="1213"/>
      </w:tblGrid>
      <w:tr w:rsidR="00765709" w:rsidRPr="002854E7" w14:paraId="04F51B57" w14:textId="77777777" w:rsidTr="004F28F9">
        <w:trPr>
          <w:trHeight w:val="1077"/>
          <w:jc w:val="center"/>
        </w:trPr>
        <w:tc>
          <w:tcPr>
            <w:tcW w:w="1838" w:type="dxa"/>
            <w:tcBorders>
              <w:top w:val="single" w:sz="4" w:space="0" w:color="auto"/>
              <w:bottom w:val="single" w:sz="4" w:space="0" w:color="auto"/>
            </w:tcBorders>
            <w:vAlign w:val="center"/>
          </w:tcPr>
          <w:p w14:paraId="5A926D94" w14:textId="77777777" w:rsidR="00765709" w:rsidRPr="002854E7" w:rsidRDefault="00765709" w:rsidP="004F28F9">
            <w:pPr>
              <w:widowControl/>
              <w:snapToGrid w:val="0"/>
              <w:spacing w:line="276" w:lineRule="auto"/>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1559" w:type="dxa"/>
            <w:tcBorders>
              <w:top w:val="single" w:sz="4" w:space="0" w:color="auto"/>
              <w:bottom w:val="single" w:sz="4" w:space="0" w:color="auto"/>
            </w:tcBorders>
            <w:noWrap/>
            <w:vAlign w:val="center"/>
            <w:hideMark/>
          </w:tcPr>
          <w:p w14:paraId="3E82A4CD" w14:textId="17290267" w:rsidR="00765709" w:rsidRPr="000B7345" w:rsidRDefault="004209B3" w:rsidP="004F28F9">
            <w:pPr>
              <w:widowControl/>
              <w:snapToGrid w:val="0"/>
              <w:spacing w:line="276" w:lineRule="auto"/>
              <w:jc w:val="center"/>
              <w:rPr>
                <w:rFonts w:ascii="Times New Roman" w:eastAsia="等线" w:hAnsi="Times New Roman" w:cs="Times New Roman"/>
                <w:color w:val="000000"/>
                <w:kern w:val="0"/>
                <w:sz w:val="22"/>
                <w:szCs w:val="22"/>
                <w14:ligatures w14:val="none"/>
              </w:rPr>
            </w:pPr>
            <w:r>
              <w:rPr>
                <w:rFonts w:ascii="Times New Roman" w:hAnsi="Times New Roman" w:cs="Times New Roman" w:hint="eastAsia"/>
                <w:color w:val="0D0D0D"/>
                <w:sz w:val="22"/>
                <w:shd w:val="clear" w:color="auto" w:fill="FFFFFF"/>
              </w:rPr>
              <w:t>M</w:t>
            </w:r>
            <w:r w:rsidRPr="002854E7">
              <w:rPr>
                <w:rFonts w:ascii="Times New Roman" w:hAnsi="Times New Roman" w:cs="Times New Roman"/>
                <w:color w:val="0D0D0D"/>
                <w:sz w:val="22"/>
                <w:shd w:val="clear" w:color="auto" w:fill="FFFFFF"/>
              </w:rPr>
              <w:t>aximum CO</w:t>
            </w:r>
            <w:r w:rsidR="004F28F9" w:rsidRPr="004F28F9">
              <w:rPr>
                <w:rFonts w:ascii="Times New Roman" w:hAnsi="Times New Roman" w:cs="Times New Roman" w:hint="eastAsia"/>
                <w:color w:val="0D0D0D"/>
                <w:sz w:val="22"/>
                <w:shd w:val="clear" w:color="auto" w:fill="FFFFFF"/>
                <w:vertAlign w:val="subscript"/>
              </w:rPr>
              <w:t>2</w:t>
            </w:r>
            <w:r w:rsidRPr="000B7345">
              <w:rPr>
                <w:rFonts w:ascii="Times New Roman" w:eastAsia="等线" w:hAnsi="Times New Roman" w:cs="Times New Roman"/>
                <w:color w:val="000000"/>
                <w:kern w:val="0"/>
                <w:sz w:val="22"/>
                <w:szCs w:val="22"/>
                <w14:ligatures w14:val="none"/>
              </w:rPr>
              <w:t xml:space="preserve"> </w:t>
            </w:r>
            <w:r w:rsidR="004F28F9">
              <w:rPr>
                <w:rFonts w:ascii="Times New Roman" w:eastAsia="等线" w:hAnsi="Times New Roman" w:cs="Times New Roman" w:hint="eastAsia"/>
                <w:color w:val="000000"/>
                <w:kern w:val="0"/>
                <w:sz w:val="22"/>
                <w:szCs w:val="22"/>
                <w14:ligatures w14:val="none"/>
              </w:rPr>
              <w:t xml:space="preserve">stored </w:t>
            </w:r>
            <w:r w:rsidRPr="000B7345">
              <w:rPr>
                <w:rFonts w:ascii="Times New Roman" w:eastAsia="等线" w:hAnsi="Times New Roman" w:cs="Times New Roman"/>
                <w:color w:val="000000"/>
                <w:kern w:val="0"/>
                <w:sz w:val="22"/>
                <w:szCs w:val="22"/>
                <w14:ligatures w14:val="none"/>
              </w:rPr>
              <w:t>in tank (</w:t>
            </w:r>
            <w:proofErr w:type="spellStart"/>
            <w:r w:rsidR="00A0161E" w:rsidRPr="000B7345">
              <w:rPr>
                <w:rFonts w:ascii="Times New Roman" w:eastAsia="等线" w:hAnsi="Times New Roman" w:cs="Times New Roman"/>
                <w:color w:val="000000"/>
                <w:kern w:val="0"/>
                <w:sz w:val="22"/>
                <w:szCs w:val="22"/>
                <w14:ligatures w14:val="none"/>
              </w:rPr>
              <w:t>t</w:t>
            </w:r>
            <w:r w:rsidR="00A0161E">
              <w:rPr>
                <w:rFonts w:ascii="Times New Roman" w:eastAsia="等线" w:hAnsi="Times New Roman" w:cs="Times New Roman" w:hint="eastAsia"/>
                <w:color w:val="000000"/>
                <w:kern w:val="0"/>
                <w:sz w:val="22"/>
                <w:szCs w:val="22"/>
                <w14:ligatures w14:val="none"/>
              </w:rPr>
              <w:t>onne</w:t>
            </w:r>
            <w:proofErr w:type="spellEnd"/>
            <w:r w:rsidRPr="000B7345">
              <w:rPr>
                <w:rFonts w:ascii="Times New Roman" w:eastAsia="等线" w:hAnsi="Times New Roman" w:cs="Times New Roman"/>
                <w:color w:val="000000"/>
                <w:kern w:val="0"/>
                <w:sz w:val="22"/>
                <w:szCs w:val="22"/>
                <w14:ligatures w14:val="none"/>
              </w:rPr>
              <w:t>)</w:t>
            </w:r>
          </w:p>
        </w:tc>
        <w:tc>
          <w:tcPr>
            <w:tcW w:w="1361" w:type="dxa"/>
            <w:tcBorders>
              <w:top w:val="single" w:sz="4" w:space="0" w:color="auto"/>
              <w:bottom w:val="single" w:sz="4" w:space="0" w:color="auto"/>
            </w:tcBorders>
            <w:noWrap/>
            <w:vAlign w:val="center"/>
            <w:hideMark/>
          </w:tcPr>
          <w:p w14:paraId="34F924BD" w14:textId="77777777" w:rsidR="00765709" w:rsidRPr="000B7345" w:rsidRDefault="00765709" w:rsidP="004F28F9">
            <w:pPr>
              <w:widowControl/>
              <w:snapToGrid w:val="0"/>
              <w:spacing w:line="276" w:lineRule="auto"/>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Volume of storage tank (</w:t>
            </w:r>
            <w:proofErr w:type="spellStart"/>
            <w:r w:rsidRPr="000B7345">
              <w:rPr>
                <w:rFonts w:ascii="Times New Roman" w:eastAsia="等线" w:hAnsi="Times New Roman" w:cs="Times New Roman"/>
                <w:color w:val="000000"/>
                <w:kern w:val="0"/>
                <w:sz w:val="22"/>
                <w:szCs w:val="22"/>
                <w14:ligatures w14:val="none"/>
              </w:rPr>
              <w:t>m</w:t>
            </w:r>
            <w:r w:rsidRPr="000B7345">
              <w:rPr>
                <w:rFonts w:ascii="Times New Roman" w:eastAsia="等线" w:hAnsi="Times New Roman" w:cs="Times New Roman"/>
                <w:color w:val="000000"/>
                <w:kern w:val="0"/>
                <w:sz w:val="22"/>
                <w:szCs w:val="22"/>
                <w:vertAlign w:val="superscript"/>
                <w14:ligatures w14:val="none"/>
              </w:rPr>
              <w:t>3</w:t>
            </w:r>
            <w:proofErr w:type="spellEnd"/>
            <w:r w:rsidRPr="000B7345">
              <w:rPr>
                <w:rFonts w:ascii="Times New Roman" w:eastAsia="等线" w:hAnsi="Times New Roman" w:cs="Times New Roman"/>
                <w:color w:val="000000"/>
                <w:kern w:val="0"/>
                <w:sz w:val="22"/>
                <w:szCs w:val="22"/>
                <w14:ligatures w14:val="none"/>
              </w:rPr>
              <w:t>)</w:t>
            </w:r>
          </w:p>
        </w:tc>
        <w:tc>
          <w:tcPr>
            <w:tcW w:w="1134" w:type="dxa"/>
            <w:tcBorders>
              <w:top w:val="single" w:sz="4" w:space="0" w:color="auto"/>
              <w:bottom w:val="single" w:sz="4" w:space="0" w:color="auto"/>
            </w:tcBorders>
            <w:noWrap/>
            <w:vAlign w:val="center"/>
            <w:hideMark/>
          </w:tcPr>
          <w:p w14:paraId="55033F73" w14:textId="77777777" w:rsidR="00765709" w:rsidRPr="000B7345" w:rsidRDefault="00765709" w:rsidP="004F28F9">
            <w:pPr>
              <w:widowControl/>
              <w:snapToGrid w:val="0"/>
              <w:spacing w:line="276" w:lineRule="auto"/>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Tank length (m)</w:t>
            </w:r>
          </w:p>
        </w:tc>
        <w:tc>
          <w:tcPr>
            <w:tcW w:w="1134" w:type="dxa"/>
            <w:tcBorders>
              <w:top w:val="single" w:sz="4" w:space="0" w:color="auto"/>
              <w:bottom w:val="single" w:sz="4" w:space="0" w:color="auto"/>
            </w:tcBorders>
            <w:noWrap/>
            <w:vAlign w:val="center"/>
            <w:hideMark/>
          </w:tcPr>
          <w:p w14:paraId="78A601FB" w14:textId="77777777" w:rsidR="00765709" w:rsidRPr="000B7345" w:rsidRDefault="00765709" w:rsidP="004F28F9">
            <w:pPr>
              <w:widowControl/>
              <w:snapToGrid w:val="0"/>
              <w:spacing w:line="276" w:lineRule="auto"/>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Tank diameter (m)</w:t>
            </w:r>
          </w:p>
        </w:tc>
        <w:tc>
          <w:tcPr>
            <w:tcW w:w="1213" w:type="dxa"/>
            <w:tcBorders>
              <w:top w:val="single" w:sz="4" w:space="0" w:color="auto"/>
              <w:bottom w:val="single" w:sz="4" w:space="0" w:color="auto"/>
            </w:tcBorders>
            <w:noWrap/>
            <w:vAlign w:val="center"/>
            <w:hideMark/>
          </w:tcPr>
          <w:p w14:paraId="13A6E6E8" w14:textId="64CF5F25" w:rsidR="00765709" w:rsidRPr="000B7345" w:rsidRDefault="00765709" w:rsidP="004F28F9">
            <w:pPr>
              <w:widowControl/>
              <w:snapToGrid w:val="0"/>
              <w:spacing w:line="276" w:lineRule="auto"/>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T</w:t>
            </w:r>
            <w:r w:rsidRPr="000B7345">
              <w:rPr>
                <w:rFonts w:ascii="Times New Roman" w:eastAsia="等线" w:hAnsi="Times New Roman" w:cs="Times New Roman"/>
                <w:color w:val="000000"/>
                <w:kern w:val="0"/>
                <w:sz w:val="22"/>
                <w:szCs w:val="22"/>
                <w14:ligatures w14:val="none"/>
              </w:rPr>
              <w:t>ank weight (</w:t>
            </w:r>
            <w:proofErr w:type="spellStart"/>
            <w:r w:rsidR="00A0161E" w:rsidRPr="000B7345">
              <w:rPr>
                <w:rFonts w:ascii="Times New Roman" w:eastAsia="等线" w:hAnsi="Times New Roman" w:cs="Times New Roman"/>
                <w:color w:val="000000"/>
                <w:kern w:val="0"/>
                <w:sz w:val="22"/>
                <w:szCs w:val="22"/>
                <w14:ligatures w14:val="none"/>
              </w:rPr>
              <w:t>t</w:t>
            </w:r>
            <w:r w:rsidR="00A0161E">
              <w:rPr>
                <w:rFonts w:ascii="Times New Roman" w:eastAsia="等线" w:hAnsi="Times New Roman" w:cs="Times New Roman" w:hint="eastAsia"/>
                <w:color w:val="000000"/>
                <w:kern w:val="0"/>
                <w:sz w:val="22"/>
                <w:szCs w:val="22"/>
                <w14:ligatures w14:val="none"/>
              </w:rPr>
              <w:t>onne</w:t>
            </w:r>
            <w:proofErr w:type="spellEnd"/>
            <w:r w:rsidRPr="000B7345">
              <w:rPr>
                <w:rFonts w:ascii="Times New Roman" w:eastAsia="等线" w:hAnsi="Times New Roman" w:cs="Times New Roman"/>
                <w:color w:val="000000"/>
                <w:kern w:val="0"/>
                <w:sz w:val="22"/>
                <w:szCs w:val="22"/>
                <w14:ligatures w14:val="none"/>
              </w:rPr>
              <w:t>)</w:t>
            </w:r>
          </w:p>
        </w:tc>
      </w:tr>
      <w:tr w:rsidR="008D1C36" w:rsidRPr="002854E7" w14:paraId="4378CDEB" w14:textId="77777777" w:rsidTr="004F28F9">
        <w:trPr>
          <w:trHeight w:val="340"/>
          <w:jc w:val="center"/>
        </w:trPr>
        <w:tc>
          <w:tcPr>
            <w:tcW w:w="1838" w:type="dxa"/>
            <w:tcBorders>
              <w:top w:val="single" w:sz="4" w:space="0" w:color="auto"/>
            </w:tcBorders>
            <w:vAlign w:val="center"/>
          </w:tcPr>
          <w:p w14:paraId="4A268FE7" w14:textId="77777777" w:rsidR="008D1C36" w:rsidRPr="002854E7" w:rsidRDefault="008D1C36" w:rsidP="008D1C36">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FEW 3</w:t>
            </w:r>
          </w:p>
        </w:tc>
        <w:tc>
          <w:tcPr>
            <w:tcW w:w="1559" w:type="dxa"/>
            <w:tcBorders>
              <w:top w:val="single" w:sz="4" w:space="0" w:color="auto"/>
            </w:tcBorders>
            <w:noWrap/>
            <w:vAlign w:val="center"/>
            <w:hideMark/>
          </w:tcPr>
          <w:p w14:paraId="446B6CB5" w14:textId="6E115CF3"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18274.6</w:t>
            </w:r>
          </w:p>
        </w:tc>
        <w:tc>
          <w:tcPr>
            <w:tcW w:w="1361" w:type="dxa"/>
            <w:tcBorders>
              <w:top w:val="single" w:sz="4" w:space="0" w:color="auto"/>
            </w:tcBorders>
            <w:noWrap/>
            <w:vAlign w:val="center"/>
            <w:hideMark/>
          </w:tcPr>
          <w:p w14:paraId="683622C9" w14:textId="3067D4EF"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17031.3</w:t>
            </w:r>
          </w:p>
        </w:tc>
        <w:tc>
          <w:tcPr>
            <w:tcW w:w="1134" w:type="dxa"/>
            <w:tcBorders>
              <w:top w:val="single" w:sz="4" w:space="0" w:color="auto"/>
            </w:tcBorders>
            <w:noWrap/>
            <w:vAlign w:val="center"/>
            <w:hideMark/>
          </w:tcPr>
          <w:p w14:paraId="7FE15A59" w14:textId="77777777"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46.3</w:t>
            </w:r>
          </w:p>
        </w:tc>
        <w:tc>
          <w:tcPr>
            <w:tcW w:w="1134" w:type="dxa"/>
            <w:tcBorders>
              <w:top w:val="single" w:sz="4" w:space="0" w:color="auto"/>
            </w:tcBorders>
            <w:noWrap/>
            <w:vAlign w:val="center"/>
            <w:hideMark/>
          </w:tcPr>
          <w:p w14:paraId="035406AA" w14:textId="33EBB2D4"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20.2</w:t>
            </w:r>
          </w:p>
        </w:tc>
        <w:tc>
          <w:tcPr>
            <w:tcW w:w="1213" w:type="dxa"/>
            <w:tcBorders>
              <w:top w:val="single" w:sz="4" w:space="0" w:color="auto"/>
            </w:tcBorders>
            <w:noWrap/>
            <w:vAlign w:val="center"/>
            <w:hideMark/>
          </w:tcPr>
          <w:p w14:paraId="499064D3" w14:textId="2BE5C709"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5277.8</w:t>
            </w:r>
          </w:p>
        </w:tc>
      </w:tr>
      <w:tr w:rsidR="008D1C36" w:rsidRPr="002854E7" w14:paraId="31468497" w14:textId="77777777" w:rsidTr="004F28F9">
        <w:trPr>
          <w:trHeight w:val="340"/>
          <w:jc w:val="center"/>
        </w:trPr>
        <w:tc>
          <w:tcPr>
            <w:tcW w:w="1838" w:type="dxa"/>
            <w:vAlign w:val="center"/>
          </w:tcPr>
          <w:p w14:paraId="0C8083FF" w14:textId="77777777" w:rsidR="008D1C36" w:rsidRPr="002854E7" w:rsidRDefault="008D1C36" w:rsidP="008D1C36">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FEW 6</w:t>
            </w:r>
          </w:p>
        </w:tc>
        <w:tc>
          <w:tcPr>
            <w:tcW w:w="1559" w:type="dxa"/>
            <w:noWrap/>
            <w:vAlign w:val="center"/>
            <w:hideMark/>
          </w:tcPr>
          <w:p w14:paraId="39547606" w14:textId="094D6A9E"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19233.1</w:t>
            </w:r>
          </w:p>
        </w:tc>
        <w:tc>
          <w:tcPr>
            <w:tcW w:w="1361" w:type="dxa"/>
            <w:noWrap/>
            <w:vAlign w:val="center"/>
            <w:hideMark/>
          </w:tcPr>
          <w:p w14:paraId="78409A58" w14:textId="66793686"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17924.6</w:t>
            </w:r>
          </w:p>
        </w:tc>
        <w:tc>
          <w:tcPr>
            <w:tcW w:w="1134" w:type="dxa"/>
            <w:noWrap/>
            <w:vAlign w:val="center"/>
            <w:hideMark/>
          </w:tcPr>
          <w:p w14:paraId="616E1DD3" w14:textId="77777777"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40.9</w:t>
            </w:r>
          </w:p>
        </w:tc>
        <w:tc>
          <w:tcPr>
            <w:tcW w:w="1134" w:type="dxa"/>
            <w:noWrap/>
            <w:vAlign w:val="center"/>
            <w:hideMark/>
          </w:tcPr>
          <w:p w14:paraId="587B0B3B" w14:textId="1F9E4428"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21.8</w:t>
            </w:r>
          </w:p>
        </w:tc>
        <w:tc>
          <w:tcPr>
            <w:tcW w:w="1213" w:type="dxa"/>
            <w:noWrap/>
            <w:vAlign w:val="center"/>
            <w:hideMark/>
          </w:tcPr>
          <w:p w14:paraId="036ABFA3" w14:textId="203C5B12"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5507.2</w:t>
            </w:r>
          </w:p>
        </w:tc>
      </w:tr>
      <w:tr w:rsidR="008D1C36" w:rsidRPr="002854E7" w14:paraId="6785DC93" w14:textId="77777777" w:rsidTr="004F28F9">
        <w:trPr>
          <w:trHeight w:val="340"/>
          <w:jc w:val="center"/>
        </w:trPr>
        <w:tc>
          <w:tcPr>
            <w:tcW w:w="1838" w:type="dxa"/>
            <w:vAlign w:val="center"/>
          </w:tcPr>
          <w:p w14:paraId="79596D6B" w14:textId="77777777" w:rsidR="008D1C36" w:rsidRPr="002854E7" w:rsidRDefault="008D1C36" w:rsidP="008D1C36">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1559" w:type="dxa"/>
            <w:noWrap/>
            <w:vAlign w:val="center"/>
            <w:hideMark/>
          </w:tcPr>
          <w:p w14:paraId="76C79688" w14:textId="1654D1E7"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17275.2</w:t>
            </w:r>
          </w:p>
        </w:tc>
        <w:tc>
          <w:tcPr>
            <w:tcW w:w="1361" w:type="dxa"/>
            <w:noWrap/>
            <w:vAlign w:val="center"/>
            <w:hideMark/>
          </w:tcPr>
          <w:p w14:paraId="61E6D890" w14:textId="1AB85204"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16099.9</w:t>
            </w:r>
          </w:p>
        </w:tc>
        <w:tc>
          <w:tcPr>
            <w:tcW w:w="1134" w:type="dxa"/>
            <w:noWrap/>
            <w:vAlign w:val="center"/>
            <w:hideMark/>
          </w:tcPr>
          <w:p w14:paraId="700F0193" w14:textId="77777777"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41.3</w:t>
            </w:r>
          </w:p>
        </w:tc>
        <w:tc>
          <w:tcPr>
            <w:tcW w:w="1134" w:type="dxa"/>
            <w:noWrap/>
            <w:vAlign w:val="center"/>
            <w:hideMark/>
          </w:tcPr>
          <w:p w14:paraId="0ABC4883" w14:textId="7FC5C4CE"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20.6</w:t>
            </w:r>
          </w:p>
        </w:tc>
        <w:tc>
          <w:tcPr>
            <w:tcW w:w="1213" w:type="dxa"/>
            <w:noWrap/>
            <w:vAlign w:val="center"/>
            <w:hideMark/>
          </w:tcPr>
          <w:p w14:paraId="7436707A" w14:textId="0EFBE266"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5203.1</w:t>
            </w:r>
          </w:p>
        </w:tc>
      </w:tr>
      <w:tr w:rsidR="008D1C36" w:rsidRPr="002854E7" w14:paraId="00F17665" w14:textId="77777777" w:rsidTr="004F28F9">
        <w:trPr>
          <w:trHeight w:val="340"/>
          <w:jc w:val="center"/>
        </w:trPr>
        <w:tc>
          <w:tcPr>
            <w:tcW w:w="1838" w:type="dxa"/>
            <w:vAlign w:val="center"/>
          </w:tcPr>
          <w:p w14:paraId="156BCEBE" w14:textId="77777777" w:rsidR="008D1C36" w:rsidRPr="002854E7" w:rsidRDefault="008D1C36" w:rsidP="008D1C36">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AE11</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1559" w:type="dxa"/>
            <w:noWrap/>
            <w:vAlign w:val="center"/>
            <w:hideMark/>
          </w:tcPr>
          <w:p w14:paraId="63E7129B" w14:textId="28471AD6"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13717.9</w:t>
            </w:r>
          </w:p>
        </w:tc>
        <w:tc>
          <w:tcPr>
            <w:tcW w:w="1361" w:type="dxa"/>
            <w:noWrap/>
            <w:vAlign w:val="center"/>
            <w:hideMark/>
          </w:tcPr>
          <w:p w14:paraId="32C1BE5E" w14:textId="29506F52"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12784.6</w:t>
            </w:r>
          </w:p>
        </w:tc>
        <w:tc>
          <w:tcPr>
            <w:tcW w:w="1134" w:type="dxa"/>
            <w:noWrap/>
            <w:vAlign w:val="center"/>
            <w:hideMark/>
          </w:tcPr>
          <w:p w14:paraId="4DB0F1DE" w14:textId="77777777"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59.5</w:t>
            </w:r>
          </w:p>
        </w:tc>
        <w:tc>
          <w:tcPr>
            <w:tcW w:w="1134" w:type="dxa"/>
            <w:noWrap/>
            <w:vAlign w:val="center"/>
            <w:hideMark/>
          </w:tcPr>
          <w:p w14:paraId="183BA3B3" w14:textId="72CB1727"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15.9</w:t>
            </w:r>
          </w:p>
        </w:tc>
        <w:tc>
          <w:tcPr>
            <w:tcW w:w="1213" w:type="dxa"/>
            <w:noWrap/>
            <w:vAlign w:val="center"/>
            <w:hideMark/>
          </w:tcPr>
          <w:p w14:paraId="4303B988" w14:textId="77AD12AB"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4437.4</w:t>
            </w:r>
          </w:p>
        </w:tc>
      </w:tr>
      <w:tr w:rsidR="008D1C36" w:rsidRPr="002854E7" w14:paraId="28BFBB04" w14:textId="77777777" w:rsidTr="004F28F9">
        <w:trPr>
          <w:trHeight w:val="340"/>
          <w:jc w:val="center"/>
        </w:trPr>
        <w:tc>
          <w:tcPr>
            <w:tcW w:w="1838" w:type="dxa"/>
            <w:vAlign w:val="center"/>
          </w:tcPr>
          <w:p w14:paraId="4A57A7F4" w14:textId="77777777" w:rsidR="008D1C36" w:rsidRPr="002854E7" w:rsidRDefault="008D1C36" w:rsidP="008D1C36">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1559" w:type="dxa"/>
            <w:noWrap/>
            <w:vAlign w:val="center"/>
            <w:hideMark/>
          </w:tcPr>
          <w:p w14:paraId="1FD31C60" w14:textId="4E3A36B3"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11972.0</w:t>
            </w:r>
          </w:p>
        </w:tc>
        <w:tc>
          <w:tcPr>
            <w:tcW w:w="1361" w:type="dxa"/>
            <w:noWrap/>
            <w:vAlign w:val="center"/>
            <w:hideMark/>
          </w:tcPr>
          <w:p w14:paraId="00F460ED" w14:textId="0BB1F853"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11157.5</w:t>
            </w:r>
          </w:p>
        </w:tc>
        <w:tc>
          <w:tcPr>
            <w:tcW w:w="1134" w:type="dxa"/>
            <w:noWrap/>
            <w:vAlign w:val="center"/>
            <w:hideMark/>
          </w:tcPr>
          <w:p w14:paraId="3A37139A" w14:textId="77777777"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49.1</w:t>
            </w:r>
          </w:p>
        </w:tc>
        <w:tc>
          <w:tcPr>
            <w:tcW w:w="1134" w:type="dxa"/>
            <w:noWrap/>
            <w:vAlign w:val="center"/>
            <w:hideMark/>
          </w:tcPr>
          <w:p w14:paraId="6DF7DAED" w14:textId="5F310258"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16.2</w:t>
            </w:r>
          </w:p>
        </w:tc>
        <w:tc>
          <w:tcPr>
            <w:tcW w:w="1213" w:type="dxa"/>
            <w:noWrap/>
            <w:vAlign w:val="center"/>
            <w:hideMark/>
          </w:tcPr>
          <w:p w14:paraId="5896B58D" w14:textId="3FFC138C"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4214.3</w:t>
            </w:r>
          </w:p>
        </w:tc>
      </w:tr>
      <w:tr w:rsidR="008D1C36" w:rsidRPr="002854E7" w14:paraId="4EB72017" w14:textId="77777777" w:rsidTr="004F28F9">
        <w:trPr>
          <w:trHeight w:val="340"/>
          <w:jc w:val="center"/>
        </w:trPr>
        <w:tc>
          <w:tcPr>
            <w:tcW w:w="1838" w:type="dxa"/>
            <w:vAlign w:val="center"/>
          </w:tcPr>
          <w:p w14:paraId="5E76454B" w14:textId="77777777" w:rsidR="008D1C36" w:rsidRPr="002854E7" w:rsidRDefault="008D1C36" w:rsidP="008D1C36">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1559" w:type="dxa"/>
            <w:noWrap/>
            <w:vAlign w:val="center"/>
            <w:hideMark/>
          </w:tcPr>
          <w:p w14:paraId="7A4D3AF7" w14:textId="493B21F0"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9976.7</w:t>
            </w:r>
          </w:p>
        </w:tc>
        <w:tc>
          <w:tcPr>
            <w:tcW w:w="1361" w:type="dxa"/>
            <w:noWrap/>
            <w:vAlign w:val="center"/>
            <w:hideMark/>
          </w:tcPr>
          <w:p w14:paraId="7FDC0512" w14:textId="7E7D4C86"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9297.9</w:t>
            </w:r>
          </w:p>
        </w:tc>
        <w:tc>
          <w:tcPr>
            <w:tcW w:w="1134" w:type="dxa"/>
            <w:noWrap/>
            <w:vAlign w:val="center"/>
            <w:hideMark/>
          </w:tcPr>
          <w:p w14:paraId="36BB80BF" w14:textId="77777777"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51.5</w:t>
            </w:r>
          </w:p>
        </w:tc>
        <w:tc>
          <w:tcPr>
            <w:tcW w:w="1134" w:type="dxa"/>
            <w:noWrap/>
            <w:vAlign w:val="center"/>
            <w:hideMark/>
          </w:tcPr>
          <w:p w14:paraId="5246E6F1" w14:textId="7D3AF1F5"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14.5</w:t>
            </w:r>
          </w:p>
        </w:tc>
        <w:tc>
          <w:tcPr>
            <w:tcW w:w="1213" w:type="dxa"/>
            <w:noWrap/>
            <w:vAlign w:val="center"/>
            <w:hideMark/>
          </w:tcPr>
          <w:p w14:paraId="0516974D" w14:textId="043A6EBA"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3817.4</w:t>
            </w:r>
          </w:p>
        </w:tc>
      </w:tr>
      <w:tr w:rsidR="008D1C36" w:rsidRPr="002854E7" w14:paraId="5C3F91FF" w14:textId="77777777" w:rsidTr="004F28F9">
        <w:trPr>
          <w:trHeight w:val="340"/>
          <w:jc w:val="center"/>
        </w:trPr>
        <w:tc>
          <w:tcPr>
            <w:tcW w:w="1838" w:type="dxa"/>
            <w:vAlign w:val="center"/>
          </w:tcPr>
          <w:p w14:paraId="6256F842" w14:textId="77777777" w:rsidR="008D1C36" w:rsidRPr="002854E7" w:rsidRDefault="008D1C36" w:rsidP="008D1C36">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1559" w:type="dxa"/>
            <w:noWrap/>
            <w:vAlign w:val="center"/>
            <w:hideMark/>
          </w:tcPr>
          <w:p w14:paraId="3D7ED704" w14:textId="65BB936E"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13290.6</w:t>
            </w:r>
          </w:p>
        </w:tc>
        <w:tc>
          <w:tcPr>
            <w:tcW w:w="1361" w:type="dxa"/>
            <w:noWrap/>
            <w:vAlign w:val="center"/>
            <w:hideMark/>
          </w:tcPr>
          <w:p w14:paraId="460B8287" w14:textId="5D2CBD5E"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12386.4</w:t>
            </w:r>
          </w:p>
        </w:tc>
        <w:tc>
          <w:tcPr>
            <w:tcW w:w="1134" w:type="dxa"/>
            <w:noWrap/>
            <w:vAlign w:val="center"/>
            <w:hideMark/>
          </w:tcPr>
          <w:p w14:paraId="429B5939" w14:textId="77777777"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41.2</w:t>
            </w:r>
          </w:p>
        </w:tc>
        <w:tc>
          <w:tcPr>
            <w:tcW w:w="1134" w:type="dxa"/>
            <w:noWrap/>
            <w:vAlign w:val="center"/>
            <w:hideMark/>
          </w:tcPr>
          <w:p w14:paraId="5CBAB3ED" w14:textId="07666F82"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18.3</w:t>
            </w:r>
          </w:p>
        </w:tc>
        <w:tc>
          <w:tcPr>
            <w:tcW w:w="1213" w:type="dxa"/>
            <w:noWrap/>
            <w:vAlign w:val="center"/>
            <w:hideMark/>
          </w:tcPr>
          <w:p w14:paraId="01956B3C" w14:textId="7BB69773"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4547.2</w:t>
            </w:r>
          </w:p>
        </w:tc>
      </w:tr>
      <w:tr w:rsidR="008D1C36" w:rsidRPr="002854E7" w14:paraId="65332310" w14:textId="77777777" w:rsidTr="004F28F9">
        <w:trPr>
          <w:trHeight w:val="340"/>
          <w:jc w:val="center"/>
        </w:trPr>
        <w:tc>
          <w:tcPr>
            <w:tcW w:w="1838" w:type="dxa"/>
            <w:vAlign w:val="center"/>
          </w:tcPr>
          <w:p w14:paraId="0DD0BC22" w14:textId="77777777" w:rsidR="008D1C36" w:rsidRPr="002854E7" w:rsidRDefault="008D1C36" w:rsidP="008D1C36">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1559" w:type="dxa"/>
            <w:noWrap/>
            <w:vAlign w:val="center"/>
            <w:hideMark/>
          </w:tcPr>
          <w:p w14:paraId="1BCE10C9" w14:textId="2AE49C9F"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13113.4</w:t>
            </w:r>
          </w:p>
        </w:tc>
        <w:tc>
          <w:tcPr>
            <w:tcW w:w="1361" w:type="dxa"/>
            <w:noWrap/>
            <w:vAlign w:val="center"/>
            <w:hideMark/>
          </w:tcPr>
          <w:p w14:paraId="4B66BDD8" w14:textId="3DFB06B8"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12221.3</w:t>
            </w:r>
          </w:p>
        </w:tc>
        <w:tc>
          <w:tcPr>
            <w:tcW w:w="1134" w:type="dxa"/>
            <w:noWrap/>
            <w:vAlign w:val="center"/>
            <w:hideMark/>
          </w:tcPr>
          <w:p w14:paraId="3F8DE49B" w14:textId="77777777"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49.3</w:t>
            </w:r>
          </w:p>
        </w:tc>
        <w:tc>
          <w:tcPr>
            <w:tcW w:w="1134" w:type="dxa"/>
            <w:noWrap/>
            <w:vAlign w:val="center"/>
            <w:hideMark/>
          </w:tcPr>
          <w:p w14:paraId="4187DFAE" w14:textId="0979FBF0"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16.8</w:t>
            </w:r>
          </w:p>
        </w:tc>
        <w:tc>
          <w:tcPr>
            <w:tcW w:w="1213" w:type="dxa"/>
            <w:noWrap/>
            <w:vAlign w:val="center"/>
            <w:hideMark/>
          </w:tcPr>
          <w:p w14:paraId="149CFA18" w14:textId="7705D8DF"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4414.6</w:t>
            </w:r>
          </w:p>
        </w:tc>
      </w:tr>
      <w:tr w:rsidR="008D1C36" w:rsidRPr="002854E7" w14:paraId="24AFAC40" w14:textId="77777777" w:rsidTr="004F28F9">
        <w:trPr>
          <w:trHeight w:val="340"/>
          <w:jc w:val="center"/>
        </w:trPr>
        <w:tc>
          <w:tcPr>
            <w:tcW w:w="1838" w:type="dxa"/>
            <w:vAlign w:val="center"/>
          </w:tcPr>
          <w:p w14:paraId="75D50D6D" w14:textId="77777777" w:rsidR="008D1C36" w:rsidRPr="002854E7" w:rsidRDefault="008D1C36" w:rsidP="008D1C36">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1559" w:type="dxa"/>
            <w:noWrap/>
            <w:vAlign w:val="center"/>
            <w:hideMark/>
          </w:tcPr>
          <w:p w14:paraId="09710F07" w14:textId="6E337676"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17484.6</w:t>
            </w:r>
          </w:p>
        </w:tc>
        <w:tc>
          <w:tcPr>
            <w:tcW w:w="1361" w:type="dxa"/>
            <w:noWrap/>
            <w:vAlign w:val="center"/>
            <w:hideMark/>
          </w:tcPr>
          <w:p w14:paraId="515A3FE8" w14:textId="1155E1A2"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16295.1</w:t>
            </w:r>
          </w:p>
        </w:tc>
        <w:tc>
          <w:tcPr>
            <w:tcW w:w="1134" w:type="dxa"/>
            <w:noWrap/>
            <w:vAlign w:val="center"/>
            <w:hideMark/>
          </w:tcPr>
          <w:p w14:paraId="0E52823F" w14:textId="77777777"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49.3</w:t>
            </w:r>
          </w:p>
        </w:tc>
        <w:tc>
          <w:tcPr>
            <w:tcW w:w="1134" w:type="dxa"/>
            <w:noWrap/>
            <w:vAlign w:val="center"/>
            <w:hideMark/>
          </w:tcPr>
          <w:p w14:paraId="0E5B71FF" w14:textId="46CF1599"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19.3</w:t>
            </w:r>
          </w:p>
        </w:tc>
        <w:tc>
          <w:tcPr>
            <w:tcW w:w="1213" w:type="dxa"/>
            <w:noWrap/>
            <w:vAlign w:val="center"/>
            <w:hideMark/>
          </w:tcPr>
          <w:p w14:paraId="65310592" w14:textId="6CA4EA11"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5120.9</w:t>
            </w:r>
          </w:p>
        </w:tc>
      </w:tr>
      <w:tr w:rsidR="008D1C36" w:rsidRPr="002854E7" w14:paraId="20F912E5" w14:textId="77777777" w:rsidTr="004F28F9">
        <w:trPr>
          <w:trHeight w:val="340"/>
          <w:jc w:val="center"/>
        </w:trPr>
        <w:tc>
          <w:tcPr>
            <w:tcW w:w="1838" w:type="dxa"/>
            <w:vAlign w:val="center"/>
          </w:tcPr>
          <w:p w14:paraId="026FD08C" w14:textId="77777777" w:rsidR="008D1C36" w:rsidRPr="002854E7" w:rsidRDefault="008D1C36" w:rsidP="008D1C36">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IA7</w:t>
            </w:r>
            <w:proofErr w:type="spellEnd"/>
          </w:p>
        </w:tc>
        <w:tc>
          <w:tcPr>
            <w:tcW w:w="1559" w:type="dxa"/>
            <w:noWrap/>
            <w:vAlign w:val="center"/>
            <w:hideMark/>
          </w:tcPr>
          <w:p w14:paraId="16A02E4E" w14:textId="56968A0A"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1556.8</w:t>
            </w:r>
          </w:p>
        </w:tc>
        <w:tc>
          <w:tcPr>
            <w:tcW w:w="1361" w:type="dxa"/>
            <w:noWrap/>
            <w:vAlign w:val="center"/>
            <w:hideMark/>
          </w:tcPr>
          <w:p w14:paraId="1A1D1698" w14:textId="2A8AD57F"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1450.9</w:t>
            </w:r>
          </w:p>
        </w:tc>
        <w:tc>
          <w:tcPr>
            <w:tcW w:w="1134" w:type="dxa"/>
            <w:noWrap/>
            <w:vAlign w:val="center"/>
            <w:hideMark/>
          </w:tcPr>
          <w:p w14:paraId="68F88ECC" w14:textId="77777777"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33.6</w:t>
            </w:r>
          </w:p>
        </w:tc>
        <w:tc>
          <w:tcPr>
            <w:tcW w:w="1134" w:type="dxa"/>
            <w:noWrap/>
            <w:vAlign w:val="center"/>
            <w:hideMark/>
          </w:tcPr>
          <w:p w14:paraId="228B1030" w14:textId="6284D3E2"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7.2</w:t>
            </w:r>
          </w:p>
        </w:tc>
        <w:tc>
          <w:tcPr>
            <w:tcW w:w="1213" w:type="dxa"/>
            <w:noWrap/>
            <w:vAlign w:val="center"/>
            <w:hideMark/>
          </w:tcPr>
          <w:p w14:paraId="4BF8C060" w14:textId="440796D5"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1580.5</w:t>
            </w:r>
          </w:p>
        </w:tc>
      </w:tr>
      <w:tr w:rsidR="008D1C36" w:rsidRPr="002854E7" w14:paraId="58FF1265" w14:textId="77777777" w:rsidTr="004F28F9">
        <w:trPr>
          <w:trHeight w:val="340"/>
          <w:jc w:val="center"/>
        </w:trPr>
        <w:tc>
          <w:tcPr>
            <w:tcW w:w="1838" w:type="dxa"/>
            <w:vAlign w:val="center"/>
          </w:tcPr>
          <w:p w14:paraId="0E56A3E0" w14:textId="77777777" w:rsidR="008D1C36" w:rsidRPr="002854E7" w:rsidRDefault="008D1C36" w:rsidP="008D1C36">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IA8</w:t>
            </w:r>
            <w:proofErr w:type="spellEnd"/>
          </w:p>
        </w:tc>
        <w:tc>
          <w:tcPr>
            <w:tcW w:w="1559" w:type="dxa"/>
            <w:noWrap/>
            <w:vAlign w:val="center"/>
            <w:hideMark/>
          </w:tcPr>
          <w:p w14:paraId="2CD98332" w14:textId="7F8C83BA"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6219.1</w:t>
            </w:r>
          </w:p>
        </w:tc>
        <w:tc>
          <w:tcPr>
            <w:tcW w:w="1361" w:type="dxa"/>
            <w:noWrap/>
            <w:vAlign w:val="center"/>
            <w:hideMark/>
          </w:tcPr>
          <w:p w14:paraId="2F8ADF32" w14:textId="26D45660"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5796.0</w:t>
            </w:r>
          </w:p>
        </w:tc>
        <w:tc>
          <w:tcPr>
            <w:tcW w:w="1134" w:type="dxa"/>
            <w:noWrap/>
            <w:vAlign w:val="center"/>
            <w:hideMark/>
          </w:tcPr>
          <w:p w14:paraId="7DA14652" w14:textId="77777777"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38.0</w:t>
            </w:r>
          </w:p>
        </w:tc>
        <w:tc>
          <w:tcPr>
            <w:tcW w:w="1134" w:type="dxa"/>
            <w:noWrap/>
            <w:vAlign w:val="center"/>
            <w:hideMark/>
          </w:tcPr>
          <w:p w14:paraId="2F13AABB" w14:textId="0BD0FDF6"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13.2</w:t>
            </w:r>
          </w:p>
        </w:tc>
        <w:tc>
          <w:tcPr>
            <w:tcW w:w="1213" w:type="dxa"/>
            <w:noWrap/>
            <w:vAlign w:val="center"/>
            <w:hideMark/>
          </w:tcPr>
          <w:p w14:paraId="208993FD" w14:textId="2CCA2101"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3120.6</w:t>
            </w:r>
          </w:p>
        </w:tc>
      </w:tr>
      <w:tr w:rsidR="008D1C36" w:rsidRPr="002854E7" w14:paraId="16B63AEE" w14:textId="77777777" w:rsidTr="004F28F9">
        <w:trPr>
          <w:trHeight w:val="340"/>
          <w:jc w:val="center"/>
        </w:trPr>
        <w:tc>
          <w:tcPr>
            <w:tcW w:w="1838" w:type="dxa"/>
            <w:vAlign w:val="center"/>
          </w:tcPr>
          <w:p w14:paraId="4C71A374" w14:textId="7BE58A95" w:rsidR="008D1C36" w:rsidRPr="002854E7"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1559" w:type="dxa"/>
            <w:noWrap/>
            <w:vAlign w:val="center"/>
            <w:hideMark/>
          </w:tcPr>
          <w:p w14:paraId="3E986F29" w14:textId="64B5637E"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5309.3</w:t>
            </w:r>
          </w:p>
        </w:tc>
        <w:tc>
          <w:tcPr>
            <w:tcW w:w="1361" w:type="dxa"/>
            <w:noWrap/>
            <w:vAlign w:val="center"/>
            <w:hideMark/>
          </w:tcPr>
          <w:p w14:paraId="78ED3F73" w14:textId="089538AE"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4948.1</w:t>
            </w:r>
          </w:p>
        </w:tc>
        <w:tc>
          <w:tcPr>
            <w:tcW w:w="1134" w:type="dxa"/>
            <w:noWrap/>
            <w:vAlign w:val="center"/>
            <w:hideMark/>
          </w:tcPr>
          <w:p w14:paraId="40A80A86" w14:textId="77777777"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30.2</w:t>
            </w:r>
          </w:p>
        </w:tc>
        <w:tc>
          <w:tcPr>
            <w:tcW w:w="1134" w:type="dxa"/>
            <w:noWrap/>
            <w:vAlign w:val="center"/>
            <w:hideMark/>
          </w:tcPr>
          <w:p w14:paraId="09A89851" w14:textId="5E4F230C"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13.5</w:t>
            </w:r>
          </w:p>
        </w:tc>
        <w:tc>
          <w:tcPr>
            <w:tcW w:w="1213" w:type="dxa"/>
            <w:noWrap/>
            <w:vAlign w:val="center"/>
            <w:hideMark/>
          </w:tcPr>
          <w:p w14:paraId="23E8028A" w14:textId="34C75F63"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2996.7</w:t>
            </w:r>
          </w:p>
        </w:tc>
      </w:tr>
      <w:tr w:rsidR="008D1C36" w:rsidRPr="002854E7" w14:paraId="44B72B3F" w14:textId="77777777" w:rsidTr="004F28F9">
        <w:trPr>
          <w:trHeight w:val="340"/>
          <w:jc w:val="center"/>
        </w:trPr>
        <w:tc>
          <w:tcPr>
            <w:tcW w:w="1838" w:type="dxa"/>
            <w:vAlign w:val="center"/>
          </w:tcPr>
          <w:p w14:paraId="67FF8B49" w14:textId="23068C38" w:rsidR="008D1C36" w:rsidRPr="002854E7"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1559" w:type="dxa"/>
            <w:noWrap/>
            <w:vAlign w:val="center"/>
            <w:hideMark/>
          </w:tcPr>
          <w:p w14:paraId="518F4CA8" w14:textId="69923290"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4866.8</w:t>
            </w:r>
          </w:p>
        </w:tc>
        <w:tc>
          <w:tcPr>
            <w:tcW w:w="1361" w:type="dxa"/>
            <w:noWrap/>
            <w:vAlign w:val="center"/>
            <w:hideMark/>
          </w:tcPr>
          <w:p w14:paraId="017C9A68" w14:textId="38338CF2"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4535.7</w:t>
            </w:r>
          </w:p>
        </w:tc>
        <w:tc>
          <w:tcPr>
            <w:tcW w:w="1134" w:type="dxa"/>
            <w:noWrap/>
            <w:vAlign w:val="center"/>
            <w:hideMark/>
          </w:tcPr>
          <w:p w14:paraId="243C454D" w14:textId="77777777"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30.2</w:t>
            </w:r>
          </w:p>
        </w:tc>
        <w:tc>
          <w:tcPr>
            <w:tcW w:w="1134" w:type="dxa"/>
            <w:noWrap/>
            <w:vAlign w:val="center"/>
            <w:hideMark/>
          </w:tcPr>
          <w:p w14:paraId="373B5352" w14:textId="105CF77B"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12.9</w:t>
            </w:r>
          </w:p>
        </w:tc>
        <w:tc>
          <w:tcPr>
            <w:tcW w:w="1213" w:type="dxa"/>
            <w:noWrap/>
            <w:vAlign w:val="center"/>
            <w:hideMark/>
          </w:tcPr>
          <w:p w14:paraId="79F8468B" w14:textId="5911FC34"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2867.7</w:t>
            </w:r>
          </w:p>
        </w:tc>
      </w:tr>
      <w:tr w:rsidR="008D1C36" w:rsidRPr="002854E7" w14:paraId="3F0CF678" w14:textId="77777777" w:rsidTr="004F28F9">
        <w:trPr>
          <w:trHeight w:val="340"/>
          <w:jc w:val="center"/>
        </w:trPr>
        <w:tc>
          <w:tcPr>
            <w:tcW w:w="1838" w:type="dxa"/>
            <w:vAlign w:val="center"/>
          </w:tcPr>
          <w:p w14:paraId="4202E754" w14:textId="77777777" w:rsidR="008D1C36" w:rsidRPr="002854E7" w:rsidRDefault="008D1C36" w:rsidP="008D1C36">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IA1</w:t>
            </w:r>
            <w:proofErr w:type="spellEnd"/>
          </w:p>
        </w:tc>
        <w:tc>
          <w:tcPr>
            <w:tcW w:w="1559" w:type="dxa"/>
            <w:noWrap/>
            <w:vAlign w:val="center"/>
            <w:hideMark/>
          </w:tcPr>
          <w:p w14:paraId="04715A62" w14:textId="6971CF4B"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2654.6</w:t>
            </w:r>
          </w:p>
        </w:tc>
        <w:tc>
          <w:tcPr>
            <w:tcW w:w="1361" w:type="dxa"/>
            <w:noWrap/>
            <w:vAlign w:val="center"/>
            <w:hideMark/>
          </w:tcPr>
          <w:p w14:paraId="0BA5256A" w14:textId="47EA59D8"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2474.0</w:t>
            </w:r>
          </w:p>
        </w:tc>
        <w:tc>
          <w:tcPr>
            <w:tcW w:w="1134" w:type="dxa"/>
            <w:noWrap/>
            <w:vAlign w:val="center"/>
            <w:hideMark/>
          </w:tcPr>
          <w:p w14:paraId="599915BE" w14:textId="77777777"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30.2</w:t>
            </w:r>
          </w:p>
        </w:tc>
        <w:tc>
          <w:tcPr>
            <w:tcW w:w="1134" w:type="dxa"/>
            <w:noWrap/>
            <w:vAlign w:val="center"/>
            <w:hideMark/>
          </w:tcPr>
          <w:p w14:paraId="60E409BD" w14:textId="3D4ABAAC"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9.7</w:t>
            </w:r>
          </w:p>
        </w:tc>
        <w:tc>
          <w:tcPr>
            <w:tcW w:w="1213" w:type="dxa"/>
            <w:noWrap/>
            <w:vAlign w:val="center"/>
            <w:hideMark/>
          </w:tcPr>
          <w:p w14:paraId="27569132" w14:textId="46499B87"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2111.5</w:t>
            </w:r>
          </w:p>
        </w:tc>
      </w:tr>
      <w:tr w:rsidR="008D1C36" w:rsidRPr="002854E7" w14:paraId="58CCB1C6" w14:textId="77777777" w:rsidTr="004F28F9">
        <w:trPr>
          <w:trHeight w:val="340"/>
          <w:jc w:val="center"/>
        </w:trPr>
        <w:tc>
          <w:tcPr>
            <w:tcW w:w="1838" w:type="dxa"/>
            <w:vAlign w:val="center"/>
          </w:tcPr>
          <w:p w14:paraId="6F58221F" w14:textId="77777777" w:rsidR="008D1C36" w:rsidRPr="002854E7" w:rsidRDefault="008D1C36" w:rsidP="008D1C36">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IA88</w:t>
            </w:r>
            <w:proofErr w:type="spellEnd"/>
          </w:p>
        </w:tc>
        <w:tc>
          <w:tcPr>
            <w:tcW w:w="1559" w:type="dxa"/>
            <w:noWrap/>
            <w:vAlign w:val="center"/>
            <w:hideMark/>
          </w:tcPr>
          <w:p w14:paraId="2321F8DF" w14:textId="136DF728"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816.9</w:t>
            </w:r>
          </w:p>
        </w:tc>
        <w:tc>
          <w:tcPr>
            <w:tcW w:w="1361" w:type="dxa"/>
            <w:noWrap/>
            <w:vAlign w:val="center"/>
            <w:hideMark/>
          </w:tcPr>
          <w:p w14:paraId="6955555B" w14:textId="73D87629"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761.3</w:t>
            </w:r>
          </w:p>
        </w:tc>
        <w:tc>
          <w:tcPr>
            <w:tcW w:w="1134" w:type="dxa"/>
            <w:noWrap/>
            <w:vAlign w:val="center"/>
            <w:hideMark/>
          </w:tcPr>
          <w:p w14:paraId="09B875CE" w14:textId="77777777"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30.2</w:t>
            </w:r>
          </w:p>
        </w:tc>
        <w:tc>
          <w:tcPr>
            <w:tcW w:w="1134" w:type="dxa"/>
            <w:noWrap/>
            <w:vAlign w:val="center"/>
            <w:hideMark/>
          </w:tcPr>
          <w:p w14:paraId="048C08FA" w14:textId="0DFF88C6"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5.5</w:t>
            </w:r>
          </w:p>
        </w:tc>
        <w:tc>
          <w:tcPr>
            <w:tcW w:w="1213" w:type="dxa"/>
            <w:noWrap/>
            <w:vAlign w:val="center"/>
            <w:hideMark/>
          </w:tcPr>
          <w:p w14:paraId="0B410796" w14:textId="61066E0E"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1166.9</w:t>
            </w:r>
          </w:p>
        </w:tc>
      </w:tr>
      <w:tr w:rsidR="008D1C36" w:rsidRPr="002854E7" w14:paraId="5DEF0935" w14:textId="77777777" w:rsidTr="004F28F9">
        <w:trPr>
          <w:trHeight w:val="340"/>
          <w:jc w:val="center"/>
        </w:trPr>
        <w:tc>
          <w:tcPr>
            <w:tcW w:w="1838" w:type="dxa"/>
            <w:vAlign w:val="center"/>
          </w:tcPr>
          <w:p w14:paraId="3FCCE02E" w14:textId="77777777" w:rsidR="008D1C36" w:rsidRPr="002854E7" w:rsidRDefault="008D1C36" w:rsidP="008D1C36">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PH5</w:t>
            </w:r>
            <w:proofErr w:type="spellEnd"/>
          </w:p>
        </w:tc>
        <w:tc>
          <w:tcPr>
            <w:tcW w:w="1559" w:type="dxa"/>
            <w:noWrap/>
            <w:vAlign w:val="center"/>
            <w:hideMark/>
          </w:tcPr>
          <w:p w14:paraId="31C12A17" w14:textId="130950B3"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1572.7</w:t>
            </w:r>
          </w:p>
        </w:tc>
        <w:tc>
          <w:tcPr>
            <w:tcW w:w="1361" w:type="dxa"/>
            <w:noWrap/>
            <w:vAlign w:val="center"/>
            <w:hideMark/>
          </w:tcPr>
          <w:p w14:paraId="5A7884FA" w14:textId="59693CE7"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1465.7</w:t>
            </w:r>
          </w:p>
        </w:tc>
        <w:tc>
          <w:tcPr>
            <w:tcW w:w="1134" w:type="dxa"/>
            <w:noWrap/>
            <w:vAlign w:val="center"/>
            <w:hideMark/>
          </w:tcPr>
          <w:p w14:paraId="5C9255BE" w14:textId="77777777"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27.0</w:t>
            </w:r>
          </w:p>
        </w:tc>
        <w:tc>
          <w:tcPr>
            <w:tcW w:w="1134" w:type="dxa"/>
            <w:noWrap/>
            <w:vAlign w:val="center"/>
            <w:hideMark/>
          </w:tcPr>
          <w:p w14:paraId="74F03B94" w14:textId="28BB0787"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7.9</w:t>
            </w:r>
          </w:p>
        </w:tc>
        <w:tc>
          <w:tcPr>
            <w:tcW w:w="1213" w:type="dxa"/>
            <w:noWrap/>
            <w:vAlign w:val="center"/>
            <w:hideMark/>
          </w:tcPr>
          <w:p w14:paraId="3F2A89A3" w14:textId="245FD31B" w:rsidR="008D1C36" w:rsidRPr="000B7345" w:rsidRDefault="008D1C36" w:rsidP="008D1C36">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1660.7</w:t>
            </w:r>
          </w:p>
        </w:tc>
      </w:tr>
    </w:tbl>
    <w:p w14:paraId="355E0ABB" w14:textId="77777777" w:rsidR="00593A72" w:rsidRDefault="00593A72">
      <w:pPr>
        <w:widowControl/>
        <w:jc w:val="left"/>
        <w:rPr>
          <w:rFonts w:ascii="Times New Roman" w:hAnsi="Times New Roman" w:cs="Times New Roman"/>
          <w:b/>
          <w:bCs/>
          <w:sz w:val="20"/>
          <w:szCs w:val="20"/>
        </w:rPr>
      </w:pPr>
      <w:r>
        <w:rPr>
          <w:rFonts w:ascii="Times New Roman" w:hAnsi="Times New Roman" w:cs="Times New Roman"/>
          <w:b/>
          <w:bCs/>
          <w:sz w:val="20"/>
          <w:szCs w:val="20"/>
        </w:rPr>
        <w:br w:type="page"/>
      </w:r>
    </w:p>
    <w:p w14:paraId="36410BAC" w14:textId="2355145C" w:rsidR="00765709" w:rsidRPr="002854E7" w:rsidRDefault="00765709" w:rsidP="003D1CC0">
      <w:pPr>
        <w:pStyle w:val="21"/>
      </w:pPr>
      <w:r w:rsidRPr="00116052">
        <w:lastRenderedPageBreak/>
        <w:t xml:space="preserve">Supplementary Table </w:t>
      </w:r>
      <w:bookmarkStart w:id="63" w:name="STable18"/>
      <w:r w:rsidR="00474258">
        <w:fldChar w:fldCharType="begin"/>
      </w:r>
      <w:r w:rsidR="00474258">
        <w:instrText xml:space="preserve"> </w:instrText>
      </w:r>
      <w:r w:rsidR="00474258" w:rsidRPr="000B7306">
        <w:rPr>
          <w:rFonts w:hint="eastAsia"/>
        </w:rPr>
        <w:instrText>SEQ Table \* ARABIC</w:instrText>
      </w:r>
      <w:r w:rsidR="00474258">
        <w:instrText xml:space="preserve"> </w:instrText>
      </w:r>
      <w:r w:rsidR="00474258">
        <w:fldChar w:fldCharType="separate"/>
      </w:r>
      <w:r w:rsidR="004F5C77">
        <w:rPr>
          <w:noProof/>
        </w:rPr>
        <w:t>18</w:t>
      </w:r>
      <w:r w:rsidR="00474258">
        <w:fldChar w:fldCharType="end"/>
      </w:r>
      <w:bookmarkEnd w:id="63"/>
      <w:r w:rsidR="000A4F5D">
        <w:rPr>
          <w:rFonts w:eastAsiaTheme="minorEastAsia" w:hint="eastAsia"/>
        </w:rPr>
        <w:t>.</w:t>
      </w:r>
      <w:r w:rsidRPr="00116052">
        <w:t xml:space="preserve"> </w:t>
      </w:r>
      <w:r w:rsidR="005945EA" w:rsidRPr="00433DF2">
        <w:rPr>
          <w:rFonts w:hint="eastAsia"/>
        </w:rPr>
        <w:t xml:space="preserve">Storage </w:t>
      </w:r>
      <w:r w:rsidR="005945EA">
        <w:rPr>
          <w:rFonts w:eastAsiaTheme="minorEastAsia" w:hint="eastAsia"/>
          <w:color w:val="0D0D0D"/>
          <w:shd w:val="clear" w:color="auto" w:fill="FFFFFF"/>
        </w:rPr>
        <w:t>t</w:t>
      </w:r>
      <w:r w:rsidR="005945EA" w:rsidRPr="00433DF2">
        <w:rPr>
          <w:color w:val="0D0D0D"/>
          <w:shd w:val="clear" w:color="auto" w:fill="FFFFFF"/>
        </w:rPr>
        <w:t xml:space="preserve">ank </w:t>
      </w:r>
      <w:r w:rsidR="005945EA">
        <w:rPr>
          <w:rFonts w:eastAsiaTheme="minorEastAsia" w:hint="eastAsia"/>
          <w:color w:val="0D0D0D"/>
          <w:shd w:val="clear" w:color="auto" w:fill="FFFFFF"/>
        </w:rPr>
        <w:t>s</w:t>
      </w:r>
      <w:r w:rsidR="005945EA" w:rsidRPr="00433DF2">
        <w:rPr>
          <w:color w:val="0D0D0D"/>
          <w:shd w:val="clear" w:color="auto" w:fill="FFFFFF"/>
        </w:rPr>
        <w:t>pecifications</w:t>
      </w:r>
      <w:r w:rsidR="005945EA" w:rsidRPr="00433DF2">
        <w:t xml:space="preserve"> for </w:t>
      </w:r>
      <w:r w:rsidR="005945EA">
        <w:rPr>
          <w:rFonts w:eastAsiaTheme="minorEastAsia" w:hint="eastAsia"/>
        </w:rPr>
        <w:t>all</w:t>
      </w:r>
      <w:r w:rsidR="005945EA" w:rsidRPr="00433DF2">
        <w:t xml:space="preserve"> </w:t>
      </w:r>
      <w:r w:rsidR="005945EA">
        <w:rPr>
          <w:rFonts w:eastAsiaTheme="minorEastAsia" w:hint="eastAsia"/>
        </w:rPr>
        <w:t>r</w:t>
      </w:r>
      <w:r w:rsidR="005945EA" w:rsidRPr="00433DF2">
        <w:t xml:space="preserve">outes </w:t>
      </w:r>
      <w:r w:rsidR="005945EA">
        <w:rPr>
          <w:rFonts w:eastAsiaTheme="minorEastAsia" w:hint="eastAsia"/>
        </w:rPr>
        <w:t>u</w:t>
      </w:r>
      <w:r w:rsidR="005945EA" w:rsidRPr="00433DF2">
        <w:t xml:space="preserve">sing </w:t>
      </w:r>
      <w:r w:rsidR="005945EA">
        <w:rPr>
          <w:rFonts w:eastAsiaTheme="minorEastAsia" w:hint="eastAsia"/>
        </w:rPr>
        <w:t xml:space="preserve">DES </w:t>
      </w:r>
      <w:r w:rsidR="005945EA" w:rsidRPr="00433DF2">
        <w:t xml:space="preserve">at 90% </w:t>
      </w:r>
      <w:r w:rsidR="005945EA">
        <w:rPr>
          <w:rFonts w:eastAsiaTheme="minorEastAsia" w:hint="eastAsia"/>
        </w:rPr>
        <w:t>c</w:t>
      </w:r>
      <w:r w:rsidR="005945EA" w:rsidRPr="00433DF2">
        <w:t xml:space="preserve">apture </w:t>
      </w:r>
      <w:r w:rsidR="005945EA">
        <w:rPr>
          <w:rFonts w:eastAsiaTheme="minorEastAsia" w:hint="eastAsia"/>
        </w:rPr>
        <w:t>r</w:t>
      </w:r>
      <w:r w:rsidR="005945EA" w:rsidRPr="00433DF2">
        <w:t>ate</w:t>
      </w:r>
    </w:p>
    <w:tbl>
      <w:tblPr>
        <w:tblW w:w="8239" w:type="dxa"/>
        <w:jc w:val="center"/>
        <w:tblBorders>
          <w:top w:val="single" w:sz="4" w:space="0" w:color="auto"/>
          <w:bottom w:val="single" w:sz="4" w:space="0" w:color="auto"/>
        </w:tblBorders>
        <w:tblLayout w:type="fixed"/>
        <w:tblLook w:val="04A0" w:firstRow="1" w:lastRow="0" w:firstColumn="1" w:lastColumn="0" w:noHBand="0" w:noVBand="1"/>
      </w:tblPr>
      <w:tblGrid>
        <w:gridCol w:w="1838"/>
        <w:gridCol w:w="1559"/>
        <w:gridCol w:w="1361"/>
        <w:gridCol w:w="1134"/>
        <w:gridCol w:w="1134"/>
        <w:gridCol w:w="1213"/>
      </w:tblGrid>
      <w:tr w:rsidR="00765709" w:rsidRPr="002854E7" w14:paraId="05E2BBA7" w14:textId="77777777" w:rsidTr="00771556">
        <w:trPr>
          <w:trHeight w:val="1077"/>
          <w:jc w:val="center"/>
        </w:trPr>
        <w:tc>
          <w:tcPr>
            <w:tcW w:w="1838" w:type="dxa"/>
            <w:tcBorders>
              <w:top w:val="single" w:sz="4" w:space="0" w:color="auto"/>
              <w:bottom w:val="single" w:sz="4" w:space="0" w:color="auto"/>
            </w:tcBorders>
            <w:vAlign w:val="center"/>
          </w:tcPr>
          <w:p w14:paraId="7869A205" w14:textId="77777777" w:rsidR="00765709" w:rsidRPr="002854E7" w:rsidRDefault="00765709" w:rsidP="00771556">
            <w:pPr>
              <w:widowControl/>
              <w:snapToGrid w:val="0"/>
              <w:spacing w:line="276" w:lineRule="auto"/>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1559" w:type="dxa"/>
            <w:tcBorders>
              <w:top w:val="single" w:sz="4" w:space="0" w:color="auto"/>
              <w:bottom w:val="single" w:sz="4" w:space="0" w:color="auto"/>
            </w:tcBorders>
            <w:noWrap/>
            <w:vAlign w:val="center"/>
            <w:hideMark/>
          </w:tcPr>
          <w:p w14:paraId="0779802C" w14:textId="0DED26EF" w:rsidR="00765709" w:rsidRPr="000B7345" w:rsidRDefault="004209B3" w:rsidP="00771556">
            <w:pPr>
              <w:widowControl/>
              <w:snapToGrid w:val="0"/>
              <w:spacing w:line="276" w:lineRule="auto"/>
              <w:jc w:val="center"/>
              <w:rPr>
                <w:rFonts w:ascii="Times New Roman" w:eastAsia="等线" w:hAnsi="Times New Roman" w:cs="Times New Roman"/>
                <w:color w:val="000000"/>
                <w:kern w:val="0"/>
                <w:sz w:val="22"/>
                <w:szCs w:val="22"/>
                <w14:ligatures w14:val="none"/>
              </w:rPr>
            </w:pPr>
            <w:r>
              <w:rPr>
                <w:rFonts w:ascii="Times New Roman" w:hAnsi="Times New Roman" w:cs="Times New Roman" w:hint="eastAsia"/>
                <w:color w:val="0D0D0D"/>
                <w:sz w:val="22"/>
                <w:shd w:val="clear" w:color="auto" w:fill="FFFFFF"/>
              </w:rPr>
              <w:t>M</w:t>
            </w:r>
            <w:r w:rsidRPr="002854E7">
              <w:rPr>
                <w:rFonts w:ascii="Times New Roman" w:hAnsi="Times New Roman" w:cs="Times New Roman"/>
                <w:color w:val="0D0D0D"/>
                <w:sz w:val="22"/>
                <w:shd w:val="clear" w:color="auto" w:fill="FFFFFF"/>
              </w:rPr>
              <w:t>aximum CO</w:t>
            </w:r>
            <w:r w:rsidR="00E5642C" w:rsidRPr="00E5642C">
              <w:rPr>
                <w:rFonts w:ascii="Times New Roman" w:hAnsi="Times New Roman" w:cs="Times New Roman" w:hint="eastAsia"/>
                <w:color w:val="0D0D0D"/>
                <w:sz w:val="22"/>
                <w:shd w:val="clear" w:color="auto" w:fill="FFFFFF"/>
                <w:vertAlign w:val="subscript"/>
              </w:rPr>
              <w:t>2</w:t>
            </w:r>
            <w:r w:rsidRPr="000B7345">
              <w:rPr>
                <w:rFonts w:ascii="Times New Roman" w:eastAsia="等线" w:hAnsi="Times New Roman" w:cs="Times New Roman"/>
                <w:color w:val="000000"/>
                <w:kern w:val="0"/>
                <w:sz w:val="22"/>
                <w:szCs w:val="22"/>
                <w14:ligatures w14:val="none"/>
              </w:rPr>
              <w:t xml:space="preserve"> </w:t>
            </w:r>
            <w:r w:rsidR="00E5642C">
              <w:rPr>
                <w:rFonts w:ascii="Times New Roman" w:eastAsia="等线" w:hAnsi="Times New Roman" w:cs="Times New Roman" w:hint="eastAsia"/>
                <w:color w:val="000000"/>
                <w:kern w:val="0"/>
                <w:sz w:val="22"/>
                <w:szCs w:val="22"/>
                <w14:ligatures w14:val="none"/>
              </w:rPr>
              <w:t xml:space="preserve">stored </w:t>
            </w:r>
            <w:r w:rsidRPr="000B7345">
              <w:rPr>
                <w:rFonts w:ascii="Times New Roman" w:eastAsia="等线" w:hAnsi="Times New Roman" w:cs="Times New Roman"/>
                <w:color w:val="000000"/>
                <w:kern w:val="0"/>
                <w:sz w:val="22"/>
                <w:szCs w:val="22"/>
                <w14:ligatures w14:val="none"/>
              </w:rPr>
              <w:t>in tank (</w:t>
            </w:r>
            <w:proofErr w:type="spellStart"/>
            <w:r w:rsidR="00A0161E" w:rsidRPr="000B7345">
              <w:rPr>
                <w:rFonts w:ascii="Times New Roman" w:eastAsia="等线" w:hAnsi="Times New Roman" w:cs="Times New Roman"/>
                <w:color w:val="000000"/>
                <w:kern w:val="0"/>
                <w:sz w:val="22"/>
                <w:szCs w:val="22"/>
                <w14:ligatures w14:val="none"/>
              </w:rPr>
              <w:t>t</w:t>
            </w:r>
            <w:r w:rsidR="00A0161E">
              <w:rPr>
                <w:rFonts w:ascii="Times New Roman" w:eastAsia="等线" w:hAnsi="Times New Roman" w:cs="Times New Roman" w:hint="eastAsia"/>
                <w:color w:val="000000"/>
                <w:kern w:val="0"/>
                <w:sz w:val="22"/>
                <w:szCs w:val="22"/>
                <w14:ligatures w14:val="none"/>
              </w:rPr>
              <w:t>onne</w:t>
            </w:r>
            <w:proofErr w:type="spellEnd"/>
            <w:r w:rsidRPr="000B7345">
              <w:rPr>
                <w:rFonts w:ascii="Times New Roman" w:eastAsia="等线" w:hAnsi="Times New Roman" w:cs="Times New Roman"/>
                <w:color w:val="000000"/>
                <w:kern w:val="0"/>
                <w:sz w:val="22"/>
                <w:szCs w:val="22"/>
                <w14:ligatures w14:val="none"/>
              </w:rPr>
              <w:t>)</w:t>
            </w:r>
          </w:p>
        </w:tc>
        <w:tc>
          <w:tcPr>
            <w:tcW w:w="1361" w:type="dxa"/>
            <w:tcBorders>
              <w:top w:val="single" w:sz="4" w:space="0" w:color="auto"/>
              <w:bottom w:val="single" w:sz="4" w:space="0" w:color="auto"/>
            </w:tcBorders>
            <w:noWrap/>
            <w:vAlign w:val="center"/>
            <w:hideMark/>
          </w:tcPr>
          <w:p w14:paraId="5B36D041" w14:textId="77777777" w:rsidR="00765709" w:rsidRPr="000B7345" w:rsidRDefault="00765709" w:rsidP="00771556">
            <w:pPr>
              <w:widowControl/>
              <w:snapToGrid w:val="0"/>
              <w:spacing w:line="276" w:lineRule="auto"/>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Volume of storage tank (</w:t>
            </w:r>
            <w:proofErr w:type="spellStart"/>
            <w:r w:rsidRPr="000B7345">
              <w:rPr>
                <w:rFonts w:ascii="Times New Roman" w:eastAsia="等线" w:hAnsi="Times New Roman" w:cs="Times New Roman"/>
                <w:color w:val="000000"/>
                <w:kern w:val="0"/>
                <w:sz w:val="22"/>
                <w:szCs w:val="22"/>
                <w14:ligatures w14:val="none"/>
              </w:rPr>
              <w:t>m</w:t>
            </w:r>
            <w:r w:rsidRPr="000B7345">
              <w:rPr>
                <w:rFonts w:ascii="Times New Roman" w:eastAsia="等线" w:hAnsi="Times New Roman" w:cs="Times New Roman"/>
                <w:color w:val="000000"/>
                <w:kern w:val="0"/>
                <w:sz w:val="22"/>
                <w:szCs w:val="22"/>
                <w:vertAlign w:val="superscript"/>
                <w14:ligatures w14:val="none"/>
              </w:rPr>
              <w:t>3</w:t>
            </w:r>
            <w:proofErr w:type="spellEnd"/>
            <w:r w:rsidRPr="000B7345">
              <w:rPr>
                <w:rFonts w:ascii="Times New Roman" w:eastAsia="等线" w:hAnsi="Times New Roman" w:cs="Times New Roman"/>
                <w:color w:val="000000"/>
                <w:kern w:val="0"/>
                <w:sz w:val="22"/>
                <w:szCs w:val="22"/>
                <w14:ligatures w14:val="none"/>
              </w:rPr>
              <w:t>)</w:t>
            </w:r>
          </w:p>
        </w:tc>
        <w:tc>
          <w:tcPr>
            <w:tcW w:w="1134" w:type="dxa"/>
            <w:tcBorders>
              <w:top w:val="single" w:sz="4" w:space="0" w:color="auto"/>
              <w:bottom w:val="single" w:sz="4" w:space="0" w:color="auto"/>
            </w:tcBorders>
            <w:noWrap/>
            <w:vAlign w:val="center"/>
            <w:hideMark/>
          </w:tcPr>
          <w:p w14:paraId="60E03743" w14:textId="77777777" w:rsidR="00765709" w:rsidRPr="000B7345" w:rsidRDefault="00765709" w:rsidP="00771556">
            <w:pPr>
              <w:widowControl/>
              <w:snapToGrid w:val="0"/>
              <w:spacing w:line="276" w:lineRule="auto"/>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Tank length (m)</w:t>
            </w:r>
          </w:p>
        </w:tc>
        <w:tc>
          <w:tcPr>
            <w:tcW w:w="1134" w:type="dxa"/>
            <w:tcBorders>
              <w:top w:val="single" w:sz="4" w:space="0" w:color="auto"/>
              <w:bottom w:val="single" w:sz="4" w:space="0" w:color="auto"/>
            </w:tcBorders>
            <w:noWrap/>
            <w:vAlign w:val="center"/>
            <w:hideMark/>
          </w:tcPr>
          <w:p w14:paraId="14B4E387" w14:textId="77777777" w:rsidR="00765709" w:rsidRPr="000B7345" w:rsidRDefault="00765709" w:rsidP="00771556">
            <w:pPr>
              <w:widowControl/>
              <w:snapToGrid w:val="0"/>
              <w:spacing w:line="276" w:lineRule="auto"/>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Tank diameter (m)</w:t>
            </w:r>
          </w:p>
        </w:tc>
        <w:tc>
          <w:tcPr>
            <w:tcW w:w="1213" w:type="dxa"/>
            <w:tcBorders>
              <w:top w:val="single" w:sz="4" w:space="0" w:color="auto"/>
              <w:bottom w:val="single" w:sz="4" w:space="0" w:color="auto"/>
            </w:tcBorders>
            <w:noWrap/>
            <w:vAlign w:val="center"/>
            <w:hideMark/>
          </w:tcPr>
          <w:p w14:paraId="7A8971E1" w14:textId="6820E697" w:rsidR="00765709" w:rsidRPr="000B7345" w:rsidRDefault="00765709" w:rsidP="00771556">
            <w:pPr>
              <w:widowControl/>
              <w:snapToGrid w:val="0"/>
              <w:spacing w:line="276" w:lineRule="auto"/>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T</w:t>
            </w:r>
            <w:r w:rsidRPr="000B7345">
              <w:rPr>
                <w:rFonts w:ascii="Times New Roman" w:eastAsia="等线" w:hAnsi="Times New Roman" w:cs="Times New Roman"/>
                <w:color w:val="000000"/>
                <w:kern w:val="0"/>
                <w:sz w:val="22"/>
                <w:szCs w:val="22"/>
                <w14:ligatures w14:val="none"/>
              </w:rPr>
              <w:t>ank weight (</w:t>
            </w:r>
            <w:proofErr w:type="spellStart"/>
            <w:r w:rsidR="00A0161E" w:rsidRPr="000B7345">
              <w:rPr>
                <w:rFonts w:ascii="Times New Roman" w:eastAsia="等线" w:hAnsi="Times New Roman" w:cs="Times New Roman"/>
                <w:color w:val="000000"/>
                <w:kern w:val="0"/>
                <w:sz w:val="22"/>
                <w:szCs w:val="22"/>
                <w14:ligatures w14:val="none"/>
              </w:rPr>
              <w:t>t</w:t>
            </w:r>
            <w:r w:rsidR="00A0161E">
              <w:rPr>
                <w:rFonts w:ascii="Times New Roman" w:eastAsia="等线" w:hAnsi="Times New Roman" w:cs="Times New Roman" w:hint="eastAsia"/>
                <w:color w:val="000000"/>
                <w:kern w:val="0"/>
                <w:sz w:val="22"/>
                <w:szCs w:val="22"/>
                <w14:ligatures w14:val="none"/>
              </w:rPr>
              <w:t>onne</w:t>
            </w:r>
            <w:proofErr w:type="spellEnd"/>
            <w:r w:rsidRPr="000B7345">
              <w:rPr>
                <w:rFonts w:ascii="Times New Roman" w:eastAsia="等线" w:hAnsi="Times New Roman" w:cs="Times New Roman"/>
                <w:color w:val="000000"/>
                <w:kern w:val="0"/>
                <w:sz w:val="22"/>
                <w:szCs w:val="22"/>
                <w14:ligatures w14:val="none"/>
              </w:rPr>
              <w:t>)</w:t>
            </w:r>
          </w:p>
        </w:tc>
      </w:tr>
      <w:tr w:rsidR="00765709" w:rsidRPr="002854E7" w14:paraId="014DB1DF" w14:textId="77777777" w:rsidTr="00771556">
        <w:trPr>
          <w:trHeight w:val="340"/>
          <w:jc w:val="center"/>
        </w:trPr>
        <w:tc>
          <w:tcPr>
            <w:tcW w:w="1838" w:type="dxa"/>
            <w:tcBorders>
              <w:top w:val="single" w:sz="4" w:space="0" w:color="auto"/>
            </w:tcBorders>
            <w:vAlign w:val="center"/>
          </w:tcPr>
          <w:p w14:paraId="6645B355"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FEW 3</w:t>
            </w:r>
          </w:p>
        </w:tc>
        <w:tc>
          <w:tcPr>
            <w:tcW w:w="1559" w:type="dxa"/>
            <w:tcBorders>
              <w:top w:val="single" w:sz="4" w:space="0" w:color="auto"/>
            </w:tcBorders>
            <w:noWrap/>
            <w:vAlign w:val="center"/>
            <w:hideMark/>
          </w:tcPr>
          <w:p w14:paraId="1AFDB087"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20208.1</w:t>
            </w:r>
          </w:p>
        </w:tc>
        <w:tc>
          <w:tcPr>
            <w:tcW w:w="1361" w:type="dxa"/>
            <w:tcBorders>
              <w:top w:val="single" w:sz="4" w:space="0" w:color="auto"/>
            </w:tcBorders>
            <w:noWrap/>
            <w:vAlign w:val="center"/>
            <w:hideMark/>
          </w:tcPr>
          <w:p w14:paraId="1169ED0F"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18833.3</w:t>
            </w:r>
          </w:p>
        </w:tc>
        <w:tc>
          <w:tcPr>
            <w:tcW w:w="1134" w:type="dxa"/>
            <w:tcBorders>
              <w:top w:val="single" w:sz="4" w:space="0" w:color="auto"/>
            </w:tcBorders>
            <w:noWrap/>
            <w:vAlign w:val="center"/>
            <w:hideMark/>
          </w:tcPr>
          <w:p w14:paraId="27B80CE7"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46.3</w:t>
            </w:r>
          </w:p>
        </w:tc>
        <w:tc>
          <w:tcPr>
            <w:tcW w:w="1134" w:type="dxa"/>
            <w:tcBorders>
              <w:top w:val="single" w:sz="4" w:space="0" w:color="auto"/>
            </w:tcBorders>
            <w:noWrap/>
            <w:vAlign w:val="center"/>
            <w:hideMark/>
          </w:tcPr>
          <w:p w14:paraId="5AD3B316"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21.2</w:t>
            </w:r>
          </w:p>
        </w:tc>
        <w:tc>
          <w:tcPr>
            <w:tcW w:w="1213" w:type="dxa"/>
            <w:tcBorders>
              <w:top w:val="single" w:sz="4" w:space="0" w:color="auto"/>
            </w:tcBorders>
            <w:noWrap/>
            <w:vAlign w:val="center"/>
            <w:hideMark/>
          </w:tcPr>
          <w:p w14:paraId="068A438A"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5559.6</w:t>
            </w:r>
          </w:p>
        </w:tc>
      </w:tr>
      <w:tr w:rsidR="00765709" w:rsidRPr="002854E7" w14:paraId="0F90A62B" w14:textId="77777777" w:rsidTr="00771556">
        <w:trPr>
          <w:trHeight w:val="340"/>
          <w:jc w:val="center"/>
        </w:trPr>
        <w:tc>
          <w:tcPr>
            <w:tcW w:w="1838" w:type="dxa"/>
            <w:vAlign w:val="center"/>
          </w:tcPr>
          <w:p w14:paraId="1CAD55FC"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FEW 6</w:t>
            </w:r>
          </w:p>
        </w:tc>
        <w:tc>
          <w:tcPr>
            <w:tcW w:w="1559" w:type="dxa"/>
            <w:noWrap/>
            <w:vAlign w:val="center"/>
            <w:hideMark/>
          </w:tcPr>
          <w:p w14:paraId="40C87133"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21268.0</w:t>
            </w:r>
          </w:p>
        </w:tc>
        <w:tc>
          <w:tcPr>
            <w:tcW w:w="1361" w:type="dxa"/>
            <w:noWrap/>
            <w:vAlign w:val="center"/>
            <w:hideMark/>
          </w:tcPr>
          <w:p w14:paraId="64AB8FE6"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19821.1</w:t>
            </w:r>
          </w:p>
        </w:tc>
        <w:tc>
          <w:tcPr>
            <w:tcW w:w="1134" w:type="dxa"/>
            <w:noWrap/>
            <w:vAlign w:val="center"/>
            <w:hideMark/>
          </w:tcPr>
          <w:p w14:paraId="24BC4EF6"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40.9</w:t>
            </w:r>
          </w:p>
        </w:tc>
        <w:tc>
          <w:tcPr>
            <w:tcW w:w="1134" w:type="dxa"/>
            <w:noWrap/>
            <w:vAlign w:val="center"/>
            <w:hideMark/>
          </w:tcPr>
          <w:p w14:paraId="672DF620"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22.8</w:t>
            </w:r>
          </w:p>
        </w:tc>
        <w:tc>
          <w:tcPr>
            <w:tcW w:w="1213" w:type="dxa"/>
            <w:noWrap/>
            <w:vAlign w:val="center"/>
            <w:hideMark/>
          </w:tcPr>
          <w:p w14:paraId="694823C2"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5800.9</w:t>
            </w:r>
          </w:p>
        </w:tc>
      </w:tr>
      <w:tr w:rsidR="00765709" w:rsidRPr="002854E7" w14:paraId="09073D22" w14:textId="77777777" w:rsidTr="00771556">
        <w:trPr>
          <w:trHeight w:val="340"/>
          <w:jc w:val="center"/>
        </w:trPr>
        <w:tc>
          <w:tcPr>
            <w:tcW w:w="1838" w:type="dxa"/>
            <w:vAlign w:val="center"/>
          </w:tcPr>
          <w:p w14:paraId="3B43672F"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1559" w:type="dxa"/>
            <w:noWrap/>
            <w:vAlign w:val="center"/>
            <w:hideMark/>
          </w:tcPr>
          <w:p w14:paraId="23DA4C52"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19103.0</w:t>
            </w:r>
          </w:p>
        </w:tc>
        <w:tc>
          <w:tcPr>
            <w:tcW w:w="1361" w:type="dxa"/>
            <w:noWrap/>
            <w:vAlign w:val="center"/>
            <w:hideMark/>
          </w:tcPr>
          <w:p w14:paraId="08AE9BE4"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17803.4</w:t>
            </w:r>
          </w:p>
        </w:tc>
        <w:tc>
          <w:tcPr>
            <w:tcW w:w="1134" w:type="dxa"/>
            <w:noWrap/>
            <w:vAlign w:val="center"/>
            <w:hideMark/>
          </w:tcPr>
          <w:p w14:paraId="2D9F32DA"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41.3</w:t>
            </w:r>
          </w:p>
        </w:tc>
        <w:tc>
          <w:tcPr>
            <w:tcW w:w="1134" w:type="dxa"/>
            <w:noWrap/>
            <w:vAlign w:val="center"/>
            <w:hideMark/>
          </w:tcPr>
          <w:p w14:paraId="4F6E9170"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21.6</w:t>
            </w:r>
          </w:p>
        </w:tc>
        <w:tc>
          <w:tcPr>
            <w:tcW w:w="1213" w:type="dxa"/>
            <w:noWrap/>
            <w:vAlign w:val="center"/>
            <w:hideMark/>
          </w:tcPr>
          <w:p w14:paraId="5FCE5106"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5480.2</w:t>
            </w:r>
          </w:p>
        </w:tc>
      </w:tr>
      <w:tr w:rsidR="00765709" w:rsidRPr="002854E7" w14:paraId="2815A449" w14:textId="77777777" w:rsidTr="00771556">
        <w:trPr>
          <w:trHeight w:val="340"/>
          <w:jc w:val="center"/>
        </w:trPr>
        <w:tc>
          <w:tcPr>
            <w:tcW w:w="1838" w:type="dxa"/>
            <w:vAlign w:val="center"/>
          </w:tcPr>
          <w:p w14:paraId="75C0EEAE"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AE11</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1559" w:type="dxa"/>
            <w:noWrap/>
            <w:vAlign w:val="center"/>
            <w:hideMark/>
          </w:tcPr>
          <w:p w14:paraId="0591854C"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15169.3</w:t>
            </w:r>
          </w:p>
        </w:tc>
        <w:tc>
          <w:tcPr>
            <w:tcW w:w="1361" w:type="dxa"/>
            <w:noWrap/>
            <w:vAlign w:val="center"/>
            <w:hideMark/>
          </w:tcPr>
          <w:p w14:paraId="3AB3604B"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14137.3</w:t>
            </w:r>
          </w:p>
        </w:tc>
        <w:tc>
          <w:tcPr>
            <w:tcW w:w="1134" w:type="dxa"/>
            <w:noWrap/>
            <w:vAlign w:val="center"/>
            <w:hideMark/>
          </w:tcPr>
          <w:p w14:paraId="0E81F31E"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59.5</w:t>
            </w:r>
          </w:p>
        </w:tc>
        <w:tc>
          <w:tcPr>
            <w:tcW w:w="1134" w:type="dxa"/>
            <w:noWrap/>
            <w:vAlign w:val="center"/>
            <w:hideMark/>
          </w:tcPr>
          <w:p w14:paraId="2A587F85"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16.6</w:t>
            </w:r>
          </w:p>
        </w:tc>
        <w:tc>
          <w:tcPr>
            <w:tcW w:w="1213" w:type="dxa"/>
            <w:noWrap/>
            <w:vAlign w:val="center"/>
            <w:hideMark/>
          </w:tcPr>
          <w:p w14:paraId="2020DEF2"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4673.7</w:t>
            </w:r>
          </w:p>
        </w:tc>
      </w:tr>
      <w:tr w:rsidR="00765709" w:rsidRPr="002854E7" w14:paraId="7EEA1788" w14:textId="77777777" w:rsidTr="00771556">
        <w:trPr>
          <w:trHeight w:val="340"/>
          <w:jc w:val="center"/>
        </w:trPr>
        <w:tc>
          <w:tcPr>
            <w:tcW w:w="1838" w:type="dxa"/>
            <w:vAlign w:val="center"/>
          </w:tcPr>
          <w:p w14:paraId="614C4B1A"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1559" w:type="dxa"/>
            <w:noWrap/>
            <w:vAlign w:val="center"/>
            <w:hideMark/>
          </w:tcPr>
          <w:p w14:paraId="46EA0255"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13238.7</w:t>
            </w:r>
          </w:p>
        </w:tc>
        <w:tc>
          <w:tcPr>
            <w:tcW w:w="1361" w:type="dxa"/>
            <w:noWrap/>
            <w:vAlign w:val="center"/>
            <w:hideMark/>
          </w:tcPr>
          <w:p w14:paraId="1A684136"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12338.0</w:t>
            </w:r>
          </w:p>
        </w:tc>
        <w:tc>
          <w:tcPr>
            <w:tcW w:w="1134" w:type="dxa"/>
            <w:noWrap/>
            <w:vAlign w:val="center"/>
            <w:hideMark/>
          </w:tcPr>
          <w:p w14:paraId="2C9A6F4A"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49.1</w:t>
            </w:r>
          </w:p>
        </w:tc>
        <w:tc>
          <w:tcPr>
            <w:tcW w:w="1134" w:type="dxa"/>
            <w:noWrap/>
            <w:vAlign w:val="center"/>
            <w:hideMark/>
          </w:tcPr>
          <w:p w14:paraId="3BAC25FA"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16.9</w:t>
            </w:r>
          </w:p>
        </w:tc>
        <w:tc>
          <w:tcPr>
            <w:tcW w:w="1213" w:type="dxa"/>
            <w:noWrap/>
            <w:vAlign w:val="center"/>
            <w:hideMark/>
          </w:tcPr>
          <w:p w14:paraId="5639B538"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4438.2</w:t>
            </w:r>
          </w:p>
        </w:tc>
      </w:tr>
      <w:tr w:rsidR="00765709" w:rsidRPr="002854E7" w14:paraId="314F3F8C" w14:textId="77777777" w:rsidTr="00771556">
        <w:trPr>
          <w:trHeight w:val="340"/>
          <w:jc w:val="center"/>
        </w:trPr>
        <w:tc>
          <w:tcPr>
            <w:tcW w:w="1838" w:type="dxa"/>
            <w:vAlign w:val="center"/>
          </w:tcPr>
          <w:p w14:paraId="7595B5B6"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1559" w:type="dxa"/>
            <w:noWrap/>
            <w:vAlign w:val="center"/>
            <w:hideMark/>
          </w:tcPr>
          <w:p w14:paraId="0B690A52"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11032.3</w:t>
            </w:r>
          </w:p>
        </w:tc>
        <w:tc>
          <w:tcPr>
            <w:tcW w:w="1361" w:type="dxa"/>
            <w:noWrap/>
            <w:vAlign w:val="center"/>
            <w:hideMark/>
          </w:tcPr>
          <w:p w14:paraId="57BDA15D"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10281.7</w:t>
            </w:r>
          </w:p>
        </w:tc>
        <w:tc>
          <w:tcPr>
            <w:tcW w:w="1134" w:type="dxa"/>
            <w:noWrap/>
            <w:vAlign w:val="center"/>
            <w:hideMark/>
          </w:tcPr>
          <w:p w14:paraId="20E441C2"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51.5</w:t>
            </w:r>
          </w:p>
        </w:tc>
        <w:tc>
          <w:tcPr>
            <w:tcW w:w="1134" w:type="dxa"/>
            <w:noWrap/>
            <w:vAlign w:val="center"/>
            <w:hideMark/>
          </w:tcPr>
          <w:p w14:paraId="6FBB6233"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15.2</w:t>
            </w:r>
          </w:p>
        </w:tc>
        <w:tc>
          <w:tcPr>
            <w:tcW w:w="1213" w:type="dxa"/>
            <w:noWrap/>
            <w:vAlign w:val="center"/>
            <w:hideMark/>
          </w:tcPr>
          <w:p w14:paraId="02B33D9C"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4019.8</w:t>
            </w:r>
          </w:p>
        </w:tc>
      </w:tr>
      <w:tr w:rsidR="00765709" w:rsidRPr="002854E7" w14:paraId="36E6C557" w14:textId="77777777" w:rsidTr="00771556">
        <w:trPr>
          <w:trHeight w:val="340"/>
          <w:jc w:val="center"/>
        </w:trPr>
        <w:tc>
          <w:tcPr>
            <w:tcW w:w="1838" w:type="dxa"/>
            <w:vAlign w:val="center"/>
          </w:tcPr>
          <w:p w14:paraId="4845A857"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1559" w:type="dxa"/>
            <w:noWrap/>
            <w:vAlign w:val="center"/>
            <w:hideMark/>
          </w:tcPr>
          <w:p w14:paraId="3357F137"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14696.8</w:t>
            </w:r>
          </w:p>
        </w:tc>
        <w:tc>
          <w:tcPr>
            <w:tcW w:w="1361" w:type="dxa"/>
            <w:noWrap/>
            <w:vAlign w:val="center"/>
            <w:hideMark/>
          </w:tcPr>
          <w:p w14:paraId="4FCD9C21"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13696.9</w:t>
            </w:r>
          </w:p>
        </w:tc>
        <w:tc>
          <w:tcPr>
            <w:tcW w:w="1134" w:type="dxa"/>
            <w:noWrap/>
            <w:vAlign w:val="center"/>
            <w:hideMark/>
          </w:tcPr>
          <w:p w14:paraId="1DEB6CF7"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41.2</w:t>
            </w:r>
          </w:p>
        </w:tc>
        <w:tc>
          <w:tcPr>
            <w:tcW w:w="1134" w:type="dxa"/>
            <w:noWrap/>
            <w:vAlign w:val="center"/>
            <w:hideMark/>
          </w:tcPr>
          <w:p w14:paraId="6BC00470"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19.1</w:t>
            </w:r>
          </w:p>
        </w:tc>
        <w:tc>
          <w:tcPr>
            <w:tcW w:w="1213" w:type="dxa"/>
            <w:noWrap/>
            <w:vAlign w:val="center"/>
            <w:hideMark/>
          </w:tcPr>
          <w:p w14:paraId="40772C2E"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4788.6</w:t>
            </w:r>
          </w:p>
        </w:tc>
      </w:tr>
      <w:tr w:rsidR="00765709" w:rsidRPr="002854E7" w14:paraId="22C042FA" w14:textId="77777777" w:rsidTr="00771556">
        <w:trPr>
          <w:trHeight w:val="340"/>
          <w:jc w:val="center"/>
        </w:trPr>
        <w:tc>
          <w:tcPr>
            <w:tcW w:w="1838" w:type="dxa"/>
            <w:vAlign w:val="center"/>
          </w:tcPr>
          <w:p w14:paraId="4E2D7245"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1559" w:type="dxa"/>
            <w:noWrap/>
            <w:vAlign w:val="center"/>
            <w:hideMark/>
          </w:tcPr>
          <w:p w14:paraId="4085AED6"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14500.9</w:t>
            </w:r>
          </w:p>
        </w:tc>
        <w:tc>
          <w:tcPr>
            <w:tcW w:w="1361" w:type="dxa"/>
            <w:noWrap/>
            <w:vAlign w:val="center"/>
            <w:hideMark/>
          </w:tcPr>
          <w:p w14:paraId="6391258D"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13514.4</w:t>
            </w:r>
          </w:p>
        </w:tc>
        <w:tc>
          <w:tcPr>
            <w:tcW w:w="1134" w:type="dxa"/>
            <w:noWrap/>
            <w:vAlign w:val="center"/>
            <w:hideMark/>
          </w:tcPr>
          <w:p w14:paraId="525A7BF2"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49.3</w:t>
            </w:r>
          </w:p>
        </w:tc>
        <w:tc>
          <w:tcPr>
            <w:tcW w:w="1134" w:type="dxa"/>
            <w:noWrap/>
            <w:vAlign w:val="center"/>
            <w:hideMark/>
          </w:tcPr>
          <w:p w14:paraId="7451D810"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17.7</w:t>
            </w:r>
          </w:p>
        </w:tc>
        <w:tc>
          <w:tcPr>
            <w:tcW w:w="1213" w:type="dxa"/>
            <w:noWrap/>
            <w:vAlign w:val="center"/>
            <w:hideMark/>
          </w:tcPr>
          <w:p w14:paraId="02DAE643"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4649.4</w:t>
            </w:r>
          </w:p>
        </w:tc>
      </w:tr>
      <w:tr w:rsidR="00765709" w:rsidRPr="002854E7" w14:paraId="26046C0E" w14:textId="77777777" w:rsidTr="00771556">
        <w:trPr>
          <w:trHeight w:val="340"/>
          <w:jc w:val="center"/>
        </w:trPr>
        <w:tc>
          <w:tcPr>
            <w:tcW w:w="1838" w:type="dxa"/>
            <w:vAlign w:val="center"/>
          </w:tcPr>
          <w:p w14:paraId="44D631DC"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1559" w:type="dxa"/>
            <w:noWrap/>
            <w:vAlign w:val="center"/>
            <w:hideMark/>
          </w:tcPr>
          <w:p w14:paraId="6843A8E0"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19334.5</w:t>
            </w:r>
          </w:p>
        </w:tc>
        <w:tc>
          <w:tcPr>
            <w:tcW w:w="1361" w:type="dxa"/>
            <w:noWrap/>
            <w:vAlign w:val="center"/>
            <w:hideMark/>
          </w:tcPr>
          <w:p w14:paraId="06B27F0E"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18019.1</w:t>
            </w:r>
          </w:p>
        </w:tc>
        <w:tc>
          <w:tcPr>
            <w:tcW w:w="1134" w:type="dxa"/>
            <w:noWrap/>
            <w:vAlign w:val="center"/>
            <w:hideMark/>
          </w:tcPr>
          <w:p w14:paraId="08C10239"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49.3</w:t>
            </w:r>
          </w:p>
        </w:tc>
        <w:tc>
          <w:tcPr>
            <w:tcW w:w="1134" w:type="dxa"/>
            <w:noWrap/>
            <w:vAlign w:val="center"/>
            <w:hideMark/>
          </w:tcPr>
          <w:p w14:paraId="6F7EF8C8"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20.2</w:t>
            </w:r>
          </w:p>
        </w:tc>
        <w:tc>
          <w:tcPr>
            <w:tcW w:w="1213" w:type="dxa"/>
            <w:noWrap/>
            <w:vAlign w:val="center"/>
            <w:hideMark/>
          </w:tcPr>
          <w:p w14:paraId="751AF3B5"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5394.3</w:t>
            </w:r>
          </w:p>
        </w:tc>
      </w:tr>
      <w:tr w:rsidR="00765709" w:rsidRPr="002854E7" w14:paraId="76D0E96D" w14:textId="77777777" w:rsidTr="00771556">
        <w:trPr>
          <w:trHeight w:val="340"/>
          <w:jc w:val="center"/>
        </w:trPr>
        <w:tc>
          <w:tcPr>
            <w:tcW w:w="1838" w:type="dxa"/>
            <w:vAlign w:val="center"/>
          </w:tcPr>
          <w:p w14:paraId="12B20DF6"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IA7</w:t>
            </w:r>
            <w:proofErr w:type="spellEnd"/>
          </w:p>
        </w:tc>
        <w:tc>
          <w:tcPr>
            <w:tcW w:w="1559" w:type="dxa"/>
            <w:noWrap/>
            <w:vAlign w:val="center"/>
            <w:hideMark/>
          </w:tcPr>
          <w:p w14:paraId="53CE44AC"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1721.5</w:t>
            </w:r>
          </w:p>
        </w:tc>
        <w:tc>
          <w:tcPr>
            <w:tcW w:w="1361" w:type="dxa"/>
            <w:noWrap/>
            <w:vAlign w:val="center"/>
            <w:hideMark/>
          </w:tcPr>
          <w:p w14:paraId="2B2D5E11"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1604.4</w:t>
            </w:r>
          </w:p>
        </w:tc>
        <w:tc>
          <w:tcPr>
            <w:tcW w:w="1134" w:type="dxa"/>
            <w:noWrap/>
            <w:vAlign w:val="center"/>
            <w:hideMark/>
          </w:tcPr>
          <w:p w14:paraId="067E7504"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33.6</w:t>
            </w:r>
          </w:p>
        </w:tc>
        <w:tc>
          <w:tcPr>
            <w:tcW w:w="1134" w:type="dxa"/>
            <w:noWrap/>
            <w:vAlign w:val="center"/>
            <w:hideMark/>
          </w:tcPr>
          <w:p w14:paraId="3C5BCED4"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7.5</w:t>
            </w:r>
          </w:p>
        </w:tc>
        <w:tc>
          <w:tcPr>
            <w:tcW w:w="1213" w:type="dxa"/>
            <w:noWrap/>
            <w:vAlign w:val="center"/>
            <w:hideMark/>
          </w:tcPr>
          <w:p w14:paraId="291A7395"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1662.7</w:t>
            </w:r>
          </w:p>
        </w:tc>
      </w:tr>
      <w:tr w:rsidR="00765709" w:rsidRPr="002854E7" w14:paraId="0F85317C" w14:textId="77777777" w:rsidTr="00771556">
        <w:trPr>
          <w:trHeight w:val="340"/>
          <w:jc w:val="center"/>
        </w:trPr>
        <w:tc>
          <w:tcPr>
            <w:tcW w:w="1838" w:type="dxa"/>
            <w:vAlign w:val="center"/>
          </w:tcPr>
          <w:p w14:paraId="4797F3AE"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IA8</w:t>
            </w:r>
            <w:proofErr w:type="spellEnd"/>
          </w:p>
        </w:tc>
        <w:tc>
          <w:tcPr>
            <w:tcW w:w="1559" w:type="dxa"/>
            <w:noWrap/>
            <w:vAlign w:val="center"/>
            <w:hideMark/>
          </w:tcPr>
          <w:p w14:paraId="2B6C486F"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6877.1</w:t>
            </w:r>
          </w:p>
        </w:tc>
        <w:tc>
          <w:tcPr>
            <w:tcW w:w="1361" w:type="dxa"/>
            <w:noWrap/>
            <w:vAlign w:val="center"/>
            <w:hideMark/>
          </w:tcPr>
          <w:p w14:paraId="74238537"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6409.2</w:t>
            </w:r>
          </w:p>
        </w:tc>
        <w:tc>
          <w:tcPr>
            <w:tcW w:w="1134" w:type="dxa"/>
            <w:noWrap/>
            <w:vAlign w:val="center"/>
            <w:hideMark/>
          </w:tcPr>
          <w:p w14:paraId="11BA8658"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38.0</w:t>
            </w:r>
          </w:p>
        </w:tc>
        <w:tc>
          <w:tcPr>
            <w:tcW w:w="1134" w:type="dxa"/>
            <w:noWrap/>
            <w:vAlign w:val="center"/>
            <w:hideMark/>
          </w:tcPr>
          <w:p w14:paraId="3BC09F15"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13.8</w:t>
            </w:r>
          </w:p>
        </w:tc>
        <w:tc>
          <w:tcPr>
            <w:tcW w:w="1213" w:type="dxa"/>
            <w:noWrap/>
            <w:vAlign w:val="center"/>
            <w:hideMark/>
          </w:tcPr>
          <w:p w14:paraId="67A3BC8C"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3284.7</w:t>
            </w:r>
          </w:p>
        </w:tc>
      </w:tr>
      <w:tr w:rsidR="00765709" w:rsidRPr="002854E7" w14:paraId="672A67DD" w14:textId="77777777" w:rsidTr="00771556">
        <w:trPr>
          <w:trHeight w:val="340"/>
          <w:jc w:val="center"/>
        </w:trPr>
        <w:tc>
          <w:tcPr>
            <w:tcW w:w="1838" w:type="dxa"/>
            <w:vAlign w:val="center"/>
          </w:tcPr>
          <w:p w14:paraId="03C827BC" w14:textId="6B6556E6" w:rsidR="00765709" w:rsidRPr="002854E7" w:rsidRDefault="00375391">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1559" w:type="dxa"/>
            <w:noWrap/>
            <w:vAlign w:val="center"/>
            <w:hideMark/>
          </w:tcPr>
          <w:p w14:paraId="30A907ED"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5871.0</w:t>
            </w:r>
          </w:p>
        </w:tc>
        <w:tc>
          <w:tcPr>
            <w:tcW w:w="1361" w:type="dxa"/>
            <w:noWrap/>
            <w:vAlign w:val="center"/>
            <w:hideMark/>
          </w:tcPr>
          <w:p w14:paraId="5FA1E484"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5471.6</w:t>
            </w:r>
          </w:p>
        </w:tc>
        <w:tc>
          <w:tcPr>
            <w:tcW w:w="1134" w:type="dxa"/>
            <w:noWrap/>
            <w:vAlign w:val="center"/>
            <w:hideMark/>
          </w:tcPr>
          <w:p w14:paraId="60C8787D"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30.2</w:t>
            </w:r>
          </w:p>
        </w:tc>
        <w:tc>
          <w:tcPr>
            <w:tcW w:w="1134" w:type="dxa"/>
            <w:noWrap/>
            <w:vAlign w:val="center"/>
            <w:hideMark/>
          </w:tcPr>
          <w:p w14:paraId="05C339C4"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14.1</w:t>
            </w:r>
          </w:p>
        </w:tc>
        <w:tc>
          <w:tcPr>
            <w:tcW w:w="1213" w:type="dxa"/>
            <w:noWrap/>
            <w:vAlign w:val="center"/>
            <w:hideMark/>
          </w:tcPr>
          <w:p w14:paraId="2D8BCC53"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3153.3</w:t>
            </w:r>
          </w:p>
        </w:tc>
      </w:tr>
      <w:tr w:rsidR="00765709" w:rsidRPr="002854E7" w14:paraId="6AB82085" w14:textId="77777777" w:rsidTr="00771556">
        <w:trPr>
          <w:trHeight w:val="340"/>
          <w:jc w:val="center"/>
        </w:trPr>
        <w:tc>
          <w:tcPr>
            <w:tcW w:w="1838" w:type="dxa"/>
            <w:vAlign w:val="center"/>
          </w:tcPr>
          <w:p w14:paraId="60DF6FB6" w14:textId="5D7D486D" w:rsidR="00765709" w:rsidRPr="002854E7" w:rsidRDefault="00375391">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1559" w:type="dxa"/>
            <w:noWrap/>
            <w:vAlign w:val="center"/>
            <w:hideMark/>
          </w:tcPr>
          <w:p w14:paraId="76CD7E91"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5381.8</w:t>
            </w:r>
          </w:p>
        </w:tc>
        <w:tc>
          <w:tcPr>
            <w:tcW w:w="1361" w:type="dxa"/>
            <w:noWrap/>
            <w:vAlign w:val="center"/>
            <w:hideMark/>
          </w:tcPr>
          <w:p w14:paraId="447D7EA1"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5015.6</w:t>
            </w:r>
          </w:p>
        </w:tc>
        <w:tc>
          <w:tcPr>
            <w:tcW w:w="1134" w:type="dxa"/>
            <w:noWrap/>
            <w:vAlign w:val="center"/>
            <w:hideMark/>
          </w:tcPr>
          <w:p w14:paraId="1D6FCD5E"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30.2</w:t>
            </w:r>
          </w:p>
        </w:tc>
        <w:tc>
          <w:tcPr>
            <w:tcW w:w="1134" w:type="dxa"/>
            <w:noWrap/>
            <w:vAlign w:val="center"/>
            <w:hideMark/>
          </w:tcPr>
          <w:p w14:paraId="652651AF"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13.6</w:t>
            </w:r>
          </w:p>
        </w:tc>
        <w:tc>
          <w:tcPr>
            <w:tcW w:w="1213" w:type="dxa"/>
            <w:noWrap/>
            <w:vAlign w:val="center"/>
            <w:hideMark/>
          </w:tcPr>
          <w:p w14:paraId="0A188BCE"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3017.4</w:t>
            </w:r>
          </w:p>
        </w:tc>
      </w:tr>
      <w:tr w:rsidR="00765709" w:rsidRPr="002854E7" w14:paraId="691BB88F" w14:textId="77777777" w:rsidTr="00771556">
        <w:trPr>
          <w:trHeight w:val="340"/>
          <w:jc w:val="center"/>
        </w:trPr>
        <w:tc>
          <w:tcPr>
            <w:tcW w:w="1838" w:type="dxa"/>
            <w:vAlign w:val="center"/>
          </w:tcPr>
          <w:p w14:paraId="34C4817B"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IA1</w:t>
            </w:r>
            <w:proofErr w:type="spellEnd"/>
          </w:p>
        </w:tc>
        <w:tc>
          <w:tcPr>
            <w:tcW w:w="1559" w:type="dxa"/>
            <w:noWrap/>
            <w:vAlign w:val="center"/>
            <w:hideMark/>
          </w:tcPr>
          <w:p w14:paraId="71A82C7D"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2935.5</w:t>
            </w:r>
          </w:p>
        </w:tc>
        <w:tc>
          <w:tcPr>
            <w:tcW w:w="1361" w:type="dxa"/>
            <w:noWrap/>
            <w:vAlign w:val="center"/>
            <w:hideMark/>
          </w:tcPr>
          <w:p w14:paraId="5BBFAB53"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2735.8</w:t>
            </w:r>
          </w:p>
        </w:tc>
        <w:tc>
          <w:tcPr>
            <w:tcW w:w="1134" w:type="dxa"/>
            <w:noWrap/>
            <w:vAlign w:val="center"/>
            <w:hideMark/>
          </w:tcPr>
          <w:p w14:paraId="631C68FD"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30.2</w:t>
            </w:r>
          </w:p>
        </w:tc>
        <w:tc>
          <w:tcPr>
            <w:tcW w:w="1134" w:type="dxa"/>
            <w:noWrap/>
            <w:vAlign w:val="center"/>
            <w:hideMark/>
          </w:tcPr>
          <w:p w14:paraId="53F4A9F2"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10.2</w:t>
            </w:r>
          </w:p>
        </w:tc>
        <w:tc>
          <w:tcPr>
            <w:tcW w:w="1213" w:type="dxa"/>
            <w:noWrap/>
            <w:vAlign w:val="center"/>
            <w:hideMark/>
          </w:tcPr>
          <w:p w14:paraId="6C28824D"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2221.4</w:t>
            </w:r>
          </w:p>
        </w:tc>
      </w:tr>
      <w:tr w:rsidR="00765709" w:rsidRPr="002854E7" w14:paraId="63C654F6" w14:textId="77777777" w:rsidTr="00771556">
        <w:trPr>
          <w:trHeight w:val="340"/>
          <w:jc w:val="center"/>
        </w:trPr>
        <w:tc>
          <w:tcPr>
            <w:tcW w:w="1838" w:type="dxa"/>
            <w:vAlign w:val="center"/>
          </w:tcPr>
          <w:p w14:paraId="67843810"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IA88</w:t>
            </w:r>
            <w:proofErr w:type="spellEnd"/>
          </w:p>
        </w:tc>
        <w:tc>
          <w:tcPr>
            <w:tcW w:w="1559" w:type="dxa"/>
            <w:noWrap/>
            <w:vAlign w:val="center"/>
            <w:hideMark/>
          </w:tcPr>
          <w:p w14:paraId="5667B027"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903.3</w:t>
            </w:r>
          </w:p>
        </w:tc>
        <w:tc>
          <w:tcPr>
            <w:tcW w:w="1361" w:type="dxa"/>
            <w:noWrap/>
            <w:vAlign w:val="center"/>
            <w:hideMark/>
          </w:tcPr>
          <w:p w14:paraId="62DDA90C"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841.8</w:t>
            </w:r>
          </w:p>
        </w:tc>
        <w:tc>
          <w:tcPr>
            <w:tcW w:w="1134" w:type="dxa"/>
            <w:noWrap/>
            <w:vAlign w:val="center"/>
            <w:hideMark/>
          </w:tcPr>
          <w:p w14:paraId="6CAB2C3D"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30.2</w:t>
            </w:r>
          </w:p>
        </w:tc>
        <w:tc>
          <w:tcPr>
            <w:tcW w:w="1134" w:type="dxa"/>
            <w:noWrap/>
            <w:vAlign w:val="center"/>
            <w:hideMark/>
          </w:tcPr>
          <w:p w14:paraId="7DCD1C2A"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5.8</w:t>
            </w:r>
          </w:p>
        </w:tc>
        <w:tc>
          <w:tcPr>
            <w:tcW w:w="1213" w:type="dxa"/>
            <w:noWrap/>
            <w:vAlign w:val="center"/>
            <w:hideMark/>
          </w:tcPr>
          <w:p w14:paraId="40BE68C6"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1227.4</w:t>
            </w:r>
          </w:p>
        </w:tc>
      </w:tr>
      <w:tr w:rsidR="00765709" w:rsidRPr="002854E7" w14:paraId="509AF1ED" w14:textId="77777777" w:rsidTr="00771556">
        <w:trPr>
          <w:trHeight w:val="340"/>
          <w:jc w:val="center"/>
        </w:trPr>
        <w:tc>
          <w:tcPr>
            <w:tcW w:w="1838" w:type="dxa"/>
            <w:vAlign w:val="center"/>
          </w:tcPr>
          <w:p w14:paraId="4AB643D3" w14:textId="77777777" w:rsidR="00765709" w:rsidRPr="002854E7" w:rsidRDefault="0076570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PH5</w:t>
            </w:r>
            <w:proofErr w:type="spellEnd"/>
          </w:p>
        </w:tc>
        <w:tc>
          <w:tcPr>
            <w:tcW w:w="1559" w:type="dxa"/>
            <w:noWrap/>
            <w:vAlign w:val="center"/>
            <w:hideMark/>
          </w:tcPr>
          <w:p w14:paraId="4D54C30E"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1739.1</w:t>
            </w:r>
          </w:p>
        </w:tc>
        <w:tc>
          <w:tcPr>
            <w:tcW w:w="1361" w:type="dxa"/>
            <w:noWrap/>
            <w:vAlign w:val="center"/>
            <w:hideMark/>
          </w:tcPr>
          <w:p w14:paraId="47CBBBEA"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1620.8</w:t>
            </w:r>
          </w:p>
        </w:tc>
        <w:tc>
          <w:tcPr>
            <w:tcW w:w="1134" w:type="dxa"/>
            <w:noWrap/>
            <w:vAlign w:val="center"/>
            <w:hideMark/>
          </w:tcPr>
          <w:p w14:paraId="6DF4D2F3"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27.0</w:t>
            </w:r>
          </w:p>
        </w:tc>
        <w:tc>
          <w:tcPr>
            <w:tcW w:w="1134" w:type="dxa"/>
            <w:noWrap/>
            <w:vAlign w:val="center"/>
            <w:hideMark/>
          </w:tcPr>
          <w:p w14:paraId="644DB766"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8.3</w:t>
            </w:r>
          </w:p>
        </w:tc>
        <w:tc>
          <w:tcPr>
            <w:tcW w:w="1213" w:type="dxa"/>
            <w:noWrap/>
            <w:vAlign w:val="center"/>
            <w:hideMark/>
          </w:tcPr>
          <w:p w14:paraId="1481BF77" w14:textId="77777777" w:rsidR="00765709" w:rsidRPr="000B7345" w:rsidRDefault="0076570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1746.7</w:t>
            </w:r>
          </w:p>
        </w:tc>
      </w:tr>
    </w:tbl>
    <w:p w14:paraId="21B86827" w14:textId="77777777" w:rsidR="00A16C5E" w:rsidRDefault="00A16C5E">
      <w:pPr>
        <w:widowControl/>
        <w:jc w:val="left"/>
        <w:rPr>
          <w:rFonts w:ascii="Times New Roman" w:hAnsi="Times New Roman" w:cs="Times New Roman"/>
          <w:color w:val="0D0D0D"/>
          <w:sz w:val="22"/>
          <w:szCs w:val="22"/>
          <w:shd w:val="clear" w:color="auto" w:fill="FFFFFF"/>
        </w:rPr>
      </w:pPr>
      <w:r>
        <w:rPr>
          <w:rFonts w:ascii="Times New Roman" w:hAnsi="Times New Roman" w:cs="Times New Roman"/>
          <w:color w:val="0D0D0D"/>
          <w:sz w:val="22"/>
          <w:szCs w:val="22"/>
          <w:shd w:val="clear" w:color="auto" w:fill="FFFFFF"/>
        </w:rPr>
        <w:br w:type="page"/>
      </w:r>
    </w:p>
    <w:p w14:paraId="6AFB4B42" w14:textId="529056AB" w:rsidR="009775B0" w:rsidRPr="00AF145C" w:rsidRDefault="00630BC7" w:rsidP="00A0299F">
      <w:pPr>
        <w:widowControl/>
        <w:snapToGrid w:val="0"/>
        <w:spacing w:beforeLines="50" w:before="156" w:line="360" w:lineRule="auto"/>
        <w:ind w:firstLineChars="200" w:firstLine="440"/>
        <w:jc w:val="left"/>
        <w:rPr>
          <w:rFonts w:ascii="Times New Roman" w:hAnsi="Times New Roman" w:cs="Times New Roman"/>
          <w:color w:val="0D0D0D"/>
          <w:sz w:val="22"/>
          <w:szCs w:val="22"/>
          <w:shd w:val="clear" w:color="auto" w:fill="FFFFFF"/>
        </w:rPr>
      </w:pPr>
      <w:r w:rsidRPr="00AF145C">
        <w:rPr>
          <w:rFonts w:ascii="Times New Roman" w:hAnsi="Times New Roman" w:cs="Times New Roman"/>
          <w:color w:val="0D0D0D"/>
          <w:sz w:val="22"/>
          <w:szCs w:val="22"/>
          <w:shd w:val="clear" w:color="auto" w:fill="FFFFFF"/>
        </w:rPr>
        <w:lastRenderedPageBreak/>
        <w:t xml:space="preserve">Now, the </w:t>
      </w:r>
      <m:oMath>
        <m:sSub>
          <m:sSubPr>
            <m:ctrlPr>
              <w:rPr>
                <w:rFonts w:ascii="Cambria Math" w:hAnsi="Cambria Math" w:cs="Times New Roman"/>
                <w:i/>
                <w:sz w:val="22"/>
                <w:szCs w:val="22"/>
              </w:rPr>
            </m:ctrlPr>
          </m:sSubPr>
          <m:e>
            <m:r>
              <w:rPr>
                <w:rFonts w:ascii="Cambria Math" w:hAnsi="Cambria Math" w:cs="Times New Roman"/>
                <w:sz w:val="22"/>
                <w:szCs w:val="22"/>
              </w:rPr>
              <m:t>m</m:t>
            </m:r>
          </m:e>
          <m:sub>
            <m:r>
              <w:rPr>
                <w:rFonts w:ascii="Cambria Math" w:hAnsi="Cambria Math" w:cs="Times New Roman"/>
                <w:sz w:val="22"/>
                <w:szCs w:val="22"/>
              </w:rPr>
              <m:t>s</m:t>
            </m:r>
          </m:sub>
        </m:sSub>
      </m:oMath>
      <w:r w:rsidR="008F32AB" w:rsidRPr="00AF145C">
        <w:rPr>
          <w:rFonts w:ascii="Times New Roman" w:hAnsi="Times New Roman" w:cs="Times New Roman"/>
          <w:sz w:val="22"/>
          <w:szCs w:val="22"/>
        </w:rPr>
        <w:t xml:space="preserve"> and </w:t>
      </w:r>
      <m:oMath>
        <m:sSub>
          <m:sSubPr>
            <m:ctrlPr>
              <w:rPr>
                <w:rFonts w:ascii="Cambria Math" w:hAnsi="Cambria Math" w:cs="Times New Roman"/>
                <w:i/>
                <w:iCs/>
                <w:color w:val="0D0D0D"/>
                <w:sz w:val="22"/>
                <w:shd w:val="clear" w:color="auto" w:fill="FFFFFF"/>
              </w:rPr>
            </m:ctrlPr>
          </m:sSubPr>
          <m:e>
            <m:r>
              <w:rPr>
                <w:rFonts w:ascii="Cambria Math" w:hAnsi="Cambria Math" w:cs="Times New Roman"/>
                <w:color w:val="0D0D0D"/>
                <w:sz w:val="22"/>
                <w:shd w:val="clear" w:color="auto" w:fill="FFFFFF"/>
              </w:rPr>
              <m:t>m</m:t>
            </m:r>
          </m:e>
          <m:sub>
            <m:r>
              <w:rPr>
                <w:rFonts w:ascii="Cambria Math" w:hAnsi="Cambria Math" w:cs="Times New Roman"/>
                <w:color w:val="0D0D0D"/>
                <w:sz w:val="22"/>
                <w:shd w:val="clear" w:color="auto" w:fill="FFFFFF"/>
              </w:rPr>
              <m:t>s,  max</m:t>
            </m:r>
          </m:sub>
        </m:sSub>
      </m:oMath>
      <w:r w:rsidR="00DB6A77">
        <w:rPr>
          <w:rFonts w:ascii="Times New Roman" w:hAnsi="Times New Roman" w:cs="Times New Roman" w:hint="eastAsia"/>
          <w:iCs/>
          <w:color w:val="0D0D0D"/>
          <w:sz w:val="22"/>
          <w:shd w:val="clear" w:color="auto" w:fill="FFFFFF"/>
        </w:rPr>
        <w:t xml:space="preserve"> </w:t>
      </w:r>
      <w:r w:rsidR="008F32AB" w:rsidRPr="00AF145C">
        <w:rPr>
          <w:rFonts w:ascii="Times New Roman" w:hAnsi="Times New Roman" w:cs="Times New Roman"/>
          <w:iCs/>
          <w:color w:val="0D0D0D"/>
          <w:sz w:val="22"/>
          <w:shd w:val="clear" w:color="auto" w:fill="FFFFFF"/>
        </w:rPr>
        <w:t xml:space="preserve">can be </w:t>
      </w:r>
      <w:r w:rsidR="000809DB" w:rsidRPr="00AF145C">
        <w:rPr>
          <w:rFonts w:ascii="Times New Roman" w:hAnsi="Times New Roman" w:cs="Times New Roman"/>
          <w:iCs/>
          <w:color w:val="0D0D0D"/>
          <w:sz w:val="22"/>
          <w:shd w:val="clear" w:color="auto" w:fill="FFFFFF"/>
        </w:rPr>
        <w:t>determined by</w:t>
      </w:r>
      <w:r w:rsidR="008F32AB" w:rsidRPr="00AF145C">
        <w:rPr>
          <w:rFonts w:ascii="Times New Roman" w:hAnsi="Times New Roman" w:cs="Times New Roman"/>
          <w:iCs/>
          <w:color w:val="0D0D0D"/>
          <w:sz w:val="22"/>
          <w:shd w:val="clear" w:color="auto" w:fill="FFFFFF"/>
        </w:rPr>
        <w:t xml:space="preserve"> </w:t>
      </w:r>
      <w:proofErr w:type="spellStart"/>
      <w:r w:rsidR="008F32AB" w:rsidRPr="00AF145C">
        <w:rPr>
          <w:rFonts w:ascii="Times New Roman" w:hAnsi="Times New Roman" w:cs="Times New Roman"/>
          <w:iCs/>
          <w:color w:val="0D0D0D"/>
          <w:sz w:val="22"/>
          <w:shd w:val="clear" w:color="auto" w:fill="FFFFFF"/>
        </w:rPr>
        <w:t>Eq</w:t>
      </w:r>
      <w:r w:rsidR="00375818" w:rsidRPr="00AF145C">
        <w:rPr>
          <w:rFonts w:ascii="Times New Roman" w:hAnsi="Times New Roman" w:cs="Times New Roman"/>
          <w:iCs/>
          <w:color w:val="0D0D0D"/>
          <w:sz w:val="22"/>
          <w:shd w:val="clear" w:color="auto" w:fill="FFFFFF"/>
        </w:rPr>
        <w:t>s</w:t>
      </w:r>
      <w:proofErr w:type="spellEnd"/>
      <w:r w:rsidR="008F32AB" w:rsidRPr="00AF145C">
        <w:rPr>
          <w:rFonts w:ascii="Times New Roman" w:hAnsi="Times New Roman" w:cs="Times New Roman"/>
          <w:iCs/>
          <w:color w:val="0D0D0D"/>
          <w:sz w:val="22"/>
          <w:shd w:val="clear" w:color="auto" w:fill="FFFFFF"/>
        </w:rPr>
        <w:t xml:space="preserve"> </w:t>
      </w:r>
      <w:r w:rsidR="00390807">
        <w:rPr>
          <w:rFonts w:ascii="Times New Roman" w:hAnsi="Times New Roman" w:cs="Times New Roman" w:hint="eastAsia"/>
          <w:iCs/>
          <w:color w:val="0D0D0D"/>
          <w:sz w:val="22"/>
          <w:shd w:val="clear" w:color="auto" w:fill="FFFFFF"/>
        </w:rPr>
        <w:t>19</w:t>
      </w:r>
      <w:r w:rsidR="008F32AB" w:rsidRPr="00AF145C">
        <w:rPr>
          <w:rFonts w:ascii="Times New Roman" w:hAnsi="Times New Roman" w:cs="Times New Roman"/>
          <w:iCs/>
          <w:color w:val="0D0D0D"/>
          <w:sz w:val="22"/>
          <w:shd w:val="clear" w:color="auto" w:fill="FFFFFF"/>
        </w:rPr>
        <w:t xml:space="preserve"> and </w:t>
      </w:r>
      <w:r w:rsidR="00390807">
        <w:rPr>
          <w:rFonts w:ascii="Times New Roman" w:hAnsi="Times New Roman" w:cs="Times New Roman" w:hint="eastAsia"/>
          <w:iCs/>
          <w:color w:val="0D0D0D"/>
          <w:sz w:val="22"/>
          <w:shd w:val="clear" w:color="auto" w:fill="FFFFFF"/>
        </w:rPr>
        <w:t>20</w:t>
      </w:r>
      <w:r w:rsidR="008F32AB" w:rsidRPr="00AF145C">
        <w:rPr>
          <w:rFonts w:ascii="Times New Roman" w:hAnsi="Times New Roman" w:cs="Times New Roman"/>
          <w:iCs/>
          <w:color w:val="0D0D0D"/>
          <w:sz w:val="22"/>
          <w:shd w:val="clear" w:color="auto" w:fill="FFFFFF"/>
        </w:rPr>
        <w:t>.</w:t>
      </w:r>
    </w:p>
    <w:p w14:paraId="333E0E42" w14:textId="536EA374" w:rsidR="006B5FBB" w:rsidRPr="00AF145C" w:rsidRDefault="006B5FBB" w:rsidP="00A0299F">
      <w:pPr>
        <w:snapToGrid w:val="0"/>
        <w:spacing w:beforeLines="50" w:before="156" w:line="360" w:lineRule="auto"/>
        <w:ind w:firstLineChars="200" w:firstLine="440"/>
        <w:rPr>
          <w:rFonts w:ascii="Times New Roman" w:hAnsi="Times New Roman" w:cs="Times New Roman"/>
          <w:sz w:val="22"/>
        </w:rPr>
      </w:pPr>
      <w:r w:rsidRPr="00AF145C">
        <w:rPr>
          <w:rFonts w:ascii="Times New Roman" w:hAnsi="Times New Roman" w:cs="Times New Roman"/>
          <w:sz w:val="22"/>
        </w:rPr>
        <w:t xml:space="preserve">The </w:t>
      </w:r>
      <w:proofErr w:type="spellStart"/>
      <w:r w:rsidR="00D963A0" w:rsidRPr="00AF145C">
        <w:rPr>
          <w:rFonts w:ascii="Times New Roman" w:hAnsi="Times New Roman" w:cs="Times New Roman"/>
          <w:sz w:val="22"/>
        </w:rPr>
        <w:t>SBCC</w:t>
      </w:r>
      <w:proofErr w:type="spellEnd"/>
      <w:r w:rsidR="00D963A0" w:rsidRPr="00AF145C">
        <w:rPr>
          <w:rFonts w:ascii="Times New Roman" w:hAnsi="Times New Roman" w:cs="Times New Roman"/>
          <w:sz w:val="22"/>
        </w:rPr>
        <w:t>-load-To-ship-net-tonnage ratio</w:t>
      </w:r>
      <w:r w:rsidRPr="00AF145C">
        <w:rPr>
          <w:rFonts w:ascii="Times New Roman" w:hAnsi="Times New Roman" w:cs="Times New Roman"/>
          <w:sz w:val="22"/>
        </w:rPr>
        <w:t xml:space="preserve"> </w:t>
      </w:r>
      <m:oMath>
        <m:sSub>
          <m:sSubPr>
            <m:ctrlPr>
              <w:rPr>
                <w:rFonts w:ascii="Cambria Math" w:hAnsi="Cambria Math" w:cs="Times New Roman"/>
                <w:i/>
                <w:iCs/>
                <w:sz w:val="24"/>
                <w:szCs w:val="24"/>
              </w:rPr>
            </m:ctrlPr>
          </m:sSubPr>
          <m:e>
            <m:r>
              <w:rPr>
                <w:rFonts w:ascii="Cambria Math" w:hAnsi="Cambria Math" w:cs="Times New Roman"/>
                <w:sz w:val="24"/>
                <w:szCs w:val="24"/>
              </w:rPr>
              <m:t>ω</m:t>
            </m:r>
          </m:e>
          <m:sub>
            <m:r>
              <w:rPr>
                <w:rFonts w:ascii="Cambria Math" w:hAnsi="Cambria Math" w:cs="Times New Roman"/>
                <w:sz w:val="24"/>
                <w:szCs w:val="24"/>
              </w:rPr>
              <m:t>s</m:t>
            </m:r>
          </m:sub>
        </m:sSub>
      </m:oMath>
      <w:r w:rsidRPr="00AF145C">
        <w:rPr>
          <w:rFonts w:ascii="Times New Roman" w:hAnsi="Times New Roman" w:cs="Times New Roman"/>
          <w:sz w:val="22"/>
        </w:rPr>
        <w:t xml:space="preserve"> </w:t>
      </w:r>
      <w:r w:rsidR="0062163E" w:rsidRPr="00AF145C">
        <w:rPr>
          <w:rFonts w:ascii="Times New Roman" w:hAnsi="Times New Roman" w:cs="Times New Roman"/>
          <w:sz w:val="22"/>
        </w:rPr>
        <w:t xml:space="preserve">per segment </w:t>
      </w:r>
      <w:r w:rsidRPr="00AF145C">
        <w:rPr>
          <w:rFonts w:ascii="Times New Roman" w:hAnsi="Times New Roman" w:cs="Times New Roman"/>
          <w:sz w:val="22"/>
        </w:rPr>
        <w:t>is given by:</w:t>
      </w:r>
    </w:p>
    <w:p w14:paraId="509EF7BC" w14:textId="699ECA69" w:rsidR="00C31F2E" w:rsidRPr="00AF145C" w:rsidRDefault="00000000" w:rsidP="00A0299F">
      <w:pPr>
        <w:pStyle w:val="afc"/>
        <w:snapToGrid w:val="0"/>
        <w:spacing w:before="50" w:line="360" w:lineRule="auto"/>
        <w:jc w:val="right"/>
        <w:rPr>
          <w:rFonts w:ascii="Times New Roman" w:eastAsiaTheme="minorEastAsia" w:hAnsi="Times New Roman" w:cs="Times New Roman"/>
          <w:iCs/>
          <w:sz w:val="22"/>
          <w:szCs w:val="22"/>
        </w:rPr>
      </w:pPr>
      <m:oMathPara>
        <m:oMath>
          <m:eqArr>
            <m:eqArrPr>
              <m:maxDist m:val="1"/>
              <m:ctrlPr>
                <w:rPr>
                  <w:rFonts w:ascii="Cambria Math" w:hAnsi="Cambria Math" w:cs="Times New Roman"/>
                  <w:i/>
                  <w:iCs/>
                  <w:sz w:val="22"/>
                  <w:szCs w:val="22"/>
                </w:rPr>
              </m:ctrlPr>
            </m:eqArrPr>
            <m:e>
              <m:sSub>
                <m:sSubPr>
                  <m:ctrlPr>
                    <w:rPr>
                      <w:rFonts w:ascii="Cambria Math" w:hAnsi="Cambria Math" w:cs="Times New Roman"/>
                      <w:i/>
                      <w:iCs/>
                      <w:sz w:val="22"/>
                      <w:szCs w:val="22"/>
                    </w:rPr>
                  </m:ctrlPr>
                </m:sSubPr>
                <m:e>
                  <m:r>
                    <w:rPr>
                      <w:rFonts w:ascii="Cambria Math" w:hAnsi="Cambria Math" w:cs="Times New Roman"/>
                      <w:sz w:val="22"/>
                      <w:szCs w:val="22"/>
                    </w:rPr>
                    <m:t>ω</m:t>
                  </m:r>
                </m:e>
                <m:sub>
                  <m:r>
                    <w:rPr>
                      <w:rFonts w:ascii="Cambria Math" w:hAnsi="Cambria Math" w:cs="Times New Roman"/>
                      <w:sz w:val="22"/>
                      <w:szCs w:val="22"/>
                    </w:rPr>
                    <m:t>s</m:t>
                  </m:r>
                </m:sub>
              </m:sSub>
              <m:r>
                <w:rPr>
                  <w:rFonts w:ascii="Cambria Math" w:hAnsi="Cambria Math" w:cs="Times New Roman"/>
                  <w:sz w:val="22"/>
                  <w:szCs w:val="22"/>
                </w:rPr>
                <m:t>=</m:t>
              </m:r>
              <m:f>
                <m:fPr>
                  <m:ctrlPr>
                    <w:rPr>
                      <w:rFonts w:ascii="Cambria Math" w:hAnsi="Cambria Math" w:cs="Times New Roman"/>
                      <w:i/>
                      <w:iCs/>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m</m:t>
                      </m:r>
                    </m:e>
                    <m:sub>
                      <m:r>
                        <w:rPr>
                          <w:rFonts w:ascii="Cambria Math" w:hAnsi="Cambria Math" w:cs="Times New Roman"/>
                          <w:sz w:val="22"/>
                          <w:szCs w:val="22"/>
                        </w:rPr>
                        <m:t>s</m:t>
                      </m:r>
                    </m:sub>
                  </m:sSub>
                </m:num>
                <m:den>
                  <m:r>
                    <w:rPr>
                      <w:rFonts w:ascii="Cambria Math" w:hAnsi="Cambria Math" w:cs="Times New Roman"/>
                      <w:sz w:val="22"/>
                      <w:szCs w:val="22"/>
                    </w:rPr>
                    <m:t>net tonnage</m:t>
                  </m:r>
                </m:den>
              </m:f>
              <m:r>
                <w:rPr>
                  <w:rFonts w:ascii="Cambria Math" w:hAnsi="Cambria Math" w:cs="Times New Roman"/>
                  <w:sz w:val="22"/>
                  <w:szCs w:val="22"/>
                </w:rPr>
                <m:t>#</m:t>
              </m:r>
              <m:d>
                <m:dPr>
                  <m:ctrlPr>
                    <w:rPr>
                      <w:rFonts w:ascii="Cambria Math" w:eastAsia="等线" w:hAnsi="Cambria Math" w:cs="Times New Roman"/>
                      <w:i/>
                      <w:color w:val="000000"/>
                      <w:sz w:val="22"/>
                      <w:szCs w:val="22"/>
                    </w:rPr>
                  </m:ctrlPr>
                </m:dPr>
                <m:e>
                  <w:bookmarkStart w:id="64" w:name="Eq25"/>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25</m:t>
                  </m:r>
                  <m:r>
                    <w:rPr>
                      <w:rFonts w:ascii="Cambria Math" w:eastAsia="等线" w:hAnsi="Cambria Math" w:cs="Times New Roman"/>
                      <w:i/>
                      <w:color w:val="000000"/>
                      <w:sz w:val="22"/>
                      <w:szCs w:val="22"/>
                    </w:rPr>
                    <w:fldChar w:fldCharType="end"/>
                  </m:r>
                  <w:bookmarkEnd w:id="64"/>
                </m:e>
              </m:d>
            </m:e>
          </m:eqArr>
        </m:oMath>
      </m:oMathPara>
    </w:p>
    <w:p w14:paraId="1EDA454E" w14:textId="03702D3C" w:rsidR="008362F3" w:rsidRPr="00AF145C" w:rsidRDefault="008362F3" w:rsidP="00A0299F">
      <w:pPr>
        <w:snapToGrid w:val="0"/>
        <w:spacing w:beforeLines="50" w:before="156" w:line="360" w:lineRule="auto"/>
        <w:ind w:firstLineChars="200" w:firstLine="440"/>
        <w:rPr>
          <w:rFonts w:ascii="Times New Roman" w:hAnsi="Times New Roman" w:cs="Times New Roman"/>
          <w:color w:val="0D0D0D"/>
          <w:sz w:val="22"/>
          <w:shd w:val="clear" w:color="auto" w:fill="FFFFFF"/>
        </w:rPr>
      </w:pPr>
      <w:r w:rsidRPr="00AF145C">
        <w:rPr>
          <w:rFonts w:ascii="Times New Roman" w:hAnsi="Times New Roman" w:cs="Times New Roman"/>
          <w:color w:val="0D0D0D"/>
          <w:sz w:val="22"/>
          <w:shd w:val="clear" w:color="auto" w:fill="FFFFFF"/>
        </w:rPr>
        <w:t xml:space="preserve">The maximum </w:t>
      </w:r>
      <w:proofErr w:type="spellStart"/>
      <w:r w:rsidR="00E25F71" w:rsidRPr="00AF145C">
        <w:rPr>
          <w:rFonts w:ascii="Times New Roman" w:hAnsi="Times New Roman" w:cs="Times New Roman"/>
          <w:sz w:val="22"/>
        </w:rPr>
        <w:t>SBCC</w:t>
      </w:r>
      <w:proofErr w:type="spellEnd"/>
      <w:r w:rsidR="00E25F71" w:rsidRPr="00AF145C">
        <w:rPr>
          <w:rFonts w:ascii="Times New Roman" w:hAnsi="Times New Roman" w:cs="Times New Roman"/>
          <w:sz w:val="22"/>
        </w:rPr>
        <w:t>-load-To-ship-net-tonnage ratio</w:t>
      </w:r>
      <w:r w:rsidRPr="00AF145C">
        <w:rPr>
          <w:rFonts w:ascii="Times New Roman" w:hAnsi="Times New Roman" w:cs="Times New Roman"/>
          <w:color w:val="0D0D0D"/>
          <w:sz w:val="22"/>
          <w:shd w:val="clear" w:color="auto" w:fill="FFFFFF"/>
        </w:rPr>
        <w:t xml:space="preserve"> </w:t>
      </w:r>
      <m:oMath>
        <m:sSub>
          <m:sSubPr>
            <m:ctrlPr>
              <w:rPr>
                <w:rFonts w:ascii="Cambria Math" w:hAnsi="Cambria Math" w:cs="Times New Roman"/>
                <w:i/>
                <w:iCs/>
                <w:color w:val="0D0D0D"/>
                <w:sz w:val="22"/>
                <w:shd w:val="clear" w:color="auto" w:fill="FFFFFF"/>
              </w:rPr>
            </m:ctrlPr>
          </m:sSubPr>
          <m:e>
            <m:r>
              <w:rPr>
                <w:rFonts w:ascii="Cambria Math" w:hAnsi="Cambria Math" w:cs="Times New Roman"/>
                <w:color w:val="0D0D0D"/>
                <w:sz w:val="22"/>
                <w:shd w:val="clear" w:color="auto" w:fill="FFFFFF"/>
              </w:rPr>
              <m:t>ω</m:t>
            </m:r>
          </m:e>
          <m:sub>
            <m:r>
              <w:rPr>
                <w:rFonts w:ascii="Cambria Math" w:hAnsi="Cambria Math" w:cs="Times New Roman"/>
                <w:color w:val="0D0D0D"/>
                <w:sz w:val="22"/>
                <w:shd w:val="clear" w:color="auto" w:fill="FFFFFF"/>
              </w:rPr>
              <m:t>max</m:t>
            </m:r>
          </m:sub>
        </m:sSub>
      </m:oMath>
      <w:r w:rsidRPr="00AF145C">
        <w:rPr>
          <w:rFonts w:ascii="Times New Roman" w:hAnsi="Times New Roman" w:cs="Times New Roman"/>
          <w:color w:val="0D0D0D"/>
          <w:sz w:val="22"/>
          <w:shd w:val="clear" w:color="auto" w:fill="FFFFFF"/>
        </w:rPr>
        <w:t xml:space="preserve"> </w:t>
      </w:r>
      <w:r w:rsidR="009D06B6" w:rsidRPr="00AF145C">
        <w:rPr>
          <w:rFonts w:ascii="Times New Roman" w:hAnsi="Times New Roman" w:cs="Times New Roman"/>
          <w:color w:val="0D0D0D"/>
          <w:sz w:val="22"/>
          <w:shd w:val="clear" w:color="auto" w:fill="FFFFFF"/>
        </w:rPr>
        <w:t>across the voyage is</w:t>
      </w:r>
      <w:r w:rsidRPr="00AF145C">
        <w:rPr>
          <w:rFonts w:ascii="Times New Roman" w:hAnsi="Times New Roman" w:cs="Times New Roman"/>
          <w:color w:val="0D0D0D"/>
          <w:sz w:val="22"/>
          <w:shd w:val="clear" w:color="auto" w:fill="FFFFFF"/>
        </w:rPr>
        <w:t>:</w:t>
      </w:r>
    </w:p>
    <w:p w14:paraId="5219C30B" w14:textId="29710CDA" w:rsidR="00177FAC" w:rsidRPr="00AF145C" w:rsidRDefault="00000000" w:rsidP="00A0299F">
      <w:pPr>
        <w:pStyle w:val="afc"/>
        <w:snapToGrid w:val="0"/>
        <w:spacing w:before="50" w:line="360" w:lineRule="auto"/>
        <w:jc w:val="right"/>
        <w:rPr>
          <w:rFonts w:ascii="Times New Roman" w:eastAsiaTheme="minorEastAsia" w:hAnsi="Times New Roman" w:cs="Times New Roman"/>
          <w:iCs/>
          <w:color w:val="0D0D0D"/>
          <w:sz w:val="22"/>
          <w:shd w:val="clear" w:color="auto" w:fill="FFFFFF"/>
        </w:rPr>
      </w:pPr>
      <m:oMathPara>
        <m:oMath>
          <m:eqArr>
            <m:eqArrPr>
              <m:maxDist m:val="1"/>
              <m:ctrlPr>
                <w:rPr>
                  <w:rFonts w:ascii="Cambria Math" w:hAnsi="Cambria Math" w:cs="Times New Roman"/>
                  <w:i/>
                  <w:iCs/>
                  <w:color w:val="0D0D0D"/>
                  <w:sz w:val="22"/>
                  <w:shd w:val="clear" w:color="auto" w:fill="FFFFFF"/>
                </w:rPr>
              </m:ctrlPr>
            </m:eqArrPr>
            <m:e>
              <m:sSub>
                <m:sSubPr>
                  <m:ctrlPr>
                    <w:rPr>
                      <w:rFonts w:ascii="Cambria Math" w:hAnsi="Cambria Math" w:cs="Times New Roman"/>
                      <w:i/>
                      <w:iCs/>
                      <w:color w:val="0D0D0D"/>
                      <w:sz w:val="22"/>
                      <w:shd w:val="clear" w:color="auto" w:fill="FFFFFF"/>
                    </w:rPr>
                  </m:ctrlPr>
                </m:sSubPr>
                <m:e>
                  <m:r>
                    <w:rPr>
                      <w:rFonts w:ascii="Cambria Math" w:hAnsi="Cambria Math" w:cs="Times New Roman"/>
                      <w:color w:val="0D0D0D"/>
                      <w:sz w:val="22"/>
                      <w:shd w:val="clear" w:color="auto" w:fill="FFFFFF"/>
                    </w:rPr>
                    <m:t>ω</m:t>
                  </m:r>
                </m:e>
                <m:sub>
                  <m:r>
                    <w:rPr>
                      <w:rFonts w:ascii="Cambria Math" w:hAnsi="Cambria Math" w:cs="Times New Roman"/>
                      <w:color w:val="0D0D0D"/>
                      <w:sz w:val="22"/>
                      <w:shd w:val="clear" w:color="auto" w:fill="FFFFFF"/>
                    </w:rPr>
                    <m:t>max</m:t>
                  </m:r>
                </m:sub>
              </m:sSub>
              <m:r>
                <w:rPr>
                  <w:rFonts w:ascii="Cambria Math" w:hAnsi="Cambria Math" w:cs="Times New Roman"/>
                  <w:color w:val="0D0D0D"/>
                  <w:sz w:val="22"/>
                  <w:shd w:val="clear" w:color="auto" w:fill="FFFFFF"/>
                </w:rPr>
                <m:t>=</m:t>
              </m:r>
              <m:f>
                <m:fPr>
                  <m:ctrlPr>
                    <w:rPr>
                      <w:rFonts w:ascii="Cambria Math" w:hAnsi="Cambria Math" w:cs="Times New Roman"/>
                      <w:i/>
                      <w:iCs/>
                      <w:color w:val="0D0D0D"/>
                      <w:sz w:val="22"/>
                      <w:shd w:val="clear" w:color="auto" w:fill="FFFFFF"/>
                    </w:rPr>
                  </m:ctrlPr>
                </m:fPr>
                <m:num>
                  <m:sSub>
                    <m:sSubPr>
                      <m:ctrlPr>
                        <w:rPr>
                          <w:rFonts w:ascii="Cambria Math" w:hAnsi="Cambria Math" w:cs="Times New Roman"/>
                          <w:i/>
                          <w:iCs/>
                          <w:color w:val="0D0D0D"/>
                          <w:sz w:val="22"/>
                          <w:shd w:val="clear" w:color="auto" w:fill="FFFFFF"/>
                        </w:rPr>
                      </m:ctrlPr>
                    </m:sSubPr>
                    <m:e>
                      <m:r>
                        <w:rPr>
                          <w:rFonts w:ascii="Cambria Math" w:hAnsi="Cambria Math" w:cs="Times New Roman"/>
                          <w:color w:val="0D0D0D"/>
                          <w:sz w:val="22"/>
                          <w:shd w:val="clear" w:color="auto" w:fill="FFFFFF"/>
                        </w:rPr>
                        <m:t>m</m:t>
                      </m:r>
                    </m:e>
                    <m:sub>
                      <m:r>
                        <w:rPr>
                          <w:rFonts w:ascii="Cambria Math" w:hAnsi="Cambria Math" w:cs="Times New Roman"/>
                          <w:color w:val="0D0D0D"/>
                          <w:sz w:val="22"/>
                          <w:shd w:val="clear" w:color="auto" w:fill="FFFFFF"/>
                        </w:rPr>
                        <m:t>s,  max</m:t>
                      </m:r>
                    </m:sub>
                  </m:sSub>
                </m:num>
                <m:den>
                  <m:r>
                    <w:rPr>
                      <w:rFonts w:ascii="Cambria Math" w:hAnsi="Cambria Math" w:cs="Times New Roman"/>
                      <w:color w:val="0D0D0D"/>
                      <w:sz w:val="22"/>
                      <w:shd w:val="clear" w:color="auto" w:fill="FFFFFF"/>
                    </w:rPr>
                    <m:t>net tonnage</m:t>
                  </m:r>
                </m:den>
              </m:f>
              <m:r>
                <w:rPr>
                  <w:rFonts w:ascii="Cambria Math" w:hAnsi="Cambria Math" w:cs="Times New Roman"/>
                  <w:color w:val="0D0D0D"/>
                  <w:sz w:val="22"/>
                  <w:shd w:val="clear" w:color="auto" w:fill="FFFFFF"/>
                </w:rPr>
                <m:t>#</m:t>
              </m:r>
              <m:d>
                <m:dPr>
                  <m:ctrlPr>
                    <w:rPr>
                      <w:rFonts w:ascii="Cambria Math" w:eastAsia="等线" w:hAnsi="Cambria Math" w:cs="Times New Roman"/>
                      <w:i/>
                      <w:color w:val="000000"/>
                      <w:sz w:val="22"/>
                      <w:szCs w:val="22"/>
                    </w:rPr>
                  </m:ctrlPr>
                </m:dPr>
                <m:e>
                  <w:bookmarkStart w:id="65" w:name="Eq26"/>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26</m:t>
                  </m:r>
                  <m:r>
                    <w:rPr>
                      <w:rFonts w:ascii="Cambria Math" w:eastAsia="等线" w:hAnsi="Cambria Math" w:cs="Times New Roman"/>
                      <w:i/>
                      <w:color w:val="000000"/>
                      <w:sz w:val="22"/>
                      <w:szCs w:val="22"/>
                    </w:rPr>
                    <w:fldChar w:fldCharType="end"/>
                  </m:r>
                  <w:bookmarkEnd w:id="65"/>
                </m:e>
              </m:d>
            </m:e>
          </m:eqArr>
        </m:oMath>
      </m:oMathPara>
    </w:p>
    <w:p w14:paraId="3178F8F4" w14:textId="1D85541B" w:rsidR="00E918DD" w:rsidRPr="00E40C04" w:rsidRDefault="00E918DD" w:rsidP="000464B9">
      <w:pPr>
        <w:snapToGrid w:val="0"/>
        <w:spacing w:beforeLines="50" w:before="156" w:afterLines="75" w:after="234" w:line="360" w:lineRule="auto"/>
        <w:ind w:firstLineChars="200" w:firstLine="440"/>
        <w:rPr>
          <w:rFonts w:ascii="Times New Roman" w:hAnsi="Times New Roman" w:cs="Times New Roman"/>
        </w:rPr>
      </w:pPr>
      <w:r w:rsidRPr="00E40C04">
        <w:rPr>
          <w:rFonts w:ascii="Times New Roman" w:hAnsi="Times New Roman" w:cs="Times New Roman"/>
          <w:color w:val="0D0D0D"/>
          <w:sz w:val="22"/>
          <w:shd w:val="clear" w:color="auto" w:fill="FFFFFF"/>
        </w:rPr>
        <w:t xml:space="preserve">For the </w:t>
      </w:r>
      <w:proofErr w:type="spellStart"/>
      <w:r w:rsidRPr="00E40C04">
        <w:rPr>
          <w:rFonts w:ascii="Times New Roman" w:hAnsi="Times New Roman" w:cs="Times New Roman"/>
          <w:color w:val="0D0D0D"/>
          <w:sz w:val="22"/>
          <w:shd w:val="clear" w:color="auto" w:fill="FFFFFF"/>
        </w:rPr>
        <w:t>AE11</w:t>
      </w:r>
      <w:proofErr w:type="spellEnd"/>
      <w:r w:rsidRPr="00E40C04">
        <w:rPr>
          <w:rFonts w:ascii="Times New Roman" w:hAnsi="Times New Roman" w:cs="Times New Roman"/>
          <w:color w:val="0D0D0D"/>
          <w:sz w:val="22"/>
          <w:shd w:val="clear" w:color="auto" w:fill="FFFFFF"/>
        </w:rPr>
        <w:t xml:space="preserve"> Westbound route under a 90% capture rate using the MEA onboard regeneration scheme, </w:t>
      </w:r>
      <m:oMath>
        <m:sSub>
          <m:sSubPr>
            <m:ctrlPr>
              <w:rPr>
                <w:rFonts w:ascii="Cambria Math" w:hAnsi="Cambria Math" w:cs="Times New Roman"/>
                <w:i/>
                <w:iCs/>
                <w:color w:val="0D0D0D"/>
                <w:sz w:val="22"/>
                <w:shd w:val="clear" w:color="auto" w:fill="FFFFFF"/>
              </w:rPr>
            </m:ctrlPr>
          </m:sSubPr>
          <m:e>
            <m:r>
              <w:rPr>
                <w:rFonts w:ascii="Cambria Math" w:hAnsi="Cambria Math" w:cs="Times New Roman"/>
                <w:color w:val="0D0D0D"/>
                <w:sz w:val="22"/>
                <w:shd w:val="clear" w:color="auto" w:fill="FFFFFF"/>
              </w:rPr>
              <m:t>ω</m:t>
            </m:r>
          </m:e>
          <m:sub>
            <m:r>
              <w:rPr>
                <w:rFonts w:ascii="Cambria Math" w:hAnsi="Cambria Math" w:cs="Times New Roman"/>
                <w:color w:val="0D0D0D"/>
                <w:sz w:val="22"/>
                <w:shd w:val="clear" w:color="auto" w:fill="FFFFFF"/>
              </w:rPr>
              <m:t>max</m:t>
            </m:r>
          </m:sub>
        </m:sSub>
      </m:oMath>
      <w:r w:rsidRPr="00E40C04">
        <w:rPr>
          <w:rFonts w:ascii="Times New Roman" w:hAnsi="Times New Roman" w:cs="Times New Roman"/>
          <w:color w:val="0D0D0D"/>
          <w:sz w:val="22"/>
          <w:shd w:val="clear" w:color="auto" w:fill="FFFFFF"/>
        </w:rPr>
        <w:t xml:space="preserve"> is 0.17, while the average ratio across the voyage is 0.07, as shown in Supplementary Table </w:t>
      </w:r>
      <w:r w:rsidR="002366FD" w:rsidRPr="00E40C04">
        <w:rPr>
          <w:rFonts w:ascii="Times New Roman" w:hAnsi="Times New Roman" w:cs="Times New Roman"/>
          <w:color w:val="0D0D0D"/>
          <w:sz w:val="22"/>
          <w:szCs w:val="22"/>
          <w:shd w:val="clear" w:color="auto" w:fill="FFFFFF"/>
        </w:rPr>
        <w:fldChar w:fldCharType="begin"/>
      </w:r>
      <w:r w:rsidR="002366FD" w:rsidRPr="00E40C04">
        <w:rPr>
          <w:rFonts w:ascii="Times New Roman" w:hAnsi="Times New Roman" w:cs="Times New Roman"/>
          <w:color w:val="0D0D0D"/>
          <w:sz w:val="22"/>
          <w:szCs w:val="22"/>
          <w:shd w:val="clear" w:color="auto" w:fill="FFFFFF"/>
        </w:rPr>
        <w:instrText xml:space="preserve"> REF STable19 \h </w:instrText>
      </w:r>
      <w:r w:rsidR="00AF145C" w:rsidRPr="00E40C04">
        <w:rPr>
          <w:rFonts w:ascii="Times New Roman" w:hAnsi="Times New Roman" w:cs="Times New Roman"/>
          <w:color w:val="0D0D0D"/>
          <w:sz w:val="22"/>
          <w:szCs w:val="22"/>
          <w:shd w:val="clear" w:color="auto" w:fill="FFFFFF"/>
        </w:rPr>
        <w:instrText xml:space="preserve"> \* MERGEFORMAT </w:instrText>
      </w:r>
      <w:r w:rsidR="002366FD" w:rsidRPr="00E40C04">
        <w:rPr>
          <w:rFonts w:ascii="Times New Roman" w:hAnsi="Times New Roman" w:cs="Times New Roman"/>
          <w:color w:val="0D0D0D"/>
          <w:sz w:val="22"/>
          <w:szCs w:val="22"/>
          <w:shd w:val="clear" w:color="auto" w:fill="FFFFFF"/>
        </w:rPr>
      </w:r>
      <w:r w:rsidR="002366FD" w:rsidRPr="00E40C04">
        <w:rPr>
          <w:rFonts w:ascii="Times New Roman" w:hAnsi="Times New Roman" w:cs="Times New Roman"/>
          <w:color w:val="0D0D0D"/>
          <w:sz w:val="22"/>
          <w:szCs w:val="22"/>
          <w:shd w:val="clear" w:color="auto" w:fill="FFFFFF"/>
        </w:rPr>
        <w:fldChar w:fldCharType="separate"/>
      </w:r>
      <w:r w:rsidR="004F5C77" w:rsidRPr="004F5C77">
        <w:rPr>
          <w:rFonts w:ascii="Times New Roman" w:hAnsi="Times New Roman" w:cs="Times New Roman"/>
          <w:noProof/>
          <w:sz w:val="22"/>
          <w:szCs w:val="22"/>
        </w:rPr>
        <w:t>19</w:t>
      </w:r>
      <w:r w:rsidR="002366FD" w:rsidRPr="00E40C04">
        <w:rPr>
          <w:rFonts w:ascii="Times New Roman" w:hAnsi="Times New Roman" w:cs="Times New Roman"/>
          <w:color w:val="0D0D0D"/>
          <w:sz w:val="22"/>
          <w:szCs w:val="22"/>
          <w:shd w:val="clear" w:color="auto" w:fill="FFFFFF"/>
        </w:rPr>
        <w:fldChar w:fldCharType="end"/>
      </w:r>
      <w:r w:rsidRPr="00E40C04">
        <w:rPr>
          <w:rFonts w:ascii="Times New Roman" w:hAnsi="Times New Roman" w:cs="Times New Roman"/>
          <w:color w:val="0D0D0D"/>
          <w:sz w:val="22"/>
          <w:shd w:val="clear" w:color="auto" w:fill="FFFFFF"/>
        </w:rPr>
        <w:t>.</w:t>
      </w:r>
    </w:p>
    <w:p w14:paraId="5D0E5670" w14:textId="6B3FEA01" w:rsidR="00892C2E" w:rsidRPr="00BE7B8D" w:rsidRDefault="000C728A" w:rsidP="003D1CC0">
      <w:pPr>
        <w:pStyle w:val="21"/>
        <w:rPr>
          <w:rFonts w:eastAsiaTheme="minorEastAsia"/>
        </w:rPr>
      </w:pPr>
      <w:r w:rsidRPr="00BE7B8D">
        <w:t>Supplementary Table</w:t>
      </w:r>
      <w:r w:rsidR="00892C2E" w:rsidRPr="00BE7B8D">
        <w:t xml:space="preserve"> </w:t>
      </w:r>
      <w:bookmarkStart w:id="66" w:name="STable19"/>
      <w:r w:rsidR="007C4A28" w:rsidRPr="00BE7B8D">
        <w:fldChar w:fldCharType="begin"/>
      </w:r>
      <w:r w:rsidR="007C4A28" w:rsidRPr="00BE7B8D">
        <w:instrText xml:space="preserve"> </w:instrText>
      </w:r>
      <w:r w:rsidR="007C4A28" w:rsidRPr="00BE7B8D">
        <w:rPr>
          <w:rFonts w:hint="eastAsia"/>
        </w:rPr>
        <w:instrText>SEQ Table \* ARABIC</w:instrText>
      </w:r>
      <w:r w:rsidR="007C4A28" w:rsidRPr="00BE7B8D">
        <w:instrText xml:space="preserve"> </w:instrText>
      </w:r>
      <w:r w:rsidR="007C4A28" w:rsidRPr="00BE7B8D">
        <w:fldChar w:fldCharType="separate"/>
      </w:r>
      <w:r w:rsidR="004F5C77">
        <w:rPr>
          <w:noProof/>
        </w:rPr>
        <w:t>19</w:t>
      </w:r>
      <w:r w:rsidR="007C4A28" w:rsidRPr="00BE7B8D">
        <w:fldChar w:fldCharType="end"/>
      </w:r>
      <w:bookmarkEnd w:id="66"/>
      <w:r w:rsidR="000A4F5D" w:rsidRPr="00BE7B8D">
        <w:rPr>
          <w:rFonts w:eastAsiaTheme="minorEastAsia" w:hint="eastAsia"/>
        </w:rPr>
        <w:t>.</w:t>
      </w:r>
      <w:r w:rsidR="00892C2E" w:rsidRPr="00BE7B8D">
        <w:t xml:space="preserve"> </w:t>
      </w:r>
      <w:proofErr w:type="spellStart"/>
      <w:r w:rsidR="00017550" w:rsidRPr="00BE7B8D">
        <w:rPr>
          <w:rFonts w:hint="eastAsia"/>
        </w:rPr>
        <w:t>SBCC</w:t>
      </w:r>
      <w:proofErr w:type="spellEnd"/>
      <w:r w:rsidR="00017550" w:rsidRPr="00BE7B8D">
        <w:rPr>
          <w:rFonts w:hint="eastAsia"/>
        </w:rPr>
        <w:t>-load-To-ship-net-tonnage ratio</w:t>
      </w:r>
      <w:r w:rsidR="00017550" w:rsidRPr="00BE7B8D">
        <w:t xml:space="preserve"> </w:t>
      </w:r>
      <w:r w:rsidR="007352C9" w:rsidRPr="00BE7B8D">
        <w:rPr>
          <w:rFonts w:hint="eastAsia"/>
        </w:rPr>
        <w:t xml:space="preserve">for </w:t>
      </w:r>
      <w:r w:rsidR="00715CC7" w:rsidRPr="00715CC7">
        <w:rPr>
          <w:rFonts w:hint="eastAsia"/>
        </w:rPr>
        <w:t>rou</w:t>
      </w:r>
      <w:r w:rsidR="00892C2E" w:rsidRPr="00BE7B8D">
        <w:t xml:space="preserve">te </w:t>
      </w:r>
      <w:proofErr w:type="spellStart"/>
      <w:r w:rsidR="00892C2E" w:rsidRPr="00BE7B8D">
        <w:t>AE11</w:t>
      </w:r>
      <w:proofErr w:type="spellEnd"/>
      <w:r w:rsidR="00892C2E" w:rsidRPr="00BE7B8D">
        <w:t xml:space="preserve"> Westbound </w:t>
      </w:r>
      <w:r w:rsidR="007352C9" w:rsidRPr="00BE7B8D">
        <w:rPr>
          <w:rFonts w:hint="eastAsia"/>
        </w:rPr>
        <w:t>at</w:t>
      </w:r>
      <w:r w:rsidR="00561087" w:rsidRPr="00BE7B8D">
        <w:rPr>
          <w:rFonts w:hint="eastAsia"/>
        </w:rPr>
        <w:t xml:space="preserve"> </w:t>
      </w:r>
      <w:r w:rsidR="00892C2E" w:rsidRPr="00BE7B8D">
        <w:t>90%</w:t>
      </w:r>
      <w:r w:rsidR="007352C9" w:rsidRPr="00BE7B8D">
        <w:rPr>
          <w:rFonts w:hint="eastAsia"/>
        </w:rPr>
        <w:t xml:space="preserve"> capture rate</w:t>
      </w:r>
      <w:r w:rsidR="008A0C8C" w:rsidRPr="00BE7B8D">
        <w:rPr>
          <w:rFonts w:hint="eastAsia"/>
        </w:rPr>
        <w:t xml:space="preserve"> </w:t>
      </w:r>
      <w:r w:rsidR="009937C9" w:rsidRPr="00BE7B8D">
        <w:rPr>
          <w:color w:val="0D0D0D"/>
          <w:shd w:val="clear" w:color="auto" w:fill="FFFFFF"/>
        </w:rPr>
        <w:t>using the MEA onboard regeneration scheme</w:t>
      </w:r>
    </w:p>
    <w:tbl>
      <w:tblPr>
        <w:tblW w:w="4778" w:type="pct"/>
        <w:jc w:val="center"/>
        <w:tblBorders>
          <w:top w:val="single" w:sz="4" w:space="0" w:color="auto"/>
          <w:bottom w:val="single" w:sz="4" w:space="0" w:color="auto"/>
        </w:tblBorders>
        <w:tblLook w:val="04A0" w:firstRow="1" w:lastRow="0" w:firstColumn="1" w:lastColumn="0" w:noHBand="0" w:noVBand="1"/>
      </w:tblPr>
      <w:tblGrid>
        <w:gridCol w:w="1988"/>
        <w:gridCol w:w="2125"/>
        <w:gridCol w:w="2124"/>
        <w:gridCol w:w="1700"/>
      </w:tblGrid>
      <w:tr w:rsidR="00892C2E" w:rsidRPr="002854E7" w14:paraId="3D1DC57F" w14:textId="77777777" w:rsidTr="00B02B73">
        <w:trPr>
          <w:trHeight w:val="794"/>
          <w:jc w:val="center"/>
        </w:trPr>
        <w:tc>
          <w:tcPr>
            <w:tcW w:w="1252" w:type="pct"/>
            <w:tcBorders>
              <w:top w:val="single" w:sz="4" w:space="0" w:color="auto"/>
              <w:bottom w:val="single" w:sz="4" w:space="0" w:color="auto"/>
            </w:tcBorders>
            <w:vAlign w:val="center"/>
          </w:tcPr>
          <w:p w14:paraId="0A16F284" w14:textId="77777777" w:rsidR="00892C2E" w:rsidRPr="002854E7" w:rsidRDefault="00892C2E" w:rsidP="00682B87">
            <w:pPr>
              <w:widowControl/>
              <w:snapToGrid w:val="0"/>
              <w:spacing w:line="276" w:lineRule="auto"/>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Port</w:t>
            </w:r>
          </w:p>
        </w:tc>
        <w:tc>
          <w:tcPr>
            <w:tcW w:w="1338" w:type="pct"/>
            <w:tcBorders>
              <w:top w:val="single" w:sz="4" w:space="0" w:color="auto"/>
              <w:bottom w:val="single" w:sz="4" w:space="0" w:color="auto"/>
            </w:tcBorders>
            <w:vAlign w:val="center"/>
          </w:tcPr>
          <w:p w14:paraId="0D3E1912" w14:textId="0C44BE0C" w:rsidR="00F3308E" w:rsidRPr="00B02B73" w:rsidRDefault="00000000" w:rsidP="00682B87">
            <w:pPr>
              <w:widowControl/>
              <w:snapToGrid w:val="0"/>
              <w:spacing w:line="276" w:lineRule="auto"/>
              <w:jc w:val="center"/>
              <w:rPr>
                <w:rFonts w:ascii="Times New Roman" w:eastAsia="等线" w:hAnsi="Times New Roman" w:cs="Times New Roman"/>
                <w:color w:val="000000"/>
                <w:kern w:val="0"/>
                <w:sz w:val="22"/>
                <w:szCs w:val="22"/>
                <w14:ligatures w14:val="none"/>
              </w:rPr>
            </w:pPr>
            <m:oMathPara>
              <m:oMath>
                <m:sSub>
                  <m:sSubPr>
                    <m:ctrlPr>
                      <w:rPr>
                        <w:rFonts w:ascii="Cambria Math" w:hAnsi="Cambria Math" w:cs="Times New Roman"/>
                        <w:i/>
                        <w:sz w:val="22"/>
                        <w:szCs w:val="22"/>
                      </w:rPr>
                    </m:ctrlPr>
                  </m:sSubPr>
                  <m:e>
                    <m:r>
                      <w:rPr>
                        <w:rFonts w:ascii="Cambria Math" w:hAnsi="Cambria Math" w:cs="Times New Roman"/>
                        <w:sz w:val="22"/>
                        <w:szCs w:val="22"/>
                      </w:rPr>
                      <m:t>m</m:t>
                    </m:r>
                  </m:e>
                  <m:sub>
                    <m:sSub>
                      <m:sSubPr>
                        <m:ctrlPr>
                          <w:rPr>
                            <w:rFonts w:ascii="Cambria Math" w:hAnsi="Cambria Math" w:cs="Times New Roman"/>
                            <w:i/>
                            <w:sz w:val="22"/>
                            <w:szCs w:val="22"/>
                          </w:rPr>
                        </m:ctrlPr>
                      </m:sSubPr>
                      <m:e>
                        <m:r>
                          <w:rPr>
                            <w:rFonts w:ascii="Cambria Math" w:hAnsi="Cambria Math" w:cs="Times New Roman"/>
                            <w:sz w:val="22"/>
                            <w:szCs w:val="22"/>
                          </w:rPr>
                          <m:t>CO</m:t>
                        </m:r>
                      </m:e>
                      <m:sub>
                        <m:r>
                          <w:rPr>
                            <w:rFonts w:ascii="Cambria Math" w:hAnsi="Cambria Math" w:cs="Times New Roman"/>
                            <w:sz w:val="22"/>
                            <w:szCs w:val="22"/>
                          </w:rPr>
                          <m:t>2</m:t>
                        </m:r>
                      </m:sub>
                    </m:sSub>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t</m:t>
                    </m:r>
                  </m:e>
                  <m:sub>
                    <m:r>
                      <w:rPr>
                        <w:rFonts w:ascii="Cambria Math" w:hAnsi="Cambria Math" w:cs="Times New Roman"/>
                        <w:sz w:val="22"/>
                        <w:szCs w:val="22"/>
                      </w:rPr>
                      <m:t>s</m:t>
                    </m:r>
                  </m:sub>
                </m:sSub>
                <m:r>
                  <w:rPr>
                    <w:rFonts w:ascii="Cambria Math" w:hAnsi="Cambria Math" w:cs="Times New Roman"/>
                    <w:sz w:val="22"/>
                    <w:szCs w:val="22"/>
                  </w:rPr>
                  <m:t>∙C</m:t>
                </m:r>
                <m:sSub>
                  <m:sSubPr>
                    <m:ctrlPr>
                      <w:rPr>
                        <w:rFonts w:ascii="Cambria Math" w:hAnsi="Cambria Math" w:cs="Times New Roman"/>
                        <w:i/>
                        <w:sz w:val="22"/>
                        <w:szCs w:val="22"/>
                      </w:rPr>
                    </m:ctrlPr>
                  </m:sSubPr>
                  <m:e>
                    <m:r>
                      <w:rPr>
                        <w:rFonts w:ascii="Cambria Math" w:hAnsi="Cambria Math" w:cs="Times New Roman"/>
                        <w:sz w:val="22"/>
                        <w:szCs w:val="22"/>
                      </w:rPr>
                      <m:t>R</m:t>
                    </m:r>
                  </m:e>
                  <m:sub>
                    <m:r>
                      <w:rPr>
                        <w:rFonts w:ascii="Cambria Math" w:hAnsi="Cambria Math" w:cs="Times New Roman"/>
                        <w:sz w:val="22"/>
                        <w:szCs w:val="22"/>
                      </w:rPr>
                      <m:t>s</m:t>
                    </m:r>
                  </m:sub>
                </m:sSub>
              </m:oMath>
            </m:oMathPara>
          </w:p>
          <w:p w14:paraId="2D625924" w14:textId="0F9008CA" w:rsidR="00892C2E" w:rsidRPr="002854E7" w:rsidRDefault="00892C2E" w:rsidP="00682B87">
            <w:pPr>
              <w:widowControl/>
              <w:snapToGrid w:val="0"/>
              <w:spacing w:line="276" w:lineRule="auto"/>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w:t>
            </w:r>
            <w:r w:rsidR="00D70244">
              <w:rPr>
                <w:rFonts w:ascii="Times New Roman" w:eastAsia="等线" w:hAnsi="Times New Roman" w:cs="Times New Roman" w:hint="eastAsia"/>
                <w:color w:val="000000"/>
                <w:kern w:val="0"/>
                <w:sz w:val="22"/>
                <w14:ligatures w14:val="none"/>
              </w:rPr>
              <w:t xml:space="preserve"> </w:t>
            </w:r>
            <w:proofErr w:type="gramStart"/>
            <w:r w:rsidRPr="002854E7">
              <w:rPr>
                <w:rFonts w:ascii="Times New Roman" w:eastAsia="等线" w:hAnsi="Times New Roman" w:cs="Times New Roman"/>
                <w:color w:val="000000"/>
                <w:kern w:val="0"/>
                <w:sz w:val="22"/>
                <w14:ligatures w14:val="none"/>
              </w:rPr>
              <w:t>segment</w:t>
            </w:r>
            <w:proofErr w:type="gramEnd"/>
            <w:r w:rsidRPr="002854E7">
              <w:rPr>
                <w:rFonts w:ascii="Times New Roman" w:eastAsia="等线" w:hAnsi="Times New Roman" w:cs="Times New Roman"/>
                <w:color w:val="000000"/>
                <w:kern w:val="0"/>
                <w:sz w:val="22"/>
                <w14:ligatures w14:val="none"/>
              </w:rPr>
              <w:t xml:space="preserve"> (</w:t>
            </w:r>
            <w:proofErr w:type="spellStart"/>
            <w:r w:rsidR="006A3E26" w:rsidRPr="002854E7">
              <w:rPr>
                <w:rFonts w:ascii="Times New Roman" w:hAnsi="Times New Roman" w:cs="Times New Roman"/>
                <w:noProof/>
                <w:sz w:val="22"/>
              </w:rPr>
              <w:t>tonne</w:t>
            </w:r>
            <w:proofErr w:type="spellEnd"/>
            <w:r w:rsidRPr="002854E7">
              <w:rPr>
                <w:rFonts w:ascii="Times New Roman" w:eastAsia="等线" w:hAnsi="Times New Roman" w:cs="Times New Roman"/>
                <w:color w:val="000000"/>
                <w:kern w:val="0"/>
                <w:sz w:val="22"/>
                <w14:ligatures w14:val="none"/>
              </w:rPr>
              <w:t>)</w:t>
            </w:r>
          </w:p>
        </w:tc>
        <w:tc>
          <w:tcPr>
            <w:tcW w:w="1338" w:type="pct"/>
            <w:tcBorders>
              <w:top w:val="single" w:sz="4" w:space="0" w:color="auto"/>
              <w:bottom w:val="single" w:sz="4" w:space="0" w:color="auto"/>
            </w:tcBorders>
            <w:vAlign w:val="center"/>
            <w:hideMark/>
          </w:tcPr>
          <w:p w14:paraId="68132403" w14:textId="4159844C" w:rsidR="00C10EAA" w:rsidRDefault="00000000" w:rsidP="00682B87">
            <w:pPr>
              <w:widowControl/>
              <w:snapToGrid w:val="0"/>
              <w:spacing w:line="276" w:lineRule="auto"/>
              <w:jc w:val="center"/>
              <w:rPr>
                <w:rFonts w:ascii="Times New Roman" w:eastAsia="等线" w:hAnsi="Times New Roman" w:cs="Times New Roman"/>
                <w:color w:val="000000"/>
                <w:kern w:val="0"/>
                <w:sz w:val="22"/>
                <w14:ligatures w14:val="none"/>
              </w:rPr>
            </w:pPr>
            <m:oMathPara>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s, onboard</m:t>
                    </m:r>
                  </m:sub>
                </m:sSub>
              </m:oMath>
            </m:oMathPara>
          </w:p>
          <w:p w14:paraId="310293D8" w14:textId="23ADD45A" w:rsidR="00892C2E" w:rsidRPr="002854E7" w:rsidRDefault="00892C2E" w:rsidP="00682B87">
            <w:pPr>
              <w:widowControl/>
              <w:snapToGrid w:val="0"/>
              <w:spacing w:line="276" w:lineRule="auto"/>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w:t>
            </w:r>
            <w:r w:rsidR="00D70244">
              <w:rPr>
                <w:rFonts w:ascii="Times New Roman" w:eastAsia="等线" w:hAnsi="Times New Roman" w:cs="Times New Roman" w:hint="eastAsia"/>
                <w:color w:val="000000"/>
                <w:kern w:val="0"/>
                <w:sz w:val="22"/>
                <w14:ligatures w14:val="none"/>
              </w:rPr>
              <w:t xml:space="preserve"> </w:t>
            </w:r>
            <w:proofErr w:type="gramStart"/>
            <w:r w:rsidRPr="002854E7">
              <w:rPr>
                <w:rFonts w:ascii="Times New Roman" w:eastAsia="等线" w:hAnsi="Times New Roman" w:cs="Times New Roman"/>
                <w:color w:val="000000"/>
                <w:kern w:val="0"/>
                <w:sz w:val="22"/>
                <w14:ligatures w14:val="none"/>
              </w:rPr>
              <w:t>segment</w:t>
            </w:r>
            <w:proofErr w:type="gramEnd"/>
            <w:r w:rsidRPr="002854E7">
              <w:rPr>
                <w:rFonts w:ascii="Times New Roman" w:eastAsia="等线" w:hAnsi="Times New Roman" w:cs="Times New Roman"/>
                <w:color w:val="000000"/>
                <w:kern w:val="0"/>
                <w:sz w:val="22"/>
                <w14:ligatures w14:val="none"/>
              </w:rPr>
              <w:t xml:space="preserve"> (</w:t>
            </w:r>
            <w:proofErr w:type="spellStart"/>
            <w:r w:rsidR="006A3E26" w:rsidRPr="002854E7">
              <w:rPr>
                <w:rFonts w:ascii="Times New Roman" w:hAnsi="Times New Roman" w:cs="Times New Roman"/>
                <w:noProof/>
                <w:sz w:val="22"/>
              </w:rPr>
              <w:t>tonne</w:t>
            </w:r>
            <w:proofErr w:type="spellEnd"/>
            <w:r w:rsidRPr="002854E7">
              <w:rPr>
                <w:rFonts w:ascii="Times New Roman" w:eastAsia="等线" w:hAnsi="Times New Roman" w:cs="Times New Roman"/>
                <w:color w:val="000000"/>
                <w:kern w:val="0"/>
                <w:sz w:val="22"/>
                <w14:ligatures w14:val="none"/>
              </w:rPr>
              <w:t>)</w:t>
            </w:r>
          </w:p>
        </w:tc>
        <w:tc>
          <w:tcPr>
            <w:tcW w:w="1071" w:type="pct"/>
            <w:tcBorders>
              <w:top w:val="single" w:sz="4" w:space="0" w:color="auto"/>
              <w:bottom w:val="single" w:sz="4" w:space="0" w:color="auto"/>
            </w:tcBorders>
            <w:vAlign w:val="center"/>
            <w:hideMark/>
          </w:tcPr>
          <w:p w14:paraId="4AEE902C" w14:textId="0D99492C" w:rsidR="00892C2E" w:rsidRPr="002854E7" w:rsidRDefault="00000000" w:rsidP="00682B87">
            <w:pPr>
              <w:widowControl/>
              <w:snapToGrid w:val="0"/>
              <w:spacing w:line="276" w:lineRule="auto"/>
              <w:jc w:val="center"/>
              <w:rPr>
                <w:rFonts w:ascii="Times New Roman" w:eastAsia="等线" w:hAnsi="Times New Roman" w:cs="Times New Roman"/>
                <w:color w:val="000000"/>
                <w:kern w:val="0"/>
                <w:sz w:val="22"/>
                <w14:ligatures w14:val="none"/>
              </w:rPr>
            </w:pPr>
            <m:oMathPara>
              <m:oMath>
                <m:sSub>
                  <m:sSubPr>
                    <m:ctrlPr>
                      <w:rPr>
                        <w:rFonts w:ascii="Cambria Math" w:hAnsi="Cambria Math" w:cs="Times New Roman"/>
                        <w:i/>
                        <w:iCs/>
                        <w:sz w:val="24"/>
                        <w:szCs w:val="24"/>
                      </w:rPr>
                    </m:ctrlPr>
                  </m:sSubPr>
                  <m:e>
                    <m:r>
                      <w:rPr>
                        <w:rFonts w:ascii="Cambria Math" w:hAnsi="Cambria Math" w:cs="Times New Roman"/>
                        <w:sz w:val="24"/>
                        <w:szCs w:val="24"/>
                      </w:rPr>
                      <m:t>ω</m:t>
                    </m:r>
                  </m:e>
                  <m:sub>
                    <m:r>
                      <w:rPr>
                        <w:rFonts w:ascii="Cambria Math" w:hAnsi="Cambria Math" w:cs="Times New Roman"/>
                        <w:sz w:val="24"/>
                        <w:szCs w:val="24"/>
                      </w:rPr>
                      <m:t>s</m:t>
                    </m:r>
                  </m:sub>
                </m:sSub>
              </m:oMath>
            </m:oMathPara>
          </w:p>
        </w:tc>
      </w:tr>
      <w:tr w:rsidR="00892C2E" w:rsidRPr="002854E7" w14:paraId="783C27C2" w14:textId="77777777" w:rsidTr="00B02B73">
        <w:trPr>
          <w:trHeight w:val="340"/>
          <w:jc w:val="center"/>
        </w:trPr>
        <w:tc>
          <w:tcPr>
            <w:tcW w:w="1252" w:type="pct"/>
            <w:tcBorders>
              <w:top w:val="single" w:sz="4" w:space="0" w:color="auto"/>
            </w:tcBorders>
            <w:vAlign w:val="center"/>
          </w:tcPr>
          <w:p w14:paraId="3A2E66FD"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Qingdao</w:t>
            </w:r>
          </w:p>
        </w:tc>
        <w:tc>
          <w:tcPr>
            <w:tcW w:w="1338" w:type="pct"/>
            <w:tcBorders>
              <w:top w:val="single" w:sz="4" w:space="0" w:color="auto"/>
            </w:tcBorders>
            <w:vAlign w:val="center"/>
          </w:tcPr>
          <w:p w14:paraId="2131C730"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0</w:t>
            </w:r>
          </w:p>
        </w:tc>
        <w:tc>
          <w:tcPr>
            <w:tcW w:w="1338" w:type="pct"/>
            <w:tcBorders>
              <w:top w:val="single" w:sz="4" w:space="0" w:color="auto"/>
            </w:tcBorders>
            <w:noWrap/>
            <w:vAlign w:val="center"/>
            <w:hideMark/>
          </w:tcPr>
          <w:p w14:paraId="0DB336A9"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w:t>
            </w:r>
          </w:p>
        </w:tc>
        <w:tc>
          <w:tcPr>
            <w:tcW w:w="1071" w:type="pct"/>
            <w:tcBorders>
              <w:top w:val="single" w:sz="4" w:space="0" w:color="auto"/>
            </w:tcBorders>
            <w:noWrap/>
            <w:vAlign w:val="center"/>
            <w:hideMark/>
          </w:tcPr>
          <w:p w14:paraId="2F44AA0B"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0.00</w:t>
            </w:r>
          </w:p>
        </w:tc>
      </w:tr>
      <w:tr w:rsidR="00892C2E" w:rsidRPr="002854E7" w14:paraId="1E87BD17" w14:textId="77777777" w:rsidTr="00B02B73">
        <w:trPr>
          <w:trHeight w:val="340"/>
          <w:jc w:val="center"/>
        </w:trPr>
        <w:tc>
          <w:tcPr>
            <w:tcW w:w="1252" w:type="pct"/>
            <w:vAlign w:val="center"/>
          </w:tcPr>
          <w:p w14:paraId="36CE2D6C"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Busan</w:t>
            </w:r>
          </w:p>
        </w:tc>
        <w:tc>
          <w:tcPr>
            <w:tcW w:w="1338" w:type="pct"/>
            <w:vAlign w:val="center"/>
          </w:tcPr>
          <w:p w14:paraId="1EB14A19"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3566.9</w:t>
            </w:r>
          </w:p>
        </w:tc>
        <w:tc>
          <w:tcPr>
            <w:tcW w:w="1338" w:type="pct"/>
            <w:noWrap/>
            <w:vAlign w:val="center"/>
            <w:hideMark/>
          </w:tcPr>
          <w:p w14:paraId="12746DF6"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8648.2</w:t>
            </w:r>
          </w:p>
        </w:tc>
        <w:tc>
          <w:tcPr>
            <w:tcW w:w="1071" w:type="pct"/>
            <w:noWrap/>
            <w:vAlign w:val="center"/>
            <w:hideMark/>
          </w:tcPr>
          <w:p w14:paraId="17AB37C8"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0.07</w:t>
            </w:r>
          </w:p>
        </w:tc>
      </w:tr>
      <w:tr w:rsidR="00892C2E" w:rsidRPr="002854E7" w14:paraId="57D53B11" w14:textId="77777777" w:rsidTr="00B02B73">
        <w:trPr>
          <w:trHeight w:val="340"/>
          <w:jc w:val="center"/>
        </w:trPr>
        <w:tc>
          <w:tcPr>
            <w:tcW w:w="1252" w:type="pct"/>
            <w:vAlign w:val="center"/>
          </w:tcPr>
          <w:p w14:paraId="586DCF21"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Ningbo</w:t>
            </w:r>
          </w:p>
        </w:tc>
        <w:tc>
          <w:tcPr>
            <w:tcW w:w="1338" w:type="pct"/>
            <w:vAlign w:val="center"/>
          </w:tcPr>
          <w:p w14:paraId="07B0128A"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5944.9</w:t>
            </w:r>
          </w:p>
        </w:tc>
        <w:tc>
          <w:tcPr>
            <w:tcW w:w="1338" w:type="pct"/>
            <w:noWrap/>
            <w:vAlign w:val="center"/>
            <w:hideMark/>
          </w:tcPr>
          <w:p w14:paraId="08C3DAAE"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11026.2</w:t>
            </w:r>
          </w:p>
        </w:tc>
        <w:tc>
          <w:tcPr>
            <w:tcW w:w="1071" w:type="pct"/>
            <w:noWrap/>
            <w:vAlign w:val="center"/>
            <w:hideMark/>
          </w:tcPr>
          <w:p w14:paraId="5CA8EE92"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0.08</w:t>
            </w:r>
          </w:p>
        </w:tc>
      </w:tr>
      <w:tr w:rsidR="00892C2E" w:rsidRPr="002854E7" w14:paraId="0DE0FC96" w14:textId="77777777" w:rsidTr="00B02B73">
        <w:trPr>
          <w:trHeight w:val="340"/>
          <w:jc w:val="center"/>
        </w:trPr>
        <w:tc>
          <w:tcPr>
            <w:tcW w:w="1252" w:type="pct"/>
            <w:vAlign w:val="center"/>
          </w:tcPr>
          <w:p w14:paraId="2A47E7D3"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Shanghai</w:t>
            </w:r>
          </w:p>
        </w:tc>
        <w:tc>
          <w:tcPr>
            <w:tcW w:w="1338" w:type="pct"/>
            <w:vAlign w:val="center"/>
          </w:tcPr>
          <w:p w14:paraId="23954BAB"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3566.9</w:t>
            </w:r>
          </w:p>
        </w:tc>
        <w:tc>
          <w:tcPr>
            <w:tcW w:w="1338" w:type="pct"/>
            <w:noWrap/>
            <w:vAlign w:val="center"/>
            <w:hideMark/>
          </w:tcPr>
          <w:p w14:paraId="31849392"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8648.2</w:t>
            </w:r>
          </w:p>
        </w:tc>
        <w:tc>
          <w:tcPr>
            <w:tcW w:w="1071" w:type="pct"/>
            <w:noWrap/>
            <w:vAlign w:val="center"/>
            <w:hideMark/>
          </w:tcPr>
          <w:p w14:paraId="461E2793"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0.07</w:t>
            </w:r>
          </w:p>
        </w:tc>
      </w:tr>
      <w:tr w:rsidR="00892C2E" w:rsidRPr="002854E7" w14:paraId="705932F4" w14:textId="77777777" w:rsidTr="00B02B73">
        <w:trPr>
          <w:trHeight w:val="340"/>
          <w:jc w:val="center"/>
        </w:trPr>
        <w:tc>
          <w:tcPr>
            <w:tcW w:w="1252" w:type="pct"/>
            <w:vAlign w:val="center"/>
          </w:tcPr>
          <w:p w14:paraId="0B46B33A"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Xiamen</w:t>
            </w:r>
          </w:p>
        </w:tc>
        <w:tc>
          <w:tcPr>
            <w:tcW w:w="1338" w:type="pct"/>
            <w:vAlign w:val="center"/>
          </w:tcPr>
          <w:p w14:paraId="32567C68"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4755.9</w:t>
            </w:r>
          </w:p>
        </w:tc>
        <w:tc>
          <w:tcPr>
            <w:tcW w:w="1338" w:type="pct"/>
            <w:noWrap/>
            <w:vAlign w:val="center"/>
            <w:hideMark/>
          </w:tcPr>
          <w:p w14:paraId="3AEF6E6F"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9837.2</w:t>
            </w:r>
          </w:p>
        </w:tc>
        <w:tc>
          <w:tcPr>
            <w:tcW w:w="1071" w:type="pct"/>
            <w:noWrap/>
            <w:vAlign w:val="center"/>
            <w:hideMark/>
          </w:tcPr>
          <w:p w14:paraId="0E6C6B33"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0.07</w:t>
            </w:r>
          </w:p>
        </w:tc>
      </w:tr>
      <w:tr w:rsidR="00892C2E" w:rsidRPr="002854E7" w14:paraId="42747FFC" w14:textId="77777777" w:rsidTr="00B02B73">
        <w:trPr>
          <w:trHeight w:val="340"/>
          <w:jc w:val="center"/>
        </w:trPr>
        <w:tc>
          <w:tcPr>
            <w:tcW w:w="1252" w:type="pct"/>
            <w:vAlign w:val="center"/>
          </w:tcPr>
          <w:p w14:paraId="2904BA05"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Nansha New Port</w:t>
            </w:r>
          </w:p>
        </w:tc>
        <w:tc>
          <w:tcPr>
            <w:tcW w:w="1338" w:type="pct"/>
            <w:vAlign w:val="center"/>
          </w:tcPr>
          <w:p w14:paraId="35612390"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1189.0</w:t>
            </w:r>
          </w:p>
        </w:tc>
        <w:tc>
          <w:tcPr>
            <w:tcW w:w="1338" w:type="pct"/>
            <w:noWrap/>
            <w:vAlign w:val="center"/>
            <w:hideMark/>
          </w:tcPr>
          <w:p w14:paraId="6A9E2BAB"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6270.3</w:t>
            </w:r>
          </w:p>
        </w:tc>
        <w:tc>
          <w:tcPr>
            <w:tcW w:w="1071" w:type="pct"/>
            <w:noWrap/>
            <w:vAlign w:val="center"/>
            <w:hideMark/>
          </w:tcPr>
          <w:p w14:paraId="50FE2F96"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0.05</w:t>
            </w:r>
          </w:p>
        </w:tc>
      </w:tr>
      <w:tr w:rsidR="00892C2E" w:rsidRPr="002854E7" w14:paraId="3B36E6DC" w14:textId="77777777" w:rsidTr="00B02B73">
        <w:trPr>
          <w:trHeight w:val="340"/>
          <w:jc w:val="center"/>
        </w:trPr>
        <w:tc>
          <w:tcPr>
            <w:tcW w:w="1252" w:type="pct"/>
            <w:vAlign w:val="center"/>
          </w:tcPr>
          <w:p w14:paraId="0A5EAF02"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Yantian</w:t>
            </w:r>
          </w:p>
        </w:tc>
        <w:tc>
          <w:tcPr>
            <w:tcW w:w="1338" w:type="pct"/>
            <w:vAlign w:val="center"/>
          </w:tcPr>
          <w:p w14:paraId="6D6C85A3"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1189.0</w:t>
            </w:r>
          </w:p>
        </w:tc>
        <w:tc>
          <w:tcPr>
            <w:tcW w:w="1338" w:type="pct"/>
            <w:noWrap/>
            <w:vAlign w:val="center"/>
            <w:hideMark/>
          </w:tcPr>
          <w:p w14:paraId="774FBAF8"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6270.3</w:t>
            </w:r>
          </w:p>
        </w:tc>
        <w:tc>
          <w:tcPr>
            <w:tcW w:w="1071" w:type="pct"/>
            <w:noWrap/>
            <w:vAlign w:val="center"/>
            <w:hideMark/>
          </w:tcPr>
          <w:p w14:paraId="48C4A691"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0.05</w:t>
            </w:r>
          </w:p>
        </w:tc>
      </w:tr>
      <w:tr w:rsidR="00892C2E" w:rsidRPr="002854E7" w14:paraId="5E67C1C8" w14:textId="77777777" w:rsidTr="00B02B73">
        <w:trPr>
          <w:trHeight w:val="340"/>
          <w:jc w:val="center"/>
        </w:trPr>
        <w:tc>
          <w:tcPr>
            <w:tcW w:w="1252" w:type="pct"/>
            <w:vAlign w:val="center"/>
          </w:tcPr>
          <w:p w14:paraId="44436C20"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Singapore</w:t>
            </w:r>
          </w:p>
        </w:tc>
        <w:tc>
          <w:tcPr>
            <w:tcW w:w="1338" w:type="pct"/>
            <w:vAlign w:val="center"/>
          </w:tcPr>
          <w:p w14:paraId="6997D82C"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5944.9</w:t>
            </w:r>
          </w:p>
        </w:tc>
        <w:tc>
          <w:tcPr>
            <w:tcW w:w="1338" w:type="pct"/>
            <w:noWrap/>
            <w:vAlign w:val="center"/>
            <w:hideMark/>
          </w:tcPr>
          <w:p w14:paraId="014CF3F1"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11026.2</w:t>
            </w:r>
          </w:p>
        </w:tc>
        <w:tc>
          <w:tcPr>
            <w:tcW w:w="1071" w:type="pct"/>
            <w:noWrap/>
            <w:vAlign w:val="center"/>
            <w:hideMark/>
          </w:tcPr>
          <w:p w14:paraId="003723DF"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0.08</w:t>
            </w:r>
          </w:p>
        </w:tc>
      </w:tr>
      <w:tr w:rsidR="00892C2E" w:rsidRPr="002854E7" w14:paraId="3F12AE08" w14:textId="77777777" w:rsidTr="00B02B73">
        <w:trPr>
          <w:trHeight w:val="340"/>
          <w:jc w:val="center"/>
        </w:trPr>
        <w:tc>
          <w:tcPr>
            <w:tcW w:w="1252" w:type="pct"/>
            <w:vAlign w:val="center"/>
          </w:tcPr>
          <w:p w14:paraId="4D81FB98" w14:textId="77777777" w:rsidR="00892C2E" w:rsidRPr="002F64E9" w:rsidRDefault="00892C2E">
            <w:pPr>
              <w:widowControl/>
              <w:jc w:val="center"/>
              <w:rPr>
                <w:rFonts w:ascii="Times New Roman" w:eastAsia="等线" w:hAnsi="Times New Roman" w:cs="Times New Roman"/>
                <w:color w:val="000000"/>
                <w:kern w:val="0"/>
                <w:sz w:val="22"/>
                <w14:ligatures w14:val="none"/>
              </w:rPr>
            </w:pPr>
            <w:r w:rsidRPr="002F64E9">
              <w:rPr>
                <w:rFonts w:ascii="Times New Roman" w:eastAsia="等线" w:hAnsi="Times New Roman" w:cs="Times New Roman"/>
                <w:color w:val="000000"/>
                <w:sz w:val="22"/>
              </w:rPr>
              <w:t>Port Said East</w:t>
            </w:r>
          </w:p>
        </w:tc>
        <w:tc>
          <w:tcPr>
            <w:tcW w:w="1338" w:type="pct"/>
            <w:vAlign w:val="center"/>
          </w:tcPr>
          <w:p w14:paraId="0E9DD3CF" w14:textId="77777777" w:rsidR="00892C2E" w:rsidRPr="002F64E9" w:rsidRDefault="00892C2E">
            <w:pPr>
              <w:widowControl/>
              <w:jc w:val="center"/>
              <w:rPr>
                <w:rFonts w:ascii="Times New Roman" w:eastAsia="等线" w:hAnsi="Times New Roman" w:cs="Times New Roman"/>
                <w:color w:val="000000"/>
                <w:kern w:val="0"/>
                <w:sz w:val="22"/>
                <w14:ligatures w14:val="none"/>
              </w:rPr>
            </w:pPr>
            <w:r w:rsidRPr="002F64E9">
              <w:rPr>
                <w:rFonts w:ascii="Times New Roman" w:eastAsia="等线" w:hAnsi="Times New Roman" w:cs="Times New Roman"/>
                <w:color w:val="000000"/>
                <w:sz w:val="22"/>
              </w:rPr>
              <w:t>17834.7</w:t>
            </w:r>
          </w:p>
        </w:tc>
        <w:tc>
          <w:tcPr>
            <w:tcW w:w="1338" w:type="pct"/>
            <w:noWrap/>
            <w:vAlign w:val="center"/>
            <w:hideMark/>
          </w:tcPr>
          <w:p w14:paraId="57D35AA7" w14:textId="77777777" w:rsidR="00892C2E" w:rsidRPr="002F64E9" w:rsidRDefault="00892C2E">
            <w:pPr>
              <w:widowControl/>
              <w:jc w:val="center"/>
              <w:rPr>
                <w:rFonts w:ascii="Times New Roman" w:eastAsia="等线" w:hAnsi="Times New Roman" w:cs="Times New Roman"/>
                <w:color w:val="000000"/>
                <w:kern w:val="0"/>
                <w:sz w:val="22"/>
                <w14:ligatures w14:val="none"/>
              </w:rPr>
            </w:pPr>
            <w:r w:rsidRPr="002F64E9">
              <w:rPr>
                <w:rFonts w:ascii="Times New Roman" w:eastAsia="等线" w:hAnsi="Times New Roman" w:cs="Times New Roman"/>
                <w:color w:val="000000"/>
                <w:kern w:val="0"/>
                <w:sz w:val="22"/>
                <w14:ligatures w14:val="none"/>
              </w:rPr>
              <w:t>22916.0</w:t>
            </w:r>
          </w:p>
        </w:tc>
        <w:tc>
          <w:tcPr>
            <w:tcW w:w="1071" w:type="pct"/>
            <w:noWrap/>
            <w:vAlign w:val="center"/>
            <w:hideMark/>
          </w:tcPr>
          <w:p w14:paraId="6249AA2F" w14:textId="77777777" w:rsidR="00892C2E" w:rsidRPr="002F64E9" w:rsidRDefault="00892C2E">
            <w:pPr>
              <w:widowControl/>
              <w:jc w:val="center"/>
              <w:rPr>
                <w:rFonts w:ascii="Times New Roman" w:eastAsia="等线" w:hAnsi="Times New Roman" w:cs="Times New Roman"/>
                <w:color w:val="000000"/>
                <w:kern w:val="0"/>
                <w:sz w:val="22"/>
                <w14:ligatures w14:val="none"/>
              </w:rPr>
            </w:pPr>
            <w:r w:rsidRPr="002F64E9">
              <w:rPr>
                <w:rFonts w:ascii="Times New Roman" w:eastAsia="等线" w:hAnsi="Times New Roman" w:cs="Times New Roman"/>
                <w:color w:val="000000"/>
                <w:kern w:val="0"/>
                <w:sz w:val="22"/>
                <w14:ligatures w14:val="none"/>
              </w:rPr>
              <w:t>0.17</w:t>
            </w:r>
          </w:p>
        </w:tc>
      </w:tr>
      <w:tr w:rsidR="00892C2E" w:rsidRPr="002854E7" w14:paraId="2F3327C0" w14:textId="77777777" w:rsidTr="00B02B73">
        <w:trPr>
          <w:trHeight w:val="340"/>
          <w:jc w:val="center"/>
        </w:trPr>
        <w:tc>
          <w:tcPr>
            <w:tcW w:w="1252" w:type="pct"/>
            <w:vAlign w:val="center"/>
          </w:tcPr>
          <w:p w14:paraId="4AAB4465"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Gioia Tauro</w:t>
            </w:r>
          </w:p>
        </w:tc>
        <w:tc>
          <w:tcPr>
            <w:tcW w:w="1338" w:type="pct"/>
            <w:vAlign w:val="center"/>
          </w:tcPr>
          <w:p w14:paraId="276BA837"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4755.9</w:t>
            </w:r>
          </w:p>
        </w:tc>
        <w:tc>
          <w:tcPr>
            <w:tcW w:w="1338" w:type="pct"/>
            <w:noWrap/>
            <w:vAlign w:val="center"/>
            <w:hideMark/>
          </w:tcPr>
          <w:p w14:paraId="6821116E"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9837.2</w:t>
            </w:r>
          </w:p>
        </w:tc>
        <w:tc>
          <w:tcPr>
            <w:tcW w:w="1071" w:type="pct"/>
            <w:noWrap/>
            <w:vAlign w:val="center"/>
            <w:hideMark/>
          </w:tcPr>
          <w:p w14:paraId="57A6A5CA"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0.07</w:t>
            </w:r>
          </w:p>
        </w:tc>
      </w:tr>
      <w:tr w:rsidR="00892C2E" w:rsidRPr="002854E7" w14:paraId="5CB7E665" w14:textId="77777777" w:rsidTr="00B02B73">
        <w:trPr>
          <w:trHeight w:val="340"/>
          <w:jc w:val="center"/>
        </w:trPr>
        <w:tc>
          <w:tcPr>
            <w:tcW w:w="1252" w:type="pct"/>
            <w:vAlign w:val="center"/>
          </w:tcPr>
          <w:p w14:paraId="5888C3C5"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Barcelona</w:t>
            </w:r>
          </w:p>
        </w:tc>
        <w:tc>
          <w:tcPr>
            <w:tcW w:w="1338" w:type="pct"/>
            <w:vAlign w:val="center"/>
          </w:tcPr>
          <w:p w14:paraId="11CB404D"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4755.9</w:t>
            </w:r>
          </w:p>
        </w:tc>
        <w:tc>
          <w:tcPr>
            <w:tcW w:w="1338" w:type="pct"/>
            <w:noWrap/>
            <w:vAlign w:val="center"/>
            <w:hideMark/>
          </w:tcPr>
          <w:p w14:paraId="3D6E7462"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9837.2</w:t>
            </w:r>
          </w:p>
        </w:tc>
        <w:tc>
          <w:tcPr>
            <w:tcW w:w="1071" w:type="pct"/>
            <w:noWrap/>
            <w:vAlign w:val="center"/>
            <w:hideMark/>
          </w:tcPr>
          <w:p w14:paraId="5173A619"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0.07</w:t>
            </w:r>
          </w:p>
        </w:tc>
      </w:tr>
      <w:tr w:rsidR="00892C2E" w:rsidRPr="002854E7" w14:paraId="26CE3925" w14:textId="77777777" w:rsidTr="00B02B73">
        <w:trPr>
          <w:trHeight w:val="340"/>
          <w:jc w:val="center"/>
        </w:trPr>
        <w:tc>
          <w:tcPr>
            <w:tcW w:w="1252" w:type="pct"/>
            <w:vAlign w:val="center"/>
          </w:tcPr>
          <w:p w14:paraId="160E9E50"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Valencia</w:t>
            </w:r>
          </w:p>
        </w:tc>
        <w:tc>
          <w:tcPr>
            <w:tcW w:w="1338" w:type="pct"/>
            <w:vAlign w:val="center"/>
          </w:tcPr>
          <w:p w14:paraId="49DC32F0"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4755.9</w:t>
            </w:r>
          </w:p>
        </w:tc>
        <w:tc>
          <w:tcPr>
            <w:tcW w:w="1338" w:type="pct"/>
            <w:noWrap/>
            <w:vAlign w:val="center"/>
            <w:hideMark/>
          </w:tcPr>
          <w:p w14:paraId="1F9AECCB"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9837.2</w:t>
            </w:r>
          </w:p>
        </w:tc>
        <w:tc>
          <w:tcPr>
            <w:tcW w:w="1071" w:type="pct"/>
            <w:noWrap/>
            <w:vAlign w:val="center"/>
            <w:hideMark/>
          </w:tcPr>
          <w:p w14:paraId="157AE5CA"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0.07</w:t>
            </w:r>
          </w:p>
        </w:tc>
      </w:tr>
      <w:tr w:rsidR="00B5115D" w:rsidRPr="00B5115D" w14:paraId="31FB9697" w14:textId="77777777" w:rsidTr="00B02B73">
        <w:trPr>
          <w:trHeight w:val="340"/>
          <w:jc w:val="center"/>
        </w:trPr>
        <w:tc>
          <w:tcPr>
            <w:tcW w:w="1252" w:type="pct"/>
            <w:vAlign w:val="center"/>
          </w:tcPr>
          <w:p w14:paraId="50731436" w14:textId="697F8557" w:rsidR="00B5115D" w:rsidRPr="002F64E9" w:rsidRDefault="00B5115D" w:rsidP="00B5115D">
            <w:pPr>
              <w:widowControl/>
              <w:jc w:val="center"/>
              <w:rPr>
                <w:rFonts w:ascii="Times New Roman" w:eastAsia="等线" w:hAnsi="Times New Roman" w:cs="Times New Roman"/>
                <w:color w:val="000000"/>
                <w:kern w:val="0"/>
                <w:sz w:val="22"/>
                <w14:ligatures w14:val="none"/>
              </w:rPr>
            </w:pPr>
            <w:r w:rsidRPr="002F64E9">
              <w:rPr>
                <w:rFonts w:ascii="Times New Roman" w:eastAsia="等线" w:hAnsi="Times New Roman" w:cs="Times New Roman" w:hint="eastAsia"/>
                <w:color w:val="000000"/>
                <w:sz w:val="22"/>
              </w:rPr>
              <w:t>Average</w:t>
            </w:r>
            <w:r w:rsidRPr="002F64E9">
              <w:rPr>
                <w:rFonts w:ascii="Times New Roman" w:eastAsia="等线" w:hAnsi="Times New Roman" w:cs="Times New Roman"/>
                <w:color w:val="000000"/>
                <w:sz w:val="22"/>
              </w:rPr>
              <w:t>/voyage</w:t>
            </w:r>
          </w:p>
        </w:tc>
        <w:tc>
          <w:tcPr>
            <w:tcW w:w="1338" w:type="pct"/>
            <w:vAlign w:val="center"/>
          </w:tcPr>
          <w:p w14:paraId="69DB384D" w14:textId="5663EFD9" w:rsidR="00B5115D" w:rsidRPr="002F64E9" w:rsidRDefault="00B5115D" w:rsidP="00B5115D">
            <w:pPr>
              <w:widowControl/>
              <w:jc w:val="center"/>
              <w:rPr>
                <w:rFonts w:ascii="Times New Roman" w:eastAsia="等线" w:hAnsi="Times New Roman" w:cs="Times New Roman"/>
                <w:color w:val="000000"/>
                <w:kern w:val="0"/>
                <w:sz w:val="22"/>
                <w14:ligatures w14:val="none"/>
              </w:rPr>
            </w:pPr>
            <w:r w:rsidRPr="002F64E9">
              <w:rPr>
                <w:rFonts w:ascii="Times New Roman" w:eastAsia="等线" w:hAnsi="Times New Roman" w:cs="Times New Roman"/>
                <w:color w:val="000000"/>
                <w:sz w:val="22"/>
                <w:szCs w:val="22"/>
              </w:rPr>
              <w:t>4855.0</w:t>
            </w:r>
          </w:p>
        </w:tc>
        <w:tc>
          <w:tcPr>
            <w:tcW w:w="1338" w:type="pct"/>
            <w:noWrap/>
            <w:vAlign w:val="center"/>
            <w:hideMark/>
          </w:tcPr>
          <w:p w14:paraId="1A0BD644" w14:textId="25EC4939" w:rsidR="00B5115D" w:rsidRPr="002F64E9" w:rsidRDefault="00B5115D" w:rsidP="00B5115D">
            <w:pPr>
              <w:widowControl/>
              <w:jc w:val="center"/>
              <w:rPr>
                <w:rFonts w:ascii="Times New Roman" w:eastAsia="等线" w:hAnsi="Times New Roman" w:cs="Times New Roman"/>
                <w:color w:val="000000"/>
                <w:kern w:val="0"/>
                <w:sz w:val="22"/>
                <w14:ligatures w14:val="none"/>
              </w:rPr>
            </w:pPr>
            <w:r w:rsidRPr="002F64E9">
              <w:rPr>
                <w:rFonts w:ascii="Times New Roman" w:eastAsia="等线" w:hAnsi="Times New Roman" w:cs="Times New Roman"/>
                <w:color w:val="000000"/>
                <w:sz w:val="22"/>
                <w:szCs w:val="22"/>
              </w:rPr>
              <w:t>9512.9</w:t>
            </w:r>
          </w:p>
        </w:tc>
        <w:tc>
          <w:tcPr>
            <w:tcW w:w="1071" w:type="pct"/>
            <w:noWrap/>
            <w:vAlign w:val="center"/>
            <w:hideMark/>
          </w:tcPr>
          <w:p w14:paraId="53279E95" w14:textId="77777777" w:rsidR="00B5115D" w:rsidRPr="002F64E9" w:rsidRDefault="00B5115D" w:rsidP="00B5115D">
            <w:pPr>
              <w:widowControl/>
              <w:jc w:val="center"/>
              <w:rPr>
                <w:rFonts w:ascii="Times New Roman" w:eastAsia="等线" w:hAnsi="Times New Roman" w:cs="Times New Roman"/>
                <w:color w:val="000000"/>
                <w:kern w:val="0"/>
                <w:sz w:val="22"/>
                <w14:ligatures w14:val="none"/>
              </w:rPr>
            </w:pPr>
            <w:r w:rsidRPr="002F64E9">
              <w:rPr>
                <w:rFonts w:ascii="Times New Roman" w:eastAsia="等线" w:hAnsi="Times New Roman" w:cs="Times New Roman"/>
                <w:color w:val="000000"/>
                <w:kern w:val="0"/>
                <w:sz w:val="22"/>
                <w14:ligatures w14:val="none"/>
              </w:rPr>
              <w:t>0.07</w:t>
            </w:r>
          </w:p>
        </w:tc>
      </w:tr>
    </w:tbl>
    <w:p w14:paraId="73223DB5" w14:textId="0AFC563D" w:rsidR="0022765F" w:rsidRDefault="005A427F" w:rsidP="00290742">
      <w:pPr>
        <w:widowControl/>
        <w:snapToGrid w:val="0"/>
        <w:spacing w:beforeLines="50" w:before="156" w:line="360" w:lineRule="auto"/>
        <w:ind w:firstLineChars="200" w:firstLine="440"/>
        <w:jc w:val="left"/>
        <w:rPr>
          <w:rFonts w:ascii="Times New Roman" w:hAnsi="Times New Roman" w:cs="Times New Roman"/>
          <w:color w:val="0D0D0D"/>
          <w:sz w:val="22"/>
          <w:szCs w:val="22"/>
          <w:shd w:val="clear" w:color="auto" w:fill="FFFFFF"/>
        </w:rPr>
      </w:pPr>
      <w:r>
        <w:rPr>
          <w:rFonts w:ascii="Times New Roman" w:hAnsi="Times New Roman" w:cs="Times New Roman"/>
          <w:color w:val="0D0D0D"/>
          <w:sz w:val="22"/>
          <w:szCs w:val="22"/>
          <w:shd w:val="clear" w:color="auto" w:fill="FFFFFF"/>
        </w:rPr>
        <w:t>T</w:t>
      </w:r>
      <w:r>
        <w:rPr>
          <w:rFonts w:ascii="Times New Roman" w:hAnsi="Times New Roman" w:cs="Times New Roman" w:hint="eastAsia"/>
          <w:color w:val="0D0D0D"/>
          <w:sz w:val="22"/>
          <w:szCs w:val="22"/>
          <w:shd w:val="clear" w:color="auto" w:fill="FFFFFF"/>
        </w:rPr>
        <w:t xml:space="preserve">he data </w:t>
      </w:r>
      <w:r w:rsidR="00651E8C">
        <w:rPr>
          <w:rFonts w:ascii="Times New Roman" w:hAnsi="Times New Roman" w:cs="Times New Roman" w:hint="eastAsia"/>
          <w:color w:val="0D0D0D"/>
          <w:sz w:val="22"/>
          <w:szCs w:val="22"/>
          <w:shd w:val="clear" w:color="auto" w:fill="FFFFFF"/>
        </w:rPr>
        <w:t xml:space="preserve">of </w:t>
      </w:r>
      <m:oMath>
        <m:sSub>
          <m:sSubPr>
            <m:ctrlPr>
              <w:rPr>
                <w:rFonts w:ascii="Cambria Math" w:hAnsi="Cambria Math" w:cs="Times New Roman"/>
                <w:i/>
                <w:iCs/>
                <w:sz w:val="22"/>
                <w:szCs w:val="22"/>
              </w:rPr>
            </m:ctrlPr>
          </m:sSubPr>
          <m:e>
            <m:r>
              <w:rPr>
                <w:rFonts w:ascii="Cambria Math" w:hAnsi="Cambria Math" w:cs="Times New Roman"/>
                <w:sz w:val="22"/>
                <w:szCs w:val="22"/>
              </w:rPr>
              <m:t>ω</m:t>
            </m:r>
          </m:e>
          <m:sub>
            <m:r>
              <w:rPr>
                <w:rFonts w:ascii="Cambria Math" w:hAnsi="Cambria Math" w:cs="Times New Roman"/>
                <w:sz w:val="22"/>
                <w:szCs w:val="22"/>
              </w:rPr>
              <m:t>s</m:t>
            </m:r>
          </m:sub>
        </m:sSub>
      </m:oMath>
      <w:r w:rsidR="00651E8C">
        <w:rPr>
          <w:rFonts w:ascii="Times New Roman" w:hAnsi="Times New Roman" w:cs="Times New Roman" w:hint="eastAsia"/>
          <w:color w:val="0D0D0D"/>
          <w:sz w:val="22"/>
          <w:szCs w:val="22"/>
          <w:shd w:val="clear" w:color="auto" w:fill="FFFFFF"/>
        </w:rPr>
        <w:t xml:space="preserve"> for all routes are </w:t>
      </w:r>
      <w:r w:rsidR="00520004" w:rsidRPr="00520004">
        <w:rPr>
          <w:rFonts w:ascii="Times New Roman" w:hAnsi="Times New Roman" w:cs="Times New Roman"/>
          <w:color w:val="0D0D0D"/>
          <w:sz w:val="22"/>
          <w:szCs w:val="22"/>
          <w:shd w:val="clear" w:color="auto" w:fill="FFFFFF"/>
        </w:rPr>
        <w:t>provided</w:t>
      </w:r>
      <w:r w:rsidR="00520004">
        <w:rPr>
          <w:rFonts w:ascii="Times New Roman" w:hAnsi="Times New Roman" w:cs="Times New Roman" w:hint="eastAsia"/>
          <w:color w:val="0D0D0D"/>
          <w:sz w:val="22"/>
          <w:szCs w:val="22"/>
          <w:shd w:val="clear" w:color="auto" w:fill="FFFFFF"/>
        </w:rPr>
        <w:t xml:space="preserve"> </w:t>
      </w:r>
      <w:r>
        <w:rPr>
          <w:rFonts w:ascii="Times New Roman" w:hAnsi="Times New Roman" w:cs="Times New Roman" w:hint="eastAsia"/>
          <w:color w:val="0D0D0D"/>
          <w:sz w:val="22"/>
          <w:szCs w:val="22"/>
          <w:shd w:val="clear" w:color="auto" w:fill="FFFFFF"/>
        </w:rPr>
        <w:t xml:space="preserve">in </w:t>
      </w:r>
      <w:r w:rsidR="00520004">
        <w:rPr>
          <w:rFonts w:ascii="Times New Roman" w:hAnsi="Times New Roman" w:cs="Times New Roman" w:hint="eastAsia"/>
          <w:color w:val="0D0D0D"/>
          <w:sz w:val="22"/>
          <w:szCs w:val="22"/>
          <w:shd w:val="clear" w:color="auto" w:fill="FFFFFF"/>
        </w:rPr>
        <w:t xml:space="preserve">Supplementary </w:t>
      </w:r>
      <w:r w:rsidR="00D577C3">
        <w:rPr>
          <w:rFonts w:ascii="Times New Roman" w:hAnsi="Times New Roman" w:cs="Times New Roman" w:hint="eastAsia"/>
          <w:color w:val="0D0D0D"/>
          <w:sz w:val="22"/>
          <w:szCs w:val="22"/>
          <w:shd w:val="clear" w:color="auto" w:fill="FFFFFF"/>
        </w:rPr>
        <w:t>D</w:t>
      </w:r>
      <w:r w:rsidR="00651E8C">
        <w:rPr>
          <w:rFonts w:ascii="Times New Roman" w:hAnsi="Times New Roman" w:cs="Times New Roman" w:hint="eastAsia"/>
          <w:color w:val="0D0D0D"/>
          <w:sz w:val="22"/>
          <w:szCs w:val="22"/>
          <w:shd w:val="clear" w:color="auto" w:fill="FFFFFF"/>
        </w:rPr>
        <w:t>ata 1</w:t>
      </w:r>
      <w:r w:rsidR="00431A05">
        <w:rPr>
          <w:rFonts w:ascii="Times New Roman" w:hAnsi="Times New Roman" w:cs="Times New Roman" w:hint="eastAsia"/>
          <w:color w:val="0D0D0D"/>
          <w:sz w:val="22"/>
          <w:szCs w:val="22"/>
          <w:shd w:val="clear" w:color="auto" w:fill="FFFFFF"/>
        </w:rPr>
        <w:t xml:space="preserve"> (excel file)</w:t>
      </w:r>
      <w:r w:rsidR="00651E8C">
        <w:rPr>
          <w:rFonts w:ascii="Times New Roman" w:hAnsi="Times New Roman" w:cs="Times New Roman" w:hint="eastAsia"/>
          <w:color w:val="0D0D0D"/>
          <w:sz w:val="22"/>
          <w:szCs w:val="22"/>
          <w:shd w:val="clear" w:color="auto" w:fill="FFFFFF"/>
        </w:rPr>
        <w:t>.</w:t>
      </w:r>
      <w:r>
        <w:rPr>
          <w:rFonts w:ascii="Times New Roman" w:hAnsi="Times New Roman" w:cs="Times New Roman" w:hint="eastAsia"/>
          <w:color w:val="0D0D0D"/>
          <w:sz w:val="22"/>
          <w:szCs w:val="22"/>
          <w:shd w:val="clear" w:color="auto" w:fill="FFFFFF"/>
        </w:rPr>
        <w:t xml:space="preserve"> </w:t>
      </w:r>
    </w:p>
    <w:p w14:paraId="0D852A8B" w14:textId="77777777" w:rsidR="0022765F" w:rsidRDefault="0022765F">
      <w:pPr>
        <w:widowControl/>
        <w:jc w:val="left"/>
        <w:rPr>
          <w:rFonts w:ascii="Times New Roman" w:hAnsi="Times New Roman" w:cs="Times New Roman"/>
          <w:color w:val="0D0D0D"/>
          <w:sz w:val="22"/>
          <w:szCs w:val="22"/>
          <w:shd w:val="clear" w:color="auto" w:fill="FFFFFF"/>
        </w:rPr>
      </w:pPr>
      <w:r>
        <w:rPr>
          <w:rFonts w:ascii="Times New Roman" w:hAnsi="Times New Roman" w:cs="Times New Roman"/>
          <w:color w:val="0D0D0D"/>
          <w:sz w:val="22"/>
          <w:szCs w:val="22"/>
          <w:shd w:val="clear" w:color="auto" w:fill="FFFFFF"/>
        </w:rPr>
        <w:br w:type="page"/>
      </w:r>
    </w:p>
    <w:p w14:paraId="6E9D226D" w14:textId="456EF9F8" w:rsidR="00433DF2" w:rsidRPr="00677B39" w:rsidRDefault="00C727CE" w:rsidP="00290742">
      <w:pPr>
        <w:snapToGrid w:val="0"/>
        <w:spacing w:beforeLines="50" w:before="156" w:line="360" w:lineRule="auto"/>
        <w:ind w:firstLineChars="200" w:firstLine="436"/>
        <w:rPr>
          <w:rFonts w:ascii="Times New Roman" w:hAnsi="Times New Roman" w:cs="Times New Roman"/>
          <w:spacing w:val="-1"/>
          <w:sz w:val="22"/>
          <w:szCs w:val="22"/>
        </w:rPr>
      </w:pPr>
      <w:r w:rsidRPr="00677B39">
        <w:rPr>
          <w:rFonts w:ascii="Times New Roman" w:hAnsi="Times New Roman" w:cs="Times New Roman"/>
          <w:color w:val="0D0D0D"/>
          <w:spacing w:val="-1"/>
          <w:sz w:val="22"/>
          <w:shd w:val="clear" w:color="auto" w:fill="FFFFFF"/>
        </w:rPr>
        <w:lastRenderedPageBreak/>
        <w:t xml:space="preserve">The maximum </w:t>
      </w:r>
      <w:r w:rsidR="00EC098B" w:rsidRPr="00677B39">
        <w:rPr>
          <w:rFonts w:ascii="Times New Roman" w:hAnsi="Times New Roman" w:cs="Times New Roman"/>
          <w:color w:val="0D0D0D"/>
          <w:spacing w:val="-1"/>
          <w:sz w:val="22"/>
          <w:shd w:val="clear" w:color="auto" w:fill="FFFFFF"/>
        </w:rPr>
        <w:t xml:space="preserve">and average </w:t>
      </w:r>
      <w:proofErr w:type="spellStart"/>
      <w:r w:rsidR="00EC098B" w:rsidRPr="00677B39">
        <w:rPr>
          <w:rFonts w:ascii="Times New Roman" w:hAnsi="Times New Roman" w:cs="Times New Roman"/>
          <w:color w:val="0D0D0D"/>
          <w:spacing w:val="-1"/>
          <w:sz w:val="22"/>
          <w:shd w:val="clear" w:color="auto" w:fill="FFFFFF"/>
        </w:rPr>
        <w:t>SBCC</w:t>
      </w:r>
      <w:proofErr w:type="spellEnd"/>
      <w:r w:rsidR="00EC098B" w:rsidRPr="00677B39">
        <w:rPr>
          <w:rFonts w:ascii="Times New Roman" w:hAnsi="Times New Roman" w:cs="Times New Roman"/>
          <w:color w:val="0D0D0D"/>
          <w:spacing w:val="-1"/>
          <w:sz w:val="22"/>
          <w:shd w:val="clear" w:color="auto" w:fill="FFFFFF"/>
        </w:rPr>
        <w:t>-load to ship-net-tonnage</w:t>
      </w:r>
      <w:r w:rsidR="00EC098B" w:rsidRPr="00677B39">
        <w:rPr>
          <w:rFonts w:ascii="Times New Roman" w:hAnsi="Times New Roman" w:cs="Times New Roman"/>
          <w:spacing w:val="-1"/>
          <w:sz w:val="22"/>
          <w:szCs w:val="22"/>
        </w:rPr>
        <w:t xml:space="preserve"> ratios</w:t>
      </w:r>
      <w:r w:rsidR="00EC098B" w:rsidRPr="00677B39">
        <w:rPr>
          <w:rFonts w:ascii="Times New Roman" w:hAnsi="Times New Roman" w:cs="Times New Roman"/>
          <w:color w:val="0D0D0D"/>
          <w:spacing w:val="-1"/>
          <w:sz w:val="22"/>
          <w:shd w:val="clear" w:color="auto" w:fill="FFFFFF"/>
        </w:rPr>
        <w:t xml:space="preserve"> </w:t>
      </w:r>
      <w:r w:rsidR="00EC098B" w:rsidRPr="00677B39">
        <w:rPr>
          <w:rFonts w:ascii="Times New Roman" w:hAnsi="Times New Roman" w:cs="Times New Roman"/>
          <w:iCs/>
          <w:color w:val="0D0D0D"/>
          <w:spacing w:val="-1"/>
          <w:sz w:val="22"/>
          <w:shd w:val="clear" w:color="auto" w:fill="FFFFFF"/>
        </w:rPr>
        <w:t xml:space="preserve">for onboard </w:t>
      </w:r>
      <w:r w:rsidR="00024550" w:rsidRPr="00677B39">
        <w:rPr>
          <w:rFonts w:ascii="Times New Roman" w:hAnsi="Times New Roman" w:cs="Times New Roman" w:hint="eastAsia"/>
          <w:iCs/>
          <w:color w:val="0D0D0D"/>
          <w:spacing w:val="-1"/>
          <w:sz w:val="22"/>
          <w:shd w:val="clear" w:color="auto" w:fill="FFFFFF"/>
        </w:rPr>
        <w:t xml:space="preserve">regeneration </w:t>
      </w:r>
      <w:r w:rsidR="003A10DC" w:rsidRPr="00677B39">
        <w:rPr>
          <w:rFonts w:ascii="Times New Roman" w:hAnsi="Times New Roman" w:cs="Times New Roman" w:hint="eastAsia"/>
          <w:iCs/>
          <w:color w:val="0D0D0D"/>
          <w:spacing w:val="-1"/>
          <w:sz w:val="22"/>
          <w:shd w:val="clear" w:color="auto" w:fill="FFFFFF"/>
        </w:rPr>
        <w:t xml:space="preserve">using different solvents </w:t>
      </w:r>
      <w:r w:rsidRPr="00677B39">
        <w:rPr>
          <w:rFonts w:ascii="Times New Roman" w:hAnsi="Times New Roman" w:cs="Times New Roman"/>
          <w:color w:val="0D0D0D"/>
          <w:spacing w:val="-1"/>
          <w:sz w:val="22"/>
          <w:shd w:val="clear" w:color="auto" w:fill="FFFFFF"/>
        </w:rPr>
        <w:t>are summarized in Supplementary Table</w:t>
      </w:r>
      <w:r w:rsidR="00024550" w:rsidRPr="00677B39">
        <w:rPr>
          <w:rFonts w:ascii="Times New Roman" w:hAnsi="Times New Roman" w:cs="Times New Roman" w:hint="eastAsia"/>
          <w:color w:val="0D0D0D"/>
          <w:spacing w:val="-1"/>
          <w:sz w:val="22"/>
          <w:shd w:val="clear" w:color="auto" w:fill="FFFFFF"/>
        </w:rPr>
        <w:t>s</w:t>
      </w:r>
      <w:r w:rsidRPr="00677B39">
        <w:rPr>
          <w:rFonts w:ascii="Times New Roman" w:hAnsi="Times New Roman" w:cs="Times New Roman"/>
          <w:color w:val="0D0D0D"/>
          <w:spacing w:val="-1"/>
          <w:sz w:val="22"/>
          <w:shd w:val="clear" w:color="auto" w:fill="FFFFFF"/>
        </w:rPr>
        <w:t xml:space="preserve"> </w:t>
      </w:r>
      <w:r w:rsidR="002366FD" w:rsidRPr="00677B39">
        <w:rPr>
          <w:rFonts w:ascii="Times New Roman" w:hAnsi="Times New Roman" w:cs="Times New Roman"/>
          <w:color w:val="0D0D0D"/>
          <w:spacing w:val="-1"/>
          <w:sz w:val="22"/>
          <w:szCs w:val="22"/>
          <w:shd w:val="clear" w:color="auto" w:fill="FFFFFF"/>
        </w:rPr>
        <w:fldChar w:fldCharType="begin"/>
      </w:r>
      <w:r w:rsidR="002366FD" w:rsidRPr="00677B39">
        <w:rPr>
          <w:rFonts w:ascii="Times New Roman" w:hAnsi="Times New Roman" w:cs="Times New Roman"/>
          <w:color w:val="0D0D0D"/>
          <w:spacing w:val="-1"/>
          <w:sz w:val="22"/>
          <w:szCs w:val="22"/>
          <w:shd w:val="clear" w:color="auto" w:fill="FFFFFF"/>
        </w:rPr>
        <w:instrText xml:space="preserve"> REF STable20 \h </w:instrText>
      </w:r>
      <w:r w:rsidR="00A03270" w:rsidRPr="00677B39">
        <w:rPr>
          <w:rFonts w:ascii="Times New Roman" w:hAnsi="Times New Roman" w:cs="Times New Roman"/>
          <w:color w:val="0D0D0D"/>
          <w:spacing w:val="-1"/>
          <w:sz w:val="22"/>
          <w:szCs w:val="22"/>
          <w:shd w:val="clear" w:color="auto" w:fill="FFFFFF"/>
        </w:rPr>
        <w:instrText xml:space="preserve"> \* MERGEFORMAT </w:instrText>
      </w:r>
      <w:r w:rsidR="002366FD" w:rsidRPr="00677B39">
        <w:rPr>
          <w:rFonts w:ascii="Times New Roman" w:hAnsi="Times New Roman" w:cs="Times New Roman"/>
          <w:color w:val="0D0D0D"/>
          <w:spacing w:val="-1"/>
          <w:sz w:val="22"/>
          <w:szCs w:val="22"/>
          <w:shd w:val="clear" w:color="auto" w:fill="FFFFFF"/>
        </w:rPr>
      </w:r>
      <w:r w:rsidR="002366FD" w:rsidRPr="00677B39">
        <w:rPr>
          <w:rFonts w:ascii="Times New Roman" w:hAnsi="Times New Roman" w:cs="Times New Roman"/>
          <w:color w:val="0D0D0D"/>
          <w:spacing w:val="-1"/>
          <w:sz w:val="22"/>
          <w:szCs w:val="22"/>
          <w:shd w:val="clear" w:color="auto" w:fill="FFFFFF"/>
        </w:rPr>
        <w:fldChar w:fldCharType="separate"/>
      </w:r>
      <w:r w:rsidR="004F5C77" w:rsidRPr="004F5C77">
        <w:rPr>
          <w:rFonts w:ascii="Times New Roman" w:hAnsi="Times New Roman" w:cs="Times New Roman"/>
          <w:noProof/>
          <w:spacing w:val="-1"/>
          <w:sz w:val="22"/>
          <w:szCs w:val="22"/>
        </w:rPr>
        <w:t>20</w:t>
      </w:r>
      <w:r w:rsidR="002366FD" w:rsidRPr="00677B39">
        <w:rPr>
          <w:rFonts w:ascii="Times New Roman" w:hAnsi="Times New Roman" w:cs="Times New Roman"/>
          <w:color w:val="0D0D0D"/>
          <w:spacing w:val="-1"/>
          <w:sz w:val="22"/>
          <w:szCs w:val="22"/>
          <w:shd w:val="clear" w:color="auto" w:fill="FFFFFF"/>
        </w:rPr>
        <w:fldChar w:fldCharType="end"/>
      </w:r>
      <w:r w:rsidR="007F6377" w:rsidRPr="00677B39">
        <w:rPr>
          <w:rFonts w:ascii="Times New Roman" w:hAnsi="Times New Roman" w:cs="Times New Roman"/>
          <w:spacing w:val="-1"/>
          <w:sz w:val="22"/>
          <w:szCs w:val="22"/>
        </w:rPr>
        <w:t xml:space="preserve"> </w:t>
      </w:r>
      <w:r w:rsidR="00EC098B" w:rsidRPr="00677B39">
        <w:rPr>
          <w:rFonts w:ascii="Times New Roman" w:hAnsi="Times New Roman" w:cs="Times New Roman"/>
          <w:spacing w:val="-1"/>
          <w:sz w:val="22"/>
          <w:szCs w:val="22"/>
        </w:rPr>
        <w:t xml:space="preserve">and </w:t>
      </w:r>
      <w:r w:rsidR="002366FD" w:rsidRPr="00677B39">
        <w:rPr>
          <w:rFonts w:ascii="Times New Roman" w:hAnsi="Times New Roman" w:cs="Times New Roman"/>
          <w:spacing w:val="-1"/>
          <w:sz w:val="22"/>
          <w:szCs w:val="22"/>
        </w:rPr>
        <w:fldChar w:fldCharType="begin"/>
      </w:r>
      <w:r w:rsidR="002366FD" w:rsidRPr="00677B39">
        <w:rPr>
          <w:rFonts w:ascii="Times New Roman" w:hAnsi="Times New Roman" w:cs="Times New Roman"/>
          <w:spacing w:val="-1"/>
          <w:sz w:val="22"/>
          <w:szCs w:val="22"/>
        </w:rPr>
        <w:instrText xml:space="preserve"> REF STable21 \h </w:instrText>
      </w:r>
      <w:r w:rsidR="00A03270" w:rsidRPr="00677B39">
        <w:rPr>
          <w:rFonts w:ascii="Times New Roman" w:hAnsi="Times New Roman" w:cs="Times New Roman"/>
          <w:spacing w:val="-1"/>
          <w:sz w:val="22"/>
          <w:szCs w:val="22"/>
        </w:rPr>
        <w:instrText xml:space="preserve"> \* MERGEFORMAT </w:instrText>
      </w:r>
      <w:r w:rsidR="002366FD" w:rsidRPr="00677B39">
        <w:rPr>
          <w:rFonts w:ascii="Times New Roman" w:hAnsi="Times New Roman" w:cs="Times New Roman"/>
          <w:spacing w:val="-1"/>
          <w:sz w:val="22"/>
          <w:szCs w:val="22"/>
        </w:rPr>
      </w:r>
      <w:r w:rsidR="002366FD" w:rsidRPr="00677B39">
        <w:rPr>
          <w:rFonts w:ascii="Times New Roman" w:hAnsi="Times New Roman" w:cs="Times New Roman"/>
          <w:spacing w:val="-1"/>
          <w:sz w:val="22"/>
          <w:szCs w:val="22"/>
        </w:rPr>
        <w:fldChar w:fldCharType="separate"/>
      </w:r>
      <w:r w:rsidR="004F5C77" w:rsidRPr="004F5C77">
        <w:rPr>
          <w:rFonts w:ascii="Times New Roman" w:hAnsi="Times New Roman" w:cs="Times New Roman"/>
          <w:noProof/>
          <w:spacing w:val="-1"/>
          <w:sz w:val="22"/>
          <w:szCs w:val="22"/>
        </w:rPr>
        <w:t>21</w:t>
      </w:r>
      <w:r w:rsidR="002366FD" w:rsidRPr="00677B39">
        <w:rPr>
          <w:rFonts w:ascii="Times New Roman" w:hAnsi="Times New Roman" w:cs="Times New Roman"/>
          <w:spacing w:val="-1"/>
          <w:sz w:val="22"/>
          <w:szCs w:val="22"/>
        </w:rPr>
        <w:fldChar w:fldCharType="end"/>
      </w:r>
      <w:r w:rsidR="00534BA4" w:rsidRPr="00677B39">
        <w:rPr>
          <w:rFonts w:ascii="Times New Roman" w:hAnsi="Times New Roman" w:cs="Times New Roman"/>
          <w:spacing w:val="-1"/>
          <w:sz w:val="22"/>
          <w:szCs w:val="22"/>
        </w:rPr>
        <w:t>, respectively</w:t>
      </w:r>
      <w:r w:rsidR="007F6377" w:rsidRPr="00677B39">
        <w:rPr>
          <w:rFonts w:ascii="Times New Roman" w:hAnsi="Times New Roman" w:cs="Times New Roman"/>
          <w:spacing w:val="-1"/>
          <w:sz w:val="22"/>
          <w:szCs w:val="22"/>
        </w:rPr>
        <w:t>.</w:t>
      </w:r>
    </w:p>
    <w:p w14:paraId="2E46142F" w14:textId="47B89988" w:rsidR="0029603D" w:rsidRPr="00116052" w:rsidRDefault="000C728A" w:rsidP="003D1CC0">
      <w:pPr>
        <w:pStyle w:val="21"/>
      </w:pPr>
      <w:r w:rsidRPr="00116052">
        <w:t>Supplementary Table</w:t>
      </w:r>
      <w:r w:rsidR="0029603D" w:rsidRPr="00116052">
        <w:t xml:space="preserve"> </w:t>
      </w:r>
      <w:bookmarkStart w:id="67" w:name="STable20"/>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20</w:t>
      </w:r>
      <w:r w:rsidR="00A222CC">
        <w:fldChar w:fldCharType="end"/>
      </w:r>
      <w:bookmarkEnd w:id="67"/>
      <w:r w:rsidR="000A4F5D">
        <w:rPr>
          <w:rFonts w:eastAsiaTheme="minorEastAsia" w:hint="eastAsia"/>
        </w:rPr>
        <w:t>.</w:t>
      </w:r>
      <w:r w:rsidR="0029603D" w:rsidRPr="00116052">
        <w:t xml:space="preserve"> </w:t>
      </w:r>
      <w:r w:rsidR="0029603D" w:rsidRPr="002854E7">
        <w:t xml:space="preserve">Maximum </w:t>
      </w:r>
      <w:proofErr w:type="spellStart"/>
      <w:r w:rsidR="00F80EFA" w:rsidRPr="002854E7">
        <w:t>SBCC</w:t>
      </w:r>
      <w:proofErr w:type="spellEnd"/>
      <w:r w:rsidR="00F80EFA" w:rsidRPr="002854E7">
        <w:t>-load</w:t>
      </w:r>
      <w:r w:rsidR="007C5498">
        <w:rPr>
          <w:rFonts w:hint="eastAsia"/>
        </w:rPr>
        <w:t xml:space="preserve"> </w:t>
      </w:r>
      <w:r w:rsidR="00F80EFA" w:rsidRPr="002854E7">
        <w:t>to</w:t>
      </w:r>
      <w:r w:rsidR="007C5498">
        <w:rPr>
          <w:rFonts w:hint="eastAsia"/>
        </w:rPr>
        <w:t xml:space="preserve"> </w:t>
      </w:r>
      <w:r w:rsidR="00F80EFA" w:rsidRPr="002854E7">
        <w:t>ship-net-tonnage ratio</w:t>
      </w:r>
      <w:r w:rsidR="0029603D" w:rsidRPr="002854E7">
        <w:t xml:space="preserve"> at 90% capture rate for</w:t>
      </w:r>
      <w:r w:rsidR="00591FA9">
        <w:rPr>
          <w:rFonts w:eastAsiaTheme="minorEastAsia" w:hint="eastAsia"/>
        </w:rPr>
        <w:t xml:space="preserve"> the </w:t>
      </w:r>
      <w:r w:rsidR="0029603D" w:rsidRPr="002854E7">
        <w:t xml:space="preserve">onboard </w:t>
      </w:r>
      <w:r w:rsidR="00BE7B8D">
        <w:rPr>
          <w:rFonts w:eastAsiaTheme="minorEastAsia" w:hint="eastAsia"/>
        </w:rPr>
        <w:t xml:space="preserve">regeneration </w:t>
      </w:r>
      <w:r w:rsidR="0029603D" w:rsidRPr="002854E7">
        <w:t>scheme</w:t>
      </w:r>
    </w:p>
    <w:tbl>
      <w:tblPr>
        <w:tblW w:w="4574" w:type="pct"/>
        <w:jc w:val="center"/>
        <w:tblLook w:val="04A0" w:firstRow="1" w:lastRow="0" w:firstColumn="1" w:lastColumn="0" w:noHBand="0" w:noVBand="1"/>
      </w:tblPr>
      <w:tblGrid>
        <w:gridCol w:w="2835"/>
        <w:gridCol w:w="1191"/>
        <w:gridCol w:w="1191"/>
        <w:gridCol w:w="1191"/>
        <w:gridCol w:w="1190"/>
      </w:tblGrid>
      <w:tr w:rsidR="0029603D" w:rsidRPr="002854E7" w14:paraId="14C4770F" w14:textId="77777777" w:rsidTr="00F100C7">
        <w:trPr>
          <w:trHeight w:val="340"/>
          <w:jc w:val="center"/>
        </w:trPr>
        <w:tc>
          <w:tcPr>
            <w:tcW w:w="1865" w:type="pct"/>
            <w:tcBorders>
              <w:top w:val="single" w:sz="4" w:space="0" w:color="auto"/>
              <w:bottom w:val="single" w:sz="4" w:space="0" w:color="auto"/>
            </w:tcBorders>
            <w:noWrap/>
            <w:vAlign w:val="center"/>
            <w:hideMark/>
          </w:tcPr>
          <w:p w14:paraId="5181155B" w14:textId="77777777" w:rsidR="0029603D" w:rsidRPr="002854E7" w:rsidRDefault="0029603D" w:rsidP="00CC4047">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Routes</w:t>
            </w:r>
          </w:p>
        </w:tc>
        <w:tc>
          <w:tcPr>
            <w:tcW w:w="784" w:type="pct"/>
            <w:tcBorders>
              <w:top w:val="single" w:sz="4" w:space="0" w:color="auto"/>
              <w:bottom w:val="single" w:sz="4" w:space="0" w:color="auto"/>
            </w:tcBorders>
            <w:noWrap/>
            <w:vAlign w:val="center"/>
            <w:hideMark/>
          </w:tcPr>
          <w:p w14:paraId="601D2C6F" w14:textId="77777777" w:rsidR="0029603D" w:rsidRPr="002854E7" w:rsidRDefault="0029603D" w:rsidP="00CC4047">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MEA</w:t>
            </w:r>
          </w:p>
        </w:tc>
        <w:tc>
          <w:tcPr>
            <w:tcW w:w="784" w:type="pct"/>
            <w:tcBorders>
              <w:top w:val="single" w:sz="4" w:space="0" w:color="auto"/>
              <w:bottom w:val="single" w:sz="4" w:space="0" w:color="auto"/>
            </w:tcBorders>
            <w:noWrap/>
            <w:vAlign w:val="center"/>
            <w:hideMark/>
          </w:tcPr>
          <w:p w14:paraId="5A3E7923" w14:textId="77777777" w:rsidR="0029603D" w:rsidRPr="002854E7" w:rsidRDefault="0029603D" w:rsidP="00CC4047">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PZ</w:t>
            </w:r>
          </w:p>
        </w:tc>
        <w:tc>
          <w:tcPr>
            <w:tcW w:w="784" w:type="pct"/>
            <w:tcBorders>
              <w:top w:val="single" w:sz="4" w:space="0" w:color="auto"/>
              <w:bottom w:val="single" w:sz="4" w:space="0" w:color="auto"/>
            </w:tcBorders>
            <w:noWrap/>
            <w:vAlign w:val="center"/>
            <w:hideMark/>
          </w:tcPr>
          <w:p w14:paraId="29BA1340" w14:textId="77777777" w:rsidR="0029603D" w:rsidRPr="002854E7" w:rsidRDefault="0029603D" w:rsidP="00CC4047">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NE-2</w:t>
            </w:r>
          </w:p>
        </w:tc>
        <w:tc>
          <w:tcPr>
            <w:tcW w:w="784" w:type="pct"/>
            <w:tcBorders>
              <w:top w:val="single" w:sz="4" w:space="0" w:color="auto"/>
              <w:bottom w:val="single" w:sz="4" w:space="0" w:color="auto"/>
            </w:tcBorders>
            <w:noWrap/>
            <w:vAlign w:val="center"/>
            <w:hideMark/>
          </w:tcPr>
          <w:p w14:paraId="6281486D" w14:textId="6BD6A957" w:rsidR="0029603D" w:rsidRPr="002854E7" w:rsidRDefault="006566DA" w:rsidP="00CC4047">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DES</w:t>
            </w:r>
          </w:p>
        </w:tc>
      </w:tr>
      <w:tr w:rsidR="005577E1" w:rsidRPr="002854E7" w14:paraId="4B6F535D" w14:textId="77777777" w:rsidTr="00346DAE">
        <w:trPr>
          <w:trHeight w:val="283"/>
          <w:jc w:val="center"/>
        </w:trPr>
        <w:tc>
          <w:tcPr>
            <w:tcW w:w="1865" w:type="pct"/>
            <w:tcBorders>
              <w:top w:val="single" w:sz="4" w:space="0" w:color="auto"/>
            </w:tcBorders>
            <w:noWrap/>
            <w:vAlign w:val="center"/>
            <w:hideMark/>
          </w:tcPr>
          <w:p w14:paraId="50183EC8" w14:textId="78AAC86F"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szCs w:val="22"/>
                <w14:ligatures w14:val="none"/>
              </w:rPr>
              <w:t>FEW 3</w:t>
            </w:r>
          </w:p>
        </w:tc>
        <w:tc>
          <w:tcPr>
            <w:tcW w:w="784" w:type="pct"/>
            <w:tcBorders>
              <w:top w:val="single" w:sz="4" w:space="0" w:color="auto"/>
            </w:tcBorders>
            <w:noWrap/>
            <w:vAlign w:val="center"/>
            <w:hideMark/>
          </w:tcPr>
          <w:p w14:paraId="4D2D71AC"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0.46</w:t>
            </w:r>
          </w:p>
        </w:tc>
        <w:tc>
          <w:tcPr>
            <w:tcW w:w="784" w:type="pct"/>
            <w:tcBorders>
              <w:top w:val="single" w:sz="4" w:space="0" w:color="auto"/>
            </w:tcBorders>
            <w:noWrap/>
            <w:vAlign w:val="center"/>
            <w:hideMark/>
          </w:tcPr>
          <w:p w14:paraId="636EA65A"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0.40</w:t>
            </w:r>
          </w:p>
        </w:tc>
        <w:tc>
          <w:tcPr>
            <w:tcW w:w="784" w:type="pct"/>
            <w:tcBorders>
              <w:top w:val="single" w:sz="4" w:space="0" w:color="auto"/>
            </w:tcBorders>
            <w:noWrap/>
            <w:vAlign w:val="center"/>
            <w:hideMark/>
          </w:tcPr>
          <w:p w14:paraId="26F0C6DA"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0.36</w:t>
            </w:r>
          </w:p>
        </w:tc>
        <w:tc>
          <w:tcPr>
            <w:tcW w:w="784" w:type="pct"/>
            <w:tcBorders>
              <w:top w:val="single" w:sz="4" w:space="0" w:color="auto"/>
            </w:tcBorders>
            <w:noWrap/>
            <w:vAlign w:val="center"/>
            <w:hideMark/>
          </w:tcPr>
          <w:p w14:paraId="7E097235"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0.40</w:t>
            </w:r>
          </w:p>
        </w:tc>
      </w:tr>
      <w:tr w:rsidR="005577E1" w:rsidRPr="002854E7" w14:paraId="1F7038E6" w14:textId="77777777" w:rsidTr="00346DAE">
        <w:trPr>
          <w:trHeight w:val="283"/>
          <w:jc w:val="center"/>
        </w:trPr>
        <w:tc>
          <w:tcPr>
            <w:tcW w:w="1865" w:type="pct"/>
            <w:tcBorders>
              <w:top w:val="nil"/>
            </w:tcBorders>
            <w:noWrap/>
            <w:vAlign w:val="center"/>
            <w:hideMark/>
          </w:tcPr>
          <w:p w14:paraId="08DDF739" w14:textId="67176A22"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szCs w:val="22"/>
                <w14:ligatures w14:val="none"/>
              </w:rPr>
              <w:t>FEW 6</w:t>
            </w:r>
          </w:p>
        </w:tc>
        <w:tc>
          <w:tcPr>
            <w:tcW w:w="784" w:type="pct"/>
            <w:tcBorders>
              <w:top w:val="nil"/>
            </w:tcBorders>
            <w:noWrap/>
            <w:vAlign w:val="center"/>
            <w:hideMark/>
          </w:tcPr>
          <w:p w14:paraId="4661F06B"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0.56</w:t>
            </w:r>
          </w:p>
        </w:tc>
        <w:tc>
          <w:tcPr>
            <w:tcW w:w="784" w:type="pct"/>
            <w:tcBorders>
              <w:top w:val="nil"/>
            </w:tcBorders>
            <w:noWrap/>
            <w:vAlign w:val="center"/>
            <w:hideMark/>
          </w:tcPr>
          <w:p w14:paraId="365100E1"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0.49</w:t>
            </w:r>
          </w:p>
        </w:tc>
        <w:tc>
          <w:tcPr>
            <w:tcW w:w="784" w:type="pct"/>
            <w:tcBorders>
              <w:top w:val="nil"/>
            </w:tcBorders>
            <w:noWrap/>
            <w:vAlign w:val="center"/>
            <w:hideMark/>
          </w:tcPr>
          <w:p w14:paraId="5C9B8091"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0.45</w:t>
            </w:r>
          </w:p>
        </w:tc>
        <w:tc>
          <w:tcPr>
            <w:tcW w:w="784" w:type="pct"/>
            <w:tcBorders>
              <w:top w:val="nil"/>
            </w:tcBorders>
            <w:noWrap/>
            <w:vAlign w:val="center"/>
            <w:hideMark/>
          </w:tcPr>
          <w:p w14:paraId="54A029CB"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0.49</w:t>
            </w:r>
          </w:p>
        </w:tc>
      </w:tr>
      <w:tr w:rsidR="005577E1" w:rsidRPr="002854E7" w14:paraId="5CCA6E65" w14:textId="77777777" w:rsidTr="00346DAE">
        <w:trPr>
          <w:trHeight w:val="283"/>
          <w:jc w:val="center"/>
        </w:trPr>
        <w:tc>
          <w:tcPr>
            <w:tcW w:w="1865" w:type="pct"/>
            <w:tcBorders>
              <w:top w:val="nil"/>
            </w:tcBorders>
            <w:noWrap/>
            <w:vAlign w:val="center"/>
            <w:hideMark/>
          </w:tcPr>
          <w:p w14:paraId="2F439577" w14:textId="6CE6D96D"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84" w:type="pct"/>
            <w:tcBorders>
              <w:top w:val="nil"/>
            </w:tcBorders>
            <w:noWrap/>
            <w:vAlign w:val="center"/>
            <w:hideMark/>
          </w:tcPr>
          <w:p w14:paraId="4EC9BBC3"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0.52</w:t>
            </w:r>
          </w:p>
        </w:tc>
        <w:tc>
          <w:tcPr>
            <w:tcW w:w="784" w:type="pct"/>
            <w:tcBorders>
              <w:top w:val="nil"/>
            </w:tcBorders>
            <w:noWrap/>
            <w:vAlign w:val="center"/>
            <w:hideMark/>
          </w:tcPr>
          <w:p w14:paraId="2C351742"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0.45</w:t>
            </w:r>
          </w:p>
        </w:tc>
        <w:tc>
          <w:tcPr>
            <w:tcW w:w="784" w:type="pct"/>
            <w:tcBorders>
              <w:top w:val="nil"/>
            </w:tcBorders>
            <w:noWrap/>
            <w:vAlign w:val="center"/>
            <w:hideMark/>
          </w:tcPr>
          <w:p w14:paraId="0BCA1CA4"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0.41</w:t>
            </w:r>
          </w:p>
        </w:tc>
        <w:tc>
          <w:tcPr>
            <w:tcW w:w="784" w:type="pct"/>
            <w:tcBorders>
              <w:top w:val="nil"/>
            </w:tcBorders>
            <w:noWrap/>
            <w:vAlign w:val="center"/>
            <w:hideMark/>
          </w:tcPr>
          <w:p w14:paraId="63B97500"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0.45</w:t>
            </w:r>
          </w:p>
        </w:tc>
      </w:tr>
      <w:tr w:rsidR="005577E1" w:rsidRPr="002854E7" w14:paraId="1585E973" w14:textId="77777777" w:rsidTr="00346DAE">
        <w:trPr>
          <w:trHeight w:val="283"/>
          <w:jc w:val="center"/>
        </w:trPr>
        <w:tc>
          <w:tcPr>
            <w:tcW w:w="1865" w:type="pct"/>
            <w:tcBorders>
              <w:top w:val="nil"/>
            </w:tcBorders>
            <w:noWrap/>
            <w:vAlign w:val="center"/>
            <w:hideMark/>
          </w:tcPr>
          <w:p w14:paraId="5CF9FA06" w14:textId="221857FD"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AE11</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84" w:type="pct"/>
            <w:tcBorders>
              <w:top w:val="nil"/>
            </w:tcBorders>
            <w:noWrap/>
            <w:vAlign w:val="center"/>
            <w:hideMark/>
          </w:tcPr>
          <w:p w14:paraId="7CF99024"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0.17</w:t>
            </w:r>
          </w:p>
        </w:tc>
        <w:tc>
          <w:tcPr>
            <w:tcW w:w="784" w:type="pct"/>
            <w:tcBorders>
              <w:top w:val="nil"/>
            </w:tcBorders>
            <w:noWrap/>
            <w:vAlign w:val="center"/>
            <w:hideMark/>
          </w:tcPr>
          <w:p w14:paraId="0D1BBEBA"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0.15</w:t>
            </w:r>
          </w:p>
        </w:tc>
        <w:tc>
          <w:tcPr>
            <w:tcW w:w="784" w:type="pct"/>
            <w:tcBorders>
              <w:top w:val="nil"/>
            </w:tcBorders>
            <w:noWrap/>
            <w:vAlign w:val="center"/>
            <w:hideMark/>
          </w:tcPr>
          <w:p w14:paraId="7C708C9B"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0.14</w:t>
            </w:r>
          </w:p>
        </w:tc>
        <w:tc>
          <w:tcPr>
            <w:tcW w:w="784" w:type="pct"/>
            <w:tcBorders>
              <w:top w:val="nil"/>
            </w:tcBorders>
            <w:noWrap/>
            <w:vAlign w:val="center"/>
            <w:hideMark/>
          </w:tcPr>
          <w:p w14:paraId="04CF0881"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0.15</w:t>
            </w:r>
          </w:p>
        </w:tc>
      </w:tr>
      <w:tr w:rsidR="005577E1" w:rsidRPr="002854E7" w14:paraId="10A3EEBF" w14:textId="77777777" w:rsidTr="00346DAE">
        <w:trPr>
          <w:trHeight w:val="283"/>
          <w:jc w:val="center"/>
        </w:trPr>
        <w:tc>
          <w:tcPr>
            <w:tcW w:w="1865" w:type="pct"/>
            <w:tcBorders>
              <w:top w:val="nil"/>
            </w:tcBorders>
            <w:noWrap/>
            <w:vAlign w:val="center"/>
            <w:hideMark/>
          </w:tcPr>
          <w:p w14:paraId="4D59972D" w14:textId="2879E4BD"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84" w:type="pct"/>
            <w:tcBorders>
              <w:top w:val="nil"/>
            </w:tcBorders>
            <w:noWrap/>
            <w:vAlign w:val="center"/>
            <w:hideMark/>
          </w:tcPr>
          <w:p w14:paraId="01096E3F"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0.26</w:t>
            </w:r>
          </w:p>
        </w:tc>
        <w:tc>
          <w:tcPr>
            <w:tcW w:w="784" w:type="pct"/>
            <w:tcBorders>
              <w:top w:val="nil"/>
            </w:tcBorders>
            <w:noWrap/>
            <w:vAlign w:val="center"/>
            <w:hideMark/>
          </w:tcPr>
          <w:p w14:paraId="61D712A5"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0.22</w:t>
            </w:r>
          </w:p>
        </w:tc>
        <w:tc>
          <w:tcPr>
            <w:tcW w:w="784" w:type="pct"/>
            <w:tcBorders>
              <w:top w:val="nil"/>
            </w:tcBorders>
            <w:noWrap/>
            <w:vAlign w:val="center"/>
            <w:hideMark/>
          </w:tcPr>
          <w:p w14:paraId="12F320C8"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0.20</w:t>
            </w:r>
          </w:p>
        </w:tc>
        <w:tc>
          <w:tcPr>
            <w:tcW w:w="784" w:type="pct"/>
            <w:tcBorders>
              <w:top w:val="nil"/>
            </w:tcBorders>
            <w:noWrap/>
            <w:vAlign w:val="center"/>
            <w:hideMark/>
          </w:tcPr>
          <w:p w14:paraId="143D599F"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0.22</w:t>
            </w:r>
          </w:p>
        </w:tc>
      </w:tr>
      <w:tr w:rsidR="005577E1" w:rsidRPr="002854E7" w14:paraId="377B805B" w14:textId="77777777" w:rsidTr="00346DAE">
        <w:trPr>
          <w:trHeight w:val="283"/>
          <w:jc w:val="center"/>
        </w:trPr>
        <w:tc>
          <w:tcPr>
            <w:tcW w:w="1865" w:type="pct"/>
            <w:tcBorders>
              <w:top w:val="nil"/>
            </w:tcBorders>
            <w:noWrap/>
            <w:vAlign w:val="center"/>
            <w:hideMark/>
          </w:tcPr>
          <w:p w14:paraId="7C0AE1E3" w14:textId="7499D7B5"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84" w:type="pct"/>
            <w:tcBorders>
              <w:top w:val="nil"/>
            </w:tcBorders>
            <w:noWrap/>
            <w:vAlign w:val="center"/>
            <w:hideMark/>
          </w:tcPr>
          <w:p w14:paraId="4888ACC3"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0.22</w:t>
            </w:r>
          </w:p>
        </w:tc>
        <w:tc>
          <w:tcPr>
            <w:tcW w:w="784" w:type="pct"/>
            <w:tcBorders>
              <w:top w:val="nil"/>
            </w:tcBorders>
            <w:noWrap/>
            <w:vAlign w:val="center"/>
            <w:hideMark/>
          </w:tcPr>
          <w:p w14:paraId="3E5892E0"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0.19</w:t>
            </w:r>
          </w:p>
        </w:tc>
        <w:tc>
          <w:tcPr>
            <w:tcW w:w="784" w:type="pct"/>
            <w:tcBorders>
              <w:top w:val="nil"/>
            </w:tcBorders>
            <w:noWrap/>
            <w:vAlign w:val="center"/>
            <w:hideMark/>
          </w:tcPr>
          <w:p w14:paraId="670773A3"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0.17</w:t>
            </w:r>
          </w:p>
        </w:tc>
        <w:tc>
          <w:tcPr>
            <w:tcW w:w="784" w:type="pct"/>
            <w:tcBorders>
              <w:top w:val="nil"/>
            </w:tcBorders>
            <w:noWrap/>
            <w:vAlign w:val="center"/>
            <w:hideMark/>
          </w:tcPr>
          <w:p w14:paraId="23EC335F"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0.19</w:t>
            </w:r>
          </w:p>
        </w:tc>
      </w:tr>
      <w:tr w:rsidR="005577E1" w:rsidRPr="002854E7" w14:paraId="6E220A55" w14:textId="77777777" w:rsidTr="00346DAE">
        <w:trPr>
          <w:trHeight w:val="283"/>
          <w:jc w:val="center"/>
        </w:trPr>
        <w:tc>
          <w:tcPr>
            <w:tcW w:w="1865" w:type="pct"/>
            <w:tcBorders>
              <w:top w:val="nil"/>
            </w:tcBorders>
            <w:noWrap/>
            <w:vAlign w:val="center"/>
            <w:hideMark/>
          </w:tcPr>
          <w:p w14:paraId="17F7E96B" w14:textId="743D3945"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84" w:type="pct"/>
            <w:tcBorders>
              <w:top w:val="nil"/>
            </w:tcBorders>
            <w:noWrap/>
            <w:vAlign w:val="center"/>
            <w:hideMark/>
          </w:tcPr>
          <w:p w14:paraId="1CC276DB"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0.26</w:t>
            </w:r>
          </w:p>
        </w:tc>
        <w:tc>
          <w:tcPr>
            <w:tcW w:w="784" w:type="pct"/>
            <w:tcBorders>
              <w:top w:val="nil"/>
            </w:tcBorders>
            <w:noWrap/>
            <w:vAlign w:val="center"/>
            <w:hideMark/>
          </w:tcPr>
          <w:p w14:paraId="6B565FE3"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0.23</w:t>
            </w:r>
          </w:p>
        </w:tc>
        <w:tc>
          <w:tcPr>
            <w:tcW w:w="784" w:type="pct"/>
            <w:tcBorders>
              <w:top w:val="nil"/>
            </w:tcBorders>
            <w:noWrap/>
            <w:vAlign w:val="center"/>
            <w:hideMark/>
          </w:tcPr>
          <w:p w14:paraId="6BA9675F"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0.21</w:t>
            </w:r>
          </w:p>
        </w:tc>
        <w:tc>
          <w:tcPr>
            <w:tcW w:w="784" w:type="pct"/>
            <w:tcBorders>
              <w:top w:val="nil"/>
            </w:tcBorders>
            <w:noWrap/>
            <w:vAlign w:val="center"/>
            <w:hideMark/>
          </w:tcPr>
          <w:p w14:paraId="5CEF9488"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0.23</w:t>
            </w:r>
          </w:p>
        </w:tc>
      </w:tr>
      <w:tr w:rsidR="005577E1" w:rsidRPr="002854E7" w14:paraId="1183EB00" w14:textId="77777777" w:rsidTr="00346DAE">
        <w:trPr>
          <w:trHeight w:val="283"/>
          <w:jc w:val="center"/>
        </w:trPr>
        <w:tc>
          <w:tcPr>
            <w:tcW w:w="1865" w:type="pct"/>
            <w:tcBorders>
              <w:top w:val="nil"/>
            </w:tcBorders>
            <w:noWrap/>
            <w:vAlign w:val="center"/>
            <w:hideMark/>
          </w:tcPr>
          <w:p w14:paraId="2AF3526C" w14:textId="64E24492"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84" w:type="pct"/>
            <w:tcBorders>
              <w:top w:val="nil"/>
            </w:tcBorders>
            <w:noWrap/>
            <w:vAlign w:val="center"/>
            <w:hideMark/>
          </w:tcPr>
          <w:p w14:paraId="53ADB04E"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0.25</w:t>
            </w:r>
          </w:p>
        </w:tc>
        <w:tc>
          <w:tcPr>
            <w:tcW w:w="784" w:type="pct"/>
            <w:tcBorders>
              <w:top w:val="nil"/>
            </w:tcBorders>
            <w:noWrap/>
            <w:vAlign w:val="center"/>
            <w:hideMark/>
          </w:tcPr>
          <w:p w14:paraId="49518D95"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0.21</w:t>
            </w:r>
          </w:p>
        </w:tc>
        <w:tc>
          <w:tcPr>
            <w:tcW w:w="784" w:type="pct"/>
            <w:tcBorders>
              <w:top w:val="nil"/>
            </w:tcBorders>
            <w:noWrap/>
            <w:vAlign w:val="center"/>
            <w:hideMark/>
          </w:tcPr>
          <w:p w14:paraId="58B16086"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0.19</w:t>
            </w:r>
          </w:p>
        </w:tc>
        <w:tc>
          <w:tcPr>
            <w:tcW w:w="784" w:type="pct"/>
            <w:tcBorders>
              <w:top w:val="nil"/>
            </w:tcBorders>
            <w:noWrap/>
            <w:vAlign w:val="center"/>
            <w:hideMark/>
          </w:tcPr>
          <w:p w14:paraId="27D0D4E4"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0.21</w:t>
            </w:r>
          </w:p>
        </w:tc>
      </w:tr>
      <w:tr w:rsidR="005577E1" w:rsidRPr="002854E7" w14:paraId="098093C9" w14:textId="77777777" w:rsidTr="00346DAE">
        <w:trPr>
          <w:trHeight w:val="283"/>
          <w:jc w:val="center"/>
        </w:trPr>
        <w:tc>
          <w:tcPr>
            <w:tcW w:w="1865" w:type="pct"/>
            <w:tcBorders>
              <w:top w:val="nil"/>
            </w:tcBorders>
            <w:noWrap/>
            <w:vAlign w:val="center"/>
            <w:hideMark/>
          </w:tcPr>
          <w:p w14:paraId="0CDB0D02" w14:textId="202052ED"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84" w:type="pct"/>
            <w:tcBorders>
              <w:top w:val="nil"/>
            </w:tcBorders>
            <w:noWrap/>
            <w:vAlign w:val="center"/>
            <w:hideMark/>
          </w:tcPr>
          <w:p w14:paraId="4A8ECD6F"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0.32</w:t>
            </w:r>
          </w:p>
        </w:tc>
        <w:tc>
          <w:tcPr>
            <w:tcW w:w="784" w:type="pct"/>
            <w:tcBorders>
              <w:top w:val="nil"/>
            </w:tcBorders>
            <w:noWrap/>
            <w:vAlign w:val="center"/>
            <w:hideMark/>
          </w:tcPr>
          <w:p w14:paraId="636BEEA5"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0.27</w:t>
            </w:r>
          </w:p>
        </w:tc>
        <w:tc>
          <w:tcPr>
            <w:tcW w:w="784" w:type="pct"/>
            <w:tcBorders>
              <w:top w:val="nil"/>
            </w:tcBorders>
            <w:noWrap/>
            <w:vAlign w:val="center"/>
            <w:hideMark/>
          </w:tcPr>
          <w:p w14:paraId="3EAF092E"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0.25</w:t>
            </w:r>
          </w:p>
        </w:tc>
        <w:tc>
          <w:tcPr>
            <w:tcW w:w="784" w:type="pct"/>
            <w:tcBorders>
              <w:top w:val="nil"/>
            </w:tcBorders>
            <w:noWrap/>
            <w:vAlign w:val="center"/>
            <w:hideMark/>
          </w:tcPr>
          <w:p w14:paraId="5C00105C"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0.27</w:t>
            </w:r>
          </w:p>
        </w:tc>
      </w:tr>
      <w:tr w:rsidR="005577E1" w:rsidRPr="002854E7" w14:paraId="66017CD2" w14:textId="77777777" w:rsidTr="00346DAE">
        <w:trPr>
          <w:trHeight w:val="283"/>
          <w:jc w:val="center"/>
        </w:trPr>
        <w:tc>
          <w:tcPr>
            <w:tcW w:w="1865" w:type="pct"/>
            <w:tcBorders>
              <w:top w:val="nil"/>
            </w:tcBorders>
            <w:noWrap/>
            <w:vAlign w:val="center"/>
            <w:hideMark/>
          </w:tcPr>
          <w:p w14:paraId="24B22AE3" w14:textId="67EEF3BF"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IA7</w:t>
            </w:r>
            <w:proofErr w:type="spellEnd"/>
          </w:p>
        </w:tc>
        <w:tc>
          <w:tcPr>
            <w:tcW w:w="784" w:type="pct"/>
            <w:tcBorders>
              <w:top w:val="nil"/>
            </w:tcBorders>
            <w:noWrap/>
            <w:vAlign w:val="center"/>
            <w:hideMark/>
          </w:tcPr>
          <w:p w14:paraId="62240806"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0.31</w:t>
            </w:r>
          </w:p>
        </w:tc>
        <w:tc>
          <w:tcPr>
            <w:tcW w:w="784" w:type="pct"/>
            <w:tcBorders>
              <w:top w:val="nil"/>
            </w:tcBorders>
            <w:noWrap/>
            <w:vAlign w:val="center"/>
            <w:hideMark/>
          </w:tcPr>
          <w:p w14:paraId="1B54CBE9"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0.27</w:t>
            </w:r>
          </w:p>
        </w:tc>
        <w:tc>
          <w:tcPr>
            <w:tcW w:w="784" w:type="pct"/>
            <w:tcBorders>
              <w:top w:val="nil"/>
            </w:tcBorders>
            <w:noWrap/>
            <w:vAlign w:val="center"/>
            <w:hideMark/>
          </w:tcPr>
          <w:p w14:paraId="1F1F7B8B"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0.25</w:t>
            </w:r>
          </w:p>
        </w:tc>
        <w:tc>
          <w:tcPr>
            <w:tcW w:w="784" w:type="pct"/>
            <w:tcBorders>
              <w:top w:val="nil"/>
            </w:tcBorders>
            <w:noWrap/>
            <w:vAlign w:val="center"/>
            <w:hideMark/>
          </w:tcPr>
          <w:p w14:paraId="15D34B6E"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0.27</w:t>
            </w:r>
          </w:p>
        </w:tc>
      </w:tr>
      <w:tr w:rsidR="005577E1" w:rsidRPr="002854E7" w14:paraId="3B71EEFD" w14:textId="77777777" w:rsidTr="00346DAE">
        <w:trPr>
          <w:trHeight w:val="283"/>
          <w:jc w:val="center"/>
        </w:trPr>
        <w:tc>
          <w:tcPr>
            <w:tcW w:w="1865" w:type="pct"/>
            <w:tcBorders>
              <w:top w:val="nil"/>
            </w:tcBorders>
            <w:noWrap/>
            <w:vAlign w:val="center"/>
            <w:hideMark/>
          </w:tcPr>
          <w:p w14:paraId="621E7787" w14:textId="7270BF1E"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IA8</w:t>
            </w:r>
            <w:proofErr w:type="spellEnd"/>
          </w:p>
        </w:tc>
        <w:tc>
          <w:tcPr>
            <w:tcW w:w="784" w:type="pct"/>
            <w:tcBorders>
              <w:top w:val="nil"/>
            </w:tcBorders>
            <w:noWrap/>
            <w:vAlign w:val="center"/>
            <w:hideMark/>
          </w:tcPr>
          <w:p w14:paraId="45DC5DD2"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0.31</w:t>
            </w:r>
          </w:p>
        </w:tc>
        <w:tc>
          <w:tcPr>
            <w:tcW w:w="784" w:type="pct"/>
            <w:tcBorders>
              <w:top w:val="nil"/>
            </w:tcBorders>
            <w:noWrap/>
            <w:vAlign w:val="center"/>
            <w:hideMark/>
          </w:tcPr>
          <w:p w14:paraId="32080AB8"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0.27</w:t>
            </w:r>
          </w:p>
        </w:tc>
        <w:tc>
          <w:tcPr>
            <w:tcW w:w="784" w:type="pct"/>
            <w:tcBorders>
              <w:top w:val="nil"/>
            </w:tcBorders>
            <w:noWrap/>
            <w:vAlign w:val="center"/>
            <w:hideMark/>
          </w:tcPr>
          <w:p w14:paraId="79900EFB"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0.25</w:t>
            </w:r>
          </w:p>
        </w:tc>
        <w:tc>
          <w:tcPr>
            <w:tcW w:w="784" w:type="pct"/>
            <w:tcBorders>
              <w:top w:val="nil"/>
            </w:tcBorders>
            <w:noWrap/>
            <w:vAlign w:val="center"/>
            <w:hideMark/>
          </w:tcPr>
          <w:p w14:paraId="269BA0BB"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0.27</w:t>
            </w:r>
          </w:p>
        </w:tc>
      </w:tr>
      <w:tr w:rsidR="005577E1" w:rsidRPr="002854E7" w14:paraId="117BBFFC" w14:textId="77777777" w:rsidTr="00346DAE">
        <w:trPr>
          <w:trHeight w:val="283"/>
          <w:jc w:val="center"/>
        </w:trPr>
        <w:tc>
          <w:tcPr>
            <w:tcW w:w="1865" w:type="pct"/>
            <w:tcBorders>
              <w:top w:val="nil"/>
            </w:tcBorders>
            <w:noWrap/>
            <w:vAlign w:val="center"/>
            <w:hideMark/>
          </w:tcPr>
          <w:p w14:paraId="1CEA3D93" w14:textId="4F15FF5D" w:rsidR="005577E1" w:rsidRPr="002854E7" w:rsidRDefault="00375391" w:rsidP="005577E1">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szCs w:val="22"/>
                <w14:ligatures w14:val="none"/>
              </w:rPr>
              <w:t>ME Eastbound</w:t>
            </w:r>
          </w:p>
        </w:tc>
        <w:tc>
          <w:tcPr>
            <w:tcW w:w="784" w:type="pct"/>
            <w:tcBorders>
              <w:top w:val="nil"/>
            </w:tcBorders>
            <w:noWrap/>
            <w:vAlign w:val="center"/>
            <w:hideMark/>
          </w:tcPr>
          <w:p w14:paraId="6148E5D3"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0.43</w:t>
            </w:r>
          </w:p>
        </w:tc>
        <w:tc>
          <w:tcPr>
            <w:tcW w:w="784" w:type="pct"/>
            <w:tcBorders>
              <w:top w:val="nil"/>
            </w:tcBorders>
            <w:noWrap/>
            <w:vAlign w:val="center"/>
            <w:hideMark/>
          </w:tcPr>
          <w:p w14:paraId="44A5BD0C"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0.38</w:t>
            </w:r>
          </w:p>
        </w:tc>
        <w:tc>
          <w:tcPr>
            <w:tcW w:w="784" w:type="pct"/>
            <w:tcBorders>
              <w:top w:val="nil"/>
            </w:tcBorders>
            <w:noWrap/>
            <w:vAlign w:val="center"/>
            <w:hideMark/>
          </w:tcPr>
          <w:p w14:paraId="255256B1"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0.35</w:t>
            </w:r>
          </w:p>
        </w:tc>
        <w:tc>
          <w:tcPr>
            <w:tcW w:w="784" w:type="pct"/>
            <w:tcBorders>
              <w:top w:val="nil"/>
            </w:tcBorders>
            <w:noWrap/>
            <w:vAlign w:val="center"/>
            <w:hideMark/>
          </w:tcPr>
          <w:p w14:paraId="62D49C44"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0.38</w:t>
            </w:r>
          </w:p>
        </w:tc>
      </w:tr>
      <w:tr w:rsidR="005577E1" w:rsidRPr="002854E7" w14:paraId="13A93F28" w14:textId="77777777" w:rsidTr="00346DAE">
        <w:trPr>
          <w:trHeight w:val="283"/>
          <w:jc w:val="center"/>
        </w:trPr>
        <w:tc>
          <w:tcPr>
            <w:tcW w:w="1865" w:type="pct"/>
            <w:tcBorders>
              <w:top w:val="nil"/>
            </w:tcBorders>
            <w:noWrap/>
            <w:vAlign w:val="center"/>
            <w:hideMark/>
          </w:tcPr>
          <w:p w14:paraId="5380F3DF" w14:textId="66A1BC15" w:rsidR="005577E1" w:rsidRPr="002854E7" w:rsidRDefault="00375391" w:rsidP="005577E1">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szCs w:val="22"/>
                <w14:ligatures w14:val="none"/>
              </w:rPr>
              <w:t>ME Westbound</w:t>
            </w:r>
          </w:p>
        </w:tc>
        <w:tc>
          <w:tcPr>
            <w:tcW w:w="784" w:type="pct"/>
            <w:tcBorders>
              <w:top w:val="nil"/>
            </w:tcBorders>
            <w:noWrap/>
            <w:vAlign w:val="center"/>
            <w:hideMark/>
          </w:tcPr>
          <w:p w14:paraId="15189D3D"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0.40</w:t>
            </w:r>
          </w:p>
        </w:tc>
        <w:tc>
          <w:tcPr>
            <w:tcW w:w="784" w:type="pct"/>
            <w:tcBorders>
              <w:top w:val="nil"/>
            </w:tcBorders>
            <w:noWrap/>
            <w:vAlign w:val="center"/>
            <w:hideMark/>
          </w:tcPr>
          <w:p w14:paraId="6C54DDDC"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0.35</w:t>
            </w:r>
          </w:p>
        </w:tc>
        <w:tc>
          <w:tcPr>
            <w:tcW w:w="784" w:type="pct"/>
            <w:tcBorders>
              <w:top w:val="nil"/>
            </w:tcBorders>
            <w:noWrap/>
            <w:vAlign w:val="center"/>
            <w:hideMark/>
          </w:tcPr>
          <w:p w14:paraId="0ED043AD"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0.32</w:t>
            </w:r>
          </w:p>
        </w:tc>
        <w:tc>
          <w:tcPr>
            <w:tcW w:w="784" w:type="pct"/>
            <w:tcBorders>
              <w:top w:val="nil"/>
            </w:tcBorders>
            <w:noWrap/>
            <w:vAlign w:val="center"/>
            <w:hideMark/>
          </w:tcPr>
          <w:p w14:paraId="66C0F5F9"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0.35</w:t>
            </w:r>
          </w:p>
        </w:tc>
      </w:tr>
      <w:tr w:rsidR="005577E1" w:rsidRPr="002854E7" w14:paraId="017CEB9A" w14:textId="77777777" w:rsidTr="00346DAE">
        <w:trPr>
          <w:trHeight w:val="283"/>
          <w:jc w:val="center"/>
        </w:trPr>
        <w:tc>
          <w:tcPr>
            <w:tcW w:w="1865" w:type="pct"/>
            <w:tcBorders>
              <w:top w:val="nil"/>
            </w:tcBorders>
            <w:noWrap/>
            <w:vAlign w:val="center"/>
            <w:hideMark/>
          </w:tcPr>
          <w:p w14:paraId="5EE89202" w14:textId="79669987"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IA1</w:t>
            </w:r>
            <w:proofErr w:type="spellEnd"/>
          </w:p>
        </w:tc>
        <w:tc>
          <w:tcPr>
            <w:tcW w:w="784" w:type="pct"/>
            <w:tcBorders>
              <w:top w:val="nil"/>
            </w:tcBorders>
            <w:noWrap/>
            <w:vAlign w:val="center"/>
            <w:hideMark/>
          </w:tcPr>
          <w:p w14:paraId="1B364493"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0.23</w:t>
            </w:r>
          </w:p>
        </w:tc>
        <w:tc>
          <w:tcPr>
            <w:tcW w:w="784" w:type="pct"/>
            <w:tcBorders>
              <w:top w:val="nil"/>
            </w:tcBorders>
            <w:noWrap/>
            <w:vAlign w:val="center"/>
            <w:hideMark/>
          </w:tcPr>
          <w:p w14:paraId="0BF179D2"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0.20</w:t>
            </w:r>
          </w:p>
        </w:tc>
        <w:tc>
          <w:tcPr>
            <w:tcW w:w="784" w:type="pct"/>
            <w:tcBorders>
              <w:top w:val="nil"/>
            </w:tcBorders>
            <w:noWrap/>
            <w:vAlign w:val="center"/>
            <w:hideMark/>
          </w:tcPr>
          <w:p w14:paraId="49DB2C87"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0.19</w:t>
            </w:r>
          </w:p>
        </w:tc>
        <w:tc>
          <w:tcPr>
            <w:tcW w:w="784" w:type="pct"/>
            <w:tcBorders>
              <w:top w:val="nil"/>
            </w:tcBorders>
            <w:noWrap/>
            <w:vAlign w:val="center"/>
            <w:hideMark/>
          </w:tcPr>
          <w:p w14:paraId="78481C91"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0.20</w:t>
            </w:r>
          </w:p>
        </w:tc>
      </w:tr>
      <w:tr w:rsidR="005577E1" w:rsidRPr="002854E7" w14:paraId="226766E8" w14:textId="77777777" w:rsidTr="00346DAE">
        <w:trPr>
          <w:trHeight w:val="283"/>
          <w:jc w:val="center"/>
        </w:trPr>
        <w:tc>
          <w:tcPr>
            <w:tcW w:w="1865" w:type="pct"/>
            <w:tcBorders>
              <w:top w:val="nil"/>
            </w:tcBorders>
            <w:noWrap/>
            <w:vAlign w:val="center"/>
            <w:hideMark/>
          </w:tcPr>
          <w:p w14:paraId="30672F6A" w14:textId="19B07231"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IA88</w:t>
            </w:r>
            <w:proofErr w:type="spellEnd"/>
          </w:p>
        </w:tc>
        <w:tc>
          <w:tcPr>
            <w:tcW w:w="784" w:type="pct"/>
            <w:tcBorders>
              <w:top w:val="nil"/>
            </w:tcBorders>
            <w:noWrap/>
            <w:vAlign w:val="center"/>
            <w:hideMark/>
          </w:tcPr>
          <w:p w14:paraId="0192BF64"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0.31</w:t>
            </w:r>
          </w:p>
        </w:tc>
        <w:tc>
          <w:tcPr>
            <w:tcW w:w="784" w:type="pct"/>
            <w:tcBorders>
              <w:top w:val="nil"/>
            </w:tcBorders>
            <w:noWrap/>
            <w:vAlign w:val="center"/>
            <w:hideMark/>
          </w:tcPr>
          <w:p w14:paraId="75C5220C"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0.28</w:t>
            </w:r>
          </w:p>
        </w:tc>
        <w:tc>
          <w:tcPr>
            <w:tcW w:w="784" w:type="pct"/>
            <w:tcBorders>
              <w:top w:val="nil"/>
            </w:tcBorders>
            <w:noWrap/>
            <w:vAlign w:val="center"/>
            <w:hideMark/>
          </w:tcPr>
          <w:p w14:paraId="26B83031"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0.26</w:t>
            </w:r>
          </w:p>
        </w:tc>
        <w:tc>
          <w:tcPr>
            <w:tcW w:w="784" w:type="pct"/>
            <w:tcBorders>
              <w:top w:val="nil"/>
            </w:tcBorders>
            <w:noWrap/>
            <w:vAlign w:val="center"/>
            <w:hideMark/>
          </w:tcPr>
          <w:p w14:paraId="031D9EF2"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0.28</w:t>
            </w:r>
          </w:p>
        </w:tc>
      </w:tr>
      <w:tr w:rsidR="005577E1" w:rsidRPr="002854E7" w14:paraId="2C80BB01" w14:textId="77777777" w:rsidTr="00346DAE">
        <w:trPr>
          <w:trHeight w:val="283"/>
          <w:jc w:val="center"/>
        </w:trPr>
        <w:tc>
          <w:tcPr>
            <w:tcW w:w="1865" w:type="pct"/>
            <w:tcBorders>
              <w:top w:val="nil"/>
              <w:bottom w:val="single" w:sz="4" w:space="0" w:color="auto"/>
            </w:tcBorders>
            <w:noWrap/>
            <w:vAlign w:val="center"/>
            <w:hideMark/>
          </w:tcPr>
          <w:p w14:paraId="73E3A693" w14:textId="6AE85D1D"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PH5</w:t>
            </w:r>
            <w:proofErr w:type="spellEnd"/>
          </w:p>
        </w:tc>
        <w:tc>
          <w:tcPr>
            <w:tcW w:w="784" w:type="pct"/>
            <w:tcBorders>
              <w:top w:val="nil"/>
              <w:bottom w:val="single" w:sz="4" w:space="0" w:color="auto"/>
            </w:tcBorders>
            <w:noWrap/>
            <w:vAlign w:val="center"/>
            <w:hideMark/>
          </w:tcPr>
          <w:p w14:paraId="7F7A5381"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0.30</w:t>
            </w:r>
          </w:p>
        </w:tc>
        <w:tc>
          <w:tcPr>
            <w:tcW w:w="784" w:type="pct"/>
            <w:tcBorders>
              <w:top w:val="nil"/>
              <w:bottom w:val="single" w:sz="4" w:space="0" w:color="auto"/>
            </w:tcBorders>
            <w:noWrap/>
            <w:vAlign w:val="center"/>
            <w:hideMark/>
          </w:tcPr>
          <w:p w14:paraId="12E270AE"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0.27</w:t>
            </w:r>
          </w:p>
        </w:tc>
        <w:tc>
          <w:tcPr>
            <w:tcW w:w="784" w:type="pct"/>
            <w:tcBorders>
              <w:top w:val="nil"/>
              <w:bottom w:val="single" w:sz="4" w:space="0" w:color="auto"/>
            </w:tcBorders>
            <w:noWrap/>
            <w:vAlign w:val="center"/>
            <w:hideMark/>
          </w:tcPr>
          <w:p w14:paraId="14097D95"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0.25</w:t>
            </w:r>
          </w:p>
        </w:tc>
        <w:tc>
          <w:tcPr>
            <w:tcW w:w="784" w:type="pct"/>
            <w:tcBorders>
              <w:top w:val="nil"/>
              <w:bottom w:val="single" w:sz="4" w:space="0" w:color="auto"/>
            </w:tcBorders>
            <w:noWrap/>
            <w:vAlign w:val="center"/>
            <w:hideMark/>
          </w:tcPr>
          <w:p w14:paraId="4B2383B6" w14:textId="7777777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0.27</w:t>
            </w:r>
          </w:p>
        </w:tc>
      </w:tr>
    </w:tbl>
    <w:p w14:paraId="23949302" w14:textId="68E33B13" w:rsidR="00816D1F" w:rsidRPr="00116052" w:rsidRDefault="000C728A" w:rsidP="003D1CC0">
      <w:pPr>
        <w:pStyle w:val="21"/>
      </w:pPr>
      <w:r w:rsidRPr="00116052">
        <w:t>Supplementary Table</w:t>
      </w:r>
      <w:r w:rsidR="00816D1F" w:rsidRPr="00116052">
        <w:t xml:space="preserve"> </w:t>
      </w:r>
      <w:bookmarkStart w:id="68" w:name="STable21"/>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21</w:t>
      </w:r>
      <w:r w:rsidR="00A222CC">
        <w:fldChar w:fldCharType="end"/>
      </w:r>
      <w:bookmarkEnd w:id="68"/>
      <w:r w:rsidR="000A4F5D">
        <w:rPr>
          <w:rFonts w:eastAsiaTheme="minorEastAsia" w:hint="eastAsia"/>
        </w:rPr>
        <w:t>.</w:t>
      </w:r>
      <w:r w:rsidR="00B76016" w:rsidRPr="00116052">
        <w:t xml:space="preserve"> </w:t>
      </w:r>
      <w:r w:rsidR="00816D1F" w:rsidRPr="002854E7">
        <w:t xml:space="preserve">Average </w:t>
      </w:r>
      <w:proofErr w:type="spellStart"/>
      <w:r w:rsidR="007C5498" w:rsidRPr="002854E7">
        <w:t>SBCC</w:t>
      </w:r>
      <w:proofErr w:type="spellEnd"/>
      <w:r w:rsidR="007C5498" w:rsidRPr="002854E7">
        <w:t>-load</w:t>
      </w:r>
      <w:r w:rsidR="007C5498">
        <w:rPr>
          <w:rFonts w:hint="eastAsia"/>
        </w:rPr>
        <w:t xml:space="preserve"> </w:t>
      </w:r>
      <w:r w:rsidR="007C5498" w:rsidRPr="002854E7">
        <w:t>to</w:t>
      </w:r>
      <w:r w:rsidR="007C5498">
        <w:rPr>
          <w:rFonts w:hint="eastAsia"/>
        </w:rPr>
        <w:t xml:space="preserve"> </w:t>
      </w:r>
      <w:r w:rsidR="007C5498" w:rsidRPr="002854E7">
        <w:t>ship-net-tonnage ratio</w:t>
      </w:r>
      <w:r w:rsidR="00816D1F" w:rsidRPr="002854E7">
        <w:t xml:space="preserve"> at 90% capture rate for </w:t>
      </w:r>
      <w:r w:rsidR="004B607E">
        <w:rPr>
          <w:rFonts w:eastAsiaTheme="minorEastAsia" w:hint="eastAsia"/>
        </w:rPr>
        <w:t xml:space="preserve">the </w:t>
      </w:r>
      <w:r w:rsidR="00816D1F" w:rsidRPr="002854E7">
        <w:t>onboard</w:t>
      </w:r>
      <w:r w:rsidR="00BE7B8D">
        <w:rPr>
          <w:rFonts w:eastAsiaTheme="minorEastAsia" w:hint="eastAsia"/>
        </w:rPr>
        <w:t xml:space="preserve"> regeneration</w:t>
      </w:r>
      <w:r w:rsidR="00816D1F" w:rsidRPr="002854E7">
        <w:t xml:space="preserve"> scheme</w:t>
      </w:r>
    </w:p>
    <w:tbl>
      <w:tblPr>
        <w:tblW w:w="4574" w:type="pct"/>
        <w:jc w:val="center"/>
        <w:tblLook w:val="04A0" w:firstRow="1" w:lastRow="0" w:firstColumn="1" w:lastColumn="0" w:noHBand="0" w:noVBand="1"/>
      </w:tblPr>
      <w:tblGrid>
        <w:gridCol w:w="2835"/>
        <w:gridCol w:w="1191"/>
        <w:gridCol w:w="1191"/>
        <w:gridCol w:w="1191"/>
        <w:gridCol w:w="1190"/>
      </w:tblGrid>
      <w:tr w:rsidR="00816D1F" w:rsidRPr="002854E7" w14:paraId="48350486" w14:textId="77777777" w:rsidTr="00F100C7">
        <w:trPr>
          <w:trHeight w:val="340"/>
          <w:jc w:val="center"/>
        </w:trPr>
        <w:tc>
          <w:tcPr>
            <w:tcW w:w="1865" w:type="pct"/>
            <w:tcBorders>
              <w:top w:val="single" w:sz="4" w:space="0" w:color="auto"/>
              <w:bottom w:val="single" w:sz="4" w:space="0" w:color="auto"/>
            </w:tcBorders>
            <w:noWrap/>
            <w:vAlign w:val="center"/>
            <w:hideMark/>
          </w:tcPr>
          <w:p w14:paraId="15D86B07" w14:textId="77777777" w:rsidR="00816D1F" w:rsidRPr="002854E7" w:rsidRDefault="00816D1F" w:rsidP="00CC4047">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Routes</w:t>
            </w:r>
          </w:p>
        </w:tc>
        <w:tc>
          <w:tcPr>
            <w:tcW w:w="784" w:type="pct"/>
            <w:tcBorders>
              <w:top w:val="single" w:sz="4" w:space="0" w:color="auto"/>
              <w:bottom w:val="single" w:sz="4" w:space="0" w:color="auto"/>
            </w:tcBorders>
            <w:noWrap/>
            <w:vAlign w:val="center"/>
            <w:hideMark/>
          </w:tcPr>
          <w:p w14:paraId="2A8EA0F8" w14:textId="77777777" w:rsidR="00816D1F" w:rsidRPr="002854E7" w:rsidRDefault="00816D1F" w:rsidP="00CC4047">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MEA</w:t>
            </w:r>
          </w:p>
        </w:tc>
        <w:tc>
          <w:tcPr>
            <w:tcW w:w="784" w:type="pct"/>
            <w:tcBorders>
              <w:top w:val="single" w:sz="4" w:space="0" w:color="auto"/>
              <w:bottom w:val="single" w:sz="4" w:space="0" w:color="auto"/>
            </w:tcBorders>
            <w:noWrap/>
            <w:vAlign w:val="center"/>
            <w:hideMark/>
          </w:tcPr>
          <w:p w14:paraId="3CC21120" w14:textId="77777777" w:rsidR="00816D1F" w:rsidRPr="002854E7" w:rsidRDefault="00816D1F" w:rsidP="00CC4047">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PZ</w:t>
            </w:r>
          </w:p>
        </w:tc>
        <w:tc>
          <w:tcPr>
            <w:tcW w:w="784" w:type="pct"/>
            <w:tcBorders>
              <w:top w:val="single" w:sz="4" w:space="0" w:color="auto"/>
              <w:bottom w:val="single" w:sz="4" w:space="0" w:color="auto"/>
            </w:tcBorders>
            <w:noWrap/>
            <w:vAlign w:val="center"/>
            <w:hideMark/>
          </w:tcPr>
          <w:p w14:paraId="7C17D9F4" w14:textId="77777777" w:rsidR="00816D1F" w:rsidRPr="002854E7" w:rsidRDefault="00816D1F" w:rsidP="00CC4047">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NE-2</w:t>
            </w:r>
          </w:p>
        </w:tc>
        <w:tc>
          <w:tcPr>
            <w:tcW w:w="784" w:type="pct"/>
            <w:tcBorders>
              <w:top w:val="single" w:sz="4" w:space="0" w:color="auto"/>
              <w:bottom w:val="single" w:sz="4" w:space="0" w:color="auto"/>
            </w:tcBorders>
            <w:noWrap/>
            <w:vAlign w:val="center"/>
            <w:hideMark/>
          </w:tcPr>
          <w:p w14:paraId="3A1163F8" w14:textId="4F8501D7" w:rsidR="00816D1F" w:rsidRPr="002854E7" w:rsidRDefault="006566DA" w:rsidP="00CC4047">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DES</w:t>
            </w:r>
          </w:p>
        </w:tc>
      </w:tr>
      <w:tr w:rsidR="005577E1" w:rsidRPr="002854E7" w14:paraId="216CCD82" w14:textId="77777777" w:rsidTr="00346DAE">
        <w:trPr>
          <w:trHeight w:val="283"/>
          <w:jc w:val="center"/>
        </w:trPr>
        <w:tc>
          <w:tcPr>
            <w:tcW w:w="1865" w:type="pct"/>
            <w:tcBorders>
              <w:top w:val="single" w:sz="4" w:space="0" w:color="auto"/>
            </w:tcBorders>
            <w:noWrap/>
            <w:vAlign w:val="center"/>
            <w:hideMark/>
          </w:tcPr>
          <w:p w14:paraId="34FB63F1" w14:textId="0C4EE151"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szCs w:val="22"/>
                <w14:ligatures w14:val="none"/>
              </w:rPr>
              <w:t>FEW 3</w:t>
            </w:r>
          </w:p>
        </w:tc>
        <w:tc>
          <w:tcPr>
            <w:tcW w:w="784" w:type="pct"/>
            <w:tcBorders>
              <w:top w:val="single" w:sz="4" w:space="0" w:color="auto"/>
            </w:tcBorders>
            <w:noWrap/>
            <w:hideMark/>
          </w:tcPr>
          <w:p w14:paraId="2B35F788" w14:textId="704AB16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0.19</w:t>
            </w:r>
          </w:p>
        </w:tc>
        <w:tc>
          <w:tcPr>
            <w:tcW w:w="784" w:type="pct"/>
            <w:tcBorders>
              <w:top w:val="single" w:sz="4" w:space="0" w:color="auto"/>
            </w:tcBorders>
            <w:noWrap/>
            <w:hideMark/>
          </w:tcPr>
          <w:p w14:paraId="5065F439" w14:textId="073CFFDE"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0.16</w:t>
            </w:r>
          </w:p>
        </w:tc>
        <w:tc>
          <w:tcPr>
            <w:tcW w:w="784" w:type="pct"/>
            <w:tcBorders>
              <w:top w:val="single" w:sz="4" w:space="0" w:color="auto"/>
            </w:tcBorders>
            <w:noWrap/>
            <w:hideMark/>
          </w:tcPr>
          <w:p w14:paraId="7257040C" w14:textId="432C89C9"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0.15</w:t>
            </w:r>
          </w:p>
        </w:tc>
        <w:tc>
          <w:tcPr>
            <w:tcW w:w="784" w:type="pct"/>
            <w:tcBorders>
              <w:top w:val="single" w:sz="4" w:space="0" w:color="auto"/>
            </w:tcBorders>
            <w:noWrap/>
            <w:hideMark/>
          </w:tcPr>
          <w:p w14:paraId="0F433C4B" w14:textId="2DB9D4FF"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0.16</w:t>
            </w:r>
          </w:p>
        </w:tc>
      </w:tr>
      <w:tr w:rsidR="005577E1" w:rsidRPr="002854E7" w14:paraId="730CE8E8" w14:textId="77777777" w:rsidTr="00346DAE">
        <w:trPr>
          <w:trHeight w:val="283"/>
          <w:jc w:val="center"/>
        </w:trPr>
        <w:tc>
          <w:tcPr>
            <w:tcW w:w="1865" w:type="pct"/>
            <w:tcBorders>
              <w:top w:val="nil"/>
            </w:tcBorders>
            <w:noWrap/>
            <w:vAlign w:val="center"/>
            <w:hideMark/>
          </w:tcPr>
          <w:p w14:paraId="6614B9E8" w14:textId="67471F20"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szCs w:val="22"/>
                <w14:ligatures w14:val="none"/>
              </w:rPr>
              <w:t>FEW 6</w:t>
            </w:r>
          </w:p>
        </w:tc>
        <w:tc>
          <w:tcPr>
            <w:tcW w:w="784" w:type="pct"/>
            <w:tcBorders>
              <w:top w:val="nil"/>
            </w:tcBorders>
            <w:noWrap/>
            <w:hideMark/>
          </w:tcPr>
          <w:p w14:paraId="442CF6A3" w14:textId="52F37AF6"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0.21</w:t>
            </w:r>
          </w:p>
        </w:tc>
        <w:tc>
          <w:tcPr>
            <w:tcW w:w="784" w:type="pct"/>
            <w:tcBorders>
              <w:top w:val="nil"/>
            </w:tcBorders>
            <w:noWrap/>
            <w:hideMark/>
          </w:tcPr>
          <w:p w14:paraId="0BFEA0A3" w14:textId="45D5C490"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0.18</w:t>
            </w:r>
          </w:p>
        </w:tc>
        <w:tc>
          <w:tcPr>
            <w:tcW w:w="784" w:type="pct"/>
            <w:tcBorders>
              <w:top w:val="nil"/>
            </w:tcBorders>
            <w:noWrap/>
            <w:hideMark/>
          </w:tcPr>
          <w:p w14:paraId="42654363" w14:textId="7692F6E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0.17</w:t>
            </w:r>
          </w:p>
        </w:tc>
        <w:tc>
          <w:tcPr>
            <w:tcW w:w="784" w:type="pct"/>
            <w:tcBorders>
              <w:top w:val="nil"/>
            </w:tcBorders>
            <w:noWrap/>
            <w:hideMark/>
          </w:tcPr>
          <w:p w14:paraId="41D71351" w14:textId="313D32B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0.18</w:t>
            </w:r>
          </w:p>
        </w:tc>
      </w:tr>
      <w:tr w:rsidR="005577E1" w:rsidRPr="002854E7" w14:paraId="77E71C76" w14:textId="77777777" w:rsidTr="00346DAE">
        <w:trPr>
          <w:trHeight w:val="283"/>
          <w:jc w:val="center"/>
        </w:trPr>
        <w:tc>
          <w:tcPr>
            <w:tcW w:w="1865" w:type="pct"/>
            <w:tcBorders>
              <w:top w:val="nil"/>
            </w:tcBorders>
            <w:noWrap/>
            <w:vAlign w:val="center"/>
            <w:hideMark/>
          </w:tcPr>
          <w:p w14:paraId="51500E5B" w14:textId="4932E9BB"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84" w:type="pct"/>
            <w:tcBorders>
              <w:top w:val="nil"/>
            </w:tcBorders>
            <w:noWrap/>
            <w:hideMark/>
          </w:tcPr>
          <w:p w14:paraId="07439F7D" w14:textId="15FE2385"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0.17</w:t>
            </w:r>
          </w:p>
        </w:tc>
        <w:tc>
          <w:tcPr>
            <w:tcW w:w="784" w:type="pct"/>
            <w:tcBorders>
              <w:top w:val="nil"/>
            </w:tcBorders>
            <w:noWrap/>
            <w:hideMark/>
          </w:tcPr>
          <w:p w14:paraId="484A3D80" w14:textId="4F1E377D"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0.15</w:t>
            </w:r>
          </w:p>
        </w:tc>
        <w:tc>
          <w:tcPr>
            <w:tcW w:w="784" w:type="pct"/>
            <w:tcBorders>
              <w:top w:val="nil"/>
            </w:tcBorders>
            <w:noWrap/>
            <w:hideMark/>
          </w:tcPr>
          <w:p w14:paraId="63262F17" w14:textId="1A528C53"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0.14</w:t>
            </w:r>
          </w:p>
        </w:tc>
        <w:tc>
          <w:tcPr>
            <w:tcW w:w="784" w:type="pct"/>
            <w:tcBorders>
              <w:top w:val="nil"/>
            </w:tcBorders>
            <w:noWrap/>
            <w:hideMark/>
          </w:tcPr>
          <w:p w14:paraId="4AE96C28" w14:textId="3F3A0E70"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0.15</w:t>
            </w:r>
          </w:p>
        </w:tc>
      </w:tr>
      <w:tr w:rsidR="005577E1" w:rsidRPr="002854E7" w14:paraId="689B4525" w14:textId="77777777" w:rsidTr="00346DAE">
        <w:trPr>
          <w:trHeight w:val="283"/>
          <w:jc w:val="center"/>
        </w:trPr>
        <w:tc>
          <w:tcPr>
            <w:tcW w:w="1865" w:type="pct"/>
            <w:tcBorders>
              <w:top w:val="nil"/>
            </w:tcBorders>
            <w:noWrap/>
            <w:vAlign w:val="center"/>
            <w:hideMark/>
          </w:tcPr>
          <w:p w14:paraId="783BC437" w14:textId="6E554608"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AE11</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84" w:type="pct"/>
            <w:tcBorders>
              <w:top w:val="nil"/>
            </w:tcBorders>
            <w:noWrap/>
            <w:hideMark/>
          </w:tcPr>
          <w:p w14:paraId="27E35ACF" w14:textId="4A720C08"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0.07</w:t>
            </w:r>
          </w:p>
        </w:tc>
        <w:tc>
          <w:tcPr>
            <w:tcW w:w="784" w:type="pct"/>
            <w:tcBorders>
              <w:top w:val="nil"/>
            </w:tcBorders>
            <w:noWrap/>
            <w:hideMark/>
          </w:tcPr>
          <w:p w14:paraId="581F6F2B" w14:textId="1D681099"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0.06</w:t>
            </w:r>
          </w:p>
        </w:tc>
        <w:tc>
          <w:tcPr>
            <w:tcW w:w="784" w:type="pct"/>
            <w:tcBorders>
              <w:top w:val="nil"/>
            </w:tcBorders>
            <w:noWrap/>
            <w:hideMark/>
          </w:tcPr>
          <w:p w14:paraId="48F8B8C2" w14:textId="1E847A6E"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0.06</w:t>
            </w:r>
          </w:p>
        </w:tc>
        <w:tc>
          <w:tcPr>
            <w:tcW w:w="784" w:type="pct"/>
            <w:tcBorders>
              <w:top w:val="nil"/>
            </w:tcBorders>
            <w:noWrap/>
            <w:hideMark/>
          </w:tcPr>
          <w:p w14:paraId="08D4D926" w14:textId="15BBA0DC"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0.06</w:t>
            </w:r>
          </w:p>
        </w:tc>
      </w:tr>
      <w:tr w:rsidR="005577E1" w:rsidRPr="002854E7" w14:paraId="4EC8596F" w14:textId="77777777" w:rsidTr="00346DAE">
        <w:trPr>
          <w:trHeight w:val="283"/>
          <w:jc w:val="center"/>
        </w:trPr>
        <w:tc>
          <w:tcPr>
            <w:tcW w:w="1865" w:type="pct"/>
            <w:tcBorders>
              <w:top w:val="nil"/>
            </w:tcBorders>
            <w:noWrap/>
            <w:vAlign w:val="center"/>
            <w:hideMark/>
          </w:tcPr>
          <w:p w14:paraId="27B87B14" w14:textId="5A340381"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84" w:type="pct"/>
            <w:tcBorders>
              <w:top w:val="nil"/>
            </w:tcBorders>
            <w:noWrap/>
            <w:hideMark/>
          </w:tcPr>
          <w:p w14:paraId="6B56718D" w14:textId="393AC612"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0.11</w:t>
            </w:r>
          </w:p>
        </w:tc>
        <w:tc>
          <w:tcPr>
            <w:tcW w:w="784" w:type="pct"/>
            <w:tcBorders>
              <w:top w:val="nil"/>
            </w:tcBorders>
            <w:noWrap/>
            <w:hideMark/>
          </w:tcPr>
          <w:p w14:paraId="6E4F0C68" w14:textId="49E8836A"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0.10</w:t>
            </w:r>
          </w:p>
        </w:tc>
        <w:tc>
          <w:tcPr>
            <w:tcW w:w="784" w:type="pct"/>
            <w:tcBorders>
              <w:top w:val="nil"/>
            </w:tcBorders>
            <w:noWrap/>
            <w:hideMark/>
          </w:tcPr>
          <w:p w14:paraId="699BD80E" w14:textId="23E0E43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0.09</w:t>
            </w:r>
          </w:p>
        </w:tc>
        <w:tc>
          <w:tcPr>
            <w:tcW w:w="784" w:type="pct"/>
            <w:tcBorders>
              <w:top w:val="nil"/>
            </w:tcBorders>
            <w:noWrap/>
            <w:hideMark/>
          </w:tcPr>
          <w:p w14:paraId="1ABC8F0B" w14:textId="60E7C2D3"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0.10</w:t>
            </w:r>
          </w:p>
        </w:tc>
      </w:tr>
      <w:tr w:rsidR="005577E1" w:rsidRPr="002854E7" w14:paraId="7972C37B" w14:textId="77777777" w:rsidTr="00346DAE">
        <w:trPr>
          <w:trHeight w:val="283"/>
          <w:jc w:val="center"/>
        </w:trPr>
        <w:tc>
          <w:tcPr>
            <w:tcW w:w="1865" w:type="pct"/>
            <w:tcBorders>
              <w:top w:val="nil"/>
            </w:tcBorders>
            <w:noWrap/>
            <w:vAlign w:val="center"/>
            <w:hideMark/>
          </w:tcPr>
          <w:p w14:paraId="771BD941" w14:textId="348E66FC"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84" w:type="pct"/>
            <w:tcBorders>
              <w:top w:val="nil"/>
            </w:tcBorders>
            <w:noWrap/>
            <w:hideMark/>
          </w:tcPr>
          <w:p w14:paraId="026A7BF7" w14:textId="05003E2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0.09</w:t>
            </w:r>
          </w:p>
        </w:tc>
        <w:tc>
          <w:tcPr>
            <w:tcW w:w="784" w:type="pct"/>
            <w:tcBorders>
              <w:top w:val="nil"/>
            </w:tcBorders>
            <w:noWrap/>
            <w:hideMark/>
          </w:tcPr>
          <w:p w14:paraId="4A227531" w14:textId="0E6F3922"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0.08</w:t>
            </w:r>
          </w:p>
        </w:tc>
        <w:tc>
          <w:tcPr>
            <w:tcW w:w="784" w:type="pct"/>
            <w:tcBorders>
              <w:top w:val="nil"/>
            </w:tcBorders>
            <w:noWrap/>
            <w:hideMark/>
          </w:tcPr>
          <w:p w14:paraId="26F6B711" w14:textId="109AFAC2"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0.08</w:t>
            </w:r>
          </w:p>
        </w:tc>
        <w:tc>
          <w:tcPr>
            <w:tcW w:w="784" w:type="pct"/>
            <w:tcBorders>
              <w:top w:val="nil"/>
            </w:tcBorders>
            <w:noWrap/>
            <w:hideMark/>
          </w:tcPr>
          <w:p w14:paraId="61D9BE9F" w14:textId="25A00B8A"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0.08</w:t>
            </w:r>
          </w:p>
        </w:tc>
      </w:tr>
      <w:tr w:rsidR="005577E1" w:rsidRPr="002854E7" w14:paraId="3B6681C5" w14:textId="77777777" w:rsidTr="00346DAE">
        <w:trPr>
          <w:trHeight w:val="283"/>
          <w:jc w:val="center"/>
        </w:trPr>
        <w:tc>
          <w:tcPr>
            <w:tcW w:w="1865" w:type="pct"/>
            <w:tcBorders>
              <w:top w:val="nil"/>
            </w:tcBorders>
            <w:noWrap/>
            <w:vAlign w:val="center"/>
            <w:hideMark/>
          </w:tcPr>
          <w:p w14:paraId="42C25133" w14:textId="7BE9492A"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84" w:type="pct"/>
            <w:tcBorders>
              <w:top w:val="nil"/>
            </w:tcBorders>
            <w:noWrap/>
            <w:hideMark/>
          </w:tcPr>
          <w:p w14:paraId="33B1F3C2" w14:textId="57125D0F"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0.11</w:t>
            </w:r>
          </w:p>
        </w:tc>
        <w:tc>
          <w:tcPr>
            <w:tcW w:w="784" w:type="pct"/>
            <w:tcBorders>
              <w:top w:val="nil"/>
            </w:tcBorders>
            <w:noWrap/>
            <w:hideMark/>
          </w:tcPr>
          <w:p w14:paraId="4CE13856" w14:textId="00911231"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0.10</w:t>
            </w:r>
          </w:p>
        </w:tc>
        <w:tc>
          <w:tcPr>
            <w:tcW w:w="784" w:type="pct"/>
            <w:tcBorders>
              <w:top w:val="nil"/>
            </w:tcBorders>
            <w:noWrap/>
            <w:hideMark/>
          </w:tcPr>
          <w:p w14:paraId="773B136E" w14:textId="641EA2E1"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0.09</w:t>
            </w:r>
          </w:p>
        </w:tc>
        <w:tc>
          <w:tcPr>
            <w:tcW w:w="784" w:type="pct"/>
            <w:tcBorders>
              <w:top w:val="nil"/>
            </w:tcBorders>
            <w:noWrap/>
            <w:hideMark/>
          </w:tcPr>
          <w:p w14:paraId="30655B26" w14:textId="7FAD56BB"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0.10</w:t>
            </w:r>
          </w:p>
        </w:tc>
      </w:tr>
      <w:tr w:rsidR="005577E1" w:rsidRPr="002854E7" w14:paraId="0B4DFF3C" w14:textId="77777777" w:rsidTr="00346DAE">
        <w:trPr>
          <w:trHeight w:val="283"/>
          <w:jc w:val="center"/>
        </w:trPr>
        <w:tc>
          <w:tcPr>
            <w:tcW w:w="1865" w:type="pct"/>
            <w:tcBorders>
              <w:top w:val="nil"/>
            </w:tcBorders>
            <w:noWrap/>
            <w:vAlign w:val="center"/>
            <w:hideMark/>
          </w:tcPr>
          <w:p w14:paraId="668D288C" w14:textId="486C468B"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84" w:type="pct"/>
            <w:tcBorders>
              <w:top w:val="nil"/>
            </w:tcBorders>
            <w:noWrap/>
            <w:hideMark/>
          </w:tcPr>
          <w:p w14:paraId="505975B9" w14:textId="718223BD"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0.10</w:t>
            </w:r>
          </w:p>
        </w:tc>
        <w:tc>
          <w:tcPr>
            <w:tcW w:w="784" w:type="pct"/>
            <w:tcBorders>
              <w:top w:val="nil"/>
            </w:tcBorders>
            <w:noWrap/>
            <w:hideMark/>
          </w:tcPr>
          <w:p w14:paraId="13062582" w14:textId="68397972"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0.09</w:t>
            </w:r>
          </w:p>
        </w:tc>
        <w:tc>
          <w:tcPr>
            <w:tcW w:w="784" w:type="pct"/>
            <w:tcBorders>
              <w:top w:val="nil"/>
            </w:tcBorders>
            <w:noWrap/>
            <w:hideMark/>
          </w:tcPr>
          <w:p w14:paraId="6DD9A3E5" w14:textId="73FBDFB8"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0.08</w:t>
            </w:r>
          </w:p>
        </w:tc>
        <w:tc>
          <w:tcPr>
            <w:tcW w:w="784" w:type="pct"/>
            <w:tcBorders>
              <w:top w:val="nil"/>
            </w:tcBorders>
            <w:noWrap/>
            <w:hideMark/>
          </w:tcPr>
          <w:p w14:paraId="517186D2" w14:textId="60D88093"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0.09</w:t>
            </w:r>
          </w:p>
        </w:tc>
      </w:tr>
      <w:tr w:rsidR="005577E1" w:rsidRPr="002854E7" w14:paraId="3EBAB97C" w14:textId="77777777" w:rsidTr="00346DAE">
        <w:trPr>
          <w:trHeight w:val="283"/>
          <w:jc w:val="center"/>
        </w:trPr>
        <w:tc>
          <w:tcPr>
            <w:tcW w:w="1865" w:type="pct"/>
            <w:tcBorders>
              <w:top w:val="nil"/>
            </w:tcBorders>
            <w:noWrap/>
            <w:vAlign w:val="center"/>
            <w:hideMark/>
          </w:tcPr>
          <w:p w14:paraId="4A454536" w14:textId="7FC35F6A"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84" w:type="pct"/>
            <w:tcBorders>
              <w:top w:val="nil"/>
            </w:tcBorders>
            <w:noWrap/>
            <w:hideMark/>
          </w:tcPr>
          <w:p w14:paraId="5E7D0D18" w14:textId="074D9A8D"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0.14</w:t>
            </w:r>
          </w:p>
        </w:tc>
        <w:tc>
          <w:tcPr>
            <w:tcW w:w="784" w:type="pct"/>
            <w:tcBorders>
              <w:top w:val="nil"/>
            </w:tcBorders>
            <w:noWrap/>
            <w:hideMark/>
          </w:tcPr>
          <w:p w14:paraId="7E6C41CF" w14:textId="65D7B1BC"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0.13</w:t>
            </w:r>
          </w:p>
        </w:tc>
        <w:tc>
          <w:tcPr>
            <w:tcW w:w="784" w:type="pct"/>
            <w:tcBorders>
              <w:top w:val="nil"/>
            </w:tcBorders>
            <w:noWrap/>
            <w:hideMark/>
          </w:tcPr>
          <w:p w14:paraId="1A259837" w14:textId="5750C46E"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0.12</w:t>
            </w:r>
          </w:p>
        </w:tc>
        <w:tc>
          <w:tcPr>
            <w:tcW w:w="784" w:type="pct"/>
            <w:tcBorders>
              <w:top w:val="nil"/>
            </w:tcBorders>
            <w:noWrap/>
            <w:hideMark/>
          </w:tcPr>
          <w:p w14:paraId="2F4D2CC1" w14:textId="3E60A32D"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0.13</w:t>
            </w:r>
          </w:p>
        </w:tc>
      </w:tr>
      <w:tr w:rsidR="005577E1" w:rsidRPr="002854E7" w14:paraId="6941679E" w14:textId="77777777" w:rsidTr="00346DAE">
        <w:trPr>
          <w:trHeight w:val="283"/>
          <w:jc w:val="center"/>
        </w:trPr>
        <w:tc>
          <w:tcPr>
            <w:tcW w:w="1865" w:type="pct"/>
            <w:tcBorders>
              <w:top w:val="nil"/>
            </w:tcBorders>
            <w:noWrap/>
            <w:vAlign w:val="center"/>
            <w:hideMark/>
          </w:tcPr>
          <w:p w14:paraId="1C6AADEE" w14:textId="2DB1FDBE"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IA7</w:t>
            </w:r>
            <w:proofErr w:type="spellEnd"/>
          </w:p>
        </w:tc>
        <w:tc>
          <w:tcPr>
            <w:tcW w:w="784" w:type="pct"/>
            <w:tcBorders>
              <w:top w:val="nil"/>
            </w:tcBorders>
            <w:noWrap/>
            <w:hideMark/>
          </w:tcPr>
          <w:p w14:paraId="439F3BCF" w14:textId="45E5998B"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0.19</w:t>
            </w:r>
          </w:p>
        </w:tc>
        <w:tc>
          <w:tcPr>
            <w:tcW w:w="784" w:type="pct"/>
            <w:tcBorders>
              <w:top w:val="nil"/>
            </w:tcBorders>
            <w:noWrap/>
            <w:hideMark/>
          </w:tcPr>
          <w:p w14:paraId="4EC63E74" w14:textId="02D0EFFC"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0.17</w:t>
            </w:r>
          </w:p>
        </w:tc>
        <w:tc>
          <w:tcPr>
            <w:tcW w:w="784" w:type="pct"/>
            <w:tcBorders>
              <w:top w:val="nil"/>
            </w:tcBorders>
            <w:noWrap/>
            <w:hideMark/>
          </w:tcPr>
          <w:p w14:paraId="2656C235" w14:textId="404F6814"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0.16</w:t>
            </w:r>
          </w:p>
        </w:tc>
        <w:tc>
          <w:tcPr>
            <w:tcW w:w="784" w:type="pct"/>
            <w:tcBorders>
              <w:top w:val="nil"/>
            </w:tcBorders>
            <w:noWrap/>
            <w:hideMark/>
          </w:tcPr>
          <w:p w14:paraId="69652B77" w14:textId="027C5FB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0.17</w:t>
            </w:r>
          </w:p>
        </w:tc>
      </w:tr>
      <w:tr w:rsidR="005577E1" w:rsidRPr="002854E7" w14:paraId="5CA03CAC" w14:textId="77777777" w:rsidTr="00346DAE">
        <w:trPr>
          <w:trHeight w:val="283"/>
          <w:jc w:val="center"/>
        </w:trPr>
        <w:tc>
          <w:tcPr>
            <w:tcW w:w="1865" w:type="pct"/>
            <w:tcBorders>
              <w:top w:val="nil"/>
            </w:tcBorders>
            <w:noWrap/>
            <w:vAlign w:val="center"/>
            <w:hideMark/>
          </w:tcPr>
          <w:p w14:paraId="0D310E1D" w14:textId="2680C37C"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IA8</w:t>
            </w:r>
            <w:proofErr w:type="spellEnd"/>
          </w:p>
        </w:tc>
        <w:tc>
          <w:tcPr>
            <w:tcW w:w="784" w:type="pct"/>
            <w:tcBorders>
              <w:top w:val="nil"/>
            </w:tcBorders>
            <w:noWrap/>
            <w:hideMark/>
          </w:tcPr>
          <w:p w14:paraId="2DF72FB9" w14:textId="12BB531B"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0.15</w:t>
            </w:r>
          </w:p>
        </w:tc>
        <w:tc>
          <w:tcPr>
            <w:tcW w:w="784" w:type="pct"/>
            <w:tcBorders>
              <w:top w:val="nil"/>
            </w:tcBorders>
            <w:noWrap/>
            <w:hideMark/>
          </w:tcPr>
          <w:p w14:paraId="7EEEA717" w14:textId="5C3580EE"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0.14</w:t>
            </w:r>
          </w:p>
        </w:tc>
        <w:tc>
          <w:tcPr>
            <w:tcW w:w="784" w:type="pct"/>
            <w:tcBorders>
              <w:top w:val="nil"/>
            </w:tcBorders>
            <w:noWrap/>
            <w:hideMark/>
          </w:tcPr>
          <w:p w14:paraId="248D2A39" w14:textId="169DBAF5"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0.13</w:t>
            </w:r>
          </w:p>
        </w:tc>
        <w:tc>
          <w:tcPr>
            <w:tcW w:w="784" w:type="pct"/>
            <w:tcBorders>
              <w:top w:val="nil"/>
            </w:tcBorders>
            <w:noWrap/>
            <w:hideMark/>
          </w:tcPr>
          <w:p w14:paraId="569992C4" w14:textId="4AD2998C"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0.14</w:t>
            </w:r>
          </w:p>
        </w:tc>
      </w:tr>
      <w:tr w:rsidR="005577E1" w:rsidRPr="002854E7" w14:paraId="170C213C" w14:textId="77777777" w:rsidTr="00346DAE">
        <w:trPr>
          <w:trHeight w:val="283"/>
          <w:jc w:val="center"/>
        </w:trPr>
        <w:tc>
          <w:tcPr>
            <w:tcW w:w="1865" w:type="pct"/>
            <w:tcBorders>
              <w:top w:val="nil"/>
            </w:tcBorders>
            <w:noWrap/>
            <w:vAlign w:val="center"/>
            <w:hideMark/>
          </w:tcPr>
          <w:p w14:paraId="0A4479AA" w14:textId="07998122" w:rsidR="005577E1" w:rsidRPr="002854E7" w:rsidRDefault="00375391" w:rsidP="005577E1">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szCs w:val="22"/>
                <w14:ligatures w14:val="none"/>
              </w:rPr>
              <w:t>ME Eastbound</w:t>
            </w:r>
          </w:p>
        </w:tc>
        <w:tc>
          <w:tcPr>
            <w:tcW w:w="784" w:type="pct"/>
            <w:tcBorders>
              <w:top w:val="nil"/>
            </w:tcBorders>
            <w:noWrap/>
            <w:hideMark/>
          </w:tcPr>
          <w:p w14:paraId="7FFC26CD" w14:textId="5CE84D52"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0.23</w:t>
            </w:r>
          </w:p>
        </w:tc>
        <w:tc>
          <w:tcPr>
            <w:tcW w:w="784" w:type="pct"/>
            <w:tcBorders>
              <w:top w:val="nil"/>
            </w:tcBorders>
            <w:noWrap/>
            <w:hideMark/>
          </w:tcPr>
          <w:p w14:paraId="07698195" w14:textId="14B05E6C"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0.21</w:t>
            </w:r>
          </w:p>
        </w:tc>
        <w:tc>
          <w:tcPr>
            <w:tcW w:w="784" w:type="pct"/>
            <w:tcBorders>
              <w:top w:val="nil"/>
            </w:tcBorders>
            <w:noWrap/>
            <w:hideMark/>
          </w:tcPr>
          <w:p w14:paraId="759CF563" w14:textId="553CF25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0.19</w:t>
            </w:r>
          </w:p>
        </w:tc>
        <w:tc>
          <w:tcPr>
            <w:tcW w:w="784" w:type="pct"/>
            <w:tcBorders>
              <w:top w:val="nil"/>
            </w:tcBorders>
            <w:noWrap/>
            <w:hideMark/>
          </w:tcPr>
          <w:p w14:paraId="217EC303" w14:textId="43AD2C3E"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0.21</w:t>
            </w:r>
          </w:p>
        </w:tc>
      </w:tr>
      <w:tr w:rsidR="005577E1" w:rsidRPr="002854E7" w14:paraId="4CEEE4ED" w14:textId="77777777" w:rsidTr="00346DAE">
        <w:trPr>
          <w:trHeight w:val="283"/>
          <w:jc w:val="center"/>
        </w:trPr>
        <w:tc>
          <w:tcPr>
            <w:tcW w:w="1865" w:type="pct"/>
            <w:tcBorders>
              <w:top w:val="nil"/>
            </w:tcBorders>
            <w:noWrap/>
            <w:vAlign w:val="center"/>
            <w:hideMark/>
          </w:tcPr>
          <w:p w14:paraId="4763B7CA" w14:textId="13DE263F" w:rsidR="005577E1" w:rsidRPr="002854E7" w:rsidRDefault="00375391" w:rsidP="005577E1">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szCs w:val="22"/>
                <w14:ligatures w14:val="none"/>
              </w:rPr>
              <w:t>ME Westbound</w:t>
            </w:r>
          </w:p>
        </w:tc>
        <w:tc>
          <w:tcPr>
            <w:tcW w:w="784" w:type="pct"/>
            <w:tcBorders>
              <w:top w:val="nil"/>
            </w:tcBorders>
            <w:noWrap/>
            <w:hideMark/>
          </w:tcPr>
          <w:p w14:paraId="578E94AD" w14:textId="0C6FDBC5"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0.20</w:t>
            </w:r>
          </w:p>
        </w:tc>
        <w:tc>
          <w:tcPr>
            <w:tcW w:w="784" w:type="pct"/>
            <w:tcBorders>
              <w:top w:val="nil"/>
            </w:tcBorders>
            <w:noWrap/>
            <w:hideMark/>
          </w:tcPr>
          <w:p w14:paraId="13EA97F4" w14:textId="7CDE4E56"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0.18</w:t>
            </w:r>
          </w:p>
        </w:tc>
        <w:tc>
          <w:tcPr>
            <w:tcW w:w="784" w:type="pct"/>
            <w:tcBorders>
              <w:top w:val="nil"/>
            </w:tcBorders>
            <w:noWrap/>
            <w:hideMark/>
          </w:tcPr>
          <w:p w14:paraId="29D41CB8" w14:textId="2502B710"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0.17</w:t>
            </w:r>
          </w:p>
        </w:tc>
        <w:tc>
          <w:tcPr>
            <w:tcW w:w="784" w:type="pct"/>
            <w:tcBorders>
              <w:top w:val="nil"/>
            </w:tcBorders>
            <w:noWrap/>
            <w:hideMark/>
          </w:tcPr>
          <w:p w14:paraId="495E97B5" w14:textId="497D8A6A"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0.18</w:t>
            </w:r>
          </w:p>
        </w:tc>
      </w:tr>
      <w:tr w:rsidR="005577E1" w:rsidRPr="002854E7" w14:paraId="1E84ECC3" w14:textId="77777777" w:rsidTr="00346DAE">
        <w:trPr>
          <w:trHeight w:val="283"/>
          <w:jc w:val="center"/>
        </w:trPr>
        <w:tc>
          <w:tcPr>
            <w:tcW w:w="1865" w:type="pct"/>
            <w:tcBorders>
              <w:top w:val="nil"/>
            </w:tcBorders>
            <w:noWrap/>
            <w:vAlign w:val="center"/>
            <w:hideMark/>
          </w:tcPr>
          <w:p w14:paraId="03D140B4" w14:textId="44A9B0B1"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IA1</w:t>
            </w:r>
            <w:proofErr w:type="spellEnd"/>
          </w:p>
        </w:tc>
        <w:tc>
          <w:tcPr>
            <w:tcW w:w="784" w:type="pct"/>
            <w:tcBorders>
              <w:top w:val="nil"/>
            </w:tcBorders>
            <w:noWrap/>
            <w:hideMark/>
          </w:tcPr>
          <w:p w14:paraId="0DABDC63" w14:textId="0EC96652"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0.15</w:t>
            </w:r>
          </w:p>
        </w:tc>
        <w:tc>
          <w:tcPr>
            <w:tcW w:w="784" w:type="pct"/>
            <w:tcBorders>
              <w:top w:val="nil"/>
            </w:tcBorders>
            <w:noWrap/>
            <w:hideMark/>
          </w:tcPr>
          <w:p w14:paraId="15326EC6" w14:textId="103BF4F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0.14</w:t>
            </w:r>
          </w:p>
        </w:tc>
        <w:tc>
          <w:tcPr>
            <w:tcW w:w="784" w:type="pct"/>
            <w:tcBorders>
              <w:top w:val="nil"/>
            </w:tcBorders>
            <w:noWrap/>
            <w:hideMark/>
          </w:tcPr>
          <w:p w14:paraId="4AD06D3B" w14:textId="69A7A764"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0.13</w:t>
            </w:r>
          </w:p>
        </w:tc>
        <w:tc>
          <w:tcPr>
            <w:tcW w:w="784" w:type="pct"/>
            <w:tcBorders>
              <w:top w:val="nil"/>
            </w:tcBorders>
            <w:noWrap/>
            <w:hideMark/>
          </w:tcPr>
          <w:p w14:paraId="38FB5F54" w14:textId="6E9869F9"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0.14</w:t>
            </w:r>
          </w:p>
        </w:tc>
      </w:tr>
      <w:tr w:rsidR="005577E1" w:rsidRPr="002854E7" w14:paraId="52FA15BF" w14:textId="77777777" w:rsidTr="00346DAE">
        <w:trPr>
          <w:trHeight w:val="283"/>
          <w:jc w:val="center"/>
        </w:trPr>
        <w:tc>
          <w:tcPr>
            <w:tcW w:w="1865" w:type="pct"/>
            <w:tcBorders>
              <w:top w:val="nil"/>
            </w:tcBorders>
            <w:noWrap/>
            <w:vAlign w:val="center"/>
            <w:hideMark/>
          </w:tcPr>
          <w:p w14:paraId="6C7BC71C" w14:textId="4EEE1C38"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IA88</w:t>
            </w:r>
            <w:proofErr w:type="spellEnd"/>
          </w:p>
        </w:tc>
        <w:tc>
          <w:tcPr>
            <w:tcW w:w="784" w:type="pct"/>
            <w:tcBorders>
              <w:top w:val="nil"/>
            </w:tcBorders>
            <w:noWrap/>
            <w:hideMark/>
          </w:tcPr>
          <w:p w14:paraId="639267F1" w14:textId="25BEEEAE"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0.22</w:t>
            </w:r>
          </w:p>
        </w:tc>
        <w:tc>
          <w:tcPr>
            <w:tcW w:w="784" w:type="pct"/>
            <w:tcBorders>
              <w:top w:val="nil"/>
            </w:tcBorders>
            <w:noWrap/>
            <w:hideMark/>
          </w:tcPr>
          <w:p w14:paraId="02AA829D" w14:textId="65BE4C68"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0.20</w:t>
            </w:r>
          </w:p>
        </w:tc>
        <w:tc>
          <w:tcPr>
            <w:tcW w:w="784" w:type="pct"/>
            <w:tcBorders>
              <w:top w:val="nil"/>
            </w:tcBorders>
            <w:noWrap/>
            <w:hideMark/>
          </w:tcPr>
          <w:p w14:paraId="62617063" w14:textId="45809601"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0.18</w:t>
            </w:r>
          </w:p>
        </w:tc>
        <w:tc>
          <w:tcPr>
            <w:tcW w:w="784" w:type="pct"/>
            <w:tcBorders>
              <w:top w:val="nil"/>
            </w:tcBorders>
            <w:noWrap/>
            <w:hideMark/>
          </w:tcPr>
          <w:p w14:paraId="4F217E60" w14:textId="49F12680"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0.20</w:t>
            </w:r>
          </w:p>
        </w:tc>
      </w:tr>
      <w:tr w:rsidR="005577E1" w:rsidRPr="002854E7" w14:paraId="441BA359" w14:textId="77777777" w:rsidTr="00346DAE">
        <w:trPr>
          <w:trHeight w:val="283"/>
          <w:jc w:val="center"/>
        </w:trPr>
        <w:tc>
          <w:tcPr>
            <w:tcW w:w="1865" w:type="pct"/>
            <w:tcBorders>
              <w:top w:val="nil"/>
              <w:bottom w:val="single" w:sz="4" w:space="0" w:color="auto"/>
            </w:tcBorders>
            <w:noWrap/>
            <w:vAlign w:val="center"/>
            <w:hideMark/>
          </w:tcPr>
          <w:p w14:paraId="5F21174D" w14:textId="3F96EAA5"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PH5</w:t>
            </w:r>
            <w:proofErr w:type="spellEnd"/>
          </w:p>
        </w:tc>
        <w:tc>
          <w:tcPr>
            <w:tcW w:w="784" w:type="pct"/>
            <w:tcBorders>
              <w:top w:val="nil"/>
              <w:bottom w:val="single" w:sz="4" w:space="0" w:color="auto"/>
            </w:tcBorders>
            <w:noWrap/>
            <w:hideMark/>
          </w:tcPr>
          <w:p w14:paraId="1387D9CA" w14:textId="267A2E7D"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0.20</w:t>
            </w:r>
          </w:p>
        </w:tc>
        <w:tc>
          <w:tcPr>
            <w:tcW w:w="784" w:type="pct"/>
            <w:tcBorders>
              <w:top w:val="nil"/>
              <w:bottom w:val="single" w:sz="4" w:space="0" w:color="auto"/>
            </w:tcBorders>
            <w:noWrap/>
            <w:hideMark/>
          </w:tcPr>
          <w:p w14:paraId="5DBAD4AD" w14:textId="5F4D020B"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0.18</w:t>
            </w:r>
          </w:p>
        </w:tc>
        <w:tc>
          <w:tcPr>
            <w:tcW w:w="784" w:type="pct"/>
            <w:tcBorders>
              <w:top w:val="nil"/>
              <w:bottom w:val="single" w:sz="4" w:space="0" w:color="auto"/>
            </w:tcBorders>
            <w:noWrap/>
            <w:hideMark/>
          </w:tcPr>
          <w:p w14:paraId="637DD6D3" w14:textId="462F6AE4"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0.17</w:t>
            </w:r>
          </w:p>
        </w:tc>
        <w:tc>
          <w:tcPr>
            <w:tcW w:w="784" w:type="pct"/>
            <w:tcBorders>
              <w:top w:val="nil"/>
              <w:bottom w:val="single" w:sz="4" w:space="0" w:color="auto"/>
            </w:tcBorders>
            <w:noWrap/>
            <w:hideMark/>
          </w:tcPr>
          <w:p w14:paraId="6DA73EA8" w14:textId="2951D428"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0.18</w:t>
            </w:r>
          </w:p>
        </w:tc>
      </w:tr>
    </w:tbl>
    <w:p w14:paraId="3B85DF2B" w14:textId="3BA5938F" w:rsidR="00892C2E" w:rsidRPr="002854E7" w:rsidRDefault="00892C2E" w:rsidP="00544F2B">
      <w:pPr>
        <w:spacing w:beforeLines="50" w:before="156" w:afterLines="50" w:after="156" w:line="360" w:lineRule="auto"/>
        <w:rPr>
          <w:rFonts w:ascii="Times New Roman" w:hAnsi="Times New Roman" w:cs="Times New Roman"/>
          <w:i/>
          <w:iCs/>
          <w:color w:val="0D0D0D"/>
          <w:sz w:val="22"/>
          <w:shd w:val="clear" w:color="auto" w:fill="FFFFFF"/>
        </w:rPr>
      </w:pPr>
      <w:r w:rsidRPr="002854E7">
        <w:rPr>
          <w:rFonts w:ascii="Times New Roman" w:hAnsi="Times New Roman" w:cs="Times New Roman"/>
        </w:rPr>
        <w:br w:type="page"/>
      </w:r>
    </w:p>
    <w:p w14:paraId="620CEC57" w14:textId="2E94A0A7" w:rsidR="00892C2E" w:rsidRPr="002854E7" w:rsidRDefault="00D07E88" w:rsidP="006B4891">
      <w:pPr>
        <w:pStyle w:val="12"/>
        <w:adjustRightInd w:val="0"/>
        <w:snapToGrid w:val="0"/>
        <w:spacing w:before="156" w:after="156" w:line="300" w:lineRule="auto"/>
        <w:jc w:val="left"/>
        <w:rPr>
          <w:rFonts w:ascii="Times New Roman" w:hAnsi="Times New Roman" w:cs="Times New Roman"/>
        </w:rPr>
      </w:pPr>
      <w:bookmarkStart w:id="69" w:name="SNote8"/>
      <w:bookmarkStart w:id="70" w:name="_Toc201600160"/>
      <w:r w:rsidRPr="002854E7">
        <w:rPr>
          <w:rFonts w:ascii="Times New Roman" w:hAnsi="Times New Roman" w:cs="Times New Roman"/>
        </w:rPr>
        <w:lastRenderedPageBreak/>
        <w:t xml:space="preserve">Supplementary Note </w:t>
      </w:r>
      <w:r w:rsidR="00723BD5">
        <w:rPr>
          <w:rFonts w:ascii="Times New Roman" w:eastAsiaTheme="minorEastAsia" w:hAnsi="Times New Roman" w:cs="Times New Roman" w:hint="eastAsia"/>
        </w:rPr>
        <w:t>8</w:t>
      </w:r>
      <w:bookmarkEnd w:id="69"/>
      <w:r w:rsidRPr="002854E7">
        <w:rPr>
          <w:rFonts w:ascii="Times New Roman" w:hAnsi="Times New Roman" w:cs="Times New Roman"/>
        </w:rPr>
        <w:t xml:space="preserve">. </w:t>
      </w:r>
      <w:proofErr w:type="spellStart"/>
      <w:r w:rsidR="00CC5506" w:rsidRPr="00CC5506">
        <w:rPr>
          <w:rFonts w:ascii="Times New Roman" w:hAnsi="Times New Roman" w:cs="Times New Roman" w:hint="eastAsia"/>
        </w:rPr>
        <w:t>SBCC</w:t>
      </w:r>
      <w:proofErr w:type="spellEnd"/>
      <w:r w:rsidR="00CC5506" w:rsidRPr="00CC5506">
        <w:rPr>
          <w:rFonts w:ascii="Times New Roman" w:hAnsi="Times New Roman" w:cs="Times New Roman" w:hint="eastAsia"/>
        </w:rPr>
        <w:t>-load-To-ship-net-tonnage ratio</w:t>
      </w:r>
      <w:r w:rsidR="00FE0691" w:rsidRPr="002854E7">
        <w:rPr>
          <w:rFonts w:ascii="Times New Roman" w:hAnsi="Times New Roman" w:cs="Times New Roman" w:hint="eastAsia"/>
        </w:rPr>
        <w:t xml:space="preserve"> </w:t>
      </w:r>
      <w:r w:rsidR="00EE0386">
        <w:rPr>
          <w:rFonts w:ascii="Times New Roman" w:eastAsiaTheme="minorEastAsia" w:hAnsi="Times New Roman" w:cs="Times New Roman" w:hint="eastAsia"/>
        </w:rPr>
        <w:t xml:space="preserve">for the </w:t>
      </w:r>
      <w:r w:rsidR="006C1A9C">
        <w:rPr>
          <w:rFonts w:ascii="Times New Roman" w:eastAsiaTheme="minorEastAsia" w:hAnsi="Times New Roman" w:cs="Times New Roman" w:hint="eastAsia"/>
        </w:rPr>
        <w:t>o</w:t>
      </w:r>
      <w:r w:rsidR="00EE0386" w:rsidRPr="002854E7">
        <w:rPr>
          <w:rFonts w:ascii="Times New Roman" w:hAnsi="Times New Roman" w:cs="Times New Roman"/>
        </w:rPr>
        <w:t>n</w:t>
      </w:r>
      <w:r w:rsidR="00EE0386">
        <w:rPr>
          <w:rFonts w:ascii="Times New Roman" w:eastAsiaTheme="minorEastAsia" w:hAnsi="Times New Roman" w:cs="Times New Roman" w:hint="eastAsia"/>
        </w:rPr>
        <w:t>shore</w:t>
      </w:r>
      <w:r w:rsidR="00EC495D">
        <w:rPr>
          <w:rFonts w:ascii="Times New Roman" w:eastAsiaTheme="minorEastAsia" w:hAnsi="Times New Roman" w:cs="Times New Roman" w:hint="eastAsia"/>
        </w:rPr>
        <w:t xml:space="preserve"> regeneration</w:t>
      </w:r>
      <w:r w:rsidR="00EE0386" w:rsidRPr="002854E7">
        <w:rPr>
          <w:rFonts w:ascii="Times New Roman" w:hAnsi="Times New Roman" w:cs="Times New Roman"/>
        </w:rPr>
        <w:t xml:space="preserve"> scheme </w:t>
      </w:r>
      <w:r w:rsidR="00892C2E" w:rsidRPr="002854E7">
        <w:rPr>
          <w:rFonts w:ascii="Times New Roman" w:hAnsi="Times New Roman" w:cs="Times New Roman"/>
        </w:rPr>
        <w:t>at 90% capture rate</w:t>
      </w:r>
      <w:bookmarkEnd w:id="70"/>
    </w:p>
    <w:p w14:paraId="03D24110" w14:textId="10907A51" w:rsidR="003E1BD8" w:rsidRPr="00860DAD" w:rsidRDefault="006C787F" w:rsidP="005E75BC">
      <w:pPr>
        <w:snapToGrid w:val="0"/>
        <w:spacing w:beforeLines="50" w:before="156" w:line="372" w:lineRule="auto"/>
        <w:ind w:firstLineChars="200" w:firstLine="440"/>
        <w:rPr>
          <w:rFonts w:ascii="Times New Roman" w:hAnsi="Times New Roman" w:cs="Times New Roman"/>
          <w:color w:val="0D0D0D"/>
          <w:sz w:val="22"/>
          <w:szCs w:val="22"/>
          <w:shd w:val="clear" w:color="auto" w:fill="FFFFFF"/>
        </w:rPr>
      </w:pPr>
      <w:r w:rsidRPr="00860DAD">
        <w:rPr>
          <w:rFonts w:ascii="Times New Roman" w:hAnsi="Times New Roman" w:cs="Times New Roman"/>
          <w:color w:val="0D0D0D"/>
          <w:sz w:val="22"/>
          <w:szCs w:val="22"/>
          <w:shd w:val="clear" w:color="auto" w:fill="FFFFFF"/>
        </w:rPr>
        <w:t xml:space="preserve">The </w:t>
      </w:r>
      <w:proofErr w:type="spellStart"/>
      <w:r w:rsidR="00585503" w:rsidRPr="00860DAD">
        <w:rPr>
          <w:rFonts w:ascii="Times New Roman" w:hAnsi="Times New Roman" w:cs="Times New Roman" w:hint="eastAsia"/>
          <w:color w:val="0D0D0D"/>
          <w:sz w:val="22"/>
          <w:szCs w:val="22"/>
          <w:shd w:val="clear" w:color="auto" w:fill="FFFFFF"/>
        </w:rPr>
        <w:t>SBCC</w:t>
      </w:r>
      <w:proofErr w:type="spellEnd"/>
      <w:r w:rsidR="00585503" w:rsidRPr="00860DAD">
        <w:rPr>
          <w:rFonts w:ascii="Times New Roman" w:hAnsi="Times New Roman" w:cs="Times New Roman" w:hint="eastAsia"/>
          <w:color w:val="0D0D0D"/>
          <w:sz w:val="22"/>
          <w:szCs w:val="22"/>
          <w:shd w:val="clear" w:color="auto" w:fill="FFFFFF"/>
        </w:rPr>
        <w:t xml:space="preserve"> load</w:t>
      </w:r>
      <w:r w:rsidRPr="00860DAD">
        <w:rPr>
          <w:rFonts w:ascii="Times New Roman" w:hAnsi="Times New Roman" w:cs="Times New Roman"/>
          <w:color w:val="0D0D0D"/>
          <w:sz w:val="22"/>
          <w:szCs w:val="22"/>
          <w:shd w:val="clear" w:color="auto" w:fill="FFFFFF"/>
        </w:rPr>
        <w:t xml:space="preserve"> of the onshore regeneration scheme </w:t>
      </w:r>
      <w:r w:rsidR="0088787D" w:rsidRPr="00860DAD">
        <w:rPr>
          <w:rFonts w:ascii="Times New Roman" w:hAnsi="Times New Roman" w:cs="Times New Roman"/>
          <w:sz w:val="22"/>
          <w:szCs w:val="22"/>
        </w:rPr>
        <w:t>is calculated as</w:t>
      </w:r>
      <w:r w:rsidR="0088787D" w:rsidRPr="00860DAD">
        <w:rPr>
          <w:rFonts w:ascii="Times New Roman" w:hAnsi="Times New Roman" w:cs="Times New Roman" w:hint="eastAsia"/>
          <w:color w:val="0D0D0D"/>
          <w:sz w:val="22"/>
          <w:szCs w:val="22"/>
          <w:shd w:val="clear" w:color="auto" w:fill="FFFFFF"/>
        </w:rPr>
        <w:t>:</w:t>
      </w:r>
    </w:p>
    <w:p w14:paraId="404F3615" w14:textId="5B3D39BE" w:rsidR="00177FAC" w:rsidRPr="00860DAD" w:rsidRDefault="00000000" w:rsidP="005E75BC">
      <w:pPr>
        <w:pStyle w:val="afc"/>
        <w:snapToGrid w:val="0"/>
        <w:spacing w:beforeLines="50" w:before="156" w:line="372" w:lineRule="auto"/>
        <w:jc w:val="right"/>
        <w:rPr>
          <w:rFonts w:ascii="Times New Roman" w:eastAsiaTheme="minorEastAsia" w:hAnsi="Times New Roman" w:cs="Times New Roman"/>
          <w:sz w:val="22"/>
          <w:szCs w:val="22"/>
        </w:rPr>
      </w:pPr>
      <m:oMathPara>
        <m:oMath>
          <m:eqArr>
            <m:eqArrPr>
              <m:maxDist m:val="1"/>
              <m:ctrlPr>
                <w:rPr>
                  <w:rFonts w:ascii="Cambria Math" w:hAnsi="Cambria Math" w:cs="Times New Roman"/>
                  <w:i/>
                  <w:sz w:val="22"/>
                  <w:szCs w:val="22"/>
                </w:rPr>
              </m:ctrlPr>
            </m:eqArrPr>
            <m:e>
              <m:sSub>
                <m:sSubPr>
                  <m:ctrlPr>
                    <w:rPr>
                      <w:rFonts w:ascii="Cambria Math" w:hAnsi="Cambria Math" w:cs="Times New Roman"/>
                      <w:i/>
                      <w:sz w:val="22"/>
                      <w:szCs w:val="22"/>
                    </w:rPr>
                  </m:ctrlPr>
                </m:sSubPr>
                <m:e>
                  <m:r>
                    <w:rPr>
                      <w:rFonts w:ascii="Cambria Math" w:hAnsi="Cambria Math" w:cs="Times New Roman"/>
                      <w:sz w:val="22"/>
                      <w:szCs w:val="22"/>
                    </w:rPr>
                    <m:t>m</m:t>
                  </m:r>
                </m:e>
                <m:sub>
                  <m:r>
                    <w:rPr>
                      <w:rFonts w:ascii="Cambria Math" w:hAnsi="Cambria Math" w:cs="Times New Roman"/>
                      <w:sz w:val="22"/>
                      <w:szCs w:val="22"/>
                    </w:rPr>
                    <m:t>s,onshore</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m</m:t>
                  </m:r>
                </m:e>
                <m:sub>
                  <m:sSub>
                    <m:sSubPr>
                      <m:ctrlPr>
                        <w:rPr>
                          <w:rFonts w:ascii="Cambria Math" w:hAnsi="Cambria Math" w:cs="Times New Roman"/>
                          <w:i/>
                          <w:sz w:val="22"/>
                          <w:szCs w:val="22"/>
                        </w:rPr>
                      </m:ctrlPr>
                    </m:sSubPr>
                    <m:e>
                      <m:r>
                        <w:rPr>
                          <w:rFonts w:ascii="Cambria Math" w:hAnsi="Cambria Math" w:cs="Times New Roman"/>
                          <w:sz w:val="22"/>
                          <w:szCs w:val="22"/>
                        </w:rPr>
                        <m:t>CO</m:t>
                      </m:r>
                    </m:e>
                    <m:sub>
                      <m:r>
                        <w:rPr>
                          <w:rFonts w:ascii="Cambria Math" w:hAnsi="Cambria Math" w:cs="Times New Roman"/>
                          <w:sz w:val="22"/>
                          <w:szCs w:val="22"/>
                        </w:rPr>
                        <m:t>2</m:t>
                      </m:r>
                    </m:sub>
                  </m:sSub>
                </m:sub>
              </m:sSub>
              <m:r>
                <w:rPr>
                  <w:rFonts w:ascii="Cambria Math" w:hAnsi="Cambria Math" w:cs="Times New Roman"/>
                  <w:sz w:val="22"/>
                  <w:szCs w:val="22"/>
                </w:rPr>
                <m:t>⋅λ⋅</m:t>
              </m:r>
              <m:sSub>
                <m:sSubPr>
                  <m:ctrlPr>
                    <w:rPr>
                      <w:rFonts w:ascii="Cambria Math" w:hAnsi="Cambria Math" w:cs="Times New Roman"/>
                      <w:i/>
                      <w:sz w:val="22"/>
                      <w:szCs w:val="22"/>
                    </w:rPr>
                  </m:ctrlPr>
                </m:sSubPr>
                <m:e>
                  <m:r>
                    <w:rPr>
                      <w:rFonts w:ascii="Cambria Math" w:hAnsi="Cambria Math" w:cs="Times New Roman"/>
                      <w:sz w:val="22"/>
                      <w:szCs w:val="22"/>
                    </w:rPr>
                    <m:t>t</m:t>
                  </m:r>
                </m:e>
                <m:sub>
                  <m:r>
                    <w:rPr>
                      <w:rFonts w:ascii="Cambria Math" w:hAnsi="Cambria Math" w:cs="Times New Roman"/>
                      <w:sz w:val="22"/>
                      <w:szCs w:val="22"/>
                    </w:rPr>
                    <m:t>s</m:t>
                  </m:r>
                </m:sub>
              </m:sSub>
              <m:r>
                <w:rPr>
                  <w:rFonts w:ascii="Cambria Math" w:hAnsi="Cambria Math" w:cs="Times New Roman"/>
                  <w:sz w:val="22"/>
                  <w:szCs w:val="22"/>
                </w:rPr>
                <m:t>∙C</m:t>
              </m:r>
              <m:sSub>
                <m:sSubPr>
                  <m:ctrlPr>
                    <w:rPr>
                      <w:rFonts w:ascii="Cambria Math" w:hAnsi="Cambria Math" w:cs="Times New Roman"/>
                      <w:i/>
                      <w:sz w:val="22"/>
                      <w:szCs w:val="22"/>
                    </w:rPr>
                  </m:ctrlPr>
                </m:sSubPr>
                <m:e>
                  <m:r>
                    <w:rPr>
                      <w:rFonts w:ascii="Cambria Math" w:hAnsi="Cambria Math" w:cs="Times New Roman"/>
                      <w:sz w:val="22"/>
                      <w:szCs w:val="22"/>
                    </w:rPr>
                    <m:t>R</m:t>
                  </m:r>
                </m:e>
                <m:sub>
                  <m:r>
                    <w:rPr>
                      <w:rFonts w:ascii="Cambria Math" w:hAnsi="Cambria Math" w:cs="Times New Roman"/>
                      <w:sz w:val="22"/>
                      <w:szCs w:val="22"/>
                    </w:rPr>
                    <m:t>s</m:t>
                  </m:r>
                </m:sub>
              </m:sSub>
              <m:r>
                <w:rPr>
                  <w:rFonts w:ascii="Cambria Math" w:hAnsi="Cambria Math" w:cs="Times New Roman"/>
                  <w:sz w:val="22"/>
                  <w:szCs w:val="22"/>
                </w:rPr>
                <m:t>#</m:t>
              </m:r>
              <m:d>
                <m:dPr>
                  <m:ctrlPr>
                    <w:rPr>
                      <w:rFonts w:ascii="Cambria Math" w:eastAsia="等线" w:hAnsi="Cambria Math" w:cs="Times New Roman"/>
                      <w:i/>
                      <w:color w:val="000000"/>
                      <w:sz w:val="22"/>
                      <w:szCs w:val="22"/>
                    </w:rPr>
                  </m:ctrlPr>
                </m:dPr>
                <m:e>
                  <w:bookmarkStart w:id="71" w:name="Eq27"/>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27</m:t>
                  </m:r>
                  <m:r>
                    <w:rPr>
                      <w:rFonts w:ascii="Cambria Math" w:eastAsia="等线" w:hAnsi="Cambria Math" w:cs="Times New Roman"/>
                      <w:i/>
                      <w:color w:val="000000"/>
                      <w:sz w:val="22"/>
                      <w:szCs w:val="22"/>
                    </w:rPr>
                    <w:fldChar w:fldCharType="end"/>
                  </m:r>
                  <w:bookmarkEnd w:id="71"/>
                </m:e>
              </m:d>
            </m:e>
          </m:eqArr>
        </m:oMath>
      </m:oMathPara>
    </w:p>
    <w:p w14:paraId="1EE92597" w14:textId="2445CD11" w:rsidR="00391406" w:rsidRPr="00860DAD" w:rsidRDefault="00CB6E09" w:rsidP="005E75BC">
      <w:pPr>
        <w:snapToGrid w:val="0"/>
        <w:spacing w:beforeLines="50" w:before="156" w:line="372" w:lineRule="auto"/>
        <w:jc w:val="left"/>
        <w:rPr>
          <w:rFonts w:ascii="Times New Roman" w:hAnsi="Times New Roman" w:cs="Times New Roman"/>
          <w:sz w:val="22"/>
          <w:szCs w:val="22"/>
        </w:rPr>
      </w:pPr>
      <w:r w:rsidRPr="00860DAD">
        <w:rPr>
          <w:rFonts w:ascii="Times New Roman" w:hAnsi="Times New Roman" w:cs="Times New Roman"/>
          <w:sz w:val="22"/>
          <w:szCs w:val="22"/>
        </w:rPr>
        <w:t xml:space="preserve">where </w:t>
      </w:r>
      <m:oMath>
        <m:sSub>
          <m:sSubPr>
            <m:ctrlPr>
              <w:rPr>
                <w:rFonts w:ascii="Cambria Math" w:hAnsi="Cambria Math" w:cs="Times New Roman"/>
                <w:i/>
                <w:sz w:val="22"/>
                <w:szCs w:val="22"/>
              </w:rPr>
            </m:ctrlPr>
          </m:sSubPr>
          <m:e>
            <m:r>
              <w:rPr>
                <w:rFonts w:ascii="Cambria Math" w:hAnsi="Cambria Math" w:cs="Times New Roman"/>
                <w:sz w:val="22"/>
                <w:szCs w:val="22"/>
              </w:rPr>
              <m:t>m</m:t>
            </m:r>
          </m:e>
          <m:sub>
            <m:sSub>
              <m:sSubPr>
                <m:ctrlPr>
                  <w:rPr>
                    <w:rFonts w:ascii="Cambria Math" w:hAnsi="Cambria Math" w:cs="Times New Roman"/>
                    <w:i/>
                    <w:sz w:val="22"/>
                    <w:szCs w:val="22"/>
                  </w:rPr>
                </m:ctrlPr>
              </m:sSubPr>
              <m:e>
                <m:r>
                  <w:rPr>
                    <w:rFonts w:ascii="Cambria Math" w:hAnsi="Cambria Math" w:cs="Times New Roman"/>
                    <w:sz w:val="22"/>
                    <w:szCs w:val="22"/>
                  </w:rPr>
                  <m:t>CO</m:t>
                </m:r>
              </m:e>
              <m:sub>
                <m:r>
                  <m:rPr>
                    <m:sty m:val="p"/>
                  </m:rPr>
                  <w:rPr>
                    <w:rFonts w:ascii="Cambria Math" w:hAnsi="Cambria Math" w:cs="Times New Roman"/>
                    <w:sz w:val="22"/>
                    <w:szCs w:val="22"/>
                  </w:rPr>
                  <m:t>2</m:t>
                </m:r>
              </m:sub>
            </m:sSub>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m</m:t>
            </m:r>
          </m:e>
          <m:sub>
            <m:sSub>
              <m:sSubPr>
                <m:ctrlPr>
                  <w:rPr>
                    <w:rFonts w:ascii="Cambria Math" w:hAnsi="Cambria Math" w:cs="Times New Roman"/>
                    <w:sz w:val="22"/>
                    <w:szCs w:val="22"/>
                  </w:rPr>
                </m:ctrlPr>
              </m:sSubPr>
              <m:e>
                <m:r>
                  <m:rPr>
                    <m:sty m:val="p"/>
                  </m:rPr>
                  <w:rPr>
                    <w:rFonts w:ascii="Cambria Math" w:hAnsi="Cambria Math" w:cs="Times New Roman"/>
                    <w:sz w:val="22"/>
                    <w:szCs w:val="22"/>
                  </w:rPr>
                  <m:t>CO</m:t>
                </m:r>
              </m:e>
              <m:sub>
                <m:r>
                  <m:rPr>
                    <m:sty m:val="p"/>
                  </m:rPr>
                  <w:rPr>
                    <w:rFonts w:ascii="Cambria Math" w:hAnsi="Cambria Math" w:cs="Times New Roman"/>
                    <w:sz w:val="22"/>
                    <w:szCs w:val="22"/>
                  </w:rPr>
                  <m:t>2</m:t>
                </m:r>
              </m:sub>
            </m:sSub>
            <m:r>
              <w:rPr>
                <w:rFonts w:ascii="Cambria Math" w:hAnsi="Cambria Math" w:cs="Times New Roman"/>
                <w:sz w:val="22"/>
                <w:szCs w:val="22"/>
              </w:rPr>
              <m:t>,prop</m:t>
            </m:r>
          </m:sub>
        </m:sSub>
        <m:r>
          <w:rPr>
            <w:rFonts w:ascii="Cambria Math" w:hAnsi="Cambria Math" w:cs="Times New Roman"/>
            <w:sz w:val="22"/>
            <w:szCs w:val="22"/>
          </w:rPr>
          <m:t xml:space="preserve"> </m:t>
        </m:r>
      </m:oMath>
      <w:r w:rsidRPr="00860DAD">
        <w:rPr>
          <w:rFonts w:ascii="Times New Roman" w:hAnsi="Times New Roman" w:cs="Times New Roman"/>
          <w:sz w:val="22"/>
          <w:szCs w:val="22"/>
        </w:rPr>
        <w:t xml:space="preserve">is the </w:t>
      </w:r>
      <w:r w:rsidR="003A735D" w:rsidRPr="00860DAD">
        <w:rPr>
          <w:rFonts w:ascii="Times New Roman" w:hAnsi="Times New Roman" w:cs="Times New Roman" w:hint="eastAsia"/>
          <w:sz w:val="22"/>
          <w:szCs w:val="22"/>
        </w:rPr>
        <w:t xml:space="preserve">daily </w:t>
      </w:r>
      <w:r w:rsidRPr="00860DAD">
        <w:rPr>
          <w:rFonts w:ascii="Times New Roman" w:hAnsi="Times New Roman" w:cs="Times New Roman"/>
          <w:sz w:val="22"/>
          <w:szCs w:val="22"/>
        </w:rPr>
        <w:t xml:space="preserve">CO₂ </w:t>
      </w:r>
      <w:r w:rsidR="003A735D" w:rsidRPr="00860DAD">
        <w:rPr>
          <w:rFonts w:ascii="Times New Roman" w:hAnsi="Times New Roman" w:cs="Times New Roman" w:hint="eastAsia"/>
          <w:sz w:val="22"/>
          <w:szCs w:val="22"/>
        </w:rPr>
        <w:t>emissions</w:t>
      </w:r>
      <w:r w:rsidR="003A735D" w:rsidRPr="00860DAD">
        <w:rPr>
          <w:rFonts w:ascii="Times New Roman" w:hAnsi="Times New Roman" w:cs="Times New Roman"/>
          <w:sz w:val="22"/>
          <w:szCs w:val="22"/>
        </w:rPr>
        <w:t xml:space="preserve"> </w:t>
      </w:r>
      <w:r w:rsidR="00353F78" w:rsidRPr="00860DAD">
        <w:rPr>
          <w:rFonts w:ascii="Times New Roman" w:hAnsi="Times New Roman" w:cs="Times New Roman"/>
          <w:sz w:val="22"/>
          <w:szCs w:val="22"/>
        </w:rPr>
        <w:t xml:space="preserve">(Supplementary Table </w:t>
      </w:r>
      <w:r w:rsidR="002366FD" w:rsidRPr="00860DAD">
        <w:rPr>
          <w:rFonts w:ascii="Times New Roman" w:hAnsi="Times New Roman" w:cs="Times New Roman"/>
          <w:sz w:val="22"/>
          <w:szCs w:val="22"/>
        </w:rPr>
        <w:fldChar w:fldCharType="begin"/>
      </w:r>
      <w:r w:rsidR="002366FD" w:rsidRPr="00860DAD">
        <w:rPr>
          <w:rFonts w:ascii="Times New Roman" w:hAnsi="Times New Roman" w:cs="Times New Roman"/>
          <w:sz w:val="22"/>
          <w:szCs w:val="22"/>
        </w:rPr>
        <w:instrText xml:space="preserve"> REF STable4 \h </w:instrText>
      </w:r>
      <w:r w:rsidR="00A03270" w:rsidRPr="00860DAD">
        <w:rPr>
          <w:rFonts w:ascii="Times New Roman" w:hAnsi="Times New Roman" w:cs="Times New Roman"/>
          <w:sz w:val="22"/>
          <w:szCs w:val="22"/>
        </w:rPr>
        <w:instrText xml:space="preserve"> \* MERGEFORMAT </w:instrText>
      </w:r>
      <w:r w:rsidR="002366FD" w:rsidRPr="00860DAD">
        <w:rPr>
          <w:rFonts w:ascii="Times New Roman" w:hAnsi="Times New Roman" w:cs="Times New Roman"/>
          <w:sz w:val="22"/>
          <w:szCs w:val="22"/>
        </w:rPr>
      </w:r>
      <w:r w:rsidR="002366FD" w:rsidRPr="00860DAD">
        <w:rPr>
          <w:rFonts w:ascii="Times New Roman" w:hAnsi="Times New Roman" w:cs="Times New Roman"/>
          <w:sz w:val="22"/>
          <w:szCs w:val="22"/>
        </w:rPr>
        <w:fldChar w:fldCharType="separate"/>
      </w:r>
      <w:r w:rsidR="004F5C77" w:rsidRPr="004F5C77">
        <w:rPr>
          <w:rFonts w:ascii="Times New Roman" w:hAnsi="Times New Roman" w:cs="Times New Roman"/>
          <w:noProof/>
          <w:sz w:val="22"/>
          <w:szCs w:val="22"/>
        </w:rPr>
        <w:t>4</w:t>
      </w:r>
      <w:r w:rsidR="002366FD" w:rsidRPr="00860DAD">
        <w:rPr>
          <w:rFonts w:ascii="Times New Roman" w:hAnsi="Times New Roman" w:cs="Times New Roman"/>
          <w:sz w:val="22"/>
          <w:szCs w:val="22"/>
        </w:rPr>
        <w:fldChar w:fldCharType="end"/>
      </w:r>
      <w:r w:rsidR="00353F78" w:rsidRPr="00860DAD">
        <w:rPr>
          <w:rFonts w:ascii="Times New Roman" w:hAnsi="Times New Roman" w:cs="Times New Roman"/>
          <w:sz w:val="22"/>
          <w:szCs w:val="22"/>
        </w:rPr>
        <w:t>)</w:t>
      </w:r>
      <w:r w:rsidRPr="00860DAD">
        <w:rPr>
          <w:rFonts w:ascii="Times New Roman" w:hAnsi="Times New Roman" w:cs="Times New Roman"/>
          <w:sz w:val="22"/>
          <w:szCs w:val="22"/>
        </w:rPr>
        <w:t xml:space="preserve">, and </w:t>
      </w:r>
      <m:oMath>
        <m:r>
          <w:rPr>
            <w:rFonts w:ascii="Cambria Math" w:hAnsi="Cambria Math" w:cs="Times New Roman"/>
            <w:sz w:val="22"/>
            <w:szCs w:val="22"/>
          </w:rPr>
          <m:t>λ</m:t>
        </m:r>
      </m:oMath>
      <w:r w:rsidRPr="00860DAD">
        <w:rPr>
          <w:rFonts w:ascii="Times New Roman" w:hAnsi="Times New Roman" w:cs="Times New Roman"/>
          <w:sz w:val="22"/>
          <w:szCs w:val="22"/>
        </w:rPr>
        <w:t xml:space="preserve"> is the rich-solvent weight ratio (</w:t>
      </w:r>
      <w:r w:rsidR="0037142C" w:rsidRPr="00860DAD">
        <w:rPr>
          <w:rFonts w:ascii="Times New Roman" w:hAnsi="Times New Roman" w:cs="Times New Roman" w:hint="eastAsia"/>
          <w:sz w:val="22"/>
          <w:szCs w:val="22"/>
        </w:rPr>
        <w:t xml:space="preserve">Supplementary Table </w:t>
      </w:r>
      <w:r w:rsidR="002366FD" w:rsidRPr="00860DAD">
        <w:rPr>
          <w:rFonts w:ascii="Times New Roman" w:hAnsi="Times New Roman" w:cs="Times New Roman"/>
          <w:sz w:val="22"/>
          <w:szCs w:val="22"/>
        </w:rPr>
        <w:fldChar w:fldCharType="begin"/>
      </w:r>
      <w:r w:rsidR="002366FD" w:rsidRPr="00860DAD">
        <w:rPr>
          <w:rFonts w:ascii="Times New Roman" w:hAnsi="Times New Roman" w:cs="Times New Roman"/>
          <w:sz w:val="22"/>
          <w:szCs w:val="22"/>
        </w:rPr>
        <w:instrText xml:space="preserve"> REF STable11 \h </w:instrText>
      </w:r>
      <w:r w:rsidR="008679AF" w:rsidRPr="00860DAD">
        <w:rPr>
          <w:rFonts w:ascii="Times New Roman" w:hAnsi="Times New Roman" w:cs="Times New Roman"/>
          <w:sz w:val="22"/>
          <w:szCs w:val="22"/>
        </w:rPr>
        <w:instrText xml:space="preserve"> \* MERGEFORMAT </w:instrText>
      </w:r>
      <w:r w:rsidR="002366FD" w:rsidRPr="00860DAD">
        <w:rPr>
          <w:rFonts w:ascii="Times New Roman" w:hAnsi="Times New Roman" w:cs="Times New Roman"/>
          <w:sz w:val="22"/>
          <w:szCs w:val="22"/>
        </w:rPr>
      </w:r>
      <w:r w:rsidR="002366FD" w:rsidRPr="00860DAD">
        <w:rPr>
          <w:rFonts w:ascii="Times New Roman" w:hAnsi="Times New Roman" w:cs="Times New Roman"/>
          <w:sz w:val="22"/>
          <w:szCs w:val="22"/>
        </w:rPr>
        <w:fldChar w:fldCharType="separate"/>
      </w:r>
      <w:r w:rsidR="004F5C77" w:rsidRPr="004F5C77">
        <w:rPr>
          <w:rFonts w:ascii="Times New Roman" w:hAnsi="Times New Roman" w:cs="Times New Roman"/>
          <w:noProof/>
          <w:sz w:val="22"/>
          <w:szCs w:val="22"/>
        </w:rPr>
        <w:t>11</w:t>
      </w:r>
      <w:r w:rsidR="002366FD" w:rsidRPr="00860DAD">
        <w:rPr>
          <w:rFonts w:ascii="Times New Roman" w:hAnsi="Times New Roman" w:cs="Times New Roman"/>
          <w:sz w:val="22"/>
          <w:szCs w:val="22"/>
        </w:rPr>
        <w:fldChar w:fldCharType="end"/>
      </w:r>
      <w:r w:rsidR="001A7408" w:rsidRPr="00860DAD">
        <w:rPr>
          <w:rFonts w:ascii="Times New Roman" w:hAnsi="Times New Roman" w:cs="Times New Roman" w:hint="eastAsia"/>
          <w:sz w:val="22"/>
          <w:szCs w:val="22"/>
        </w:rPr>
        <w:t>)</w:t>
      </w:r>
      <w:r w:rsidRPr="00860DAD">
        <w:rPr>
          <w:rFonts w:ascii="Times New Roman" w:hAnsi="Times New Roman" w:cs="Times New Roman"/>
          <w:sz w:val="22"/>
          <w:szCs w:val="22"/>
        </w:rPr>
        <w:t xml:space="preserve">. </w:t>
      </w:r>
    </w:p>
    <w:p w14:paraId="47038344" w14:textId="6C86C4AC" w:rsidR="00892C2E" w:rsidRPr="00860DAD" w:rsidRDefault="00B5145D" w:rsidP="005E75BC">
      <w:pPr>
        <w:snapToGrid w:val="0"/>
        <w:spacing w:beforeLines="50" w:before="156" w:line="372" w:lineRule="auto"/>
        <w:ind w:firstLineChars="200" w:firstLine="440"/>
        <w:rPr>
          <w:rFonts w:ascii="Times New Roman" w:hAnsi="Times New Roman" w:cs="Times New Roman"/>
          <w:color w:val="0D0D0D"/>
          <w:sz w:val="22"/>
          <w:szCs w:val="22"/>
          <w:shd w:val="clear" w:color="auto" w:fill="FFFFFF"/>
        </w:rPr>
      </w:pPr>
      <w:r w:rsidRPr="00860DAD">
        <w:rPr>
          <w:rFonts w:ascii="Times New Roman" w:hAnsi="Times New Roman" w:cs="Times New Roman"/>
          <w:color w:val="0D0D0D"/>
          <w:sz w:val="22"/>
          <w:szCs w:val="22"/>
          <w:shd w:val="clear" w:color="auto" w:fill="FFFFFF"/>
        </w:rPr>
        <w:t xml:space="preserve">Taking the </w:t>
      </w:r>
      <w:proofErr w:type="spellStart"/>
      <w:r w:rsidRPr="00860DAD">
        <w:rPr>
          <w:rFonts w:ascii="Times New Roman" w:hAnsi="Times New Roman" w:cs="Times New Roman"/>
          <w:color w:val="0D0D0D"/>
          <w:sz w:val="22"/>
          <w:szCs w:val="22"/>
          <w:shd w:val="clear" w:color="auto" w:fill="FFFFFF"/>
        </w:rPr>
        <w:t>IA88</w:t>
      </w:r>
      <w:proofErr w:type="spellEnd"/>
      <w:r w:rsidRPr="00860DAD">
        <w:rPr>
          <w:rFonts w:ascii="Times New Roman" w:hAnsi="Times New Roman" w:cs="Times New Roman"/>
          <w:color w:val="0D0D0D"/>
          <w:sz w:val="22"/>
          <w:szCs w:val="22"/>
          <w:shd w:val="clear" w:color="auto" w:fill="FFFFFF"/>
        </w:rPr>
        <w:t xml:space="preserve"> route </w:t>
      </w:r>
      <w:r w:rsidR="00E0758A" w:rsidRPr="00860DAD">
        <w:rPr>
          <w:rFonts w:ascii="Times New Roman" w:hAnsi="Times New Roman" w:cs="Times New Roman"/>
          <w:color w:val="0D0D0D"/>
          <w:sz w:val="22"/>
          <w:szCs w:val="22"/>
          <w:shd w:val="clear" w:color="auto" w:fill="FFFFFF"/>
        </w:rPr>
        <w:t xml:space="preserve">using MEA </w:t>
      </w:r>
      <w:r w:rsidRPr="00860DAD">
        <w:rPr>
          <w:rFonts w:ascii="Times New Roman" w:hAnsi="Times New Roman" w:cs="Times New Roman"/>
          <w:color w:val="0D0D0D"/>
          <w:sz w:val="22"/>
          <w:szCs w:val="22"/>
          <w:shd w:val="clear" w:color="auto" w:fill="FFFFFF"/>
        </w:rPr>
        <w:t>as an example</w:t>
      </w:r>
      <w:r w:rsidR="00F64835" w:rsidRPr="00860DAD">
        <w:rPr>
          <w:rFonts w:ascii="Times New Roman" w:hAnsi="Times New Roman" w:cs="Times New Roman"/>
          <w:color w:val="0D0D0D"/>
          <w:sz w:val="22"/>
          <w:szCs w:val="22"/>
          <w:shd w:val="clear" w:color="auto" w:fill="FFFFFF"/>
        </w:rPr>
        <w:t xml:space="preserve">, </w:t>
      </w:r>
      <w:r w:rsidR="00F64835" w:rsidRPr="00860DAD">
        <w:rPr>
          <w:rFonts w:ascii="Times New Roman" w:hAnsi="Times New Roman" w:cs="Times New Roman"/>
          <w:sz w:val="22"/>
          <w:szCs w:val="22"/>
        </w:rPr>
        <w:t>t</w:t>
      </w:r>
      <w:r w:rsidR="00066D88" w:rsidRPr="00860DAD">
        <w:rPr>
          <w:rFonts w:ascii="Times New Roman" w:hAnsi="Times New Roman" w:cs="Times New Roman"/>
          <w:sz w:val="22"/>
          <w:szCs w:val="22"/>
        </w:rPr>
        <w:t xml:space="preserve">he </w:t>
      </w:r>
      <m:oMath>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s</m:t>
            </m:r>
          </m:sub>
        </m:sSub>
      </m:oMath>
      <w:r w:rsidR="00066D88" w:rsidRPr="00860DAD">
        <w:rPr>
          <w:rFonts w:ascii="Times New Roman" w:hAnsi="Times New Roman" w:cs="Times New Roman"/>
          <w:sz w:val="22"/>
          <w:szCs w:val="22"/>
        </w:rPr>
        <w:t xml:space="preserve"> and </w:t>
      </w:r>
      <m:oMath>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max</m:t>
            </m:r>
          </m:sub>
        </m:sSub>
      </m:oMath>
      <w:r w:rsidR="00066D88" w:rsidRPr="00860DAD">
        <w:rPr>
          <w:rFonts w:ascii="Times New Roman" w:hAnsi="Times New Roman" w:cs="Times New Roman"/>
          <w:sz w:val="22"/>
          <w:szCs w:val="22"/>
        </w:rPr>
        <w:t xml:space="preserve"> is calculated using Eqs. </w:t>
      </w:r>
      <w:r w:rsidR="00390807" w:rsidRPr="00860DAD">
        <w:rPr>
          <w:rFonts w:ascii="Times New Roman" w:hAnsi="Times New Roman" w:cs="Times New Roman" w:hint="eastAsia"/>
          <w:sz w:val="22"/>
          <w:szCs w:val="22"/>
        </w:rPr>
        <w:t>25</w:t>
      </w:r>
      <w:r w:rsidR="00D35858" w:rsidRPr="00860DAD">
        <w:rPr>
          <w:rFonts w:ascii="Times New Roman" w:hAnsi="Times New Roman" w:cs="Times New Roman"/>
          <w:sz w:val="22"/>
          <w:szCs w:val="22"/>
        </w:rPr>
        <w:t xml:space="preserve"> </w:t>
      </w:r>
      <w:r w:rsidR="00066D88" w:rsidRPr="00860DAD">
        <w:rPr>
          <w:rFonts w:ascii="Times New Roman" w:hAnsi="Times New Roman" w:cs="Times New Roman"/>
          <w:sz w:val="22"/>
          <w:szCs w:val="22"/>
        </w:rPr>
        <w:t xml:space="preserve">and </w:t>
      </w:r>
      <w:r w:rsidR="00390807" w:rsidRPr="00860DAD">
        <w:rPr>
          <w:rFonts w:ascii="Times New Roman" w:hAnsi="Times New Roman" w:cs="Times New Roman" w:hint="eastAsia"/>
          <w:sz w:val="22"/>
          <w:szCs w:val="22"/>
        </w:rPr>
        <w:t>26</w:t>
      </w:r>
      <w:r w:rsidR="00D35858" w:rsidRPr="00860DAD">
        <w:rPr>
          <w:rFonts w:ascii="Times New Roman" w:hAnsi="Times New Roman" w:cs="Times New Roman"/>
          <w:sz w:val="22"/>
          <w:szCs w:val="22"/>
        </w:rPr>
        <w:t xml:space="preserve"> and shown in</w:t>
      </w:r>
      <w:r w:rsidR="00066D88" w:rsidRPr="00860DAD">
        <w:rPr>
          <w:rFonts w:ascii="Times New Roman" w:hAnsi="Times New Roman" w:cs="Times New Roman"/>
          <w:color w:val="0D0D0D"/>
          <w:sz w:val="22"/>
          <w:szCs w:val="22"/>
          <w:shd w:val="clear" w:color="auto" w:fill="FFFFFF"/>
        </w:rPr>
        <w:t xml:space="preserve"> Supplementary Table </w:t>
      </w:r>
      <w:r w:rsidR="00F30731" w:rsidRPr="00860DAD">
        <w:rPr>
          <w:rFonts w:ascii="Times New Roman" w:hAnsi="Times New Roman" w:cs="Times New Roman"/>
          <w:color w:val="0D0D0D"/>
          <w:sz w:val="22"/>
          <w:szCs w:val="22"/>
          <w:shd w:val="clear" w:color="auto" w:fill="FFFFFF"/>
        </w:rPr>
        <w:fldChar w:fldCharType="begin"/>
      </w:r>
      <w:r w:rsidR="00F30731" w:rsidRPr="00860DAD">
        <w:rPr>
          <w:rFonts w:ascii="Times New Roman" w:hAnsi="Times New Roman" w:cs="Times New Roman"/>
          <w:color w:val="0D0D0D"/>
          <w:sz w:val="22"/>
          <w:szCs w:val="22"/>
          <w:shd w:val="clear" w:color="auto" w:fill="FFFFFF"/>
        </w:rPr>
        <w:instrText xml:space="preserve"> REF STable22 \h </w:instrText>
      </w:r>
      <w:r w:rsidR="00AF145C" w:rsidRPr="00860DAD">
        <w:rPr>
          <w:rFonts w:ascii="Times New Roman" w:hAnsi="Times New Roman" w:cs="Times New Roman"/>
          <w:color w:val="0D0D0D"/>
          <w:sz w:val="22"/>
          <w:szCs w:val="22"/>
          <w:shd w:val="clear" w:color="auto" w:fill="FFFFFF"/>
        </w:rPr>
        <w:instrText xml:space="preserve"> \* MERGEFORMAT </w:instrText>
      </w:r>
      <w:r w:rsidR="00F30731" w:rsidRPr="00860DAD">
        <w:rPr>
          <w:rFonts w:ascii="Times New Roman" w:hAnsi="Times New Roman" w:cs="Times New Roman"/>
          <w:color w:val="0D0D0D"/>
          <w:sz w:val="22"/>
          <w:szCs w:val="22"/>
          <w:shd w:val="clear" w:color="auto" w:fill="FFFFFF"/>
        </w:rPr>
      </w:r>
      <w:r w:rsidR="00F30731" w:rsidRPr="00860DAD">
        <w:rPr>
          <w:rFonts w:ascii="Times New Roman" w:hAnsi="Times New Roman" w:cs="Times New Roman"/>
          <w:color w:val="0D0D0D"/>
          <w:sz w:val="22"/>
          <w:szCs w:val="22"/>
          <w:shd w:val="clear" w:color="auto" w:fill="FFFFFF"/>
        </w:rPr>
        <w:fldChar w:fldCharType="separate"/>
      </w:r>
      <w:r w:rsidR="004F5C77" w:rsidRPr="004F5C77">
        <w:rPr>
          <w:rFonts w:ascii="Times New Roman" w:hAnsi="Times New Roman" w:cs="Times New Roman"/>
          <w:noProof/>
          <w:sz w:val="22"/>
          <w:szCs w:val="22"/>
        </w:rPr>
        <w:t>22</w:t>
      </w:r>
      <w:r w:rsidR="00F30731" w:rsidRPr="00860DAD">
        <w:rPr>
          <w:rFonts w:ascii="Times New Roman" w:hAnsi="Times New Roman" w:cs="Times New Roman"/>
          <w:color w:val="0D0D0D"/>
          <w:sz w:val="22"/>
          <w:szCs w:val="22"/>
          <w:shd w:val="clear" w:color="auto" w:fill="FFFFFF"/>
        </w:rPr>
        <w:fldChar w:fldCharType="end"/>
      </w:r>
      <w:r w:rsidR="00D35858" w:rsidRPr="00860DAD">
        <w:rPr>
          <w:rFonts w:ascii="Times New Roman" w:hAnsi="Times New Roman" w:cs="Times New Roman"/>
          <w:color w:val="0D0D0D"/>
          <w:sz w:val="22"/>
          <w:szCs w:val="22"/>
          <w:shd w:val="clear" w:color="auto" w:fill="FFFFFF"/>
        </w:rPr>
        <w:t>.</w:t>
      </w:r>
      <w:r w:rsidR="000A52A6">
        <w:rPr>
          <w:rFonts w:ascii="Times New Roman" w:hAnsi="Times New Roman" w:cs="Times New Roman" w:hint="eastAsia"/>
          <w:color w:val="0D0D0D"/>
          <w:sz w:val="22"/>
          <w:szCs w:val="22"/>
          <w:shd w:val="clear" w:color="auto" w:fill="FFFFFF"/>
        </w:rPr>
        <w:t xml:space="preserve"> As shown,</w:t>
      </w:r>
      <w:r w:rsidR="00D35858" w:rsidRPr="00860DAD">
        <w:rPr>
          <w:rFonts w:ascii="Times New Roman" w:hAnsi="Times New Roman" w:cs="Times New Roman"/>
          <w:color w:val="0D0D0D"/>
          <w:sz w:val="22"/>
          <w:szCs w:val="22"/>
          <w:shd w:val="clear" w:color="auto" w:fill="FFFFFF"/>
        </w:rPr>
        <w:t xml:space="preserve"> </w:t>
      </w:r>
      <m:oMath>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max</m:t>
            </m:r>
          </m:sub>
        </m:sSub>
      </m:oMath>
      <w:r w:rsidR="00066D88" w:rsidRPr="00860DAD">
        <w:rPr>
          <w:rFonts w:ascii="Times New Roman" w:hAnsi="Times New Roman" w:cs="Times New Roman"/>
          <w:color w:val="0D0D0D"/>
          <w:sz w:val="22"/>
          <w:szCs w:val="22"/>
          <w:shd w:val="clear" w:color="auto" w:fill="FFFFFF"/>
        </w:rPr>
        <w:t xml:space="preserve"> reaches 0.81, while the average value is 0.32.</w:t>
      </w:r>
      <w:r w:rsidR="00BE46FC" w:rsidRPr="00860DAD">
        <w:rPr>
          <w:rFonts w:ascii="Times New Roman" w:hAnsi="Times New Roman" w:cs="Times New Roman"/>
          <w:color w:val="0D0D0D"/>
          <w:sz w:val="22"/>
          <w:szCs w:val="22"/>
          <w:shd w:val="clear" w:color="auto" w:fill="FFFFFF"/>
        </w:rPr>
        <w:t xml:space="preserve"> </w:t>
      </w:r>
      <w:r w:rsidR="00265B77">
        <w:rPr>
          <w:rFonts w:ascii="Times New Roman" w:hAnsi="Times New Roman" w:cs="Times New Roman" w:hint="eastAsia"/>
          <w:color w:val="0D0D0D"/>
          <w:sz w:val="22"/>
          <w:szCs w:val="22"/>
          <w:shd w:val="clear" w:color="auto" w:fill="FFFFFF"/>
        </w:rPr>
        <w:t>D</w:t>
      </w:r>
      <w:r w:rsidR="00940DBD">
        <w:rPr>
          <w:rFonts w:ascii="Times New Roman" w:hAnsi="Times New Roman" w:cs="Times New Roman" w:hint="eastAsia"/>
          <w:color w:val="0D0D0D"/>
          <w:sz w:val="22"/>
          <w:szCs w:val="22"/>
          <w:shd w:val="clear" w:color="auto" w:fill="FFFFFF"/>
        </w:rPr>
        <w:t xml:space="preserve">etailed </w:t>
      </w:r>
      <w:r w:rsidR="006F18F8" w:rsidRPr="00860DAD">
        <w:rPr>
          <w:rFonts w:ascii="Times New Roman" w:hAnsi="Times New Roman" w:cs="Times New Roman"/>
          <w:color w:val="0D0D0D"/>
          <w:sz w:val="22"/>
          <w:szCs w:val="22"/>
          <w:shd w:val="clear" w:color="auto" w:fill="FFFFFF"/>
        </w:rPr>
        <w:t xml:space="preserve">results of </w:t>
      </w:r>
      <m:oMath>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s</m:t>
            </m:r>
          </m:sub>
        </m:sSub>
      </m:oMath>
      <w:r w:rsidR="00694FB4" w:rsidRPr="00860DAD">
        <w:rPr>
          <w:rFonts w:ascii="Times New Roman" w:hAnsi="Times New Roman" w:cs="Times New Roman"/>
          <w:iCs/>
          <w:sz w:val="22"/>
          <w:szCs w:val="22"/>
        </w:rPr>
        <w:t xml:space="preserve"> for the</w:t>
      </w:r>
      <w:r w:rsidR="00F12091" w:rsidRPr="00860DAD">
        <w:rPr>
          <w:rFonts w:ascii="Times New Roman" w:hAnsi="Times New Roman" w:cs="Times New Roman"/>
          <w:sz w:val="22"/>
          <w:szCs w:val="22"/>
        </w:rPr>
        <w:t xml:space="preserve"> </w:t>
      </w:r>
      <w:r w:rsidR="00940DBD">
        <w:rPr>
          <w:rFonts w:ascii="Times New Roman" w:hAnsi="Times New Roman" w:cs="Times New Roman" w:hint="eastAsia"/>
          <w:sz w:val="22"/>
          <w:szCs w:val="22"/>
        </w:rPr>
        <w:t>o</w:t>
      </w:r>
      <w:r w:rsidR="00F12091" w:rsidRPr="00860DAD">
        <w:rPr>
          <w:rFonts w:ascii="Times New Roman" w:hAnsi="Times New Roman" w:cs="Times New Roman"/>
          <w:sz w:val="22"/>
          <w:szCs w:val="22"/>
        </w:rPr>
        <w:t xml:space="preserve">nshore regeneration scheme at 90% capture rate </w:t>
      </w:r>
      <w:r w:rsidR="00450A1A" w:rsidRPr="00860DAD">
        <w:rPr>
          <w:rFonts w:ascii="Times New Roman" w:hAnsi="Times New Roman" w:cs="Times New Roman"/>
          <w:sz w:val="22"/>
          <w:szCs w:val="22"/>
        </w:rPr>
        <w:t xml:space="preserve">are </w:t>
      </w:r>
      <w:r w:rsidR="00450A1A" w:rsidRPr="00860DAD">
        <w:rPr>
          <w:rFonts w:ascii="Times New Roman" w:hAnsi="Times New Roman" w:cs="Times New Roman"/>
          <w:color w:val="0D0D0D"/>
          <w:sz w:val="22"/>
          <w:szCs w:val="22"/>
          <w:shd w:val="clear" w:color="auto" w:fill="FFFFFF"/>
        </w:rPr>
        <w:t>provided in</w:t>
      </w:r>
      <w:r w:rsidR="006F18F8" w:rsidRPr="00860DAD">
        <w:rPr>
          <w:rFonts w:ascii="Times New Roman" w:hAnsi="Times New Roman" w:cs="Times New Roman"/>
          <w:sz w:val="22"/>
          <w:szCs w:val="22"/>
        </w:rPr>
        <w:t xml:space="preserve"> Supplementary Data 2</w:t>
      </w:r>
      <w:r w:rsidR="00FA052A">
        <w:rPr>
          <w:rFonts w:ascii="Times New Roman" w:hAnsi="Times New Roman" w:cs="Times New Roman" w:hint="eastAsia"/>
          <w:sz w:val="22"/>
          <w:szCs w:val="22"/>
        </w:rPr>
        <w:t xml:space="preserve"> (excel file)</w:t>
      </w:r>
      <w:r w:rsidR="006F18F8" w:rsidRPr="00860DAD">
        <w:rPr>
          <w:rFonts w:ascii="Times New Roman" w:hAnsi="Times New Roman" w:cs="Times New Roman"/>
          <w:sz w:val="22"/>
          <w:szCs w:val="22"/>
        </w:rPr>
        <w:t>.</w:t>
      </w:r>
    </w:p>
    <w:p w14:paraId="7475232A" w14:textId="2022F1C2" w:rsidR="00892C2E" w:rsidRPr="00354E0F" w:rsidRDefault="000C728A" w:rsidP="003D1CC0">
      <w:pPr>
        <w:pStyle w:val="21"/>
        <w:rPr>
          <w:rFonts w:eastAsiaTheme="minorEastAsia"/>
        </w:rPr>
      </w:pPr>
      <w:r w:rsidRPr="00116052">
        <w:t>Supplementary Table</w:t>
      </w:r>
      <w:r w:rsidR="00892C2E" w:rsidRPr="00116052">
        <w:t xml:space="preserve"> </w:t>
      </w:r>
      <w:bookmarkStart w:id="72" w:name="STable22"/>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22</w:t>
      </w:r>
      <w:r w:rsidR="00A222CC">
        <w:fldChar w:fldCharType="end"/>
      </w:r>
      <w:bookmarkEnd w:id="72"/>
      <w:r w:rsidR="000A4F5D">
        <w:rPr>
          <w:rFonts w:eastAsiaTheme="minorEastAsia" w:hint="eastAsia"/>
        </w:rPr>
        <w:t>.</w:t>
      </w:r>
      <w:r w:rsidR="00892C2E" w:rsidRPr="00116052">
        <w:t xml:space="preserve"> </w:t>
      </w:r>
      <w:proofErr w:type="spellStart"/>
      <w:r w:rsidR="00CC4C07" w:rsidRPr="00075D2C">
        <w:rPr>
          <w:rFonts w:hint="eastAsia"/>
        </w:rPr>
        <w:t>SBCC</w:t>
      </w:r>
      <w:proofErr w:type="spellEnd"/>
      <w:r w:rsidR="00CC4C07" w:rsidRPr="00075D2C">
        <w:rPr>
          <w:rFonts w:hint="eastAsia"/>
        </w:rPr>
        <w:t>-load-To-ship-net-tonnage ratio</w:t>
      </w:r>
      <w:r w:rsidR="00CC4C07" w:rsidRPr="002854E7">
        <w:t xml:space="preserve"> </w:t>
      </w:r>
      <w:r w:rsidR="00CC4C07">
        <w:rPr>
          <w:rFonts w:hint="eastAsia"/>
        </w:rPr>
        <w:t xml:space="preserve">for </w:t>
      </w:r>
      <w:r w:rsidR="000B44D8">
        <w:rPr>
          <w:rFonts w:eastAsiaTheme="minorEastAsia" w:hint="eastAsia"/>
        </w:rPr>
        <w:t>r</w:t>
      </w:r>
      <w:r w:rsidR="00CC4C07" w:rsidRPr="002854E7">
        <w:t xml:space="preserve">oute </w:t>
      </w:r>
      <w:proofErr w:type="spellStart"/>
      <w:r w:rsidR="00F07491">
        <w:rPr>
          <w:rFonts w:hint="eastAsia"/>
        </w:rPr>
        <w:t>IA88</w:t>
      </w:r>
      <w:proofErr w:type="spellEnd"/>
      <w:r w:rsidR="00CC4C07" w:rsidRPr="002854E7">
        <w:t xml:space="preserve"> </w:t>
      </w:r>
      <w:r w:rsidR="00CC4C07">
        <w:rPr>
          <w:rFonts w:hint="eastAsia"/>
        </w:rPr>
        <w:t xml:space="preserve">at </w:t>
      </w:r>
      <w:r w:rsidR="00CC4C07" w:rsidRPr="002854E7">
        <w:t>90%</w:t>
      </w:r>
      <w:r w:rsidR="00CC4C07">
        <w:rPr>
          <w:rFonts w:hint="eastAsia"/>
        </w:rPr>
        <w:t xml:space="preserve"> capture </w:t>
      </w:r>
      <w:r w:rsidR="00CC4C07" w:rsidRPr="00AF145C">
        <w:t>rate</w:t>
      </w:r>
      <w:r w:rsidR="00CC4C07" w:rsidRPr="00AF145C">
        <w:rPr>
          <w:color w:val="FF0000"/>
        </w:rPr>
        <w:t xml:space="preserve"> </w:t>
      </w:r>
      <w:r w:rsidR="001E1829" w:rsidRPr="00AF145C">
        <w:t>using</w:t>
      </w:r>
      <w:r w:rsidR="00AD4D5E">
        <w:rPr>
          <w:rFonts w:eastAsiaTheme="minorEastAsia" w:hint="eastAsia"/>
        </w:rPr>
        <w:t xml:space="preserve"> the</w:t>
      </w:r>
      <w:r w:rsidR="001E1829" w:rsidRPr="00AF145C">
        <w:t xml:space="preserve"> MEA</w:t>
      </w:r>
      <w:r w:rsidR="00265B77">
        <w:rPr>
          <w:rFonts w:eastAsiaTheme="minorEastAsia" w:hint="eastAsia"/>
        </w:rPr>
        <w:t>-based</w:t>
      </w:r>
      <w:r w:rsidR="001E1829" w:rsidRPr="00AF145C">
        <w:t xml:space="preserve"> </w:t>
      </w:r>
      <w:r w:rsidR="0082018D" w:rsidRPr="00AF145C">
        <w:t>onshore regeneration scheme</w:t>
      </w:r>
    </w:p>
    <w:tbl>
      <w:tblPr>
        <w:tblpPr w:leftFromText="180" w:rightFromText="180" w:vertAnchor="text" w:horzAnchor="margin" w:tblpXSpec="center" w:tblpY="42"/>
        <w:tblW w:w="4508" w:type="pct"/>
        <w:tblBorders>
          <w:top w:val="single" w:sz="4" w:space="0" w:color="auto"/>
          <w:bottom w:val="single" w:sz="4" w:space="0" w:color="auto"/>
        </w:tblBorders>
        <w:tblLayout w:type="fixed"/>
        <w:tblLook w:val="04A0" w:firstRow="1" w:lastRow="0" w:firstColumn="1" w:lastColumn="0" w:noHBand="0" w:noVBand="1"/>
      </w:tblPr>
      <w:tblGrid>
        <w:gridCol w:w="2438"/>
        <w:gridCol w:w="1872"/>
        <w:gridCol w:w="1871"/>
        <w:gridCol w:w="1308"/>
      </w:tblGrid>
      <w:tr w:rsidR="0044704D" w:rsidRPr="00AF145C" w14:paraId="7286885C" w14:textId="77777777" w:rsidTr="005E75BC">
        <w:trPr>
          <w:trHeight w:val="794"/>
        </w:trPr>
        <w:tc>
          <w:tcPr>
            <w:tcW w:w="1628" w:type="pct"/>
            <w:tcBorders>
              <w:top w:val="single" w:sz="4" w:space="0" w:color="auto"/>
              <w:bottom w:val="single" w:sz="4" w:space="0" w:color="auto"/>
            </w:tcBorders>
            <w:noWrap/>
            <w:vAlign w:val="center"/>
            <w:hideMark/>
          </w:tcPr>
          <w:p w14:paraId="5E2F0E1E" w14:textId="77777777" w:rsidR="0044704D" w:rsidRPr="00AF145C" w:rsidRDefault="0044704D" w:rsidP="00EA2729">
            <w:pPr>
              <w:widowControl/>
              <w:snapToGrid w:val="0"/>
              <w:spacing w:line="276" w:lineRule="auto"/>
              <w:jc w:val="center"/>
              <w:rPr>
                <w:rFonts w:ascii="Times New Roman" w:eastAsia="等线" w:hAnsi="Times New Roman" w:cs="Times New Roman"/>
                <w:color w:val="000000"/>
                <w:kern w:val="0"/>
                <w:sz w:val="22"/>
                <w:szCs w:val="22"/>
                <w14:ligatures w14:val="none"/>
              </w:rPr>
            </w:pPr>
            <w:r w:rsidRPr="00AF145C">
              <w:rPr>
                <w:rFonts w:ascii="Times New Roman" w:eastAsia="等线" w:hAnsi="Times New Roman" w:cs="Times New Roman"/>
                <w:color w:val="000000"/>
                <w:kern w:val="0"/>
                <w:sz w:val="22"/>
                <w:szCs w:val="22"/>
                <w14:ligatures w14:val="none"/>
              </w:rPr>
              <w:t>Port</w:t>
            </w:r>
          </w:p>
        </w:tc>
        <w:tc>
          <w:tcPr>
            <w:tcW w:w="1250" w:type="pct"/>
            <w:tcBorders>
              <w:top w:val="single" w:sz="4" w:space="0" w:color="auto"/>
              <w:bottom w:val="single" w:sz="4" w:space="0" w:color="auto"/>
            </w:tcBorders>
            <w:vAlign w:val="center"/>
          </w:tcPr>
          <w:p w14:paraId="646984B8" w14:textId="77777777" w:rsidR="00ED1783" w:rsidRPr="00AF145C" w:rsidRDefault="00000000" w:rsidP="00EA2729">
            <w:pPr>
              <w:widowControl/>
              <w:snapToGrid w:val="0"/>
              <w:spacing w:line="276" w:lineRule="auto"/>
              <w:jc w:val="center"/>
              <w:rPr>
                <w:rFonts w:ascii="Times New Roman" w:eastAsia="等线" w:hAnsi="Times New Roman" w:cs="Times New Roman"/>
                <w:color w:val="000000"/>
                <w:kern w:val="0"/>
                <w:sz w:val="22"/>
                <w:szCs w:val="22"/>
                <w14:ligatures w14:val="none"/>
              </w:rPr>
            </w:pPr>
            <m:oMathPara>
              <m:oMath>
                <m:sSub>
                  <m:sSubPr>
                    <m:ctrlPr>
                      <w:rPr>
                        <w:rFonts w:ascii="Cambria Math" w:hAnsi="Cambria Math"/>
                        <w:i/>
                        <w:sz w:val="22"/>
                        <w:szCs w:val="22"/>
                      </w:rPr>
                    </m:ctrlPr>
                  </m:sSubPr>
                  <m:e>
                    <m:r>
                      <w:rPr>
                        <w:rFonts w:ascii="Cambria Math" w:hAnsi="Cambria Math"/>
                        <w:sz w:val="22"/>
                        <w:szCs w:val="22"/>
                      </w:rPr>
                      <m:t>m</m:t>
                    </m:r>
                  </m:e>
                  <m:sub>
                    <m:sSub>
                      <m:sSubPr>
                        <m:ctrlPr>
                          <w:rPr>
                            <w:rFonts w:ascii="Cambria Math" w:hAnsi="Cambria Math"/>
                            <w:i/>
                            <w:sz w:val="22"/>
                            <w:szCs w:val="22"/>
                          </w:rPr>
                        </m:ctrlPr>
                      </m:sSubPr>
                      <m:e>
                        <m:r>
                          <w:rPr>
                            <w:rFonts w:ascii="Cambria Math" w:hAnsi="Cambria Math"/>
                            <w:sz w:val="22"/>
                            <w:szCs w:val="22"/>
                          </w:rPr>
                          <m:t>CO</m:t>
                        </m:r>
                      </m:e>
                      <m:sub>
                        <m:r>
                          <m:rPr>
                            <m:sty m:val="p"/>
                          </m:rPr>
                          <w:rPr>
                            <w:rFonts w:ascii="Cambria Math" w:hAnsi="Cambria Math"/>
                            <w:sz w:val="22"/>
                            <w:szCs w:val="22"/>
                          </w:rPr>
                          <m:t>2</m:t>
                        </m:r>
                      </m:sub>
                    </m:sSub>
                  </m:sub>
                </m:sSub>
              </m:oMath>
            </m:oMathPara>
          </w:p>
          <w:p w14:paraId="414AA830" w14:textId="2FC5EAFB" w:rsidR="00ED1783" w:rsidRPr="00AF145C" w:rsidRDefault="00ED1783" w:rsidP="00EA2729">
            <w:pPr>
              <w:widowControl/>
              <w:snapToGrid w:val="0"/>
              <w:spacing w:line="276" w:lineRule="auto"/>
              <w:jc w:val="center"/>
              <w:rPr>
                <w:rFonts w:ascii="Times New Roman" w:eastAsia="等线" w:hAnsi="Times New Roman" w:cs="Times New Roman"/>
                <w:color w:val="000000"/>
                <w:kern w:val="0"/>
                <w:sz w:val="22"/>
                <w:szCs w:val="22"/>
                <w14:ligatures w14:val="none"/>
              </w:rPr>
            </w:pPr>
            <w:r w:rsidRPr="00AF145C">
              <w:rPr>
                <w:rFonts w:ascii="Times New Roman" w:eastAsia="等线" w:hAnsi="Times New Roman" w:cs="Times New Roman"/>
                <w:color w:val="000000"/>
                <w:kern w:val="0"/>
                <w:sz w:val="22"/>
                <w:szCs w:val="22"/>
                <w14:ligatures w14:val="none"/>
              </w:rPr>
              <w:t>(</w:t>
            </w:r>
            <w:proofErr w:type="spellStart"/>
            <w:r w:rsidRPr="00AF145C">
              <w:rPr>
                <w:rFonts w:ascii="Times New Roman" w:hAnsi="Times New Roman" w:cs="Times New Roman"/>
                <w:noProof/>
                <w:sz w:val="22"/>
                <w:szCs w:val="22"/>
              </w:rPr>
              <w:t>tonne</w:t>
            </w:r>
            <w:proofErr w:type="spellEnd"/>
            <w:r w:rsidR="00A45DB4">
              <w:rPr>
                <w:rFonts w:ascii="Times New Roman" w:hAnsi="Times New Roman" w:cs="Times New Roman" w:hint="eastAsia"/>
                <w:noProof/>
                <w:sz w:val="22"/>
                <w:szCs w:val="22"/>
              </w:rPr>
              <w:t>/day</w:t>
            </w:r>
            <w:r w:rsidRPr="00AF145C">
              <w:rPr>
                <w:rFonts w:ascii="Times New Roman" w:eastAsia="等线" w:hAnsi="Times New Roman" w:cs="Times New Roman"/>
                <w:color w:val="000000"/>
                <w:kern w:val="0"/>
                <w:sz w:val="22"/>
                <w:szCs w:val="22"/>
                <w14:ligatures w14:val="none"/>
              </w:rPr>
              <w:t>)</w:t>
            </w:r>
          </w:p>
        </w:tc>
        <w:tc>
          <w:tcPr>
            <w:tcW w:w="1249" w:type="pct"/>
            <w:tcBorders>
              <w:top w:val="single" w:sz="4" w:space="0" w:color="auto"/>
              <w:bottom w:val="single" w:sz="4" w:space="0" w:color="auto"/>
            </w:tcBorders>
            <w:noWrap/>
            <w:vAlign w:val="center"/>
          </w:tcPr>
          <w:p w14:paraId="37A7C191" w14:textId="77777777" w:rsidR="00A55047" w:rsidRPr="00AF145C" w:rsidRDefault="00000000" w:rsidP="00EA2729">
            <w:pPr>
              <w:widowControl/>
              <w:snapToGrid w:val="0"/>
              <w:spacing w:line="276" w:lineRule="auto"/>
              <w:jc w:val="center"/>
              <w:rPr>
                <w:rFonts w:ascii="Times New Roman" w:eastAsia="等线" w:hAnsi="Times New Roman" w:cs="Times New Roman"/>
                <w:color w:val="000000"/>
                <w:kern w:val="0"/>
                <w:sz w:val="22"/>
                <w:szCs w:val="22"/>
                <w14:ligatures w14:val="none"/>
              </w:rPr>
            </w:p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s,onshore</m:t>
                  </m:r>
                </m:sub>
              </m:sSub>
            </m:oMath>
            <w:r w:rsidR="00ED1783" w:rsidRPr="00AF145C">
              <w:rPr>
                <w:rFonts w:ascii="Times New Roman" w:eastAsia="等线" w:hAnsi="Times New Roman" w:cs="Times New Roman"/>
                <w:color w:val="000000"/>
                <w:kern w:val="0"/>
                <w:sz w:val="22"/>
                <w:szCs w:val="22"/>
                <w14:ligatures w14:val="none"/>
              </w:rPr>
              <w:t xml:space="preserve"> </w:t>
            </w:r>
          </w:p>
          <w:p w14:paraId="4E3D7E06" w14:textId="43B9DBB9" w:rsidR="0044704D" w:rsidRPr="00AF145C" w:rsidRDefault="00ED1783" w:rsidP="00EA2729">
            <w:pPr>
              <w:widowControl/>
              <w:snapToGrid w:val="0"/>
              <w:spacing w:line="276" w:lineRule="auto"/>
              <w:jc w:val="center"/>
              <w:rPr>
                <w:rFonts w:ascii="Times New Roman" w:eastAsia="等线" w:hAnsi="Times New Roman" w:cs="Times New Roman"/>
                <w:color w:val="000000"/>
                <w:kern w:val="0"/>
                <w:sz w:val="22"/>
                <w:szCs w:val="22"/>
                <w14:ligatures w14:val="none"/>
              </w:rPr>
            </w:pPr>
            <w:r w:rsidRPr="00AF145C">
              <w:rPr>
                <w:rFonts w:ascii="Times New Roman" w:eastAsia="等线" w:hAnsi="Times New Roman" w:cs="Times New Roman"/>
                <w:color w:val="000000"/>
                <w:kern w:val="0"/>
                <w:sz w:val="22"/>
                <w:szCs w:val="22"/>
                <w14:ligatures w14:val="none"/>
              </w:rPr>
              <w:t>(</w:t>
            </w:r>
            <w:proofErr w:type="spellStart"/>
            <w:r w:rsidRPr="00AF145C">
              <w:rPr>
                <w:rFonts w:ascii="Times New Roman" w:hAnsi="Times New Roman" w:cs="Times New Roman"/>
                <w:noProof/>
                <w:sz w:val="22"/>
                <w:szCs w:val="22"/>
              </w:rPr>
              <w:t>tonne</w:t>
            </w:r>
            <w:proofErr w:type="spellEnd"/>
            <w:r w:rsidRPr="00AF145C">
              <w:rPr>
                <w:rFonts w:ascii="Times New Roman" w:eastAsia="等线" w:hAnsi="Times New Roman" w:cs="Times New Roman"/>
                <w:color w:val="000000"/>
                <w:kern w:val="0"/>
                <w:sz w:val="22"/>
                <w:szCs w:val="22"/>
                <w14:ligatures w14:val="none"/>
              </w:rPr>
              <w:t>)</w:t>
            </w:r>
          </w:p>
        </w:tc>
        <w:tc>
          <w:tcPr>
            <w:tcW w:w="873" w:type="pct"/>
            <w:tcBorders>
              <w:top w:val="single" w:sz="4" w:space="0" w:color="auto"/>
              <w:bottom w:val="single" w:sz="4" w:space="0" w:color="auto"/>
            </w:tcBorders>
            <w:noWrap/>
            <w:vAlign w:val="center"/>
          </w:tcPr>
          <w:p w14:paraId="5C8196E4" w14:textId="2E67CED7" w:rsidR="0044704D" w:rsidRPr="00AF145C" w:rsidRDefault="00000000" w:rsidP="00EA2729">
            <w:pPr>
              <w:widowControl/>
              <w:snapToGrid w:val="0"/>
              <w:spacing w:line="276" w:lineRule="auto"/>
              <w:jc w:val="center"/>
              <w:rPr>
                <w:rFonts w:ascii="Times New Roman" w:eastAsia="等线" w:hAnsi="Times New Roman" w:cs="Times New Roman"/>
                <w:color w:val="000000"/>
                <w:kern w:val="0"/>
                <w:sz w:val="22"/>
                <w:szCs w:val="22"/>
                <w14:ligatures w14:val="none"/>
              </w:rPr>
            </w:pPr>
            <m:oMathPara>
              <m:oMath>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s</m:t>
                    </m:r>
                  </m:sub>
                </m:sSub>
              </m:oMath>
            </m:oMathPara>
          </w:p>
        </w:tc>
      </w:tr>
      <w:tr w:rsidR="0044704D" w:rsidRPr="00AF145C" w14:paraId="6362756B" w14:textId="77777777" w:rsidTr="005E75BC">
        <w:trPr>
          <w:trHeight w:val="346"/>
        </w:trPr>
        <w:tc>
          <w:tcPr>
            <w:tcW w:w="1628" w:type="pct"/>
            <w:tcBorders>
              <w:top w:val="single" w:sz="4" w:space="0" w:color="auto"/>
            </w:tcBorders>
            <w:noWrap/>
            <w:vAlign w:val="center"/>
            <w:hideMark/>
          </w:tcPr>
          <w:p w14:paraId="2E2A21F7" w14:textId="77777777" w:rsidR="0044704D" w:rsidRPr="00AF145C" w:rsidRDefault="0044704D"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kern w:val="0"/>
                <w:sz w:val="22"/>
                <w14:ligatures w14:val="none"/>
              </w:rPr>
              <w:t>Yokohama</w:t>
            </w:r>
          </w:p>
        </w:tc>
        <w:tc>
          <w:tcPr>
            <w:tcW w:w="1250" w:type="pct"/>
            <w:tcBorders>
              <w:top w:val="single" w:sz="4" w:space="0" w:color="auto"/>
            </w:tcBorders>
            <w:vAlign w:val="center"/>
          </w:tcPr>
          <w:p w14:paraId="2504D66C" w14:textId="77777777" w:rsidR="00ED1783" w:rsidRPr="00AF145C" w:rsidRDefault="00ED1783" w:rsidP="00ED1783">
            <w:pPr>
              <w:widowControl/>
              <w:jc w:val="center"/>
              <w:rPr>
                <w:rFonts w:ascii="Times New Roman" w:eastAsia="等线" w:hAnsi="Times New Roman" w:cs="Times New Roman"/>
                <w:color w:val="000000"/>
                <w:kern w:val="0"/>
                <w:sz w:val="22"/>
                <w14:ligatures w14:val="none"/>
              </w:rPr>
            </w:pPr>
          </w:p>
        </w:tc>
        <w:tc>
          <w:tcPr>
            <w:tcW w:w="1249" w:type="pct"/>
            <w:tcBorders>
              <w:top w:val="single" w:sz="4" w:space="0" w:color="auto"/>
            </w:tcBorders>
            <w:noWrap/>
            <w:vAlign w:val="center"/>
          </w:tcPr>
          <w:p w14:paraId="2165D3FA" w14:textId="2EF89860" w:rsidR="0044704D" w:rsidRPr="00AF145C" w:rsidRDefault="00ED1783"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kern w:val="0"/>
                <w:sz w:val="22"/>
                <w:szCs w:val="22"/>
                <w14:ligatures w14:val="none"/>
              </w:rPr>
              <w:t>0</w:t>
            </w:r>
          </w:p>
        </w:tc>
        <w:tc>
          <w:tcPr>
            <w:tcW w:w="873" w:type="pct"/>
            <w:tcBorders>
              <w:top w:val="single" w:sz="4" w:space="0" w:color="auto"/>
            </w:tcBorders>
            <w:noWrap/>
          </w:tcPr>
          <w:p w14:paraId="6C06FE9B" w14:textId="77777777" w:rsidR="0044704D" w:rsidRPr="00AF145C" w:rsidRDefault="0044704D" w:rsidP="00655F00">
            <w:pPr>
              <w:widowControl/>
              <w:jc w:val="center"/>
              <w:rPr>
                <w:rFonts w:ascii="Times New Roman" w:eastAsia="等线" w:hAnsi="Times New Roman" w:cs="Times New Roman"/>
                <w:color w:val="000000"/>
                <w:kern w:val="0"/>
                <w:sz w:val="22"/>
                <w14:ligatures w14:val="none"/>
              </w:rPr>
            </w:pPr>
          </w:p>
        </w:tc>
      </w:tr>
      <w:tr w:rsidR="0044704D" w:rsidRPr="00AF145C" w14:paraId="31523116" w14:textId="77777777" w:rsidTr="005E75BC">
        <w:trPr>
          <w:trHeight w:val="346"/>
        </w:trPr>
        <w:tc>
          <w:tcPr>
            <w:tcW w:w="1628" w:type="pct"/>
            <w:noWrap/>
            <w:vAlign w:val="center"/>
            <w:hideMark/>
          </w:tcPr>
          <w:p w14:paraId="533F867A" w14:textId="77777777" w:rsidR="0044704D" w:rsidRPr="00AF145C" w:rsidRDefault="0044704D"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kern w:val="0"/>
                <w:sz w:val="22"/>
                <w14:ligatures w14:val="none"/>
              </w:rPr>
              <w:t>Nagoya</w:t>
            </w:r>
          </w:p>
        </w:tc>
        <w:tc>
          <w:tcPr>
            <w:tcW w:w="1250" w:type="pct"/>
            <w:vAlign w:val="center"/>
          </w:tcPr>
          <w:p w14:paraId="3EFFC64F" w14:textId="347B109B" w:rsidR="00ED1783" w:rsidRPr="00AF145C" w:rsidRDefault="00ED1783" w:rsidP="00ED1783">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kern w:val="0"/>
                <w:sz w:val="22"/>
                <w14:ligatures w14:val="none"/>
              </w:rPr>
              <w:t>136.6</w:t>
            </w:r>
          </w:p>
        </w:tc>
        <w:tc>
          <w:tcPr>
            <w:tcW w:w="1249" w:type="pct"/>
            <w:noWrap/>
            <w:vAlign w:val="center"/>
          </w:tcPr>
          <w:p w14:paraId="4716D2C8" w14:textId="11FA63A2" w:rsidR="0044704D" w:rsidRPr="00AF145C" w:rsidRDefault="00ED1783"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sz w:val="22"/>
                <w:szCs w:val="22"/>
              </w:rPr>
              <w:t>1260.7</w:t>
            </w:r>
          </w:p>
        </w:tc>
        <w:tc>
          <w:tcPr>
            <w:tcW w:w="873" w:type="pct"/>
            <w:noWrap/>
            <w:vAlign w:val="center"/>
          </w:tcPr>
          <w:p w14:paraId="7D794B7F" w14:textId="4DCCFFA3" w:rsidR="0044704D" w:rsidRPr="00AF145C" w:rsidRDefault="00ED1783"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sz w:val="22"/>
                <w:szCs w:val="22"/>
              </w:rPr>
              <w:t xml:space="preserve">0.16 </w:t>
            </w:r>
          </w:p>
        </w:tc>
      </w:tr>
      <w:tr w:rsidR="0044704D" w:rsidRPr="00AF145C" w14:paraId="00BF47AF" w14:textId="77777777" w:rsidTr="005E75BC">
        <w:trPr>
          <w:trHeight w:val="346"/>
        </w:trPr>
        <w:tc>
          <w:tcPr>
            <w:tcW w:w="1628" w:type="pct"/>
            <w:noWrap/>
            <w:vAlign w:val="center"/>
            <w:hideMark/>
          </w:tcPr>
          <w:p w14:paraId="3931ECD6" w14:textId="77777777" w:rsidR="0044704D" w:rsidRPr="00AF145C" w:rsidRDefault="0044704D"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kern w:val="0"/>
                <w:sz w:val="22"/>
                <w14:ligatures w14:val="none"/>
              </w:rPr>
              <w:t>Osaka</w:t>
            </w:r>
          </w:p>
        </w:tc>
        <w:tc>
          <w:tcPr>
            <w:tcW w:w="1250" w:type="pct"/>
            <w:vAlign w:val="center"/>
          </w:tcPr>
          <w:p w14:paraId="018D012A" w14:textId="7038DEC0" w:rsidR="00ED1783" w:rsidRPr="00AF145C" w:rsidRDefault="00ED1783" w:rsidP="00ED1783">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kern w:val="0"/>
                <w:sz w:val="22"/>
                <w14:ligatures w14:val="none"/>
              </w:rPr>
              <w:t>136.6</w:t>
            </w:r>
          </w:p>
        </w:tc>
        <w:tc>
          <w:tcPr>
            <w:tcW w:w="1249" w:type="pct"/>
            <w:noWrap/>
            <w:vAlign w:val="center"/>
          </w:tcPr>
          <w:p w14:paraId="4B57B165" w14:textId="4C77FC7C" w:rsidR="0044704D" w:rsidRPr="00AF145C" w:rsidRDefault="00ED1783"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sz w:val="22"/>
                <w:szCs w:val="22"/>
              </w:rPr>
              <w:t>1260.7</w:t>
            </w:r>
          </w:p>
        </w:tc>
        <w:tc>
          <w:tcPr>
            <w:tcW w:w="873" w:type="pct"/>
            <w:noWrap/>
            <w:vAlign w:val="center"/>
          </w:tcPr>
          <w:p w14:paraId="15ABF413" w14:textId="321E0CF2" w:rsidR="0044704D" w:rsidRPr="00AF145C" w:rsidRDefault="00ED1783"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sz w:val="22"/>
                <w:szCs w:val="22"/>
              </w:rPr>
              <w:t xml:space="preserve">0.16 </w:t>
            </w:r>
          </w:p>
        </w:tc>
      </w:tr>
      <w:tr w:rsidR="0044704D" w:rsidRPr="00AF145C" w14:paraId="0303F0C8" w14:textId="77777777" w:rsidTr="005E75BC">
        <w:trPr>
          <w:trHeight w:val="346"/>
        </w:trPr>
        <w:tc>
          <w:tcPr>
            <w:tcW w:w="1628" w:type="pct"/>
            <w:noWrap/>
            <w:vAlign w:val="center"/>
            <w:hideMark/>
          </w:tcPr>
          <w:p w14:paraId="452DC2B1" w14:textId="77777777" w:rsidR="0044704D" w:rsidRPr="00AF145C" w:rsidRDefault="0044704D"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kern w:val="0"/>
                <w:sz w:val="22"/>
                <w14:ligatures w14:val="none"/>
              </w:rPr>
              <w:t>Kobe</w:t>
            </w:r>
          </w:p>
        </w:tc>
        <w:tc>
          <w:tcPr>
            <w:tcW w:w="1250" w:type="pct"/>
            <w:vAlign w:val="center"/>
          </w:tcPr>
          <w:p w14:paraId="785A57F3" w14:textId="50C660CA" w:rsidR="00ED1783" w:rsidRPr="00AF145C" w:rsidRDefault="00ED1783" w:rsidP="00ED1783">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kern w:val="0"/>
                <w:sz w:val="22"/>
                <w14:ligatures w14:val="none"/>
              </w:rPr>
              <w:t>136.6</w:t>
            </w:r>
          </w:p>
        </w:tc>
        <w:tc>
          <w:tcPr>
            <w:tcW w:w="1249" w:type="pct"/>
            <w:noWrap/>
            <w:vAlign w:val="center"/>
          </w:tcPr>
          <w:p w14:paraId="0792CA09" w14:textId="45E368F8" w:rsidR="0044704D" w:rsidRPr="00AF145C" w:rsidRDefault="00ED1783"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sz w:val="22"/>
                <w:szCs w:val="22"/>
              </w:rPr>
              <w:t>1260.7</w:t>
            </w:r>
          </w:p>
        </w:tc>
        <w:tc>
          <w:tcPr>
            <w:tcW w:w="873" w:type="pct"/>
            <w:noWrap/>
            <w:vAlign w:val="center"/>
          </w:tcPr>
          <w:p w14:paraId="55218BFB" w14:textId="403ECFC1" w:rsidR="0044704D" w:rsidRPr="00AF145C" w:rsidRDefault="00ED1783"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sz w:val="22"/>
                <w:szCs w:val="22"/>
              </w:rPr>
              <w:t xml:space="preserve">0.16 </w:t>
            </w:r>
          </w:p>
        </w:tc>
      </w:tr>
      <w:tr w:rsidR="0044704D" w:rsidRPr="00AF145C" w14:paraId="15109246" w14:textId="77777777" w:rsidTr="005E75BC">
        <w:trPr>
          <w:trHeight w:val="346"/>
        </w:trPr>
        <w:tc>
          <w:tcPr>
            <w:tcW w:w="1628" w:type="pct"/>
            <w:noWrap/>
            <w:vAlign w:val="center"/>
            <w:hideMark/>
          </w:tcPr>
          <w:p w14:paraId="4938DEE7" w14:textId="77777777" w:rsidR="0044704D" w:rsidRPr="00AF145C" w:rsidRDefault="0044704D"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kern w:val="0"/>
                <w:sz w:val="22"/>
                <w14:ligatures w14:val="none"/>
              </w:rPr>
              <w:t>Moji</w:t>
            </w:r>
          </w:p>
        </w:tc>
        <w:tc>
          <w:tcPr>
            <w:tcW w:w="1250" w:type="pct"/>
            <w:vAlign w:val="center"/>
          </w:tcPr>
          <w:p w14:paraId="24064564" w14:textId="657BF4BB" w:rsidR="00ED1783" w:rsidRPr="00AF145C" w:rsidRDefault="00ED1783" w:rsidP="00ED1783">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kern w:val="0"/>
                <w:sz w:val="22"/>
                <w14:ligatures w14:val="none"/>
              </w:rPr>
              <w:t>136.6</w:t>
            </w:r>
          </w:p>
        </w:tc>
        <w:tc>
          <w:tcPr>
            <w:tcW w:w="1249" w:type="pct"/>
            <w:noWrap/>
            <w:vAlign w:val="center"/>
          </w:tcPr>
          <w:p w14:paraId="25CC313E" w14:textId="44B4FAE7" w:rsidR="0044704D" w:rsidRPr="00AF145C" w:rsidRDefault="00ED1783"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sz w:val="22"/>
                <w:szCs w:val="22"/>
              </w:rPr>
              <w:t>1260.7</w:t>
            </w:r>
          </w:p>
        </w:tc>
        <w:tc>
          <w:tcPr>
            <w:tcW w:w="873" w:type="pct"/>
            <w:noWrap/>
            <w:vAlign w:val="center"/>
          </w:tcPr>
          <w:p w14:paraId="4141D18B" w14:textId="6E0A36F3" w:rsidR="0044704D" w:rsidRPr="00AF145C" w:rsidRDefault="00ED1783"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sz w:val="22"/>
                <w:szCs w:val="22"/>
              </w:rPr>
              <w:t xml:space="preserve">0.16 </w:t>
            </w:r>
          </w:p>
        </w:tc>
      </w:tr>
      <w:tr w:rsidR="0044704D" w:rsidRPr="00AF145C" w14:paraId="478740F4" w14:textId="77777777" w:rsidTr="005E75BC">
        <w:trPr>
          <w:trHeight w:val="346"/>
        </w:trPr>
        <w:tc>
          <w:tcPr>
            <w:tcW w:w="1628" w:type="pct"/>
            <w:noWrap/>
            <w:vAlign w:val="center"/>
            <w:hideMark/>
          </w:tcPr>
          <w:p w14:paraId="37C83390" w14:textId="77777777" w:rsidR="0044704D" w:rsidRPr="00AF145C" w:rsidRDefault="0044704D"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kern w:val="0"/>
                <w:sz w:val="22"/>
                <w14:ligatures w14:val="none"/>
              </w:rPr>
              <w:t>Hibiki Nada</w:t>
            </w:r>
          </w:p>
        </w:tc>
        <w:tc>
          <w:tcPr>
            <w:tcW w:w="1250" w:type="pct"/>
            <w:vAlign w:val="center"/>
          </w:tcPr>
          <w:p w14:paraId="7019C32E" w14:textId="5F68917C" w:rsidR="00ED1783" w:rsidRPr="00AF145C" w:rsidRDefault="00ED1783" w:rsidP="00ED1783">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kern w:val="0"/>
                <w:sz w:val="22"/>
                <w14:ligatures w14:val="none"/>
              </w:rPr>
              <w:t>136.6</w:t>
            </w:r>
          </w:p>
        </w:tc>
        <w:tc>
          <w:tcPr>
            <w:tcW w:w="1249" w:type="pct"/>
            <w:noWrap/>
            <w:vAlign w:val="center"/>
          </w:tcPr>
          <w:p w14:paraId="166EF4A1" w14:textId="18EAE99D" w:rsidR="0044704D" w:rsidRPr="00AF145C" w:rsidRDefault="00ED1783"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sz w:val="22"/>
                <w:szCs w:val="22"/>
              </w:rPr>
              <w:t>1260.7</w:t>
            </w:r>
          </w:p>
        </w:tc>
        <w:tc>
          <w:tcPr>
            <w:tcW w:w="873" w:type="pct"/>
            <w:noWrap/>
            <w:vAlign w:val="center"/>
          </w:tcPr>
          <w:p w14:paraId="41ED4BF1" w14:textId="0710DDB7" w:rsidR="0044704D" w:rsidRPr="00AF145C" w:rsidRDefault="00ED1783"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sz w:val="22"/>
                <w:szCs w:val="22"/>
              </w:rPr>
              <w:t xml:space="preserve">0.16 </w:t>
            </w:r>
          </w:p>
        </w:tc>
      </w:tr>
      <w:tr w:rsidR="0044704D" w:rsidRPr="00AF145C" w14:paraId="409A6DDD" w14:textId="77777777" w:rsidTr="005E75BC">
        <w:trPr>
          <w:trHeight w:val="346"/>
        </w:trPr>
        <w:tc>
          <w:tcPr>
            <w:tcW w:w="1628" w:type="pct"/>
            <w:noWrap/>
            <w:vAlign w:val="center"/>
            <w:hideMark/>
          </w:tcPr>
          <w:p w14:paraId="2AD3B9C4" w14:textId="77777777" w:rsidR="0044704D" w:rsidRPr="00AF145C" w:rsidRDefault="0044704D"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kern w:val="0"/>
                <w:sz w:val="22"/>
                <w14:ligatures w14:val="none"/>
              </w:rPr>
              <w:t>Busan</w:t>
            </w:r>
          </w:p>
        </w:tc>
        <w:tc>
          <w:tcPr>
            <w:tcW w:w="1250" w:type="pct"/>
            <w:vAlign w:val="center"/>
          </w:tcPr>
          <w:p w14:paraId="343B50C1" w14:textId="49A21CEF" w:rsidR="00ED1783" w:rsidRPr="00AF145C" w:rsidRDefault="00ED1783" w:rsidP="00ED1783">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kern w:val="0"/>
                <w:sz w:val="22"/>
                <w14:ligatures w14:val="none"/>
              </w:rPr>
              <w:t>136.6</w:t>
            </w:r>
          </w:p>
        </w:tc>
        <w:tc>
          <w:tcPr>
            <w:tcW w:w="1249" w:type="pct"/>
            <w:noWrap/>
            <w:vAlign w:val="center"/>
          </w:tcPr>
          <w:p w14:paraId="178A67FA" w14:textId="2D16795E" w:rsidR="0044704D" w:rsidRPr="00AF145C" w:rsidRDefault="00ED1783"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sz w:val="22"/>
                <w:szCs w:val="22"/>
              </w:rPr>
              <w:t>1260.7</w:t>
            </w:r>
          </w:p>
        </w:tc>
        <w:tc>
          <w:tcPr>
            <w:tcW w:w="873" w:type="pct"/>
            <w:noWrap/>
            <w:vAlign w:val="center"/>
          </w:tcPr>
          <w:p w14:paraId="1DC59965" w14:textId="523AD45A" w:rsidR="0044704D" w:rsidRPr="00AF145C" w:rsidRDefault="00ED1783"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sz w:val="22"/>
                <w:szCs w:val="22"/>
              </w:rPr>
              <w:t xml:space="preserve">0.16 </w:t>
            </w:r>
          </w:p>
        </w:tc>
      </w:tr>
      <w:tr w:rsidR="0044704D" w:rsidRPr="00AF145C" w14:paraId="3588C549" w14:textId="77777777" w:rsidTr="005E75BC">
        <w:trPr>
          <w:trHeight w:val="346"/>
        </w:trPr>
        <w:tc>
          <w:tcPr>
            <w:tcW w:w="1628" w:type="pct"/>
            <w:noWrap/>
            <w:vAlign w:val="center"/>
            <w:hideMark/>
          </w:tcPr>
          <w:p w14:paraId="7F759DA2" w14:textId="77777777" w:rsidR="0044704D" w:rsidRPr="00AF145C" w:rsidRDefault="0044704D" w:rsidP="00655F00">
            <w:pPr>
              <w:widowControl/>
              <w:jc w:val="center"/>
              <w:rPr>
                <w:rFonts w:ascii="Times New Roman" w:eastAsia="等线" w:hAnsi="Times New Roman" w:cs="Times New Roman"/>
                <w:color w:val="000000"/>
                <w:kern w:val="0"/>
                <w:sz w:val="22"/>
                <w14:ligatures w14:val="none"/>
              </w:rPr>
            </w:pPr>
            <w:proofErr w:type="spellStart"/>
            <w:r w:rsidRPr="00AF145C">
              <w:rPr>
                <w:rFonts w:ascii="Times New Roman" w:eastAsia="等线" w:hAnsi="Times New Roman" w:cs="Times New Roman"/>
                <w:color w:val="000000"/>
                <w:kern w:val="0"/>
                <w:sz w:val="22"/>
                <w14:ligatures w14:val="none"/>
              </w:rPr>
              <w:t>Gwangyang</w:t>
            </w:r>
            <w:proofErr w:type="spellEnd"/>
          </w:p>
        </w:tc>
        <w:tc>
          <w:tcPr>
            <w:tcW w:w="1250" w:type="pct"/>
            <w:vAlign w:val="center"/>
          </w:tcPr>
          <w:p w14:paraId="7048674C" w14:textId="6B3CE353" w:rsidR="00ED1783" w:rsidRPr="00AF145C" w:rsidRDefault="00ED1783" w:rsidP="00ED1783">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kern w:val="0"/>
                <w:sz w:val="22"/>
                <w14:ligatures w14:val="none"/>
              </w:rPr>
              <w:t>136.6</w:t>
            </w:r>
          </w:p>
        </w:tc>
        <w:tc>
          <w:tcPr>
            <w:tcW w:w="1249" w:type="pct"/>
            <w:noWrap/>
            <w:vAlign w:val="center"/>
          </w:tcPr>
          <w:p w14:paraId="5E2D54B3" w14:textId="35F16C4B" w:rsidR="0044704D" w:rsidRPr="00AF145C" w:rsidRDefault="00ED1783"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sz w:val="22"/>
                <w:szCs w:val="22"/>
              </w:rPr>
              <w:t>1260.7</w:t>
            </w:r>
          </w:p>
        </w:tc>
        <w:tc>
          <w:tcPr>
            <w:tcW w:w="873" w:type="pct"/>
            <w:noWrap/>
            <w:vAlign w:val="center"/>
          </w:tcPr>
          <w:p w14:paraId="71E69255" w14:textId="09D44CCB" w:rsidR="0044704D" w:rsidRPr="00AF145C" w:rsidRDefault="00ED1783"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sz w:val="22"/>
                <w:szCs w:val="22"/>
              </w:rPr>
              <w:t xml:space="preserve">0.16 </w:t>
            </w:r>
          </w:p>
        </w:tc>
      </w:tr>
      <w:tr w:rsidR="0044704D" w:rsidRPr="00AF145C" w14:paraId="5E961241" w14:textId="77777777" w:rsidTr="005E75BC">
        <w:trPr>
          <w:trHeight w:val="346"/>
        </w:trPr>
        <w:tc>
          <w:tcPr>
            <w:tcW w:w="1628" w:type="pct"/>
            <w:noWrap/>
            <w:vAlign w:val="center"/>
            <w:hideMark/>
          </w:tcPr>
          <w:p w14:paraId="5B05457A" w14:textId="77777777" w:rsidR="0044704D" w:rsidRPr="00AF145C" w:rsidRDefault="0044704D"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kern w:val="0"/>
                <w:sz w:val="22"/>
                <w14:ligatures w14:val="none"/>
              </w:rPr>
              <w:t>Shanghai</w:t>
            </w:r>
          </w:p>
        </w:tc>
        <w:tc>
          <w:tcPr>
            <w:tcW w:w="1250" w:type="pct"/>
            <w:vAlign w:val="center"/>
          </w:tcPr>
          <w:p w14:paraId="673DF53B" w14:textId="19E9D394" w:rsidR="00ED1783" w:rsidRPr="00AF145C" w:rsidRDefault="00ED1783" w:rsidP="00ED1783">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kern w:val="0"/>
                <w:sz w:val="22"/>
                <w14:ligatures w14:val="none"/>
              </w:rPr>
              <w:t>409.8</w:t>
            </w:r>
          </w:p>
        </w:tc>
        <w:tc>
          <w:tcPr>
            <w:tcW w:w="1249" w:type="pct"/>
            <w:noWrap/>
            <w:vAlign w:val="center"/>
          </w:tcPr>
          <w:p w14:paraId="74474FDB" w14:textId="3092CF87" w:rsidR="0044704D" w:rsidRPr="00AF145C" w:rsidRDefault="00ED1783"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sz w:val="22"/>
                <w:szCs w:val="22"/>
              </w:rPr>
              <w:t>3782.0</w:t>
            </w:r>
          </w:p>
        </w:tc>
        <w:tc>
          <w:tcPr>
            <w:tcW w:w="873" w:type="pct"/>
            <w:noWrap/>
            <w:vAlign w:val="center"/>
          </w:tcPr>
          <w:p w14:paraId="41832102" w14:textId="0B304856" w:rsidR="0044704D" w:rsidRPr="00AF145C" w:rsidRDefault="00ED1783"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sz w:val="22"/>
                <w:szCs w:val="22"/>
              </w:rPr>
              <w:t xml:space="preserve">0.49 </w:t>
            </w:r>
          </w:p>
        </w:tc>
      </w:tr>
      <w:tr w:rsidR="0044704D" w:rsidRPr="00AF145C" w14:paraId="5BFDEDBA" w14:textId="77777777" w:rsidTr="005E75BC">
        <w:trPr>
          <w:trHeight w:val="346"/>
        </w:trPr>
        <w:tc>
          <w:tcPr>
            <w:tcW w:w="1628" w:type="pct"/>
            <w:noWrap/>
            <w:vAlign w:val="center"/>
            <w:hideMark/>
          </w:tcPr>
          <w:p w14:paraId="3E474139" w14:textId="77777777" w:rsidR="0044704D" w:rsidRPr="00AF145C" w:rsidRDefault="0044704D"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kern w:val="0"/>
                <w:sz w:val="22"/>
                <w14:ligatures w14:val="none"/>
              </w:rPr>
              <w:t>Ningbo</w:t>
            </w:r>
          </w:p>
        </w:tc>
        <w:tc>
          <w:tcPr>
            <w:tcW w:w="1250" w:type="pct"/>
            <w:vAlign w:val="center"/>
          </w:tcPr>
          <w:p w14:paraId="05F9FE79" w14:textId="3A6681F3" w:rsidR="00ED1783" w:rsidRPr="00AF145C" w:rsidRDefault="00ED1783" w:rsidP="00ED1783">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kern w:val="0"/>
                <w:sz w:val="22"/>
                <w14:ligatures w14:val="none"/>
              </w:rPr>
              <w:t>136.6</w:t>
            </w:r>
          </w:p>
        </w:tc>
        <w:tc>
          <w:tcPr>
            <w:tcW w:w="1249" w:type="pct"/>
            <w:noWrap/>
            <w:vAlign w:val="center"/>
          </w:tcPr>
          <w:p w14:paraId="4E9DF9FA" w14:textId="5653B9FF" w:rsidR="0044704D" w:rsidRPr="00AF145C" w:rsidRDefault="00ED1783"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sz w:val="22"/>
                <w:szCs w:val="22"/>
              </w:rPr>
              <w:t>1260.7</w:t>
            </w:r>
          </w:p>
        </w:tc>
        <w:tc>
          <w:tcPr>
            <w:tcW w:w="873" w:type="pct"/>
            <w:noWrap/>
            <w:vAlign w:val="center"/>
          </w:tcPr>
          <w:p w14:paraId="59C0FEDB" w14:textId="651352A9" w:rsidR="0044704D" w:rsidRPr="00AF145C" w:rsidRDefault="00ED1783"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sz w:val="22"/>
                <w:szCs w:val="22"/>
              </w:rPr>
              <w:t xml:space="preserve">0.16 </w:t>
            </w:r>
          </w:p>
        </w:tc>
      </w:tr>
      <w:tr w:rsidR="0044704D" w:rsidRPr="00AF145C" w14:paraId="1EC7B3A4" w14:textId="77777777" w:rsidTr="005E75BC">
        <w:trPr>
          <w:trHeight w:val="346"/>
        </w:trPr>
        <w:tc>
          <w:tcPr>
            <w:tcW w:w="1628" w:type="pct"/>
            <w:noWrap/>
            <w:vAlign w:val="center"/>
            <w:hideMark/>
          </w:tcPr>
          <w:p w14:paraId="3795CE10" w14:textId="183C2ED2" w:rsidR="0044704D" w:rsidRPr="00AF145C" w:rsidRDefault="0044704D"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kern w:val="0"/>
                <w:sz w:val="22"/>
                <w14:ligatures w14:val="none"/>
              </w:rPr>
              <w:t>Ho Chi Minh City</w:t>
            </w:r>
          </w:p>
        </w:tc>
        <w:tc>
          <w:tcPr>
            <w:tcW w:w="1250" w:type="pct"/>
            <w:vAlign w:val="center"/>
          </w:tcPr>
          <w:p w14:paraId="585F654D" w14:textId="09940F10" w:rsidR="00ED1783" w:rsidRPr="00AF145C" w:rsidRDefault="00ED1783" w:rsidP="00ED1783">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kern w:val="0"/>
                <w:sz w:val="22"/>
                <w14:ligatures w14:val="none"/>
              </w:rPr>
              <w:t>683.0</w:t>
            </w:r>
          </w:p>
        </w:tc>
        <w:tc>
          <w:tcPr>
            <w:tcW w:w="1249" w:type="pct"/>
            <w:noWrap/>
            <w:vAlign w:val="center"/>
          </w:tcPr>
          <w:p w14:paraId="090F1F52" w14:textId="3157143B" w:rsidR="0044704D" w:rsidRPr="00AF145C" w:rsidRDefault="00ED1783"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sz w:val="22"/>
                <w:szCs w:val="22"/>
              </w:rPr>
              <w:t>6303.4</w:t>
            </w:r>
          </w:p>
        </w:tc>
        <w:tc>
          <w:tcPr>
            <w:tcW w:w="873" w:type="pct"/>
            <w:noWrap/>
            <w:vAlign w:val="center"/>
          </w:tcPr>
          <w:p w14:paraId="227C8A05" w14:textId="74AFF86B" w:rsidR="0044704D" w:rsidRPr="00AF145C" w:rsidRDefault="00ED1783"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sz w:val="22"/>
                <w:szCs w:val="22"/>
              </w:rPr>
              <w:t xml:space="preserve">0.81 </w:t>
            </w:r>
          </w:p>
        </w:tc>
      </w:tr>
      <w:tr w:rsidR="0044704D" w:rsidRPr="00AF145C" w14:paraId="69012B87" w14:textId="77777777" w:rsidTr="005E75BC">
        <w:trPr>
          <w:trHeight w:val="346"/>
        </w:trPr>
        <w:tc>
          <w:tcPr>
            <w:tcW w:w="1628" w:type="pct"/>
            <w:noWrap/>
            <w:vAlign w:val="center"/>
            <w:hideMark/>
          </w:tcPr>
          <w:p w14:paraId="6E435B8A" w14:textId="77777777" w:rsidR="0044704D" w:rsidRPr="00AF145C" w:rsidRDefault="0044704D"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kern w:val="0"/>
                <w:sz w:val="22"/>
                <w14:ligatures w14:val="none"/>
              </w:rPr>
              <w:t>Laem Chabang</w:t>
            </w:r>
          </w:p>
        </w:tc>
        <w:tc>
          <w:tcPr>
            <w:tcW w:w="1250" w:type="pct"/>
            <w:vAlign w:val="center"/>
          </w:tcPr>
          <w:p w14:paraId="0EC66A36" w14:textId="10128CBE" w:rsidR="00ED1783" w:rsidRPr="00AF145C" w:rsidRDefault="00ED1783" w:rsidP="00ED1783">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kern w:val="0"/>
                <w:sz w:val="22"/>
                <w14:ligatures w14:val="none"/>
              </w:rPr>
              <w:t>546.4</w:t>
            </w:r>
          </w:p>
        </w:tc>
        <w:tc>
          <w:tcPr>
            <w:tcW w:w="1249" w:type="pct"/>
            <w:noWrap/>
            <w:vAlign w:val="center"/>
          </w:tcPr>
          <w:p w14:paraId="291BA97B" w14:textId="1DDA0AAC" w:rsidR="0044704D" w:rsidRPr="00AF145C" w:rsidRDefault="00ED1783"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sz w:val="22"/>
                <w:szCs w:val="22"/>
              </w:rPr>
              <w:t>5042.7</w:t>
            </w:r>
          </w:p>
        </w:tc>
        <w:tc>
          <w:tcPr>
            <w:tcW w:w="873" w:type="pct"/>
            <w:noWrap/>
            <w:vAlign w:val="center"/>
          </w:tcPr>
          <w:p w14:paraId="5812EC54" w14:textId="50D82E3E" w:rsidR="0044704D" w:rsidRPr="00AF145C" w:rsidRDefault="00ED1783"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sz w:val="22"/>
                <w:szCs w:val="22"/>
              </w:rPr>
              <w:t xml:space="preserve">0.65 </w:t>
            </w:r>
          </w:p>
        </w:tc>
      </w:tr>
      <w:tr w:rsidR="0044704D" w:rsidRPr="00AF145C" w14:paraId="2CFB6B95" w14:textId="77777777" w:rsidTr="005E75BC">
        <w:trPr>
          <w:trHeight w:val="346"/>
        </w:trPr>
        <w:tc>
          <w:tcPr>
            <w:tcW w:w="1628" w:type="pct"/>
            <w:noWrap/>
            <w:vAlign w:val="center"/>
            <w:hideMark/>
          </w:tcPr>
          <w:p w14:paraId="6CEFD227" w14:textId="77777777" w:rsidR="0044704D" w:rsidRPr="00AF145C" w:rsidRDefault="0044704D"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kern w:val="0"/>
                <w:sz w:val="22"/>
                <w14:ligatures w14:val="none"/>
              </w:rPr>
              <w:t>Bangkok</w:t>
            </w:r>
          </w:p>
        </w:tc>
        <w:tc>
          <w:tcPr>
            <w:tcW w:w="1250" w:type="pct"/>
            <w:vAlign w:val="center"/>
          </w:tcPr>
          <w:p w14:paraId="5F6FA6A7" w14:textId="32AE03C8" w:rsidR="00ED1783" w:rsidRPr="00AF145C" w:rsidRDefault="00ED1783" w:rsidP="00ED1783">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kern w:val="0"/>
                <w:sz w:val="22"/>
                <w14:ligatures w14:val="none"/>
              </w:rPr>
              <w:t>273.2</w:t>
            </w:r>
          </w:p>
        </w:tc>
        <w:tc>
          <w:tcPr>
            <w:tcW w:w="1249" w:type="pct"/>
            <w:noWrap/>
            <w:vAlign w:val="center"/>
          </w:tcPr>
          <w:p w14:paraId="475E0287" w14:textId="1072DE7D" w:rsidR="0044704D" w:rsidRPr="00AF145C" w:rsidRDefault="00ED1783"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sz w:val="22"/>
                <w:szCs w:val="22"/>
              </w:rPr>
              <w:t>2521.4</w:t>
            </w:r>
          </w:p>
        </w:tc>
        <w:tc>
          <w:tcPr>
            <w:tcW w:w="873" w:type="pct"/>
            <w:noWrap/>
            <w:vAlign w:val="center"/>
          </w:tcPr>
          <w:p w14:paraId="7106CD35" w14:textId="21CE0C59" w:rsidR="0044704D" w:rsidRPr="00AF145C" w:rsidRDefault="00ED1783"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sz w:val="22"/>
                <w:szCs w:val="22"/>
              </w:rPr>
              <w:t xml:space="preserve">0.33 </w:t>
            </w:r>
          </w:p>
        </w:tc>
      </w:tr>
      <w:tr w:rsidR="0044704D" w:rsidRPr="00AF145C" w14:paraId="16F2AFB2" w14:textId="77777777" w:rsidTr="005E75BC">
        <w:trPr>
          <w:trHeight w:val="346"/>
        </w:trPr>
        <w:tc>
          <w:tcPr>
            <w:tcW w:w="1628" w:type="pct"/>
            <w:noWrap/>
            <w:vAlign w:val="center"/>
            <w:hideMark/>
          </w:tcPr>
          <w:p w14:paraId="445AFA63" w14:textId="77777777" w:rsidR="0044704D" w:rsidRPr="00AF145C" w:rsidRDefault="0044704D"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kern w:val="0"/>
                <w:sz w:val="22"/>
                <w14:ligatures w14:val="none"/>
              </w:rPr>
              <w:t>Laem Chabang</w:t>
            </w:r>
          </w:p>
        </w:tc>
        <w:tc>
          <w:tcPr>
            <w:tcW w:w="1250" w:type="pct"/>
            <w:vAlign w:val="center"/>
          </w:tcPr>
          <w:p w14:paraId="210A3AAB" w14:textId="58D3D051" w:rsidR="00ED1783" w:rsidRPr="00AF145C" w:rsidRDefault="00ED1783" w:rsidP="00ED1783">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kern w:val="0"/>
                <w:sz w:val="22"/>
                <w14:ligatures w14:val="none"/>
              </w:rPr>
              <w:t>136.6</w:t>
            </w:r>
          </w:p>
        </w:tc>
        <w:tc>
          <w:tcPr>
            <w:tcW w:w="1249" w:type="pct"/>
            <w:noWrap/>
            <w:vAlign w:val="center"/>
          </w:tcPr>
          <w:p w14:paraId="714477D6" w14:textId="78BC68E0" w:rsidR="0044704D" w:rsidRPr="00AF145C" w:rsidRDefault="00ED1783"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sz w:val="22"/>
                <w:szCs w:val="22"/>
              </w:rPr>
              <w:t>1260.7</w:t>
            </w:r>
          </w:p>
        </w:tc>
        <w:tc>
          <w:tcPr>
            <w:tcW w:w="873" w:type="pct"/>
            <w:noWrap/>
            <w:vAlign w:val="center"/>
          </w:tcPr>
          <w:p w14:paraId="0013E988" w14:textId="6F106291" w:rsidR="0044704D" w:rsidRPr="00AF145C" w:rsidRDefault="00ED1783"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sz w:val="22"/>
                <w:szCs w:val="22"/>
              </w:rPr>
              <w:t xml:space="preserve">0.16 </w:t>
            </w:r>
          </w:p>
        </w:tc>
      </w:tr>
      <w:tr w:rsidR="0044704D" w:rsidRPr="00AF145C" w14:paraId="45BF5968" w14:textId="77777777" w:rsidTr="005E75BC">
        <w:trPr>
          <w:trHeight w:val="346"/>
        </w:trPr>
        <w:tc>
          <w:tcPr>
            <w:tcW w:w="1628" w:type="pct"/>
            <w:noWrap/>
            <w:vAlign w:val="center"/>
            <w:hideMark/>
          </w:tcPr>
          <w:p w14:paraId="774AF65C" w14:textId="77777777" w:rsidR="0044704D" w:rsidRPr="00AF145C" w:rsidRDefault="0044704D"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kern w:val="0"/>
                <w:sz w:val="22"/>
                <w14:ligatures w14:val="none"/>
              </w:rPr>
              <w:t>Haiphong</w:t>
            </w:r>
          </w:p>
        </w:tc>
        <w:tc>
          <w:tcPr>
            <w:tcW w:w="1250" w:type="pct"/>
            <w:vAlign w:val="center"/>
          </w:tcPr>
          <w:p w14:paraId="7C3D7388" w14:textId="50EBAA43" w:rsidR="00ED1783" w:rsidRPr="00AF145C" w:rsidRDefault="00ED1783" w:rsidP="00ED1783">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kern w:val="0"/>
                <w:sz w:val="22"/>
                <w14:ligatures w14:val="none"/>
              </w:rPr>
              <w:t>683.0</w:t>
            </w:r>
          </w:p>
        </w:tc>
        <w:tc>
          <w:tcPr>
            <w:tcW w:w="1249" w:type="pct"/>
            <w:noWrap/>
            <w:vAlign w:val="center"/>
          </w:tcPr>
          <w:p w14:paraId="11DA25D9" w14:textId="62A244FE" w:rsidR="0044704D" w:rsidRPr="00723AB0" w:rsidRDefault="00ED1783" w:rsidP="00655F00">
            <w:pPr>
              <w:widowControl/>
              <w:jc w:val="center"/>
              <w:rPr>
                <w:rFonts w:ascii="Times New Roman" w:eastAsia="等线" w:hAnsi="Times New Roman" w:cs="Times New Roman"/>
                <w:color w:val="000000"/>
                <w:kern w:val="0"/>
                <w:sz w:val="22"/>
                <w14:ligatures w14:val="none"/>
              </w:rPr>
            </w:pPr>
            <w:r w:rsidRPr="00723AB0">
              <w:rPr>
                <w:rFonts w:ascii="Times New Roman" w:eastAsia="等线" w:hAnsi="Times New Roman" w:cs="Times New Roman"/>
                <w:color w:val="000000"/>
                <w:sz w:val="22"/>
                <w:szCs w:val="22"/>
              </w:rPr>
              <w:t>6303.4</w:t>
            </w:r>
          </w:p>
        </w:tc>
        <w:tc>
          <w:tcPr>
            <w:tcW w:w="873" w:type="pct"/>
            <w:noWrap/>
            <w:vAlign w:val="center"/>
          </w:tcPr>
          <w:p w14:paraId="59EBCA5E" w14:textId="4AC520BC" w:rsidR="0044704D" w:rsidRPr="00723AB0" w:rsidRDefault="00ED1783" w:rsidP="00655F00">
            <w:pPr>
              <w:widowControl/>
              <w:jc w:val="center"/>
              <w:rPr>
                <w:rFonts w:ascii="Times New Roman" w:eastAsia="等线" w:hAnsi="Times New Roman" w:cs="Times New Roman"/>
                <w:color w:val="000000"/>
                <w:kern w:val="0"/>
                <w:sz w:val="22"/>
                <w14:ligatures w14:val="none"/>
              </w:rPr>
            </w:pPr>
            <w:r w:rsidRPr="00723AB0">
              <w:rPr>
                <w:rFonts w:ascii="Times New Roman" w:eastAsia="等线" w:hAnsi="Times New Roman" w:cs="Times New Roman"/>
                <w:color w:val="000000"/>
                <w:sz w:val="22"/>
                <w:szCs w:val="22"/>
              </w:rPr>
              <w:t>0.81</w:t>
            </w:r>
          </w:p>
        </w:tc>
      </w:tr>
      <w:tr w:rsidR="0044704D" w:rsidRPr="00AF145C" w14:paraId="3B96E93F" w14:textId="77777777" w:rsidTr="005E75BC">
        <w:trPr>
          <w:trHeight w:val="346"/>
        </w:trPr>
        <w:tc>
          <w:tcPr>
            <w:tcW w:w="1628" w:type="pct"/>
            <w:noWrap/>
            <w:vAlign w:val="center"/>
            <w:hideMark/>
          </w:tcPr>
          <w:p w14:paraId="58D5BBC7" w14:textId="77777777" w:rsidR="0044704D" w:rsidRPr="00AF145C" w:rsidRDefault="0044704D"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kern w:val="0"/>
                <w:sz w:val="22"/>
                <w14:ligatures w14:val="none"/>
              </w:rPr>
              <w:t>Hong Kong</w:t>
            </w:r>
          </w:p>
        </w:tc>
        <w:tc>
          <w:tcPr>
            <w:tcW w:w="1250" w:type="pct"/>
            <w:vAlign w:val="center"/>
          </w:tcPr>
          <w:p w14:paraId="7BF37DE1" w14:textId="7BEFA953" w:rsidR="00ED1783" w:rsidRPr="00AF145C" w:rsidRDefault="00ED1783" w:rsidP="00ED1783">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kern w:val="0"/>
                <w:sz w:val="22"/>
                <w14:ligatures w14:val="none"/>
              </w:rPr>
              <w:t>273.2</w:t>
            </w:r>
          </w:p>
        </w:tc>
        <w:tc>
          <w:tcPr>
            <w:tcW w:w="1249" w:type="pct"/>
            <w:noWrap/>
            <w:vAlign w:val="center"/>
          </w:tcPr>
          <w:p w14:paraId="1A91A8B2" w14:textId="06857D97" w:rsidR="0044704D" w:rsidRPr="00AF145C" w:rsidRDefault="00ED1783"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sz w:val="22"/>
                <w:szCs w:val="22"/>
              </w:rPr>
              <w:t>2521.4</w:t>
            </w:r>
          </w:p>
        </w:tc>
        <w:tc>
          <w:tcPr>
            <w:tcW w:w="873" w:type="pct"/>
            <w:noWrap/>
            <w:vAlign w:val="center"/>
          </w:tcPr>
          <w:p w14:paraId="663287F7" w14:textId="4A2FAAE6" w:rsidR="0044704D" w:rsidRPr="00AF145C" w:rsidRDefault="00ED1783"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sz w:val="22"/>
                <w:szCs w:val="22"/>
              </w:rPr>
              <w:t xml:space="preserve">0.33 </w:t>
            </w:r>
          </w:p>
        </w:tc>
      </w:tr>
      <w:tr w:rsidR="0044704D" w:rsidRPr="00AF145C" w14:paraId="1A1B1FE5" w14:textId="77777777" w:rsidTr="005E75BC">
        <w:trPr>
          <w:trHeight w:val="346"/>
        </w:trPr>
        <w:tc>
          <w:tcPr>
            <w:tcW w:w="1628" w:type="pct"/>
            <w:noWrap/>
            <w:vAlign w:val="center"/>
            <w:hideMark/>
          </w:tcPr>
          <w:p w14:paraId="277ED98C" w14:textId="77777777" w:rsidR="0044704D" w:rsidRPr="00AF145C" w:rsidRDefault="0044704D"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kern w:val="0"/>
                <w:sz w:val="22"/>
                <w14:ligatures w14:val="none"/>
              </w:rPr>
              <w:t>Nansha New Port</w:t>
            </w:r>
          </w:p>
        </w:tc>
        <w:tc>
          <w:tcPr>
            <w:tcW w:w="1250" w:type="pct"/>
            <w:vAlign w:val="center"/>
          </w:tcPr>
          <w:p w14:paraId="22EC416F" w14:textId="343FBEF4" w:rsidR="00ED1783" w:rsidRPr="00AF145C" w:rsidRDefault="00ED1783" w:rsidP="00ED1783">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kern w:val="0"/>
                <w:sz w:val="22"/>
                <w14:ligatures w14:val="none"/>
              </w:rPr>
              <w:t>0.0</w:t>
            </w:r>
          </w:p>
        </w:tc>
        <w:tc>
          <w:tcPr>
            <w:tcW w:w="1249" w:type="pct"/>
            <w:noWrap/>
            <w:vAlign w:val="center"/>
          </w:tcPr>
          <w:p w14:paraId="486CAA86" w14:textId="21BC175E" w:rsidR="0044704D" w:rsidRPr="00AF145C" w:rsidRDefault="00ED1783"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sz w:val="22"/>
                <w:szCs w:val="22"/>
              </w:rPr>
              <w:t>0.</w:t>
            </w:r>
            <w:r w:rsidR="0044704D" w:rsidRPr="00AF145C">
              <w:rPr>
                <w:rFonts w:ascii="Times New Roman" w:eastAsia="等线" w:hAnsi="Times New Roman" w:cs="Times New Roman"/>
                <w:color w:val="000000"/>
                <w:sz w:val="22"/>
                <w:szCs w:val="22"/>
              </w:rPr>
              <w:t>0</w:t>
            </w:r>
          </w:p>
        </w:tc>
        <w:tc>
          <w:tcPr>
            <w:tcW w:w="873" w:type="pct"/>
            <w:noWrap/>
            <w:vAlign w:val="center"/>
          </w:tcPr>
          <w:p w14:paraId="0BB0D655" w14:textId="47D93482" w:rsidR="0044704D" w:rsidRPr="00AF145C" w:rsidRDefault="0044704D"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sz w:val="22"/>
                <w:szCs w:val="22"/>
              </w:rPr>
              <w:t>0.</w:t>
            </w:r>
            <w:r w:rsidR="00ED1783" w:rsidRPr="00AF145C">
              <w:rPr>
                <w:rFonts w:ascii="Times New Roman" w:eastAsia="等线" w:hAnsi="Times New Roman" w:cs="Times New Roman"/>
                <w:color w:val="000000"/>
                <w:sz w:val="22"/>
                <w:szCs w:val="22"/>
              </w:rPr>
              <w:t xml:space="preserve">00 </w:t>
            </w:r>
          </w:p>
        </w:tc>
      </w:tr>
      <w:tr w:rsidR="0044704D" w:rsidRPr="00AF145C" w14:paraId="1CC6A153" w14:textId="77777777" w:rsidTr="005E75BC">
        <w:trPr>
          <w:trHeight w:val="346"/>
        </w:trPr>
        <w:tc>
          <w:tcPr>
            <w:tcW w:w="1628" w:type="pct"/>
            <w:noWrap/>
            <w:vAlign w:val="center"/>
            <w:hideMark/>
          </w:tcPr>
          <w:p w14:paraId="1DA363B1" w14:textId="77777777" w:rsidR="0044704D" w:rsidRPr="00AF145C" w:rsidRDefault="0044704D"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kern w:val="0"/>
                <w:sz w:val="22"/>
                <w14:ligatures w14:val="none"/>
              </w:rPr>
              <w:t>Yokohama</w:t>
            </w:r>
          </w:p>
        </w:tc>
        <w:tc>
          <w:tcPr>
            <w:tcW w:w="1250" w:type="pct"/>
            <w:vAlign w:val="center"/>
          </w:tcPr>
          <w:p w14:paraId="1D63A5B8" w14:textId="0C8D5C67" w:rsidR="00ED1783" w:rsidRPr="00AF145C" w:rsidRDefault="00ED1783" w:rsidP="00ED1783">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kern w:val="0"/>
                <w:sz w:val="22"/>
                <w14:ligatures w14:val="none"/>
              </w:rPr>
              <w:t>683.0</w:t>
            </w:r>
          </w:p>
        </w:tc>
        <w:tc>
          <w:tcPr>
            <w:tcW w:w="1249" w:type="pct"/>
            <w:noWrap/>
            <w:vAlign w:val="center"/>
          </w:tcPr>
          <w:p w14:paraId="20344C6D" w14:textId="72C04461" w:rsidR="0044704D" w:rsidRPr="00AF145C" w:rsidRDefault="00ED1783"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sz w:val="22"/>
                <w:szCs w:val="22"/>
              </w:rPr>
              <w:t>6303.4</w:t>
            </w:r>
          </w:p>
        </w:tc>
        <w:tc>
          <w:tcPr>
            <w:tcW w:w="873" w:type="pct"/>
            <w:noWrap/>
            <w:vAlign w:val="center"/>
          </w:tcPr>
          <w:p w14:paraId="06524250" w14:textId="550C1F52" w:rsidR="0044704D" w:rsidRPr="00AF145C" w:rsidRDefault="00ED1783" w:rsidP="00655F00">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sz w:val="22"/>
                <w:szCs w:val="22"/>
              </w:rPr>
              <w:t xml:space="preserve">0.81 </w:t>
            </w:r>
          </w:p>
        </w:tc>
      </w:tr>
      <w:tr w:rsidR="00ED1783" w:rsidRPr="00AF145C" w14:paraId="61553D9C" w14:textId="77777777" w:rsidTr="005E75BC">
        <w:trPr>
          <w:trHeight w:val="346"/>
        </w:trPr>
        <w:tc>
          <w:tcPr>
            <w:tcW w:w="1628" w:type="pct"/>
            <w:noWrap/>
            <w:vAlign w:val="center"/>
          </w:tcPr>
          <w:p w14:paraId="0FE6C2A2" w14:textId="5DB5D5F8" w:rsidR="00ED1783" w:rsidRPr="00B9182C" w:rsidRDefault="00ED1783" w:rsidP="00ED1783">
            <w:pPr>
              <w:widowControl/>
              <w:jc w:val="center"/>
              <w:rPr>
                <w:rFonts w:ascii="Times New Roman" w:eastAsia="等线" w:hAnsi="Times New Roman" w:cs="Times New Roman"/>
                <w:color w:val="000000"/>
                <w:kern w:val="0"/>
                <w:sz w:val="22"/>
                <w14:ligatures w14:val="none"/>
              </w:rPr>
            </w:pPr>
            <w:r w:rsidRPr="00B9182C">
              <w:rPr>
                <w:rFonts w:ascii="Times New Roman" w:eastAsia="等线" w:hAnsi="Times New Roman" w:cs="Times New Roman"/>
                <w:color w:val="000000"/>
                <w:sz w:val="22"/>
              </w:rPr>
              <w:t>Average/voyage</w:t>
            </w:r>
          </w:p>
        </w:tc>
        <w:tc>
          <w:tcPr>
            <w:tcW w:w="1250" w:type="pct"/>
            <w:vAlign w:val="center"/>
          </w:tcPr>
          <w:p w14:paraId="22C578E6" w14:textId="7FFC6D62" w:rsidR="00ED1783" w:rsidRPr="00AF145C" w:rsidRDefault="002D1295" w:rsidP="00ED1783">
            <w:pPr>
              <w:widowControl/>
              <w:jc w:val="center"/>
              <w:rPr>
                <w:rFonts w:ascii="Times New Roman" w:eastAsia="等线" w:hAnsi="Times New Roman" w:cs="Times New Roman"/>
                <w:color w:val="000000"/>
                <w:kern w:val="0"/>
                <w:sz w:val="22"/>
                <w14:ligatures w14:val="none"/>
              </w:rPr>
            </w:pPr>
            <w:r w:rsidRPr="00AF145C">
              <w:rPr>
                <w:rFonts w:ascii="Times New Roman" w:eastAsia="等线" w:hAnsi="Times New Roman" w:cs="Times New Roman"/>
                <w:color w:val="000000"/>
                <w:kern w:val="0"/>
                <w:sz w:val="22"/>
                <w14:ligatures w14:val="none"/>
              </w:rPr>
              <w:t>-</w:t>
            </w:r>
          </w:p>
        </w:tc>
        <w:tc>
          <w:tcPr>
            <w:tcW w:w="1249" w:type="pct"/>
            <w:noWrap/>
            <w:vAlign w:val="center"/>
          </w:tcPr>
          <w:p w14:paraId="0CBBE44D" w14:textId="547DB1EA" w:rsidR="00ED1783" w:rsidRPr="00723AB0" w:rsidRDefault="00ED1783" w:rsidP="00ED1783">
            <w:pPr>
              <w:widowControl/>
              <w:jc w:val="center"/>
              <w:rPr>
                <w:rFonts w:ascii="Times New Roman" w:eastAsia="等线" w:hAnsi="Times New Roman" w:cs="Times New Roman"/>
                <w:color w:val="000000"/>
                <w:sz w:val="22"/>
                <w:szCs w:val="22"/>
              </w:rPr>
            </w:pPr>
            <w:r w:rsidRPr="00723AB0">
              <w:rPr>
                <w:rFonts w:ascii="Times New Roman" w:eastAsia="等线" w:hAnsi="Times New Roman" w:cs="Times New Roman"/>
                <w:color w:val="000000"/>
                <w:sz w:val="22"/>
                <w:szCs w:val="22"/>
              </w:rPr>
              <w:t>2595.5</w:t>
            </w:r>
          </w:p>
        </w:tc>
        <w:tc>
          <w:tcPr>
            <w:tcW w:w="873" w:type="pct"/>
            <w:noWrap/>
            <w:vAlign w:val="center"/>
          </w:tcPr>
          <w:p w14:paraId="1F322229" w14:textId="751F4E79" w:rsidR="00ED1783" w:rsidRPr="00723AB0" w:rsidRDefault="00ED1783" w:rsidP="00ED1783">
            <w:pPr>
              <w:widowControl/>
              <w:jc w:val="center"/>
              <w:rPr>
                <w:rFonts w:ascii="Times New Roman" w:eastAsia="等线" w:hAnsi="Times New Roman" w:cs="Times New Roman"/>
                <w:color w:val="000000"/>
                <w:sz w:val="22"/>
                <w:szCs w:val="22"/>
              </w:rPr>
            </w:pPr>
            <w:r w:rsidRPr="00723AB0">
              <w:rPr>
                <w:rFonts w:ascii="Times New Roman" w:eastAsia="等线" w:hAnsi="Times New Roman" w:cs="Times New Roman"/>
                <w:color w:val="000000"/>
                <w:sz w:val="22"/>
                <w:szCs w:val="22"/>
              </w:rPr>
              <w:t>0.32</w:t>
            </w:r>
          </w:p>
        </w:tc>
      </w:tr>
    </w:tbl>
    <w:p w14:paraId="2968B65A" w14:textId="77777777" w:rsidR="005E75BC" w:rsidRDefault="005E75BC">
      <w:pPr>
        <w:widowControl/>
        <w:jc w:val="left"/>
        <w:rPr>
          <w:rFonts w:ascii="Times New Roman" w:hAnsi="Times New Roman" w:cs="Times New Roman"/>
          <w:color w:val="0D0D0D"/>
          <w:sz w:val="22"/>
          <w:shd w:val="clear" w:color="auto" w:fill="FFFFFF"/>
        </w:rPr>
      </w:pPr>
      <w:r>
        <w:rPr>
          <w:rFonts w:ascii="Times New Roman" w:hAnsi="Times New Roman" w:cs="Times New Roman"/>
          <w:color w:val="0D0D0D"/>
          <w:sz w:val="22"/>
          <w:shd w:val="clear" w:color="auto" w:fill="FFFFFF"/>
        </w:rPr>
        <w:br w:type="page"/>
      </w:r>
    </w:p>
    <w:p w14:paraId="7F047CC3" w14:textId="67B0FF39" w:rsidR="00D90AA0" w:rsidRPr="007F6377" w:rsidRDefault="00D90AA0" w:rsidP="00D80E8B">
      <w:pPr>
        <w:snapToGrid w:val="0"/>
        <w:spacing w:line="360" w:lineRule="auto"/>
        <w:ind w:firstLineChars="200" w:firstLine="440"/>
        <w:rPr>
          <w:rFonts w:ascii="Times New Roman" w:hAnsi="Times New Roman" w:cs="Times New Roman"/>
          <w:sz w:val="22"/>
          <w:szCs w:val="22"/>
        </w:rPr>
      </w:pPr>
      <w:r w:rsidRPr="00AF145C">
        <w:rPr>
          <w:rFonts w:ascii="Times New Roman" w:hAnsi="Times New Roman" w:cs="Times New Roman"/>
          <w:color w:val="0D0D0D"/>
          <w:sz w:val="22"/>
          <w:shd w:val="clear" w:color="auto" w:fill="FFFFFF"/>
        </w:rPr>
        <w:lastRenderedPageBreak/>
        <w:t xml:space="preserve">The maximum and average </w:t>
      </w:r>
      <w:proofErr w:type="spellStart"/>
      <w:r w:rsidRPr="00AF145C">
        <w:rPr>
          <w:rFonts w:ascii="Times New Roman" w:hAnsi="Times New Roman" w:cs="Times New Roman"/>
          <w:color w:val="0D0D0D"/>
          <w:sz w:val="22"/>
          <w:shd w:val="clear" w:color="auto" w:fill="FFFFFF"/>
        </w:rPr>
        <w:t>SBCC</w:t>
      </w:r>
      <w:proofErr w:type="spellEnd"/>
      <w:r w:rsidRPr="00AF145C">
        <w:rPr>
          <w:rFonts w:ascii="Times New Roman" w:hAnsi="Times New Roman" w:cs="Times New Roman"/>
          <w:color w:val="0D0D0D"/>
          <w:sz w:val="22"/>
          <w:shd w:val="clear" w:color="auto" w:fill="FFFFFF"/>
        </w:rPr>
        <w:t>-load to ship-net-tonnage</w:t>
      </w:r>
      <w:r w:rsidRPr="00AF145C">
        <w:rPr>
          <w:rFonts w:ascii="Times New Roman" w:hAnsi="Times New Roman" w:cs="Times New Roman"/>
          <w:sz w:val="22"/>
          <w:szCs w:val="22"/>
        </w:rPr>
        <w:t xml:space="preserve"> ratios</w:t>
      </w:r>
      <w:r w:rsidRPr="00AF145C">
        <w:rPr>
          <w:rFonts w:ascii="Times New Roman" w:hAnsi="Times New Roman" w:cs="Times New Roman"/>
          <w:color w:val="0D0D0D"/>
          <w:sz w:val="22"/>
          <w:shd w:val="clear" w:color="auto" w:fill="FFFFFF"/>
        </w:rPr>
        <w:t xml:space="preserve"> </w:t>
      </w:r>
      <w:r w:rsidRPr="00AF145C">
        <w:rPr>
          <w:rFonts w:ascii="Times New Roman" w:hAnsi="Times New Roman" w:cs="Times New Roman"/>
          <w:iCs/>
          <w:color w:val="0D0D0D"/>
          <w:sz w:val="22"/>
          <w:shd w:val="clear" w:color="auto" w:fill="FFFFFF"/>
        </w:rPr>
        <w:t>for the onshore</w:t>
      </w:r>
      <w:r w:rsidR="00D4378E">
        <w:rPr>
          <w:rFonts w:ascii="Times New Roman" w:hAnsi="Times New Roman" w:cs="Times New Roman" w:hint="eastAsia"/>
          <w:iCs/>
          <w:color w:val="0D0D0D"/>
          <w:sz w:val="22"/>
          <w:shd w:val="clear" w:color="auto" w:fill="FFFFFF"/>
        </w:rPr>
        <w:t xml:space="preserve"> regeneration</w:t>
      </w:r>
      <w:r w:rsidRPr="00AF145C">
        <w:rPr>
          <w:rFonts w:ascii="Times New Roman" w:hAnsi="Times New Roman" w:cs="Times New Roman"/>
          <w:iCs/>
          <w:color w:val="0D0D0D"/>
          <w:sz w:val="22"/>
          <w:shd w:val="clear" w:color="auto" w:fill="FFFFFF"/>
        </w:rPr>
        <w:t xml:space="preserve"> scheme </w:t>
      </w:r>
      <w:r w:rsidRPr="00AF145C">
        <w:rPr>
          <w:rFonts w:ascii="Times New Roman" w:hAnsi="Times New Roman" w:cs="Times New Roman"/>
          <w:color w:val="0D0D0D"/>
          <w:sz w:val="22"/>
          <w:shd w:val="clear" w:color="auto" w:fill="FFFFFF"/>
        </w:rPr>
        <w:t>are summarized in Supplementary Table</w:t>
      </w:r>
      <w:r w:rsidR="00D4378E">
        <w:rPr>
          <w:rFonts w:ascii="Times New Roman" w:hAnsi="Times New Roman" w:cs="Times New Roman" w:hint="eastAsia"/>
          <w:color w:val="0D0D0D"/>
          <w:sz w:val="22"/>
          <w:shd w:val="clear" w:color="auto" w:fill="FFFFFF"/>
        </w:rPr>
        <w:t>s</w:t>
      </w:r>
      <w:r w:rsidRPr="00AF145C">
        <w:rPr>
          <w:rFonts w:ascii="Times New Roman" w:hAnsi="Times New Roman" w:cs="Times New Roman"/>
          <w:color w:val="0D0D0D"/>
          <w:sz w:val="22"/>
          <w:shd w:val="clear" w:color="auto" w:fill="FFFFFF"/>
        </w:rPr>
        <w:t xml:space="preserve"> </w:t>
      </w:r>
      <w:r w:rsidR="00F30731" w:rsidRPr="00AF145C">
        <w:rPr>
          <w:rFonts w:ascii="Times New Roman" w:hAnsi="Times New Roman" w:cs="Times New Roman"/>
          <w:color w:val="0D0D0D"/>
          <w:sz w:val="22"/>
          <w:shd w:val="clear" w:color="auto" w:fill="FFFFFF"/>
        </w:rPr>
        <w:fldChar w:fldCharType="begin"/>
      </w:r>
      <w:r w:rsidR="00F30731" w:rsidRPr="00AF145C">
        <w:rPr>
          <w:rFonts w:ascii="Times New Roman" w:hAnsi="Times New Roman" w:cs="Times New Roman"/>
          <w:color w:val="0D0D0D"/>
          <w:sz w:val="22"/>
          <w:shd w:val="clear" w:color="auto" w:fill="FFFFFF"/>
        </w:rPr>
        <w:instrText xml:space="preserve"> REF STable23 \h </w:instrText>
      </w:r>
      <w:r w:rsidR="00AF145C">
        <w:rPr>
          <w:rFonts w:ascii="Times New Roman" w:hAnsi="Times New Roman" w:cs="Times New Roman"/>
          <w:color w:val="0D0D0D"/>
          <w:sz w:val="22"/>
          <w:shd w:val="clear" w:color="auto" w:fill="FFFFFF"/>
        </w:rPr>
        <w:instrText xml:space="preserve"> \* MERGEFORMAT </w:instrText>
      </w:r>
      <w:r w:rsidR="00F30731" w:rsidRPr="00AF145C">
        <w:rPr>
          <w:rFonts w:ascii="Times New Roman" w:hAnsi="Times New Roman" w:cs="Times New Roman"/>
          <w:color w:val="0D0D0D"/>
          <w:sz w:val="22"/>
          <w:shd w:val="clear" w:color="auto" w:fill="FFFFFF"/>
        </w:rPr>
      </w:r>
      <w:r w:rsidR="00F30731" w:rsidRPr="00AF145C">
        <w:rPr>
          <w:rFonts w:ascii="Times New Roman" w:hAnsi="Times New Roman" w:cs="Times New Roman"/>
          <w:color w:val="0D0D0D"/>
          <w:sz w:val="22"/>
          <w:shd w:val="clear" w:color="auto" w:fill="FFFFFF"/>
        </w:rPr>
        <w:fldChar w:fldCharType="separate"/>
      </w:r>
      <w:r w:rsidR="004F5C77" w:rsidRPr="004F5C77">
        <w:rPr>
          <w:rFonts w:ascii="Times New Roman" w:hAnsi="Times New Roman" w:cs="Times New Roman"/>
          <w:noProof/>
        </w:rPr>
        <w:t>23</w:t>
      </w:r>
      <w:r w:rsidR="00F30731" w:rsidRPr="00AF145C">
        <w:rPr>
          <w:rFonts w:ascii="Times New Roman" w:hAnsi="Times New Roman" w:cs="Times New Roman"/>
          <w:color w:val="0D0D0D"/>
          <w:sz w:val="22"/>
          <w:shd w:val="clear" w:color="auto" w:fill="FFFFFF"/>
        </w:rPr>
        <w:fldChar w:fldCharType="end"/>
      </w:r>
      <w:r w:rsidRPr="00AF145C">
        <w:rPr>
          <w:rFonts w:ascii="Times New Roman" w:hAnsi="Times New Roman" w:cs="Times New Roman"/>
          <w:sz w:val="22"/>
          <w:szCs w:val="22"/>
        </w:rPr>
        <w:t xml:space="preserve"> and </w:t>
      </w:r>
      <w:r w:rsidR="00F30731" w:rsidRPr="00AF145C">
        <w:rPr>
          <w:rFonts w:ascii="Times New Roman" w:hAnsi="Times New Roman" w:cs="Times New Roman"/>
          <w:sz w:val="22"/>
          <w:szCs w:val="22"/>
        </w:rPr>
        <w:fldChar w:fldCharType="begin"/>
      </w:r>
      <w:r w:rsidR="00F30731" w:rsidRPr="00AF145C">
        <w:rPr>
          <w:rFonts w:ascii="Times New Roman" w:hAnsi="Times New Roman" w:cs="Times New Roman"/>
          <w:sz w:val="22"/>
          <w:szCs w:val="22"/>
        </w:rPr>
        <w:instrText xml:space="preserve"> REF STable24 \h </w:instrText>
      </w:r>
      <w:r w:rsidR="00AF145C">
        <w:rPr>
          <w:rFonts w:ascii="Times New Roman" w:hAnsi="Times New Roman" w:cs="Times New Roman"/>
          <w:sz w:val="22"/>
          <w:szCs w:val="22"/>
        </w:rPr>
        <w:instrText xml:space="preserve"> \* MERGEFORMAT </w:instrText>
      </w:r>
      <w:r w:rsidR="00F30731" w:rsidRPr="00AF145C">
        <w:rPr>
          <w:rFonts w:ascii="Times New Roman" w:hAnsi="Times New Roman" w:cs="Times New Roman"/>
          <w:sz w:val="22"/>
          <w:szCs w:val="22"/>
        </w:rPr>
      </w:r>
      <w:r w:rsidR="00F30731" w:rsidRPr="00AF145C">
        <w:rPr>
          <w:rFonts w:ascii="Times New Roman" w:hAnsi="Times New Roman" w:cs="Times New Roman"/>
          <w:sz w:val="22"/>
          <w:szCs w:val="22"/>
        </w:rPr>
        <w:fldChar w:fldCharType="separate"/>
      </w:r>
      <w:r w:rsidR="004F5C77" w:rsidRPr="004F5C77">
        <w:rPr>
          <w:rFonts w:ascii="Times New Roman" w:hAnsi="Times New Roman" w:cs="Times New Roman"/>
          <w:noProof/>
        </w:rPr>
        <w:t>24</w:t>
      </w:r>
      <w:r w:rsidR="00F30731" w:rsidRPr="00AF145C">
        <w:rPr>
          <w:rFonts w:ascii="Times New Roman" w:hAnsi="Times New Roman" w:cs="Times New Roman"/>
          <w:sz w:val="22"/>
          <w:szCs w:val="22"/>
        </w:rPr>
        <w:fldChar w:fldCharType="end"/>
      </w:r>
      <w:r w:rsidRPr="00AF145C">
        <w:rPr>
          <w:rFonts w:ascii="Times New Roman" w:hAnsi="Times New Roman" w:cs="Times New Roman"/>
          <w:sz w:val="22"/>
          <w:szCs w:val="22"/>
        </w:rPr>
        <w:t>, respectively.</w:t>
      </w:r>
    </w:p>
    <w:p w14:paraId="4594E776" w14:textId="0FAD0C62" w:rsidR="00892C2E" w:rsidRPr="002854E7" w:rsidRDefault="000C728A" w:rsidP="003D1CC0">
      <w:pPr>
        <w:pStyle w:val="21"/>
      </w:pPr>
      <w:r w:rsidRPr="00116052">
        <w:t>Supplementary Table</w:t>
      </w:r>
      <w:r w:rsidR="00892C2E" w:rsidRPr="00116052">
        <w:t xml:space="preserve"> </w:t>
      </w:r>
      <w:bookmarkStart w:id="73" w:name="STable23"/>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23</w:t>
      </w:r>
      <w:r w:rsidR="00A222CC">
        <w:fldChar w:fldCharType="end"/>
      </w:r>
      <w:bookmarkEnd w:id="73"/>
      <w:r w:rsidR="000A4F5D">
        <w:rPr>
          <w:rFonts w:eastAsiaTheme="minorEastAsia" w:hint="eastAsia"/>
        </w:rPr>
        <w:t>.</w:t>
      </w:r>
      <w:r w:rsidR="00892C2E" w:rsidRPr="00116052">
        <w:t xml:space="preserve"> </w:t>
      </w:r>
      <w:r w:rsidR="00E57D39" w:rsidRPr="002854E7">
        <w:t xml:space="preserve">Maximum </w:t>
      </w:r>
      <w:proofErr w:type="spellStart"/>
      <w:r w:rsidR="00E57D39" w:rsidRPr="002854E7">
        <w:t>SBCC</w:t>
      </w:r>
      <w:proofErr w:type="spellEnd"/>
      <w:r w:rsidR="00E57D39" w:rsidRPr="002854E7">
        <w:t>-load</w:t>
      </w:r>
      <w:r w:rsidR="00E57D39">
        <w:rPr>
          <w:rFonts w:hint="eastAsia"/>
        </w:rPr>
        <w:t xml:space="preserve"> </w:t>
      </w:r>
      <w:r w:rsidR="00E57D39" w:rsidRPr="002854E7">
        <w:t>to</w:t>
      </w:r>
      <w:r w:rsidR="00E57D39">
        <w:rPr>
          <w:rFonts w:hint="eastAsia"/>
        </w:rPr>
        <w:t xml:space="preserve"> </w:t>
      </w:r>
      <w:r w:rsidR="00E57D39" w:rsidRPr="002854E7">
        <w:t>ship-net-tonnage ratio</w:t>
      </w:r>
      <w:r w:rsidR="00E57D39">
        <w:rPr>
          <w:rFonts w:hint="eastAsia"/>
        </w:rPr>
        <w:t xml:space="preserve"> </w:t>
      </w:r>
      <w:r w:rsidR="00892C2E" w:rsidRPr="002854E7">
        <w:t xml:space="preserve">at 90% capture rate for </w:t>
      </w:r>
      <w:r w:rsidR="00F045B1">
        <w:rPr>
          <w:rFonts w:eastAsiaTheme="minorEastAsia" w:hint="eastAsia"/>
        </w:rPr>
        <w:t xml:space="preserve">the </w:t>
      </w:r>
      <w:r w:rsidR="00892C2E" w:rsidRPr="002854E7">
        <w:t xml:space="preserve">onshore </w:t>
      </w:r>
      <w:r w:rsidR="00BE7B8D">
        <w:rPr>
          <w:rFonts w:eastAsiaTheme="minorEastAsia" w:hint="eastAsia"/>
        </w:rPr>
        <w:t xml:space="preserve">regeneration </w:t>
      </w:r>
      <w:r w:rsidR="00892C2E" w:rsidRPr="002854E7">
        <w:t>scheme</w:t>
      </w:r>
    </w:p>
    <w:tbl>
      <w:tblPr>
        <w:tblW w:w="4574" w:type="pct"/>
        <w:jc w:val="center"/>
        <w:tblLook w:val="04A0" w:firstRow="1" w:lastRow="0" w:firstColumn="1" w:lastColumn="0" w:noHBand="0" w:noVBand="1"/>
      </w:tblPr>
      <w:tblGrid>
        <w:gridCol w:w="2835"/>
        <w:gridCol w:w="1191"/>
        <w:gridCol w:w="1191"/>
        <w:gridCol w:w="1191"/>
        <w:gridCol w:w="1190"/>
      </w:tblGrid>
      <w:tr w:rsidR="00892C2E" w:rsidRPr="002854E7" w14:paraId="0825EE7C" w14:textId="77777777" w:rsidTr="00F045B1">
        <w:trPr>
          <w:trHeight w:val="340"/>
          <w:jc w:val="center"/>
        </w:trPr>
        <w:tc>
          <w:tcPr>
            <w:tcW w:w="1865" w:type="pct"/>
            <w:tcBorders>
              <w:top w:val="single" w:sz="4" w:space="0" w:color="auto"/>
              <w:bottom w:val="single" w:sz="4" w:space="0" w:color="auto"/>
            </w:tcBorders>
            <w:noWrap/>
            <w:vAlign w:val="center"/>
            <w:hideMark/>
          </w:tcPr>
          <w:p w14:paraId="7C80695D"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Routes</w:t>
            </w:r>
          </w:p>
        </w:tc>
        <w:tc>
          <w:tcPr>
            <w:tcW w:w="784" w:type="pct"/>
            <w:tcBorders>
              <w:top w:val="single" w:sz="4" w:space="0" w:color="auto"/>
              <w:bottom w:val="single" w:sz="4" w:space="0" w:color="auto"/>
            </w:tcBorders>
            <w:noWrap/>
            <w:vAlign w:val="center"/>
            <w:hideMark/>
          </w:tcPr>
          <w:p w14:paraId="65570A45"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MEA</w:t>
            </w:r>
          </w:p>
        </w:tc>
        <w:tc>
          <w:tcPr>
            <w:tcW w:w="784" w:type="pct"/>
            <w:tcBorders>
              <w:top w:val="single" w:sz="4" w:space="0" w:color="auto"/>
              <w:bottom w:val="single" w:sz="4" w:space="0" w:color="auto"/>
            </w:tcBorders>
            <w:noWrap/>
            <w:vAlign w:val="center"/>
            <w:hideMark/>
          </w:tcPr>
          <w:p w14:paraId="5731F213"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PZ</w:t>
            </w:r>
          </w:p>
        </w:tc>
        <w:tc>
          <w:tcPr>
            <w:tcW w:w="784" w:type="pct"/>
            <w:tcBorders>
              <w:top w:val="single" w:sz="4" w:space="0" w:color="auto"/>
              <w:bottom w:val="single" w:sz="4" w:space="0" w:color="auto"/>
            </w:tcBorders>
            <w:noWrap/>
            <w:vAlign w:val="center"/>
            <w:hideMark/>
          </w:tcPr>
          <w:p w14:paraId="3220AA28" w14:textId="77777777" w:rsidR="00892C2E" w:rsidRPr="002854E7" w:rsidRDefault="00892C2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NE-2</w:t>
            </w:r>
          </w:p>
        </w:tc>
        <w:tc>
          <w:tcPr>
            <w:tcW w:w="784" w:type="pct"/>
            <w:tcBorders>
              <w:top w:val="single" w:sz="4" w:space="0" w:color="auto"/>
              <w:bottom w:val="single" w:sz="4" w:space="0" w:color="auto"/>
            </w:tcBorders>
            <w:noWrap/>
            <w:vAlign w:val="center"/>
            <w:hideMark/>
          </w:tcPr>
          <w:p w14:paraId="2A2C7F8C" w14:textId="0BC8FE34" w:rsidR="00892C2E" w:rsidRPr="002854E7" w:rsidRDefault="00DC07BA">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DES</w:t>
            </w:r>
          </w:p>
        </w:tc>
      </w:tr>
      <w:tr w:rsidR="005577E1" w:rsidRPr="002854E7" w14:paraId="01D055CF" w14:textId="77777777" w:rsidTr="005802A0">
        <w:trPr>
          <w:trHeight w:val="283"/>
          <w:jc w:val="center"/>
        </w:trPr>
        <w:tc>
          <w:tcPr>
            <w:tcW w:w="1865" w:type="pct"/>
            <w:tcBorders>
              <w:top w:val="single" w:sz="4" w:space="0" w:color="auto"/>
            </w:tcBorders>
            <w:noWrap/>
            <w:vAlign w:val="center"/>
            <w:hideMark/>
          </w:tcPr>
          <w:p w14:paraId="323ACF9C" w14:textId="5AA52458"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szCs w:val="22"/>
                <w14:ligatures w14:val="none"/>
              </w:rPr>
              <w:t>FEW 3</w:t>
            </w:r>
          </w:p>
        </w:tc>
        <w:tc>
          <w:tcPr>
            <w:tcW w:w="784" w:type="pct"/>
            <w:tcBorders>
              <w:top w:val="single" w:sz="4" w:space="0" w:color="auto"/>
            </w:tcBorders>
            <w:noWrap/>
            <w:vAlign w:val="center"/>
            <w:hideMark/>
          </w:tcPr>
          <w:p w14:paraId="153B4EDE" w14:textId="7F45E69E"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2.18</w:t>
            </w:r>
          </w:p>
        </w:tc>
        <w:tc>
          <w:tcPr>
            <w:tcW w:w="784" w:type="pct"/>
            <w:tcBorders>
              <w:top w:val="single" w:sz="4" w:space="0" w:color="auto"/>
            </w:tcBorders>
            <w:noWrap/>
            <w:vAlign w:val="center"/>
            <w:hideMark/>
          </w:tcPr>
          <w:p w14:paraId="1F4D6129" w14:textId="09A0EE0B"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1.52</w:t>
            </w:r>
          </w:p>
        </w:tc>
        <w:tc>
          <w:tcPr>
            <w:tcW w:w="784" w:type="pct"/>
            <w:tcBorders>
              <w:top w:val="single" w:sz="4" w:space="0" w:color="auto"/>
            </w:tcBorders>
            <w:noWrap/>
            <w:vAlign w:val="center"/>
            <w:hideMark/>
          </w:tcPr>
          <w:p w14:paraId="76951272" w14:textId="02E6B7C3"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2.93</w:t>
            </w:r>
          </w:p>
        </w:tc>
        <w:tc>
          <w:tcPr>
            <w:tcW w:w="784" w:type="pct"/>
            <w:tcBorders>
              <w:top w:val="single" w:sz="4" w:space="0" w:color="auto"/>
            </w:tcBorders>
            <w:noWrap/>
            <w:vAlign w:val="center"/>
            <w:hideMark/>
          </w:tcPr>
          <w:p w14:paraId="4FF1943A" w14:textId="5585B82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0.85</w:t>
            </w:r>
          </w:p>
        </w:tc>
      </w:tr>
      <w:tr w:rsidR="005577E1" w:rsidRPr="002854E7" w14:paraId="744E4988" w14:textId="77777777" w:rsidTr="005802A0">
        <w:trPr>
          <w:trHeight w:val="283"/>
          <w:jc w:val="center"/>
        </w:trPr>
        <w:tc>
          <w:tcPr>
            <w:tcW w:w="1865" w:type="pct"/>
            <w:tcBorders>
              <w:top w:val="nil"/>
            </w:tcBorders>
            <w:noWrap/>
            <w:vAlign w:val="center"/>
            <w:hideMark/>
          </w:tcPr>
          <w:p w14:paraId="3078866B" w14:textId="43E9A33C"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szCs w:val="22"/>
                <w14:ligatures w14:val="none"/>
              </w:rPr>
              <w:t>FEW 6</w:t>
            </w:r>
          </w:p>
        </w:tc>
        <w:tc>
          <w:tcPr>
            <w:tcW w:w="784" w:type="pct"/>
            <w:tcBorders>
              <w:top w:val="nil"/>
            </w:tcBorders>
            <w:noWrap/>
            <w:vAlign w:val="center"/>
            <w:hideMark/>
          </w:tcPr>
          <w:p w14:paraId="1AC994C3" w14:textId="615DBAC3"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2.68</w:t>
            </w:r>
          </w:p>
        </w:tc>
        <w:tc>
          <w:tcPr>
            <w:tcW w:w="784" w:type="pct"/>
            <w:tcBorders>
              <w:top w:val="nil"/>
            </w:tcBorders>
            <w:noWrap/>
            <w:vAlign w:val="center"/>
            <w:hideMark/>
          </w:tcPr>
          <w:p w14:paraId="425CB7CF" w14:textId="2734A8A5"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1.87</w:t>
            </w:r>
          </w:p>
        </w:tc>
        <w:tc>
          <w:tcPr>
            <w:tcW w:w="784" w:type="pct"/>
            <w:tcBorders>
              <w:top w:val="nil"/>
            </w:tcBorders>
            <w:noWrap/>
            <w:vAlign w:val="center"/>
            <w:hideMark/>
          </w:tcPr>
          <w:p w14:paraId="7A045829" w14:textId="0B8D3EA2"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3.59</w:t>
            </w:r>
          </w:p>
        </w:tc>
        <w:tc>
          <w:tcPr>
            <w:tcW w:w="784" w:type="pct"/>
            <w:tcBorders>
              <w:top w:val="nil"/>
            </w:tcBorders>
            <w:noWrap/>
            <w:vAlign w:val="center"/>
            <w:hideMark/>
          </w:tcPr>
          <w:p w14:paraId="13B7268A" w14:textId="1191AE32"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1.04</w:t>
            </w:r>
          </w:p>
        </w:tc>
      </w:tr>
      <w:tr w:rsidR="005577E1" w:rsidRPr="002854E7" w14:paraId="65CEDE03" w14:textId="77777777" w:rsidTr="005802A0">
        <w:trPr>
          <w:trHeight w:val="283"/>
          <w:jc w:val="center"/>
        </w:trPr>
        <w:tc>
          <w:tcPr>
            <w:tcW w:w="1865" w:type="pct"/>
            <w:tcBorders>
              <w:top w:val="nil"/>
            </w:tcBorders>
            <w:noWrap/>
            <w:vAlign w:val="center"/>
            <w:hideMark/>
          </w:tcPr>
          <w:p w14:paraId="7A67D898" w14:textId="1B846360"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84" w:type="pct"/>
            <w:tcBorders>
              <w:top w:val="nil"/>
            </w:tcBorders>
            <w:noWrap/>
            <w:vAlign w:val="center"/>
            <w:hideMark/>
          </w:tcPr>
          <w:p w14:paraId="7CED3886" w14:textId="1DE05600"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2.43</w:t>
            </w:r>
          </w:p>
        </w:tc>
        <w:tc>
          <w:tcPr>
            <w:tcW w:w="784" w:type="pct"/>
            <w:tcBorders>
              <w:top w:val="nil"/>
            </w:tcBorders>
            <w:noWrap/>
            <w:vAlign w:val="center"/>
            <w:hideMark/>
          </w:tcPr>
          <w:p w14:paraId="339E6FE1" w14:textId="10FAFAF8"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1.69</w:t>
            </w:r>
          </w:p>
        </w:tc>
        <w:tc>
          <w:tcPr>
            <w:tcW w:w="784" w:type="pct"/>
            <w:tcBorders>
              <w:top w:val="nil"/>
            </w:tcBorders>
            <w:noWrap/>
            <w:vAlign w:val="center"/>
            <w:hideMark/>
          </w:tcPr>
          <w:p w14:paraId="6036E6AC" w14:textId="08AB65D8"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3.26</w:t>
            </w:r>
          </w:p>
        </w:tc>
        <w:tc>
          <w:tcPr>
            <w:tcW w:w="784" w:type="pct"/>
            <w:tcBorders>
              <w:top w:val="nil"/>
            </w:tcBorders>
            <w:noWrap/>
            <w:vAlign w:val="center"/>
            <w:hideMark/>
          </w:tcPr>
          <w:p w14:paraId="353C4FD1" w14:textId="5EC6693F"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0.95</w:t>
            </w:r>
          </w:p>
        </w:tc>
      </w:tr>
      <w:tr w:rsidR="005577E1" w:rsidRPr="002854E7" w14:paraId="4F0A87D7" w14:textId="77777777" w:rsidTr="005802A0">
        <w:trPr>
          <w:trHeight w:val="283"/>
          <w:jc w:val="center"/>
        </w:trPr>
        <w:tc>
          <w:tcPr>
            <w:tcW w:w="1865" w:type="pct"/>
            <w:tcBorders>
              <w:top w:val="nil"/>
            </w:tcBorders>
            <w:noWrap/>
            <w:vAlign w:val="center"/>
            <w:hideMark/>
          </w:tcPr>
          <w:p w14:paraId="4C28182B" w14:textId="2E6085D1"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AE11</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84" w:type="pct"/>
            <w:tcBorders>
              <w:top w:val="nil"/>
            </w:tcBorders>
            <w:noWrap/>
            <w:vAlign w:val="center"/>
            <w:hideMark/>
          </w:tcPr>
          <w:p w14:paraId="393405DC" w14:textId="01B57444"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0.80</w:t>
            </w:r>
          </w:p>
        </w:tc>
        <w:tc>
          <w:tcPr>
            <w:tcW w:w="784" w:type="pct"/>
            <w:tcBorders>
              <w:top w:val="nil"/>
            </w:tcBorders>
            <w:noWrap/>
            <w:vAlign w:val="center"/>
            <w:hideMark/>
          </w:tcPr>
          <w:p w14:paraId="1BD19367" w14:textId="3321D555"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0.56</w:t>
            </w:r>
          </w:p>
        </w:tc>
        <w:tc>
          <w:tcPr>
            <w:tcW w:w="784" w:type="pct"/>
            <w:tcBorders>
              <w:top w:val="nil"/>
            </w:tcBorders>
            <w:noWrap/>
            <w:vAlign w:val="center"/>
            <w:hideMark/>
          </w:tcPr>
          <w:p w14:paraId="52109F06" w14:textId="4AEDBAFD"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1.07</w:t>
            </w:r>
          </w:p>
        </w:tc>
        <w:tc>
          <w:tcPr>
            <w:tcW w:w="784" w:type="pct"/>
            <w:tcBorders>
              <w:top w:val="nil"/>
            </w:tcBorders>
            <w:noWrap/>
            <w:vAlign w:val="center"/>
            <w:hideMark/>
          </w:tcPr>
          <w:p w14:paraId="62B18364" w14:textId="23D5C94B"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0.31</w:t>
            </w:r>
          </w:p>
        </w:tc>
      </w:tr>
      <w:tr w:rsidR="005577E1" w:rsidRPr="002854E7" w14:paraId="00BCD870" w14:textId="77777777" w:rsidTr="005802A0">
        <w:trPr>
          <w:trHeight w:val="283"/>
          <w:jc w:val="center"/>
        </w:trPr>
        <w:tc>
          <w:tcPr>
            <w:tcW w:w="1865" w:type="pct"/>
            <w:tcBorders>
              <w:top w:val="nil"/>
            </w:tcBorders>
            <w:noWrap/>
            <w:vAlign w:val="center"/>
            <w:hideMark/>
          </w:tcPr>
          <w:p w14:paraId="620A2E40" w14:textId="6DD690CA"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84" w:type="pct"/>
            <w:tcBorders>
              <w:top w:val="nil"/>
            </w:tcBorders>
            <w:noWrap/>
            <w:vAlign w:val="center"/>
            <w:hideMark/>
          </w:tcPr>
          <w:p w14:paraId="3B9D43B6" w14:textId="72249012"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1.17</w:t>
            </w:r>
          </w:p>
        </w:tc>
        <w:tc>
          <w:tcPr>
            <w:tcW w:w="784" w:type="pct"/>
            <w:tcBorders>
              <w:top w:val="nil"/>
            </w:tcBorders>
            <w:noWrap/>
            <w:vAlign w:val="center"/>
            <w:hideMark/>
          </w:tcPr>
          <w:p w14:paraId="1B3B7DA1" w14:textId="50AFEBCF"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0.81</w:t>
            </w:r>
          </w:p>
        </w:tc>
        <w:tc>
          <w:tcPr>
            <w:tcW w:w="784" w:type="pct"/>
            <w:tcBorders>
              <w:top w:val="nil"/>
            </w:tcBorders>
            <w:noWrap/>
            <w:vAlign w:val="center"/>
            <w:hideMark/>
          </w:tcPr>
          <w:p w14:paraId="544F3B2A" w14:textId="0C215E08"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1.56</w:t>
            </w:r>
          </w:p>
        </w:tc>
        <w:tc>
          <w:tcPr>
            <w:tcW w:w="784" w:type="pct"/>
            <w:tcBorders>
              <w:top w:val="nil"/>
            </w:tcBorders>
            <w:noWrap/>
            <w:vAlign w:val="center"/>
            <w:hideMark/>
          </w:tcPr>
          <w:p w14:paraId="7E9DA481" w14:textId="4D31F740"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0.45</w:t>
            </w:r>
          </w:p>
        </w:tc>
      </w:tr>
      <w:tr w:rsidR="005577E1" w:rsidRPr="002854E7" w14:paraId="627C2A8B" w14:textId="77777777" w:rsidTr="005802A0">
        <w:trPr>
          <w:trHeight w:val="283"/>
          <w:jc w:val="center"/>
        </w:trPr>
        <w:tc>
          <w:tcPr>
            <w:tcW w:w="1865" w:type="pct"/>
            <w:tcBorders>
              <w:top w:val="nil"/>
            </w:tcBorders>
            <w:noWrap/>
            <w:vAlign w:val="center"/>
            <w:hideMark/>
          </w:tcPr>
          <w:p w14:paraId="67C7DFA1" w14:textId="792E8C46"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84" w:type="pct"/>
            <w:tcBorders>
              <w:top w:val="nil"/>
            </w:tcBorders>
            <w:noWrap/>
            <w:vAlign w:val="center"/>
            <w:hideMark/>
          </w:tcPr>
          <w:p w14:paraId="79DB245D" w14:textId="11E92521"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0.96</w:t>
            </w:r>
          </w:p>
        </w:tc>
        <w:tc>
          <w:tcPr>
            <w:tcW w:w="784" w:type="pct"/>
            <w:tcBorders>
              <w:top w:val="nil"/>
            </w:tcBorders>
            <w:noWrap/>
            <w:vAlign w:val="center"/>
            <w:hideMark/>
          </w:tcPr>
          <w:p w14:paraId="670EF945" w14:textId="5E193A39"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0.67</w:t>
            </w:r>
          </w:p>
        </w:tc>
        <w:tc>
          <w:tcPr>
            <w:tcW w:w="784" w:type="pct"/>
            <w:tcBorders>
              <w:top w:val="nil"/>
            </w:tcBorders>
            <w:noWrap/>
            <w:vAlign w:val="center"/>
            <w:hideMark/>
          </w:tcPr>
          <w:p w14:paraId="447DC513" w14:textId="697906D6"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1.30</w:t>
            </w:r>
          </w:p>
        </w:tc>
        <w:tc>
          <w:tcPr>
            <w:tcW w:w="784" w:type="pct"/>
            <w:tcBorders>
              <w:top w:val="nil"/>
            </w:tcBorders>
            <w:noWrap/>
            <w:vAlign w:val="center"/>
            <w:hideMark/>
          </w:tcPr>
          <w:p w14:paraId="27FE5128" w14:textId="4ABE644C"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0.38</w:t>
            </w:r>
          </w:p>
        </w:tc>
      </w:tr>
      <w:tr w:rsidR="005577E1" w:rsidRPr="002854E7" w14:paraId="61A9473A" w14:textId="77777777" w:rsidTr="005802A0">
        <w:trPr>
          <w:trHeight w:val="283"/>
          <w:jc w:val="center"/>
        </w:trPr>
        <w:tc>
          <w:tcPr>
            <w:tcW w:w="1865" w:type="pct"/>
            <w:tcBorders>
              <w:top w:val="nil"/>
            </w:tcBorders>
            <w:noWrap/>
            <w:vAlign w:val="center"/>
            <w:hideMark/>
          </w:tcPr>
          <w:p w14:paraId="50790D7B" w14:textId="65DB90E8"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84" w:type="pct"/>
            <w:tcBorders>
              <w:top w:val="nil"/>
            </w:tcBorders>
            <w:noWrap/>
            <w:vAlign w:val="center"/>
            <w:hideMark/>
          </w:tcPr>
          <w:p w14:paraId="4F07129B" w14:textId="68FFA6CA"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1.20</w:t>
            </w:r>
          </w:p>
        </w:tc>
        <w:tc>
          <w:tcPr>
            <w:tcW w:w="784" w:type="pct"/>
            <w:tcBorders>
              <w:top w:val="nil"/>
            </w:tcBorders>
            <w:noWrap/>
            <w:vAlign w:val="center"/>
            <w:hideMark/>
          </w:tcPr>
          <w:p w14:paraId="5D61A5DD" w14:textId="6C6C89AA"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0.84</w:t>
            </w:r>
          </w:p>
        </w:tc>
        <w:tc>
          <w:tcPr>
            <w:tcW w:w="784" w:type="pct"/>
            <w:tcBorders>
              <w:top w:val="nil"/>
            </w:tcBorders>
            <w:noWrap/>
            <w:vAlign w:val="center"/>
            <w:hideMark/>
          </w:tcPr>
          <w:p w14:paraId="0624FC29" w14:textId="25A6CA53"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1.61</w:t>
            </w:r>
          </w:p>
        </w:tc>
        <w:tc>
          <w:tcPr>
            <w:tcW w:w="784" w:type="pct"/>
            <w:tcBorders>
              <w:top w:val="nil"/>
            </w:tcBorders>
            <w:noWrap/>
            <w:vAlign w:val="center"/>
            <w:hideMark/>
          </w:tcPr>
          <w:p w14:paraId="53EA6172" w14:textId="1C15AF0B"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0.47</w:t>
            </w:r>
          </w:p>
        </w:tc>
      </w:tr>
      <w:tr w:rsidR="005577E1" w:rsidRPr="002854E7" w14:paraId="0840625A" w14:textId="77777777" w:rsidTr="005802A0">
        <w:trPr>
          <w:trHeight w:val="283"/>
          <w:jc w:val="center"/>
        </w:trPr>
        <w:tc>
          <w:tcPr>
            <w:tcW w:w="1865" w:type="pct"/>
            <w:tcBorders>
              <w:top w:val="nil"/>
            </w:tcBorders>
            <w:noWrap/>
            <w:vAlign w:val="center"/>
            <w:hideMark/>
          </w:tcPr>
          <w:p w14:paraId="361E5CBB" w14:textId="0FBC8A7B"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84" w:type="pct"/>
            <w:tcBorders>
              <w:top w:val="nil"/>
            </w:tcBorders>
            <w:noWrap/>
            <w:vAlign w:val="center"/>
            <w:hideMark/>
          </w:tcPr>
          <w:p w14:paraId="45D8318C" w14:textId="34C6E176"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1.12</w:t>
            </w:r>
          </w:p>
        </w:tc>
        <w:tc>
          <w:tcPr>
            <w:tcW w:w="784" w:type="pct"/>
            <w:tcBorders>
              <w:top w:val="nil"/>
            </w:tcBorders>
            <w:noWrap/>
            <w:vAlign w:val="center"/>
            <w:hideMark/>
          </w:tcPr>
          <w:p w14:paraId="11F1A9DE" w14:textId="1E9F3A5A"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0.78</w:t>
            </w:r>
          </w:p>
        </w:tc>
        <w:tc>
          <w:tcPr>
            <w:tcW w:w="784" w:type="pct"/>
            <w:tcBorders>
              <w:top w:val="nil"/>
            </w:tcBorders>
            <w:noWrap/>
            <w:vAlign w:val="center"/>
            <w:hideMark/>
          </w:tcPr>
          <w:p w14:paraId="7F0E7399" w14:textId="3A810AA0"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1.51</w:t>
            </w:r>
          </w:p>
        </w:tc>
        <w:tc>
          <w:tcPr>
            <w:tcW w:w="784" w:type="pct"/>
            <w:tcBorders>
              <w:top w:val="nil"/>
            </w:tcBorders>
            <w:noWrap/>
            <w:vAlign w:val="center"/>
            <w:hideMark/>
          </w:tcPr>
          <w:p w14:paraId="6875BF7F" w14:textId="16610FE2"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0.44</w:t>
            </w:r>
          </w:p>
        </w:tc>
      </w:tr>
      <w:tr w:rsidR="005577E1" w:rsidRPr="002854E7" w14:paraId="37CD215C" w14:textId="77777777" w:rsidTr="005802A0">
        <w:trPr>
          <w:trHeight w:val="283"/>
          <w:jc w:val="center"/>
        </w:trPr>
        <w:tc>
          <w:tcPr>
            <w:tcW w:w="1865" w:type="pct"/>
            <w:tcBorders>
              <w:top w:val="nil"/>
            </w:tcBorders>
            <w:noWrap/>
            <w:vAlign w:val="center"/>
            <w:hideMark/>
          </w:tcPr>
          <w:p w14:paraId="2909C9CC" w14:textId="170B0E10"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84" w:type="pct"/>
            <w:tcBorders>
              <w:top w:val="nil"/>
            </w:tcBorders>
            <w:noWrap/>
            <w:vAlign w:val="center"/>
            <w:hideMark/>
          </w:tcPr>
          <w:p w14:paraId="778F6C4D" w14:textId="50B8C97B"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1.50</w:t>
            </w:r>
          </w:p>
        </w:tc>
        <w:tc>
          <w:tcPr>
            <w:tcW w:w="784" w:type="pct"/>
            <w:tcBorders>
              <w:top w:val="nil"/>
            </w:tcBorders>
            <w:noWrap/>
            <w:vAlign w:val="center"/>
            <w:hideMark/>
          </w:tcPr>
          <w:p w14:paraId="543AB3F7" w14:textId="5D08121A"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1.05</w:t>
            </w:r>
          </w:p>
        </w:tc>
        <w:tc>
          <w:tcPr>
            <w:tcW w:w="784" w:type="pct"/>
            <w:tcBorders>
              <w:top w:val="nil"/>
            </w:tcBorders>
            <w:noWrap/>
            <w:vAlign w:val="center"/>
            <w:hideMark/>
          </w:tcPr>
          <w:p w14:paraId="6B16FD72" w14:textId="5E6601D1"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2.01</w:t>
            </w:r>
          </w:p>
        </w:tc>
        <w:tc>
          <w:tcPr>
            <w:tcW w:w="784" w:type="pct"/>
            <w:tcBorders>
              <w:top w:val="nil"/>
            </w:tcBorders>
            <w:noWrap/>
            <w:vAlign w:val="center"/>
            <w:hideMark/>
          </w:tcPr>
          <w:p w14:paraId="6C05DBC6" w14:textId="34183CA0"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0.58</w:t>
            </w:r>
          </w:p>
        </w:tc>
      </w:tr>
      <w:tr w:rsidR="005577E1" w:rsidRPr="002854E7" w14:paraId="14177C58" w14:textId="77777777" w:rsidTr="005802A0">
        <w:trPr>
          <w:trHeight w:val="283"/>
          <w:jc w:val="center"/>
        </w:trPr>
        <w:tc>
          <w:tcPr>
            <w:tcW w:w="1865" w:type="pct"/>
            <w:tcBorders>
              <w:top w:val="nil"/>
            </w:tcBorders>
            <w:noWrap/>
            <w:vAlign w:val="center"/>
            <w:hideMark/>
          </w:tcPr>
          <w:p w14:paraId="53858596" w14:textId="5FAA22ED"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IA7</w:t>
            </w:r>
            <w:proofErr w:type="spellEnd"/>
          </w:p>
        </w:tc>
        <w:tc>
          <w:tcPr>
            <w:tcW w:w="784" w:type="pct"/>
            <w:tcBorders>
              <w:top w:val="nil"/>
            </w:tcBorders>
            <w:noWrap/>
            <w:vAlign w:val="center"/>
            <w:hideMark/>
          </w:tcPr>
          <w:p w14:paraId="4462AA0D" w14:textId="7ECFF18B"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0.96</w:t>
            </w:r>
          </w:p>
        </w:tc>
        <w:tc>
          <w:tcPr>
            <w:tcW w:w="784" w:type="pct"/>
            <w:tcBorders>
              <w:top w:val="nil"/>
            </w:tcBorders>
            <w:noWrap/>
            <w:vAlign w:val="center"/>
            <w:hideMark/>
          </w:tcPr>
          <w:p w14:paraId="18229768" w14:textId="62CCEE52"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0.67</w:t>
            </w:r>
          </w:p>
        </w:tc>
        <w:tc>
          <w:tcPr>
            <w:tcW w:w="784" w:type="pct"/>
            <w:tcBorders>
              <w:top w:val="nil"/>
            </w:tcBorders>
            <w:noWrap/>
            <w:vAlign w:val="center"/>
            <w:hideMark/>
          </w:tcPr>
          <w:p w14:paraId="02172CBA" w14:textId="1FD61E7F"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1.30</w:t>
            </w:r>
          </w:p>
        </w:tc>
        <w:tc>
          <w:tcPr>
            <w:tcW w:w="784" w:type="pct"/>
            <w:tcBorders>
              <w:top w:val="nil"/>
            </w:tcBorders>
            <w:noWrap/>
            <w:vAlign w:val="center"/>
            <w:hideMark/>
          </w:tcPr>
          <w:p w14:paraId="4E1B9B09" w14:textId="253FE134"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0.38</w:t>
            </w:r>
          </w:p>
        </w:tc>
      </w:tr>
      <w:tr w:rsidR="005577E1" w:rsidRPr="002854E7" w14:paraId="4E52C125" w14:textId="77777777" w:rsidTr="005802A0">
        <w:trPr>
          <w:trHeight w:val="283"/>
          <w:jc w:val="center"/>
        </w:trPr>
        <w:tc>
          <w:tcPr>
            <w:tcW w:w="1865" w:type="pct"/>
            <w:tcBorders>
              <w:top w:val="nil"/>
            </w:tcBorders>
            <w:noWrap/>
            <w:vAlign w:val="center"/>
            <w:hideMark/>
          </w:tcPr>
          <w:p w14:paraId="6409FECE" w14:textId="3FE31C7D"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IA8</w:t>
            </w:r>
            <w:proofErr w:type="spellEnd"/>
          </w:p>
        </w:tc>
        <w:tc>
          <w:tcPr>
            <w:tcW w:w="784" w:type="pct"/>
            <w:tcBorders>
              <w:top w:val="nil"/>
            </w:tcBorders>
            <w:noWrap/>
            <w:vAlign w:val="center"/>
            <w:hideMark/>
          </w:tcPr>
          <w:p w14:paraId="6E80FF92" w14:textId="45AD3DFD"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1.28</w:t>
            </w:r>
          </w:p>
        </w:tc>
        <w:tc>
          <w:tcPr>
            <w:tcW w:w="784" w:type="pct"/>
            <w:tcBorders>
              <w:top w:val="nil"/>
            </w:tcBorders>
            <w:noWrap/>
            <w:vAlign w:val="center"/>
            <w:hideMark/>
          </w:tcPr>
          <w:p w14:paraId="65D982F7" w14:textId="25B0FB5F"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0.89</w:t>
            </w:r>
          </w:p>
        </w:tc>
        <w:tc>
          <w:tcPr>
            <w:tcW w:w="784" w:type="pct"/>
            <w:tcBorders>
              <w:top w:val="nil"/>
            </w:tcBorders>
            <w:noWrap/>
            <w:vAlign w:val="center"/>
            <w:hideMark/>
          </w:tcPr>
          <w:p w14:paraId="6482328B" w14:textId="79C52110"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1.72</w:t>
            </w:r>
          </w:p>
        </w:tc>
        <w:tc>
          <w:tcPr>
            <w:tcW w:w="784" w:type="pct"/>
            <w:tcBorders>
              <w:top w:val="nil"/>
            </w:tcBorders>
            <w:noWrap/>
            <w:vAlign w:val="center"/>
            <w:hideMark/>
          </w:tcPr>
          <w:p w14:paraId="71D9DF27" w14:textId="7A63BF6D"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0.50</w:t>
            </w:r>
          </w:p>
        </w:tc>
      </w:tr>
      <w:tr w:rsidR="005577E1" w:rsidRPr="002854E7" w14:paraId="528A315E" w14:textId="77777777" w:rsidTr="005802A0">
        <w:trPr>
          <w:trHeight w:val="283"/>
          <w:jc w:val="center"/>
        </w:trPr>
        <w:tc>
          <w:tcPr>
            <w:tcW w:w="1865" w:type="pct"/>
            <w:tcBorders>
              <w:top w:val="nil"/>
            </w:tcBorders>
            <w:noWrap/>
            <w:vAlign w:val="center"/>
            <w:hideMark/>
          </w:tcPr>
          <w:p w14:paraId="57C88A85" w14:textId="1EC8075B" w:rsidR="005577E1" w:rsidRPr="002854E7" w:rsidRDefault="00375391" w:rsidP="005577E1">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szCs w:val="22"/>
                <w14:ligatures w14:val="none"/>
              </w:rPr>
              <w:t>ME Eastbound</w:t>
            </w:r>
          </w:p>
        </w:tc>
        <w:tc>
          <w:tcPr>
            <w:tcW w:w="784" w:type="pct"/>
            <w:tcBorders>
              <w:top w:val="nil"/>
            </w:tcBorders>
            <w:noWrap/>
            <w:vAlign w:val="center"/>
            <w:hideMark/>
          </w:tcPr>
          <w:p w14:paraId="4377079A" w14:textId="0997E6BF"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1.71</w:t>
            </w:r>
          </w:p>
        </w:tc>
        <w:tc>
          <w:tcPr>
            <w:tcW w:w="784" w:type="pct"/>
            <w:tcBorders>
              <w:top w:val="nil"/>
            </w:tcBorders>
            <w:noWrap/>
            <w:vAlign w:val="center"/>
            <w:hideMark/>
          </w:tcPr>
          <w:p w14:paraId="486B7F61" w14:textId="64AA5638"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1.19</w:t>
            </w:r>
          </w:p>
        </w:tc>
        <w:tc>
          <w:tcPr>
            <w:tcW w:w="784" w:type="pct"/>
            <w:tcBorders>
              <w:top w:val="nil"/>
            </w:tcBorders>
            <w:noWrap/>
            <w:vAlign w:val="center"/>
            <w:hideMark/>
          </w:tcPr>
          <w:p w14:paraId="5F027D4F" w14:textId="11BEA045"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2.29</w:t>
            </w:r>
          </w:p>
        </w:tc>
        <w:tc>
          <w:tcPr>
            <w:tcW w:w="784" w:type="pct"/>
            <w:tcBorders>
              <w:top w:val="nil"/>
            </w:tcBorders>
            <w:noWrap/>
            <w:vAlign w:val="center"/>
            <w:hideMark/>
          </w:tcPr>
          <w:p w14:paraId="7D8E2E11" w14:textId="6AE44FDA"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0.67</w:t>
            </w:r>
          </w:p>
        </w:tc>
      </w:tr>
      <w:tr w:rsidR="005577E1" w:rsidRPr="002854E7" w14:paraId="3640F0A8" w14:textId="77777777" w:rsidTr="005802A0">
        <w:trPr>
          <w:trHeight w:val="283"/>
          <w:jc w:val="center"/>
        </w:trPr>
        <w:tc>
          <w:tcPr>
            <w:tcW w:w="1865" w:type="pct"/>
            <w:tcBorders>
              <w:top w:val="nil"/>
            </w:tcBorders>
            <w:noWrap/>
            <w:vAlign w:val="center"/>
            <w:hideMark/>
          </w:tcPr>
          <w:p w14:paraId="1A94D245" w14:textId="334D908F" w:rsidR="005577E1" w:rsidRPr="002854E7" w:rsidRDefault="00375391" w:rsidP="005577E1">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szCs w:val="22"/>
                <w14:ligatures w14:val="none"/>
              </w:rPr>
              <w:t>ME Westbound</w:t>
            </w:r>
          </w:p>
        </w:tc>
        <w:tc>
          <w:tcPr>
            <w:tcW w:w="784" w:type="pct"/>
            <w:tcBorders>
              <w:top w:val="nil"/>
            </w:tcBorders>
            <w:noWrap/>
            <w:vAlign w:val="center"/>
            <w:hideMark/>
          </w:tcPr>
          <w:p w14:paraId="5A5362DA" w14:textId="2D798E83"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1.56</w:t>
            </w:r>
          </w:p>
        </w:tc>
        <w:tc>
          <w:tcPr>
            <w:tcW w:w="784" w:type="pct"/>
            <w:tcBorders>
              <w:top w:val="nil"/>
            </w:tcBorders>
            <w:noWrap/>
            <w:vAlign w:val="center"/>
            <w:hideMark/>
          </w:tcPr>
          <w:p w14:paraId="4C043177" w14:textId="29E5F7FE"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1.09</w:t>
            </w:r>
          </w:p>
        </w:tc>
        <w:tc>
          <w:tcPr>
            <w:tcW w:w="784" w:type="pct"/>
            <w:tcBorders>
              <w:top w:val="nil"/>
            </w:tcBorders>
            <w:noWrap/>
            <w:vAlign w:val="center"/>
            <w:hideMark/>
          </w:tcPr>
          <w:p w14:paraId="57EA8E20" w14:textId="7D9B64B8"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2.10</w:t>
            </w:r>
          </w:p>
        </w:tc>
        <w:tc>
          <w:tcPr>
            <w:tcW w:w="784" w:type="pct"/>
            <w:tcBorders>
              <w:top w:val="nil"/>
            </w:tcBorders>
            <w:noWrap/>
            <w:vAlign w:val="center"/>
            <w:hideMark/>
          </w:tcPr>
          <w:p w14:paraId="5C5B510B" w14:textId="6F6B6C06"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0.61</w:t>
            </w:r>
          </w:p>
        </w:tc>
      </w:tr>
      <w:tr w:rsidR="005577E1" w:rsidRPr="002854E7" w14:paraId="50E86806" w14:textId="77777777" w:rsidTr="005802A0">
        <w:trPr>
          <w:trHeight w:val="283"/>
          <w:jc w:val="center"/>
        </w:trPr>
        <w:tc>
          <w:tcPr>
            <w:tcW w:w="1865" w:type="pct"/>
            <w:tcBorders>
              <w:top w:val="nil"/>
            </w:tcBorders>
            <w:noWrap/>
            <w:vAlign w:val="center"/>
            <w:hideMark/>
          </w:tcPr>
          <w:p w14:paraId="745D38D1" w14:textId="2911D4B6"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IA1</w:t>
            </w:r>
            <w:proofErr w:type="spellEnd"/>
          </w:p>
        </w:tc>
        <w:tc>
          <w:tcPr>
            <w:tcW w:w="784" w:type="pct"/>
            <w:tcBorders>
              <w:top w:val="nil"/>
            </w:tcBorders>
            <w:noWrap/>
            <w:vAlign w:val="center"/>
            <w:hideMark/>
          </w:tcPr>
          <w:p w14:paraId="37599752" w14:textId="589FF1FA"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0.81</w:t>
            </w:r>
          </w:p>
        </w:tc>
        <w:tc>
          <w:tcPr>
            <w:tcW w:w="784" w:type="pct"/>
            <w:tcBorders>
              <w:top w:val="nil"/>
            </w:tcBorders>
            <w:noWrap/>
            <w:vAlign w:val="center"/>
            <w:hideMark/>
          </w:tcPr>
          <w:p w14:paraId="030F0620" w14:textId="7043F1BE"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0.56</w:t>
            </w:r>
          </w:p>
        </w:tc>
        <w:tc>
          <w:tcPr>
            <w:tcW w:w="784" w:type="pct"/>
            <w:tcBorders>
              <w:top w:val="nil"/>
            </w:tcBorders>
            <w:noWrap/>
            <w:vAlign w:val="center"/>
            <w:hideMark/>
          </w:tcPr>
          <w:p w14:paraId="726AAB3A" w14:textId="3B4B344F"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1.08</w:t>
            </w:r>
          </w:p>
        </w:tc>
        <w:tc>
          <w:tcPr>
            <w:tcW w:w="784" w:type="pct"/>
            <w:tcBorders>
              <w:top w:val="nil"/>
            </w:tcBorders>
            <w:noWrap/>
            <w:vAlign w:val="center"/>
            <w:hideMark/>
          </w:tcPr>
          <w:p w14:paraId="0137B35B" w14:textId="79F762D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0.31</w:t>
            </w:r>
          </w:p>
        </w:tc>
      </w:tr>
      <w:tr w:rsidR="005577E1" w:rsidRPr="002854E7" w14:paraId="6EC2E81C" w14:textId="77777777" w:rsidTr="005802A0">
        <w:trPr>
          <w:trHeight w:val="283"/>
          <w:jc w:val="center"/>
        </w:trPr>
        <w:tc>
          <w:tcPr>
            <w:tcW w:w="1865" w:type="pct"/>
            <w:tcBorders>
              <w:top w:val="nil"/>
            </w:tcBorders>
            <w:noWrap/>
            <w:vAlign w:val="center"/>
            <w:hideMark/>
          </w:tcPr>
          <w:p w14:paraId="7EEB9055" w14:textId="00D40BD6"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IA88</w:t>
            </w:r>
            <w:proofErr w:type="spellEnd"/>
          </w:p>
        </w:tc>
        <w:tc>
          <w:tcPr>
            <w:tcW w:w="784" w:type="pct"/>
            <w:tcBorders>
              <w:top w:val="nil"/>
            </w:tcBorders>
            <w:noWrap/>
            <w:vAlign w:val="center"/>
            <w:hideMark/>
          </w:tcPr>
          <w:p w14:paraId="2E0D1699" w14:textId="3418C1B5"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0.81</w:t>
            </w:r>
          </w:p>
        </w:tc>
        <w:tc>
          <w:tcPr>
            <w:tcW w:w="784" w:type="pct"/>
            <w:tcBorders>
              <w:top w:val="nil"/>
            </w:tcBorders>
            <w:noWrap/>
            <w:vAlign w:val="center"/>
            <w:hideMark/>
          </w:tcPr>
          <w:p w14:paraId="4728C007" w14:textId="13A8811C"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0.57</w:t>
            </w:r>
          </w:p>
        </w:tc>
        <w:tc>
          <w:tcPr>
            <w:tcW w:w="784" w:type="pct"/>
            <w:tcBorders>
              <w:top w:val="nil"/>
            </w:tcBorders>
            <w:noWrap/>
            <w:vAlign w:val="center"/>
            <w:hideMark/>
          </w:tcPr>
          <w:p w14:paraId="015B9B39" w14:textId="0A8BAC8E"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1.09</w:t>
            </w:r>
          </w:p>
        </w:tc>
        <w:tc>
          <w:tcPr>
            <w:tcW w:w="784" w:type="pct"/>
            <w:tcBorders>
              <w:top w:val="nil"/>
            </w:tcBorders>
            <w:noWrap/>
            <w:vAlign w:val="center"/>
            <w:hideMark/>
          </w:tcPr>
          <w:p w14:paraId="325E828B" w14:textId="3AA5DA1D"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0.32</w:t>
            </w:r>
          </w:p>
        </w:tc>
      </w:tr>
      <w:tr w:rsidR="005577E1" w:rsidRPr="002854E7" w14:paraId="74E08D27" w14:textId="77777777" w:rsidTr="005802A0">
        <w:trPr>
          <w:trHeight w:val="283"/>
          <w:jc w:val="center"/>
        </w:trPr>
        <w:tc>
          <w:tcPr>
            <w:tcW w:w="1865" w:type="pct"/>
            <w:tcBorders>
              <w:top w:val="nil"/>
              <w:bottom w:val="single" w:sz="4" w:space="0" w:color="auto"/>
            </w:tcBorders>
            <w:noWrap/>
            <w:vAlign w:val="center"/>
            <w:hideMark/>
          </w:tcPr>
          <w:p w14:paraId="464F68CE" w14:textId="07B0E455"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PH5</w:t>
            </w:r>
            <w:proofErr w:type="spellEnd"/>
          </w:p>
        </w:tc>
        <w:tc>
          <w:tcPr>
            <w:tcW w:w="784" w:type="pct"/>
            <w:tcBorders>
              <w:top w:val="nil"/>
              <w:bottom w:val="single" w:sz="4" w:space="0" w:color="auto"/>
            </w:tcBorders>
            <w:noWrap/>
            <w:vAlign w:val="center"/>
            <w:hideMark/>
          </w:tcPr>
          <w:p w14:paraId="6F7474FC" w14:textId="23D092F4"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0.93</w:t>
            </w:r>
          </w:p>
        </w:tc>
        <w:tc>
          <w:tcPr>
            <w:tcW w:w="784" w:type="pct"/>
            <w:tcBorders>
              <w:top w:val="nil"/>
              <w:bottom w:val="single" w:sz="4" w:space="0" w:color="auto"/>
            </w:tcBorders>
            <w:noWrap/>
            <w:vAlign w:val="center"/>
            <w:hideMark/>
          </w:tcPr>
          <w:p w14:paraId="61B8D2B1" w14:textId="54E38356"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0.65</w:t>
            </w:r>
          </w:p>
        </w:tc>
        <w:tc>
          <w:tcPr>
            <w:tcW w:w="784" w:type="pct"/>
            <w:tcBorders>
              <w:top w:val="nil"/>
              <w:bottom w:val="single" w:sz="4" w:space="0" w:color="auto"/>
            </w:tcBorders>
            <w:noWrap/>
            <w:vAlign w:val="center"/>
            <w:hideMark/>
          </w:tcPr>
          <w:p w14:paraId="0A77C6EA" w14:textId="228E0742"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1.25</w:t>
            </w:r>
          </w:p>
        </w:tc>
        <w:tc>
          <w:tcPr>
            <w:tcW w:w="784" w:type="pct"/>
            <w:tcBorders>
              <w:top w:val="nil"/>
              <w:bottom w:val="single" w:sz="4" w:space="0" w:color="auto"/>
            </w:tcBorders>
            <w:noWrap/>
            <w:vAlign w:val="center"/>
            <w:hideMark/>
          </w:tcPr>
          <w:p w14:paraId="3016C717" w14:textId="045CD771"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0.36</w:t>
            </w:r>
          </w:p>
        </w:tc>
      </w:tr>
    </w:tbl>
    <w:p w14:paraId="42ED8D47" w14:textId="7FA34DC7" w:rsidR="00CB3F62" w:rsidRPr="002854E7" w:rsidRDefault="000C728A" w:rsidP="003D1CC0">
      <w:pPr>
        <w:pStyle w:val="21"/>
      </w:pPr>
      <w:r w:rsidRPr="00116052">
        <w:t>Supplementary Table</w:t>
      </w:r>
      <w:r w:rsidR="00CB3F62" w:rsidRPr="00116052">
        <w:t xml:space="preserve"> </w:t>
      </w:r>
      <w:bookmarkStart w:id="74" w:name="STable24"/>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24</w:t>
      </w:r>
      <w:r w:rsidR="00A222CC">
        <w:fldChar w:fldCharType="end"/>
      </w:r>
      <w:bookmarkEnd w:id="74"/>
      <w:r w:rsidR="000A4F5D">
        <w:rPr>
          <w:rFonts w:eastAsiaTheme="minorEastAsia" w:hint="eastAsia"/>
        </w:rPr>
        <w:t>.</w:t>
      </w:r>
      <w:r w:rsidR="00CB3F62" w:rsidRPr="00116052">
        <w:t xml:space="preserve"> </w:t>
      </w:r>
      <w:r w:rsidR="00E57D39" w:rsidRPr="002854E7">
        <w:t xml:space="preserve">Average </w:t>
      </w:r>
      <w:proofErr w:type="spellStart"/>
      <w:r w:rsidR="00E57D39" w:rsidRPr="002854E7">
        <w:t>SBCC</w:t>
      </w:r>
      <w:proofErr w:type="spellEnd"/>
      <w:r w:rsidR="00E57D39" w:rsidRPr="002854E7">
        <w:t>-load</w:t>
      </w:r>
      <w:r w:rsidR="00E57D39">
        <w:rPr>
          <w:rFonts w:hint="eastAsia"/>
        </w:rPr>
        <w:t xml:space="preserve"> </w:t>
      </w:r>
      <w:r w:rsidR="00E57D39" w:rsidRPr="002854E7">
        <w:t>to</w:t>
      </w:r>
      <w:r w:rsidR="00E57D39">
        <w:rPr>
          <w:rFonts w:hint="eastAsia"/>
        </w:rPr>
        <w:t xml:space="preserve"> </w:t>
      </w:r>
      <w:r w:rsidR="00E57D39" w:rsidRPr="002854E7">
        <w:t xml:space="preserve">ship-net-tonnage ratio </w:t>
      </w:r>
      <w:r w:rsidR="00CB3F62" w:rsidRPr="002854E7">
        <w:t>at 90% capture rate for</w:t>
      </w:r>
      <w:r w:rsidR="00F045B1">
        <w:rPr>
          <w:rFonts w:eastAsiaTheme="minorEastAsia" w:hint="eastAsia"/>
        </w:rPr>
        <w:t xml:space="preserve"> the</w:t>
      </w:r>
      <w:r w:rsidR="00CB3F62" w:rsidRPr="002854E7">
        <w:t xml:space="preserve"> on</w:t>
      </w:r>
      <w:r w:rsidR="00FE26CE" w:rsidRPr="002854E7">
        <w:t>shore</w:t>
      </w:r>
      <w:r w:rsidR="00BE7B8D">
        <w:rPr>
          <w:rFonts w:eastAsiaTheme="minorEastAsia" w:hint="eastAsia"/>
        </w:rPr>
        <w:t xml:space="preserve"> regeneration</w:t>
      </w:r>
      <w:r w:rsidR="00CB3F62" w:rsidRPr="002854E7">
        <w:t xml:space="preserve"> scheme</w:t>
      </w:r>
    </w:p>
    <w:tbl>
      <w:tblPr>
        <w:tblW w:w="4574" w:type="pct"/>
        <w:jc w:val="center"/>
        <w:tblLook w:val="04A0" w:firstRow="1" w:lastRow="0" w:firstColumn="1" w:lastColumn="0" w:noHBand="0" w:noVBand="1"/>
      </w:tblPr>
      <w:tblGrid>
        <w:gridCol w:w="2835"/>
        <w:gridCol w:w="1191"/>
        <w:gridCol w:w="1191"/>
        <w:gridCol w:w="1191"/>
        <w:gridCol w:w="1190"/>
      </w:tblGrid>
      <w:tr w:rsidR="00CB3F62" w:rsidRPr="002854E7" w14:paraId="2348E3EF" w14:textId="77777777" w:rsidTr="00F045B1">
        <w:trPr>
          <w:trHeight w:val="340"/>
          <w:jc w:val="center"/>
        </w:trPr>
        <w:tc>
          <w:tcPr>
            <w:tcW w:w="1865" w:type="pct"/>
            <w:tcBorders>
              <w:top w:val="single" w:sz="4" w:space="0" w:color="auto"/>
              <w:bottom w:val="single" w:sz="4" w:space="0" w:color="auto"/>
            </w:tcBorders>
            <w:noWrap/>
            <w:vAlign w:val="center"/>
            <w:hideMark/>
          </w:tcPr>
          <w:p w14:paraId="2E51B1C3" w14:textId="77777777" w:rsidR="00CB3F62" w:rsidRPr="002854E7" w:rsidRDefault="00CB3F62" w:rsidP="00CC4047">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Routes</w:t>
            </w:r>
          </w:p>
        </w:tc>
        <w:tc>
          <w:tcPr>
            <w:tcW w:w="784" w:type="pct"/>
            <w:tcBorders>
              <w:top w:val="single" w:sz="4" w:space="0" w:color="auto"/>
              <w:bottom w:val="single" w:sz="4" w:space="0" w:color="auto"/>
            </w:tcBorders>
            <w:noWrap/>
            <w:vAlign w:val="center"/>
            <w:hideMark/>
          </w:tcPr>
          <w:p w14:paraId="0F1D5EEF" w14:textId="77777777" w:rsidR="00CB3F62" w:rsidRPr="002854E7" w:rsidRDefault="00CB3F62" w:rsidP="00CC4047">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MEA</w:t>
            </w:r>
          </w:p>
        </w:tc>
        <w:tc>
          <w:tcPr>
            <w:tcW w:w="784" w:type="pct"/>
            <w:tcBorders>
              <w:top w:val="single" w:sz="4" w:space="0" w:color="auto"/>
              <w:bottom w:val="single" w:sz="4" w:space="0" w:color="auto"/>
            </w:tcBorders>
            <w:noWrap/>
            <w:vAlign w:val="center"/>
            <w:hideMark/>
          </w:tcPr>
          <w:p w14:paraId="74CFA92C" w14:textId="77777777" w:rsidR="00CB3F62" w:rsidRPr="002854E7" w:rsidRDefault="00CB3F62" w:rsidP="00CC4047">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PZ</w:t>
            </w:r>
          </w:p>
        </w:tc>
        <w:tc>
          <w:tcPr>
            <w:tcW w:w="784" w:type="pct"/>
            <w:tcBorders>
              <w:top w:val="single" w:sz="4" w:space="0" w:color="auto"/>
              <w:bottom w:val="single" w:sz="4" w:space="0" w:color="auto"/>
            </w:tcBorders>
            <w:noWrap/>
            <w:vAlign w:val="center"/>
            <w:hideMark/>
          </w:tcPr>
          <w:p w14:paraId="5D99FF95" w14:textId="77777777" w:rsidR="00CB3F62" w:rsidRPr="002854E7" w:rsidRDefault="00CB3F62" w:rsidP="00CC4047">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NE-2</w:t>
            </w:r>
          </w:p>
        </w:tc>
        <w:tc>
          <w:tcPr>
            <w:tcW w:w="784" w:type="pct"/>
            <w:tcBorders>
              <w:top w:val="single" w:sz="4" w:space="0" w:color="auto"/>
              <w:bottom w:val="single" w:sz="4" w:space="0" w:color="auto"/>
            </w:tcBorders>
            <w:noWrap/>
            <w:vAlign w:val="center"/>
            <w:hideMark/>
          </w:tcPr>
          <w:p w14:paraId="77EEE80B" w14:textId="22961BD3" w:rsidR="00CB3F62" w:rsidRPr="002854E7" w:rsidRDefault="00DC07BA" w:rsidP="00CC4047">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DES</w:t>
            </w:r>
          </w:p>
        </w:tc>
      </w:tr>
      <w:tr w:rsidR="005577E1" w:rsidRPr="002854E7" w14:paraId="76AC6BE0" w14:textId="77777777" w:rsidTr="005802A0">
        <w:trPr>
          <w:trHeight w:val="283"/>
          <w:jc w:val="center"/>
        </w:trPr>
        <w:tc>
          <w:tcPr>
            <w:tcW w:w="1865" w:type="pct"/>
            <w:tcBorders>
              <w:top w:val="single" w:sz="4" w:space="0" w:color="auto"/>
            </w:tcBorders>
            <w:noWrap/>
            <w:vAlign w:val="center"/>
            <w:hideMark/>
          </w:tcPr>
          <w:p w14:paraId="3E5D1E11" w14:textId="42312C6A"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szCs w:val="22"/>
                <w14:ligatures w14:val="none"/>
              </w:rPr>
              <w:t>FEW 3</w:t>
            </w:r>
          </w:p>
        </w:tc>
        <w:tc>
          <w:tcPr>
            <w:tcW w:w="784" w:type="pct"/>
            <w:tcBorders>
              <w:top w:val="single" w:sz="4" w:space="0" w:color="auto"/>
            </w:tcBorders>
            <w:noWrap/>
            <w:hideMark/>
          </w:tcPr>
          <w:p w14:paraId="15574EA4" w14:textId="5435D732"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0.58</w:t>
            </w:r>
          </w:p>
        </w:tc>
        <w:tc>
          <w:tcPr>
            <w:tcW w:w="784" w:type="pct"/>
            <w:tcBorders>
              <w:top w:val="single" w:sz="4" w:space="0" w:color="auto"/>
            </w:tcBorders>
            <w:noWrap/>
            <w:hideMark/>
          </w:tcPr>
          <w:p w14:paraId="5170A299" w14:textId="3F75E888"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0.41</w:t>
            </w:r>
          </w:p>
        </w:tc>
        <w:tc>
          <w:tcPr>
            <w:tcW w:w="784" w:type="pct"/>
            <w:tcBorders>
              <w:top w:val="single" w:sz="4" w:space="0" w:color="auto"/>
            </w:tcBorders>
            <w:noWrap/>
            <w:hideMark/>
          </w:tcPr>
          <w:p w14:paraId="691AAA2F" w14:textId="5E7AC5E6"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0.78</w:t>
            </w:r>
          </w:p>
        </w:tc>
        <w:tc>
          <w:tcPr>
            <w:tcW w:w="784" w:type="pct"/>
            <w:tcBorders>
              <w:top w:val="single" w:sz="4" w:space="0" w:color="auto"/>
            </w:tcBorders>
            <w:noWrap/>
            <w:hideMark/>
          </w:tcPr>
          <w:p w14:paraId="3EFFCEC7" w14:textId="51F3A2A6"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0.23</w:t>
            </w:r>
          </w:p>
        </w:tc>
      </w:tr>
      <w:tr w:rsidR="005577E1" w:rsidRPr="002854E7" w14:paraId="5BA226EE" w14:textId="77777777" w:rsidTr="005802A0">
        <w:trPr>
          <w:trHeight w:val="283"/>
          <w:jc w:val="center"/>
        </w:trPr>
        <w:tc>
          <w:tcPr>
            <w:tcW w:w="1865" w:type="pct"/>
            <w:tcBorders>
              <w:top w:val="nil"/>
            </w:tcBorders>
            <w:noWrap/>
            <w:vAlign w:val="center"/>
            <w:hideMark/>
          </w:tcPr>
          <w:p w14:paraId="4FB36A6F" w14:textId="5192CB20"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szCs w:val="22"/>
                <w14:ligatures w14:val="none"/>
              </w:rPr>
              <w:t>FEW 6</w:t>
            </w:r>
          </w:p>
        </w:tc>
        <w:tc>
          <w:tcPr>
            <w:tcW w:w="784" w:type="pct"/>
            <w:tcBorders>
              <w:top w:val="nil"/>
            </w:tcBorders>
            <w:noWrap/>
            <w:hideMark/>
          </w:tcPr>
          <w:p w14:paraId="3106FA1E" w14:textId="2A2F741C"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0.61</w:t>
            </w:r>
          </w:p>
        </w:tc>
        <w:tc>
          <w:tcPr>
            <w:tcW w:w="784" w:type="pct"/>
            <w:tcBorders>
              <w:top w:val="nil"/>
            </w:tcBorders>
            <w:noWrap/>
            <w:hideMark/>
          </w:tcPr>
          <w:p w14:paraId="73B629E9" w14:textId="29A80EE3"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0.43</w:t>
            </w:r>
          </w:p>
        </w:tc>
        <w:tc>
          <w:tcPr>
            <w:tcW w:w="784" w:type="pct"/>
            <w:tcBorders>
              <w:top w:val="nil"/>
            </w:tcBorders>
            <w:noWrap/>
            <w:hideMark/>
          </w:tcPr>
          <w:p w14:paraId="2E72C7C2" w14:textId="27903AB4"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0.82</w:t>
            </w:r>
          </w:p>
        </w:tc>
        <w:tc>
          <w:tcPr>
            <w:tcW w:w="784" w:type="pct"/>
            <w:tcBorders>
              <w:top w:val="nil"/>
            </w:tcBorders>
            <w:noWrap/>
            <w:hideMark/>
          </w:tcPr>
          <w:p w14:paraId="0466178D" w14:textId="2E31D0AF"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0.24</w:t>
            </w:r>
          </w:p>
        </w:tc>
      </w:tr>
      <w:tr w:rsidR="005577E1" w:rsidRPr="002854E7" w14:paraId="10EE4EA8" w14:textId="77777777" w:rsidTr="005802A0">
        <w:trPr>
          <w:trHeight w:val="283"/>
          <w:jc w:val="center"/>
        </w:trPr>
        <w:tc>
          <w:tcPr>
            <w:tcW w:w="1865" w:type="pct"/>
            <w:tcBorders>
              <w:top w:val="nil"/>
            </w:tcBorders>
            <w:noWrap/>
            <w:vAlign w:val="center"/>
            <w:hideMark/>
          </w:tcPr>
          <w:p w14:paraId="76BC66D4" w14:textId="71736BE6"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84" w:type="pct"/>
            <w:tcBorders>
              <w:top w:val="nil"/>
            </w:tcBorders>
            <w:noWrap/>
            <w:hideMark/>
          </w:tcPr>
          <w:p w14:paraId="34C1C236" w14:textId="7CE4982F"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0.43</w:t>
            </w:r>
          </w:p>
        </w:tc>
        <w:tc>
          <w:tcPr>
            <w:tcW w:w="784" w:type="pct"/>
            <w:tcBorders>
              <w:top w:val="nil"/>
            </w:tcBorders>
            <w:noWrap/>
            <w:hideMark/>
          </w:tcPr>
          <w:p w14:paraId="08445A60" w14:textId="2317362F"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0.30</w:t>
            </w:r>
          </w:p>
        </w:tc>
        <w:tc>
          <w:tcPr>
            <w:tcW w:w="784" w:type="pct"/>
            <w:tcBorders>
              <w:top w:val="nil"/>
            </w:tcBorders>
            <w:noWrap/>
            <w:hideMark/>
          </w:tcPr>
          <w:p w14:paraId="414BD6AA" w14:textId="5DF78C96"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0.57</w:t>
            </w:r>
          </w:p>
        </w:tc>
        <w:tc>
          <w:tcPr>
            <w:tcW w:w="784" w:type="pct"/>
            <w:tcBorders>
              <w:top w:val="nil"/>
            </w:tcBorders>
            <w:noWrap/>
            <w:hideMark/>
          </w:tcPr>
          <w:p w14:paraId="1576FDAB" w14:textId="3448113B"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0.17</w:t>
            </w:r>
          </w:p>
        </w:tc>
      </w:tr>
      <w:tr w:rsidR="005577E1" w:rsidRPr="002854E7" w14:paraId="2A593F6A" w14:textId="77777777" w:rsidTr="005802A0">
        <w:trPr>
          <w:trHeight w:val="283"/>
          <w:jc w:val="center"/>
        </w:trPr>
        <w:tc>
          <w:tcPr>
            <w:tcW w:w="1865" w:type="pct"/>
            <w:tcBorders>
              <w:top w:val="nil"/>
            </w:tcBorders>
            <w:noWrap/>
            <w:vAlign w:val="center"/>
            <w:hideMark/>
          </w:tcPr>
          <w:p w14:paraId="214C4C17" w14:textId="22F88186"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AE11</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84" w:type="pct"/>
            <w:tcBorders>
              <w:top w:val="nil"/>
            </w:tcBorders>
            <w:noWrap/>
            <w:hideMark/>
          </w:tcPr>
          <w:p w14:paraId="070FC5A8" w14:textId="19F3BA05"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0.22</w:t>
            </w:r>
          </w:p>
        </w:tc>
        <w:tc>
          <w:tcPr>
            <w:tcW w:w="784" w:type="pct"/>
            <w:tcBorders>
              <w:top w:val="nil"/>
            </w:tcBorders>
            <w:noWrap/>
            <w:hideMark/>
          </w:tcPr>
          <w:p w14:paraId="031E7376" w14:textId="05235B44"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0.15</w:t>
            </w:r>
          </w:p>
        </w:tc>
        <w:tc>
          <w:tcPr>
            <w:tcW w:w="784" w:type="pct"/>
            <w:tcBorders>
              <w:top w:val="nil"/>
            </w:tcBorders>
            <w:noWrap/>
            <w:hideMark/>
          </w:tcPr>
          <w:p w14:paraId="42401689" w14:textId="60E0355D"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0.29</w:t>
            </w:r>
          </w:p>
        </w:tc>
        <w:tc>
          <w:tcPr>
            <w:tcW w:w="784" w:type="pct"/>
            <w:tcBorders>
              <w:top w:val="nil"/>
            </w:tcBorders>
            <w:noWrap/>
            <w:hideMark/>
          </w:tcPr>
          <w:p w14:paraId="2FAD671B" w14:textId="11C35813"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0.08</w:t>
            </w:r>
          </w:p>
        </w:tc>
      </w:tr>
      <w:tr w:rsidR="005577E1" w:rsidRPr="002854E7" w14:paraId="79AC24EE" w14:textId="77777777" w:rsidTr="005802A0">
        <w:trPr>
          <w:trHeight w:val="283"/>
          <w:jc w:val="center"/>
        </w:trPr>
        <w:tc>
          <w:tcPr>
            <w:tcW w:w="1865" w:type="pct"/>
            <w:tcBorders>
              <w:top w:val="nil"/>
            </w:tcBorders>
            <w:noWrap/>
            <w:vAlign w:val="center"/>
            <w:hideMark/>
          </w:tcPr>
          <w:p w14:paraId="3CE29FB9" w14:textId="7FFCF614"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84" w:type="pct"/>
            <w:tcBorders>
              <w:top w:val="nil"/>
            </w:tcBorders>
            <w:noWrap/>
            <w:hideMark/>
          </w:tcPr>
          <w:p w14:paraId="5D164A5B" w14:textId="108B12CB"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0.31</w:t>
            </w:r>
          </w:p>
        </w:tc>
        <w:tc>
          <w:tcPr>
            <w:tcW w:w="784" w:type="pct"/>
            <w:tcBorders>
              <w:top w:val="nil"/>
            </w:tcBorders>
            <w:noWrap/>
            <w:hideMark/>
          </w:tcPr>
          <w:p w14:paraId="3B2F7035" w14:textId="790B3369"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0.21</w:t>
            </w:r>
          </w:p>
        </w:tc>
        <w:tc>
          <w:tcPr>
            <w:tcW w:w="784" w:type="pct"/>
            <w:tcBorders>
              <w:top w:val="nil"/>
            </w:tcBorders>
            <w:noWrap/>
            <w:hideMark/>
          </w:tcPr>
          <w:p w14:paraId="25F0715B" w14:textId="105DE7B1"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0.41</w:t>
            </w:r>
          </w:p>
        </w:tc>
        <w:tc>
          <w:tcPr>
            <w:tcW w:w="784" w:type="pct"/>
            <w:tcBorders>
              <w:top w:val="nil"/>
            </w:tcBorders>
            <w:noWrap/>
            <w:hideMark/>
          </w:tcPr>
          <w:p w14:paraId="14396A35" w14:textId="50931E8F"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0.12</w:t>
            </w:r>
          </w:p>
        </w:tc>
      </w:tr>
      <w:tr w:rsidR="005577E1" w:rsidRPr="002854E7" w14:paraId="13916B8B" w14:textId="77777777" w:rsidTr="005802A0">
        <w:trPr>
          <w:trHeight w:val="283"/>
          <w:jc w:val="center"/>
        </w:trPr>
        <w:tc>
          <w:tcPr>
            <w:tcW w:w="1865" w:type="pct"/>
            <w:tcBorders>
              <w:top w:val="nil"/>
            </w:tcBorders>
            <w:noWrap/>
            <w:vAlign w:val="center"/>
            <w:hideMark/>
          </w:tcPr>
          <w:p w14:paraId="5C11A8B5" w14:textId="1793A6E6"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84" w:type="pct"/>
            <w:tcBorders>
              <w:top w:val="nil"/>
            </w:tcBorders>
            <w:noWrap/>
            <w:hideMark/>
          </w:tcPr>
          <w:p w14:paraId="2C821779" w14:textId="52835104"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0.25</w:t>
            </w:r>
          </w:p>
        </w:tc>
        <w:tc>
          <w:tcPr>
            <w:tcW w:w="784" w:type="pct"/>
            <w:tcBorders>
              <w:top w:val="nil"/>
            </w:tcBorders>
            <w:noWrap/>
            <w:hideMark/>
          </w:tcPr>
          <w:p w14:paraId="15CB5021" w14:textId="1A252136"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0.18</w:t>
            </w:r>
          </w:p>
        </w:tc>
        <w:tc>
          <w:tcPr>
            <w:tcW w:w="784" w:type="pct"/>
            <w:tcBorders>
              <w:top w:val="nil"/>
            </w:tcBorders>
            <w:noWrap/>
            <w:hideMark/>
          </w:tcPr>
          <w:p w14:paraId="33CDCD4B" w14:textId="1AB96A90"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0.34</w:t>
            </w:r>
          </w:p>
        </w:tc>
        <w:tc>
          <w:tcPr>
            <w:tcW w:w="784" w:type="pct"/>
            <w:tcBorders>
              <w:top w:val="nil"/>
            </w:tcBorders>
            <w:noWrap/>
            <w:hideMark/>
          </w:tcPr>
          <w:p w14:paraId="79497EC6" w14:textId="016F6286"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0.10</w:t>
            </w:r>
          </w:p>
        </w:tc>
      </w:tr>
      <w:tr w:rsidR="005577E1" w:rsidRPr="002854E7" w14:paraId="0CF76CC6" w14:textId="77777777" w:rsidTr="005802A0">
        <w:trPr>
          <w:trHeight w:val="283"/>
          <w:jc w:val="center"/>
        </w:trPr>
        <w:tc>
          <w:tcPr>
            <w:tcW w:w="1865" w:type="pct"/>
            <w:tcBorders>
              <w:top w:val="nil"/>
            </w:tcBorders>
            <w:noWrap/>
            <w:vAlign w:val="center"/>
            <w:hideMark/>
          </w:tcPr>
          <w:p w14:paraId="4CD75F7B" w14:textId="59981EE1"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84" w:type="pct"/>
            <w:tcBorders>
              <w:top w:val="nil"/>
            </w:tcBorders>
            <w:noWrap/>
            <w:hideMark/>
          </w:tcPr>
          <w:p w14:paraId="7D76BD0F" w14:textId="4F8A5268"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0.34</w:t>
            </w:r>
          </w:p>
        </w:tc>
        <w:tc>
          <w:tcPr>
            <w:tcW w:w="784" w:type="pct"/>
            <w:tcBorders>
              <w:top w:val="nil"/>
            </w:tcBorders>
            <w:noWrap/>
            <w:hideMark/>
          </w:tcPr>
          <w:p w14:paraId="4F3FDE50" w14:textId="701847E0"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0.24</w:t>
            </w:r>
          </w:p>
        </w:tc>
        <w:tc>
          <w:tcPr>
            <w:tcW w:w="784" w:type="pct"/>
            <w:tcBorders>
              <w:top w:val="nil"/>
            </w:tcBorders>
            <w:noWrap/>
            <w:hideMark/>
          </w:tcPr>
          <w:p w14:paraId="60407243" w14:textId="494896F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0.46</w:t>
            </w:r>
          </w:p>
        </w:tc>
        <w:tc>
          <w:tcPr>
            <w:tcW w:w="784" w:type="pct"/>
            <w:tcBorders>
              <w:top w:val="nil"/>
            </w:tcBorders>
            <w:noWrap/>
            <w:hideMark/>
          </w:tcPr>
          <w:p w14:paraId="236C4DF5" w14:textId="6F50B01F"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0.13</w:t>
            </w:r>
          </w:p>
        </w:tc>
      </w:tr>
      <w:tr w:rsidR="005577E1" w:rsidRPr="002854E7" w14:paraId="41C3C269" w14:textId="77777777" w:rsidTr="005802A0">
        <w:trPr>
          <w:trHeight w:val="283"/>
          <w:jc w:val="center"/>
        </w:trPr>
        <w:tc>
          <w:tcPr>
            <w:tcW w:w="1865" w:type="pct"/>
            <w:tcBorders>
              <w:top w:val="nil"/>
            </w:tcBorders>
            <w:noWrap/>
            <w:vAlign w:val="center"/>
            <w:hideMark/>
          </w:tcPr>
          <w:p w14:paraId="0B14A753" w14:textId="6F6B0071"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84" w:type="pct"/>
            <w:tcBorders>
              <w:top w:val="nil"/>
            </w:tcBorders>
            <w:noWrap/>
            <w:hideMark/>
          </w:tcPr>
          <w:p w14:paraId="3263C1E4" w14:textId="53BDBCA4"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0.33</w:t>
            </w:r>
          </w:p>
        </w:tc>
        <w:tc>
          <w:tcPr>
            <w:tcW w:w="784" w:type="pct"/>
            <w:tcBorders>
              <w:top w:val="nil"/>
            </w:tcBorders>
            <w:noWrap/>
            <w:hideMark/>
          </w:tcPr>
          <w:p w14:paraId="38121E25" w14:textId="1F659B80"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0.23</w:t>
            </w:r>
          </w:p>
        </w:tc>
        <w:tc>
          <w:tcPr>
            <w:tcW w:w="784" w:type="pct"/>
            <w:tcBorders>
              <w:top w:val="nil"/>
            </w:tcBorders>
            <w:noWrap/>
            <w:hideMark/>
          </w:tcPr>
          <w:p w14:paraId="2A1B54DF" w14:textId="0254021F"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0.44</w:t>
            </w:r>
          </w:p>
        </w:tc>
        <w:tc>
          <w:tcPr>
            <w:tcW w:w="784" w:type="pct"/>
            <w:tcBorders>
              <w:top w:val="nil"/>
            </w:tcBorders>
            <w:noWrap/>
            <w:hideMark/>
          </w:tcPr>
          <w:p w14:paraId="7593CA45" w14:textId="5D48B390"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0.13</w:t>
            </w:r>
          </w:p>
        </w:tc>
      </w:tr>
      <w:tr w:rsidR="005577E1" w:rsidRPr="002854E7" w14:paraId="4BA0C58D" w14:textId="77777777" w:rsidTr="005802A0">
        <w:trPr>
          <w:trHeight w:val="283"/>
          <w:jc w:val="center"/>
        </w:trPr>
        <w:tc>
          <w:tcPr>
            <w:tcW w:w="1865" w:type="pct"/>
            <w:tcBorders>
              <w:top w:val="nil"/>
            </w:tcBorders>
            <w:noWrap/>
            <w:vAlign w:val="center"/>
            <w:hideMark/>
          </w:tcPr>
          <w:p w14:paraId="0E060E0A" w14:textId="5CFB2A65"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84" w:type="pct"/>
            <w:tcBorders>
              <w:top w:val="nil"/>
            </w:tcBorders>
            <w:noWrap/>
            <w:hideMark/>
          </w:tcPr>
          <w:p w14:paraId="19554B95" w14:textId="0C299391"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0.52</w:t>
            </w:r>
          </w:p>
        </w:tc>
        <w:tc>
          <w:tcPr>
            <w:tcW w:w="784" w:type="pct"/>
            <w:tcBorders>
              <w:top w:val="nil"/>
            </w:tcBorders>
            <w:noWrap/>
            <w:hideMark/>
          </w:tcPr>
          <w:p w14:paraId="78416493" w14:textId="7C1461DB"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0.37</w:t>
            </w:r>
          </w:p>
        </w:tc>
        <w:tc>
          <w:tcPr>
            <w:tcW w:w="784" w:type="pct"/>
            <w:tcBorders>
              <w:top w:val="nil"/>
            </w:tcBorders>
            <w:noWrap/>
            <w:hideMark/>
          </w:tcPr>
          <w:p w14:paraId="7FBC463F" w14:textId="1F131959"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0.70</w:t>
            </w:r>
          </w:p>
        </w:tc>
        <w:tc>
          <w:tcPr>
            <w:tcW w:w="784" w:type="pct"/>
            <w:tcBorders>
              <w:top w:val="nil"/>
            </w:tcBorders>
            <w:noWrap/>
            <w:hideMark/>
          </w:tcPr>
          <w:p w14:paraId="74DFDFFC" w14:textId="784DD2A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0.20</w:t>
            </w:r>
          </w:p>
        </w:tc>
      </w:tr>
      <w:tr w:rsidR="005577E1" w:rsidRPr="002854E7" w14:paraId="0F7B1195" w14:textId="77777777" w:rsidTr="005802A0">
        <w:trPr>
          <w:trHeight w:val="283"/>
          <w:jc w:val="center"/>
        </w:trPr>
        <w:tc>
          <w:tcPr>
            <w:tcW w:w="1865" w:type="pct"/>
            <w:tcBorders>
              <w:top w:val="nil"/>
            </w:tcBorders>
            <w:noWrap/>
            <w:vAlign w:val="center"/>
            <w:hideMark/>
          </w:tcPr>
          <w:p w14:paraId="71C78790" w14:textId="640E94DD"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IA7</w:t>
            </w:r>
            <w:proofErr w:type="spellEnd"/>
          </w:p>
        </w:tc>
        <w:tc>
          <w:tcPr>
            <w:tcW w:w="784" w:type="pct"/>
            <w:tcBorders>
              <w:top w:val="nil"/>
            </w:tcBorders>
            <w:noWrap/>
            <w:hideMark/>
          </w:tcPr>
          <w:p w14:paraId="0EA89B3F" w14:textId="31294DAA"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0.35</w:t>
            </w:r>
          </w:p>
        </w:tc>
        <w:tc>
          <w:tcPr>
            <w:tcW w:w="784" w:type="pct"/>
            <w:tcBorders>
              <w:top w:val="nil"/>
            </w:tcBorders>
            <w:noWrap/>
            <w:hideMark/>
          </w:tcPr>
          <w:p w14:paraId="75588425" w14:textId="2F192440"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0.25</w:t>
            </w:r>
          </w:p>
        </w:tc>
        <w:tc>
          <w:tcPr>
            <w:tcW w:w="784" w:type="pct"/>
            <w:tcBorders>
              <w:top w:val="nil"/>
            </w:tcBorders>
            <w:noWrap/>
            <w:hideMark/>
          </w:tcPr>
          <w:p w14:paraId="5FD26B7D" w14:textId="2D8AF250"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0.47</w:t>
            </w:r>
          </w:p>
        </w:tc>
        <w:tc>
          <w:tcPr>
            <w:tcW w:w="784" w:type="pct"/>
            <w:tcBorders>
              <w:top w:val="nil"/>
            </w:tcBorders>
            <w:noWrap/>
            <w:hideMark/>
          </w:tcPr>
          <w:p w14:paraId="2672718E" w14:textId="0634412F"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0.14</w:t>
            </w:r>
          </w:p>
        </w:tc>
      </w:tr>
      <w:tr w:rsidR="005577E1" w:rsidRPr="002854E7" w14:paraId="24FF256D" w14:textId="77777777" w:rsidTr="005802A0">
        <w:trPr>
          <w:trHeight w:val="283"/>
          <w:jc w:val="center"/>
        </w:trPr>
        <w:tc>
          <w:tcPr>
            <w:tcW w:w="1865" w:type="pct"/>
            <w:tcBorders>
              <w:top w:val="nil"/>
            </w:tcBorders>
            <w:noWrap/>
            <w:vAlign w:val="center"/>
            <w:hideMark/>
          </w:tcPr>
          <w:p w14:paraId="7F5E2F0E" w14:textId="11866D09"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IA8</w:t>
            </w:r>
            <w:proofErr w:type="spellEnd"/>
          </w:p>
        </w:tc>
        <w:tc>
          <w:tcPr>
            <w:tcW w:w="784" w:type="pct"/>
            <w:tcBorders>
              <w:top w:val="nil"/>
            </w:tcBorders>
            <w:noWrap/>
            <w:hideMark/>
          </w:tcPr>
          <w:p w14:paraId="5B40398D" w14:textId="4F35DC89"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0.37</w:t>
            </w:r>
          </w:p>
        </w:tc>
        <w:tc>
          <w:tcPr>
            <w:tcW w:w="784" w:type="pct"/>
            <w:tcBorders>
              <w:top w:val="nil"/>
            </w:tcBorders>
            <w:noWrap/>
            <w:hideMark/>
          </w:tcPr>
          <w:p w14:paraId="49ECADAA" w14:textId="040CA397"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0.26</w:t>
            </w:r>
          </w:p>
        </w:tc>
        <w:tc>
          <w:tcPr>
            <w:tcW w:w="784" w:type="pct"/>
            <w:tcBorders>
              <w:top w:val="nil"/>
            </w:tcBorders>
            <w:noWrap/>
            <w:hideMark/>
          </w:tcPr>
          <w:p w14:paraId="17CF2BA0" w14:textId="52096BD0"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0.50</w:t>
            </w:r>
          </w:p>
        </w:tc>
        <w:tc>
          <w:tcPr>
            <w:tcW w:w="784" w:type="pct"/>
            <w:tcBorders>
              <w:top w:val="nil"/>
            </w:tcBorders>
            <w:noWrap/>
            <w:hideMark/>
          </w:tcPr>
          <w:p w14:paraId="01C95CF0" w14:textId="35F40CD0"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0.15</w:t>
            </w:r>
          </w:p>
        </w:tc>
      </w:tr>
      <w:tr w:rsidR="005577E1" w:rsidRPr="002854E7" w14:paraId="769ED3C2" w14:textId="77777777" w:rsidTr="005802A0">
        <w:trPr>
          <w:trHeight w:val="283"/>
          <w:jc w:val="center"/>
        </w:trPr>
        <w:tc>
          <w:tcPr>
            <w:tcW w:w="1865" w:type="pct"/>
            <w:tcBorders>
              <w:top w:val="nil"/>
            </w:tcBorders>
            <w:noWrap/>
            <w:vAlign w:val="center"/>
            <w:hideMark/>
          </w:tcPr>
          <w:p w14:paraId="6B4B8FF4" w14:textId="6EC02A27" w:rsidR="005577E1" w:rsidRPr="002854E7" w:rsidRDefault="00375391" w:rsidP="005577E1">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szCs w:val="22"/>
                <w14:ligatures w14:val="none"/>
              </w:rPr>
              <w:t>ME Eastbound</w:t>
            </w:r>
          </w:p>
        </w:tc>
        <w:tc>
          <w:tcPr>
            <w:tcW w:w="784" w:type="pct"/>
            <w:tcBorders>
              <w:top w:val="nil"/>
            </w:tcBorders>
            <w:noWrap/>
            <w:hideMark/>
          </w:tcPr>
          <w:p w14:paraId="4CDE6DD0" w14:textId="00F83698"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0.69</w:t>
            </w:r>
          </w:p>
        </w:tc>
        <w:tc>
          <w:tcPr>
            <w:tcW w:w="784" w:type="pct"/>
            <w:tcBorders>
              <w:top w:val="nil"/>
            </w:tcBorders>
            <w:noWrap/>
            <w:hideMark/>
          </w:tcPr>
          <w:p w14:paraId="0C27AD3E" w14:textId="0682C661"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0.48</w:t>
            </w:r>
          </w:p>
        </w:tc>
        <w:tc>
          <w:tcPr>
            <w:tcW w:w="784" w:type="pct"/>
            <w:tcBorders>
              <w:top w:val="nil"/>
            </w:tcBorders>
            <w:noWrap/>
            <w:hideMark/>
          </w:tcPr>
          <w:p w14:paraId="692DCD7B" w14:textId="5F8EBA25"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0.92</w:t>
            </w:r>
          </w:p>
        </w:tc>
        <w:tc>
          <w:tcPr>
            <w:tcW w:w="784" w:type="pct"/>
            <w:tcBorders>
              <w:top w:val="nil"/>
            </w:tcBorders>
            <w:noWrap/>
            <w:hideMark/>
          </w:tcPr>
          <w:p w14:paraId="1D30DD19" w14:textId="5B7C106B"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0.27</w:t>
            </w:r>
          </w:p>
        </w:tc>
      </w:tr>
      <w:tr w:rsidR="005577E1" w:rsidRPr="002854E7" w14:paraId="70D1D277" w14:textId="77777777" w:rsidTr="005802A0">
        <w:trPr>
          <w:trHeight w:val="283"/>
          <w:jc w:val="center"/>
        </w:trPr>
        <w:tc>
          <w:tcPr>
            <w:tcW w:w="1865" w:type="pct"/>
            <w:tcBorders>
              <w:top w:val="nil"/>
            </w:tcBorders>
            <w:noWrap/>
            <w:vAlign w:val="center"/>
            <w:hideMark/>
          </w:tcPr>
          <w:p w14:paraId="462EA4D9" w14:textId="0653C999" w:rsidR="005577E1" w:rsidRPr="002854E7" w:rsidRDefault="00375391" w:rsidP="005577E1">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szCs w:val="22"/>
                <w14:ligatures w14:val="none"/>
              </w:rPr>
              <w:t>ME Westbound</w:t>
            </w:r>
          </w:p>
        </w:tc>
        <w:tc>
          <w:tcPr>
            <w:tcW w:w="784" w:type="pct"/>
            <w:tcBorders>
              <w:top w:val="nil"/>
            </w:tcBorders>
            <w:noWrap/>
            <w:hideMark/>
          </w:tcPr>
          <w:p w14:paraId="0676FDEA" w14:textId="1AE667B2"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0.52</w:t>
            </w:r>
          </w:p>
        </w:tc>
        <w:tc>
          <w:tcPr>
            <w:tcW w:w="784" w:type="pct"/>
            <w:tcBorders>
              <w:top w:val="nil"/>
            </w:tcBorders>
            <w:noWrap/>
            <w:hideMark/>
          </w:tcPr>
          <w:p w14:paraId="1DF7AEC2" w14:textId="637DAB25"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0.36</w:t>
            </w:r>
          </w:p>
        </w:tc>
        <w:tc>
          <w:tcPr>
            <w:tcW w:w="784" w:type="pct"/>
            <w:tcBorders>
              <w:top w:val="nil"/>
            </w:tcBorders>
            <w:noWrap/>
            <w:hideMark/>
          </w:tcPr>
          <w:p w14:paraId="41F81D85" w14:textId="26B703EF"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0.70</w:t>
            </w:r>
          </w:p>
        </w:tc>
        <w:tc>
          <w:tcPr>
            <w:tcW w:w="784" w:type="pct"/>
            <w:tcBorders>
              <w:top w:val="nil"/>
            </w:tcBorders>
            <w:noWrap/>
            <w:hideMark/>
          </w:tcPr>
          <w:p w14:paraId="6691575F" w14:textId="6FD3E3A9"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0.20</w:t>
            </w:r>
          </w:p>
        </w:tc>
      </w:tr>
      <w:tr w:rsidR="005577E1" w:rsidRPr="002854E7" w14:paraId="6DFF1E2C" w14:textId="77777777" w:rsidTr="005802A0">
        <w:trPr>
          <w:trHeight w:val="283"/>
          <w:jc w:val="center"/>
        </w:trPr>
        <w:tc>
          <w:tcPr>
            <w:tcW w:w="1865" w:type="pct"/>
            <w:tcBorders>
              <w:top w:val="nil"/>
            </w:tcBorders>
            <w:noWrap/>
            <w:vAlign w:val="center"/>
            <w:hideMark/>
          </w:tcPr>
          <w:p w14:paraId="3C842235" w14:textId="4B73E29A"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IA1</w:t>
            </w:r>
            <w:proofErr w:type="spellEnd"/>
          </w:p>
        </w:tc>
        <w:tc>
          <w:tcPr>
            <w:tcW w:w="784" w:type="pct"/>
            <w:tcBorders>
              <w:top w:val="nil"/>
            </w:tcBorders>
            <w:noWrap/>
            <w:hideMark/>
          </w:tcPr>
          <w:p w14:paraId="34211236" w14:textId="3CAA5721"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0.38</w:t>
            </w:r>
          </w:p>
        </w:tc>
        <w:tc>
          <w:tcPr>
            <w:tcW w:w="784" w:type="pct"/>
            <w:tcBorders>
              <w:top w:val="nil"/>
            </w:tcBorders>
            <w:noWrap/>
            <w:hideMark/>
          </w:tcPr>
          <w:p w14:paraId="73C47BFA" w14:textId="60ECCE20"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0.26</w:t>
            </w:r>
          </w:p>
        </w:tc>
        <w:tc>
          <w:tcPr>
            <w:tcW w:w="784" w:type="pct"/>
            <w:tcBorders>
              <w:top w:val="nil"/>
            </w:tcBorders>
            <w:noWrap/>
            <w:hideMark/>
          </w:tcPr>
          <w:p w14:paraId="53D52845" w14:textId="33D1DED0"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0.51</w:t>
            </w:r>
          </w:p>
        </w:tc>
        <w:tc>
          <w:tcPr>
            <w:tcW w:w="784" w:type="pct"/>
            <w:tcBorders>
              <w:top w:val="nil"/>
            </w:tcBorders>
            <w:noWrap/>
            <w:hideMark/>
          </w:tcPr>
          <w:p w14:paraId="3376C20C" w14:textId="4113134E"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0.15</w:t>
            </w:r>
          </w:p>
        </w:tc>
      </w:tr>
      <w:tr w:rsidR="005577E1" w:rsidRPr="002854E7" w14:paraId="0F68EA85" w14:textId="77777777" w:rsidTr="005802A0">
        <w:trPr>
          <w:trHeight w:val="283"/>
          <w:jc w:val="center"/>
        </w:trPr>
        <w:tc>
          <w:tcPr>
            <w:tcW w:w="1865" w:type="pct"/>
            <w:tcBorders>
              <w:top w:val="nil"/>
            </w:tcBorders>
            <w:noWrap/>
            <w:vAlign w:val="center"/>
            <w:hideMark/>
          </w:tcPr>
          <w:p w14:paraId="6F3579B0" w14:textId="37A0EBA8"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IA88</w:t>
            </w:r>
            <w:proofErr w:type="spellEnd"/>
          </w:p>
        </w:tc>
        <w:tc>
          <w:tcPr>
            <w:tcW w:w="784" w:type="pct"/>
            <w:tcBorders>
              <w:top w:val="nil"/>
            </w:tcBorders>
            <w:noWrap/>
            <w:hideMark/>
          </w:tcPr>
          <w:p w14:paraId="718A50F1" w14:textId="6EC2FC50"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0.32</w:t>
            </w:r>
          </w:p>
        </w:tc>
        <w:tc>
          <w:tcPr>
            <w:tcW w:w="784" w:type="pct"/>
            <w:tcBorders>
              <w:top w:val="nil"/>
            </w:tcBorders>
            <w:noWrap/>
            <w:hideMark/>
          </w:tcPr>
          <w:p w14:paraId="62501F11" w14:textId="17C5C87D"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0.22</w:t>
            </w:r>
          </w:p>
        </w:tc>
        <w:tc>
          <w:tcPr>
            <w:tcW w:w="784" w:type="pct"/>
            <w:tcBorders>
              <w:top w:val="nil"/>
            </w:tcBorders>
            <w:noWrap/>
            <w:hideMark/>
          </w:tcPr>
          <w:p w14:paraId="36C4B035" w14:textId="070AF233"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0.43</w:t>
            </w:r>
          </w:p>
        </w:tc>
        <w:tc>
          <w:tcPr>
            <w:tcW w:w="784" w:type="pct"/>
            <w:tcBorders>
              <w:top w:val="nil"/>
            </w:tcBorders>
            <w:noWrap/>
            <w:hideMark/>
          </w:tcPr>
          <w:p w14:paraId="32A8C3B6" w14:textId="22EDB914"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0.12</w:t>
            </w:r>
          </w:p>
        </w:tc>
      </w:tr>
      <w:tr w:rsidR="005577E1" w:rsidRPr="002854E7" w14:paraId="0C1B7077" w14:textId="77777777" w:rsidTr="005802A0">
        <w:trPr>
          <w:trHeight w:val="283"/>
          <w:jc w:val="center"/>
        </w:trPr>
        <w:tc>
          <w:tcPr>
            <w:tcW w:w="1865" w:type="pct"/>
            <w:tcBorders>
              <w:top w:val="nil"/>
              <w:bottom w:val="single" w:sz="4" w:space="0" w:color="auto"/>
            </w:tcBorders>
            <w:noWrap/>
            <w:vAlign w:val="center"/>
            <w:hideMark/>
          </w:tcPr>
          <w:p w14:paraId="46F9BC25" w14:textId="6AD143AB" w:rsidR="005577E1" w:rsidRPr="002854E7" w:rsidRDefault="005577E1" w:rsidP="005577E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PH5</w:t>
            </w:r>
            <w:proofErr w:type="spellEnd"/>
          </w:p>
        </w:tc>
        <w:tc>
          <w:tcPr>
            <w:tcW w:w="784" w:type="pct"/>
            <w:tcBorders>
              <w:top w:val="nil"/>
              <w:bottom w:val="single" w:sz="4" w:space="0" w:color="auto"/>
            </w:tcBorders>
            <w:noWrap/>
            <w:hideMark/>
          </w:tcPr>
          <w:p w14:paraId="75B3AA62" w14:textId="3AFCC4C1"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0.40</w:t>
            </w:r>
          </w:p>
        </w:tc>
        <w:tc>
          <w:tcPr>
            <w:tcW w:w="784" w:type="pct"/>
            <w:tcBorders>
              <w:top w:val="nil"/>
              <w:bottom w:val="single" w:sz="4" w:space="0" w:color="auto"/>
            </w:tcBorders>
            <w:noWrap/>
            <w:hideMark/>
          </w:tcPr>
          <w:p w14:paraId="089C74BB" w14:textId="554A3CDF"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0.28</w:t>
            </w:r>
          </w:p>
        </w:tc>
        <w:tc>
          <w:tcPr>
            <w:tcW w:w="784" w:type="pct"/>
            <w:tcBorders>
              <w:top w:val="nil"/>
              <w:bottom w:val="single" w:sz="4" w:space="0" w:color="auto"/>
            </w:tcBorders>
            <w:noWrap/>
            <w:hideMark/>
          </w:tcPr>
          <w:p w14:paraId="7536D89C" w14:textId="662744A5"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0.53</w:t>
            </w:r>
          </w:p>
        </w:tc>
        <w:tc>
          <w:tcPr>
            <w:tcW w:w="784" w:type="pct"/>
            <w:tcBorders>
              <w:top w:val="nil"/>
              <w:bottom w:val="single" w:sz="4" w:space="0" w:color="auto"/>
            </w:tcBorders>
            <w:noWrap/>
            <w:hideMark/>
          </w:tcPr>
          <w:p w14:paraId="5420DF18" w14:textId="7D014EEA" w:rsidR="005577E1" w:rsidRPr="002854E7" w:rsidRDefault="005577E1" w:rsidP="005577E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0.15</w:t>
            </w:r>
          </w:p>
        </w:tc>
      </w:tr>
    </w:tbl>
    <w:p w14:paraId="793DBFC8" w14:textId="77777777" w:rsidR="00892C2E" w:rsidRPr="002854E7" w:rsidRDefault="00892C2E" w:rsidP="00D55DD0">
      <w:pPr>
        <w:widowControl/>
        <w:snapToGrid w:val="0"/>
        <w:rPr>
          <w:rFonts w:ascii="Times New Roman" w:hAnsi="Times New Roman" w:cs="Times New Roman"/>
          <w:color w:val="0D0D0D"/>
          <w:sz w:val="22"/>
          <w:shd w:val="clear" w:color="auto" w:fill="FFFFFF"/>
        </w:rPr>
      </w:pPr>
      <w:r w:rsidRPr="002854E7">
        <w:rPr>
          <w:rFonts w:ascii="Times New Roman" w:hAnsi="Times New Roman" w:cs="Times New Roman"/>
          <w:color w:val="0D0D0D"/>
          <w:sz w:val="22"/>
          <w:shd w:val="clear" w:color="auto" w:fill="FFFFFF"/>
        </w:rPr>
        <w:br w:type="page"/>
      </w:r>
    </w:p>
    <w:p w14:paraId="2209696D" w14:textId="191FB1DB" w:rsidR="00BC7E0D" w:rsidRPr="002854E7" w:rsidRDefault="00D07E88" w:rsidP="0025479E">
      <w:pPr>
        <w:pStyle w:val="12"/>
        <w:spacing w:before="156" w:after="156"/>
        <w:ind w:left="442" w:hangingChars="200" w:hanging="442"/>
        <w:jc w:val="both"/>
        <w:rPr>
          <w:rFonts w:ascii="Times New Roman" w:hAnsi="Times New Roman" w:cs="Times New Roman"/>
        </w:rPr>
      </w:pPr>
      <w:bookmarkStart w:id="75" w:name="SNote9"/>
      <w:bookmarkStart w:id="76" w:name="_Toc201600161"/>
      <w:r w:rsidRPr="00006D3A">
        <w:rPr>
          <w:rFonts w:ascii="Times New Roman" w:hAnsi="Times New Roman" w:cs="Times New Roman"/>
        </w:rPr>
        <w:lastRenderedPageBreak/>
        <w:t xml:space="preserve">Supplementary Note </w:t>
      </w:r>
      <w:r w:rsidR="00E07464" w:rsidRPr="00006D3A">
        <w:rPr>
          <w:rFonts w:ascii="Times New Roman" w:eastAsiaTheme="minorEastAsia" w:hAnsi="Times New Roman" w:cs="Times New Roman" w:hint="eastAsia"/>
        </w:rPr>
        <w:t>9</w:t>
      </w:r>
      <w:bookmarkEnd w:id="75"/>
      <w:r w:rsidRPr="00006D3A">
        <w:rPr>
          <w:rFonts w:ascii="Times New Roman" w:hAnsi="Times New Roman" w:cs="Times New Roman"/>
        </w:rPr>
        <w:t xml:space="preserve">. </w:t>
      </w:r>
      <w:r w:rsidR="003645FE" w:rsidRPr="00006D3A">
        <w:rPr>
          <w:rFonts w:ascii="Times New Roman" w:eastAsiaTheme="minorEastAsia" w:hAnsi="Times New Roman" w:cs="Times New Roman" w:hint="eastAsia"/>
        </w:rPr>
        <w:t>F</w:t>
      </w:r>
      <w:r w:rsidR="003645FE" w:rsidRPr="00006D3A">
        <w:rPr>
          <w:rFonts w:ascii="Times New Roman" w:hAnsi="Times New Roman" w:cs="Times New Roman"/>
        </w:rPr>
        <w:t xml:space="preserve">ixed equipment cost </w:t>
      </w:r>
      <w:r w:rsidR="00F762DB" w:rsidRPr="00006D3A">
        <w:rPr>
          <w:rFonts w:ascii="Times New Roman" w:eastAsiaTheme="minorEastAsia" w:hAnsi="Times New Roman" w:cs="Times New Roman" w:hint="eastAsia"/>
        </w:rPr>
        <w:t>for the</w:t>
      </w:r>
      <w:r w:rsidR="003645FE" w:rsidRPr="00006D3A">
        <w:rPr>
          <w:rFonts w:ascii="Times New Roman" w:eastAsiaTheme="minorEastAsia" w:hAnsi="Times New Roman" w:cs="Times New Roman" w:hint="eastAsia"/>
        </w:rPr>
        <w:t xml:space="preserve"> o</w:t>
      </w:r>
      <w:r w:rsidR="00BC7E0D" w:rsidRPr="00006D3A">
        <w:rPr>
          <w:rFonts w:ascii="Times New Roman" w:hAnsi="Times New Roman" w:cs="Times New Roman"/>
        </w:rPr>
        <w:t xml:space="preserve">nboard </w:t>
      </w:r>
      <w:r w:rsidR="00313AFD" w:rsidRPr="00006D3A">
        <w:rPr>
          <w:rFonts w:ascii="Times New Roman" w:hAnsi="Times New Roman" w:cs="Times New Roman" w:hint="eastAsia"/>
        </w:rPr>
        <w:t>regeneration</w:t>
      </w:r>
      <w:r w:rsidR="00313AFD" w:rsidRPr="00006D3A">
        <w:rPr>
          <w:rFonts w:ascii="Times New Roman" w:hAnsi="Times New Roman" w:cs="Times New Roman"/>
        </w:rPr>
        <w:t xml:space="preserve"> </w:t>
      </w:r>
      <w:r w:rsidR="00BC7E0D" w:rsidRPr="00006D3A">
        <w:rPr>
          <w:rFonts w:ascii="Times New Roman" w:hAnsi="Times New Roman" w:cs="Times New Roman"/>
        </w:rPr>
        <w:t>scheme</w:t>
      </w:r>
      <w:bookmarkEnd w:id="76"/>
    </w:p>
    <w:p w14:paraId="5458E939" w14:textId="3627073B" w:rsidR="00174855" w:rsidRDefault="00CC5C32" w:rsidP="00006D3A">
      <w:pPr>
        <w:snapToGrid w:val="0"/>
        <w:spacing w:beforeLines="50" w:before="156" w:line="360" w:lineRule="auto"/>
        <w:ind w:firstLineChars="200" w:firstLine="440"/>
        <w:rPr>
          <w:rFonts w:ascii="Times New Roman" w:hAnsi="Times New Roman" w:cs="Times New Roman"/>
          <w:noProof/>
          <w:sz w:val="22"/>
        </w:rPr>
      </w:pPr>
      <w:r w:rsidRPr="00E4369B">
        <w:rPr>
          <w:rFonts w:ascii="Times New Roman" w:hAnsi="Times New Roman" w:cs="Times New Roman"/>
          <w:noProof/>
          <w:color w:val="0D0D0D"/>
          <w:sz w:val="22"/>
          <w:shd w:val="clear" w:color="auto" w:fill="FFFFFF"/>
        </w:rPr>
        <w:t xml:space="preserve">Large-scale equipment typically </w:t>
      </w:r>
      <w:r w:rsidR="0000588D">
        <w:rPr>
          <w:rFonts w:ascii="Times New Roman" w:hAnsi="Times New Roman" w:cs="Times New Roman" w:hint="eastAsia"/>
          <w:noProof/>
          <w:color w:val="0D0D0D"/>
          <w:sz w:val="22"/>
          <w:shd w:val="clear" w:color="auto" w:fill="FFFFFF"/>
        </w:rPr>
        <w:t>benefits</w:t>
      </w:r>
      <w:r w:rsidRPr="00E4369B">
        <w:rPr>
          <w:rFonts w:ascii="Times New Roman" w:hAnsi="Times New Roman" w:cs="Times New Roman"/>
          <w:noProof/>
          <w:color w:val="0D0D0D"/>
          <w:sz w:val="22"/>
          <w:shd w:val="clear" w:color="auto" w:fill="FFFFFF"/>
        </w:rPr>
        <w:t xml:space="preserve"> </w:t>
      </w:r>
      <w:r w:rsidR="0000588D">
        <w:rPr>
          <w:rFonts w:ascii="Times New Roman" w:hAnsi="Times New Roman" w:cs="Times New Roman" w:hint="eastAsia"/>
          <w:noProof/>
          <w:color w:val="0D0D0D"/>
          <w:sz w:val="22"/>
          <w:shd w:val="clear" w:color="auto" w:fill="FFFFFF"/>
        </w:rPr>
        <w:t xml:space="preserve">from </w:t>
      </w:r>
      <w:r w:rsidRPr="00E4369B">
        <w:rPr>
          <w:rFonts w:ascii="Times New Roman" w:hAnsi="Times New Roman" w:cs="Times New Roman"/>
          <w:noProof/>
          <w:color w:val="0D0D0D"/>
          <w:sz w:val="22"/>
          <w:shd w:val="clear" w:color="auto" w:fill="FFFFFF"/>
        </w:rPr>
        <w:t>economi</w:t>
      </w:r>
      <w:r w:rsidR="0000588D">
        <w:rPr>
          <w:rFonts w:ascii="Times New Roman" w:hAnsi="Times New Roman" w:cs="Times New Roman" w:hint="eastAsia"/>
          <w:noProof/>
          <w:color w:val="0D0D0D"/>
          <w:sz w:val="22"/>
          <w:shd w:val="clear" w:color="auto" w:fill="FFFFFF"/>
        </w:rPr>
        <w:t>e</w:t>
      </w:r>
      <w:r w:rsidRPr="00E4369B">
        <w:rPr>
          <w:rFonts w:ascii="Times New Roman" w:hAnsi="Times New Roman" w:cs="Times New Roman"/>
          <w:noProof/>
          <w:color w:val="0D0D0D"/>
          <w:sz w:val="22"/>
          <w:shd w:val="clear" w:color="auto" w:fill="FFFFFF"/>
        </w:rPr>
        <w:t xml:space="preserve">s of scale as </w:t>
      </w:r>
      <w:r w:rsidR="00BB480A" w:rsidRPr="00BB480A">
        <w:rPr>
          <w:rFonts w:ascii="Times New Roman" w:hAnsi="Times New Roman" w:cs="Times New Roman" w:hint="eastAsia"/>
          <w:noProof/>
          <w:color w:val="0D0D0D"/>
          <w:sz w:val="22"/>
          <w:shd w:val="clear" w:color="auto" w:fill="FFFFFF"/>
        </w:rPr>
        <w:t>capacity increases</w:t>
      </w:r>
      <w:r w:rsidRPr="00E4369B">
        <w:rPr>
          <w:rFonts w:ascii="Times New Roman" w:hAnsi="Times New Roman" w:cs="Times New Roman"/>
          <w:noProof/>
          <w:color w:val="0D0D0D"/>
          <w:sz w:val="22"/>
          <w:shd w:val="clear" w:color="auto" w:fill="FFFFFF"/>
        </w:rPr>
        <w:t>, leading to a nonlinear reduction in cost per unit of processing capacity or per tonne of CO</w:t>
      </w:r>
      <w:r w:rsidR="00FC16E3" w:rsidRPr="00D8749A">
        <w:rPr>
          <w:rFonts w:ascii="Times New Roman" w:hAnsi="Times New Roman" w:cs="Times New Roman"/>
          <w:noProof/>
          <w:color w:val="0D0D0D"/>
          <w:sz w:val="22"/>
          <w:shd w:val="clear" w:color="auto" w:fill="FFFFFF"/>
          <w:vertAlign w:val="subscript"/>
        </w:rPr>
        <w:t>2</w:t>
      </w:r>
      <w:r w:rsidRPr="00E4369B">
        <w:rPr>
          <w:rFonts w:ascii="Times New Roman" w:hAnsi="Times New Roman" w:cs="Times New Roman"/>
          <w:noProof/>
          <w:color w:val="0D0D0D"/>
          <w:sz w:val="22"/>
          <w:shd w:val="clear" w:color="auto" w:fill="FFFFFF"/>
        </w:rPr>
        <w:t xml:space="preserve"> captured.</w:t>
      </w:r>
      <w:r w:rsidR="00174855">
        <w:rPr>
          <w:rFonts w:ascii="Times New Roman" w:hAnsi="Times New Roman" w:cs="Times New Roman" w:hint="eastAsia"/>
          <w:noProof/>
          <w:color w:val="0D0D0D"/>
          <w:sz w:val="22"/>
          <w:shd w:val="clear" w:color="auto" w:fill="FFFFFF"/>
        </w:rPr>
        <w:t xml:space="preserve"> </w:t>
      </w:r>
      <w:r w:rsidR="00174855">
        <w:rPr>
          <w:rFonts w:ascii="Times New Roman" w:hAnsi="Times New Roman" w:cs="Times New Roman"/>
          <w:noProof/>
          <w:color w:val="0D0D0D"/>
          <w:sz w:val="22"/>
          <w:shd w:val="clear" w:color="auto" w:fill="FFFFFF"/>
        </w:rPr>
        <w:t>I</w:t>
      </w:r>
      <w:r w:rsidR="00174855">
        <w:rPr>
          <w:rFonts w:ascii="Times New Roman" w:hAnsi="Times New Roman" w:cs="Times New Roman" w:hint="eastAsia"/>
          <w:noProof/>
          <w:color w:val="0D0D0D"/>
          <w:sz w:val="22"/>
          <w:shd w:val="clear" w:color="auto" w:fill="FFFFFF"/>
        </w:rPr>
        <w:t>n this study, t</w:t>
      </w:r>
      <w:r w:rsidR="008861FE" w:rsidRPr="008861FE">
        <w:rPr>
          <w:rFonts w:ascii="Times New Roman" w:hAnsi="Times New Roman" w:cs="Times New Roman"/>
          <w:noProof/>
          <w:color w:val="0D0D0D"/>
          <w:sz w:val="22"/>
          <w:shd w:val="clear" w:color="auto" w:fill="FFFFFF"/>
        </w:rPr>
        <w:t xml:space="preserve">he cost of shipboard carbon capture equipment </w:t>
      </w:r>
      <w:r w:rsidR="00006D3A">
        <w:rPr>
          <w:rFonts w:ascii="Times New Roman" w:hAnsi="Times New Roman" w:cs="Times New Roman" w:hint="eastAsia"/>
          <w:noProof/>
          <w:color w:val="0D0D0D"/>
          <w:sz w:val="22"/>
          <w:shd w:val="clear" w:color="auto" w:fill="FFFFFF"/>
        </w:rPr>
        <w:t>was</w:t>
      </w:r>
      <w:r w:rsidR="008861FE" w:rsidRPr="008861FE">
        <w:rPr>
          <w:rFonts w:ascii="Times New Roman" w:hAnsi="Times New Roman" w:cs="Times New Roman"/>
          <w:noProof/>
          <w:color w:val="0D0D0D"/>
          <w:sz w:val="22"/>
          <w:shd w:val="clear" w:color="auto" w:fill="FFFFFF"/>
        </w:rPr>
        <w:t xml:space="preserve"> analyzed across different </w:t>
      </w:r>
      <w:r w:rsidR="00F01048">
        <w:rPr>
          <w:rFonts w:ascii="Times New Roman" w:hAnsi="Times New Roman" w:cs="Times New Roman" w:hint="eastAsia"/>
          <w:noProof/>
          <w:color w:val="0D0D0D"/>
          <w:sz w:val="22"/>
          <w:shd w:val="clear" w:color="auto" w:fill="FFFFFF"/>
        </w:rPr>
        <w:t>m</w:t>
      </w:r>
      <w:r w:rsidR="008861FE" w:rsidRPr="008861FE">
        <w:rPr>
          <w:rFonts w:ascii="Times New Roman" w:hAnsi="Times New Roman" w:cs="Times New Roman"/>
          <w:noProof/>
          <w:color w:val="0D0D0D"/>
          <w:sz w:val="22"/>
          <w:shd w:val="clear" w:color="auto" w:fill="FFFFFF"/>
        </w:rPr>
        <w:t xml:space="preserve">aximum </w:t>
      </w:r>
      <w:r w:rsidR="00F01048">
        <w:rPr>
          <w:rFonts w:ascii="Times New Roman" w:hAnsi="Times New Roman" w:cs="Times New Roman" w:hint="eastAsia"/>
          <w:noProof/>
          <w:color w:val="0D0D0D"/>
          <w:sz w:val="22"/>
          <w:shd w:val="clear" w:color="auto" w:fill="FFFFFF"/>
        </w:rPr>
        <w:t>c</w:t>
      </w:r>
      <w:r w:rsidR="008861FE" w:rsidRPr="008861FE">
        <w:rPr>
          <w:rFonts w:ascii="Times New Roman" w:hAnsi="Times New Roman" w:cs="Times New Roman"/>
          <w:noProof/>
          <w:color w:val="0D0D0D"/>
          <w:sz w:val="22"/>
          <w:shd w:val="clear" w:color="auto" w:fill="FFFFFF"/>
        </w:rPr>
        <w:t xml:space="preserve">ontinuous </w:t>
      </w:r>
      <w:r w:rsidR="00F01048">
        <w:rPr>
          <w:rFonts w:ascii="Times New Roman" w:hAnsi="Times New Roman" w:cs="Times New Roman" w:hint="eastAsia"/>
          <w:noProof/>
          <w:color w:val="0D0D0D"/>
          <w:sz w:val="22"/>
          <w:shd w:val="clear" w:color="auto" w:fill="FFFFFF"/>
        </w:rPr>
        <w:t>r</w:t>
      </w:r>
      <w:r w:rsidR="008861FE" w:rsidRPr="008861FE">
        <w:rPr>
          <w:rFonts w:ascii="Times New Roman" w:hAnsi="Times New Roman" w:cs="Times New Roman"/>
          <w:noProof/>
          <w:color w:val="0D0D0D"/>
          <w:sz w:val="22"/>
          <w:shd w:val="clear" w:color="auto" w:fill="FFFFFF"/>
        </w:rPr>
        <w:t>atings (MCRs) to establish the relationship between equipment cost and engine power output.</w:t>
      </w:r>
      <w:r w:rsidR="00BE4B37" w:rsidRPr="002854E7">
        <w:rPr>
          <w:rFonts w:ascii="Times New Roman" w:hAnsi="Times New Roman" w:cs="Times New Roman"/>
          <w:color w:val="0D0D0D"/>
          <w:sz w:val="22"/>
          <w:shd w:val="clear" w:color="auto" w:fill="FFFFFF"/>
        </w:rPr>
        <w:fldChar w:fldCharType="begin"/>
      </w:r>
      <w:r w:rsidR="003960A6">
        <w:rPr>
          <w:rFonts w:ascii="Times New Roman" w:hAnsi="Times New Roman" w:cs="Times New Roman"/>
          <w:color w:val="0D0D0D"/>
          <w:sz w:val="22"/>
          <w:shd w:val="clear" w:color="auto" w:fill="FFFFFF"/>
        </w:rPr>
        <w:instrText xml:space="preserve"> ADDIN EN.CITE &lt;EndNote&gt;&lt;Cite&gt;&lt;Author&gt;Luo&lt;/Author&gt;&lt;Year&gt;2017&lt;/Year&gt;&lt;RecNum&gt;26&lt;/RecNum&gt;&lt;DisplayText&gt;&lt;style face="superscript"&gt;21&lt;/style&gt;&lt;/DisplayText&gt;&lt;record&gt;&lt;rec-number&gt;26&lt;/rec-number&gt;&lt;foreign-keys&gt;&lt;key app="EN" db-id="fdveaazagvw9v2eaazd5es530xv2zpva25tf" timestamp="1718251143"&gt;26&lt;/key&gt;&lt;/foreign-keys&gt;&lt;ref-type name="Journal Article"&gt;17&lt;/ref-type&gt;&lt;contributors&gt;&lt;authors&gt;&lt;author&gt;Luo, Xiaobo&lt;/author&gt;&lt;author&gt;Wang, Meihong&lt;/author&gt;&lt;/authors&gt;&lt;/contributors&gt;&lt;titles&gt;&lt;title&gt;Study of solvent-based carbon capture for cargo ships through process modelling and simulation&lt;/title&gt;&lt;secondary-title&gt;Applied Energy&lt;/secondary-title&gt;&lt;/titles&gt;&lt;periodical&gt;&lt;full-title&gt;Applied Energy&lt;/full-title&gt;&lt;/periodical&gt;&lt;pages&gt;402-413 &lt;/pages&gt;&lt;volume&gt;195&lt;/volume&gt;&lt;dates&gt;&lt;year&gt;2017&lt;/year&gt;&lt;/dates&gt;&lt;urls&gt;&lt;related-urls&gt;&lt;url&gt;https://linkinghub.elsevier.com/retrieve/pii/S0306261917302453&lt;/url&gt;&lt;/related-urls&gt;&lt;/urls&gt;&lt;language&gt;en&lt;/language&gt;&lt;/record&gt;&lt;/Cite&gt;&lt;/EndNote&gt;</w:instrText>
      </w:r>
      <w:r w:rsidR="00BE4B37" w:rsidRPr="002854E7">
        <w:rPr>
          <w:rFonts w:ascii="Times New Roman" w:hAnsi="Times New Roman" w:cs="Times New Roman"/>
          <w:color w:val="0D0D0D"/>
          <w:sz w:val="22"/>
          <w:shd w:val="clear" w:color="auto" w:fill="FFFFFF"/>
        </w:rPr>
        <w:fldChar w:fldCharType="separate"/>
      </w:r>
      <w:r w:rsidR="003960A6" w:rsidRPr="003960A6">
        <w:rPr>
          <w:rFonts w:ascii="Times New Roman" w:hAnsi="Times New Roman" w:cs="Times New Roman"/>
          <w:noProof/>
          <w:color w:val="0D0D0D"/>
          <w:sz w:val="22"/>
          <w:shd w:val="clear" w:color="auto" w:fill="FFFFFF"/>
          <w:vertAlign w:val="superscript"/>
        </w:rPr>
        <w:t>21</w:t>
      </w:r>
      <w:r w:rsidR="00BE4B37" w:rsidRPr="002854E7">
        <w:rPr>
          <w:rFonts w:ascii="Times New Roman" w:hAnsi="Times New Roman" w:cs="Times New Roman"/>
          <w:color w:val="0D0D0D"/>
          <w:sz w:val="22"/>
          <w:shd w:val="clear" w:color="auto" w:fill="FFFFFF"/>
        </w:rPr>
        <w:fldChar w:fldCharType="end"/>
      </w:r>
      <w:r w:rsidR="00BE4B37" w:rsidRPr="002854E7">
        <w:rPr>
          <w:rFonts w:ascii="Times New Roman" w:hAnsi="Times New Roman" w:cs="Times New Roman"/>
        </w:rPr>
        <w:t xml:space="preserve"> </w:t>
      </w:r>
      <w:r w:rsidR="00BE4B37" w:rsidRPr="002854E7">
        <w:rPr>
          <w:rFonts w:ascii="Times New Roman" w:hAnsi="Times New Roman" w:cs="Times New Roman"/>
          <w:color w:val="0D0D0D"/>
          <w:sz w:val="22"/>
          <w:shd w:val="clear" w:color="auto" w:fill="FFFFFF"/>
        </w:rPr>
        <w:fldChar w:fldCharType="begin"/>
      </w:r>
      <w:r w:rsidR="00A3315D">
        <w:rPr>
          <w:rFonts w:ascii="Times New Roman" w:hAnsi="Times New Roman" w:cs="Times New Roman"/>
          <w:color w:val="0D0D0D"/>
          <w:sz w:val="22"/>
          <w:shd w:val="clear" w:color="auto" w:fill="FFFFFF"/>
        </w:rPr>
        <w:instrText xml:space="preserve"> ADDIN EN.CITE &lt;EndNote&gt;&lt;Cite ExcludeAuth="1"&gt;&lt;Year&gt;2023&lt;/Year&gt;&lt;RecNum&gt;134&lt;/RecNum&gt;&lt;DisplayText&gt;&lt;style face="superscript"&gt;29&lt;/style&gt;&lt;/DisplayText&gt;&lt;record&gt;&lt;rec-number&gt;134&lt;/rec-number&gt;&lt;foreign-keys&gt;&lt;key app="EN" db-id="fdveaazagvw9v2eaazd5es530xv2zpva25tf" timestamp="1719466444"&gt;134&lt;/key&gt;&lt;/foreign-keys&gt;&lt;ref-type name="Press Release"&gt;63&lt;/ref-type&gt;&lt;contributors&gt;&lt;/contributors&gt;&lt;titles&gt;&lt;title&gt;&lt;style face="normal" font="default" size="100%"&gt;MSC pioneers CO&lt;/style&gt;&lt;style face="subscript" font="default" size="100%"&gt;2 &lt;/style&gt;&lt;style face="normal" font="default" size="100%"&gt;capture technology&lt;/style&gt;&lt;/title&gt;&lt;/titles&gt;&lt;dates&gt;&lt;year&gt;2023&lt;/year&gt;&lt;/dates&gt;&lt;publisher&gt;PortNews&lt;/publisher&gt;&lt;urls&gt;&lt;related-urls&gt;&lt;url&gt;https://www.portnews.it/en/msc-pioneers-c02-capture-technology&lt;/url&gt;&lt;/related-urls&gt;&lt;/urls&gt;&lt;language&gt;en-US&lt;/language&gt;&lt;access-date&gt;14 June 2024&lt;/access-date&gt;&lt;/record&gt;&lt;/Cite&gt;&lt;/EndNote&gt;</w:instrText>
      </w:r>
      <w:r w:rsidR="00BE4B37" w:rsidRPr="002854E7">
        <w:rPr>
          <w:rFonts w:ascii="Times New Roman" w:hAnsi="Times New Roman" w:cs="Times New Roman"/>
          <w:color w:val="0D0D0D"/>
          <w:sz w:val="22"/>
          <w:shd w:val="clear" w:color="auto" w:fill="FFFFFF"/>
        </w:rPr>
        <w:fldChar w:fldCharType="separate"/>
      </w:r>
      <w:r w:rsidR="00FA5610" w:rsidRPr="00FA5610">
        <w:rPr>
          <w:rFonts w:ascii="Times New Roman" w:hAnsi="Times New Roman" w:cs="Times New Roman"/>
          <w:noProof/>
          <w:color w:val="0D0D0D"/>
          <w:sz w:val="22"/>
          <w:shd w:val="clear" w:color="auto" w:fill="FFFFFF"/>
          <w:vertAlign w:val="superscript"/>
        </w:rPr>
        <w:t>29</w:t>
      </w:r>
      <w:r w:rsidR="00BE4B37" w:rsidRPr="002854E7">
        <w:rPr>
          <w:rFonts w:ascii="Times New Roman" w:hAnsi="Times New Roman" w:cs="Times New Roman"/>
          <w:color w:val="0D0D0D"/>
          <w:sz w:val="22"/>
          <w:shd w:val="clear" w:color="auto" w:fill="FFFFFF"/>
        </w:rPr>
        <w:fldChar w:fldCharType="end"/>
      </w:r>
      <w:r w:rsidR="009104BC" w:rsidRPr="009104BC">
        <w:rPr>
          <w:rFonts w:hint="eastAsia"/>
        </w:rPr>
        <w:t xml:space="preserve"> </w:t>
      </w:r>
      <w:r w:rsidR="009104BC" w:rsidRPr="009104BC">
        <w:rPr>
          <w:rFonts w:ascii="Times New Roman" w:hAnsi="Times New Roman" w:cs="Times New Roman" w:hint="eastAsia"/>
          <w:noProof/>
          <w:color w:val="0D0D0D"/>
          <w:sz w:val="22"/>
          <w:shd w:val="clear" w:color="auto" w:fill="FFFFFF"/>
        </w:rPr>
        <w:t>This trend is effectively captured using a logarithmic function, providing a more realistic representation of equipment manufacturing and engineering cost behavior.</w:t>
      </w:r>
    </w:p>
    <w:p w14:paraId="02A93F67" w14:textId="6BB9B866" w:rsidR="009D3495" w:rsidRPr="00D96F47" w:rsidRDefault="00E55B9B" w:rsidP="00006D3A">
      <w:pPr>
        <w:snapToGrid w:val="0"/>
        <w:spacing w:beforeLines="50" w:before="156" w:line="360" w:lineRule="auto"/>
        <w:ind w:firstLineChars="200" w:firstLine="440"/>
        <w:rPr>
          <w:rFonts w:ascii="Times New Roman" w:hAnsi="Times New Roman" w:cs="Times New Roman"/>
          <w:noProof/>
          <w:sz w:val="22"/>
        </w:rPr>
      </w:pPr>
      <w:r w:rsidRPr="002854E7">
        <w:rPr>
          <w:rFonts w:ascii="Times New Roman" w:hAnsi="Times New Roman" w:cs="Times New Roman"/>
          <w:noProof/>
          <w:sz w:val="22"/>
        </w:rPr>
        <w:t>Accordingly, the estimated cost of onboard carbon capture equipment per tonne of CO</w:t>
      </w:r>
      <w:r w:rsidR="00FC16E3" w:rsidRPr="00361C7A">
        <w:rPr>
          <w:rFonts w:ascii="Times New Roman" w:hAnsi="Times New Roman" w:cs="Times New Roman" w:hint="eastAsia"/>
          <w:noProof/>
          <w:color w:val="0D0D0D"/>
          <w:sz w:val="22"/>
          <w:shd w:val="clear" w:color="auto" w:fill="FFFFFF"/>
          <w:vertAlign w:val="subscript"/>
        </w:rPr>
        <w:t>2</w:t>
      </w:r>
      <w:r w:rsidRPr="002854E7">
        <w:rPr>
          <w:rFonts w:ascii="Times New Roman" w:hAnsi="Times New Roman" w:cs="Times New Roman"/>
          <w:noProof/>
          <w:sz w:val="22"/>
        </w:rPr>
        <w:t xml:space="preserve"> </w:t>
      </w:r>
      <w:r w:rsidR="00DE3A93">
        <w:rPr>
          <w:rFonts w:ascii="Times New Roman" w:hAnsi="Times New Roman" w:cs="Times New Roman" w:hint="eastAsia"/>
          <w:noProof/>
          <w:sz w:val="22"/>
        </w:rPr>
        <w:t>($/tonne CO</w:t>
      </w:r>
      <w:r w:rsidR="00DE3A93" w:rsidRPr="00DE3A93">
        <w:rPr>
          <w:rFonts w:ascii="Times New Roman" w:hAnsi="Times New Roman" w:cs="Times New Roman" w:hint="eastAsia"/>
          <w:noProof/>
          <w:sz w:val="22"/>
          <w:vertAlign w:val="subscript"/>
        </w:rPr>
        <w:t>2</w:t>
      </w:r>
      <w:r w:rsidR="00DE3A93">
        <w:rPr>
          <w:rFonts w:ascii="Times New Roman" w:hAnsi="Times New Roman" w:cs="Times New Roman" w:hint="eastAsia"/>
          <w:noProof/>
          <w:sz w:val="22"/>
        </w:rPr>
        <w:t>)</w:t>
      </w:r>
      <w:r w:rsidR="00C703E2">
        <w:rPr>
          <w:rFonts w:ascii="Times New Roman" w:hAnsi="Times New Roman" w:cs="Times New Roman" w:hint="eastAsia"/>
          <w:noProof/>
          <w:w w:val="108"/>
          <w:kern w:val="0"/>
          <w:sz w:val="22"/>
          <w:szCs w:val="22"/>
          <w:lang w:val="en-GB"/>
        </w:rPr>
        <w:t xml:space="preserve"> is </w:t>
      </w:r>
      <w:r w:rsidR="00266CC8">
        <w:rPr>
          <w:rFonts w:ascii="Times New Roman" w:hAnsi="Times New Roman" w:cs="Times New Roman" w:hint="eastAsia"/>
          <w:noProof/>
          <w:w w:val="108"/>
          <w:kern w:val="0"/>
          <w:sz w:val="22"/>
          <w:szCs w:val="22"/>
          <w:lang w:val="en-GB"/>
        </w:rPr>
        <w:t>given by</w:t>
      </w:r>
      <w:r w:rsidR="00C703E2">
        <w:rPr>
          <w:rFonts w:ascii="Times New Roman" w:hAnsi="Times New Roman" w:cs="Times New Roman" w:hint="eastAsia"/>
          <w:noProof/>
          <w:w w:val="108"/>
          <w:kern w:val="0"/>
          <w:sz w:val="22"/>
          <w:szCs w:val="22"/>
          <w:lang w:val="en-GB"/>
        </w:rPr>
        <w:t>:</w:t>
      </w:r>
    </w:p>
    <w:p w14:paraId="31F2006D" w14:textId="2641A313" w:rsidR="009D3495" w:rsidRPr="002854E7" w:rsidRDefault="00000000" w:rsidP="00006D3A">
      <w:pPr>
        <w:pStyle w:val="afc"/>
        <w:snapToGrid w:val="0"/>
        <w:spacing w:before="50" w:line="360" w:lineRule="auto"/>
        <w:jc w:val="right"/>
        <w:rPr>
          <w:rFonts w:ascii="Times New Roman" w:eastAsiaTheme="minorEastAsia" w:hAnsi="Times New Roman" w:cs="Times New Roman"/>
          <w:i/>
          <w:w w:val="108"/>
          <w:kern w:val="0"/>
          <w:sz w:val="22"/>
          <w:szCs w:val="22"/>
          <w:lang w:val="en-GB"/>
        </w:rPr>
      </w:pPr>
      <m:oMathPara>
        <m:oMath>
          <m:eqArr>
            <m:eqArrPr>
              <m:maxDist m:val="1"/>
              <m:ctrlPr>
                <w:rPr>
                  <w:rFonts w:ascii="Cambria Math" w:eastAsia="等线" w:hAnsi="Cambria Math" w:cs="Times New Roman"/>
                  <w:i/>
                  <w:color w:val="000000"/>
                  <w:kern w:val="0"/>
                  <w:sz w:val="22"/>
                  <w:szCs w:val="22"/>
                  <w14:ligatures w14:val="none"/>
                </w:rPr>
              </m:ctrlPr>
            </m:eqArrPr>
            <m:e>
              <m:sSub>
                <m:sSubPr>
                  <m:ctrlPr>
                    <w:rPr>
                      <w:rFonts w:ascii="Cambria Math" w:hAnsi="Cambria Math" w:cs="Times New Roman"/>
                      <w:i/>
                      <w:w w:val="108"/>
                      <w:kern w:val="0"/>
                      <w:sz w:val="22"/>
                      <w:lang w:val="en-GB"/>
                    </w:rPr>
                  </m:ctrlPr>
                </m:sSubPr>
                <m:e>
                  <m:r>
                    <w:rPr>
                      <w:rFonts w:ascii="Cambria Math" w:hAnsi="Cambria Math" w:cs="Times New Roman"/>
                      <w:sz w:val="22"/>
                    </w:rPr>
                    <m:t>C</m:t>
                  </m:r>
                </m:e>
                <m:sub>
                  <m:r>
                    <w:rPr>
                      <w:rFonts w:ascii="Cambria Math" w:hAnsi="Cambria Math" w:cs="Times New Roman" w:hint="eastAsia"/>
                      <w:sz w:val="22"/>
                    </w:rPr>
                    <m:t>eq</m:t>
                  </m:r>
                  <m:r>
                    <w:rPr>
                      <w:rFonts w:ascii="Cambria Math" w:hAnsi="Cambria Math" w:cs="Times New Roman"/>
                      <w:sz w:val="22"/>
                    </w:rPr>
                    <m:t>uip,onboard</m:t>
                  </m:r>
                </m:sub>
              </m:sSub>
              <m:r>
                <w:rPr>
                  <w:rFonts w:ascii="Cambria Math" w:eastAsia="等线" w:hAnsi="Cambria Math" w:cs="Times New Roman"/>
                  <w:color w:val="000000"/>
                  <w:kern w:val="0"/>
                  <w:sz w:val="22"/>
                  <w:szCs w:val="22"/>
                  <w14:ligatures w14:val="none"/>
                </w:rPr>
                <m:t>=-10.8</m:t>
              </m:r>
              <m:func>
                <m:funcPr>
                  <m:ctrlPr>
                    <w:rPr>
                      <w:rFonts w:ascii="Cambria Math" w:eastAsia="等线" w:hAnsi="Cambria Math" w:cs="Times New Roman"/>
                      <w:i/>
                      <w:color w:val="000000"/>
                      <w:kern w:val="0"/>
                      <w:sz w:val="22"/>
                      <w:szCs w:val="22"/>
                      <w14:ligatures w14:val="none"/>
                    </w:rPr>
                  </m:ctrlPr>
                </m:funcPr>
                <m:fName>
                  <m:r>
                    <w:rPr>
                      <w:rFonts w:ascii="Cambria Math" w:eastAsia="等线" w:hAnsi="Cambria Math" w:cs="Times New Roman"/>
                      <w:color w:val="000000"/>
                      <w:kern w:val="0"/>
                      <w:sz w:val="22"/>
                      <w:szCs w:val="22"/>
                      <w14:ligatures w14:val="none"/>
                    </w:rPr>
                    <m:t>ln</m:t>
                  </m:r>
                </m:fName>
                <m:e>
                  <m:d>
                    <m:dPr>
                      <m:ctrlPr>
                        <w:rPr>
                          <w:rFonts w:ascii="Cambria Math" w:eastAsia="等线" w:hAnsi="Cambria Math" w:cs="Times New Roman"/>
                          <w:i/>
                          <w:color w:val="000000"/>
                          <w:kern w:val="0"/>
                          <w:sz w:val="22"/>
                          <w:szCs w:val="22"/>
                          <w14:ligatures w14:val="none"/>
                        </w:rPr>
                      </m:ctrlPr>
                    </m:dPr>
                    <m:e>
                      <m:r>
                        <w:rPr>
                          <w:rFonts w:ascii="Cambria Math" w:hAnsi="Cambria Math" w:cs="Times New Roman"/>
                          <w:sz w:val="22"/>
                          <w:szCs w:val="22"/>
                        </w:rPr>
                        <m:t>η∙MCR</m:t>
                      </m:r>
                    </m:e>
                  </m:d>
                  <m:r>
                    <w:rPr>
                      <w:rFonts w:ascii="Cambria Math" w:eastAsia="等线" w:hAnsi="Cambria Math" w:cs="Times New Roman"/>
                      <w:color w:val="000000"/>
                      <w:kern w:val="0"/>
                      <w:sz w:val="22"/>
                      <w:szCs w:val="22"/>
                      <w14:ligatures w14:val="none"/>
                    </w:rPr>
                    <m:t>+143.86</m:t>
                  </m:r>
                </m:e>
              </m:func>
              <m:r>
                <w:rPr>
                  <w:rFonts w:ascii="Cambria Math" w:hAnsi="Cambria Math" w:cs="Times New Roman"/>
                  <w:w w:val="108"/>
                  <w:kern w:val="0"/>
                  <w:sz w:val="22"/>
                  <w:szCs w:val="22"/>
                  <w:lang w:val="en-GB"/>
                </w:rPr>
                <m:t>#</m:t>
              </m:r>
              <m:d>
                <m:dPr>
                  <m:ctrlPr>
                    <w:rPr>
                      <w:rFonts w:ascii="Cambria Math" w:eastAsia="等线" w:hAnsi="Cambria Math" w:cs="Times New Roman"/>
                      <w:i/>
                      <w:color w:val="000000"/>
                      <w:sz w:val="22"/>
                      <w:szCs w:val="22"/>
                    </w:rPr>
                  </m:ctrlPr>
                </m:dPr>
                <m:e>
                  <w:bookmarkStart w:id="77" w:name="Eq28"/>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28</m:t>
                  </m:r>
                  <m:r>
                    <w:rPr>
                      <w:rFonts w:ascii="Cambria Math" w:eastAsia="等线" w:hAnsi="Cambria Math" w:cs="Times New Roman"/>
                      <w:i/>
                      <w:color w:val="000000"/>
                      <w:sz w:val="22"/>
                      <w:szCs w:val="22"/>
                    </w:rPr>
                    <w:fldChar w:fldCharType="end"/>
                  </m:r>
                  <w:bookmarkEnd w:id="77"/>
                </m:e>
              </m:d>
              <m:ctrlPr>
                <w:rPr>
                  <w:rFonts w:ascii="Cambria Math" w:hAnsi="Cambria Math" w:cs="Times New Roman"/>
                  <w:i/>
                  <w:w w:val="108"/>
                  <w:kern w:val="0"/>
                  <w:sz w:val="22"/>
                  <w:szCs w:val="22"/>
                  <w:lang w:val="en-GB"/>
                </w:rPr>
              </m:ctrlPr>
            </m:e>
          </m:eqArr>
        </m:oMath>
      </m:oMathPara>
    </w:p>
    <w:p w14:paraId="4B03BD9A" w14:textId="1E23E8EF" w:rsidR="00EC451E" w:rsidRDefault="000F7522" w:rsidP="00006D3A">
      <w:pPr>
        <w:snapToGrid w:val="0"/>
        <w:spacing w:beforeLines="50" w:before="156" w:line="360" w:lineRule="auto"/>
        <w:ind w:firstLineChars="200" w:firstLine="440"/>
        <w:rPr>
          <w:rFonts w:ascii="Times New Roman" w:hAnsi="Times New Roman" w:cs="Times New Roman"/>
          <w:color w:val="0D0D0D"/>
          <w:sz w:val="22"/>
          <w:szCs w:val="22"/>
          <w:shd w:val="clear" w:color="auto" w:fill="FFFFFF"/>
        </w:rPr>
      </w:pPr>
      <w:r w:rsidRPr="002854E7">
        <w:rPr>
          <w:rFonts w:ascii="Times New Roman" w:hAnsi="Times New Roman" w:cs="Times New Roman"/>
          <w:color w:val="0D0D0D"/>
          <w:sz w:val="22"/>
          <w:szCs w:val="22"/>
          <w:shd w:val="clear" w:color="auto" w:fill="FFFFFF"/>
        </w:rPr>
        <w:t xml:space="preserve">Based on the </w:t>
      </w:r>
      <w:proofErr w:type="spellStart"/>
      <w:r w:rsidRPr="002854E7">
        <w:rPr>
          <w:rFonts w:ascii="Times New Roman" w:hAnsi="Times New Roman" w:cs="Times New Roman"/>
          <w:color w:val="0D0D0D"/>
          <w:sz w:val="22"/>
          <w:szCs w:val="22"/>
          <w:shd w:val="clear" w:color="auto" w:fill="FFFFFF"/>
        </w:rPr>
        <w:t>MCRs</w:t>
      </w:r>
      <w:proofErr w:type="spellEnd"/>
      <w:r w:rsidRPr="002854E7">
        <w:rPr>
          <w:rFonts w:ascii="Times New Roman" w:hAnsi="Times New Roman" w:cs="Times New Roman"/>
          <w:color w:val="0D0D0D"/>
          <w:sz w:val="22"/>
          <w:szCs w:val="22"/>
          <w:shd w:val="clear" w:color="auto" w:fill="FFFFFF"/>
        </w:rPr>
        <w:t xml:space="preserve"> of ships operating along different routes and assuming an engine load of 85% (</w:t>
      </w:r>
      <m:oMath>
        <m:r>
          <w:rPr>
            <w:rFonts w:ascii="Cambria Math" w:hAnsi="Cambria Math" w:cs="Times New Roman"/>
            <w:sz w:val="22"/>
            <w:szCs w:val="22"/>
          </w:rPr>
          <m:t>η</m:t>
        </m:r>
      </m:oMath>
      <w:r w:rsidR="00134D6F" w:rsidRPr="002854E7">
        <w:rPr>
          <w:rFonts w:ascii="Times New Roman" w:hAnsi="Times New Roman" w:cs="Times New Roman"/>
          <w:color w:val="0D0D0D"/>
          <w:sz w:val="22"/>
          <w:szCs w:val="22"/>
          <w:shd w:val="clear" w:color="auto" w:fill="FFFFFF"/>
        </w:rPr>
        <w:t>)</w:t>
      </w:r>
      <w:r w:rsidR="008C7819" w:rsidRPr="002854E7">
        <w:rPr>
          <w:rFonts w:ascii="Times New Roman" w:hAnsi="Times New Roman" w:cs="Times New Roman"/>
          <w:color w:val="0D0D0D"/>
          <w:sz w:val="22"/>
          <w:szCs w:val="22"/>
          <w:shd w:val="clear" w:color="auto" w:fill="FFFFFF"/>
        </w:rPr>
        <w:t xml:space="preserve">, the costs of onboard carbon capture equipment with regeneration systems </w:t>
      </w:r>
      <w:r w:rsidR="002F0A15">
        <w:rPr>
          <w:rFonts w:ascii="Times New Roman" w:hAnsi="Times New Roman" w:cs="Times New Roman" w:hint="eastAsia"/>
          <w:color w:val="0D0D0D"/>
          <w:sz w:val="22"/>
          <w:szCs w:val="22"/>
          <w:shd w:val="clear" w:color="auto" w:fill="FFFFFF"/>
        </w:rPr>
        <w:t>are</w:t>
      </w:r>
      <w:r w:rsidR="008C7819" w:rsidRPr="002854E7">
        <w:rPr>
          <w:rFonts w:ascii="Times New Roman" w:hAnsi="Times New Roman" w:cs="Times New Roman"/>
          <w:color w:val="0D0D0D"/>
          <w:sz w:val="22"/>
          <w:szCs w:val="22"/>
          <w:shd w:val="clear" w:color="auto" w:fill="FFFFFF"/>
        </w:rPr>
        <w:t xml:space="preserve"> estimated for</w:t>
      </w:r>
      <w:r w:rsidR="000A789D" w:rsidRPr="000A789D">
        <w:t xml:space="preserve"> </w:t>
      </w:r>
      <w:r w:rsidR="000A789D" w:rsidRPr="000A789D">
        <w:rPr>
          <w:rFonts w:ascii="Times New Roman" w:hAnsi="Times New Roman" w:cs="Times New Roman"/>
          <w:color w:val="0D0D0D"/>
          <w:sz w:val="22"/>
          <w:szCs w:val="22"/>
          <w:shd w:val="clear" w:color="auto" w:fill="FFFFFF"/>
        </w:rPr>
        <w:t>each route</w:t>
      </w:r>
      <w:r w:rsidR="00BC7E0D" w:rsidRPr="002854E7">
        <w:rPr>
          <w:rFonts w:ascii="Times New Roman" w:hAnsi="Times New Roman" w:cs="Times New Roman"/>
          <w:color w:val="0D0D0D"/>
          <w:sz w:val="22"/>
          <w:szCs w:val="22"/>
          <w:shd w:val="clear" w:color="auto" w:fill="FFFFFF"/>
        </w:rPr>
        <w:t>.</w:t>
      </w:r>
    </w:p>
    <w:p w14:paraId="62ABEBC5" w14:textId="77777777" w:rsidR="00EC451E" w:rsidRDefault="00EC451E">
      <w:pPr>
        <w:widowControl/>
        <w:jc w:val="left"/>
        <w:rPr>
          <w:rFonts w:ascii="Times New Roman" w:hAnsi="Times New Roman" w:cs="Times New Roman"/>
          <w:color w:val="0D0D0D"/>
          <w:sz w:val="22"/>
          <w:szCs w:val="22"/>
          <w:shd w:val="clear" w:color="auto" w:fill="FFFFFF"/>
        </w:rPr>
      </w:pPr>
      <w:r>
        <w:rPr>
          <w:rFonts w:ascii="Times New Roman" w:hAnsi="Times New Roman" w:cs="Times New Roman"/>
          <w:color w:val="0D0D0D"/>
          <w:sz w:val="22"/>
          <w:szCs w:val="22"/>
          <w:shd w:val="clear" w:color="auto" w:fill="FFFFFF"/>
        </w:rPr>
        <w:br w:type="page"/>
      </w:r>
    </w:p>
    <w:p w14:paraId="226558F4" w14:textId="7656FF0D" w:rsidR="00BC7E0D" w:rsidRPr="002854E7" w:rsidRDefault="000C728A" w:rsidP="003D1CC0">
      <w:pPr>
        <w:pStyle w:val="21"/>
      </w:pPr>
      <w:r w:rsidRPr="00116052">
        <w:lastRenderedPageBreak/>
        <w:t>Supplementary Table</w:t>
      </w:r>
      <w:r w:rsidR="00BC7E0D" w:rsidRPr="00116052">
        <w:t xml:space="preserve"> </w:t>
      </w:r>
      <w:bookmarkStart w:id="78" w:name="STable25"/>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25</w:t>
      </w:r>
      <w:r w:rsidR="00A222CC">
        <w:fldChar w:fldCharType="end"/>
      </w:r>
      <w:bookmarkEnd w:id="78"/>
      <w:r w:rsidR="000A4F5D">
        <w:rPr>
          <w:rFonts w:eastAsiaTheme="minorEastAsia" w:hint="eastAsia"/>
        </w:rPr>
        <w:t>.</w:t>
      </w:r>
      <w:r w:rsidR="00BC7E0D" w:rsidRPr="00116052">
        <w:t xml:space="preserve"> </w:t>
      </w:r>
      <w:r w:rsidR="00893C5F">
        <w:rPr>
          <w:rFonts w:eastAsiaTheme="minorEastAsia" w:hint="eastAsia"/>
        </w:rPr>
        <w:t>F</w:t>
      </w:r>
      <w:r w:rsidR="004037BA" w:rsidRPr="002854E7">
        <w:t xml:space="preserve">ixed equipment </w:t>
      </w:r>
      <w:r w:rsidR="00893C5F">
        <w:rPr>
          <w:rFonts w:eastAsiaTheme="minorEastAsia" w:hint="eastAsia"/>
        </w:rPr>
        <w:t>c</w:t>
      </w:r>
      <w:r w:rsidR="00893C5F" w:rsidRPr="002854E7">
        <w:t xml:space="preserve">ost </w:t>
      </w:r>
      <w:r w:rsidR="004037BA" w:rsidRPr="002854E7">
        <w:t xml:space="preserve">for </w:t>
      </w:r>
      <w:r w:rsidR="00893C5F">
        <w:rPr>
          <w:rFonts w:eastAsiaTheme="minorEastAsia" w:hint="eastAsia"/>
        </w:rPr>
        <w:t xml:space="preserve">the </w:t>
      </w:r>
      <w:r w:rsidR="004037BA" w:rsidRPr="002854E7">
        <w:t>on</w:t>
      </w:r>
      <w:r w:rsidR="004037BA">
        <w:rPr>
          <w:rFonts w:eastAsiaTheme="minorEastAsia" w:hint="eastAsia"/>
        </w:rPr>
        <w:t>board</w:t>
      </w:r>
      <w:r w:rsidR="004037BA" w:rsidRPr="002854E7">
        <w:t xml:space="preserve"> </w:t>
      </w:r>
      <w:r w:rsidR="004037BA">
        <w:rPr>
          <w:rFonts w:eastAsiaTheme="minorEastAsia" w:hint="eastAsia"/>
        </w:rPr>
        <w:t xml:space="preserve">regeneration </w:t>
      </w:r>
      <w:r w:rsidR="004037BA" w:rsidRPr="002854E7">
        <w:t xml:space="preserve">scheme </w:t>
      </w:r>
      <w:r w:rsidR="004037BA">
        <w:rPr>
          <w:rFonts w:hint="eastAsia"/>
        </w:rPr>
        <w:t>across</w:t>
      </w:r>
      <w:r w:rsidR="004037BA" w:rsidRPr="002854E7">
        <w:t xml:space="preserve"> different shipping routes</w:t>
      </w:r>
    </w:p>
    <w:tbl>
      <w:tblPr>
        <w:tblW w:w="4437" w:type="pct"/>
        <w:jc w:val="center"/>
        <w:tblBorders>
          <w:top w:val="single" w:sz="4" w:space="0" w:color="auto"/>
          <w:bottom w:val="single" w:sz="4" w:space="0" w:color="auto"/>
        </w:tblBorders>
        <w:tblLayout w:type="fixed"/>
        <w:tblLook w:val="04A0" w:firstRow="1" w:lastRow="0" w:firstColumn="1" w:lastColumn="0" w:noHBand="0" w:noVBand="1"/>
      </w:tblPr>
      <w:tblGrid>
        <w:gridCol w:w="1842"/>
        <w:gridCol w:w="2269"/>
        <w:gridCol w:w="1417"/>
        <w:gridCol w:w="1843"/>
      </w:tblGrid>
      <w:tr w:rsidR="00BC7E0D" w:rsidRPr="002854E7" w14:paraId="79F33C5A" w14:textId="77777777" w:rsidTr="00BA3AF8">
        <w:trPr>
          <w:trHeight w:val="276"/>
          <w:jc w:val="center"/>
        </w:trPr>
        <w:tc>
          <w:tcPr>
            <w:tcW w:w="1249" w:type="pct"/>
            <w:tcBorders>
              <w:top w:val="single" w:sz="4" w:space="0" w:color="auto"/>
              <w:bottom w:val="single" w:sz="4" w:space="0" w:color="auto"/>
            </w:tcBorders>
            <w:noWrap/>
            <w:vAlign w:val="center"/>
            <w:hideMark/>
          </w:tcPr>
          <w:p w14:paraId="25123D2B" w14:textId="74947B24" w:rsidR="00BC7E0D" w:rsidRPr="002854E7" w:rsidRDefault="00BC7E0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1539" w:type="pct"/>
            <w:tcBorders>
              <w:top w:val="single" w:sz="4" w:space="0" w:color="auto"/>
              <w:bottom w:val="single" w:sz="4" w:space="0" w:color="auto"/>
            </w:tcBorders>
            <w:noWrap/>
            <w:vAlign w:val="center"/>
            <w:hideMark/>
          </w:tcPr>
          <w:p w14:paraId="47C15AC2" w14:textId="1786E726" w:rsidR="00BC7E0D" w:rsidRPr="002854E7" w:rsidRDefault="00BC7E0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Maximum Continuous Rating (</w:t>
            </w:r>
            <w:r w:rsidRPr="00893C5F">
              <w:rPr>
                <w:rFonts w:ascii="Times New Roman" w:eastAsia="等线" w:hAnsi="Times New Roman" w:cs="Times New Roman"/>
                <w:i/>
                <w:iCs/>
                <w:color w:val="000000"/>
                <w:kern w:val="0"/>
                <w:sz w:val="22"/>
                <w:szCs w:val="22"/>
                <w14:ligatures w14:val="none"/>
              </w:rPr>
              <w:t>kw</w:t>
            </w:r>
            <w:r w:rsidRPr="002854E7">
              <w:rPr>
                <w:rFonts w:ascii="Times New Roman" w:eastAsia="等线" w:hAnsi="Times New Roman" w:cs="Times New Roman"/>
                <w:color w:val="000000"/>
                <w:kern w:val="0"/>
                <w:sz w:val="22"/>
                <w:szCs w:val="22"/>
                <w14:ligatures w14:val="none"/>
              </w:rPr>
              <w:t>)</w:t>
            </w:r>
          </w:p>
        </w:tc>
        <w:tc>
          <w:tcPr>
            <w:tcW w:w="961" w:type="pct"/>
            <w:tcBorders>
              <w:top w:val="single" w:sz="4" w:space="0" w:color="auto"/>
              <w:bottom w:val="single" w:sz="4" w:space="0" w:color="auto"/>
            </w:tcBorders>
            <w:noWrap/>
            <w:vAlign w:val="center"/>
            <w:hideMark/>
          </w:tcPr>
          <w:p w14:paraId="5FC3B0E5" w14:textId="6F22FE06" w:rsidR="00BC7E0D" w:rsidRPr="002854E7" w:rsidRDefault="00BC7E0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85%</w:t>
            </w:r>
            <w:r w:rsidR="001536D9">
              <w:rPr>
                <w:rFonts w:ascii="Times New Roman" w:eastAsia="等线" w:hAnsi="Times New Roman" w:cs="Times New Roman" w:hint="eastAsia"/>
                <w:color w:val="000000"/>
                <w:kern w:val="0"/>
                <w:sz w:val="22"/>
                <w:szCs w:val="22"/>
                <w14:ligatures w14:val="none"/>
              </w:rPr>
              <w:t xml:space="preserve"> </w:t>
            </w:r>
            <w:proofErr w:type="spellStart"/>
            <w:r w:rsidRPr="002854E7">
              <w:rPr>
                <w:rFonts w:ascii="Times New Roman" w:eastAsia="等线" w:hAnsi="Times New Roman" w:cs="Times New Roman"/>
                <w:color w:val="000000"/>
                <w:kern w:val="0"/>
                <w:sz w:val="22"/>
                <w:szCs w:val="22"/>
                <w14:ligatures w14:val="none"/>
              </w:rPr>
              <w:t>MCR</w:t>
            </w:r>
            <w:proofErr w:type="spellEnd"/>
            <w:r w:rsidRPr="002854E7">
              <w:rPr>
                <w:rFonts w:ascii="Times New Roman" w:eastAsia="等线" w:hAnsi="Times New Roman" w:cs="Times New Roman"/>
                <w:color w:val="000000"/>
                <w:kern w:val="0"/>
                <w:sz w:val="22"/>
                <w:szCs w:val="22"/>
                <w14:ligatures w14:val="none"/>
              </w:rPr>
              <w:t xml:space="preserve"> (</w:t>
            </w:r>
            <w:r w:rsidRPr="001536D9">
              <w:rPr>
                <w:rFonts w:ascii="Times New Roman" w:eastAsia="等线" w:hAnsi="Times New Roman" w:cs="Times New Roman"/>
                <w:i/>
                <w:iCs/>
                <w:color w:val="000000"/>
                <w:kern w:val="0"/>
                <w:sz w:val="22"/>
                <w:szCs w:val="22"/>
                <w14:ligatures w14:val="none"/>
              </w:rPr>
              <w:t>kw</w:t>
            </w:r>
            <w:r w:rsidRPr="002854E7">
              <w:rPr>
                <w:rFonts w:ascii="Times New Roman" w:eastAsia="等线" w:hAnsi="Times New Roman" w:cs="Times New Roman"/>
                <w:color w:val="000000"/>
                <w:kern w:val="0"/>
                <w:sz w:val="22"/>
                <w:szCs w:val="22"/>
                <w14:ligatures w14:val="none"/>
              </w:rPr>
              <w:t>)</w:t>
            </w:r>
          </w:p>
        </w:tc>
        <w:tc>
          <w:tcPr>
            <w:tcW w:w="1250" w:type="pct"/>
            <w:tcBorders>
              <w:top w:val="single" w:sz="4" w:space="0" w:color="auto"/>
              <w:bottom w:val="single" w:sz="4" w:space="0" w:color="auto"/>
            </w:tcBorders>
            <w:noWrap/>
            <w:vAlign w:val="center"/>
            <w:hideMark/>
          </w:tcPr>
          <w:p w14:paraId="71663B06" w14:textId="170127A7" w:rsidR="00BC7E0D" w:rsidRPr="003727E9" w:rsidRDefault="00425DEA">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hint="eastAsia"/>
                <w:color w:val="000000"/>
                <w:kern w:val="0"/>
                <w:sz w:val="22"/>
                <w:szCs w:val="22"/>
                <w14:ligatures w14:val="none"/>
              </w:rPr>
              <w:t>E</w:t>
            </w:r>
            <w:r w:rsidR="00147BEC" w:rsidRPr="002854E7">
              <w:rPr>
                <w:rFonts w:ascii="Times New Roman" w:eastAsia="等线" w:hAnsi="Times New Roman" w:cs="Times New Roman"/>
                <w:color w:val="000000"/>
                <w:kern w:val="0"/>
                <w:sz w:val="22"/>
                <w:szCs w:val="22"/>
                <w14:ligatures w14:val="none"/>
              </w:rPr>
              <w:t>quipment</w:t>
            </w:r>
            <w:r>
              <w:rPr>
                <w:rFonts w:ascii="Times New Roman" w:eastAsia="等线" w:hAnsi="Times New Roman" w:cs="Times New Roman" w:hint="eastAsia"/>
                <w:color w:val="000000"/>
                <w:kern w:val="0"/>
                <w:sz w:val="22"/>
                <w14:ligatures w14:val="none"/>
              </w:rPr>
              <w:t xml:space="preserve"> cost </w:t>
            </w:r>
            <w:r w:rsidR="00BC7E0D" w:rsidRPr="002854E7">
              <w:rPr>
                <w:rFonts w:ascii="Times New Roman" w:eastAsia="等线" w:hAnsi="Times New Roman" w:cs="Times New Roman"/>
                <w:color w:val="000000"/>
                <w:kern w:val="0"/>
                <w:sz w:val="22"/>
                <w:szCs w:val="22"/>
                <w14:ligatures w14:val="none"/>
              </w:rPr>
              <w:t>(</w:t>
            </w:r>
            <w:r w:rsidR="000328A2" w:rsidRPr="002854E7">
              <w:rPr>
                <w:rFonts w:ascii="Times New Roman" w:eastAsia="等线" w:hAnsi="Times New Roman" w:cs="Times New Roman"/>
                <w:color w:val="000000"/>
                <w:kern w:val="0"/>
                <w:sz w:val="22"/>
                <w:szCs w:val="22"/>
                <w14:ligatures w14:val="none"/>
              </w:rPr>
              <w:t>$</w:t>
            </w:r>
            <w:r w:rsidR="00BC7E0D" w:rsidRPr="002854E7">
              <w:rPr>
                <w:rFonts w:ascii="Times New Roman" w:eastAsia="等线" w:hAnsi="Times New Roman" w:cs="Times New Roman"/>
                <w:color w:val="000000"/>
                <w:kern w:val="0"/>
                <w:sz w:val="22"/>
                <w:szCs w:val="22"/>
                <w14:ligatures w14:val="none"/>
              </w:rPr>
              <w:t>/</w:t>
            </w:r>
            <w:proofErr w:type="spellStart"/>
            <w:r w:rsidR="00F72544" w:rsidRPr="002854E7">
              <w:rPr>
                <w:rFonts w:ascii="Times New Roman" w:hAnsi="Times New Roman" w:cs="Times New Roman"/>
                <w:noProof/>
                <w:sz w:val="22"/>
                <w:szCs w:val="22"/>
              </w:rPr>
              <w:t>tonne</w:t>
            </w:r>
            <w:proofErr w:type="spellEnd"/>
            <w:r w:rsidR="00F72544" w:rsidRPr="002854E7">
              <w:rPr>
                <w:rFonts w:ascii="Times New Roman" w:eastAsia="等线" w:hAnsi="Times New Roman" w:cs="Times New Roman"/>
                <w:color w:val="000000"/>
                <w:kern w:val="0"/>
                <w:sz w:val="22"/>
                <w:szCs w:val="22"/>
                <w14:ligatures w14:val="none"/>
              </w:rPr>
              <w:t xml:space="preserve"> </w:t>
            </w:r>
            <w:r w:rsidR="00BC7E0D" w:rsidRPr="002854E7">
              <w:rPr>
                <w:rFonts w:ascii="Times New Roman" w:eastAsia="等线" w:hAnsi="Times New Roman" w:cs="Times New Roman"/>
                <w:color w:val="000000"/>
                <w:kern w:val="0"/>
                <w:sz w:val="22"/>
                <w:szCs w:val="22"/>
                <w14:ligatures w14:val="none"/>
              </w:rPr>
              <w:t>CO</w:t>
            </w:r>
            <w:r w:rsidR="00BC7E0D" w:rsidRPr="002854E7">
              <w:rPr>
                <w:rFonts w:ascii="Times New Roman" w:eastAsia="等线" w:hAnsi="Times New Roman" w:cs="Times New Roman"/>
                <w:color w:val="000000"/>
                <w:kern w:val="0"/>
                <w:sz w:val="22"/>
                <w:szCs w:val="22"/>
                <w:vertAlign w:val="subscript"/>
                <w14:ligatures w14:val="none"/>
              </w:rPr>
              <w:t>2</w:t>
            </w:r>
            <w:r w:rsidR="003727E9">
              <w:rPr>
                <w:rFonts w:ascii="Times New Roman" w:eastAsiaTheme="majorHAnsi" w:hAnsi="Times New Roman" w:cs="Times New Roman" w:hint="eastAsia"/>
                <w:color w:val="000000"/>
                <w:kern w:val="0"/>
                <w:sz w:val="22"/>
                <w:szCs w:val="22"/>
                <w14:ligatures w14:val="none"/>
              </w:rPr>
              <w:t>)</w:t>
            </w:r>
          </w:p>
        </w:tc>
      </w:tr>
      <w:tr w:rsidR="005D533A" w:rsidRPr="002854E7" w14:paraId="3DFCF105" w14:textId="77777777" w:rsidTr="00BA3AF8">
        <w:trPr>
          <w:trHeight w:val="276"/>
          <w:jc w:val="center"/>
        </w:trPr>
        <w:tc>
          <w:tcPr>
            <w:tcW w:w="1249" w:type="pct"/>
            <w:noWrap/>
            <w:vAlign w:val="center"/>
            <w:hideMark/>
          </w:tcPr>
          <w:p w14:paraId="3E9DB7B0" w14:textId="1CEDB4E2"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FEW 3</w:t>
            </w:r>
          </w:p>
        </w:tc>
        <w:tc>
          <w:tcPr>
            <w:tcW w:w="1539" w:type="pct"/>
            <w:noWrap/>
            <w:vAlign w:val="center"/>
            <w:hideMark/>
          </w:tcPr>
          <w:p w14:paraId="439CB0E1" w14:textId="7F53D3ED"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68640</w:t>
            </w:r>
          </w:p>
        </w:tc>
        <w:tc>
          <w:tcPr>
            <w:tcW w:w="961" w:type="pct"/>
            <w:noWrap/>
            <w:vAlign w:val="center"/>
            <w:hideMark/>
          </w:tcPr>
          <w:p w14:paraId="6D3A8EB0" w14:textId="785AF58B"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58344</w:t>
            </w:r>
          </w:p>
        </w:tc>
        <w:tc>
          <w:tcPr>
            <w:tcW w:w="1250" w:type="pct"/>
            <w:noWrap/>
            <w:vAlign w:val="center"/>
            <w:hideMark/>
          </w:tcPr>
          <w:p w14:paraId="7A80E5CD" w14:textId="6C7A2E41"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25.3</w:t>
            </w:r>
          </w:p>
        </w:tc>
      </w:tr>
      <w:tr w:rsidR="005D533A" w:rsidRPr="002854E7" w14:paraId="7A77CA5D" w14:textId="77777777" w:rsidTr="00BA3AF8">
        <w:trPr>
          <w:trHeight w:val="276"/>
          <w:jc w:val="center"/>
        </w:trPr>
        <w:tc>
          <w:tcPr>
            <w:tcW w:w="1249" w:type="pct"/>
            <w:noWrap/>
            <w:vAlign w:val="center"/>
            <w:hideMark/>
          </w:tcPr>
          <w:p w14:paraId="2BB716EC" w14:textId="676D05AA"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FEW 6</w:t>
            </w:r>
          </w:p>
        </w:tc>
        <w:tc>
          <w:tcPr>
            <w:tcW w:w="1539" w:type="pct"/>
            <w:noWrap/>
            <w:vAlign w:val="center"/>
            <w:hideMark/>
          </w:tcPr>
          <w:p w14:paraId="29F727DD" w14:textId="5154C552"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66220</w:t>
            </w:r>
          </w:p>
        </w:tc>
        <w:tc>
          <w:tcPr>
            <w:tcW w:w="961" w:type="pct"/>
            <w:noWrap/>
            <w:vAlign w:val="center"/>
            <w:hideMark/>
          </w:tcPr>
          <w:p w14:paraId="09C111BF" w14:textId="1BEF7540"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56287</w:t>
            </w:r>
          </w:p>
        </w:tc>
        <w:tc>
          <w:tcPr>
            <w:tcW w:w="1250" w:type="pct"/>
            <w:noWrap/>
            <w:vAlign w:val="center"/>
            <w:hideMark/>
          </w:tcPr>
          <w:p w14:paraId="4ED2724D" w14:textId="43EF3843"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25.6</w:t>
            </w:r>
          </w:p>
        </w:tc>
      </w:tr>
      <w:tr w:rsidR="005D533A" w:rsidRPr="002854E7" w14:paraId="6A6A38DE" w14:textId="77777777" w:rsidTr="00BA3AF8">
        <w:trPr>
          <w:trHeight w:val="276"/>
          <w:jc w:val="center"/>
        </w:trPr>
        <w:tc>
          <w:tcPr>
            <w:tcW w:w="1249" w:type="pct"/>
            <w:noWrap/>
            <w:vAlign w:val="center"/>
            <w:hideMark/>
          </w:tcPr>
          <w:p w14:paraId="609B3C2F" w14:textId="18FE8177"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1539" w:type="pct"/>
            <w:noWrap/>
            <w:vAlign w:val="center"/>
            <w:hideMark/>
          </w:tcPr>
          <w:p w14:paraId="3E60AE37" w14:textId="5DF9F400"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57100</w:t>
            </w:r>
          </w:p>
        </w:tc>
        <w:tc>
          <w:tcPr>
            <w:tcW w:w="961" w:type="pct"/>
            <w:noWrap/>
            <w:vAlign w:val="center"/>
            <w:hideMark/>
          </w:tcPr>
          <w:p w14:paraId="1E085756" w14:textId="3658686F"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48535</w:t>
            </w:r>
          </w:p>
        </w:tc>
        <w:tc>
          <w:tcPr>
            <w:tcW w:w="1250" w:type="pct"/>
            <w:noWrap/>
            <w:vAlign w:val="center"/>
            <w:hideMark/>
          </w:tcPr>
          <w:p w14:paraId="410B5289" w14:textId="59E7B905"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27.2</w:t>
            </w:r>
          </w:p>
        </w:tc>
      </w:tr>
      <w:tr w:rsidR="005D533A" w:rsidRPr="002854E7" w14:paraId="286926DE" w14:textId="77777777" w:rsidTr="00BA3AF8">
        <w:trPr>
          <w:trHeight w:val="276"/>
          <w:jc w:val="center"/>
        </w:trPr>
        <w:tc>
          <w:tcPr>
            <w:tcW w:w="1249" w:type="pct"/>
            <w:noWrap/>
            <w:vAlign w:val="center"/>
            <w:hideMark/>
          </w:tcPr>
          <w:p w14:paraId="08149A75" w14:textId="452018A7"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AE11</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1539" w:type="pct"/>
            <w:noWrap/>
            <w:vAlign w:val="center"/>
            <w:hideMark/>
          </w:tcPr>
          <w:p w14:paraId="19762D02" w14:textId="2CAFE2E4"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75570</w:t>
            </w:r>
          </w:p>
        </w:tc>
        <w:tc>
          <w:tcPr>
            <w:tcW w:w="961" w:type="pct"/>
            <w:noWrap/>
            <w:vAlign w:val="center"/>
            <w:hideMark/>
          </w:tcPr>
          <w:p w14:paraId="65A96989" w14:textId="7024F5C6"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64234</w:t>
            </w:r>
          </w:p>
        </w:tc>
        <w:tc>
          <w:tcPr>
            <w:tcW w:w="1250" w:type="pct"/>
            <w:noWrap/>
            <w:vAlign w:val="center"/>
            <w:hideMark/>
          </w:tcPr>
          <w:p w14:paraId="2F42955F" w14:textId="4561B18C"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24.2</w:t>
            </w:r>
          </w:p>
        </w:tc>
      </w:tr>
      <w:tr w:rsidR="005D533A" w:rsidRPr="002854E7" w14:paraId="4CB4CBE8" w14:textId="77777777" w:rsidTr="00BA3AF8">
        <w:trPr>
          <w:trHeight w:val="276"/>
          <w:jc w:val="center"/>
        </w:trPr>
        <w:tc>
          <w:tcPr>
            <w:tcW w:w="1249" w:type="pct"/>
            <w:noWrap/>
            <w:vAlign w:val="center"/>
            <w:hideMark/>
          </w:tcPr>
          <w:p w14:paraId="6504E5D1" w14:textId="78BCB17F"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1539" w:type="pct"/>
            <w:noWrap/>
            <w:vAlign w:val="center"/>
            <w:hideMark/>
          </w:tcPr>
          <w:p w14:paraId="07F17499" w14:textId="7D4E3266"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54960</w:t>
            </w:r>
          </w:p>
        </w:tc>
        <w:tc>
          <w:tcPr>
            <w:tcW w:w="961" w:type="pct"/>
            <w:noWrap/>
            <w:vAlign w:val="center"/>
            <w:hideMark/>
          </w:tcPr>
          <w:p w14:paraId="5512B3C0" w14:textId="0FD65B82"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46716</w:t>
            </w:r>
          </w:p>
        </w:tc>
        <w:tc>
          <w:tcPr>
            <w:tcW w:w="1250" w:type="pct"/>
            <w:noWrap/>
            <w:vAlign w:val="center"/>
            <w:hideMark/>
          </w:tcPr>
          <w:p w14:paraId="49869FFF" w14:textId="50A4E585"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27.7</w:t>
            </w:r>
          </w:p>
        </w:tc>
      </w:tr>
      <w:tr w:rsidR="005D533A" w:rsidRPr="002854E7" w14:paraId="52A4EF66" w14:textId="77777777" w:rsidTr="00BA3AF8">
        <w:trPr>
          <w:trHeight w:val="276"/>
          <w:jc w:val="center"/>
        </w:trPr>
        <w:tc>
          <w:tcPr>
            <w:tcW w:w="1249" w:type="pct"/>
            <w:noWrap/>
            <w:vAlign w:val="center"/>
            <w:hideMark/>
          </w:tcPr>
          <w:p w14:paraId="4EFF6E0E" w14:textId="6008C4A1"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1539" w:type="pct"/>
            <w:noWrap/>
            <w:vAlign w:val="center"/>
            <w:hideMark/>
          </w:tcPr>
          <w:p w14:paraId="382DE2B5" w14:textId="5DBCFC46"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54960</w:t>
            </w:r>
          </w:p>
        </w:tc>
        <w:tc>
          <w:tcPr>
            <w:tcW w:w="961" w:type="pct"/>
            <w:noWrap/>
            <w:vAlign w:val="center"/>
            <w:hideMark/>
          </w:tcPr>
          <w:p w14:paraId="535F0881" w14:textId="1050988E"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46716</w:t>
            </w:r>
          </w:p>
        </w:tc>
        <w:tc>
          <w:tcPr>
            <w:tcW w:w="1250" w:type="pct"/>
            <w:noWrap/>
            <w:vAlign w:val="center"/>
            <w:hideMark/>
          </w:tcPr>
          <w:p w14:paraId="7FD61307" w14:textId="3BAF8163"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27.7</w:t>
            </w:r>
          </w:p>
        </w:tc>
      </w:tr>
      <w:tr w:rsidR="005D533A" w:rsidRPr="002854E7" w14:paraId="4D598FA0" w14:textId="77777777" w:rsidTr="00BA3AF8">
        <w:trPr>
          <w:trHeight w:val="276"/>
          <w:jc w:val="center"/>
        </w:trPr>
        <w:tc>
          <w:tcPr>
            <w:tcW w:w="1249" w:type="pct"/>
            <w:noWrap/>
            <w:vAlign w:val="center"/>
            <w:hideMark/>
          </w:tcPr>
          <w:p w14:paraId="1C80FFA3" w14:textId="107F1B16"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1539" w:type="pct"/>
            <w:noWrap/>
            <w:vAlign w:val="center"/>
            <w:hideMark/>
          </w:tcPr>
          <w:p w14:paraId="1BDBD30E" w14:textId="559D18F8"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68640</w:t>
            </w:r>
          </w:p>
        </w:tc>
        <w:tc>
          <w:tcPr>
            <w:tcW w:w="961" w:type="pct"/>
            <w:noWrap/>
            <w:vAlign w:val="center"/>
            <w:hideMark/>
          </w:tcPr>
          <w:p w14:paraId="5B3C7476" w14:textId="04508C54"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58344</w:t>
            </w:r>
          </w:p>
        </w:tc>
        <w:tc>
          <w:tcPr>
            <w:tcW w:w="1250" w:type="pct"/>
            <w:noWrap/>
            <w:vAlign w:val="center"/>
            <w:hideMark/>
          </w:tcPr>
          <w:p w14:paraId="394CAB6F" w14:textId="010C2762"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25.3</w:t>
            </w:r>
          </w:p>
        </w:tc>
      </w:tr>
      <w:tr w:rsidR="005D533A" w:rsidRPr="002854E7" w14:paraId="48947D0F" w14:textId="77777777" w:rsidTr="00BA3AF8">
        <w:trPr>
          <w:trHeight w:val="276"/>
          <w:jc w:val="center"/>
        </w:trPr>
        <w:tc>
          <w:tcPr>
            <w:tcW w:w="1249" w:type="pct"/>
            <w:noWrap/>
            <w:vAlign w:val="center"/>
            <w:hideMark/>
          </w:tcPr>
          <w:p w14:paraId="7FE7BFD8" w14:textId="41DF481B"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1539" w:type="pct"/>
            <w:noWrap/>
            <w:vAlign w:val="center"/>
            <w:hideMark/>
          </w:tcPr>
          <w:p w14:paraId="78B7AFAF" w14:textId="3AF82A26"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72240</w:t>
            </w:r>
          </w:p>
        </w:tc>
        <w:tc>
          <w:tcPr>
            <w:tcW w:w="961" w:type="pct"/>
            <w:noWrap/>
            <w:vAlign w:val="center"/>
            <w:hideMark/>
          </w:tcPr>
          <w:p w14:paraId="39DBD445" w14:textId="0B8FE26B"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61404</w:t>
            </w:r>
          </w:p>
        </w:tc>
        <w:tc>
          <w:tcPr>
            <w:tcW w:w="1250" w:type="pct"/>
            <w:noWrap/>
            <w:vAlign w:val="center"/>
            <w:hideMark/>
          </w:tcPr>
          <w:p w14:paraId="416B331B" w14:textId="25337B46"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24.7</w:t>
            </w:r>
          </w:p>
        </w:tc>
      </w:tr>
      <w:tr w:rsidR="005D533A" w:rsidRPr="002854E7" w14:paraId="7CDDAF31" w14:textId="77777777" w:rsidTr="00BA3AF8">
        <w:trPr>
          <w:trHeight w:val="276"/>
          <w:jc w:val="center"/>
        </w:trPr>
        <w:tc>
          <w:tcPr>
            <w:tcW w:w="1249" w:type="pct"/>
            <w:noWrap/>
            <w:vAlign w:val="center"/>
            <w:hideMark/>
          </w:tcPr>
          <w:p w14:paraId="038E71A8" w14:textId="3D36CE86"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1539" w:type="pct"/>
            <w:noWrap/>
            <w:vAlign w:val="center"/>
            <w:hideMark/>
          </w:tcPr>
          <w:p w14:paraId="0AAAFF45" w14:textId="1A9A72A3"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72240</w:t>
            </w:r>
          </w:p>
        </w:tc>
        <w:tc>
          <w:tcPr>
            <w:tcW w:w="961" w:type="pct"/>
            <w:noWrap/>
            <w:vAlign w:val="center"/>
            <w:hideMark/>
          </w:tcPr>
          <w:p w14:paraId="5D0FA73F" w14:textId="732D6153"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61404</w:t>
            </w:r>
          </w:p>
        </w:tc>
        <w:tc>
          <w:tcPr>
            <w:tcW w:w="1250" w:type="pct"/>
            <w:noWrap/>
            <w:vAlign w:val="center"/>
            <w:hideMark/>
          </w:tcPr>
          <w:p w14:paraId="3C900A08" w14:textId="06CC1E1B"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24.7</w:t>
            </w:r>
          </w:p>
        </w:tc>
      </w:tr>
      <w:tr w:rsidR="005D533A" w:rsidRPr="002854E7" w14:paraId="3A229145" w14:textId="77777777" w:rsidTr="00BA3AF8">
        <w:trPr>
          <w:trHeight w:val="276"/>
          <w:jc w:val="center"/>
        </w:trPr>
        <w:tc>
          <w:tcPr>
            <w:tcW w:w="1249" w:type="pct"/>
            <w:noWrap/>
            <w:vAlign w:val="center"/>
            <w:hideMark/>
          </w:tcPr>
          <w:p w14:paraId="5F96E648" w14:textId="13941C74"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IA7</w:t>
            </w:r>
            <w:proofErr w:type="spellEnd"/>
          </w:p>
        </w:tc>
        <w:tc>
          <w:tcPr>
            <w:tcW w:w="1539" w:type="pct"/>
            <w:noWrap/>
            <w:vAlign w:val="center"/>
            <w:hideMark/>
          </w:tcPr>
          <w:p w14:paraId="3B0D3F2F" w14:textId="02D02F6A"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16080</w:t>
            </w:r>
          </w:p>
        </w:tc>
        <w:tc>
          <w:tcPr>
            <w:tcW w:w="961" w:type="pct"/>
            <w:noWrap/>
            <w:vAlign w:val="center"/>
            <w:hideMark/>
          </w:tcPr>
          <w:p w14:paraId="063DBE8D" w14:textId="28F21EB8"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13668</w:t>
            </w:r>
          </w:p>
        </w:tc>
        <w:tc>
          <w:tcPr>
            <w:tcW w:w="1250" w:type="pct"/>
            <w:noWrap/>
            <w:vAlign w:val="center"/>
            <w:hideMark/>
          </w:tcPr>
          <w:p w14:paraId="09C3DDD9" w14:textId="3DB96054"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40.9</w:t>
            </w:r>
          </w:p>
        </w:tc>
      </w:tr>
      <w:tr w:rsidR="005D533A" w:rsidRPr="002854E7" w14:paraId="360B5A37" w14:textId="77777777" w:rsidTr="00BA3AF8">
        <w:trPr>
          <w:trHeight w:val="276"/>
          <w:jc w:val="center"/>
        </w:trPr>
        <w:tc>
          <w:tcPr>
            <w:tcW w:w="1249" w:type="pct"/>
            <w:noWrap/>
            <w:vAlign w:val="center"/>
            <w:hideMark/>
          </w:tcPr>
          <w:p w14:paraId="5B2BC9D3" w14:textId="0AA9FF1B"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IA8</w:t>
            </w:r>
            <w:proofErr w:type="spellEnd"/>
          </w:p>
        </w:tc>
        <w:tc>
          <w:tcPr>
            <w:tcW w:w="1539" w:type="pct"/>
            <w:noWrap/>
            <w:vAlign w:val="center"/>
            <w:hideMark/>
          </w:tcPr>
          <w:p w14:paraId="39EA819D" w14:textId="61A6E222"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57100</w:t>
            </w:r>
          </w:p>
        </w:tc>
        <w:tc>
          <w:tcPr>
            <w:tcW w:w="961" w:type="pct"/>
            <w:noWrap/>
            <w:vAlign w:val="center"/>
            <w:hideMark/>
          </w:tcPr>
          <w:p w14:paraId="747B3554" w14:textId="19FBFEC0"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48535</w:t>
            </w:r>
          </w:p>
        </w:tc>
        <w:tc>
          <w:tcPr>
            <w:tcW w:w="1250" w:type="pct"/>
            <w:noWrap/>
            <w:vAlign w:val="center"/>
            <w:hideMark/>
          </w:tcPr>
          <w:p w14:paraId="35B9DACA" w14:textId="16CD0B1B"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27.2</w:t>
            </w:r>
          </w:p>
        </w:tc>
      </w:tr>
      <w:tr w:rsidR="005D533A" w:rsidRPr="002854E7" w14:paraId="416FC970" w14:textId="77777777" w:rsidTr="00BA3AF8">
        <w:trPr>
          <w:trHeight w:val="276"/>
          <w:jc w:val="center"/>
        </w:trPr>
        <w:tc>
          <w:tcPr>
            <w:tcW w:w="1249" w:type="pct"/>
            <w:noWrap/>
            <w:vAlign w:val="center"/>
            <w:hideMark/>
          </w:tcPr>
          <w:p w14:paraId="6C90B9DB" w14:textId="65AA4E7B" w:rsidR="005D533A" w:rsidRPr="002854E7" w:rsidRDefault="00375391" w:rsidP="005D533A">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1539" w:type="pct"/>
            <w:noWrap/>
            <w:vAlign w:val="center"/>
            <w:hideMark/>
          </w:tcPr>
          <w:p w14:paraId="07370A83" w14:textId="17796C6E"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36560</w:t>
            </w:r>
          </w:p>
        </w:tc>
        <w:tc>
          <w:tcPr>
            <w:tcW w:w="961" w:type="pct"/>
            <w:noWrap/>
            <w:vAlign w:val="center"/>
            <w:hideMark/>
          </w:tcPr>
          <w:p w14:paraId="659AF21E" w14:textId="7227E952"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31076</w:t>
            </w:r>
          </w:p>
        </w:tc>
        <w:tc>
          <w:tcPr>
            <w:tcW w:w="1250" w:type="pct"/>
            <w:noWrap/>
            <w:vAlign w:val="center"/>
            <w:hideMark/>
          </w:tcPr>
          <w:p w14:paraId="04476163" w14:textId="21AAAE02"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32.1</w:t>
            </w:r>
          </w:p>
        </w:tc>
      </w:tr>
      <w:tr w:rsidR="005D533A" w:rsidRPr="002854E7" w14:paraId="57A085C4" w14:textId="77777777" w:rsidTr="00BA3AF8">
        <w:trPr>
          <w:trHeight w:val="276"/>
          <w:jc w:val="center"/>
        </w:trPr>
        <w:tc>
          <w:tcPr>
            <w:tcW w:w="1249" w:type="pct"/>
            <w:noWrap/>
            <w:vAlign w:val="center"/>
            <w:hideMark/>
          </w:tcPr>
          <w:p w14:paraId="788FA98C" w14:textId="086DFDA5" w:rsidR="005D533A" w:rsidRPr="002854E7" w:rsidRDefault="00375391" w:rsidP="005D533A">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1539" w:type="pct"/>
            <w:noWrap/>
            <w:vAlign w:val="center"/>
            <w:hideMark/>
          </w:tcPr>
          <w:p w14:paraId="3A685439" w14:textId="167D9270"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36560</w:t>
            </w:r>
          </w:p>
        </w:tc>
        <w:tc>
          <w:tcPr>
            <w:tcW w:w="961" w:type="pct"/>
            <w:noWrap/>
            <w:vAlign w:val="center"/>
            <w:hideMark/>
          </w:tcPr>
          <w:p w14:paraId="4F73EBFE" w14:textId="21DA7C30"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31076</w:t>
            </w:r>
          </w:p>
        </w:tc>
        <w:tc>
          <w:tcPr>
            <w:tcW w:w="1250" w:type="pct"/>
            <w:noWrap/>
            <w:vAlign w:val="center"/>
            <w:hideMark/>
          </w:tcPr>
          <w:p w14:paraId="2D314E95" w14:textId="4F9D6189"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32.1</w:t>
            </w:r>
          </w:p>
        </w:tc>
      </w:tr>
      <w:tr w:rsidR="005D533A" w:rsidRPr="002854E7" w14:paraId="26D39970" w14:textId="77777777" w:rsidTr="00BA3AF8">
        <w:trPr>
          <w:trHeight w:val="276"/>
          <w:jc w:val="center"/>
        </w:trPr>
        <w:tc>
          <w:tcPr>
            <w:tcW w:w="1249" w:type="pct"/>
            <w:noWrap/>
            <w:vAlign w:val="center"/>
          </w:tcPr>
          <w:p w14:paraId="7B9AF3FF" w14:textId="2A90A025"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IA1</w:t>
            </w:r>
            <w:proofErr w:type="spellEnd"/>
          </w:p>
        </w:tc>
        <w:tc>
          <w:tcPr>
            <w:tcW w:w="1539" w:type="pct"/>
            <w:noWrap/>
            <w:vAlign w:val="center"/>
          </w:tcPr>
          <w:p w14:paraId="028F6C03" w14:textId="7DCFCD38"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36560</w:t>
            </w:r>
          </w:p>
        </w:tc>
        <w:tc>
          <w:tcPr>
            <w:tcW w:w="961" w:type="pct"/>
            <w:noWrap/>
            <w:vAlign w:val="center"/>
          </w:tcPr>
          <w:p w14:paraId="532F51A2" w14:textId="2800D3F5"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31076</w:t>
            </w:r>
          </w:p>
        </w:tc>
        <w:tc>
          <w:tcPr>
            <w:tcW w:w="1250" w:type="pct"/>
            <w:noWrap/>
            <w:vAlign w:val="center"/>
          </w:tcPr>
          <w:p w14:paraId="595B8394" w14:textId="42D02629" w:rsidR="005D533A" w:rsidRPr="002854E7" w:rsidRDefault="005D533A" w:rsidP="005D533A">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32.1</w:t>
            </w:r>
          </w:p>
        </w:tc>
      </w:tr>
      <w:tr w:rsidR="005D533A" w:rsidRPr="002854E7" w14:paraId="6749B18E" w14:textId="77777777" w:rsidTr="00BA3AF8">
        <w:trPr>
          <w:trHeight w:val="276"/>
          <w:jc w:val="center"/>
        </w:trPr>
        <w:tc>
          <w:tcPr>
            <w:tcW w:w="1249" w:type="pct"/>
            <w:noWrap/>
            <w:vAlign w:val="center"/>
          </w:tcPr>
          <w:p w14:paraId="5C8995F4" w14:textId="39951951"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IA88</w:t>
            </w:r>
            <w:proofErr w:type="spellEnd"/>
          </w:p>
        </w:tc>
        <w:tc>
          <w:tcPr>
            <w:tcW w:w="1539" w:type="pct"/>
            <w:noWrap/>
            <w:vAlign w:val="center"/>
          </w:tcPr>
          <w:p w14:paraId="254AAABA" w14:textId="3DC93F46"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13500</w:t>
            </w:r>
          </w:p>
        </w:tc>
        <w:tc>
          <w:tcPr>
            <w:tcW w:w="961" w:type="pct"/>
            <w:noWrap/>
            <w:vAlign w:val="center"/>
          </w:tcPr>
          <w:p w14:paraId="3C84696D" w14:textId="6C8D22F7"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11475</w:t>
            </w:r>
          </w:p>
        </w:tc>
        <w:tc>
          <w:tcPr>
            <w:tcW w:w="1250" w:type="pct"/>
            <w:noWrap/>
            <w:vAlign w:val="center"/>
          </w:tcPr>
          <w:p w14:paraId="3ECD5BDB" w14:textId="7D8342F5" w:rsidR="005D533A" w:rsidRPr="002854E7" w:rsidRDefault="005D533A" w:rsidP="005D533A">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42.8</w:t>
            </w:r>
          </w:p>
        </w:tc>
      </w:tr>
      <w:tr w:rsidR="005D533A" w:rsidRPr="002854E7" w14:paraId="615CA862" w14:textId="77777777" w:rsidTr="00BA3AF8">
        <w:trPr>
          <w:trHeight w:val="276"/>
          <w:jc w:val="center"/>
        </w:trPr>
        <w:tc>
          <w:tcPr>
            <w:tcW w:w="1249" w:type="pct"/>
            <w:noWrap/>
            <w:vAlign w:val="center"/>
          </w:tcPr>
          <w:p w14:paraId="59B19679" w14:textId="18E85042"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PH5</w:t>
            </w:r>
            <w:proofErr w:type="spellEnd"/>
          </w:p>
        </w:tc>
        <w:tc>
          <w:tcPr>
            <w:tcW w:w="1539" w:type="pct"/>
            <w:noWrap/>
            <w:vAlign w:val="center"/>
          </w:tcPr>
          <w:p w14:paraId="0CE689FC" w14:textId="0BA1B7D6"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21660</w:t>
            </w:r>
          </w:p>
        </w:tc>
        <w:tc>
          <w:tcPr>
            <w:tcW w:w="961" w:type="pct"/>
            <w:noWrap/>
            <w:vAlign w:val="center"/>
          </w:tcPr>
          <w:p w14:paraId="03483CDA" w14:textId="56164A08" w:rsidR="005D533A" w:rsidRPr="002854E7" w:rsidRDefault="005D533A" w:rsidP="005D533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18411</w:t>
            </w:r>
          </w:p>
        </w:tc>
        <w:tc>
          <w:tcPr>
            <w:tcW w:w="1250" w:type="pct"/>
            <w:noWrap/>
            <w:vAlign w:val="center"/>
          </w:tcPr>
          <w:p w14:paraId="0553226F" w14:textId="30230513" w:rsidR="005D533A" w:rsidRPr="002854E7" w:rsidRDefault="005D533A" w:rsidP="005D533A">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37.7</w:t>
            </w:r>
          </w:p>
        </w:tc>
      </w:tr>
    </w:tbl>
    <w:p w14:paraId="387B5EDE" w14:textId="77777777" w:rsidR="00BC7E0D" w:rsidRPr="002854E7" w:rsidRDefault="00BC7E0D" w:rsidP="00BC7E0D">
      <w:pPr>
        <w:widowControl/>
        <w:jc w:val="left"/>
        <w:rPr>
          <w:rFonts w:ascii="Times New Roman" w:hAnsi="Times New Roman" w:cs="Times New Roman"/>
        </w:rPr>
      </w:pPr>
      <w:r w:rsidRPr="002854E7">
        <w:rPr>
          <w:rFonts w:ascii="Times New Roman" w:hAnsi="Times New Roman" w:cs="Times New Roman"/>
        </w:rPr>
        <w:br w:type="page"/>
      </w:r>
    </w:p>
    <w:p w14:paraId="4253D301" w14:textId="720B2C3A" w:rsidR="002753FD" w:rsidRPr="002854E7" w:rsidRDefault="00D07E88" w:rsidP="0025479E">
      <w:pPr>
        <w:pStyle w:val="12"/>
        <w:spacing w:before="156" w:after="156"/>
        <w:ind w:left="442" w:hangingChars="200" w:hanging="442"/>
        <w:jc w:val="both"/>
        <w:rPr>
          <w:rFonts w:ascii="Times New Roman" w:hAnsi="Times New Roman" w:cs="Times New Roman"/>
        </w:rPr>
      </w:pPr>
      <w:bookmarkStart w:id="79" w:name="SNote10"/>
      <w:bookmarkStart w:id="80" w:name="_Toc201600162"/>
      <w:r w:rsidRPr="002854E7">
        <w:rPr>
          <w:rFonts w:ascii="Times New Roman" w:hAnsi="Times New Roman" w:cs="Times New Roman"/>
        </w:rPr>
        <w:lastRenderedPageBreak/>
        <w:t xml:space="preserve">Supplementary Note </w:t>
      </w:r>
      <w:r w:rsidR="0017168D">
        <w:rPr>
          <w:rFonts w:ascii="Times New Roman" w:eastAsiaTheme="minorEastAsia" w:hAnsi="Times New Roman" w:cs="Times New Roman" w:hint="eastAsia"/>
        </w:rPr>
        <w:t>10</w:t>
      </w:r>
      <w:bookmarkEnd w:id="79"/>
      <w:r w:rsidRPr="002854E7">
        <w:rPr>
          <w:rFonts w:ascii="Times New Roman" w:hAnsi="Times New Roman" w:cs="Times New Roman"/>
        </w:rPr>
        <w:t xml:space="preserve">. </w:t>
      </w:r>
      <w:r w:rsidR="00F762DB">
        <w:rPr>
          <w:rFonts w:ascii="Times New Roman" w:eastAsiaTheme="minorEastAsia" w:hAnsi="Times New Roman" w:cs="Times New Roman" w:hint="eastAsia"/>
        </w:rPr>
        <w:t>F</w:t>
      </w:r>
      <w:r w:rsidR="00F762DB" w:rsidRPr="002854E7">
        <w:rPr>
          <w:rFonts w:ascii="Times New Roman" w:hAnsi="Times New Roman" w:cs="Times New Roman"/>
        </w:rPr>
        <w:t xml:space="preserve">ixed equipment cost </w:t>
      </w:r>
      <w:r w:rsidR="00F762DB">
        <w:rPr>
          <w:rFonts w:ascii="Times New Roman" w:eastAsiaTheme="minorEastAsia" w:hAnsi="Times New Roman" w:cs="Times New Roman" w:hint="eastAsia"/>
        </w:rPr>
        <w:t>for the</w:t>
      </w:r>
      <w:r w:rsidR="00F762DB" w:rsidRPr="002854E7">
        <w:rPr>
          <w:rFonts w:ascii="Times New Roman" w:hAnsi="Times New Roman" w:cs="Times New Roman"/>
        </w:rPr>
        <w:t xml:space="preserve"> </w:t>
      </w:r>
      <w:r w:rsidR="00F762DB">
        <w:rPr>
          <w:rFonts w:ascii="Times New Roman" w:eastAsiaTheme="minorEastAsia" w:hAnsi="Times New Roman" w:cs="Times New Roman" w:hint="eastAsia"/>
        </w:rPr>
        <w:t>o</w:t>
      </w:r>
      <w:r w:rsidR="002753FD" w:rsidRPr="002854E7">
        <w:rPr>
          <w:rFonts w:ascii="Times New Roman" w:hAnsi="Times New Roman" w:cs="Times New Roman"/>
        </w:rPr>
        <w:t xml:space="preserve">nshore </w:t>
      </w:r>
      <w:r w:rsidR="00313AFD" w:rsidRPr="00313AFD">
        <w:rPr>
          <w:rFonts w:ascii="Times New Roman" w:hAnsi="Times New Roman" w:cs="Times New Roman" w:hint="eastAsia"/>
        </w:rPr>
        <w:t>regeneration</w:t>
      </w:r>
      <w:r w:rsidR="00313AFD" w:rsidRPr="00313AFD">
        <w:rPr>
          <w:rFonts w:ascii="Times New Roman" w:hAnsi="Times New Roman" w:cs="Times New Roman"/>
        </w:rPr>
        <w:t xml:space="preserve"> </w:t>
      </w:r>
      <w:r w:rsidR="002753FD" w:rsidRPr="002854E7">
        <w:rPr>
          <w:rFonts w:ascii="Times New Roman" w:hAnsi="Times New Roman" w:cs="Times New Roman"/>
        </w:rPr>
        <w:t>scheme</w:t>
      </w:r>
      <w:bookmarkEnd w:id="80"/>
    </w:p>
    <w:p w14:paraId="2D10ACDF" w14:textId="1B013499" w:rsidR="00986C24" w:rsidRPr="00AF145C" w:rsidRDefault="00986C24" w:rsidP="00600A53">
      <w:pPr>
        <w:snapToGrid w:val="0"/>
        <w:spacing w:beforeLines="50" w:before="156" w:line="360" w:lineRule="auto"/>
        <w:ind w:firstLineChars="200" w:firstLine="440"/>
        <w:rPr>
          <w:rFonts w:ascii="Times New Roman" w:hAnsi="Times New Roman" w:cs="Times New Roman"/>
          <w:color w:val="0D0D0D"/>
          <w:sz w:val="22"/>
          <w:shd w:val="clear" w:color="auto" w:fill="FFFFFF"/>
        </w:rPr>
      </w:pPr>
      <w:r w:rsidRPr="00AF145C">
        <w:rPr>
          <w:rFonts w:ascii="Times New Roman" w:hAnsi="Times New Roman" w:cs="Times New Roman"/>
          <w:color w:val="0D0D0D"/>
          <w:sz w:val="22"/>
          <w:shd w:val="clear" w:color="auto" w:fill="FFFFFF"/>
        </w:rPr>
        <w:t xml:space="preserve">The fixed equipment cost for the onshore regeneration scheme comprises two components: </w:t>
      </w:r>
      <w:r w:rsidR="007C72F1">
        <w:rPr>
          <w:rFonts w:ascii="Times New Roman" w:hAnsi="Times New Roman" w:cs="Times New Roman" w:hint="eastAsia"/>
          <w:color w:val="0D0D0D"/>
          <w:sz w:val="22"/>
          <w:shd w:val="clear" w:color="auto" w:fill="FFFFFF"/>
        </w:rPr>
        <w:t xml:space="preserve">the </w:t>
      </w:r>
      <w:r w:rsidRPr="007C72F1">
        <w:rPr>
          <w:rFonts w:ascii="Times New Roman" w:hAnsi="Times New Roman" w:cs="Times New Roman"/>
          <w:color w:val="0D0D0D"/>
          <w:spacing w:val="-3"/>
          <w:sz w:val="22"/>
          <w:shd w:val="clear" w:color="auto" w:fill="FFFFFF"/>
        </w:rPr>
        <w:t xml:space="preserve">cost of the onboard </w:t>
      </w:r>
      <w:proofErr w:type="gramStart"/>
      <w:r w:rsidRPr="007C72F1">
        <w:rPr>
          <w:rFonts w:ascii="Times New Roman" w:hAnsi="Times New Roman" w:cs="Times New Roman"/>
          <w:color w:val="0D0D0D"/>
          <w:spacing w:val="-3"/>
          <w:sz w:val="22"/>
          <w:shd w:val="clear" w:color="auto" w:fill="FFFFFF"/>
        </w:rPr>
        <w:t>absorber</w:t>
      </w:r>
      <w:proofErr w:type="gramEnd"/>
      <w:r w:rsidRPr="007C72F1">
        <w:rPr>
          <w:rFonts w:ascii="Times New Roman" w:hAnsi="Times New Roman" w:cs="Times New Roman"/>
          <w:color w:val="0D0D0D"/>
          <w:spacing w:val="-3"/>
          <w:sz w:val="22"/>
          <w:shd w:val="clear" w:color="auto" w:fill="FFFFFF"/>
        </w:rPr>
        <w:t xml:space="preserve"> and </w:t>
      </w:r>
      <w:r w:rsidR="007C72F1">
        <w:rPr>
          <w:rFonts w:ascii="Times New Roman" w:hAnsi="Times New Roman" w:cs="Times New Roman" w:hint="eastAsia"/>
          <w:color w:val="0D0D0D"/>
          <w:spacing w:val="-3"/>
          <w:sz w:val="22"/>
          <w:shd w:val="clear" w:color="auto" w:fill="FFFFFF"/>
        </w:rPr>
        <w:t xml:space="preserve">the </w:t>
      </w:r>
      <w:r w:rsidRPr="007C72F1">
        <w:rPr>
          <w:rFonts w:ascii="Times New Roman" w:hAnsi="Times New Roman" w:cs="Times New Roman"/>
          <w:color w:val="0D0D0D"/>
          <w:spacing w:val="-3"/>
          <w:sz w:val="22"/>
          <w:shd w:val="clear" w:color="auto" w:fill="FFFFFF"/>
        </w:rPr>
        <w:t xml:space="preserve">cost of onshore </w:t>
      </w:r>
      <w:r w:rsidR="00194DED" w:rsidRPr="007C72F1">
        <w:rPr>
          <w:rFonts w:ascii="Times New Roman" w:hAnsi="Times New Roman" w:cs="Times New Roman"/>
          <w:color w:val="0D0D0D"/>
          <w:spacing w:val="-3"/>
          <w:sz w:val="22"/>
          <w:shd w:val="clear" w:color="auto" w:fill="FFFFFF"/>
        </w:rPr>
        <w:t>regeneration</w:t>
      </w:r>
      <w:r w:rsidR="00194DED" w:rsidRPr="007C72F1">
        <w:rPr>
          <w:rFonts w:ascii="Times New Roman" w:hAnsi="Times New Roman" w:cs="Times New Roman" w:hint="eastAsia"/>
          <w:color w:val="0D0D0D"/>
          <w:spacing w:val="-3"/>
          <w:sz w:val="22"/>
          <w:shd w:val="clear" w:color="auto" w:fill="FFFFFF"/>
        </w:rPr>
        <w:t xml:space="preserve"> facilit</w:t>
      </w:r>
      <w:r w:rsidR="007C72F1">
        <w:rPr>
          <w:rFonts w:ascii="Times New Roman" w:hAnsi="Times New Roman" w:cs="Times New Roman" w:hint="eastAsia"/>
          <w:color w:val="0D0D0D"/>
          <w:spacing w:val="-3"/>
          <w:sz w:val="22"/>
          <w:shd w:val="clear" w:color="auto" w:fill="FFFFFF"/>
        </w:rPr>
        <w:t>y</w:t>
      </w:r>
      <w:r w:rsidRPr="007C72F1">
        <w:rPr>
          <w:rFonts w:ascii="Times New Roman" w:hAnsi="Times New Roman" w:cs="Times New Roman"/>
          <w:color w:val="0D0D0D"/>
          <w:spacing w:val="-3"/>
          <w:sz w:val="22"/>
          <w:shd w:val="clear" w:color="auto" w:fill="FFFFFF"/>
        </w:rPr>
        <w:t>, as defined in Eq.</w:t>
      </w:r>
      <w:r w:rsidR="0078104C" w:rsidRPr="007C72F1">
        <w:rPr>
          <w:rFonts w:ascii="Times New Roman" w:hAnsi="Times New Roman" w:cs="Times New Roman" w:hint="eastAsia"/>
          <w:color w:val="0D0D0D"/>
          <w:spacing w:val="-3"/>
          <w:sz w:val="22"/>
          <w:shd w:val="clear" w:color="auto" w:fill="FFFFFF"/>
        </w:rPr>
        <w:t xml:space="preserve"> </w:t>
      </w:r>
      <w:r w:rsidR="00390807" w:rsidRPr="007C72F1">
        <w:rPr>
          <w:rFonts w:ascii="Times New Roman" w:hAnsi="Times New Roman" w:cs="Times New Roman" w:hint="eastAsia"/>
          <w:color w:val="0D0D0D"/>
          <w:spacing w:val="-3"/>
          <w:sz w:val="22"/>
          <w:shd w:val="clear" w:color="auto" w:fill="FFFFFF"/>
        </w:rPr>
        <w:t>29</w:t>
      </w:r>
      <w:r w:rsidRPr="007C72F1">
        <w:rPr>
          <w:rFonts w:ascii="Times New Roman" w:hAnsi="Times New Roman" w:cs="Times New Roman"/>
          <w:color w:val="0D0D0D"/>
          <w:spacing w:val="-3"/>
          <w:sz w:val="22"/>
          <w:shd w:val="clear" w:color="auto" w:fill="FFFFFF"/>
        </w:rPr>
        <w:t>.</w:t>
      </w:r>
    </w:p>
    <w:p w14:paraId="070073E4" w14:textId="0A5D1DA6" w:rsidR="00986C24" w:rsidRPr="00152C5D" w:rsidRDefault="00000000" w:rsidP="00600A53">
      <w:pPr>
        <w:pStyle w:val="afc"/>
        <w:snapToGrid w:val="0"/>
        <w:spacing w:beforeLines="50" w:before="156" w:line="360" w:lineRule="auto"/>
        <w:ind w:firstLineChars="200" w:firstLine="474"/>
        <w:rPr>
          <w:rFonts w:ascii="Times New Roman" w:eastAsiaTheme="minorEastAsia" w:hAnsi="Times New Roman" w:cs="Times New Roman"/>
          <w:i/>
          <w:color w:val="000000" w:themeColor="text1"/>
          <w:w w:val="108"/>
          <w:kern w:val="0"/>
          <w:sz w:val="22"/>
          <w:szCs w:val="22"/>
          <w:lang w:val="en-GB"/>
        </w:rPr>
      </w:pPr>
      <m:oMathPara>
        <m:oMath>
          <m:eqArr>
            <m:eqArrPr>
              <m:maxDist m:val="1"/>
              <m:ctrlPr>
                <w:rPr>
                  <w:rFonts w:ascii="Cambria Math" w:hAnsi="Cambria Math" w:cs="Times New Roman"/>
                  <w:i/>
                  <w:color w:val="000000" w:themeColor="text1"/>
                  <w:w w:val="108"/>
                  <w:kern w:val="0"/>
                  <w:sz w:val="22"/>
                  <w:szCs w:val="22"/>
                  <w:lang w:val="en-GB"/>
                </w:rPr>
              </m:ctrlPr>
            </m:eqArrPr>
            <m:e>
              <m:sSub>
                <m:sSubPr>
                  <m:ctrlPr>
                    <w:rPr>
                      <w:rFonts w:ascii="Cambria Math" w:hAnsi="Cambria Math" w:cs="Times New Roman"/>
                      <w:i/>
                      <w:color w:val="000000" w:themeColor="text1"/>
                      <w:w w:val="108"/>
                      <w:kern w:val="0"/>
                      <w:sz w:val="22"/>
                      <w:szCs w:val="22"/>
                      <w:lang w:val="en-GB"/>
                    </w:rPr>
                  </m:ctrlPr>
                </m:sSubPr>
                <m:e>
                  <m:r>
                    <w:rPr>
                      <w:rFonts w:ascii="Cambria Math" w:hAnsi="Cambria Math" w:cs="Times New Roman"/>
                      <w:color w:val="000000" w:themeColor="text1"/>
                      <w:sz w:val="22"/>
                      <w:szCs w:val="22"/>
                    </w:rPr>
                    <m:t>C</m:t>
                  </m:r>
                </m:e>
                <m:sub>
                  <m:r>
                    <w:rPr>
                      <w:rFonts w:ascii="Cambria Math" w:hAnsi="Cambria Math" w:cs="Times New Roman"/>
                      <w:color w:val="000000" w:themeColor="text1"/>
                      <w:sz w:val="22"/>
                    </w:rPr>
                    <m:t>equip</m:t>
                  </m:r>
                  <m:r>
                    <w:rPr>
                      <w:rFonts w:ascii="Cambria Math" w:hAnsi="Cambria Math" w:cs="Times New Roman"/>
                      <w:color w:val="000000" w:themeColor="text1"/>
                      <w:sz w:val="22"/>
                      <w:szCs w:val="22"/>
                    </w:rPr>
                    <m:t xml:space="preserve">,  </m:t>
                  </m:r>
                  <m:r>
                    <w:rPr>
                      <w:rFonts w:ascii="Cambria Math" w:eastAsiaTheme="minorEastAsia" w:hAnsi="Cambria Math" w:cs="Times New Roman"/>
                      <w:color w:val="000000" w:themeColor="text1"/>
                      <w:sz w:val="22"/>
                      <w:szCs w:val="22"/>
                    </w:rPr>
                    <m:t>onshore</m:t>
                  </m:r>
                </m:sub>
              </m:sSub>
              <m:r>
                <w:rPr>
                  <w:rFonts w:ascii="Cambria Math" w:eastAsia="等线" w:hAnsi="Cambria Math" w:cs="Times New Roman"/>
                  <w:color w:val="000000" w:themeColor="text1"/>
                  <w:kern w:val="0"/>
                  <w:sz w:val="22"/>
                  <w:szCs w:val="22"/>
                  <w14:ligatures w14:val="none"/>
                </w:rPr>
                <m:t>=</m:t>
              </m:r>
              <m:sSub>
                <m:sSubPr>
                  <m:ctrlPr>
                    <w:rPr>
                      <w:rFonts w:ascii="Cambria Math" w:hAnsi="Cambria Math" w:cs="Times New Roman"/>
                      <w:i/>
                      <w:color w:val="000000" w:themeColor="text1"/>
                      <w:w w:val="108"/>
                      <w:kern w:val="0"/>
                      <w:sz w:val="22"/>
                      <w:szCs w:val="22"/>
                      <w:lang w:val="en-GB"/>
                    </w:rPr>
                  </m:ctrlPr>
                </m:sSubPr>
                <m:e>
                  <m:r>
                    <w:rPr>
                      <w:rFonts w:ascii="Cambria Math" w:hAnsi="Cambria Math" w:cs="Times New Roman"/>
                      <w:color w:val="000000" w:themeColor="text1"/>
                      <w:sz w:val="22"/>
                      <w:szCs w:val="22"/>
                    </w:rPr>
                    <m:t>C</m:t>
                  </m:r>
                </m:e>
                <m:sub>
                  <m:r>
                    <w:rPr>
                      <w:rFonts w:ascii="Cambria Math" w:hAnsi="Cambria Math" w:cs="Times New Roman"/>
                      <w:color w:val="000000" w:themeColor="text1"/>
                      <w:sz w:val="22"/>
                    </w:rPr>
                    <m:t>equip</m:t>
                  </m:r>
                  <m:r>
                    <w:rPr>
                      <w:rFonts w:ascii="Cambria Math" w:hAnsi="Cambria Math" w:cs="Times New Roman"/>
                      <w:color w:val="000000" w:themeColor="text1"/>
                      <w:sz w:val="22"/>
                      <w:szCs w:val="22"/>
                    </w:rPr>
                    <m:t>,Absorber</m:t>
                  </m:r>
                </m:sub>
              </m:sSub>
              <m:r>
                <w:rPr>
                  <w:rFonts w:ascii="Cambria Math" w:eastAsia="等线" w:hAnsi="Cambria Math" w:cs="Times New Roman"/>
                  <w:color w:val="000000" w:themeColor="text1"/>
                  <w:kern w:val="0"/>
                  <w:sz w:val="22"/>
                  <w:szCs w:val="22"/>
                  <w14:ligatures w14:val="none"/>
                </w:rPr>
                <m:t>+</m:t>
              </m:r>
              <m:sSub>
                <m:sSubPr>
                  <m:ctrlPr>
                    <w:rPr>
                      <w:rFonts w:ascii="Cambria Math" w:hAnsi="Cambria Math" w:cs="Times New Roman"/>
                      <w:i/>
                      <w:color w:val="000000" w:themeColor="text1"/>
                      <w:w w:val="108"/>
                      <w:kern w:val="0"/>
                      <w:sz w:val="22"/>
                      <w:szCs w:val="22"/>
                      <w:lang w:val="en-GB"/>
                    </w:rPr>
                  </m:ctrlPr>
                </m:sSubPr>
                <m:e>
                  <m:r>
                    <w:rPr>
                      <w:rFonts w:ascii="Cambria Math" w:hAnsi="Cambria Math" w:cs="Times New Roman"/>
                      <w:color w:val="000000" w:themeColor="text1"/>
                      <w:sz w:val="22"/>
                      <w:szCs w:val="22"/>
                    </w:rPr>
                    <m:t>C</m:t>
                  </m:r>
                </m:e>
                <m:sub>
                  <m:r>
                    <w:rPr>
                      <w:rFonts w:ascii="Cambria Math" w:hAnsi="Cambria Math" w:cs="Times New Roman"/>
                      <w:color w:val="000000" w:themeColor="text1"/>
                      <w:sz w:val="22"/>
                    </w:rPr>
                    <m:t>equip</m:t>
                  </m:r>
                  <m:r>
                    <w:rPr>
                      <w:rFonts w:ascii="Cambria Math" w:hAnsi="Cambria Math" w:cs="Times New Roman"/>
                      <w:color w:val="000000" w:themeColor="text1"/>
                      <w:sz w:val="22"/>
                      <w:szCs w:val="22"/>
                    </w:rPr>
                    <m:t>,  onshore facility</m:t>
                  </m:r>
                </m:sub>
              </m:sSub>
              <m:r>
                <w:rPr>
                  <w:rFonts w:ascii="Cambria Math" w:hAnsi="Cambria Math" w:cs="Times New Roman"/>
                  <w:color w:val="000000" w:themeColor="text1"/>
                  <w:w w:val="108"/>
                  <w:kern w:val="0"/>
                  <w:sz w:val="22"/>
                  <w:szCs w:val="22"/>
                  <w:lang w:val="en-GB"/>
                </w:rPr>
                <m:t>#</m:t>
              </m:r>
              <m:d>
                <m:dPr>
                  <m:ctrlPr>
                    <w:rPr>
                      <w:rFonts w:ascii="Cambria Math" w:eastAsia="等线" w:hAnsi="Cambria Math" w:cs="Times New Roman"/>
                      <w:i/>
                      <w:color w:val="000000" w:themeColor="text1"/>
                      <w:sz w:val="22"/>
                      <w:szCs w:val="22"/>
                    </w:rPr>
                  </m:ctrlPr>
                </m:dPr>
                <m:e>
                  <w:bookmarkStart w:id="81" w:name="Eq29"/>
                  <m:r>
                    <w:rPr>
                      <w:rFonts w:ascii="Cambria Math" w:eastAsia="等线" w:hAnsi="Cambria Math" w:cs="Times New Roman"/>
                      <w:i/>
                      <w:color w:val="000000" w:themeColor="text1"/>
                      <w:sz w:val="22"/>
                      <w:szCs w:val="22"/>
                    </w:rPr>
                    <w:fldChar w:fldCharType="begin"/>
                  </m:r>
                  <m:r>
                    <m:rPr>
                      <m:sty m:val="p"/>
                    </m:rPr>
                    <w:rPr>
                      <w:rFonts w:ascii="Cambria Math" w:eastAsia="等线" w:hAnsi="Cambria Math" w:cs="Times New Roman"/>
                      <w:color w:val="000000" w:themeColor="text1"/>
                      <w:sz w:val="22"/>
                      <w:szCs w:val="22"/>
                    </w:rPr>
                    <m:t xml:space="preserve"> SEQ EQ \s 1 </m:t>
                  </m:r>
                  <m:r>
                    <w:rPr>
                      <w:rFonts w:ascii="Cambria Math" w:eastAsia="等线" w:hAnsi="Cambria Math" w:cs="Times New Roman"/>
                      <w:i/>
                      <w:color w:val="000000" w:themeColor="text1"/>
                      <w:sz w:val="22"/>
                      <w:szCs w:val="22"/>
                    </w:rPr>
                    <w:fldChar w:fldCharType="separate"/>
                  </m:r>
                  <m:r>
                    <m:rPr>
                      <m:sty m:val="p"/>
                    </m:rPr>
                    <w:rPr>
                      <w:rFonts w:ascii="Cambria Math" w:eastAsia="等线" w:hAnsi="Cambria Math" w:cs="Times New Roman"/>
                      <w:noProof/>
                      <w:color w:val="000000" w:themeColor="text1"/>
                      <w:sz w:val="22"/>
                      <w:szCs w:val="22"/>
                    </w:rPr>
                    <m:t>29</m:t>
                  </m:r>
                  <m:r>
                    <w:rPr>
                      <w:rFonts w:ascii="Cambria Math" w:eastAsia="等线" w:hAnsi="Cambria Math" w:cs="Times New Roman"/>
                      <w:i/>
                      <w:color w:val="000000" w:themeColor="text1"/>
                      <w:sz w:val="22"/>
                      <w:szCs w:val="22"/>
                    </w:rPr>
                    <w:fldChar w:fldCharType="end"/>
                  </m:r>
                  <w:bookmarkEnd w:id="81"/>
                </m:e>
              </m:d>
            </m:e>
          </m:eqArr>
        </m:oMath>
      </m:oMathPara>
    </w:p>
    <w:p w14:paraId="38FB2935" w14:textId="55138DCD" w:rsidR="004B7063" w:rsidRPr="00AF145C" w:rsidRDefault="00425654" w:rsidP="00600A53">
      <w:pPr>
        <w:snapToGrid w:val="0"/>
        <w:spacing w:beforeLines="50" w:before="156" w:line="360" w:lineRule="auto"/>
        <w:ind w:firstLineChars="200" w:firstLine="440"/>
        <w:rPr>
          <w:rFonts w:ascii="Times New Roman" w:hAnsi="Times New Roman" w:cs="Times New Roman"/>
          <w:color w:val="0D0D0D"/>
          <w:sz w:val="22"/>
          <w:shd w:val="clear" w:color="auto" w:fill="FFFFFF"/>
        </w:rPr>
      </w:pPr>
      <w:r w:rsidRPr="00AF145C">
        <w:rPr>
          <w:rFonts w:ascii="Times New Roman" w:hAnsi="Times New Roman" w:cs="Times New Roman"/>
          <w:color w:val="0D0D0D"/>
          <w:sz w:val="22"/>
          <w:shd w:val="clear" w:color="auto" w:fill="FFFFFF"/>
        </w:rPr>
        <w:t xml:space="preserve">The absorber is considered as a component of the overall </w:t>
      </w:r>
      <w:proofErr w:type="spellStart"/>
      <w:r w:rsidRPr="00AF145C">
        <w:rPr>
          <w:rFonts w:ascii="Times New Roman" w:hAnsi="Times New Roman" w:cs="Times New Roman"/>
          <w:color w:val="0D0D0D"/>
          <w:sz w:val="22"/>
          <w:shd w:val="clear" w:color="auto" w:fill="FFFFFF"/>
        </w:rPr>
        <w:t>SBCC</w:t>
      </w:r>
      <w:proofErr w:type="spellEnd"/>
      <w:r w:rsidRPr="00AF145C">
        <w:rPr>
          <w:rFonts w:ascii="Times New Roman" w:hAnsi="Times New Roman" w:cs="Times New Roman"/>
          <w:color w:val="0D0D0D"/>
          <w:sz w:val="22"/>
          <w:shd w:val="clear" w:color="auto" w:fill="FFFFFF"/>
        </w:rPr>
        <w:t xml:space="preserve"> system and </w:t>
      </w:r>
      <w:r w:rsidR="00076085">
        <w:rPr>
          <w:rFonts w:ascii="Times New Roman" w:hAnsi="Times New Roman" w:cs="Times New Roman" w:hint="eastAsia"/>
          <w:color w:val="0D0D0D"/>
          <w:sz w:val="22"/>
          <w:shd w:val="clear" w:color="auto" w:fill="FFFFFF"/>
        </w:rPr>
        <w:t xml:space="preserve">its purchase cost </w:t>
      </w:r>
      <w:r w:rsidRPr="00AF145C">
        <w:rPr>
          <w:rFonts w:ascii="Times New Roman" w:hAnsi="Times New Roman" w:cs="Times New Roman"/>
          <w:color w:val="0D0D0D"/>
          <w:sz w:val="22"/>
          <w:shd w:val="clear" w:color="auto" w:fill="FFFFFF"/>
        </w:rPr>
        <w:t>is estimated to account for 4.58% of the total</w:t>
      </w:r>
      <w:r w:rsidR="00F45092">
        <w:rPr>
          <w:rFonts w:ascii="Times New Roman" w:hAnsi="Times New Roman" w:cs="Times New Roman" w:hint="eastAsia"/>
          <w:color w:val="0D0D0D"/>
          <w:sz w:val="22"/>
          <w:shd w:val="clear" w:color="auto" w:fill="FFFFFF"/>
        </w:rPr>
        <w:t xml:space="preserve"> onboard </w:t>
      </w:r>
      <w:proofErr w:type="spellStart"/>
      <w:r w:rsidR="00F45092">
        <w:rPr>
          <w:rFonts w:ascii="Times New Roman" w:hAnsi="Times New Roman" w:cs="Times New Roman" w:hint="eastAsia"/>
          <w:color w:val="0D0D0D"/>
          <w:sz w:val="22"/>
          <w:shd w:val="clear" w:color="auto" w:fill="FFFFFF"/>
        </w:rPr>
        <w:t>SBCC</w:t>
      </w:r>
      <w:proofErr w:type="spellEnd"/>
      <w:r w:rsidRPr="00AF145C">
        <w:rPr>
          <w:rFonts w:ascii="Times New Roman" w:hAnsi="Times New Roman" w:cs="Times New Roman"/>
          <w:color w:val="0D0D0D"/>
          <w:sz w:val="22"/>
          <w:shd w:val="clear" w:color="auto" w:fill="FFFFFF"/>
        </w:rPr>
        <w:t xml:space="preserve"> </w:t>
      </w:r>
      <w:proofErr w:type="spellStart"/>
      <w:r w:rsidRPr="00AF145C">
        <w:rPr>
          <w:rFonts w:ascii="Times New Roman" w:hAnsi="Times New Roman" w:cs="Times New Roman"/>
          <w:color w:val="0D0D0D"/>
          <w:sz w:val="22"/>
          <w:shd w:val="clear" w:color="auto" w:fill="FFFFFF"/>
        </w:rPr>
        <w:t>cost,</w:t>
      </w:r>
      <w:r w:rsidR="006321AA" w:rsidRPr="00AF145C">
        <w:rPr>
          <w:rFonts w:ascii="Times New Roman" w:hAnsi="Times New Roman" w:cs="Times New Roman"/>
          <w:color w:val="0D0D0D"/>
          <w:sz w:val="22"/>
          <w:shd w:val="clear" w:color="auto" w:fill="FFFFFF"/>
        </w:rPr>
        <w:fldChar w:fldCharType="begin"/>
      </w:r>
      <w:r w:rsidR="006321AA" w:rsidRPr="00AF145C">
        <w:rPr>
          <w:rFonts w:ascii="Times New Roman" w:hAnsi="Times New Roman" w:cs="Times New Roman"/>
          <w:color w:val="0D0D0D"/>
          <w:sz w:val="22"/>
          <w:shd w:val="clear" w:color="auto" w:fill="FFFFFF"/>
        </w:rPr>
        <w:instrText xml:space="preserve"> ADDIN EN.CITE &lt;EndNote&gt;&lt;Cite&gt;&lt;Author&gt;Tian&lt;/Author&gt;&lt;Year&gt;2024&lt;/Year&gt;&lt;RecNum&gt;20&lt;/RecNum&gt;&lt;DisplayText&gt;&lt;style face="superscript"&gt;30&lt;/style&gt;&lt;/DisplayText&gt;&lt;record&gt;&lt;rec-number&gt;20&lt;/rec-number&gt;&lt;foreign-keys&gt;&lt;key app="EN" db-id="fdveaazagvw9v2eaazd5es530xv2zpva25tf" timestamp="1718251143"&gt;20&lt;/key&gt;&lt;/foreign-keys&gt;&lt;ref-type name="Journal Article"&gt;17&lt;/ref-type&gt;&lt;contributors&gt;&lt;authors&gt;&lt;author&gt;Tian, Zhen&lt;/author&gt;&lt;author&gt;Zhou, Junjie&lt;/author&gt;&lt;author&gt;Zhang, Yuan&lt;/author&gt;&lt;author&gt;Gao, Wenzhong&lt;/author&gt;&lt;/authors&gt;&lt;/contributors&gt;&lt;titles&gt;&lt;title&gt;Targeting zero energy increment for an onboard CO2 capture system: 4E analyses and multi-objective optimization&lt;/title&gt;&lt;secondary-title&gt;Energy Conversion and Management&lt;/secondary-title&gt;&lt;/titles&gt;&lt;periodical&gt;&lt;full-title&gt;Energy Conversion and Management&lt;/full-title&gt;&lt;/periodical&gt;&lt;pages&gt;117890 %U https://linkinghub.elsevier.com/retrieve/pii/S0196890423012360&lt;/pages&gt;&lt;volume&gt;301&lt;/volume&gt;&lt;dates&gt;&lt;year&gt;2024&lt;/year&gt;&lt;/dates&gt;&lt;urls&gt;&lt;/urls&gt;&lt;language&gt;en&lt;/language&gt;&lt;/record&gt;&lt;/Cite&gt;&lt;/EndNote&gt;</w:instrText>
      </w:r>
      <w:r w:rsidR="006321AA" w:rsidRPr="00AF145C">
        <w:rPr>
          <w:rFonts w:ascii="Times New Roman" w:hAnsi="Times New Roman" w:cs="Times New Roman"/>
          <w:color w:val="0D0D0D"/>
          <w:sz w:val="22"/>
          <w:shd w:val="clear" w:color="auto" w:fill="FFFFFF"/>
        </w:rPr>
        <w:fldChar w:fldCharType="separate"/>
      </w:r>
      <w:r w:rsidR="006321AA" w:rsidRPr="00AF145C">
        <w:rPr>
          <w:rFonts w:ascii="Times New Roman" w:hAnsi="Times New Roman" w:cs="Times New Roman"/>
          <w:noProof/>
          <w:color w:val="0D0D0D"/>
          <w:sz w:val="22"/>
          <w:shd w:val="clear" w:color="auto" w:fill="FFFFFF"/>
          <w:vertAlign w:val="superscript"/>
        </w:rPr>
        <w:t>30</w:t>
      </w:r>
      <w:proofErr w:type="spellEnd"/>
      <w:r w:rsidR="006321AA" w:rsidRPr="00AF145C">
        <w:rPr>
          <w:rFonts w:ascii="Times New Roman" w:hAnsi="Times New Roman" w:cs="Times New Roman"/>
          <w:color w:val="0D0D0D"/>
          <w:sz w:val="22"/>
          <w:shd w:val="clear" w:color="auto" w:fill="FFFFFF"/>
        </w:rPr>
        <w:fldChar w:fldCharType="end"/>
      </w:r>
      <w:r w:rsidRPr="00AF145C">
        <w:rPr>
          <w:rFonts w:ascii="Times New Roman" w:hAnsi="Times New Roman" w:cs="Times New Roman"/>
          <w:color w:val="0D0D0D"/>
          <w:sz w:val="22"/>
          <w:shd w:val="clear" w:color="auto" w:fill="FFFFFF"/>
        </w:rPr>
        <w:t xml:space="preserve"> as shown in Supplementary Table</w:t>
      </w:r>
      <w:r w:rsidRPr="00C953E9">
        <w:rPr>
          <w:rFonts w:ascii="Times New Roman" w:hAnsi="Times New Roman" w:cs="Times New Roman"/>
          <w:color w:val="0D0D0D"/>
          <w:sz w:val="22"/>
          <w:szCs w:val="22"/>
          <w:shd w:val="clear" w:color="auto" w:fill="FFFFFF"/>
        </w:rPr>
        <w:t xml:space="preserve"> </w:t>
      </w:r>
      <w:r w:rsidR="00B86680" w:rsidRPr="00C953E9">
        <w:rPr>
          <w:rFonts w:ascii="Times New Roman" w:hAnsi="Times New Roman" w:cs="Times New Roman"/>
          <w:color w:val="0D0D0D"/>
          <w:sz w:val="22"/>
          <w:szCs w:val="22"/>
          <w:shd w:val="clear" w:color="auto" w:fill="FFFFFF"/>
        </w:rPr>
        <w:fldChar w:fldCharType="begin"/>
      </w:r>
      <w:r w:rsidR="00B86680" w:rsidRPr="00C953E9">
        <w:rPr>
          <w:rFonts w:ascii="Times New Roman" w:hAnsi="Times New Roman" w:cs="Times New Roman"/>
          <w:color w:val="0D0D0D"/>
          <w:sz w:val="22"/>
          <w:szCs w:val="22"/>
          <w:shd w:val="clear" w:color="auto" w:fill="FFFFFF"/>
        </w:rPr>
        <w:instrText xml:space="preserve"> REF STable26 \h </w:instrText>
      </w:r>
      <w:r w:rsidR="00AF145C" w:rsidRPr="00C953E9">
        <w:rPr>
          <w:rFonts w:ascii="Times New Roman" w:hAnsi="Times New Roman" w:cs="Times New Roman"/>
          <w:color w:val="0D0D0D"/>
          <w:sz w:val="22"/>
          <w:szCs w:val="22"/>
          <w:shd w:val="clear" w:color="auto" w:fill="FFFFFF"/>
        </w:rPr>
        <w:instrText xml:space="preserve"> \* MERGEFORMAT </w:instrText>
      </w:r>
      <w:r w:rsidR="00B86680" w:rsidRPr="00C953E9">
        <w:rPr>
          <w:rFonts w:ascii="Times New Roman" w:hAnsi="Times New Roman" w:cs="Times New Roman"/>
          <w:color w:val="0D0D0D"/>
          <w:sz w:val="22"/>
          <w:szCs w:val="22"/>
          <w:shd w:val="clear" w:color="auto" w:fill="FFFFFF"/>
        </w:rPr>
      </w:r>
      <w:r w:rsidR="00B86680" w:rsidRPr="00C953E9">
        <w:rPr>
          <w:rFonts w:ascii="Times New Roman" w:hAnsi="Times New Roman" w:cs="Times New Roman"/>
          <w:color w:val="0D0D0D"/>
          <w:sz w:val="22"/>
          <w:szCs w:val="22"/>
          <w:shd w:val="clear" w:color="auto" w:fill="FFFFFF"/>
        </w:rPr>
        <w:fldChar w:fldCharType="separate"/>
      </w:r>
      <w:r w:rsidR="004F5C77" w:rsidRPr="004F5C77">
        <w:rPr>
          <w:rFonts w:ascii="Times New Roman" w:hAnsi="Times New Roman" w:cs="Times New Roman"/>
          <w:noProof/>
          <w:sz w:val="22"/>
          <w:szCs w:val="22"/>
        </w:rPr>
        <w:t>26</w:t>
      </w:r>
      <w:r w:rsidR="00B86680" w:rsidRPr="00C953E9">
        <w:rPr>
          <w:rFonts w:ascii="Times New Roman" w:hAnsi="Times New Roman" w:cs="Times New Roman"/>
          <w:color w:val="0D0D0D"/>
          <w:sz w:val="22"/>
          <w:szCs w:val="22"/>
          <w:shd w:val="clear" w:color="auto" w:fill="FFFFFF"/>
        </w:rPr>
        <w:fldChar w:fldCharType="end"/>
      </w:r>
      <w:r w:rsidRPr="00C953E9">
        <w:rPr>
          <w:rFonts w:ascii="Times New Roman" w:hAnsi="Times New Roman" w:cs="Times New Roman"/>
          <w:color w:val="0D0D0D"/>
          <w:sz w:val="22"/>
          <w:szCs w:val="22"/>
          <w:shd w:val="clear" w:color="auto" w:fill="FFFFFF"/>
        </w:rPr>
        <w:t>.</w:t>
      </w:r>
    </w:p>
    <w:p w14:paraId="5BDDA018" w14:textId="188E528E" w:rsidR="00425654" w:rsidRPr="00116052" w:rsidRDefault="00425654" w:rsidP="003D1CC0">
      <w:pPr>
        <w:pStyle w:val="21"/>
      </w:pPr>
      <w:r w:rsidRPr="00116052">
        <w:t xml:space="preserve">Supplementary Table </w:t>
      </w:r>
      <w:bookmarkStart w:id="82" w:name="STable26"/>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26</w:t>
      </w:r>
      <w:r w:rsidR="00A222CC">
        <w:fldChar w:fldCharType="end"/>
      </w:r>
      <w:bookmarkEnd w:id="82"/>
      <w:r w:rsidR="000A4F5D">
        <w:rPr>
          <w:rFonts w:eastAsiaTheme="minorEastAsia" w:hint="eastAsia"/>
        </w:rPr>
        <w:t>.</w:t>
      </w:r>
      <w:r w:rsidRPr="00116052">
        <w:t xml:space="preserve"> </w:t>
      </w:r>
      <w:r w:rsidR="001F537D">
        <w:rPr>
          <w:rFonts w:eastAsiaTheme="minorEastAsia" w:hint="eastAsia"/>
        </w:rPr>
        <w:t>C</w:t>
      </w:r>
      <w:r w:rsidR="001F537D" w:rsidRPr="002854E7">
        <w:t>ost</w:t>
      </w:r>
      <w:r w:rsidR="001F537D">
        <w:rPr>
          <w:rFonts w:eastAsiaTheme="minorEastAsia" w:hint="eastAsia"/>
        </w:rPr>
        <w:t xml:space="preserve"> breakdown</w:t>
      </w:r>
      <w:r w:rsidR="001F537D" w:rsidRPr="002854E7">
        <w:t xml:space="preserve"> </w:t>
      </w:r>
      <w:r w:rsidR="001F537D">
        <w:rPr>
          <w:rFonts w:eastAsiaTheme="minorEastAsia" w:hint="eastAsia"/>
        </w:rPr>
        <w:t xml:space="preserve">of the </w:t>
      </w:r>
      <w:r w:rsidR="00A17326" w:rsidRPr="002854E7">
        <w:t xml:space="preserve">Organic Rankine </w:t>
      </w:r>
      <w:r w:rsidR="00A17326">
        <w:rPr>
          <w:rFonts w:eastAsiaTheme="minorEastAsia" w:hint="eastAsia"/>
        </w:rPr>
        <w:t>C</w:t>
      </w:r>
      <w:r w:rsidR="00A17326" w:rsidRPr="002854E7">
        <w:t>ycle (ORC)</w:t>
      </w:r>
      <w:r w:rsidR="00A17326">
        <w:rPr>
          <w:rFonts w:eastAsiaTheme="minorEastAsia" w:hint="eastAsia"/>
        </w:rPr>
        <w:t xml:space="preserve">-integrated </w:t>
      </w:r>
      <w:r w:rsidR="00A17326" w:rsidRPr="00B42977">
        <w:rPr>
          <w:rFonts w:hint="eastAsia"/>
        </w:rPr>
        <w:t>onboard CO</w:t>
      </w:r>
      <w:r w:rsidR="00A17326" w:rsidRPr="00A17326">
        <w:rPr>
          <w:rFonts w:hint="eastAsia"/>
          <w:vertAlign w:val="subscript"/>
        </w:rPr>
        <w:t>2</w:t>
      </w:r>
      <w:r w:rsidR="00A17326" w:rsidRPr="00B42977">
        <w:rPr>
          <w:rFonts w:hint="eastAsia"/>
        </w:rPr>
        <w:t xml:space="preserve"> capture </w:t>
      </w:r>
      <w:proofErr w:type="spellStart"/>
      <w:r w:rsidR="00A069AD">
        <w:rPr>
          <w:rFonts w:eastAsiaTheme="minorEastAsia" w:hint="eastAsia"/>
        </w:rPr>
        <w:t>system</w:t>
      </w:r>
      <w:r w:rsidR="00400201" w:rsidRPr="002854E7">
        <w:rPr>
          <w:shd w:val="clear" w:color="auto" w:fill="FFFFFF"/>
        </w:rPr>
        <w:fldChar w:fldCharType="begin"/>
      </w:r>
      <w:r w:rsidR="00FA5610">
        <w:rPr>
          <w:shd w:val="clear" w:color="auto" w:fill="FFFFFF"/>
        </w:rPr>
        <w:instrText xml:space="preserve"> ADDIN EN.CITE &lt;EndNote&gt;&lt;Cite&gt;&lt;Author&gt;Tian&lt;/Author&gt;&lt;Year&gt;2024&lt;/Year&gt;&lt;RecNum&gt;20&lt;/RecNum&gt;&lt;DisplayText&gt;&lt;style face="superscript"&gt;30&lt;/style&gt;&lt;/DisplayText&gt;&lt;record&gt;&lt;rec-number&gt;20&lt;/rec-number&gt;&lt;foreign-keys&gt;&lt;key app="EN" db-id="fdveaazagvw9v2eaazd5es530xv2zpva25tf" timestamp="1718251143"&gt;20&lt;/key&gt;&lt;/foreign-keys&gt;&lt;ref-type name="Journal Article"&gt;17&lt;/ref-type&gt;&lt;contributors&gt;&lt;authors&gt;&lt;author&gt;Tian, Zhen&lt;/author&gt;&lt;author&gt;Zhou, Junjie&lt;/author&gt;&lt;author&gt;Zhang, Yuan&lt;/author&gt;&lt;author&gt;Gao, Wenzhong&lt;/author&gt;&lt;/authors&gt;&lt;/contributors&gt;&lt;titles&gt;&lt;title&gt;Targeting zero energy increment for an onboard CO2 capture system: 4E analyses and multi-objective optimization&lt;/title&gt;&lt;secondary-title&gt;Energy Conversion and Management&lt;/secondary-title&gt;&lt;/titles&gt;&lt;periodical&gt;&lt;full-title&gt;Energy Conversion and Management&lt;/full-title&gt;&lt;/periodical&gt;&lt;pages&gt;117890 %U https://linkinghub.elsevier.com/retrieve/pii/S0196890423012360&lt;/pages&gt;&lt;volume&gt;301&lt;/volume&gt;&lt;dates&gt;&lt;year&gt;2024&lt;/year&gt;&lt;/dates&gt;&lt;urls&gt;&lt;/urls&gt;&lt;language&gt;en&lt;/language&gt;&lt;/record&gt;&lt;/Cite&gt;&lt;/EndNote&gt;</w:instrText>
      </w:r>
      <w:r w:rsidR="00400201" w:rsidRPr="002854E7">
        <w:rPr>
          <w:shd w:val="clear" w:color="auto" w:fill="FFFFFF"/>
        </w:rPr>
        <w:fldChar w:fldCharType="separate"/>
      </w:r>
      <w:r w:rsidR="00FA5610" w:rsidRPr="00FA5610">
        <w:rPr>
          <w:noProof/>
          <w:shd w:val="clear" w:color="auto" w:fill="FFFFFF"/>
          <w:vertAlign w:val="superscript"/>
        </w:rPr>
        <w:t>30</w:t>
      </w:r>
      <w:proofErr w:type="spellEnd"/>
      <w:r w:rsidR="00400201" w:rsidRPr="002854E7">
        <w:rPr>
          <w:shd w:val="clear" w:color="auto" w:fill="FFFFFF"/>
        </w:rPr>
        <w:fldChar w:fldCharType="end"/>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1559"/>
        <w:gridCol w:w="1277"/>
        <w:gridCol w:w="2126"/>
        <w:gridCol w:w="3344"/>
      </w:tblGrid>
      <w:tr w:rsidR="00425654" w:rsidRPr="002854E7" w14:paraId="338487E7" w14:textId="77777777" w:rsidTr="009A35BF">
        <w:trPr>
          <w:trHeight w:val="624"/>
        </w:trPr>
        <w:tc>
          <w:tcPr>
            <w:tcW w:w="938" w:type="pct"/>
            <w:tcBorders>
              <w:top w:val="single" w:sz="4" w:space="0" w:color="auto"/>
              <w:bottom w:val="single" w:sz="4" w:space="0" w:color="auto"/>
            </w:tcBorders>
            <w:noWrap/>
            <w:vAlign w:val="center"/>
            <w:hideMark/>
          </w:tcPr>
          <w:p w14:paraId="6053AC08" w14:textId="77777777" w:rsidR="00425654" w:rsidRPr="002854E7" w:rsidRDefault="00425654" w:rsidP="00CE0514">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Equipment category</w:t>
            </w:r>
          </w:p>
        </w:tc>
        <w:tc>
          <w:tcPr>
            <w:tcW w:w="768" w:type="pct"/>
            <w:tcBorders>
              <w:top w:val="single" w:sz="4" w:space="0" w:color="auto"/>
              <w:bottom w:val="single" w:sz="4" w:space="0" w:color="auto"/>
            </w:tcBorders>
            <w:noWrap/>
            <w:vAlign w:val="center"/>
            <w:hideMark/>
          </w:tcPr>
          <w:p w14:paraId="04FB9DA7" w14:textId="77777777" w:rsidR="00425654" w:rsidRPr="002854E7" w:rsidRDefault="00425654" w:rsidP="00CE0514">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Equipment</w:t>
            </w:r>
          </w:p>
        </w:tc>
        <w:tc>
          <w:tcPr>
            <w:tcW w:w="1280" w:type="pct"/>
            <w:tcBorders>
              <w:top w:val="single" w:sz="4" w:space="0" w:color="auto"/>
              <w:bottom w:val="single" w:sz="4" w:space="0" w:color="auto"/>
            </w:tcBorders>
            <w:noWrap/>
            <w:vAlign w:val="center"/>
            <w:hideMark/>
          </w:tcPr>
          <w:p w14:paraId="43DBD4FA" w14:textId="699A4207" w:rsidR="00425654" w:rsidRPr="002854E7" w:rsidRDefault="0034008D" w:rsidP="00CE0514">
            <w:pPr>
              <w:widowControl/>
              <w:snapToGrid w:val="0"/>
              <w:jc w:val="center"/>
              <w:rPr>
                <w:rFonts w:ascii="Times New Roman" w:eastAsia="等线" w:hAnsi="Times New Roman" w:cs="Times New Roman"/>
                <w:color w:val="000000"/>
                <w:kern w:val="0"/>
                <w:sz w:val="22"/>
                <w14:ligatures w14:val="none"/>
              </w:rPr>
            </w:pPr>
            <w:r w:rsidRPr="00076085">
              <w:rPr>
                <w:rFonts w:ascii="Times New Roman" w:eastAsia="等线" w:hAnsi="Times New Roman" w:cs="Times New Roman" w:hint="eastAsia"/>
                <w:color w:val="000000"/>
                <w:kern w:val="0"/>
                <w:sz w:val="22"/>
                <w14:ligatures w14:val="none"/>
              </w:rPr>
              <w:t>Purchase cost</w:t>
            </w:r>
            <w:r w:rsidRPr="00076085">
              <w:rPr>
                <w:rFonts w:ascii="Times New Roman" w:eastAsia="等线" w:hAnsi="Times New Roman" w:cs="Times New Roman"/>
                <w:color w:val="000000"/>
                <w:kern w:val="0"/>
                <w:sz w:val="22"/>
                <w14:ligatures w14:val="none"/>
              </w:rPr>
              <w:t xml:space="preserve"> </w:t>
            </w:r>
            <w:r w:rsidRPr="00076085">
              <w:rPr>
                <w:rFonts w:ascii="Times New Roman" w:eastAsia="等线" w:hAnsi="Times New Roman" w:cs="Times New Roman"/>
                <w:color w:val="000000"/>
                <w:kern w:val="0"/>
                <w:sz w:val="22"/>
                <w14:ligatures w14:val="none"/>
              </w:rPr>
              <w:br/>
            </w:r>
            <w:r w:rsidRPr="00076085">
              <w:rPr>
                <w:rFonts w:ascii="Times New Roman" w:eastAsia="等线" w:hAnsi="Times New Roman" w:cs="Times New Roman" w:hint="eastAsia"/>
                <w:color w:val="000000"/>
                <w:kern w:val="0"/>
                <w:sz w:val="22"/>
                <w14:ligatures w14:val="none"/>
              </w:rPr>
              <w:t>(</w:t>
            </w:r>
            <w:r w:rsidR="00F72EF2" w:rsidRPr="00076085">
              <w:rPr>
                <w:rFonts w:ascii="Times New Roman" w:eastAsia="等线" w:hAnsi="Times New Roman" w:cs="Times New Roman"/>
                <w:color w:val="000000"/>
                <w:kern w:val="0"/>
                <w:sz w:val="22"/>
                <w14:ligatures w14:val="none"/>
              </w:rPr>
              <w:t>T</w:t>
            </w:r>
            <w:r w:rsidR="00F72EF2" w:rsidRPr="00076085">
              <w:rPr>
                <w:rFonts w:ascii="Times New Roman" w:eastAsia="等线" w:hAnsi="Times New Roman" w:cs="Times New Roman" w:hint="eastAsia"/>
                <w:color w:val="000000"/>
                <w:kern w:val="0"/>
                <w:sz w:val="22"/>
                <w14:ligatures w14:val="none"/>
              </w:rPr>
              <w:t>otally</w:t>
            </w:r>
            <w:r w:rsidR="006731F5" w:rsidRPr="00076085">
              <w:rPr>
                <w:rFonts w:ascii="Times New Roman" w:eastAsia="等线" w:hAnsi="Times New Roman" w:cs="Times New Roman" w:hint="eastAsia"/>
                <w:color w:val="000000"/>
                <w:kern w:val="0"/>
                <w:sz w:val="22"/>
                <w14:ligatures w14:val="none"/>
              </w:rPr>
              <w:t>:</w:t>
            </w:r>
            <w:r w:rsidR="00086053" w:rsidRPr="00076085">
              <w:rPr>
                <w:rFonts w:ascii="Times New Roman" w:eastAsia="等线" w:hAnsi="Times New Roman" w:cs="Times New Roman" w:hint="eastAsia"/>
                <w:color w:val="000000"/>
                <w:kern w:val="0"/>
                <w:sz w:val="22"/>
                <w14:ligatures w14:val="none"/>
              </w:rPr>
              <w:t xml:space="preserve"> </w:t>
            </w:r>
            <w:r w:rsidR="00425654" w:rsidRPr="00076085">
              <w:rPr>
                <w:rFonts w:ascii="Times New Roman" w:eastAsia="等线" w:hAnsi="Times New Roman" w:cs="Times New Roman"/>
                <w:color w:val="000000"/>
                <w:kern w:val="0"/>
                <w:sz w:val="22"/>
                <w14:ligatures w14:val="none"/>
              </w:rPr>
              <w:t>3.24</w:t>
            </w:r>
            <w:r w:rsidR="000B6828" w:rsidRPr="00076085">
              <w:rPr>
                <w:rFonts w:ascii="等线" w:eastAsia="等线" w:hAnsi="等线" w:cs="Times New Roman" w:hint="eastAsia"/>
                <w:color w:val="000000"/>
                <w:kern w:val="0"/>
                <w:sz w:val="22"/>
                <w14:ligatures w14:val="none"/>
              </w:rPr>
              <w:t>×</w:t>
            </w:r>
            <w:r w:rsidR="000B6828" w:rsidRPr="00076085">
              <w:rPr>
                <w:rFonts w:ascii="Times New Roman" w:eastAsia="等线" w:hAnsi="Times New Roman" w:cs="Times New Roman" w:hint="eastAsia"/>
                <w:color w:val="000000"/>
                <w:kern w:val="0"/>
                <w:sz w:val="22"/>
                <w14:ligatures w14:val="none"/>
              </w:rPr>
              <w:t>10</w:t>
            </w:r>
            <w:r w:rsidR="000B6828" w:rsidRPr="00076085">
              <w:rPr>
                <w:rFonts w:ascii="Times New Roman" w:eastAsia="等线" w:hAnsi="Times New Roman" w:cs="Times New Roman" w:hint="eastAsia"/>
                <w:color w:val="000000"/>
                <w:kern w:val="0"/>
                <w:sz w:val="22"/>
                <w:vertAlign w:val="superscript"/>
                <w14:ligatures w14:val="none"/>
              </w:rPr>
              <w:t xml:space="preserve"> 6 </w:t>
            </w:r>
            <w:r w:rsidR="00425654" w:rsidRPr="00076085">
              <w:rPr>
                <w:rFonts w:ascii="Times New Roman" w:eastAsia="等线" w:hAnsi="Times New Roman" w:cs="Times New Roman"/>
                <w:color w:val="000000"/>
                <w:kern w:val="0"/>
                <w:sz w:val="22"/>
                <w14:ligatures w14:val="none"/>
              </w:rPr>
              <w:t>$</w:t>
            </w:r>
            <w:r w:rsidRPr="00076085">
              <w:rPr>
                <w:rFonts w:ascii="Times New Roman" w:eastAsia="等线" w:hAnsi="Times New Roman" w:cs="Times New Roman" w:hint="eastAsia"/>
                <w:color w:val="000000"/>
                <w:kern w:val="0"/>
                <w:sz w:val="22"/>
                <w14:ligatures w14:val="none"/>
              </w:rPr>
              <w:t>)</w:t>
            </w:r>
          </w:p>
        </w:tc>
        <w:tc>
          <w:tcPr>
            <w:tcW w:w="2013" w:type="pct"/>
            <w:tcBorders>
              <w:top w:val="single" w:sz="4" w:space="0" w:color="auto"/>
              <w:bottom w:val="single" w:sz="4" w:space="0" w:color="auto"/>
            </w:tcBorders>
            <w:noWrap/>
            <w:vAlign w:val="center"/>
            <w:hideMark/>
          </w:tcPr>
          <w:p w14:paraId="63865555" w14:textId="04F5F78F" w:rsidR="00425654" w:rsidRPr="002854E7" w:rsidRDefault="0066466C" w:rsidP="00CE0514">
            <w:pPr>
              <w:widowControl/>
              <w:snapToGrid w:val="0"/>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14:ligatures w14:val="none"/>
              </w:rPr>
              <w:t>B</w:t>
            </w:r>
            <w:r>
              <w:rPr>
                <w:rFonts w:ascii="Times New Roman" w:eastAsia="等线" w:hAnsi="Times New Roman" w:cs="Times New Roman" w:hint="eastAsia"/>
                <w:color w:val="000000"/>
                <w:kern w:val="0"/>
                <w:sz w:val="22"/>
                <w14:ligatures w14:val="none"/>
              </w:rPr>
              <w:t>reakdown of c</w:t>
            </w:r>
            <w:r w:rsidR="00425654" w:rsidRPr="002854E7">
              <w:rPr>
                <w:rFonts w:ascii="Times New Roman" w:eastAsia="等线" w:hAnsi="Times New Roman" w:cs="Times New Roman"/>
                <w:color w:val="000000"/>
                <w:kern w:val="0"/>
                <w:sz w:val="22"/>
                <w14:ligatures w14:val="none"/>
              </w:rPr>
              <w:t xml:space="preserve">ost </w:t>
            </w:r>
            <w:r>
              <w:rPr>
                <w:rFonts w:ascii="Times New Roman" w:eastAsia="等线" w:hAnsi="Times New Roman" w:cs="Times New Roman" w:hint="eastAsia"/>
                <w:color w:val="000000"/>
                <w:kern w:val="0"/>
                <w:sz w:val="22"/>
                <w14:ligatures w14:val="none"/>
              </w:rPr>
              <w:t xml:space="preserve">(excluding </w:t>
            </w:r>
            <w:r w:rsidR="00425654" w:rsidRPr="002854E7">
              <w:rPr>
                <w:rFonts w:ascii="Times New Roman" w:eastAsia="等线" w:hAnsi="Times New Roman" w:cs="Times New Roman"/>
                <w:color w:val="000000"/>
                <w:kern w:val="0"/>
                <w:sz w:val="22"/>
                <w14:ligatures w14:val="none"/>
              </w:rPr>
              <w:t>ORC and LNG cold energy reuse</w:t>
            </w:r>
            <w:r>
              <w:rPr>
                <w:rFonts w:ascii="Times New Roman" w:eastAsia="等线" w:hAnsi="Times New Roman" w:cs="Times New Roman" w:hint="eastAsia"/>
                <w:color w:val="000000"/>
                <w:kern w:val="0"/>
                <w:sz w:val="22"/>
                <w14:ligatures w14:val="none"/>
              </w:rPr>
              <w:t>)</w:t>
            </w:r>
            <w:r w:rsidR="009558D1">
              <w:rPr>
                <w:rStyle w:val="af5"/>
              </w:rPr>
              <w:footnoteReference w:id="2"/>
            </w:r>
          </w:p>
        </w:tc>
      </w:tr>
      <w:tr w:rsidR="00425654" w:rsidRPr="002854E7" w14:paraId="7288C807" w14:textId="77777777" w:rsidTr="00E04777">
        <w:trPr>
          <w:trHeight w:val="306"/>
        </w:trPr>
        <w:tc>
          <w:tcPr>
            <w:tcW w:w="938" w:type="pct"/>
            <w:vMerge w:val="restart"/>
            <w:tcBorders>
              <w:top w:val="single" w:sz="4" w:space="0" w:color="auto"/>
            </w:tcBorders>
            <w:noWrap/>
            <w:vAlign w:val="center"/>
            <w:hideMark/>
          </w:tcPr>
          <w:p w14:paraId="7E5E8394" w14:textId="77777777" w:rsidR="00425654" w:rsidRPr="002854E7" w:rsidRDefault="0042565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Column</w:t>
            </w:r>
          </w:p>
        </w:tc>
        <w:tc>
          <w:tcPr>
            <w:tcW w:w="768" w:type="pct"/>
            <w:tcBorders>
              <w:top w:val="single" w:sz="4" w:space="0" w:color="auto"/>
            </w:tcBorders>
            <w:noWrap/>
            <w:vAlign w:val="center"/>
            <w:hideMark/>
          </w:tcPr>
          <w:p w14:paraId="0AEABCBB"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Absorber</w:t>
            </w:r>
          </w:p>
        </w:tc>
        <w:tc>
          <w:tcPr>
            <w:tcW w:w="1280" w:type="pct"/>
            <w:tcBorders>
              <w:top w:val="single" w:sz="4" w:space="0" w:color="auto"/>
            </w:tcBorders>
            <w:noWrap/>
            <w:vAlign w:val="center"/>
            <w:hideMark/>
          </w:tcPr>
          <w:p w14:paraId="6A56FE10"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97112.52</w:t>
            </w:r>
          </w:p>
        </w:tc>
        <w:tc>
          <w:tcPr>
            <w:tcW w:w="2013" w:type="pct"/>
            <w:tcBorders>
              <w:top w:val="single" w:sz="4" w:space="0" w:color="auto"/>
            </w:tcBorders>
            <w:noWrap/>
            <w:vAlign w:val="center"/>
            <w:hideMark/>
          </w:tcPr>
          <w:p w14:paraId="265DAB7E" w14:textId="77777777" w:rsidR="00425654" w:rsidRPr="009A466F" w:rsidRDefault="00425654" w:rsidP="00E04777">
            <w:pPr>
              <w:widowControl/>
              <w:snapToGrid w:val="0"/>
              <w:jc w:val="center"/>
              <w:rPr>
                <w:rFonts w:ascii="Times New Roman" w:eastAsia="等线" w:hAnsi="Times New Roman" w:cs="Times New Roman"/>
                <w:b/>
                <w:bCs/>
                <w:color w:val="000000"/>
                <w:kern w:val="0"/>
                <w:sz w:val="22"/>
                <w14:ligatures w14:val="none"/>
              </w:rPr>
            </w:pPr>
            <w:r w:rsidRPr="009A466F">
              <w:rPr>
                <w:rFonts w:ascii="Times New Roman" w:eastAsia="等线" w:hAnsi="Times New Roman" w:cs="Times New Roman"/>
                <w:b/>
                <w:bCs/>
                <w:color w:val="000000"/>
                <w:kern w:val="0"/>
                <w:sz w:val="22"/>
                <w14:ligatures w14:val="none"/>
              </w:rPr>
              <w:t>4.58%</w:t>
            </w:r>
          </w:p>
        </w:tc>
      </w:tr>
      <w:tr w:rsidR="00425654" w:rsidRPr="002854E7" w14:paraId="3DD773F6" w14:textId="77777777" w:rsidTr="00E04777">
        <w:trPr>
          <w:trHeight w:val="306"/>
        </w:trPr>
        <w:tc>
          <w:tcPr>
            <w:tcW w:w="938" w:type="pct"/>
            <w:vMerge/>
            <w:vAlign w:val="center"/>
            <w:hideMark/>
          </w:tcPr>
          <w:p w14:paraId="046EAAC9" w14:textId="77777777" w:rsidR="00425654" w:rsidRPr="002854E7" w:rsidRDefault="00425654">
            <w:pPr>
              <w:widowControl/>
              <w:jc w:val="center"/>
              <w:rPr>
                <w:rFonts w:ascii="Times New Roman" w:eastAsia="等线" w:hAnsi="Times New Roman" w:cs="Times New Roman"/>
                <w:color w:val="000000"/>
                <w:kern w:val="0"/>
                <w:sz w:val="22"/>
                <w14:ligatures w14:val="none"/>
              </w:rPr>
            </w:pPr>
          </w:p>
        </w:tc>
        <w:tc>
          <w:tcPr>
            <w:tcW w:w="768" w:type="pct"/>
            <w:noWrap/>
            <w:vAlign w:val="center"/>
            <w:hideMark/>
          </w:tcPr>
          <w:p w14:paraId="249A8669"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Stripper</w:t>
            </w:r>
          </w:p>
        </w:tc>
        <w:tc>
          <w:tcPr>
            <w:tcW w:w="1280" w:type="pct"/>
            <w:noWrap/>
            <w:vAlign w:val="center"/>
            <w:hideMark/>
          </w:tcPr>
          <w:p w14:paraId="5723361F"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75420.72</w:t>
            </w:r>
          </w:p>
        </w:tc>
        <w:tc>
          <w:tcPr>
            <w:tcW w:w="2013" w:type="pct"/>
            <w:noWrap/>
            <w:vAlign w:val="center"/>
            <w:hideMark/>
          </w:tcPr>
          <w:p w14:paraId="7CE02424"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3.55%</w:t>
            </w:r>
          </w:p>
        </w:tc>
      </w:tr>
      <w:tr w:rsidR="00425654" w:rsidRPr="002854E7" w14:paraId="7D7B8E4D" w14:textId="77777777" w:rsidTr="00E04777">
        <w:trPr>
          <w:trHeight w:val="306"/>
        </w:trPr>
        <w:tc>
          <w:tcPr>
            <w:tcW w:w="938" w:type="pct"/>
            <w:vMerge/>
            <w:vAlign w:val="center"/>
            <w:hideMark/>
          </w:tcPr>
          <w:p w14:paraId="0D887A03" w14:textId="77777777" w:rsidR="00425654" w:rsidRPr="002854E7" w:rsidRDefault="00425654">
            <w:pPr>
              <w:widowControl/>
              <w:jc w:val="center"/>
              <w:rPr>
                <w:rFonts w:ascii="Times New Roman" w:eastAsia="等线" w:hAnsi="Times New Roman" w:cs="Times New Roman"/>
                <w:color w:val="000000"/>
                <w:kern w:val="0"/>
                <w:sz w:val="22"/>
                <w14:ligatures w14:val="none"/>
              </w:rPr>
            </w:pPr>
          </w:p>
        </w:tc>
        <w:tc>
          <w:tcPr>
            <w:tcW w:w="768" w:type="pct"/>
            <w:noWrap/>
            <w:vAlign w:val="center"/>
            <w:hideMark/>
          </w:tcPr>
          <w:p w14:paraId="47BD902B"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Packing</w:t>
            </w:r>
          </w:p>
        </w:tc>
        <w:tc>
          <w:tcPr>
            <w:tcW w:w="1280" w:type="pct"/>
            <w:noWrap/>
            <w:vAlign w:val="center"/>
            <w:hideMark/>
          </w:tcPr>
          <w:p w14:paraId="4E509B9C"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28032.48</w:t>
            </w:r>
          </w:p>
        </w:tc>
        <w:tc>
          <w:tcPr>
            <w:tcW w:w="2013" w:type="pct"/>
            <w:noWrap/>
            <w:vAlign w:val="center"/>
            <w:hideMark/>
          </w:tcPr>
          <w:p w14:paraId="056E8F49"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1.32%</w:t>
            </w:r>
          </w:p>
        </w:tc>
      </w:tr>
      <w:tr w:rsidR="00425654" w:rsidRPr="002854E7" w14:paraId="643E5256" w14:textId="77777777" w:rsidTr="00E04777">
        <w:trPr>
          <w:trHeight w:val="306"/>
        </w:trPr>
        <w:tc>
          <w:tcPr>
            <w:tcW w:w="938" w:type="pct"/>
            <w:vMerge/>
            <w:vAlign w:val="center"/>
            <w:hideMark/>
          </w:tcPr>
          <w:p w14:paraId="080F1550" w14:textId="77777777" w:rsidR="00425654" w:rsidRPr="002854E7" w:rsidRDefault="00425654">
            <w:pPr>
              <w:widowControl/>
              <w:jc w:val="center"/>
              <w:rPr>
                <w:rFonts w:ascii="Times New Roman" w:eastAsia="等线" w:hAnsi="Times New Roman" w:cs="Times New Roman"/>
                <w:color w:val="000000"/>
                <w:kern w:val="0"/>
                <w:sz w:val="22"/>
                <w14:ligatures w14:val="none"/>
              </w:rPr>
            </w:pPr>
          </w:p>
        </w:tc>
        <w:tc>
          <w:tcPr>
            <w:tcW w:w="768" w:type="pct"/>
            <w:noWrap/>
            <w:vAlign w:val="center"/>
            <w:hideMark/>
          </w:tcPr>
          <w:p w14:paraId="45B162EC"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Trays</w:t>
            </w:r>
          </w:p>
        </w:tc>
        <w:tc>
          <w:tcPr>
            <w:tcW w:w="1280" w:type="pct"/>
            <w:noWrap/>
            <w:vAlign w:val="center"/>
            <w:hideMark/>
          </w:tcPr>
          <w:p w14:paraId="412CCECD"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133488</w:t>
            </w:r>
          </w:p>
        </w:tc>
        <w:tc>
          <w:tcPr>
            <w:tcW w:w="2013" w:type="pct"/>
            <w:noWrap/>
            <w:vAlign w:val="center"/>
            <w:hideMark/>
          </w:tcPr>
          <w:p w14:paraId="6F066ADB"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6.29%</w:t>
            </w:r>
          </w:p>
        </w:tc>
      </w:tr>
      <w:tr w:rsidR="00425654" w:rsidRPr="002854E7" w14:paraId="0285BD50" w14:textId="77777777" w:rsidTr="00E04777">
        <w:trPr>
          <w:trHeight w:val="306"/>
        </w:trPr>
        <w:tc>
          <w:tcPr>
            <w:tcW w:w="938" w:type="pct"/>
            <w:vMerge w:val="restart"/>
            <w:noWrap/>
            <w:vAlign w:val="center"/>
            <w:hideMark/>
          </w:tcPr>
          <w:p w14:paraId="45E993F8" w14:textId="77777777" w:rsidR="00425654" w:rsidRPr="002854E7" w:rsidRDefault="0042565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Heat exchanger</w:t>
            </w:r>
          </w:p>
        </w:tc>
        <w:tc>
          <w:tcPr>
            <w:tcW w:w="768" w:type="pct"/>
            <w:noWrap/>
            <w:vAlign w:val="bottom"/>
            <w:hideMark/>
          </w:tcPr>
          <w:p w14:paraId="2CDE6C0F"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H1</w:t>
            </w:r>
            <w:proofErr w:type="spellEnd"/>
          </w:p>
        </w:tc>
        <w:tc>
          <w:tcPr>
            <w:tcW w:w="1280" w:type="pct"/>
            <w:noWrap/>
            <w:vAlign w:val="center"/>
            <w:hideMark/>
          </w:tcPr>
          <w:p w14:paraId="6BE4428E"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155675.52</w:t>
            </w:r>
          </w:p>
        </w:tc>
        <w:tc>
          <w:tcPr>
            <w:tcW w:w="2013" w:type="pct"/>
            <w:noWrap/>
            <w:vAlign w:val="center"/>
            <w:hideMark/>
          </w:tcPr>
          <w:p w14:paraId="2EDA29E3"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7.34%</w:t>
            </w:r>
          </w:p>
        </w:tc>
      </w:tr>
      <w:tr w:rsidR="00425654" w:rsidRPr="002854E7" w14:paraId="1A1F2049" w14:textId="77777777" w:rsidTr="00E04777">
        <w:trPr>
          <w:trHeight w:val="306"/>
        </w:trPr>
        <w:tc>
          <w:tcPr>
            <w:tcW w:w="938" w:type="pct"/>
            <w:vMerge/>
            <w:vAlign w:val="center"/>
            <w:hideMark/>
          </w:tcPr>
          <w:p w14:paraId="5FBC635A" w14:textId="77777777" w:rsidR="00425654" w:rsidRPr="002854E7" w:rsidRDefault="00425654">
            <w:pPr>
              <w:widowControl/>
              <w:jc w:val="center"/>
              <w:rPr>
                <w:rFonts w:ascii="Times New Roman" w:eastAsia="等线" w:hAnsi="Times New Roman" w:cs="Times New Roman"/>
                <w:color w:val="000000"/>
                <w:kern w:val="0"/>
                <w:sz w:val="22"/>
                <w14:ligatures w14:val="none"/>
              </w:rPr>
            </w:pPr>
          </w:p>
        </w:tc>
        <w:tc>
          <w:tcPr>
            <w:tcW w:w="768" w:type="pct"/>
            <w:noWrap/>
            <w:vAlign w:val="bottom"/>
            <w:hideMark/>
          </w:tcPr>
          <w:p w14:paraId="593C63DD"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H2</w:t>
            </w:r>
            <w:proofErr w:type="spellEnd"/>
          </w:p>
        </w:tc>
        <w:tc>
          <w:tcPr>
            <w:tcW w:w="1280" w:type="pct"/>
            <w:noWrap/>
            <w:vAlign w:val="center"/>
            <w:hideMark/>
          </w:tcPr>
          <w:p w14:paraId="7CD002E7"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162751.68</w:t>
            </w:r>
          </w:p>
        </w:tc>
        <w:tc>
          <w:tcPr>
            <w:tcW w:w="2013" w:type="pct"/>
            <w:noWrap/>
            <w:vAlign w:val="center"/>
            <w:hideMark/>
          </w:tcPr>
          <w:p w14:paraId="530C4E27"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7.67%</w:t>
            </w:r>
          </w:p>
        </w:tc>
      </w:tr>
      <w:tr w:rsidR="00425654" w:rsidRPr="002854E7" w14:paraId="6AC0849E" w14:textId="77777777" w:rsidTr="00E04777">
        <w:trPr>
          <w:trHeight w:val="306"/>
        </w:trPr>
        <w:tc>
          <w:tcPr>
            <w:tcW w:w="938" w:type="pct"/>
            <w:vMerge/>
            <w:vAlign w:val="center"/>
            <w:hideMark/>
          </w:tcPr>
          <w:p w14:paraId="37265C7F" w14:textId="77777777" w:rsidR="00425654" w:rsidRPr="002854E7" w:rsidRDefault="00425654">
            <w:pPr>
              <w:widowControl/>
              <w:jc w:val="center"/>
              <w:rPr>
                <w:rFonts w:ascii="Times New Roman" w:eastAsia="等线" w:hAnsi="Times New Roman" w:cs="Times New Roman"/>
                <w:color w:val="000000"/>
                <w:kern w:val="0"/>
                <w:sz w:val="22"/>
                <w14:ligatures w14:val="none"/>
              </w:rPr>
            </w:pPr>
          </w:p>
        </w:tc>
        <w:tc>
          <w:tcPr>
            <w:tcW w:w="768" w:type="pct"/>
            <w:noWrap/>
            <w:vAlign w:val="bottom"/>
            <w:hideMark/>
          </w:tcPr>
          <w:p w14:paraId="55B75505"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H3</w:t>
            </w:r>
            <w:proofErr w:type="spellEnd"/>
          </w:p>
        </w:tc>
        <w:tc>
          <w:tcPr>
            <w:tcW w:w="1280" w:type="pct"/>
            <w:noWrap/>
            <w:vAlign w:val="center"/>
            <w:hideMark/>
          </w:tcPr>
          <w:p w14:paraId="75457555"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148599.36</w:t>
            </w:r>
          </w:p>
        </w:tc>
        <w:tc>
          <w:tcPr>
            <w:tcW w:w="2013" w:type="pct"/>
            <w:noWrap/>
            <w:vAlign w:val="center"/>
            <w:hideMark/>
          </w:tcPr>
          <w:p w14:paraId="04B339E4"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7.00%</w:t>
            </w:r>
          </w:p>
        </w:tc>
      </w:tr>
      <w:tr w:rsidR="00425654" w:rsidRPr="002854E7" w14:paraId="0AD0CC73" w14:textId="77777777" w:rsidTr="00E04777">
        <w:trPr>
          <w:trHeight w:val="306"/>
        </w:trPr>
        <w:tc>
          <w:tcPr>
            <w:tcW w:w="938" w:type="pct"/>
            <w:vMerge/>
            <w:vAlign w:val="center"/>
            <w:hideMark/>
          </w:tcPr>
          <w:p w14:paraId="76AC825A" w14:textId="77777777" w:rsidR="00425654" w:rsidRPr="002854E7" w:rsidRDefault="00425654">
            <w:pPr>
              <w:widowControl/>
              <w:jc w:val="center"/>
              <w:rPr>
                <w:rFonts w:ascii="Times New Roman" w:eastAsia="等线" w:hAnsi="Times New Roman" w:cs="Times New Roman"/>
                <w:color w:val="000000"/>
                <w:kern w:val="0"/>
                <w:sz w:val="22"/>
                <w14:ligatures w14:val="none"/>
              </w:rPr>
            </w:pPr>
          </w:p>
        </w:tc>
        <w:tc>
          <w:tcPr>
            <w:tcW w:w="768" w:type="pct"/>
            <w:noWrap/>
            <w:vAlign w:val="bottom"/>
            <w:hideMark/>
          </w:tcPr>
          <w:p w14:paraId="5311B88C"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H4</w:t>
            </w:r>
            <w:proofErr w:type="spellEnd"/>
          </w:p>
        </w:tc>
        <w:tc>
          <w:tcPr>
            <w:tcW w:w="1280" w:type="pct"/>
            <w:noWrap/>
            <w:vAlign w:val="center"/>
            <w:hideMark/>
          </w:tcPr>
          <w:p w14:paraId="69E1A474"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185749.2</w:t>
            </w:r>
          </w:p>
        </w:tc>
        <w:tc>
          <w:tcPr>
            <w:tcW w:w="2013" w:type="pct"/>
            <w:noWrap/>
            <w:vAlign w:val="center"/>
            <w:hideMark/>
          </w:tcPr>
          <w:p w14:paraId="106EEEEE"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8.75%</w:t>
            </w:r>
          </w:p>
        </w:tc>
      </w:tr>
      <w:tr w:rsidR="00425654" w:rsidRPr="002854E7" w14:paraId="7182478C" w14:textId="77777777" w:rsidTr="00E04777">
        <w:trPr>
          <w:trHeight w:val="306"/>
        </w:trPr>
        <w:tc>
          <w:tcPr>
            <w:tcW w:w="938" w:type="pct"/>
            <w:vMerge/>
            <w:vAlign w:val="center"/>
            <w:hideMark/>
          </w:tcPr>
          <w:p w14:paraId="073FFCCC" w14:textId="77777777" w:rsidR="00425654" w:rsidRPr="002854E7" w:rsidRDefault="00425654">
            <w:pPr>
              <w:widowControl/>
              <w:jc w:val="center"/>
              <w:rPr>
                <w:rFonts w:ascii="Times New Roman" w:eastAsia="等线" w:hAnsi="Times New Roman" w:cs="Times New Roman"/>
                <w:color w:val="000000"/>
                <w:kern w:val="0"/>
                <w:sz w:val="22"/>
                <w14:ligatures w14:val="none"/>
              </w:rPr>
            </w:pPr>
          </w:p>
        </w:tc>
        <w:tc>
          <w:tcPr>
            <w:tcW w:w="768" w:type="pct"/>
            <w:noWrap/>
            <w:vAlign w:val="bottom"/>
            <w:hideMark/>
          </w:tcPr>
          <w:p w14:paraId="3CD1C73F"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H5</w:t>
            </w:r>
            <w:proofErr w:type="spellEnd"/>
          </w:p>
        </w:tc>
        <w:tc>
          <w:tcPr>
            <w:tcW w:w="1280" w:type="pct"/>
            <w:noWrap/>
            <w:vAlign w:val="center"/>
            <w:hideMark/>
          </w:tcPr>
          <w:p w14:paraId="56D58B03"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203439.6</w:t>
            </w:r>
          </w:p>
        </w:tc>
        <w:tc>
          <w:tcPr>
            <w:tcW w:w="2013" w:type="pct"/>
            <w:noWrap/>
            <w:vAlign w:val="center"/>
            <w:hideMark/>
          </w:tcPr>
          <w:p w14:paraId="5942C4BC"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9.59%</w:t>
            </w:r>
          </w:p>
        </w:tc>
      </w:tr>
      <w:tr w:rsidR="00425654" w:rsidRPr="002854E7" w14:paraId="1F3493DD" w14:textId="77777777" w:rsidTr="00E04777">
        <w:trPr>
          <w:trHeight w:val="306"/>
        </w:trPr>
        <w:tc>
          <w:tcPr>
            <w:tcW w:w="938" w:type="pct"/>
            <w:vMerge/>
            <w:vAlign w:val="center"/>
            <w:hideMark/>
          </w:tcPr>
          <w:p w14:paraId="2DFFAB3D" w14:textId="77777777" w:rsidR="00425654" w:rsidRPr="002854E7" w:rsidRDefault="00425654">
            <w:pPr>
              <w:widowControl/>
              <w:jc w:val="center"/>
              <w:rPr>
                <w:rFonts w:ascii="Times New Roman" w:eastAsia="等线" w:hAnsi="Times New Roman" w:cs="Times New Roman"/>
                <w:color w:val="000000"/>
                <w:kern w:val="0"/>
                <w:sz w:val="22"/>
                <w14:ligatures w14:val="none"/>
              </w:rPr>
            </w:pPr>
          </w:p>
        </w:tc>
        <w:tc>
          <w:tcPr>
            <w:tcW w:w="768" w:type="pct"/>
            <w:noWrap/>
            <w:vAlign w:val="bottom"/>
            <w:hideMark/>
          </w:tcPr>
          <w:p w14:paraId="445913DC"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H6</w:t>
            </w:r>
            <w:proofErr w:type="spellEnd"/>
          </w:p>
        </w:tc>
        <w:tc>
          <w:tcPr>
            <w:tcW w:w="1280" w:type="pct"/>
            <w:noWrap/>
            <w:vAlign w:val="center"/>
            <w:hideMark/>
          </w:tcPr>
          <w:p w14:paraId="285BAA74"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150368.4</w:t>
            </w:r>
          </w:p>
        </w:tc>
        <w:tc>
          <w:tcPr>
            <w:tcW w:w="2013" w:type="pct"/>
            <w:noWrap/>
            <w:vAlign w:val="center"/>
            <w:hideMark/>
          </w:tcPr>
          <w:p w14:paraId="5FA6DB36" w14:textId="7525654A" w:rsidR="00425654" w:rsidRPr="00076085" w:rsidRDefault="00FD1FA6" w:rsidP="00E04777">
            <w:pPr>
              <w:widowControl/>
              <w:snapToGrid w:val="0"/>
              <w:jc w:val="center"/>
              <w:rPr>
                <w:rFonts w:ascii="Times New Roman" w:eastAsia="等线" w:hAnsi="Times New Roman" w:cs="Times New Roman"/>
                <w:color w:val="000000"/>
                <w:kern w:val="0"/>
                <w:sz w:val="22"/>
                <w14:ligatures w14:val="none"/>
              </w:rPr>
            </w:pPr>
            <w:r w:rsidRPr="00076085">
              <w:rPr>
                <w:rFonts w:ascii="Times New Roman" w:eastAsia="等线" w:hAnsi="Times New Roman" w:cs="Times New Roman"/>
                <w:color w:val="000000"/>
                <w:kern w:val="0"/>
                <w:sz w:val="22"/>
                <w14:ligatures w14:val="none"/>
              </w:rPr>
              <w:t>Excluded</w:t>
            </w:r>
            <w:r w:rsidRPr="00076085">
              <w:rPr>
                <w:rFonts w:ascii="Times New Roman" w:eastAsia="等线" w:hAnsi="Times New Roman" w:cs="Times New Roman" w:hint="eastAsia"/>
                <w:color w:val="000000"/>
                <w:kern w:val="0"/>
                <w:sz w:val="22"/>
                <w14:ligatures w14:val="none"/>
              </w:rPr>
              <w:t xml:space="preserve"> in our system</w:t>
            </w:r>
          </w:p>
        </w:tc>
      </w:tr>
      <w:tr w:rsidR="00425654" w:rsidRPr="002854E7" w14:paraId="13487E18" w14:textId="77777777" w:rsidTr="00E04777">
        <w:trPr>
          <w:trHeight w:val="306"/>
        </w:trPr>
        <w:tc>
          <w:tcPr>
            <w:tcW w:w="938" w:type="pct"/>
            <w:vMerge/>
            <w:vAlign w:val="center"/>
            <w:hideMark/>
          </w:tcPr>
          <w:p w14:paraId="3F1958AE" w14:textId="77777777" w:rsidR="00425654" w:rsidRPr="002854E7" w:rsidRDefault="00425654">
            <w:pPr>
              <w:widowControl/>
              <w:jc w:val="center"/>
              <w:rPr>
                <w:rFonts w:ascii="Times New Roman" w:eastAsia="等线" w:hAnsi="Times New Roman" w:cs="Times New Roman"/>
                <w:color w:val="000000"/>
                <w:kern w:val="0"/>
                <w:sz w:val="22"/>
                <w14:ligatures w14:val="none"/>
              </w:rPr>
            </w:pPr>
          </w:p>
        </w:tc>
        <w:tc>
          <w:tcPr>
            <w:tcW w:w="768" w:type="pct"/>
            <w:noWrap/>
            <w:vAlign w:val="bottom"/>
            <w:hideMark/>
          </w:tcPr>
          <w:p w14:paraId="4A6BEB6B"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H7</w:t>
            </w:r>
            <w:proofErr w:type="spellEnd"/>
          </w:p>
        </w:tc>
        <w:tc>
          <w:tcPr>
            <w:tcW w:w="1280" w:type="pct"/>
            <w:noWrap/>
            <w:vAlign w:val="center"/>
            <w:hideMark/>
          </w:tcPr>
          <w:p w14:paraId="29334A67"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150368.4</w:t>
            </w:r>
          </w:p>
        </w:tc>
        <w:tc>
          <w:tcPr>
            <w:tcW w:w="2013" w:type="pct"/>
            <w:noWrap/>
            <w:vAlign w:val="center"/>
            <w:hideMark/>
          </w:tcPr>
          <w:p w14:paraId="2FBA25CA" w14:textId="250E9AE0" w:rsidR="00425654" w:rsidRPr="00076085" w:rsidRDefault="00FD1FA6" w:rsidP="00E04777">
            <w:pPr>
              <w:widowControl/>
              <w:snapToGrid w:val="0"/>
              <w:jc w:val="center"/>
              <w:rPr>
                <w:rFonts w:ascii="Times New Roman" w:eastAsia="等线" w:hAnsi="Times New Roman" w:cs="Times New Roman"/>
                <w:color w:val="000000"/>
                <w:kern w:val="0"/>
                <w:sz w:val="22"/>
                <w14:ligatures w14:val="none"/>
              </w:rPr>
            </w:pPr>
            <w:r w:rsidRPr="00076085">
              <w:rPr>
                <w:rFonts w:ascii="Times New Roman" w:eastAsia="等线" w:hAnsi="Times New Roman" w:cs="Times New Roman"/>
                <w:color w:val="000000"/>
                <w:kern w:val="0"/>
                <w:sz w:val="22"/>
                <w14:ligatures w14:val="none"/>
              </w:rPr>
              <w:t>Excluded</w:t>
            </w:r>
            <w:r w:rsidRPr="00076085">
              <w:rPr>
                <w:rFonts w:ascii="Times New Roman" w:eastAsia="等线" w:hAnsi="Times New Roman" w:cs="Times New Roman" w:hint="eastAsia"/>
                <w:color w:val="000000"/>
                <w:kern w:val="0"/>
                <w:sz w:val="22"/>
                <w14:ligatures w14:val="none"/>
              </w:rPr>
              <w:t xml:space="preserve"> in our system</w:t>
            </w:r>
          </w:p>
        </w:tc>
      </w:tr>
      <w:tr w:rsidR="00425654" w:rsidRPr="002854E7" w14:paraId="1086166B" w14:textId="77777777" w:rsidTr="00E04777">
        <w:trPr>
          <w:trHeight w:val="306"/>
        </w:trPr>
        <w:tc>
          <w:tcPr>
            <w:tcW w:w="938" w:type="pct"/>
            <w:vMerge/>
            <w:vAlign w:val="center"/>
            <w:hideMark/>
          </w:tcPr>
          <w:p w14:paraId="5F1A0BAD" w14:textId="77777777" w:rsidR="00425654" w:rsidRPr="002854E7" w:rsidRDefault="00425654">
            <w:pPr>
              <w:widowControl/>
              <w:jc w:val="center"/>
              <w:rPr>
                <w:rFonts w:ascii="Times New Roman" w:eastAsia="等线" w:hAnsi="Times New Roman" w:cs="Times New Roman"/>
                <w:color w:val="000000"/>
                <w:kern w:val="0"/>
                <w:sz w:val="22"/>
                <w14:ligatures w14:val="none"/>
              </w:rPr>
            </w:pPr>
          </w:p>
        </w:tc>
        <w:tc>
          <w:tcPr>
            <w:tcW w:w="768" w:type="pct"/>
            <w:noWrap/>
            <w:vAlign w:val="bottom"/>
            <w:hideMark/>
          </w:tcPr>
          <w:p w14:paraId="053EC517"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H8</w:t>
            </w:r>
            <w:proofErr w:type="spellEnd"/>
          </w:p>
        </w:tc>
        <w:tc>
          <w:tcPr>
            <w:tcW w:w="1280" w:type="pct"/>
            <w:noWrap/>
            <w:vAlign w:val="center"/>
            <w:hideMark/>
          </w:tcPr>
          <w:p w14:paraId="541BC3A5"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238820.4</w:t>
            </w:r>
          </w:p>
        </w:tc>
        <w:tc>
          <w:tcPr>
            <w:tcW w:w="2013" w:type="pct"/>
            <w:noWrap/>
            <w:vAlign w:val="center"/>
            <w:hideMark/>
          </w:tcPr>
          <w:p w14:paraId="482D64F0" w14:textId="53E46635" w:rsidR="00425654" w:rsidRPr="00076085" w:rsidRDefault="00FD1FA6" w:rsidP="00E04777">
            <w:pPr>
              <w:widowControl/>
              <w:snapToGrid w:val="0"/>
              <w:jc w:val="center"/>
              <w:rPr>
                <w:rFonts w:ascii="Times New Roman" w:eastAsia="等线" w:hAnsi="Times New Roman" w:cs="Times New Roman"/>
                <w:color w:val="000000"/>
                <w:kern w:val="0"/>
                <w:sz w:val="22"/>
                <w14:ligatures w14:val="none"/>
              </w:rPr>
            </w:pPr>
            <w:r w:rsidRPr="00076085">
              <w:rPr>
                <w:rFonts w:ascii="Times New Roman" w:eastAsia="等线" w:hAnsi="Times New Roman" w:cs="Times New Roman"/>
                <w:color w:val="000000"/>
                <w:kern w:val="0"/>
                <w:sz w:val="22"/>
                <w14:ligatures w14:val="none"/>
              </w:rPr>
              <w:t>Excluded</w:t>
            </w:r>
            <w:r w:rsidRPr="00076085">
              <w:rPr>
                <w:rFonts w:ascii="Times New Roman" w:eastAsia="等线" w:hAnsi="Times New Roman" w:cs="Times New Roman" w:hint="eastAsia"/>
                <w:color w:val="000000"/>
                <w:kern w:val="0"/>
                <w:sz w:val="22"/>
                <w14:ligatures w14:val="none"/>
              </w:rPr>
              <w:t xml:space="preserve"> in our system</w:t>
            </w:r>
          </w:p>
        </w:tc>
      </w:tr>
      <w:tr w:rsidR="00425654" w:rsidRPr="002854E7" w14:paraId="7C0CE206" w14:textId="77777777" w:rsidTr="00E04777">
        <w:trPr>
          <w:trHeight w:val="306"/>
        </w:trPr>
        <w:tc>
          <w:tcPr>
            <w:tcW w:w="938" w:type="pct"/>
            <w:vMerge/>
            <w:vAlign w:val="center"/>
            <w:hideMark/>
          </w:tcPr>
          <w:p w14:paraId="0316C870" w14:textId="77777777" w:rsidR="00425654" w:rsidRPr="002854E7" w:rsidRDefault="00425654">
            <w:pPr>
              <w:widowControl/>
              <w:jc w:val="center"/>
              <w:rPr>
                <w:rFonts w:ascii="Times New Roman" w:eastAsia="等线" w:hAnsi="Times New Roman" w:cs="Times New Roman"/>
                <w:color w:val="000000"/>
                <w:kern w:val="0"/>
                <w:sz w:val="22"/>
                <w14:ligatures w14:val="none"/>
              </w:rPr>
            </w:pPr>
          </w:p>
        </w:tc>
        <w:tc>
          <w:tcPr>
            <w:tcW w:w="768" w:type="pct"/>
            <w:noWrap/>
            <w:vAlign w:val="bottom"/>
            <w:hideMark/>
          </w:tcPr>
          <w:p w14:paraId="1C1421B1"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Reboiler</w:t>
            </w:r>
          </w:p>
        </w:tc>
        <w:tc>
          <w:tcPr>
            <w:tcW w:w="1280" w:type="pct"/>
            <w:noWrap/>
            <w:vAlign w:val="center"/>
            <w:hideMark/>
          </w:tcPr>
          <w:p w14:paraId="4B5D5533"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373267.44</w:t>
            </w:r>
          </w:p>
        </w:tc>
        <w:tc>
          <w:tcPr>
            <w:tcW w:w="2013" w:type="pct"/>
            <w:noWrap/>
            <w:vAlign w:val="center"/>
            <w:hideMark/>
          </w:tcPr>
          <w:p w14:paraId="569A6476"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17.59%</w:t>
            </w:r>
          </w:p>
        </w:tc>
      </w:tr>
      <w:tr w:rsidR="00425654" w:rsidRPr="002854E7" w14:paraId="4BD2C842" w14:textId="77777777" w:rsidTr="00E04777">
        <w:trPr>
          <w:trHeight w:val="306"/>
        </w:trPr>
        <w:tc>
          <w:tcPr>
            <w:tcW w:w="938" w:type="pct"/>
            <w:vMerge w:val="restart"/>
            <w:noWrap/>
            <w:vAlign w:val="center"/>
            <w:hideMark/>
          </w:tcPr>
          <w:p w14:paraId="0471D64E" w14:textId="68B92DAA" w:rsidR="00425654" w:rsidRPr="002854E7" w:rsidRDefault="00703995">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hint="eastAsia"/>
                <w:color w:val="000000"/>
                <w:kern w:val="0"/>
                <w:sz w:val="22"/>
                <w14:ligatures w14:val="none"/>
              </w:rPr>
              <w:t>C</w:t>
            </w:r>
            <w:r w:rsidR="00425654" w:rsidRPr="002854E7">
              <w:rPr>
                <w:rFonts w:ascii="Times New Roman" w:eastAsia="等线" w:hAnsi="Times New Roman" w:cs="Times New Roman"/>
                <w:color w:val="000000"/>
                <w:kern w:val="0"/>
                <w:sz w:val="22"/>
                <w14:ligatures w14:val="none"/>
              </w:rPr>
              <w:t>ompressor</w:t>
            </w:r>
            <w:r>
              <w:rPr>
                <w:rFonts w:ascii="Times New Roman" w:eastAsia="等线" w:hAnsi="Times New Roman" w:cs="Times New Roman" w:hint="eastAsia"/>
                <w:color w:val="000000"/>
                <w:kern w:val="0"/>
                <w:sz w:val="22"/>
                <w14:ligatures w14:val="none"/>
              </w:rPr>
              <w:t xml:space="preserve"> and</w:t>
            </w:r>
            <w:r w:rsidRPr="002854E7">
              <w:rPr>
                <w:rFonts w:ascii="Times New Roman" w:eastAsia="等线" w:hAnsi="Times New Roman" w:cs="Times New Roman"/>
                <w:color w:val="000000"/>
                <w:kern w:val="0"/>
                <w:sz w:val="22"/>
                <w14:ligatures w14:val="none"/>
              </w:rPr>
              <w:t xml:space="preserve"> </w:t>
            </w:r>
            <w:r>
              <w:rPr>
                <w:rFonts w:ascii="Times New Roman" w:eastAsia="等线" w:hAnsi="Times New Roman" w:cs="Times New Roman" w:hint="eastAsia"/>
                <w:color w:val="000000"/>
                <w:kern w:val="0"/>
                <w:sz w:val="22"/>
                <w14:ligatures w14:val="none"/>
              </w:rPr>
              <w:t>p</w:t>
            </w:r>
            <w:r w:rsidRPr="002854E7">
              <w:rPr>
                <w:rFonts w:ascii="Times New Roman" w:eastAsia="等线" w:hAnsi="Times New Roman" w:cs="Times New Roman"/>
                <w:color w:val="000000"/>
                <w:kern w:val="0"/>
                <w:sz w:val="22"/>
                <w14:ligatures w14:val="none"/>
              </w:rPr>
              <w:t>ump</w:t>
            </w:r>
          </w:p>
        </w:tc>
        <w:tc>
          <w:tcPr>
            <w:tcW w:w="768" w:type="pct"/>
            <w:noWrap/>
            <w:vAlign w:val="center"/>
            <w:hideMark/>
          </w:tcPr>
          <w:p w14:paraId="1E371168"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C1</w:t>
            </w:r>
            <w:proofErr w:type="spellEnd"/>
          </w:p>
        </w:tc>
        <w:tc>
          <w:tcPr>
            <w:tcW w:w="1280" w:type="pct"/>
            <w:noWrap/>
            <w:vAlign w:val="center"/>
            <w:hideMark/>
          </w:tcPr>
          <w:p w14:paraId="41A3768F"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225309.6</w:t>
            </w:r>
          </w:p>
        </w:tc>
        <w:tc>
          <w:tcPr>
            <w:tcW w:w="2013" w:type="pct"/>
            <w:noWrap/>
            <w:vAlign w:val="center"/>
            <w:hideMark/>
          </w:tcPr>
          <w:p w14:paraId="37081322"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10.62%</w:t>
            </w:r>
          </w:p>
        </w:tc>
      </w:tr>
      <w:tr w:rsidR="00425654" w:rsidRPr="002854E7" w14:paraId="7B5C5C8D" w14:textId="77777777" w:rsidTr="00E04777">
        <w:trPr>
          <w:trHeight w:val="306"/>
        </w:trPr>
        <w:tc>
          <w:tcPr>
            <w:tcW w:w="938" w:type="pct"/>
            <w:vMerge/>
            <w:vAlign w:val="center"/>
            <w:hideMark/>
          </w:tcPr>
          <w:p w14:paraId="70595BB3" w14:textId="77777777" w:rsidR="00425654" w:rsidRPr="002854E7" w:rsidRDefault="00425654">
            <w:pPr>
              <w:widowControl/>
              <w:jc w:val="center"/>
              <w:rPr>
                <w:rFonts w:ascii="Times New Roman" w:eastAsia="等线" w:hAnsi="Times New Roman" w:cs="Times New Roman"/>
                <w:color w:val="000000"/>
                <w:kern w:val="0"/>
                <w:sz w:val="22"/>
                <w14:ligatures w14:val="none"/>
              </w:rPr>
            </w:pPr>
          </w:p>
        </w:tc>
        <w:tc>
          <w:tcPr>
            <w:tcW w:w="768" w:type="pct"/>
            <w:noWrap/>
            <w:vAlign w:val="center"/>
            <w:hideMark/>
          </w:tcPr>
          <w:p w14:paraId="2F1FC60F"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C2</w:t>
            </w:r>
            <w:proofErr w:type="spellEnd"/>
          </w:p>
        </w:tc>
        <w:tc>
          <w:tcPr>
            <w:tcW w:w="1280" w:type="pct"/>
            <w:noWrap/>
            <w:vAlign w:val="center"/>
            <w:hideMark/>
          </w:tcPr>
          <w:p w14:paraId="70FDF3CE"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192067.2</w:t>
            </w:r>
          </w:p>
        </w:tc>
        <w:tc>
          <w:tcPr>
            <w:tcW w:w="2013" w:type="pct"/>
            <w:noWrap/>
            <w:vAlign w:val="center"/>
            <w:hideMark/>
          </w:tcPr>
          <w:p w14:paraId="597F152E"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9.05%</w:t>
            </w:r>
          </w:p>
        </w:tc>
      </w:tr>
      <w:tr w:rsidR="00425654" w:rsidRPr="002854E7" w14:paraId="5D8022B0" w14:textId="77777777" w:rsidTr="00E04777">
        <w:trPr>
          <w:trHeight w:val="306"/>
        </w:trPr>
        <w:tc>
          <w:tcPr>
            <w:tcW w:w="938" w:type="pct"/>
            <w:vMerge/>
            <w:vAlign w:val="center"/>
            <w:hideMark/>
          </w:tcPr>
          <w:p w14:paraId="21577B12" w14:textId="77777777" w:rsidR="00425654" w:rsidRPr="002854E7" w:rsidRDefault="00425654">
            <w:pPr>
              <w:widowControl/>
              <w:jc w:val="center"/>
              <w:rPr>
                <w:rFonts w:ascii="Times New Roman" w:eastAsia="等线" w:hAnsi="Times New Roman" w:cs="Times New Roman"/>
                <w:color w:val="000000"/>
                <w:kern w:val="0"/>
                <w:sz w:val="22"/>
                <w14:ligatures w14:val="none"/>
              </w:rPr>
            </w:pPr>
          </w:p>
        </w:tc>
        <w:tc>
          <w:tcPr>
            <w:tcW w:w="768" w:type="pct"/>
            <w:noWrap/>
            <w:vAlign w:val="center"/>
            <w:hideMark/>
          </w:tcPr>
          <w:p w14:paraId="3419201B"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P1</w:t>
            </w:r>
            <w:proofErr w:type="spellEnd"/>
          </w:p>
        </w:tc>
        <w:tc>
          <w:tcPr>
            <w:tcW w:w="1280" w:type="pct"/>
            <w:noWrap/>
            <w:vAlign w:val="center"/>
            <w:hideMark/>
          </w:tcPr>
          <w:p w14:paraId="42F178FC"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22161.6</w:t>
            </w:r>
          </w:p>
        </w:tc>
        <w:tc>
          <w:tcPr>
            <w:tcW w:w="2013" w:type="pct"/>
            <w:noWrap/>
            <w:vAlign w:val="center"/>
            <w:hideMark/>
          </w:tcPr>
          <w:p w14:paraId="44BB38D5"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1.04%</w:t>
            </w:r>
          </w:p>
        </w:tc>
      </w:tr>
      <w:tr w:rsidR="00425654" w:rsidRPr="002854E7" w14:paraId="3BA53605" w14:textId="77777777" w:rsidTr="00E04777">
        <w:trPr>
          <w:trHeight w:val="306"/>
        </w:trPr>
        <w:tc>
          <w:tcPr>
            <w:tcW w:w="938" w:type="pct"/>
            <w:vMerge/>
            <w:vAlign w:val="center"/>
            <w:hideMark/>
          </w:tcPr>
          <w:p w14:paraId="17BF9594" w14:textId="77777777" w:rsidR="00425654" w:rsidRPr="002854E7" w:rsidRDefault="00425654">
            <w:pPr>
              <w:widowControl/>
              <w:jc w:val="center"/>
              <w:rPr>
                <w:rFonts w:ascii="Times New Roman" w:eastAsia="等线" w:hAnsi="Times New Roman" w:cs="Times New Roman"/>
                <w:color w:val="000000"/>
                <w:kern w:val="0"/>
                <w:sz w:val="22"/>
                <w14:ligatures w14:val="none"/>
              </w:rPr>
            </w:pPr>
          </w:p>
        </w:tc>
        <w:tc>
          <w:tcPr>
            <w:tcW w:w="768" w:type="pct"/>
            <w:noWrap/>
            <w:vAlign w:val="center"/>
            <w:hideMark/>
          </w:tcPr>
          <w:p w14:paraId="2BDA07DD"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P2</w:t>
            </w:r>
            <w:proofErr w:type="spellEnd"/>
          </w:p>
        </w:tc>
        <w:tc>
          <w:tcPr>
            <w:tcW w:w="1280" w:type="pct"/>
            <w:noWrap/>
            <w:vAlign w:val="center"/>
            <w:hideMark/>
          </w:tcPr>
          <w:p w14:paraId="666C6C7E"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21546</w:t>
            </w:r>
          </w:p>
        </w:tc>
        <w:tc>
          <w:tcPr>
            <w:tcW w:w="2013" w:type="pct"/>
            <w:noWrap/>
            <w:vAlign w:val="center"/>
            <w:hideMark/>
          </w:tcPr>
          <w:p w14:paraId="688B1B5A" w14:textId="0A9FBD1C" w:rsidR="00425654" w:rsidRPr="002854E7" w:rsidRDefault="00FD1FA6" w:rsidP="00E04777">
            <w:pPr>
              <w:widowControl/>
              <w:snapToGrid w:val="0"/>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14:ligatures w14:val="none"/>
              </w:rPr>
              <w:t>Excluded</w:t>
            </w:r>
            <w:r>
              <w:rPr>
                <w:rFonts w:ascii="Times New Roman" w:eastAsia="等线" w:hAnsi="Times New Roman" w:cs="Times New Roman" w:hint="eastAsia"/>
                <w:color w:val="000000"/>
                <w:kern w:val="0"/>
                <w:sz w:val="22"/>
                <w14:ligatures w14:val="none"/>
              </w:rPr>
              <w:t xml:space="preserve"> in our system</w:t>
            </w:r>
          </w:p>
        </w:tc>
      </w:tr>
      <w:tr w:rsidR="00425654" w:rsidRPr="002854E7" w14:paraId="60CFD040" w14:textId="77777777" w:rsidTr="00E04777">
        <w:trPr>
          <w:trHeight w:val="306"/>
        </w:trPr>
        <w:tc>
          <w:tcPr>
            <w:tcW w:w="938" w:type="pct"/>
            <w:vMerge/>
            <w:vAlign w:val="center"/>
            <w:hideMark/>
          </w:tcPr>
          <w:p w14:paraId="4C162DFD" w14:textId="77777777" w:rsidR="00425654" w:rsidRPr="002854E7" w:rsidRDefault="00425654">
            <w:pPr>
              <w:widowControl/>
              <w:jc w:val="center"/>
              <w:rPr>
                <w:rFonts w:ascii="Times New Roman" w:eastAsia="等线" w:hAnsi="Times New Roman" w:cs="Times New Roman"/>
                <w:color w:val="000000"/>
                <w:kern w:val="0"/>
                <w:sz w:val="22"/>
                <w14:ligatures w14:val="none"/>
              </w:rPr>
            </w:pPr>
          </w:p>
        </w:tc>
        <w:tc>
          <w:tcPr>
            <w:tcW w:w="768" w:type="pct"/>
            <w:noWrap/>
            <w:vAlign w:val="center"/>
            <w:hideMark/>
          </w:tcPr>
          <w:p w14:paraId="09EF2A64"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P3</w:t>
            </w:r>
            <w:proofErr w:type="spellEnd"/>
          </w:p>
        </w:tc>
        <w:tc>
          <w:tcPr>
            <w:tcW w:w="1280" w:type="pct"/>
            <w:noWrap/>
            <w:vAlign w:val="center"/>
            <w:hideMark/>
          </w:tcPr>
          <w:p w14:paraId="3739EBE3"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43707.6</w:t>
            </w:r>
          </w:p>
        </w:tc>
        <w:tc>
          <w:tcPr>
            <w:tcW w:w="2013" w:type="pct"/>
            <w:noWrap/>
            <w:vAlign w:val="center"/>
            <w:hideMark/>
          </w:tcPr>
          <w:p w14:paraId="441B27B9"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2.06%</w:t>
            </w:r>
          </w:p>
        </w:tc>
      </w:tr>
      <w:tr w:rsidR="00425654" w:rsidRPr="002854E7" w14:paraId="7E7C183F" w14:textId="77777777" w:rsidTr="00E04777">
        <w:trPr>
          <w:trHeight w:val="306"/>
        </w:trPr>
        <w:tc>
          <w:tcPr>
            <w:tcW w:w="938" w:type="pct"/>
            <w:vMerge/>
            <w:vAlign w:val="center"/>
            <w:hideMark/>
          </w:tcPr>
          <w:p w14:paraId="1F75249B" w14:textId="77777777" w:rsidR="00425654" w:rsidRPr="002854E7" w:rsidRDefault="00425654">
            <w:pPr>
              <w:widowControl/>
              <w:jc w:val="center"/>
              <w:rPr>
                <w:rFonts w:ascii="Times New Roman" w:eastAsia="等线" w:hAnsi="Times New Roman" w:cs="Times New Roman"/>
                <w:color w:val="000000"/>
                <w:kern w:val="0"/>
                <w:sz w:val="22"/>
                <w14:ligatures w14:val="none"/>
              </w:rPr>
            </w:pPr>
          </w:p>
        </w:tc>
        <w:tc>
          <w:tcPr>
            <w:tcW w:w="768" w:type="pct"/>
            <w:noWrap/>
            <w:vAlign w:val="center"/>
            <w:hideMark/>
          </w:tcPr>
          <w:p w14:paraId="6C0A23B9"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P4</w:t>
            </w:r>
            <w:proofErr w:type="spellEnd"/>
          </w:p>
        </w:tc>
        <w:tc>
          <w:tcPr>
            <w:tcW w:w="1280" w:type="pct"/>
            <w:noWrap/>
            <w:vAlign w:val="center"/>
            <w:hideMark/>
          </w:tcPr>
          <w:p w14:paraId="5C09731B"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31395.6</w:t>
            </w:r>
          </w:p>
        </w:tc>
        <w:tc>
          <w:tcPr>
            <w:tcW w:w="2013" w:type="pct"/>
            <w:noWrap/>
            <w:vAlign w:val="center"/>
            <w:hideMark/>
          </w:tcPr>
          <w:p w14:paraId="7191B93C"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1.48%</w:t>
            </w:r>
          </w:p>
        </w:tc>
      </w:tr>
      <w:tr w:rsidR="00425654" w:rsidRPr="002854E7" w14:paraId="5E04473C" w14:textId="77777777" w:rsidTr="00E04777">
        <w:trPr>
          <w:trHeight w:val="306"/>
        </w:trPr>
        <w:tc>
          <w:tcPr>
            <w:tcW w:w="938" w:type="pct"/>
            <w:vMerge/>
            <w:vAlign w:val="center"/>
            <w:hideMark/>
          </w:tcPr>
          <w:p w14:paraId="79BB26FD" w14:textId="77777777" w:rsidR="00425654" w:rsidRPr="002854E7" w:rsidRDefault="00425654">
            <w:pPr>
              <w:widowControl/>
              <w:jc w:val="center"/>
              <w:rPr>
                <w:rFonts w:ascii="Times New Roman" w:eastAsia="等线" w:hAnsi="Times New Roman" w:cs="Times New Roman"/>
                <w:color w:val="000000"/>
                <w:kern w:val="0"/>
                <w:sz w:val="22"/>
                <w14:ligatures w14:val="none"/>
              </w:rPr>
            </w:pPr>
          </w:p>
        </w:tc>
        <w:tc>
          <w:tcPr>
            <w:tcW w:w="768" w:type="pct"/>
            <w:noWrap/>
            <w:vAlign w:val="center"/>
            <w:hideMark/>
          </w:tcPr>
          <w:p w14:paraId="1BD3ACBA"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P5</w:t>
            </w:r>
            <w:proofErr w:type="spellEnd"/>
          </w:p>
        </w:tc>
        <w:tc>
          <w:tcPr>
            <w:tcW w:w="1280" w:type="pct"/>
            <w:noWrap/>
            <w:vAlign w:val="center"/>
            <w:hideMark/>
          </w:tcPr>
          <w:p w14:paraId="229615F1"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22161.6</w:t>
            </w:r>
          </w:p>
        </w:tc>
        <w:tc>
          <w:tcPr>
            <w:tcW w:w="2013" w:type="pct"/>
            <w:noWrap/>
            <w:vAlign w:val="center"/>
            <w:hideMark/>
          </w:tcPr>
          <w:p w14:paraId="72D48521"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1.04%</w:t>
            </w:r>
          </w:p>
        </w:tc>
      </w:tr>
      <w:tr w:rsidR="00425654" w:rsidRPr="002854E7" w14:paraId="712719AF" w14:textId="77777777" w:rsidTr="00E04777">
        <w:trPr>
          <w:trHeight w:val="306"/>
        </w:trPr>
        <w:tc>
          <w:tcPr>
            <w:tcW w:w="938" w:type="pct"/>
            <w:vMerge/>
            <w:vAlign w:val="center"/>
            <w:hideMark/>
          </w:tcPr>
          <w:p w14:paraId="652DB990" w14:textId="77777777" w:rsidR="00425654" w:rsidRPr="002854E7" w:rsidRDefault="00425654">
            <w:pPr>
              <w:widowControl/>
              <w:jc w:val="center"/>
              <w:rPr>
                <w:rFonts w:ascii="Times New Roman" w:eastAsia="等线" w:hAnsi="Times New Roman" w:cs="Times New Roman"/>
                <w:color w:val="000000"/>
                <w:kern w:val="0"/>
                <w:sz w:val="22"/>
                <w14:ligatures w14:val="none"/>
              </w:rPr>
            </w:pPr>
          </w:p>
        </w:tc>
        <w:tc>
          <w:tcPr>
            <w:tcW w:w="768" w:type="pct"/>
            <w:noWrap/>
            <w:vAlign w:val="center"/>
            <w:hideMark/>
          </w:tcPr>
          <w:p w14:paraId="2634B151"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P6</w:t>
            </w:r>
            <w:proofErr w:type="spellEnd"/>
          </w:p>
        </w:tc>
        <w:tc>
          <w:tcPr>
            <w:tcW w:w="1280" w:type="pct"/>
            <w:noWrap/>
            <w:vAlign w:val="center"/>
            <w:hideMark/>
          </w:tcPr>
          <w:p w14:paraId="4E832866"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21546</w:t>
            </w:r>
          </w:p>
        </w:tc>
        <w:tc>
          <w:tcPr>
            <w:tcW w:w="2013" w:type="pct"/>
            <w:noWrap/>
            <w:vAlign w:val="center"/>
            <w:hideMark/>
          </w:tcPr>
          <w:p w14:paraId="18B19ED5"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1.02%</w:t>
            </w:r>
          </w:p>
        </w:tc>
      </w:tr>
      <w:tr w:rsidR="00425654" w:rsidRPr="002854E7" w14:paraId="4CF2EFBE" w14:textId="77777777" w:rsidTr="00E04777">
        <w:trPr>
          <w:trHeight w:val="306"/>
        </w:trPr>
        <w:tc>
          <w:tcPr>
            <w:tcW w:w="938" w:type="pct"/>
            <w:vMerge/>
            <w:vAlign w:val="center"/>
            <w:hideMark/>
          </w:tcPr>
          <w:p w14:paraId="04113348" w14:textId="77777777" w:rsidR="00425654" w:rsidRPr="002854E7" w:rsidRDefault="00425654">
            <w:pPr>
              <w:widowControl/>
              <w:jc w:val="center"/>
              <w:rPr>
                <w:rFonts w:ascii="Times New Roman" w:eastAsia="等线" w:hAnsi="Times New Roman" w:cs="Times New Roman"/>
                <w:color w:val="000000"/>
                <w:kern w:val="0"/>
                <w:sz w:val="22"/>
                <w14:ligatures w14:val="none"/>
              </w:rPr>
            </w:pPr>
          </w:p>
        </w:tc>
        <w:tc>
          <w:tcPr>
            <w:tcW w:w="768" w:type="pct"/>
            <w:noWrap/>
            <w:vAlign w:val="center"/>
            <w:hideMark/>
          </w:tcPr>
          <w:p w14:paraId="22E9096E"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14:ligatures w14:val="none"/>
              </w:rPr>
              <w:t>P7</w:t>
            </w:r>
            <w:proofErr w:type="spellEnd"/>
          </w:p>
        </w:tc>
        <w:tc>
          <w:tcPr>
            <w:tcW w:w="1280" w:type="pct"/>
            <w:noWrap/>
            <w:vAlign w:val="center"/>
            <w:hideMark/>
          </w:tcPr>
          <w:p w14:paraId="611B843F"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35089.2</w:t>
            </w:r>
          </w:p>
        </w:tc>
        <w:tc>
          <w:tcPr>
            <w:tcW w:w="2013" w:type="pct"/>
            <w:noWrap/>
            <w:vAlign w:val="center"/>
            <w:hideMark/>
          </w:tcPr>
          <w:p w14:paraId="77AD4312" w14:textId="30EEC03E" w:rsidR="00425654" w:rsidRPr="002854E7" w:rsidRDefault="00FD1FA6" w:rsidP="00E04777">
            <w:pPr>
              <w:widowControl/>
              <w:snapToGrid w:val="0"/>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14:ligatures w14:val="none"/>
              </w:rPr>
              <w:t>Excluded</w:t>
            </w:r>
            <w:r>
              <w:rPr>
                <w:rFonts w:ascii="Times New Roman" w:eastAsia="等线" w:hAnsi="Times New Roman" w:cs="Times New Roman" w:hint="eastAsia"/>
                <w:color w:val="000000"/>
                <w:kern w:val="0"/>
                <w:sz w:val="22"/>
                <w14:ligatures w14:val="none"/>
              </w:rPr>
              <w:t xml:space="preserve"> in our system</w:t>
            </w:r>
          </w:p>
        </w:tc>
      </w:tr>
      <w:tr w:rsidR="00425654" w:rsidRPr="002854E7" w14:paraId="500AD15E" w14:textId="77777777" w:rsidTr="00E04777">
        <w:trPr>
          <w:trHeight w:val="306"/>
        </w:trPr>
        <w:tc>
          <w:tcPr>
            <w:tcW w:w="938" w:type="pct"/>
            <w:noWrap/>
            <w:vAlign w:val="center"/>
            <w:hideMark/>
          </w:tcPr>
          <w:p w14:paraId="1EE41C93" w14:textId="77777777" w:rsidR="00425654" w:rsidRPr="002854E7" w:rsidRDefault="0042565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Turbine</w:t>
            </w:r>
          </w:p>
        </w:tc>
        <w:tc>
          <w:tcPr>
            <w:tcW w:w="768" w:type="pct"/>
            <w:noWrap/>
            <w:vAlign w:val="center"/>
            <w:hideMark/>
          </w:tcPr>
          <w:p w14:paraId="3028F0FF"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Turbine</w:t>
            </w:r>
          </w:p>
        </w:tc>
        <w:tc>
          <w:tcPr>
            <w:tcW w:w="1280" w:type="pct"/>
            <w:noWrap/>
            <w:vAlign w:val="center"/>
            <w:hideMark/>
          </w:tcPr>
          <w:p w14:paraId="2DB225F4" w14:textId="77777777" w:rsidR="00425654" w:rsidRPr="002854E7" w:rsidRDefault="00425654" w:rsidP="00E04777">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521640</w:t>
            </w:r>
          </w:p>
        </w:tc>
        <w:tc>
          <w:tcPr>
            <w:tcW w:w="2013" w:type="pct"/>
            <w:noWrap/>
            <w:vAlign w:val="center"/>
            <w:hideMark/>
          </w:tcPr>
          <w:p w14:paraId="2666C7C7" w14:textId="5ADCA0BB" w:rsidR="00425654" w:rsidRPr="002854E7" w:rsidRDefault="00FD1FA6" w:rsidP="00E04777">
            <w:pPr>
              <w:widowControl/>
              <w:snapToGrid w:val="0"/>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14:ligatures w14:val="none"/>
              </w:rPr>
              <w:t>Excluded</w:t>
            </w:r>
            <w:r>
              <w:rPr>
                <w:rFonts w:ascii="Times New Roman" w:eastAsia="等线" w:hAnsi="Times New Roman" w:cs="Times New Roman" w:hint="eastAsia"/>
                <w:color w:val="000000"/>
                <w:kern w:val="0"/>
                <w:sz w:val="22"/>
                <w14:ligatures w14:val="none"/>
              </w:rPr>
              <w:t xml:space="preserve"> in our system</w:t>
            </w:r>
          </w:p>
        </w:tc>
      </w:tr>
    </w:tbl>
    <w:p w14:paraId="4A0EE634" w14:textId="3DA16D4C" w:rsidR="00425654" w:rsidRPr="00AF145C" w:rsidRDefault="00425654" w:rsidP="009B3441">
      <w:pPr>
        <w:snapToGrid w:val="0"/>
        <w:spacing w:beforeLines="50" w:before="156" w:line="360" w:lineRule="auto"/>
        <w:ind w:firstLineChars="200" w:firstLine="440"/>
        <w:rPr>
          <w:rFonts w:ascii="Times New Roman" w:hAnsi="Times New Roman" w:cs="Times New Roman"/>
          <w:color w:val="0D0D0D"/>
          <w:sz w:val="22"/>
          <w:shd w:val="clear" w:color="auto" w:fill="FFFFFF"/>
        </w:rPr>
      </w:pPr>
      <w:r w:rsidRPr="00AF145C">
        <w:rPr>
          <w:rFonts w:ascii="Times New Roman" w:hAnsi="Times New Roman" w:cs="Times New Roman"/>
          <w:color w:val="0D0D0D"/>
          <w:sz w:val="22"/>
          <w:shd w:val="clear" w:color="auto" w:fill="FFFFFF"/>
        </w:rPr>
        <w:t xml:space="preserve">The cost of the onboard absorber is </w:t>
      </w:r>
      <w:r w:rsidR="00980D2A" w:rsidRPr="00AF145C">
        <w:rPr>
          <w:rFonts w:ascii="Times New Roman" w:hAnsi="Times New Roman" w:cs="Times New Roman"/>
          <w:color w:val="0D0D0D"/>
          <w:sz w:val="22"/>
          <w:shd w:val="clear" w:color="auto" w:fill="FFFFFF"/>
        </w:rPr>
        <w:t xml:space="preserve">thereby </w:t>
      </w:r>
      <w:r w:rsidRPr="00AF145C">
        <w:rPr>
          <w:rFonts w:ascii="Times New Roman" w:hAnsi="Times New Roman" w:cs="Times New Roman"/>
          <w:color w:val="0D0D0D"/>
          <w:sz w:val="22"/>
          <w:shd w:val="clear" w:color="auto" w:fill="FFFFFF"/>
        </w:rPr>
        <w:t>calculated using Eq.</w:t>
      </w:r>
      <w:r w:rsidR="00086053">
        <w:rPr>
          <w:rFonts w:ascii="Times New Roman" w:hAnsi="Times New Roman" w:cs="Times New Roman" w:hint="eastAsia"/>
          <w:color w:val="0D0D0D"/>
          <w:sz w:val="22"/>
          <w:shd w:val="clear" w:color="auto" w:fill="FFFFFF"/>
        </w:rPr>
        <w:t xml:space="preserve"> </w:t>
      </w:r>
      <w:r w:rsidRPr="00AF145C">
        <w:rPr>
          <w:rFonts w:ascii="Times New Roman" w:hAnsi="Times New Roman" w:cs="Times New Roman"/>
          <w:color w:val="0D0D0D"/>
          <w:sz w:val="22"/>
          <w:shd w:val="clear" w:color="auto" w:fill="FFFFFF"/>
        </w:rPr>
        <w:t>3</w:t>
      </w:r>
      <w:r w:rsidR="003A28A0" w:rsidRPr="00AF145C">
        <w:rPr>
          <w:rFonts w:ascii="Times New Roman" w:hAnsi="Times New Roman" w:cs="Times New Roman"/>
          <w:color w:val="0D0D0D"/>
          <w:sz w:val="22"/>
          <w:shd w:val="clear" w:color="auto" w:fill="FFFFFF"/>
        </w:rPr>
        <w:t>0</w:t>
      </w:r>
      <w:r w:rsidRPr="00AF145C">
        <w:rPr>
          <w:rFonts w:ascii="Times New Roman" w:hAnsi="Times New Roman" w:cs="Times New Roman"/>
          <w:color w:val="0D0D0D"/>
          <w:sz w:val="22"/>
          <w:shd w:val="clear" w:color="auto" w:fill="FFFFFF"/>
        </w:rPr>
        <w:t xml:space="preserve"> and </w:t>
      </w:r>
      <w:r w:rsidR="00AA1398">
        <w:rPr>
          <w:rFonts w:ascii="Times New Roman" w:hAnsi="Times New Roman" w:cs="Times New Roman" w:hint="eastAsia"/>
          <w:color w:val="0D0D0D"/>
          <w:sz w:val="22"/>
          <w:shd w:val="clear" w:color="auto" w:fill="FFFFFF"/>
        </w:rPr>
        <w:t>summarized</w:t>
      </w:r>
      <w:r w:rsidR="009A466F">
        <w:rPr>
          <w:rFonts w:ascii="Times New Roman" w:hAnsi="Times New Roman" w:cs="Times New Roman" w:hint="eastAsia"/>
          <w:color w:val="0D0D0D"/>
          <w:sz w:val="22"/>
          <w:shd w:val="clear" w:color="auto" w:fill="FFFFFF"/>
        </w:rPr>
        <w:t xml:space="preserve"> </w:t>
      </w:r>
      <w:r w:rsidRPr="00AF145C">
        <w:rPr>
          <w:rFonts w:ascii="Times New Roman" w:hAnsi="Times New Roman" w:cs="Times New Roman"/>
          <w:color w:val="0D0D0D"/>
          <w:sz w:val="22"/>
          <w:shd w:val="clear" w:color="auto" w:fill="FFFFFF"/>
        </w:rPr>
        <w:t xml:space="preserve">in Supplementary Table </w:t>
      </w:r>
      <w:r w:rsidR="00610427" w:rsidRPr="00582249">
        <w:rPr>
          <w:rFonts w:ascii="Times New Roman" w:hAnsi="Times New Roman" w:cs="Times New Roman"/>
          <w:color w:val="0D0D0D"/>
          <w:sz w:val="22"/>
          <w:szCs w:val="22"/>
          <w:shd w:val="clear" w:color="auto" w:fill="FFFFFF"/>
        </w:rPr>
        <w:fldChar w:fldCharType="begin"/>
      </w:r>
      <w:r w:rsidR="00610427" w:rsidRPr="00582249">
        <w:rPr>
          <w:rFonts w:ascii="Times New Roman" w:hAnsi="Times New Roman" w:cs="Times New Roman"/>
          <w:color w:val="0D0D0D"/>
          <w:sz w:val="22"/>
          <w:szCs w:val="22"/>
          <w:shd w:val="clear" w:color="auto" w:fill="FFFFFF"/>
        </w:rPr>
        <w:instrText xml:space="preserve"> REF STable27 \h </w:instrText>
      </w:r>
      <w:r w:rsidR="00AF145C" w:rsidRPr="00582249">
        <w:rPr>
          <w:rFonts w:ascii="Times New Roman" w:hAnsi="Times New Roman" w:cs="Times New Roman"/>
          <w:color w:val="0D0D0D"/>
          <w:sz w:val="22"/>
          <w:szCs w:val="22"/>
          <w:shd w:val="clear" w:color="auto" w:fill="FFFFFF"/>
        </w:rPr>
        <w:instrText xml:space="preserve"> \* MERGEFORMAT </w:instrText>
      </w:r>
      <w:r w:rsidR="00610427" w:rsidRPr="00582249">
        <w:rPr>
          <w:rFonts w:ascii="Times New Roman" w:hAnsi="Times New Roman" w:cs="Times New Roman"/>
          <w:color w:val="0D0D0D"/>
          <w:sz w:val="22"/>
          <w:szCs w:val="22"/>
          <w:shd w:val="clear" w:color="auto" w:fill="FFFFFF"/>
        </w:rPr>
      </w:r>
      <w:r w:rsidR="00610427" w:rsidRPr="00582249">
        <w:rPr>
          <w:rFonts w:ascii="Times New Roman" w:hAnsi="Times New Roman" w:cs="Times New Roman"/>
          <w:color w:val="0D0D0D"/>
          <w:sz w:val="22"/>
          <w:szCs w:val="22"/>
          <w:shd w:val="clear" w:color="auto" w:fill="FFFFFF"/>
        </w:rPr>
        <w:fldChar w:fldCharType="separate"/>
      </w:r>
      <w:r w:rsidR="004F5C77" w:rsidRPr="004F5C77">
        <w:rPr>
          <w:rFonts w:ascii="Times New Roman" w:hAnsi="Times New Roman" w:cs="Times New Roman"/>
          <w:noProof/>
          <w:sz w:val="22"/>
          <w:szCs w:val="22"/>
        </w:rPr>
        <w:t>27</w:t>
      </w:r>
      <w:r w:rsidR="00610427" w:rsidRPr="00582249">
        <w:rPr>
          <w:rFonts w:ascii="Times New Roman" w:hAnsi="Times New Roman" w:cs="Times New Roman"/>
          <w:color w:val="0D0D0D"/>
          <w:sz w:val="22"/>
          <w:szCs w:val="22"/>
          <w:shd w:val="clear" w:color="auto" w:fill="FFFFFF"/>
        </w:rPr>
        <w:fldChar w:fldCharType="end"/>
      </w:r>
      <w:r w:rsidRPr="00582249">
        <w:rPr>
          <w:rFonts w:ascii="Times New Roman" w:hAnsi="Times New Roman" w:cs="Times New Roman"/>
          <w:color w:val="0D0D0D"/>
          <w:sz w:val="22"/>
          <w:szCs w:val="22"/>
          <w:shd w:val="clear" w:color="auto" w:fill="FFFFFF"/>
        </w:rPr>
        <w:t>.</w:t>
      </w:r>
    </w:p>
    <w:p w14:paraId="38A237AD" w14:textId="6F7CB398" w:rsidR="00425654" w:rsidRPr="00582249" w:rsidRDefault="00000000" w:rsidP="00E04777">
      <w:pPr>
        <w:pStyle w:val="afc"/>
        <w:snapToGrid w:val="0"/>
        <w:spacing w:line="360" w:lineRule="auto"/>
        <w:jc w:val="right"/>
        <w:rPr>
          <w:rFonts w:ascii="Times New Roman" w:eastAsiaTheme="minorEastAsia" w:hAnsi="Times New Roman" w:cs="Times New Roman"/>
          <w:w w:val="108"/>
          <w:kern w:val="0"/>
          <w:sz w:val="22"/>
          <w:szCs w:val="22"/>
          <w:lang w:val="en-GB"/>
        </w:rPr>
      </w:pPr>
      <m:oMathPara>
        <m:oMath>
          <m:eqArr>
            <m:eqArrPr>
              <m:maxDist m:val="1"/>
              <m:ctrlPr>
                <w:rPr>
                  <w:rFonts w:ascii="Cambria Math" w:hAnsi="Cambria Math" w:cs="Times New Roman"/>
                  <w:color w:val="0D0D0D"/>
                  <w:sz w:val="22"/>
                  <w:szCs w:val="22"/>
                  <w:shd w:val="clear" w:color="auto" w:fill="FFFFFF"/>
                </w:rPr>
              </m:ctrlPr>
            </m:eqArrPr>
            <m:e>
              <m:sSub>
                <m:sSubPr>
                  <m:ctrlPr>
                    <w:rPr>
                      <w:rFonts w:ascii="Cambria Math" w:hAnsi="Cambria Math" w:cs="Times New Roman"/>
                      <w:i/>
                      <w:w w:val="108"/>
                      <w:kern w:val="0"/>
                      <w:sz w:val="22"/>
                      <w:szCs w:val="22"/>
                      <w:lang w:val="en-GB"/>
                    </w:rPr>
                  </m:ctrlPr>
                </m:sSubPr>
                <m:e>
                  <m:r>
                    <w:rPr>
                      <w:rFonts w:ascii="Cambria Math" w:hAnsi="Cambria Math" w:cs="Times New Roman"/>
                      <w:sz w:val="22"/>
                      <w:szCs w:val="22"/>
                    </w:rPr>
                    <m:t>C</m:t>
                  </m:r>
                </m:e>
                <m:sub>
                  <m:r>
                    <w:rPr>
                      <w:rFonts w:ascii="Cambria Math" w:hAnsi="Cambria Math" w:cs="Times New Roman" w:hint="eastAsia"/>
                      <w:sz w:val="22"/>
                      <w:szCs w:val="22"/>
                    </w:rPr>
                    <m:t>eq</m:t>
                  </m:r>
                  <m:r>
                    <w:rPr>
                      <w:rFonts w:ascii="Cambria Math" w:hAnsi="Cambria Math" w:cs="Times New Roman"/>
                      <w:sz w:val="22"/>
                      <w:szCs w:val="22"/>
                    </w:rPr>
                    <m:t>uip,Absorber</m:t>
                  </m:r>
                </m:sub>
              </m:sSub>
              <m:r>
                <m:rPr>
                  <m:sty m:val="p"/>
                </m:rPr>
                <w:rPr>
                  <w:rFonts w:ascii="Cambria Math" w:eastAsia="等线" w:hAnsi="Cambria Math" w:cs="Times New Roman"/>
                  <w:color w:val="000000"/>
                  <w:kern w:val="0"/>
                  <w:sz w:val="22"/>
                  <w:szCs w:val="22"/>
                  <w14:ligatures w14:val="none"/>
                </w:rPr>
                <m:t>=</m:t>
              </m:r>
              <m:sSub>
                <m:sSubPr>
                  <m:ctrlPr>
                    <w:rPr>
                      <w:rFonts w:ascii="Cambria Math" w:hAnsi="Cambria Math" w:cs="Times New Roman"/>
                      <w:i/>
                      <w:w w:val="108"/>
                      <w:kern w:val="0"/>
                      <w:sz w:val="22"/>
                      <w:szCs w:val="22"/>
                      <w:lang w:val="en-GB"/>
                    </w:rPr>
                  </m:ctrlPr>
                </m:sSubPr>
                <m:e>
                  <m:r>
                    <w:rPr>
                      <w:rFonts w:ascii="Cambria Math" w:hAnsi="Cambria Math" w:cs="Times New Roman"/>
                      <w:sz w:val="22"/>
                      <w:szCs w:val="22"/>
                    </w:rPr>
                    <m:t>C</m:t>
                  </m:r>
                </m:e>
                <m:sub>
                  <m:r>
                    <w:rPr>
                      <w:rFonts w:ascii="Cambria Math" w:hAnsi="Cambria Math" w:cs="Times New Roman" w:hint="eastAsia"/>
                      <w:sz w:val="22"/>
                      <w:szCs w:val="22"/>
                    </w:rPr>
                    <m:t>eq</m:t>
                  </m:r>
                  <m:r>
                    <w:rPr>
                      <w:rFonts w:ascii="Cambria Math" w:hAnsi="Cambria Math" w:cs="Times New Roman"/>
                      <w:sz w:val="22"/>
                      <w:szCs w:val="22"/>
                    </w:rPr>
                    <m:t>uip,onboard</m:t>
                  </m:r>
                </m:sub>
              </m:sSub>
              <m:r>
                <w:rPr>
                  <w:rFonts w:ascii="Cambria Math" w:eastAsia="等线" w:hAnsi="Cambria Math" w:cs="Times New Roman"/>
                  <w:color w:val="000000"/>
                  <w:kern w:val="0"/>
                  <w:sz w:val="22"/>
                  <w:szCs w:val="22"/>
                  <w14:ligatures w14:val="none"/>
                </w:rPr>
                <m:t>×</m:t>
              </m:r>
              <m:r>
                <m:rPr>
                  <m:sty m:val="p"/>
                </m:rPr>
                <w:rPr>
                  <w:rFonts w:ascii="Cambria Math" w:hAnsi="Cambria Math" w:cs="Times New Roman"/>
                  <w:color w:val="0D0D0D"/>
                  <w:sz w:val="22"/>
                  <w:szCs w:val="22"/>
                  <w:shd w:val="clear" w:color="auto" w:fill="FFFFFF"/>
                </w:rPr>
                <m:t>4.58%</m:t>
              </m:r>
              <m:r>
                <w:rPr>
                  <w:rFonts w:ascii="Cambria Math" w:hAnsi="Cambria Math" w:cs="Times New Roman"/>
                  <w:w w:val="108"/>
                  <w:kern w:val="0"/>
                  <w:sz w:val="22"/>
                  <w:szCs w:val="22"/>
                  <w:lang w:val="en-GB"/>
                </w:rPr>
                <m:t>#</m:t>
              </m:r>
              <m:d>
                <m:dPr>
                  <m:ctrlPr>
                    <w:rPr>
                      <w:rFonts w:ascii="Cambria Math" w:eastAsia="等线" w:hAnsi="Cambria Math" w:cs="Times New Roman"/>
                      <w:i/>
                      <w:color w:val="000000"/>
                      <w:sz w:val="22"/>
                      <w:szCs w:val="22"/>
                    </w:rPr>
                  </m:ctrlPr>
                </m:dPr>
                <m:e>
                  <w:bookmarkStart w:id="83" w:name="Eq30"/>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30</m:t>
                  </m:r>
                  <m:r>
                    <w:rPr>
                      <w:rFonts w:ascii="Cambria Math" w:eastAsia="等线" w:hAnsi="Cambria Math" w:cs="Times New Roman"/>
                      <w:i/>
                      <w:color w:val="000000"/>
                      <w:sz w:val="22"/>
                      <w:szCs w:val="22"/>
                    </w:rPr>
                    <w:fldChar w:fldCharType="end"/>
                  </m:r>
                  <w:bookmarkEnd w:id="83"/>
                </m:e>
              </m:d>
              <m:ctrlPr>
                <w:rPr>
                  <w:rFonts w:ascii="Cambria Math" w:hAnsi="Cambria Math" w:cs="Times New Roman"/>
                  <w:i/>
                  <w:w w:val="108"/>
                  <w:kern w:val="0"/>
                  <w:sz w:val="22"/>
                  <w:szCs w:val="22"/>
                  <w:lang w:val="en-GB"/>
                </w:rPr>
              </m:ctrlPr>
            </m:e>
          </m:eqArr>
        </m:oMath>
      </m:oMathPara>
    </w:p>
    <w:p w14:paraId="423EB912" w14:textId="5B86E0F9" w:rsidR="00425654" w:rsidRPr="002854E7" w:rsidRDefault="00425654" w:rsidP="003D1CC0">
      <w:pPr>
        <w:pStyle w:val="21"/>
      </w:pPr>
      <w:r w:rsidRPr="00116052">
        <w:lastRenderedPageBreak/>
        <w:t xml:space="preserve">Supplementary Table </w:t>
      </w:r>
      <w:bookmarkStart w:id="84" w:name="STable27"/>
      <w:r w:rsidR="00681873">
        <w:fldChar w:fldCharType="begin"/>
      </w:r>
      <w:r w:rsidR="00681873">
        <w:instrText xml:space="preserve"> </w:instrText>
      </w:r>
      <w:r w:rsidR="00681873" w:rsidRPr="000B7306">
        <w:rPr>
          <w:rFonts w:hint="eastAsia"/>
        </w:rPr>
        <w:instrText>SEQ Table \* ARABIC</w:instrText>
      </w:r>
      <w:r w:rsidR="00681873">
        <w:instrText xml:space="preserve"> </w:instrText>
      </w:r>
      <w:r w:rsidR="00681873">
        <w:fldChar w:fldCharType="separate"/>
      </w:r>
      <w:r w:rsidR="004F5C77">
        <w:rPr>
          <w:noProof/>
        </w:rPr>
        <w:t>27</w:t>
      </w:r>
      <w:r w:rsidR="00681873">
        <w:fldChar w:fldCharType="end"/>
      </w:r>
      <w:bookmarkEnd w:id="84"/>
      <w:r w:rsidR="000A4F5D">
        <w:rPr>
          <w:rFonts w:eastAsiaTheme="minorEastAsia" w:hint="eastAsia"/>
        </w:rPr>
        <w:t>.</w:t>
      </w:r>
      <w:r w:rsidRPr="00116052">
        <w:t xml:space="preserve"> </w:t>
      </w:r>
      <w:r w:rsidRPr="002854E7">
        <w:t>Cost of absor</w:t>
      </w:r>
      <w:r w:rsidR="00111E4F">
        <w:rPr>
          <w:rFonts w:eastAsiaTheme="minorEastAsia" w:hint="eastAsia"/>
        </w:rPr>
        <w:t>ber</w:t>
      </w:r>
      <w:r w:rsidRPr="002854E7">
        <w:t xml:space="preserve"> for </w:t>
      </w:r>
      <w:r w:rsidR="00AD4D5E">
        <w:rPr>
          <w:rFonts w:eastAsiaTheme="minorEastAsia" w:hint="eastAsia"/>
        </w:rPr>
        <w:t xml:space="preserve">the </w:t>
      </w:r>
      <w:r w:rsidRPr="002854E7">
        <w:t>on</w:t>
      </w:r>
      <w:r w:rsidR="00C15D71">
        <w:rPr>
          <w:rFonts w:eastAsiaTheme="minorEastAsia" w:hint="eastAsia"/>
        </w:rPr>
        <w:t>shore</w:t>
      </w:r>
      <w:r w:rsidRPr="002854E7">
        <w:t xml:space="preserve"> regeneration scheme </w:t>
      </w:r>
      <w:r w:rsidR="00AF70DA">
        <w:rPr>
          <w:rFonts w:eastAsiaTheme="minorEastAsia" w:hint="eastAsia"/>
        </w:rPr>
        <w:t>across</w:t>
      </w:r>
      <w:r w:rsidRPr="002854E7">
        <w:t xml:space="preserve"> different shipping routes</w:t>
      </w:r>
    </w:p>
    <w:tbl>
      <w:tblPr>
        <w:tblW w:w="4352" w:type="pct"/>
        <w:jc w:val="center"/>
        <w:tblBorders>
          <w:top w:val="single" w:sz="4" w:space="0" w:color="auto"/>
          <w:bottom w:val="single" w:sz="4" w:space="0" w:color="auto"/>
        </w:tblBorders>
        <w:tblLayout w:type="fixed"/>
        <w:tblLook w:val="04A0" w:firstRow="1" w:lastRow="0" w:firstColumn="1" w:lastColumn="0" w:noHBand="0" w:noVBand="1"/>
      </w:tblPr>
      <w:tblGrid>
        <w:gridCol w:w="2268"/>
        <w:gridCol w:w="3120"/>
        <w:gridCol w:w="1842"/>
      </w:tblGrid>
      <w:tr w:rsidR="00425654" w:rsidRPr="002854E7" w14:paraId="09433FB2" w14:textId="77777777" w:rsidTr="00590694">
        <w:trPr>
          <w:trHeight w:val="737"/>
          <w:jc w:val="center"/>
        </w:trPr>
        <w:tc>
          <w:tcPr>
            <w:tcW w:w="1568" w:type="pct"/>
            <w:tcBorders>
              <w:top w:val="single" w:sz="4" w:space="0" w:color="auto"/>
              <w:bottom w:val="single" w:sz="4" w:space="0" w:color="auto"/>
            </w:tcBorders>
            <w:noWrap/>
            <w:vAlign w:val="center"/>
            <w:hideMark/>
          </w:tcPr>
          <w:p w14:paraId="7B4EBD7B" w14:textId="77777777" w:rsidR="00425654" w:rsidRPr="002854E7" w:rsidRDefault="00425654" w:rsidP="00BB70AC">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Routes</w:t>
            </w:r>
          </w:p>
        </w:tc>
        <w:tc>
          <w:tcPr>
            <w:tcW w:w="2158" w:type="pct"/>
            <w:tcBorders>
              <w:top w:val="single" w:sz="4" w:space="0" w:color="auto"/>
              <w:bottom w:val="single" w:sz="4" w:space="0" w:color="auto"/>
            </w:tcBorders>
            <w:noWrap/>
            <w:vAlign w:val="center"/>
            <w:hideMark/>
          </w:tcPr>
          <w:p w14:paraId="16C7FEA3" w14:textId="3CB947B0" w:rsidR="00425654" w:rsidRPr="002854E7" w:rsidRDefault="00425654" w:rsidP="00BB70AC">
            <w:pPr>
              <w:widowControl/>
              <w:snapToGrid w:val="0"/>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 xml:space="preserve">Onboard </w:t>
            </w:r>
            <w:proofErr w:type="spellStart"/>
            <w:r w:rsidR="00776010">
              <w:rPr>
                <w:rFonts w:ascii="Times New Roman" w:eastAsia="等线" w:hAnsi="Times New Roman" w:cs="Times New Roman" w:hint="eastAsia"/>
                <w:color w:val="000000"/>
                <w:kern w:val="0"/>
                <w:sz w:val="22"/>
                <w14:ligatures w14:val="none"/>
              </w:rPr>
              <w:t>SBCC</w:t>
            </w:r>
            <w:proofErr w:type="spellEnd"/>
            <w:r w:rsidR="00776010">
              <w:rPr>
                <w:rFonts w:ascii="Times New Roman" w:eastAsia="等线" w:hAnsi="Times New Roman" w:cs="Times New Roman" w:hint="eastAsia"/>
                <w:color w:val="000000"/>
                <w:kern w:val="0"/>
                <w:sz w:val="22"/>
                <w14:ligatures w14:val="none"/>
              </w:rPr>
              <w:t xml:space="preserve"> </w:t>
            </w:r>
            <w:r w:rsidRPr="002854E7">
              <w:rPr>
                <w:rFonts w:ascii="Times New Roman" w:eastAsia="等线" w:hAnsi="Times New Roman" w:cs="Times New Roman"/>
                <w:color w:val="000000"/>
                <w:kern w:val="0"/>
                <w:sz w:val="22"/>
                <w14:ligatures w14:val="none"/>
              </w:rPr>
              <w:t>equipment cost ($/</w:t>
            </w:r>
            <w:proofErr w:type="spellStart"/>
            <w:r w:rsidRPr="002854E7">
              <w:rPr>
                <w:rFonts w:ascii="Times New Roman" w:hAnsi="Times New Roman" w:cs="Times New Roman"/>
                <w:noProof/>
                <w:sz w:val="22"/>
              </w:rPr>
              <w:t>tonne</w:t>
            </w:r>
            <w:proofErr w:type="spellEnd"/>
            <w:r w:rsidRPr="002854E7">
              <w:rPr>
                <w:rFonts w:ascii="Times New Roman" w:eastAsia="等线" w:hAnsi="Times New Roman" w:cs="Times New Roman"/>
                <w:color w:val="000000"/>
                <w:kern w:val="0"/>
                <w:sz w:val="22"/>
                <w14:ligatures w14:val="none"/>
              </w:rPr>
              <w:t xml:space="preserve"> CO</w:t>
            </w:r>
            <w:r w:rsidRPr="002854E7">
              <w:rPr>
                <w:rFonts w:ascii="Times New Roman" w:eastAsia="等线" w:hAnsi="Times New Roman" w:cs="Times New Roman"/>
                <w:color w:val="000000"/>
                <w:kern w:val="0"/>
                <w:sz w:val="22"/>
                <w:vertAlign w:val="subscript"/>
                <w14:ligatures w14:val="none"/>
              </w:rPr>
              <w:t>2</w:t>
            </w:r>
            <w:r w:rsidR="005D793D">
              <w:rPr>
                <w:rFonts w:ascii="Times New Roman" w:eastAsia="等线" w:hAnsi="Times New Roman" w:cs="Times New Roman" w:hint="eastAsia"/>
                <w:color w:val="000000"/>
                <w:kern w:val="0"/>
                <w:sz w:val="22"/>
                <w14:ligatures w14:val="none"/>
              </w:rPr>
              <w:t>)</w:t>
            </w:r>
          </w:p>
        </w:tc>
        <w:tc>
          <w:tcPr>
            <w:tcW w:w="1275" w:type="pct"/>
            <w:tcBorders>
              <w:top w:val="single" w:sz="4" w:space="0" w:color="auto"/>
              <w:bottom w:val="single" w:sz="4" w:space="0" w:color="auto"/>
            </w:tcBorders>
            <w:noWrap/>
            <w:vAlign w:val="center"/>
            <w:hideMark/>
          </w:tcPr>
          <w:p w14:paraId="11807CDF" w14:textId="7D38D7FA" w:rsidR="00425654" w:rsidRPr="002854E7" w:rsidRDefault="00776010" w:rsidP="00BB70AC">
            <w:pPr>
              <w:widowControl/>
              <w:snapToGrid w:val="0"/>
              <w:jc w:val="center"/>
              <w:rPr>
                <w:rFonts w:ascii="Times New Roman" w:eastAsia="等线" w:hAnsi="Times New Roman" w:cs="Times New Roman"/>
                <w:color w:val="000000"/>
                <w:kern w:val="0"/>
                <w:sz w:val="22"/>
                <w14:ligatures w14:val="none"/>
              </w:rPr>
            </w:pPr>
            <w:r>
              <w:rPr>
                <w:rFonts w:ascii="Times New Roman" w:eastAsia="等线" w:hAnsi="Times New Roman" w:cs="Times New Roman" w:hint="eastAsia"/>
                <w:color w:val="000000"/>
                <w:kern w:val="0"/>
                <w:sz w:val="22"/>
                <w14:ligatures w14:val="none"/>
              </w:rPr>
              <w:t>A</w:t>
            </w:r>
            <w:r w:rsidR="00425654" w:rsidRPr="002854E7">
              <w:rPr>
                <w:rFonts w:ascii="Times New Roman" w:eastAsia="等线" w:hAnsi="Times New Roman" w:cs="Times New Roman"/>
                <w:color w:val="000000"/>
                <w:kern w:val="0"/>
                <w:sz w:val="22"/>
                <w14:ligatures w14:val="none"/>
              </w:rPr>
              <w:t xml:space="preserve">bsorber cost </w:t>
            </w:r>
            <w:r w:rsidR="001A32FB">
              <w:rPr>
                <w:rFonts w:ascii="Times New Roman" w:eastAsia="等线" w:hAnsi="Times New Roman" w:cs="Times New Roman"/>
                <w:color w:val="000000"/>
                <w:kern w:val="0"/>
                <w:sz w:val="22"/>
                <w14:ligatures w14:val="none"/>
              </w:rPr>
              <w:br/>
            </w:r>
            <w:r w:rsidR="00425654" w:rsidRPr="002854E7">
              <w:rPr>
                <w:rFonts w:ascii="Times New Roman" w:eastAsia="等线" w:hAnsi="Times New Roman" w:cs="Times New Roman"/>
                <w:color w:val="000000"/>
                <w:kern w:val="0"/>
                <w:sz w:val="22"/>
                <w14:ligatures w14:val="none"/>
              </w:rPr>
              <w:t>($/</w:t>
            </w:r>
            <w:proofErr w:type="spellStart"/>
            <w:r w:rsidR="00425654" w:rsidRPr="002854E7">
              <w:rPr>
                <w:rFonts w:ascii="Times New Roman" w:hAnsi="Times New Roman" w:cs="Times New Roman"/>
                <w:noProof/>
                <w:sz w:val="22"/>
              </w:rPr>
              <w:t>tonne</w:t>
            </w:r>
            <w:proofErr w:type="spellEnd"/>
            <w:r w:rsidR="00425654" w:rsidRPr="002854E7">
              <w:rPr>
                <w:rFonts w:ascii="Times New Roman" w:eastAsia="等线" w:hAnsi="Times New Roman" w:cs="Times New Roman"/>
                <w:color w:val="000000"/>
                <w:kern w:val="0"/>
                <w:sz w:val="22"/>
                <w14:ligatures w14:val="none"/>
              </w:rPr>
              <w:t xml:space="preserve"> CO</w:t>
            </w:r>
            <w:r w:rsidR="00425654" w:rsidRPr="002854E7">
              <w:rPr>
                <w:rFonts w:ascii="Times New Roman" w:eastAsia="等线" w:hAnsi="Times New Roman" w:cs="Times New Roman"/>
                <w:color w:val="000000"/>
                <w:kern w:val="0"/>
                <w:sz w:val="22"/>
                <w:vertAlign w:val="subscript"/>
                <w14:ligatures w14:val="none"/>
              </w:rPr>
              <w:t>2</w:t>
            </w:r>
            <w:r w:rsidR="005D793D">
              <w:rPr>
                <w:rFonts w:ascii="Times New Roman" w:eastAsia="等线" w:hAnsi="Times New Roman" w:cs="Times New Roman" w:hint="eastAsia"/>
                <w:color w:val="000000"/>
                <w:kern w:val="0"/>
                <w:sz w:val="22"/>
                <w14:ligatures w14:val="none"/>
              </w:rPr>
              <w:t>)</w:t>
            </w:r>
          </w:p>
        </w:tc>
      </w:tr>
      <w:tr w:rsidR="00425654" w:rsidRPr="002854E7" w14:paraId="50305F2C" w14:textId="77777777" w:rsidTr="00576ED9">
        <w:trPr>
          <w:trHeight w:val="312"/>
          <w:jc w:val="center"/>
        </w:trPr>
        <w:tc>
          <w:tcPr>
            <w:tcW w:w="1568" w:type="pct"/>
            <w:noWrap/>
            <w:vAlign w:val="center"/>
            <w:hideMark/>
          </w:tcPr>
          <w:p w14:paraId="73EF4A7B" w14:textId="77777777" w:rsidR="00425654" w:rsidRPr="002854E7" w:rsidRDefault="0042565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szCs w:val="22"/>
                <w14:ligatures w14:val="none"/>
              </w:rPr>
              <w:t>FEW 3</w:t>
            </w:r>
          </w:p>
        </w:tc>
        <w:tc>
          <w:tcPr>
            <w:tcW w:w="2158" w:type="pct"/>
            <w:noWrap/>
            <w:vAlign w:val="center"/>
            <w:hideMark/>
          </w:tcPr>
          <w:p w14:paraId="3E094114" w14:textId="77777777" w:rsidR="00425654" w:rsidRPr="002854E7" w:rsidRDefault="0042565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25.3</w:t>
            </w:r>
          </w:p>
        </w:tc>
        <w:tc>
          <w:tcPr>
            <w:tcW w:w="1275" w:type="pct"/>
            <w:noWrap/>
            <w:vAlign w:val="bottom"/>
            <w:hideMark/>
          </w:tcPr>
          <w:p w14:paraId="0412616E" w14:textId="77777777" w:rsidR="00425654" w:rsidRPr="002854E7" w:rsidRDefault="00425654">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1.2</w:t>
            </w:r>
          </w:p>
        </w:tc>
      </w:tr>
      <w:tr w:rsidR="00425654" w:rsidRPr="002854E7" w14:paraId="4448FDD3" w14:textId="77777777" w:rsidTr="00576ED9">
        <w:trPr>
          <w:trHeight w:val="312"/>
          <w:jc w:val="center"/>
        </w:trPr>
        <w:tc>
          <w:tcPr>
            <w:tcW w:w="1568" w:type="pct"/>
            <w:noWrap/>
            <w:vAlign w:val="center"/>
            <w:hideMark/>
          </w:tcPr>
          <w:p w14:paraId="6AC00D3F" w14:textId="77777777" w:rsidR="00425654" w:rsidRPr="002854E7" w:rsidRDefault="0042565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szCs w:val="22"/>
                <w14:ligatures w14:val="none"/>
              </w:rPr>
              <w:t>FEW 6</w:t>
            </w:r>
          </w:p>
        </w:tc>
        <w:tc>
          <w:tcPr>
            <w:tcW w:w="2158" w:type="pct"/>
            <w:noWrap/>
            <w:vAlign w:val="center"/>
            <w:hideMark/>
          </w:tcPr>
          <w:p w14:paraId="64C92A29" w14:textId="77777777" w:rsidR="00425654" w:rsidRPr="002854E7" w:rsidRDefault="0042565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25.6</w:t>
            </w:r>
          </w:p>
        </w:tc>
        <w:tc>
          <w:tcPr>
            <w:tcW w:w="1275" w:type="pct"/>
            <w:noWrap/>
            <w:vAlign w:val="bottom"/>
            <w:hideMark/>
          </w:tcPr>
          <w:p w14:paraId="146365E7" w14:textId="77777777" w:rsidR="00425654" w:rsidRPr="002854E7" w:rsidRDefault="00425654">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1.2</w:t>
            </w:r>
          </w:p>
        </w:tc>
      </w:tr>
      <w:tr w:rsidR="00425654" w:rsidRPr="002854E7" w14:paraId="22B294A6" w14:textId="77777777" w:rsidTr="00576ED9">
        <w:trPr>
          <w:trHeight w:val="312"/>
          <w:jc w:val="center"/>
        </w:trPr>
        <w:tc>
          <w:tcPr>
            <w:tcW w:w="1568" w:type="pct"/>
            <w:noWrap/>
            <w:vAlign w:val="center"/>
            <w:hideMark/>
          </w:tcPr>
          <w:p w14:paraId="3F3E5641" w14:textId="77777777" w:rsidR="00425654" w:rsidRPr="002854E7" w:rsidRDefault="00425654">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2158" w:type="pct"/>
            <w:noWrap/>
            <w:vAlign w:val="center"/>
            <w:hideMark/>
          </w:tcPr>
          <w:p w14:paraId="557FC3D8" w14:textId="77777777" w:rsidR="00425654" w:rsidRPr="002854E7" w:rsidRDefault="0042565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27.2</w:t>
            </w:r>
          </w:p>
        </w:tc>
        <w:tc>
          <w:tcPr>
            <w:tcW w:w="1275" w:type="pct"/>
            <w:noWrap/>
            <w:vAlign w:val="bottom"/>
            <w:hideMark/>
          </w:tcPr>
          <w:p w14:paraId="21891335" w14:textId="77777777" w:rsidR="00425654" w:rsidRPr="002854E7" w:rsidRDefault="00425654">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1.2</w:t>
            </w:r>
          </w:p>
        </w:tc>
      </w:tr>
      <w:tr w:rsidR="00425654" w:rsidRPr="002854E7" w14:paraId="3BF4BC47" w14:textId="77777777" w:rsidTr="00576ED9">
        <w:trPr>
          <w:trHeight w:val="312"/>
          <w:jc w:val="center"/>
        </w:trPr>
        <w:tc>
          <w:tcPr>
            <w:tcW w:w="1568" w:type="pct"/>
            <w:noWrap/>
            <w:vAlign w:val="center"/>
            <w:hideMark/>
          </w:tcPr>
          <w:p w14:paraId="37FD6737" w14:textId="77777777" w:rsidR="00425654" w:rsidRPr="002854E7" w:rsidRDefault="00425654">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AE11</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2158" w:type="pct"/>
            <w:noWrap/>
            <w:vAlign w:val="center"/>
            <w:hideMark/>
          </w:tcPr>
          <w:p w14:paraId="0F6D8AB1" w14:textId="77777777" w:rsidR="00425654" w:rsidRPr="002854E7" w:rsidRDefault="0042565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24.2</w:t>
            </w:r>
          </w:p>
        </w:tc>
        <w:tc>
          <w:tcPr>
            <w:tcW w:w="1275" w:type="pct"/>
            <w:noWrap/>
            <w:vAlign w:val="bottom"/>
            <w:hideMark/>
          </w:tcPr>
          <w:p w14:paraId="786E5661" w14:textId="77777777" w:rsidR="00425654" w:rsidRPr="002854E7" w:rsidRDefault="00425654">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1.1</w:t>
            </w:r>
          </w:p>
        </w:tc>
      </w:tr>
      <w:tr w:rsidR="00425654" w:rsidRPr="002854E7" w14:paraId="7904DF73" w14:textId="77777777" w:rsidTr="00576ED9">
        <w:trPr>
          <w:trHeight w:val="312"/>
          <w:jc w:val="center"/>
        </w:trPr>
        <w:tc>
          <w:tcPr>
            <w:tcW w:w="1568" w:type="pct"/>
            <w:noWrap/>
            <w:vAlign w:val="center"/>
            <w:hideMark/>
          </w:tcPr>
          <w:p w14:paraId="36E7BF25" w14:textId="77777777" w:rsidR="00425654" w:rsidRPr="002854E7" w:rsidRDefault="00425654">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2158" w:type="pct"/>
            <w:noWrap/>
            <w:vAlign w:val="center"/>
            <w:hideMark/>
          </w:tcPr>
          <w:p w14:paraId="739CAFA0" w14:textId="77777777" w:rsidR="00425654" w:rsidRPr="002854E7" w:rsidRDefault="0042565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27.7</w:t>
            </w:r>
          </w:p>
        </w:tc>
        <w:tc>
          <w:tcPr>
            <w:tcW w:w="1275" w:type="pct"/>
            <w:noWrap/>
            <w:vAlign w:val="bottom"/>
            <w:hideMark/>
          </w:tcPr>
          <w:p w14:paraId="5D0A8E60" w14:textId="77777777" w:rsidR="00425654" w:rsidRPr="002854E7" w:rsidRDefault="00425654">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1.3</w:t>
            </w:r>
          </w:p>
        </w:tc>
      </w:tr>
      <w:tr w:rsidR="00425654" w:rsidRPr="002854E7" w14:paraId="1F3AFBFB" w14:textId="77777777" w:rsidTr="00576ED9">
        <w:trPr>
          <w:trHeight w:val="312"/>
          <w:jc w:val="center"/>
        </w:trPr>
        <w:tc>
          <w:tcPr>
            <w:tcW w:w="1568" w:type="pct"/>
            <w:noWrap/>
            <w:vAlign w:val="center"/>
            <w:hideMark/>
          </w:tcPr>
          <w:p w14:paraId="4AFD322B" w14:textId="77777777" w:rsidR="00425654" w:rsidRPr="002854E7" w:rsidRDefault="00425654">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2158" w:type="pct"/>
            <w:noWrap/>
            <w:vAlign w:val="center"/>
            <w:hideMark/>
          </w:tcPr>
          <w:p w14:paraId="6E7A6AF8" w14:textId="77777777" w:rsidR="00425654" w:rsidRPr="002854E7" w:rsidRDefault="0042565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27.7</w:t>
            </w:r>
          </w:p>
        </w:tc>
        <w:tc>
          <w:tcPr>
            <w:tcW w:w="1275" w:type="pct"/>
            <w:noWrap/>
            <w:vAlign w:val="bottom"/>
            <w:hideMark/>
          </w:tcPr>
          <w:p w14:paraId="696693A4" w14:textId="77777777" w:rsidR="00425654" w:rsidRPr="002854E7" w:rsidRDefault="00425654">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1.3</w:t>
            </w:r>
          </w:p>
        </w:tc>
      </w:tr>
      <w:tr w:rsidR="00425654" w:rsidRPr="002854E7" w14:paraId="416EF9E2" w14:textId="77777777" w:rsidTr="00576ED9">
        <w:trPr>
          <w:trHeight w:val="312"/>
          <w:jc w:val="center"/>
        </w:trPr>
        <w:tc>
          <w:tcPr>
            <w:tcW w:w="1568" w:type="pct"/>
            <w:noWrap/>
            <w:vAlign w:val="center"/>
            <w:hideMark/>
          </w:tcPr>
          <w:p w14:paraId="34E19A43" w14:textId="77777777" w:rsidR="00425654" w:rsidRPr="002854E7" w:rsidRDefault="00425654">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2158" w:type="pct"/>
            <w:noWrap/>
            <w:vAlign w:val="center"/>
            <w:hideMark/>
          </w:tcPr>
          <w:p w14:paraId="4DE7BA28" w14:textId="77777777" w:rsidR="00425654" w:rsidRPr="002854E7" w:rsidRDefault="0042565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25.3</w:t>
            </w:r>
          </w:p>
        </w:tc>
        <w:tc>
          <w:tcPr>
            <w:tcW w:w="1275" w:type="pct"/>
            <w:noWrap/>
            <w:vAlign w:val="bottom"/>
            <w:hideMark/>
          </w:tcPr>
          <w:p w14:paraId="4DDD64C0" w14:textId="77777777" w:rsidR="00425654" w:rsidRPr="002854E7" w:rsidRDefault="00425654">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1.2</w:t>
            </w:r>
          </w:p>
        </w:tc>
      </w:tr>
      <w:tr w:rsidR="00425654" w:rsidRPr="002854E7" w14:paraId="431198F9" w14:textId="77777777" w:rsidTr="00576ED9">
        <w:trPr>
          <w:trHeight w:val="312"/>
          <w:jc w:val="center"/>
        </w:trPr>
        <w:tc>
          <w:tcPr>
            <w:tcW w:w="1568" w:type="pct"/>
            <w:noWrap/>
            <w:vAlign w:val="center"/>
            <w:hideMark/>
          </w:tcPr>
          <w:p w14:paraId="59752EAA" w14:textId="77777777" w:rsidR="00425654" w:rsidRPr="002854E7" w:rsidRDefault="00425654">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2158" w:type="pct"/>
            <w:noWrap/>
            <w:vAlign w:val="center"/>
            <w:hideMark/>
          </w:tcPr>
          <w:p w14:paraId="7F8C083F" w14:textId="77777777" w:rsidR="00425654" w:rsidRPr="002854E7" w:rsidRDefault="0042565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24.7</w:t>
            </w:r>
          </w:p>
        </w:tc>
        <w:tc>
          <w:tcPr>
            <w:tcW w:w="1275" w:type="pct"/>
            <w:noWrap/>
            <w:vAlign w:val="bottom"/>
            <w:hideMark/>
          </w:tcPr>
          <w:p w14:paraId="3A254695" w14:textId="77777777" w:rsidR="00425654" w:rsidRPr="002854E7" w:rsidRDefault="00425654">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1.1</w:t>
            </w:r>
          </w:p>
        </w:tc>
      </w:tr>
      <w:tr w:rsidR="00425654" w:rsidRPr="002854E7" w14:paraId="2953C569" w14:textId="77777777" w:rsidTr="00576ED9">
        <w:trPr>
          <w:trHeight w:val="312"/>
          <w:jc w:val="center"/>
        </w:trPr>
        <w:tc>
          <w:tcPr>
            <w:tcW w:w="1568" w:type="pct"/>
            <w:noWrap/>
            <w:vAlign w:val="center"/>
            <w:hideMark/>
          </w:tcPr>
          <w:p w14:paraId="15264FF1" w14:textId="77777777" w:rsidR="00425654" w:rsidRPr="002854E7" w:rsidRDefault="00425654">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2158" w:type="pct"/>
            <w:noWrap/>
            <w:vAlign w:val="center"/>
            <w:hideMark/>
          </w:tcPr>
          <w:p w14:paraId="79D58EF6" w14:textId="77777777" w:rsidR="00425654" w:rsidRPr="002854E7" w:rsidRDefault="0042565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24.7</w:t>
            </w:r>
          </w:p>
        </w:tc>
        <w:tc>
          <w:tcPr>
            <w:tcW w:w="1275" w:type="pct"/>
            <w:noWrap/>
            <w:vAlign w:val="bottom"/>
            <w:hideMark/>
          </w:tcPr>
          <w:p w14:paraId="10DA7F56" w14:textId="77777777" w:rsidR="00425654" w:rsidRPr="002854E7" w:rsidRDefault="00425654">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1.1</w:t>
            </w:r>
          </w:p>
        </w:tc>
      </w:tr>
      <w:tr w:rsidR="00425654" w:rsidRPr="002854E7" w14:paraId="6A6B337A" w14:textId="77777777" w:rsidTr="00576ED9">
        <w:trPr>
          <w:trHeight w:val="312"/>
          <w:jc w:val="center"/>
        </w:trPr>
        <w:tc>
          <w:tcPr>
            <w:tcW w:w="1568" w:type="pct"/>
            <w:noWrap/>
            <w:vAlign w:val="center"/>
            <w:hideMark/>
          </w:tcPr>
          <w:p w14:paraId="0DC90558" w14:textId="77777777" w:rsidR="00425654" w:rsidRPr="002854E7" w:rsidRDefault="00425654">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IA7</w:t>
            </w:r>
            <w:proofErr w:type="spellEnd"/>
          </w:p>
        </w:tc>
        <w:tc>
          <w:tcPr>
            <w:tcW w:w="2158" w:type="pct"/>
            <w:noWrap/>
            <w:vAlign w:val="center"/>
            <w:hideMark/>
          </w:tcPr>
          <w:p w14:paraId="73DEBD48" w14:textId="77777777" w:rsidR="00425654" w:rsidRPr="002854E7" w:rsidRDefault="0042565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40.9</w:t>
            </w:r>
          </w:p>
        </w:tc>
        <w:tc>
          <w:tcPr>
            <w:tcW w:w="1275" w:type="pct"/>
            <w:noWrap/>
            <w:vAlign w:val="bottom"/>
            <w:hideMark/>
          </w:tcPr>
          <w:p w14:paraId="43107BD3" w14:textId="77777777" w:rsidR="00425654" w:rsidRPr="002854E7" w:rsidRDefault="00425654">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1.9</w:t>
            </w:r>
          </w:p>
        </w:tc>
      </w:tr>
      <w:tr w:rsidR="00425654" w:rsidRPr="002854E7" w14:paraId="41F9D99B" w14:textId="77777777" w:rsidTr="00576ED9">
        <w:trPr>
          <w:trHeight w:val="312"/>
          <w:jc w:val="center"/>
        </w:trPr>
        <w:tc>
          <w:tcPr>
            <w:tcW w:w="1568" w:type="pct"/>
            <w:noWrap/>
            <w:vAlign w:val="center"/>
            <w:hideMark/>
          </w:tcPr>
          <w:p w14:paraId="2DA2C9C1" w14:textId="77777777" w:rsidR="00425654" w:rsidRPr="002854E7" w:rsidRDefault="00425654">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IA8</w:t>
            </w:r>
            <w:proofErr w:type="spellEnd"/>
          </w:p>
        </w:tc>
        <w:tc>
          <w:tcPr>
            <w:tcW w:w="2158" w:type="pct"/>
            <w:noWrap/>
            <w:vAlign w:val="center"/>
            <w:hideMark/>
          </w:tcPr>
          <w:p w14:paraId="5922C34F" w14:textId="77777777" w:rsidR="00425654" w:rsidRPr="002854E7" w:rsidRDefault="0042565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27.2</w:t>
            </w:r>
          </w:p>
        </w:tc>
        <w:tc>
          <w:tcPr>
            <w:tcW w:w="1275" w:type="pct"/>
            <w:noWrap/>
            <w:vAlign w:val="bottom"/>
            <w:hideMark/>
          </w:tcPr>
          <w:p w14:paraId="25AB9181" w14:textId="77777777" w:rsidR="00425654" w:rsidRPr="002854E7" w:rsidRDefault="00425654">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1.2</w:t>
            </w:r>
          </w:p>
        </w:tc>
      </w:tr>
      <w:tr w:rsidR="00425654" w:rsidRPr="002854E7" w14:paraId="7B9E8A51" w14:textId="77777777" w:rsidTr="00576ED9">
        <w:trPr>
          <w:trHeight w:val="312"/>
          <w:jc w:val="center"/>
        </w:trPr>
        <w:tc>
          <w:tcPr>
            <w:tcW w:w="1568" w:type="pct"/>
            <w:noWrap/>
            <w:vAlign w:val="center"/>
            <w:hideMark/>
          </w:tcPr>
          <w:p w14:paraId="291DDDAF" w14:textId="6026EB0A" w:rsidR="00425654" w:rsidRPr="002854E7" w:rsidRDefault="00375391">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szCs w:val="22"/>
                <w14:ligatures w14:val="none"/>
              </w:rPr>
              <w:t>ME Eastbound</w:t>
            </w:r>
          </w:p>
        </w:tc>
        <w:tc>
          <w:tcPr>
            <w:tcW w:w="2158" w:type="pct"/>
            <w:noWrap/>
            <w:vAlign w:val="center"/>
            <w:hideMark/>
          </w:tcPr>
          <w:p w14:paraId="79CE5C43" w14:textId="77777777" w:rsidR="00425654" w:rsidRPr="002854E7" w:rsidRDefault="0042565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32.1</w:t>
            </w:r>
          </w:p>
        </w:tc>
        <w:tc>
          <w:tcPr>
            <w:tcW w:w="1275" w:type="pct"/>
            <w:noWrap/>
            <w:vAlign w:val="bottom"/>
            <w:hideMark/>
          </w:tcPr>
          <w:p w14:paraId="7CB6606F" w14:textId="77777777" w:rsidR="00425654" w:rsidRPr="002854E7" w:rsidRDefault="00425654">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1.5</w:t>
            </w:r>
          </w:p>
        </w:tc>
      </w:tr>
      <w:tr w:rsidR="00425654" w:rsidRPr="002854E7" w14:paraId="328B6862" w14:textId="77777777" w:rsidTr="00576ED9">
        <w:trPr>
          <w:trHeight w:val="312"/>
          <w:jc w:val="center"/>
        </w:trPr>
        <w:tc>
          <w:tcPr>
            <w:tcW w:w="1568" w:type="pct"/>
            <w:noWrap/>
            <w:vAlign w:val="center"/>
            <w:hideMark/>
          </w:tcPr>
          <w:p w14:paraId="0C2D3958" w14:textId="1CFC420B" w:rsidR="00425654" w:rsidRPr="002854E7" w:rsidRDefault="00375391">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szCs w:val="22"/>
                <w14:ligatures w14:val="none"/>
              </w:rPr>
              <w:t>ME Westbound</w:t>
            </w:r>
          </w:p>
        </w:tc>
        <w:tc>
          <w:tcPr>
            <w:tcW w:w="2158" w:type="pct"/>
            <w:noWrap/>
            <w:vAlign w:val="center"/>
            <w:hideMark/>
          </w:tcPr>
          <w:p w14:paraId="3DFD9872" w14:textId="77777777" w:rsidR="00425654" w:rsidRPr="002854E7" w:rsidRDefault="00425654">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32.1</w:t>
            </w:r>
          </w:p>
        </w:tc>
        <w:tc>
          <w:tcPr>
            <w:tcW w:w="1275" w:type="pct"/>
            <w:noWrap/>
            <w:vAlign w:val="bottom"/>
            <w:hideMark/>
          </w:tcPr>
          <w:p w14:paraId="44CE1F16" w14:textId="77777777" w:rsidR="00425654" w:rsidRPr="002854E7" w:rsidRDefault="00425654">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1.5</w:t>
            </w:r>
          </w:p>
        </w:tc>
      </w:tr>
      <w:tr w:rsidR="00425654" w:rsidRPr="002854E7" w14:paraId="50AD8B61" w14:textId="77777777" w:rsidTr="00576ED9">
        <w:trPr>
          <w:trHeight w:val="312"/>
          <w:jc w:val="center"/>
        </w:trPr>
        <w:tc>
          <w:tcPr>
            <w:tcW w:w="1568" w:type="pct"/>
            <w:noWrap/>
            <w:vAlign w:val="center"/>
          </w:tcPr>
          <w:p w14:paraId="293045D4" w14:textId="77777777" w:rsidR="00425654" w:rsidRPr="002854E7" w:rsidRDefault="00425654">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IA1</w:t>
            </w:r>
            <w:proofErr w:type="spellEnd"/>
          </w:p>
        </w:tc>
        <w:tc>
          <w:tcPr>
            <w:tcW w:w="2158" w:type="pct"/>
            <w:noWrap/>
            <w:vAlign w:val="center"/>
          </w:tcPr>
          <w:p w14:paraId="3BF3A1C5" w14:textId="77777777" w:rsidR="00425654" w:rsidRPr="002854E7" w:rsidRDefault="00425654">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32.1</w:t>
            </w:r>
          </w:p>
        </w:tc>
        <w:tc>
          <w:tcPr>
            <w:tcW w:w="1275" w:type="pct"/>
            <w:noWrap/>
            <w:vAlign w:val="bottom"/>
          </w:tcPr>
          <w:p w14:paraId="0C91CE8C" w14:textId="77777777" w:rsidR="00425654" w:rsidRPr="002854E7" w:rsidRDefault="00425654">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1.5</w:t>
            </w:r>
          </w:p>
        </w:tc>
      </w:tr>
      <w:tr w:rsidR="00425654" w:rsidRPr="002854E7" w14:paraId="030B0799" w14:textId="77777777" w:rsidTr="00576ED9">
        <w:trPr>
          <w:trHeight w:val="312"/>
          <w:jc w:val="center"/>
        </w:trPr>
        <w:tc>
          <w:tcPr>
            <w:tcW w:w="1568" w:type="pct"/>
            <w:noWrap/>
            <w:vAlign w:val="center"/>
          </w:tcPr>
          <w:p w14:paraId="2CC8DCC2" w14:textId="77777777" w:rsidR="00425654" w:rsidRPr="002854E7" w:rsidRDefault="00425654">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IA88</w:t>
            </w:r>
            <w:proofErr w:type="spellEnd"/>
          </w:p>
        </w:tc>
        <w:tc>
          <w:tcPr>
            <w:tcW w:w="2158" w:type="pct"/>
            <w:noWrap/>
            <w:vAlign w:val="center"/>
          </w:tcPr>
          <w:p w14:paraId="30C9D41F" w14:textId="77777777" w:rsidR="00425654" w:rsidRPr="002854E7" w:rsidRDefault="00425654">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42.8</w:t>
            </w:r>
          </w:p>
        </w:tc>
        <w:tc>
          <w:tcPr>
            <w:tcW w:w="1275" w:type="pct"/>
            <w:noWrap/>
            <w:vAlign w:val="bottom"/>
          </w:tcPr>
          <w:p w14:paraId="49DB7457" w14:textId="77777777" w:rsidR="00425654" w:rsidRPr="002854E7" w:rsidRDefault="00425654">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2.0</w:t>
            </w:r>
          </w:p>
        </w:tc>
      </w:tr>
      <w:tr w:rsidR="00425654" w:rsidRPr="002854E7" w14:paraId="744867CD" w14:textId="77777777" w:rsidTr="00576ED9">
        <w:trPr>
          <w:trHeight w:val="312"/>
          <w:jc w:val="center"/>
        </w:trPr>
        <w:tc>
          <w:tcPr>
            <w:tcW w:w="1568" w:type="pct"/>
            <w:noWrap/>
            <w:vAlign w:val="center"/>
          </w:tcPr>
          <w:p w14:paraId="592F31D3" w14:textId="77777777" w:rsidR="00425654" w:rsidRPr="002854E7" w:rsidRDefault="00425654">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PH5</w:t>
            </w:r>
            <w:proofErr w:type="spellEnd"/>
          </w:p>
        </w:tc>
        <w:tc>
          <w:tcPr>
            <w:tcW w:w="2158" w:type="pct"/>
            <w:noWrap/>
            <w:vAlign w:val="center"/>
          </w:tcPr>
          <w:p w14:paraId="0297632B" w14:textId="77777777" w:rsidR="00425654" w:rsidRPr="002854E7" w:rsidRDefault="00425654">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37.7</w:t>
            </w:r>
          </w:p>
        </w:tc>
        <w:tc>
          <w:tcPr>
            <w:tcW w:w="1275" w:type="pct"/>
            <w:noWrap/>
            <w:vAlign w:val="bottom"/>
          </w:tcPr>
          <w:p w14:paraId="04C4283D" w14:textId="77777777" w:rsidR="00425654" w:rsidRPr="002854E7" w:rsidRDefault="00425654">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1.7</w:t>
            </w:r>
          </w:p>
        </w:tc>
      </w:tr>
    </w:tbl>
    <w:p w14:paraId="5E18DD83" w14:textId="4E352E83" w:rsidR="00986C24" w:rsidRPr="00427F82" w:rsidRDefault="000048B4" w:rsidP="00D87BC9">
      <w:pPr>
        <w:snapToGrid w:val="0"/>
        <w:spacing w:beforeLines="50" w:before="156" w:line="360" w:lineRule="auto"/>
        <w:ind w:firstLineChars="200" w:firstLine="440"/>
        <w:rPr>
          <w:rFonts w:ascii="Times New Roman" w:hAnsi="Times New Roman" w:cs="Times New Roman"/>
          <w:color w:val="0D0D0D"/>
          <w:sz w:val="22"/>
          <w:szCs w:val="22"/>
          <w:shd w:val="clear" w:color="auto" w:fill="FFFFFF"/>
        </w:rPr>
      </w:pPr>
      <w:r w:rsidRPr="00427F82">
        <w:rPr>
          <w:rFonts w:ascii="Times New Roman" w:hAnsi="Times New Roman" w:cs="Times New Roman"/>
          <w:color w:val="0D0D0D"/>
          <w:sz w:val="22"/>
          <w:szCs w:val="22"/>
          <w:shd w:val="clear" w:color="auto" w:fill="FFFFFF"/>
        </w:rPr>
        <w:t xml:space="preserve">The cost of onshore </w:t>
      </w:r>
      <w:r w:rsidR="00590694">
        <w:rPr>
          <w:rFonts w:ascii="Times New Roman" w:hAnsi="Times New Roman" w:cs="Times New Roman" w:hint="eastAsia"/>
          <w:color w:val="0D0D0D"/>
          <w:sz w:val="22"/>
          <w:szCs w:val="22"/>
          <w:shd w:val="clear" w:color="auto" w:fill="FFFFFF"/>
        </w:rPr>
        <w:t>facilit</w:t>
      </w:r>
      <w:r w:rsidR="00C1372C">
        <w:rPr>
          <w:rFonts w:ascii="Times New Roman" w:hAnsi="Times New Roman" w:cs="Times New Roman" w:hint="eastAsia"/>
          <w:color w:val="0D0D0D"/>
          <w:sz w:val="22"/>
          <w:szCs w:val="22"/>
          <w:shd w:val="clear" w:color="auto" w:fill="FFFFFF"/>
        </w:rPr>
        <w:t>ies</w:t>
      </w:r>
      <w:r w:rsidR="00590694">
        <w:rPr>
          <w:rFonts w:ascii="Times New Roman" w:hAnsi="Times New Roman" w:cs="Times New Roman" w:hint="eastAsia"/>
          <w:color w:val="0D0D0D"/>
          <w:sz w:val="22"/>
          <w:szCs w:val="22"/>
          <w:shd w:val="clear" w:color="auto" w:fill="FFFFFF"/>
        </w:rPr>
        <w:t xml:space="preserve"> for solvent regeneration </w:t>
      </w:r>
      <w:r w:rsidRPr="00427F82">
        <w:rPr>
          <w:rFonts w:ascii="Times New Roman" w:hAnsi="Times New Roman" w:cs="Times New Roman"/>
          <w:color w:val="0D0D0D"/>
          <w:sz w:val="22"/>
          <w:szCs w:val="22"/>
          <w:shd w:val="clear" w:color="auto" w:fill="FFFFFF"/>
        </w:rPr>
        <w:t xml:space="preserve">is estimated </w:t>
      </w:r>
      <w:r w:rsidR="00BD140A">
        <w:rPr>
          <w:rFonts w:ascii="Times New Roman" w:hAnsi="Times New Roman" w:cs="Times New Roman" w:hint="eastAsia"/>
          <w:color w:val="0D0D0D"/>
          <w:sz w:val="22"/>
          <w:szCs w:val="22"/>
          <w:shd w:val="clear" w:color="auto" w:fill="FFFFFF"/>
        </w:rPr>
        <w:t>from</w:t>
      </w:r>
      <w:r w:rsidRPr="00427F82">
        <w:rPr>
          <w:rFonts w:ascii="Times New Roman" w:hAnsi="Times New Roman" w:cs="Times New Roman"/>
          <w:color w:val="0D0D0D"/>
          <w:sz w:val="22"/>
          <w:szCs w:val="22"/>
          <w:shd w:val="clear" w:color="auto" w:fill="FFFFFF"/>
        </w:rPr>
        <w:t xml:space="preserve"> </w:t>
      </w:r>
      <w:r w:rsidR="00D87BC9">
        <w:rPr>
          <w:rFonts w:ascii="Times New Roman" w:hAnsi="Times New Roman" w:cs="Times New Roman" w:hint="eastAsia"/>
          <w:color w:val="0D0D0D"/>
          <w:sz w:val="22"/>
          <w:szCs w:val="22"/>
          <w:shd w:val="clear" w:color="auto" w:fill="FFFFFF"/>
        </w:rPr>
        <w:t xml:space="preserve">a </w:t>
      </w:r>
      <w:r w:rsidRPr="00427F82">
        <w:rPr>
          <w:rFonts w:ascii="Times New Roman" w:hAnsi="Times New Roman" w:cs="Times New Roman"/>
          <w:color w:val="0D0D0D"/>
          <w:sz w:val="22"/>
          <w:szCs w:val="22"/>
          <w:shd w:val="clear" w:color="auto" w:fill="FFFFFF"/>
        </w:rPr>
        <w:t xml:space="preserve">land-based carbon capture </w:t>
      </w:r>
      <w:r w:rsidR="003F7286">
        <w:rPr>
          <w:rFonts w:ascii="Times New Roman" w:hAnsi="Times New Roman" w:cs="Times New Roman" w:hint="eastAsia"/>
          <w:color w:val="0D0D0D"/>
          <w:sz w:val="22"/>
          <w:szCs w:val="22"/>
          <w:shd w:val="clear" w:color="auto" w:fill="FFFFFF"/>
        </w:rPr>
        <w:t>process</w:t>
      </w:r>
      <w:r w:rsidR="00D87BC9">
        <w:rPr>
          <w:rFonts w:ascii="Times New Roman" w:hAnsi="Times New Roman" w:cs="Times New Roman" w:hint="eastAsia"/>
          <w:color w:val="0D0D0D"/>
          <w:sz w:val="22"/>
          <w:szCs w:val="22"/>
          <w:shd w:val="clear" w:color="auto" w:fill="FFFFFF"/>
        </w:rPr>
        <w:t xml:space="preserve"> for a steel plant</w:t>
      </w:r>
      <w:r w:rsidR="00121E98" w:rsidRPr="00427F82">
        <w:rPr>
          <w:rFonts w:ascii="Times New Roman" w:hAnsi="Times New Roman" w:cs="Times New Roman"/>
          <w:color w:val="0D0D0D"/>
          <w:sz w:val="22"/>
          <w:szCs w:val="22"/>
          <w:shd w:val="clear" w:color="auto" w:fill="FFFFFF"/>
        </w:rPr>
        <w:t xml:space="preserve"> (</w:t>
      </w:r>
      <w:r w:rsidRPr="00427F82">
        <w:rPr>
          <w:rFonts w:ascii="Times New Roman" w:hAnsi="Times New Roman" w:cs="Times New Roman"/>
          <w:color w:val="0D0D0D"/>
          <w:sz w:val="22"/>
          <w:szCs w:val="22"/>
          <w:shd w:val="clear" w:color="auto" w:fill="FFFFFF"/>
        </w:rPr>
        <w:t>Supplementary Table </w:t>
      </w:r>
      <w:r w:rsidR="00610427" w:rsidRPr="00427F82">
        <w:rPr>
          <w:rFonts w:ascii="Times New Roman" w:hAnsi="Times New Roman" w:cs="Times New Roman"/>
          <w:color w:val="0D0D0D"/>
          <w:sz w:val="22"/>
          <w:szCs w:val="22"/>
          <w:shd w:val="clear" w:color="auto" w:fill="FFFFFF"/>
        </w:rPr>
        <w:fldChar w:fldCharType="begin"/>
      </w:r>
      <w:r w:rsidR="00610427" w:rsidRPr="00427F82">
        <w:rPr>
          <w:rFonts w:ascii="Times New Roman" w:hAnsi="Times New Roman" w:cs="Times New Roman"/>
          <w:color w:val="0D0D0D"/>
          <w:sz w:val="22"/>
          <w:szCs w:val="22"/>
          <w:shd w:val="clear" w:color="auto" w:fill="FFFFFF"/>
        </w:rPr>
        <w:instrText xml:space="preserve"> REF STable28 \h </w:instrText>
      </w:r>
      <w:r w:rsidR="00AF145C" w:rsidRPr="00427F82">
        <w:rPr>
          <w:rFonts w:ascii="Times New Roman" w:hAnsi="Times New Roman" w:cs="Times New Roman"/>
          <w:color w:val="0D0D0D"/>
          <w:sz w:val="22"/>
          <w:szCs w:val="22"/>
          <w:shd w:val="clear" w:color="auto" w:fill="FFFFFF"/>
        </w:rPr>
        <w:instrText xml:space="preserve"> \* MERGEFORMAT </w:instrText>
      </w:r>
      <w:r w:rsidR="00610427" w:rsidRPr="00427F82">
        <w:rPr>
          <w:rFonts w:ascii="Times New Roman" w:hAnsi="Times New Roman" w:cs="Times New Roman"/>
          <w:color w:val="0D0D0D"/>
          <w:sz w:val="22"/>
          <w:szCs w:val="22"/>
          <w:shd w:val="clear" w:color="auto" w:fill="FFFFFF"/>
        </w:rPr>
      </w:r>
      <w:r w:rsidR="00610427" w:rsidRPr="00427F82">
        <w:rPr>
          <w:rFonts w:ascii="Times New Roman" w:hAnsi="Times New Roman" w:cs="Times New Roman"/>
          <w:color w:val="0D0D0D"/>
          <w:sz w:val="22"/>
          <w:szCs w:val="22"/>
          <w:shd w:val="clear" w:color="auto" w:fill="FFFFFF"/>
        </w:rPr>
        <w:fldChar w:fldCharType="separate"/>
      </w:r>
      <w:r w:rsidR="004F5C77" w:rsidRPr="004F5C77">
        <w:rPr>
          <w:rFonts w:ascii="Times New Roman" w:hAnsi="Times New Roman" w:cs="Times New Roman"/>
          <w:noProof/>
          <w:sz w:val="22"/>
          <w:szCs w:val="22"/>
        </w:rPr>
        <w:t>28</w:t>
      </w:r>
      <w:r w:rsidR="00610427" w:rsidRPr="00427F82">
        <w:rPr>
          <w:rFonts w:ascii="Times New Roman" w:hAnsi="Times New Roman" w:cs="Times New Roman"/>
          <w:color w:val="0D0D0D"/>
          <w:sz w:val="22"/>
          <w:szCs w:val="22"/>
          <w:shd w:val="clear" w:color="auto" w:fill="FFFFFF"/>
        </w:rPr>
        <w:fldChar w:fldCharType="end"/>
      </w:r>
      <w:r w:rsidR="00121E98" w:rsidRPr="00427F82">
        <w:rPr>
          <w:rFonts w:ascii="Times New Roman" w:hAnsi="Times New Roman" w:cs="Times New Roman"/>
          <w:color w:val="0D0D0D"/>
          <w:sz w:val="22"/>
          <w:szCs w:val="22"/>
          <w:shd w:val="clear" w:color="auto" w:fill="FFFFFF"/>
        </w:rPr>
        <w:t>)</w:t>
      </w:r>
      <w:r w:rsidRPr="00427F82">
        <w:rPr>
          <w:rFonts w:ascii="Times New Roman" w:hAnsi="Times New Roman" w:cs="Times New Roman"/>
          <w:color w:val="0D0D0D"/>
          <w:sz w:val="22"/>
          <w:szCs w:val="22"/>
          <w:shd w:val="clear" w:color="auto" w:fill="FFFFFF"/>
        </w:rPr>
        <w:t>,</w:t>
      </w:r>
      <w:r w:rsidR="00121E98" w:rsidRPr="00427F82">
        <w:rPr>
          <w:rFonts w:ascii="Times New Roman" w:hAnsi="Times New Roman" w:cs="Times New Roman"/>
          <w:color w:val="0D0D0D"/>
          <w:sz w:val="22"/>
          <w:szCs w:val="22"/>
          <w:shd w:val="clear" w:color="auto" w:fill="FFFFFF"/>
        </w:rPr>
        <w:fldChar w:fldCharType="begin"/>
      </w:r>
      <w:r w:rsidR="00355F29">
        <w:rPr>
          <w:rFonts w:ascii="Times New Roman" w:hAnsi="Times New Roman" w:cs="Times New Roman"/>
          <w:color w:val="0D0D0D"/>
          <w:sz w:val="22"/>
          <w:szCs w:val="22"/>
          <w:shd w:val="clear" w:color="auto" w:fill="FFFFFF"/>
        </w:rPr>
        <w:instrText xml:space="preserve"> ADDIN EN.CITE &lt;EndNote&gt;&lt;Cite&gt;&lt;Author&gt;Ding&lt;/Author&gt;&lt;Year&gt;2023&lt;/Year&gt;&lt;RecNum&gt;106&lt;/RecNum&gt;&lt;DisplayText&gt;&lt;style face="superscript"&gt;31&lt;/style&gt;&lt;/DisplayText&gt;&lt;record&gt;&lt;rec-number&gt;106&lt;/rec-number&gt;&lt;foreign-keys&gt;&lt;key app="EN" db-id="fdveaazagvw9v2eaazd5es530xv2zpva25tf" timestamp="1718251143"&gt;106&lt;/key&gt;&lt;/foreign-keys&gt;&lt;ref-type name="Journal Article"&gt;17&lt;/ref-type&gt;&lt;contributors&gt;&lt;authors&gt;&lt;author&gt;Ding, Xuechong&lt;/author&gt;&lt;author&gt;Chen, Haijun&lt;/author&gt;&lt;author&gt;Li, Jue&lt;/author&gt;&lt;author&gt;Zhou, Teng&lt;/author&gt;&lt;/authors&gt;&lt;/contributors&gt;&lt;titles&gt;&lt;title&gt;&lt;style face="normal" font="default" size="100%"&gt;Comparative techno-economic analysis of CO&lt;/style&gt;&lt;style face="subscript" font="default" size="100%"&gt;2&lt;/style&gt;&lt;style face="normal" font="default" size="100%"&gt; capture processes using blended amines&lt;/style&gt;&lt;/title&gt;&lt;secondary-title&gt;Carbon Capture Science &amp;amp; Technology&lt;/secondary-title&gt;&lt;/titles&gt;&lt;periodical&gt;&lt;full-title&gt;Carbon Capture Science &amp;amp; Technology&lt;/full-title&gt;&lt;/periodical&gt;&lt;volume&gt;9&lt;/volume&gt;&lt;dates&gt;&lt;year&gt;2023&lt;/year&gt;&lt;/dates&gt;&lt;urls&gt;&lt;related-urls&gt;&lt;url&gt;https://linkinghub.elsevier.com/retrieve/pii/S2772656823000404&lt;/url&gt;&lt;/related-urls&gt;&lt;/urls&gt;&lt;custom7&gt;100136&lt;/custom7&gt;&lt;language&gt;en&lt;/language&gt;&lt;/record&gt;&lt;/Cite&gt;&lt;/EndNote&gt;</w:instrText>
      </w:r>
      <w:r w:rsidR="00121E98" w:rsidRPr="00427F82">
        <w:rPr>
          <w:rFonts w:ascii="Times New Roman" w:hAnsi="Times New Roman" w:cs="Times New Roman"/>
          <w:color w:val="0D0D0D"/>
          <w:sz w:val="22"/>
          <w:szCs w:val="22"/>
          <w:shd w:val="clear" w:color="auto" w:fill="FFFFFF"/>
        </w:rPr>
        <w:fldChar w:fldCharType="separate"/>
      </w:r>
      <w:r w:rsidR="00FA5610" w:rsidRPr="00427F82">
        <w:rPr>
          <w:rFonts w:ascii="Times New Roman" w:hAnsi="Times New Roman" w:cs="Times New Roman"/>
          <w:noProof/>
          <w:color w:val="0D0D0D"/>
          <w:sz w:val="22"/>
          <w:szCs w:val="22"/>
          <w:shd w:val="clear" w:color="auto" w:fill="FFFFFF"/>
          <w:vertAlign w:val="superscript"/>
        </w:rPr>
        <w:t>31</w:t>
      </w:r>
      <w:r w:rsidR="00121E98" w:rsidRPr="00427F82">
        <w:rPr>
          <w:rFonts w:ascii="Times New Roman" w:hAnsi="Times New Roman" w:cs="Times New Roman"/>
          <w:color w:val="0D0D0D"/>
          <w:sz w:val="22"/>
          <w:szCs w:val="22"/>
          <w:shd w:val="clear" w:color="auto" w:fill="FFFFFF"/>
        </w:rPr>
        <w:fldChar w:fldCharType="end"/>
      </w:r>
      <w:r w:rsidRPr="00427F82">
        <w:rPr>
          <w:rFonts w:ascii="Times New Roman" w:hAnsi="Times New Roman" w:cs="Times New Roman"/>
          <w:color w:val="0D0D0D"/>
          <w:sz w:val="22"/>
          <w:szCs w:val="22"/>
          <w:shd w:val="clear" w:color="auto" w:fill="FFFFFF"/>
        </w:rPr>
        <w:t xml:space="preserve"> leading to the </w:t>
      </w:r>
      <w:r w:rsidR="001061AD" w:rsidRPr="00427F82">
        <w:rPr>
          <w:rFonts w:ascii="Times New Roman" w:hAnsi="Times New Roman" w:cs="Times New Roman" w:hint="eastAsia"/>
          <w:color w:val="0D0D0D"/>
          <w:sz w:val="22"/>
          <w:szCs w:val="22"/>
          <w:shd w:val="clear" w:color="auto" w:fill="FFFFFF"/>
        </w:rPr>
        <w:t>result</w:t>
      </w:r>
      <w:r w:rsidRPr="00427F82">
        <w:rPr>
          <w:rFonts w:ascii="Times New Roman" w:hAnsi="Times New Roman" w:cs="Times New Roman"/>
          <w:color w:val="0D0D0D"/>
          <w:sz w:val="22"/>
          <w:szCs w:val="22"/>
          <w:shd w:val="clear" w:color="auto" w:fill="FFFFFF"/>
        </w:rPr>
        <w:t xml:space="preserve"> in Eq. </w:t>
      </w:r>
      <w:r w:rsidR="00745E18" w:rsidRPr="00427F82">
        <w:rPr>
          <w:rFonts w:ascii="Times New Roman" w:hAnsi="Times New Roman" w:cs="Times New Roman" w:hint="eastAsia"/>
          <w:color w:val="0D0D0D"/>
          <w:sz w:val="22"/>
          <w:szCs w:val="22"/>
          <w:shd w:val="clear" w:color="auto" w:fill="FFFFFF"/>
        </w:rPr>
        <w:t>31</w:t>
      </w:r>
      <w:r w:rsidRPr="00427F82">
        <w:rPr>
          <w:rFonts w:ascii="Times New Roman" w:hAnsi="Times New Roman" w:cs="Times New Roman"/>
          <w:color w:val="0D0D0D"/>
          <w:sz w:val="22"/>
          <w:szCs w:val="22"/>
          <w:shd w:val="clear" w:color="auto" w:fill="FFFFFF"/>
        </w:rPr>
        <w:t>.</w:t>
      </w:r>
    </w:p>
    <w:p w14:paraId="2D31E18E" w14:textId="31E08FEB" w:rsidR="000048B4" w:rsidRPr="000048B4" w:rsidRDefault="000048B4" w:rsidP="003D1CC0">
      <w:pPr>
        <w:pStyle w:val="21"/>
      </w:pPr>
      <w:r w:rsidRPr="00116052">
        <w:t xml:space="preserve">Supplementary Table </w:t>
      </w:r>
      <w:bookmarkStart w:id="85" w:name="STable28"/>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28</w:t>
      </w:r>
      <w:r w:rsidR="00A222CC">
        <w:fldChar w:fldCharType="end"/>
      </w:r>
      <w:bookmarkEnd w:id="85"/>
      <w:r w:rsidR="000A4F5D">
        <w:rPr>
          <w:rFonts w:eastAsiaTheme="minorEastAsia" w:hint="eastAsia"/>
        </w:rPr>
        <w:t>.</w:t>
      </w:r>
      <w:r w:rsidRPr="000048B4">
        <w:t xml:space="preserve"> </w:t>
      </w:r>
      <w:r w:rsidR="00D87BC9">
        <w:rPr>
          <w:rFonts w:eastAsiaTheme="minorEastAsia" w:hint="eastAsia"/>
        </w:rPr>
        <w:t>E</w:t>
      </w:r>
      <w:r w:rsidRPr="000048B4">
        <w:t xml:space="preserve">quipment </w:t>
      </w:r>
      <w:r w:rsidR="00E12D63">
        <w:rPr>
          <w:rFonts w:eastAsiaTheme="minorEastAsia" w:hint="eastAsia"/>
        </w:rPr>
        <w:t xml:space="preserve">cost </w:t>
      </w:r>
      <w:r w:rsidR="00D87BC9">
        <w:rPr>
          <w:rFonts w:eastAsiaTheme="minorEastAsia" w:hint="eastAsia"/>
        </w:rPr>
        <w:t>of</w:t>
      </w:r>
      <w:r w:rsidRPr="000048B4">
        <w:t xml:space="preserve"> </w:t>
      </w:r>
      <w:r w:rsidR="00D87BC9">
        <w:rPr>
          <w:rFonts w:eastAsiaTheme="minorEastAsia" w:hint="eastAsia"/>
        </w:rPr>
        <w:t xml:space="preserve">the </w:t>
      </w:r>
      <w:r w:rsidRPr="000048B4">
        <w:t>carbon capture process in a steel plant</w:t>
      </w:r>
    </w:p>
    <w:tbl>
      <w:tblPr>
        <w:tblW w:w="8222" w:type="dxa"/>
        <w:tblBorders>
          <w:top w:val="single" w:sz="4" w:space="0" w:color="auto"/>
          <w:bottom w:val="single" w:sz="4" w:space="0" w:color="auto"/>
        </w:tblBorders>
        <w:tblLook w:val="04A0" w:firstRow="1" w:lastRow="0" w:firstColumn="1" w:lastColumn="0" w:noHBand="0" w:noVBand="1"/>
      </w:tblPr>
      <w:tblGrid>
        <w:gridCol w:w="5529"/>
        <w:gridCol w:w="2693"/>
      </w:tblGrid>
      <w:tr w:rsidR="000048B4" w:rsidRPr="000048B4" w14:paraId="7FF095D7" w14:textId="77777777" w:rsidTr="00384D1D">
        <w:trPr>
          <w:trHeight w:val="397"/>
        </w:trPr>
        <w:tc>
          <w:tcPr>
            <w:tcW w:w="5529" w:type="dxa"/>
            <w:tcBorders>
              <w:top w:val="single" w:sz="4" w:space="0" w:color="auto"/>
              <w:bottom w:val="single" w:sz="4" w:space="0" w:color="auto"/>
            </w:tcBorders>
            <w:noWrap/>
            <w:vAlign w:val="center"/>
            <w:hideMark/>
          </w:tcPr>
          <w:p w14:paraId="6DA6C16D" w14:textId="022D1DE7" w:rsidR="000048B4" w:rsidRPr="000048B4" w:rsidRDefault="000048B4">
            <w:pPr>
              <w:widowControl/>
              <w:jc w:val="center"/>
              <w:rPr>
                <w:rFonts w:ascii="Times New Roman" w:eastAsia="等线" w:hAnsi="Times New Roman" w:cs="Times New Roman"/>
                <w:color w:val="000000"/>
                <w:kern w:val="0"/>
                <w:sz w:val="22"/>
                <w14:ligatures w14:val="none"/>
              </w:rPr>
            </w:pPr>
            <w:r w:rsidRPr="000048B4">
              <w:rPr>
                <w:rFonts w:ascii="Times New Roman" w:eastAsia="等线" w:hAnsi="Times New Roman" w:cs="Times New Roman"/>
                <w:color w:val="000000"/>
                <w:kern w:val="0"/>
                <w:sz w:val="22"/>
                <w14:ligatures w14:val="none"/>
              </w:rPr>
              <w:t>Equipment</w:t>
            </w:r>
          </w:p>
        </w:tc>
        <w:tc>
          <w:tcPr>
            <w:tcW w:w="2693" w:type="dxa"/>
            <w:tcBorders>
              <w:top w:val="single" w:sz="4" w:space="0" w:color="auto"/>
              <w:bottom w:val="single" w:sz="4" w:space="0" w:color="auto"/>
            </w:tcBorders>
            <w:noWrap/>
            <w:vAlign w:val="center"/>
            <w:hideMark/>
          </w:tcPr>
          <w:p w14:paraId="31575F52" w14:textId="77777777" w:rsidR="000048B4" w:rsidRPr="000048B4" w:rsidRDefault="000048B4">
            <w:pPr>
              <w:widowControl/>
              <w:jc w:val="center"/>
              <w:rPr>
                <w:rFonts w:ascii="Times New Roman" w:eastAsia="等线" w:hAnsi="Times New Roman" w:cs="Times New Roman"/>
                <w:color w:val="000000"/>
                <w:kern w:val="0"/>
                <w:sz w:val="22"/>
                <w14:ligatures w14:val="none"/>
              </w:rPr>
            </w:pPr>
            <w:r w:rsidRPr="000048B4">
              <w:rPr>
                <w:rFonts w:ascii="Times New Roman" w:eastAsia="等线" w:hAnsi="Times New Roman" w:cs="Times New Roman"/>
                <w:color w:val="000000"/>
                <w:kern w:val="0"/>
                <w:sz w:val="22"/>
                <w14:ligatures w14:val="none"/>
              </w:rPr>
              <w:t>Capital cost ($/</w:t>
            </w:r>
            <w:proofErr w:type="spellStart"/>
            <w:r w:rsidRPr="000048B4">
              <w:rPr>
                <w:rFonts w:ascii="Times New Roman" w:hAnsi="Times New Roman" w:cs="Times New Roman"/>
                <w:noProof/>
                <w:sz w:val="22"/>
              </w:rPr>
              <w:t>tonne</w:t>
            </w:r>
            <w:proofErr w:type="spellEnd"/>
            <w:r w:rsidRPr="000048B4">
              <w:rPr>
                <w:rFonts w:ascii="Times New Roman" w:eastAsia="等线" w:hAnsi="Times New Roman" w:cs="Times New Roman"/>
                <w:color w:val="000000"/>
                <w:kern w:val="0"/>
                <w:sz w:val="22"/>
                <w14:ligatures w14:val="none"/>
              </w:rPr>
              <w:t xml:space="preserve"> CO</w:t>
            </w:r>
            <w:r w:rsidRPr="000048B4">
              <w:rPr>
                <w:rFonts w:ascii="Times New Roman" w:eastAsia="等线" w:hAnsi="Times New Roman" w:cs="Times New Roman"/>
                <w:color w:val="000000"/>
                <w:kern w:val="0"/>
                <w:sz w:val="22"/>
                <w:vertAlign w:val="subscript"/>
                <w14:ligatures w14:val="none"/>
              </w:rPr>
              <w:t>2</w:t>
            </w:r>
            <w:r w:rsidRPr="000048B4">
              <w:rPr>
                <w:rFonts w:ascii="Times New Roman" w:eastAsia="等线" w:hAnsi="Times New Roman" w:cs="Times New Roman"/>
                <w:color w:val="000000"/>
                <w:kern w:val="0"/>
                <w:sz w:val="22"/>
                <w14:ligatures w14:val="none"/>
              </w:rPr>
              <w:t>)</w:t>
            </w:r>
          </w:p>
        </w:tc>
      </w:tr>
      <w:tr w:rsidR="000048B4" w:rsidRPr="000048B4" w14:paraId="5800D711" w14:textId="77777777" w:rsidTr="00384D1D">
        <w:trPr>
          <w:trHeight w:val="397"/>
        </w:trPr>
        <w:tc>
          <w:tcPr>
            <w:tcW w:w="5529" w:type="dxa"/>
            <w:tcBorders>
              <w:top w:val="single" w:sz="4" w:space="0" w:color="auto"/>
            </w:tcBorders>
            <w:noWrap/>
            <w:vAlign w:val="center"/>
            <w:hideMark/>
          </w:tcPr>
          <w:p w14:paraId="4BB15D21" w14:textId="5F7D177C" w:rsidR="000048B4" w:rsidRPr="000048B4" w:rsidRDefault="0010500F">
            <w:pPr>
              <w:widowControl/>
              <w:jc w:val="center"/>
              <w:rPr>
                <w:rFonts w:ascii="Times New Roman" w:eastAsia="等线" w:hAnsi="Times New Roman" w:cs="Times New Roman"/>
                <w:color w:val="000000"/>
                <w:kern w:val="0"/>
                <w:sz w:val="22"/>
                <w14:ligatures w14:val="none"/>
              </w:rPr>
            </w:pPr>
            <w:r w:rsidRPr="00384D1D">
              <w:rPr>
                <w:rFonts w:ascii="Times New Roman" w:eastAsia="等线" w:hAnsi="Times New Roman" w:cs="Times New Roman" w:hint="eastAsia"/>
                <w:color w:val="000000"/>
                <w:kern w:val="0"/>
                <w:sz w:val="22"/>
                <w14:ligatures w14:val="none"/>
              </w:rPr>
              <w:t>C</w:t>
            </w:r>
            <w:r w:rsidR="000048B4" w:rsidRPr="00384D1D">
              <w:rPr>
                <w:rFonts w:ascii="Times New Roman" w:eastAsia="等线" w:hAnsi="Times New Roman" w:cs="Times New Roman"/>
                <w:color w:val="000000"/>
                <w:kern w:val="0"/>
                <w:sz w:val="22"/>
                <w14:ligatures w14:val="none"/>
              </w:rPr>
              <w:t>apital cost</w:t>
            </w:r>
            <w:r w:rsidRPr="00384D1D">
              <w:rPr>
                <w:rFonts w:ascii="Times New Roman" w:eastAsia="等线" w:hAnsi="Times New Roman" w:cs="Times New Roman" w:hint="eastAsia"/>
                <w:color w:val="000000"/>
                <w:kern w:val="0"/>
                <w:sz w:val="22"/>
                <w14:ligatures w14:val="none"/>
              </w:rPr>
              <w:t xml:space="preserve"> of</w:t>
            </w:r>
            <w:r w:rsidRPr="00384D1D">
              <w:rPr>
                <w:rFonts w:ascii="Times New Roman" w:eastAsia="等线" w:hAnsi="Times New Roman" w:cs="Times New Roman"/>
                <w:color w:val="000000"/>
                <w:kern w:val="0"/>
                <w:sz w:val="22"/>
                <w14:ligatures w14:val="none"/>
              </w:rPr>
              <w:t xml:space="preserve"> </w:t>
            </w:r>
            <w:r w:rsidRPr="00384D1D">
              <w:rPr>
                <w:rFonts w:ascii="Times New Roman" w:eastAsia="等线" w:hAnsi="Times New Roman" w:cs="Times New Roman" w:hint="eastAsia"/>
                <w:color w:val="000000"/>
                <w:kern w:val="0"/>
                <w:sz w:val="22"/>
                <w14:ligatures w14:val="none"/>
              </w:rPr>
              <w:t>h</w:t>
            </w:r>
            <w:r w:rsidRPr="00384D1D">
              <w:rPr>
                <w:rFonts w:ascii="Times New Roman" w:eastAsia="等线" w:hAnsi="Times New Roman" w:cs="Times New Roman"/>
                <w:color w:val="000000"/>
                <w:kern w:val="0"/>
                <w:sz w:val="22"/>
                <w14:ligatures w14:val="none"/>
              </w:rPr>
              <w:t xml:space="preserve">eat </w:t>
            </w:r>
            <w:r w:rsidRPr="00384D1D">
              <w:rPr>
                <w:rFonts w:ascii="Times New Roman" w:eastAsia="等线" w:hAnsi="Times New Roman" w:cs="Times New Roman" w:hint="eastAsia"/>
                <w:color w:val="000000"/>
                <w:kern w:val="0"/>
                <w:sz w:val="22"/>
                <w14:ligatures w14:val="none"/>
              </w:rPr>
              <w:t>e</w:t>
            </w:r>
            <w:r w:rsidRPr="00384D1D">
              <w:rPr>
                <w:rFonts w:ascii="Times New Roman" w:eastAsia="等线" w:hAnsi="Times New Roman" w:cs="Times New Roman"/>
                <w:color w:val="000000"/>
                <w:kern w:val="0"/>
                <w:sz w:val="22"/>
                <w14:ligatures w14:val="none"/>
              </w:rPr>
              <w:t>xchanger</w:t>
            </w:r>
          </w:p>
        </w:tc>
        <w:tc>
          <w:tcPr>
            <w:tcW w:w="2693" w:type="dxa"/>
            <w:tcBorders>
              <w:top w:val="single" w:sz="4" w:space="0" w:color="auto"/>
            </w:tcBorders>
            <w:noWrap/>
            <w:vAlign w:val="center"/>
            <w:hideMark/>
          </w:tcPr>
          <w:p w14:paraId="6E4E96EC" w14:textId="77777777" w:rsidR="000048B4" w:rsidRPr="000048B4" w:rsidRDefault="000048B4">
            <w:pPr>
              <w:widowControl/>
              <w:jc w:val="center"/>
              <w:rPr>
                <w:rFonts w:ascii="Times New Roman" w:eastAsia="等线" w:hAnsi="Times New Roman" w:cs="Times New Roman"/>
                <w:color w:val="000000"/>
                <w:kern w:val="0"/>
                <w:sz w:val="22"/>
                <w14:ligatures w14:val="none"/>
              </w:rPr>
            </w:pPr>
            <w:r w:rsidRPr="000048B4">
              <w:rPr>
                <w:rFonts w:ascii="Times New Roman" w:eastAsia="等线" w:hAnsi="Times New Roman" w:cs="Times New Roman"/>
                <w:color w:val="000000"/>
                <w:kern w:val="0"/>
                <w:sz w:val="22"/>
                <w14:ligatures w14:val="none"/>
              </w:rPr>
              <w:t>4.02</w:t>
            </w:r>
          </w:p>
        </w:tc>
      </w:tr>
      <w:tr w:rsidR="000048B4" w:rsidRPr="000048B4" w14:paraId="47017DE4" w14:textId="77777777" w:rsidTr="00384D1D">
        <w:trPr>
          <w:trHeight w:val="397"/>
        </w:trPr>
        <w:tc>
          <w:tcPr>
            <w:tcW w:w="5529" w:type="dxa"/>
            <w:noWrap/>
            <w:vAlign w:val="center"/>
            <w:hideMark/>
          </w:tcPr>
          <w:p w14:paraId="3347806B" w14:textId="64D1460C" w:rsidR="000048B4" w:rsidRPr="000048B4" w:rsidRDefault="000048B4">
            <w:pPr>
              <w:widowControl/>
              <w:jc w:val="center"/>
              <w:rPr>
                <w:rFonts w:ascii="Times New Roman" w:eastAsia="等线" w:hAnsi="Times New Roman" w:cs="Times New Roman"/>
                <w:color w:val="000000"/>
                <w:kern w:val="0"/>
                <w:sz w:val="22"/>
                <w14:ligatures w14:val="none"/>
              </w:rPr>
            </w:pPr>
            <w:r w:rsidRPr="000048B4">
              <w:rPr>
                <w:rFonts w:ascii="Times New Roman" w:eastAsia="等线" w:hAnsi="Times New Roman" w:cs="Times New Roman"/>
                <w:color w:val="000000"/>
                <w:kern w:val="0"/>
                <w:sz w:val="22"/>
                <w14:ligatures w14:val="none"/>
              </w:rPr>
              <w:t>Other capital cost</w:t>
            </w:r>
            <w:r w:rsidR="00A658D3">
              <w:rPr>
                <w:rFonts w:ascii="Times New Roman" w:eastAsia="等线" w:hAnsi="Times New Roman" w:cs="Times New Roman" w:hint="eastAsia"/>
                <w:color w:val="000000"/>
                <w:kern w:val="0"/>
                <w:sz w:val="22"/>
                <w14:ligatures w14:val="none"/>
              </w:rPr>
              <w:t xml:space="preserve"> (excluding </w:t>
            </w:r>
            <w:r w:rsidR="00915D35">
              <w:rPr>
                <w:rFonts w:ascii="Times New Roman" w:eastAsia="等线" w:hAnsi="Times New Roman" w:cs="Times New Roman" w:hint="eastAsia"/>
                <w:color w:val="000000"/>
                <w:kern w:val="0"/>
                <w:sz w:val="22"/>
                <w14:ligatures w14:val="none"/>
              </w:rPr>
              <w:t>absorber</w:t>
            </w:r>
            <w:r w:rsidR="00111CB8">
              <w:rPr>
                <w:rFonts w:ascii="Times New Roman" w:eastAsia="等线" w:hAnsi="Times New Roman" w:cs="Times New Roman" w:hint="eastAsia"/>
                <w:color w:val="000000"/>
                <w:kern w:val="0"/>
                <w:sz w:val="22"/>
                <w14:ligatures w14:val="none"/>
              </w:rPr>
              <w:t xml:space="preserve"> and heat exchanger</w:t>
            </w:r>
            <w:r w:rsidR="00A658D3">
              <w:rPr>
                <w:rFonts w:ascii="Times New Roman" w:eastAsia="等线" w:hAnsi="Times New Roman" w:cs="Times New Roman" w:hint="eastAsia"/>
                <w:color w:val="000000"/>
                <w:kern w:val="0"/>
                <w:sz w:val="22"/>
                <w14:ligatures w14:val="none"/>
              </w:rPr>
              <w:t>)</w:t>
            </w:r>
          </w:p>
        </w:tc>
        <w:tc>
          <w:tcPr>
            <w:tcW w:w="2693" w:type="dxa"/>
            <w:noWrap/>
            <w:vAlign w:val="center"/>
            <w:hideMark/>
          </w:tcPr>
          <w:p w14:paraId="59164929" w14:textId="497474E9" w:rsidR="000048B4" w:rsidRPr="000048B4" w:rsidRDefault="00915D35">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hint="eastAsia"/>
                <w:color w:val="000000"/>
                <w:kern w:val="0"/>
                <w:sz w:val="22"/>
                <w14:ligatures w14:val="none"/>
              </w:rPr>
              <w:t>3.7</w:t>
            </w:r>
            <w:r w:rsidR="000048B4" w:rsidRPr="000048B4">
              <w:rPr>
                <w:rFonts w:ascii="Times New Roman" w:eastAsia="等线" w:hAnsi="Times New Roman" w:cs="Times New Roman"/>
                <w:color w:val="000000"/>
                <w:kern w:val="0"/>
                <w:sz w:val="22"/>
                <w14:ligatures w14:val="none"/>
              </w:rPr>
              <w:t>9</w:t>
            </w:r>
          </w:p>
        </w:tc>
      </w:tr>
      <w:tr w:rsidR="000048B4" w:rsidRPr="00121E98" w14:paraId="165B198F" w14:textId="77777777" w:rsidTr="00384D1D">
        <w:trPr>
          <w:trHeight w:val="397"/>
        </w:trPr>
        <w:tc>
          <w:tcPr>
            <w:tcW w:w="5529" w:type="dxa"/>
            <w:noWrap/>
            <w:vAlign w:val="center"/>
            <w:hideMark/>
          </w:tcPr>
          <w:p w14:paraId="250FE067" w14:textId="27EE6061" w:rsidR="000048B4" w:rsidRPr="003F017C" w:rsidRDefault="00E12D63">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hint="eastAsia"/>
                <w:color w:val="000000"/>
                <w:kern w:val="0"/>
                <w:sz w:val="22"/>
                <w14:ligatures w14:val="none"/>
              </w:rPr>
              <w:t>C</w:t>
            </w:r>
            <w:r w:rsidRPr="003F017C">
              <w:rPr>
                <w:rFonts w:ascii="Times New Roman" w:eastAsia="等线" w:hAnsi="Times New Roman" w:cs="Times New Roman"/>
                <w:color w:val="000000"/>
                <w:kern w:val="0"/>
                <w:sz w:val="22"/>
                <w14:ligatures w14:val="none"/>
              </w:rPr>
              <w:t>ost</w:t>
            </w:r>
            <w:r>
              <w:rPr>
                <w:rFonts w:ascii="Times New Roman" w:eastAsia="等线" w:hAnsi="Times New Roman" w:cs="Times New Roman" w:hint="eastAsia"/>
                <w:color w:val="000000"/>
                <w:kern w:val="0"/>
                <w:sz w:val="22"/>
                <w14:ligatures w14:val="none"/>
              </w:rPr>
              <w:t xml:space="preserve"> of </w:t>
            </w:r>
            <w:r w:rsidR="00111CB8">
              <w:rPr>
                <w:rFonts w:ascii="Times New Roman" w:eastAsia="等线" w:hAnsi="Times New Roman" w:cs="Times New Roman" w:hint="eastAsia"/>
                <w:color w:val="000000"/>
                <w:kern w:val="0"/>
                <w:sz w:val="22"/>
                <w14:ligatures w14:val="none"/>
              </w:rPr>
              <w:t>onshore facility</w:t>
            </w:r>
            <w:r w:rsidR="000048B4" w:rsidRPr="003F017C">
              <w:rPr>
                <w:rFonts w:ascii="Times New Roman" w:eastAsia="等线" w:hAnsi="Times New Roman" w:cs="Times New Roman"/>
                <w:color w:val="000000"/>
                <w:kern w:val="0"/>
                <w:sz w:val="22"/>
                <w14:ligatures w14:val="none"/>
              </w:rPr>
              <w:t xml:space="preserve"> </w:t>
            </w:r>
            <m:oMath>
              <m:sSub>
                <m:sSubPr>
                  <m:ctrlPr>
                    <w:rPr>
                      <w:rFonts w:ascii="Cambria Math" w:hAnsi="Cambria Math" w:cs="Times New Roman"/>
                      <w:i/>
                      <w:w w:val="108"/>
                      <w:kern w:val="0"/>
                      <w:sz w:val="22"/>
                      <w:szCs w:val="22"/>
                      <w:lang w:val="en-GB"/>
                    </w:rPr>
                  </m:ctrlPr>
                </m:sSubPr>
                <m:e>
                  <m:r>
                    <w:rPr>
                      <w:rFonts w:ascii="Cambria Math" w:hAnsi="Cambria Math" w:cs="Times New Roman"/>
                      <w:sz w:val="22"/>
                      <w:szCs w:val="22"/>
                    </w:rPr>
                    <m:t>C</m:t>
                  </m:r>
                </m:e>
                <m:sub>
                  <m:r>
                    <w:rPr>
                      <w:rFonts w:ascii="Cambria Math" w:hAnsi="Cambria Math" w:cs="Times New Roman" w:hint="eastAsia"/>
                      <w:sz w:val="22"/>
                    </w:rPr>
                    <m:t>eq</m:t>
                  </m:r>
                  <m:r>
                    <w:rPr>
                      <w:rFonts w:ascii="Cambria Math" w:hAnsi="Cambria Math" w:cs="Times New Roman"/>
                      <w:sz w:val="22"/>
                    </w:rPr>
                    <m:t>uip</m:t>
                  </m:r>
                  <m:r>
                    <w:rPr>
                      <w:rFonts w:ascii="Cambria Math" w:hAnsi="Cambria Math" w:cs="Times New Roman"/>
                      <w:sz w:val="22"/>
                      <w:szCs w:val="22"/>
                    </w:rPr>
                    <m:t>,onshore facility</m:t>
                  </m:r>
                </m:sub>
              </m:sSub>
            </m:oMath>
          </w:p>
        </w:tc>
        <w:tc>
          <w:tcPr>
            <w:tcW w:w="2693" w:type="dxa"/>
            <w:noWrap/>
            <w:vAlign w:val="center"/>
            <w:hideMark/>
          </w:tcPr>
          <w:p w14:paraId="6D209759" w14:textId="70B338B4" w:rsidR="000048B4" w:rsidRPr="003F017C" w:rsidRDefault="000048B4">
            <w:pPr>
              <w:widowControl/>
              <w:jc w:val="center"/>
              <w:rPr>
                <w:rFonts w:ascii="Times New Roman" w:eastAsia="等线" w:hAnsi="Times New Roman" w:cs="Times New Roman"/>
                <w:color w:val="000000"/>
                <w:kern w:val="0"/>
                <w:sz w:val="22"/>
                <w14:ligatures w14:val="none"/>
              </w:rPr>
            </w:pPr>
            <w:r w:rsidRPr="003F017C">
              <w:rPr>
                <w:rFonts w:ascii="Times New Roman" w:eastAsia="等线" w:hAnsi="Times New Roman" w:cs="Times New Roman"/>
                <w:color w:val="000000"/>
                <w:kern w:val="0"/>
                <w:sz w:val="22"/>
                <w14:ligatures w14:val="none"/>
              </w:rPr>
              <w:t>7.81</w:t>
            </w:r>
          </w:p>
        </w:tc>
      </w:tr>
    </w:tbl>
    <w:p w14:paraId="3FF04FE7" w14:textId="6A5ACDC1" w:rsidR="000048B4" w:rsidRPr="000048B4" w:rsidRDefault="00000000" w:rsidP="00CA64DE">
      <w:pPr>
        <w:pStyle w:val="afc"/>
        <w:snapToGrid w:val="0"/>
        <w:spacing w:beforeLines="100" w:before="312" w:line="360" w:lineRule="auto"/>
        <w:ind w:firstLineChars="200" w:firstLine="474"/>
        <w:rPr>
          <w:rFonts w:ascii="Times New Roman" w:hAnsi="Times New Roman" w:cs="Times New Roman"/>
          <w:i/>
          <w:w w:val="108"/>
          <w:kern w:val="0"/>
          <w:sz w:val="22"/>
          <w:szCs w:val="22"/>
          <w:lang w:val="en-GB"/>
        </w:rPr>
      </w:pPr>
      <m:oMathPara>
        <m:oMath>
          <m:eqArr>
            <m:eqArrPr>
              <m:maxDist m:val="1"/>
              <m:ctrlPr>
                <w:rPr>
                  <w:rFonts w:ascii="Cambria Math" w:hAnsi="Cambria Math" w:cs="Times New Roman"/>
                  <w:i/>
                  <w:w w:val="108"/>
                  <w:kern w:val="0"/>
                  <w:sz w:val="22"/>
                  <w:szCs w:val="22"/>
                  <w:lang w:val="en-GB"/>
                </w:rPr>
              </m:ctrlPr>
            </m:eqArrPr>
            <m:e>
              <m:sSub>
                <m:sSubPr>
                  <m:ctrlPr>
                    <w:rPr>
                      <w:rFonts w:ascii="Cambria Math" w:hAnsi="Cambria Math" w:cs="Times New Roman"/>
                      <w:i/>
                      <w:w w:val="108"/>
                      <w:kern w:val="0"/>
                      <w:sz w:val="22"/>
                      <w:szCs w:val="22"/>
                      <w:lang w:val="en-GB"/>
                    </w:rPr>
                  </m:ctrlPr>
                </m:sSubPr>
                <m:e>
                  <m:r>
                    <w:rPr>
                      <w:rFonts w:ascii="Cambria Math" w:hAnsi="Cambria Math" w:cs="Times New Roman"/>
                      <w:sz w:val="22"/>
                      <w:szCs w:val="22"/>
                    </w:rPr>
                    <m:t>C</m:t>
                  </m:r>
                </m:e>
                <m:sub>
                  <m:r>
                    <w:rPr>
                      <w:rFonts w:ascii="Cambria Math" w:hAnsi="Cambria Math" w:cs="Times New Roman" w:hint="eastAsia"/>
                      <w:sz w:val="22"/>
                    </w:rPr>
                    <m:t>eq</m:t>
                  </m:r>
                  <m:r>
                    <w:rPr>
                      <w:rFonts w:ascii="Cambria Math" w:hAnsi="Cambria Math" w:cs="Times New Roman"/>
                      <w:sz w:val="22"/>
                    </w:rPr>
                    <m:t>uip</m:t>
                  </m:r>
                  <m:r>
                    <w:rPr>
                      <w:rFonts w:ascii="Cambria Math" w:hAnsi="Cambria Math" w:cs="Times New Roman"/>
                      <w:sz w:val="22"/>
                      <w:szCs w:val="22"/>
                    </w:rPr>
                    <m:t>,onshore facility</m:t>
                  </m:r>
                </m:sub>
              </m:sSub>
              <m:r>
                <w:rPr>
                  <w:rFonts w:ascii="Cambria Math" w:hAnsi="Cambria Math" w:cs="Times New Roman"/>
                  <w:w w:val="108"/>
                  <w:kern w:val="0"/>
                  <w:sz w:val="22"/>
                  <w:szCs w:val="22"/>
                  <w:lang w:val="en-GB"/>
                </w:rPr>
                <m:t>=7.81####</m:t>
              </m:r>
              <m:d>
                <m:dPr>
                  <m:ctrlPr>
                    <w:rPr>
                      <w:rFonts w:ascii="Cambria Math" w:hAnsi="Cambria Math" w:cs="Times New Roman"/>
                      <w:i/>
                      <w:w w:val="108"/>
                      <w:kern w:val="0"/>
                      <w:sz w:val="22"/>
                      <w:szCs w:val="22"/>
                      <w:lang w:val="en-GB"/>
                    </w:rPr>
                  </m:ctrlPr>
                </m:dPr>
                <m:e>
                  <w:bookmarkStart w:id="86" w:name="Eq31"/>
                  <m:r>
                    <w:rPr>
                      <w:rFonts w:ascii="Cambria Math" w:hAnsi="Cambria Math" w:cs="Times New Roman"/>
                      <w:i/>
                      <w:w w:val="108"/>
                      <w:kern w:val="0"/>
                      <w:sz w:val="22"/>
                      <w:szCs w:val="22"/>
                      <w:lang w:val="en-GB"/>
                    </w:rPr>
                    <w:fldChar w:fldCharType="begin"/>
                  </m:r>
                  <m:r>
                    <m:rPr>
                      <m:sty m:val="p"/>
                    </m:rPr>
                    <w:rPr>
                      <w:rFonts w:ascii="Cambria Math" w:hAnsi="Cambria Math" w:cs="Times New Roman"/>
                      <w:w w:val="108"/>
                      <w:kern w:val="0"/>
                      <w:sz w:val="22"/>
                      <w:szCs w:val="22"/>
                      <w:lang w:val="en-GB"/>
                    </w:rPr>
                    <m:t xml:space="preserve"> SEQ EQ \s 1 </m:t>
                  </m:r>
                  <m:r>
                    <w:rPr>
                      <w:rFonts w:ascii="Cambria Math" w:hAnsi="Cambria Math" w:cs="Times New Roman"/>
                      <w:i/>
                      <w:w w:val="108"/>
                      <w:kern w:val="0"/>
                      <w:sz w:val="22"/>
                      <w:szCs w:val="22"/>
                      <w:lang w:val="en-GB"/>
                    </w:rPr>
                    <w:fldChar w:fldCharType="separate"/>
                  </m:r>
                  <m:r>
                    <m:rPr>
                      <m:sty m:val="p"/>
                    </m:rPr>
                    <w:rPr>
                      <w:rFonts w:ascii="Cambria Math" w:hAnsi="Cambria Math" w:cs="Times New Roman"/>
                      <w:noProof/>
                      <w:w w:val="108"/>
                      <w:kern w:val="0"/>
                      <w:sz w:val="22"/>
                      <w:szCs w:val="22"/>
                      <w:lang w:val="en-GB"/>
                    </w:rPr>
                    <m:t>31</m:t>
                  </m:r>
                  <m:r>
                    <w:rPr>
                      <w:rFonts w:ascii="Cambria Math" w:hAnsi="Cambria Math" w:cs="Times New Roman"/>
                      <w:i/>
                      <w:w w:val="108"/>
                      <w:kern w:val="0"/>
                      <w:sz w:val="22"/>
                      <w:szCs w:val="22"/>
                      <w:lang w:val="en-GB"/>
                    </w:rPr>
                    <w:fldChar w:fldCharType="end"/>
                  </m:r>
                  <w:bookmarkEnd w:id="86"/>
                </m:e>
              </m:d>
            </m:e>
          </m:eqArr>
        </m:oMath>
      </m:oMathPara>
    </w:p>
    <w:p w14:paraId="572DB403" w14:textId="70517326" w:rsidR="00FC2777" w:rsidRPr="00655818" w:rsidRDefault="00A50D91" w:rsidP="0047311E">
      <w:pPr>
        <w:snapToGrid w:val="0"/>
        <w:spacing w:beforeLines="50" w:before="156" w:line="360" w:lineRule="auto"/>
        <w:ind w:firstLineChars="200" w:firstLine="440"/>
        <w:rPr>
          <w:rFonts w:ascii="Times New Roman" w:hAnsi="Times New Roman" w:cs="Times New Roman"/>
          <w:color w:val="0D0D0D"/>
          <w:sz w:val="22"/>
          <w:szCs w:val="22"/>
          <w:shd w:val="clear" w:color="auto" w:fill="FFFFFF"/>
        </w:rPr>
      </w:pPr>
      <w:r>
        <w:rPr>
          <w:rFonts w:ascii="Times New Roman" w:hAnsi="Times New Roman" w:cs="Times New Roman" w:hint="eastAsia"/>
          <w:color w:val="0D0D0D"/>
          <w:sz w:val="22"/>
          <w:szCs w:val="22"/>
          <w:shd w:val="clear" w:color="auto" w:fill="FFFFFF"/>
        </w:rPr>
        <w:t>A</w:t>
      </w:r>
      <w:r w:rsidR="00CF2175">
        <w:rPr>
          <w:rFonts w:ascii="Times New Roman" w:hAnsi="Times New Roman" w:cs="Times New Roman" w:hint="eastAsia"/>
          <w:color w:val="0D0D0D"/>
          <w:sz w:val="22"/>
          <w:szCs w:val="22"/>
          <w:shd w:val="clear" w:color="auto" w:fill="FFFFFF"/>
        </w:rPr>
        <w:t>dding</w:t>
      </w:r>
      <w:r w:rsidR="000048B4" w:rsidRPr="00427F82">
        <w:rPr>
          <w:rFonts w:ascii="Times New Roman" w:hAnsi="Times New Roman" w:cs="Times New Roman"/>
          <w:color w:val="0D0D0D"/>
          <w:sz w:val="22"/>
          <w:szCs w:val="22"/>
          <w:shd w:val="clear" w:color="auto" w:fill="FFFFFF"/>
        </w:rPr>
        <w:t xml:space="preserve"> the two components</w:t>
      </w:r>
      <w:r>
        <w:rPr>
          <w:rFonts w:ascii="Times New Roman" w:hAnsi="Times New Roman" w:cs="Times New Roman" w:hint="eastAsia"/>
          <w:color w:val="0D0D0D"/>
          <w:sz w:val="22"/>
          <w:szCs w:val="22"/>
          <w:shd w:val="clear" w:color="auto" w:fill="FFFFFF"/>
        </w:rPr>
        <w:t xml:space="preserve"> together</w:t>
      </w:r>
      <w:r w:rsidR="000048B4" w:rsidRPr="00427F82">
        <w:rPr>
          <w:rFonts w:ascii="Times New Roman" w:hAnsi="Times New Roman" w:cs="Times New Roman"/>
          <w:color w:val="0D0D0D"/>
          <w:sz w:val="22"/>
          <w:szCs w:val="22"/>
          <w:shd w:val="clear" w:color="auto" w:fill="FFFFFF"/>
        </w:rPr>
        <w:t>, the</w:t>
      </w:r>
      <w:r w:rsidR="000B0A3A" w:rsidRPr="00427F82">
        <w:rPr>
          <w:rFonts w:ascii="Times New Roman" w:hAnsi="Times New Roman" w:cs="Times New Roman"/>
          <w:color w:val="0D0D0D"/>
          <w:sz w:val="22"/>
          <w:szCs w:val="22"/>
          <w:shd w:val="clear" w:color="auto" w:fill="FFFFFF"/>
        </w:rPr>
        <w:t xml:space="preserve"> </w:t>
      </w:r>
      <w:r w:rsidR="000048B4" w:rsidRPr="00427F82">
        <w:rPr>
          <w:rFonts w:ascii="Times New Roman" w:hAnsi="Times New Roman" w:cs="Times New Roman"/>
          <w:color w:val="0D0D0D"/>
          <w:sz w:val="22"/>
          <w:szCs w:val="22"/>
          <w:shd w:val="clear" w:color="auto" w:fill="FFFFFF"/>
        </w:rPr>
        <w:t>fixed equipment cost</w:t>
      </w:r>
      <w:r w:rsidR="000E33D8" w:rsidRPr="00427F82">
        <w:rPr>
          <w:rFonts w:ascii="Times New Roman" w:hAnsi="Times New Roman" w:cs="Times New Roman"/>
          <w:color w:val="0D0D0D"/>
          <w:sz w:val="22"/>
          <w:szCs w:val="22"/>
          <w:shd w:val="clear" w:color="auto" w:fill="FFFFFF"/>
        </w:rPr>
        <w:t>s</w:t>
      </w:r>
      <w:r w:rsidR="003E1DB4" w:rsidRPr="00427F82">
        <w:rPr>
          <w:rFonts w:ascii="Times New Roman" w:hAnsi="Times New Roman" w:cs="Times New Roman"/>
          <w:color w:val="0D0D0D"/>
          <w:sz w:val="22"/>
          <w:szCs w:val="22"/>
          <w:shd w:val="clear" w:color="auto" w:fill="FFFFFF"/>
        </w:rPr>
        <w:t xml:space="preserve"> </w:t>
      </w:r>
      <w:r w:rsidR="00AE3D6C" w:rsidRPr="00427F82">
        <w:rPr>
          <w:rFonts w:ascii="Times New Roman" w:hAnsi="Times New Roman" w:cs="Times New Roman"/>
          <w:color w:val="0D0D0D"/>
          <w:sz w:val="22"/>
          <w:szCs w:val="22"/>
          <w:shd w:val="clear" w:color="auto" w:fill="FFFFFF"/>
        </w:rPr>
        <w:t>($/</w:t>
      </w:r>
      <w:proofErr w:type="spellStart"/>
      <w:r w:rsidR="00AE3D6C" w:rsidRPr="00427F82">
        <w:rPr>
          <w:rFonts w:ascii="Times New Roman" w:hAnsi="Times New Roman" w:cs="Times New Roman"/>
          <w:color w:val="0D0D0D"/>
          <w:sz w:val="22"/>
          <w:szCs w:val="22"/>
          <w:shd w:val="clear" w:color="auto" w:fill="FFFFFF"/>
        </w:rPr>
        <w:t>tonne</w:t>
      </w:r>
      <w:proofErr w:type="spellEnd"/>
      <w:r w:rsidR="00AE3D6C" w:rsidRPr="00427F82">
        <w:rPr>
          <w:rFonts w:ascii="Times New Roman" w:hAnsi="Times New Roman" w:cs="Times New Roman"/>
          <w:color w:val="0D0D0D"/>
          <w:sz w:val="22"/>
          <w:szCs w:val="22"/>
          <w:shd w:val="clear" w:color="auto" w:fill="FFFFFF"/>
        </w:rPr>
        <w:t> CO</w:t>
      </w:r>
      <w:r w:rsidR="00AE3D6C" w:rsidRPr="00FE6C1F">
        <w:rPr>
          <w:rFonts w:ascii="Times New Roman" w:hAnsi="Times New Roman" w:cs="Times New Roman" w:hint="eastAsia"/>
          <w:color w:val="0D0D0D"/>
          <w:sz w:val="22"/>
          <w:szCs w:val="22"/>
          <w:shd w:val="clear" w:color="auto" w:fill="FFFFFF"/>
          <w:vertAlign w:val="subscript"/>
        </w:rPr>
        <w:t>2</w:t>
      </w:r>
      <w:r w:rsidR="00AE3D6C" w:rsidRPr="00427F82">
        <w:rPr>
          <w:rFonts w:ascii="Times New Roman" w:hAnsi="Times New Roman" w:cs="Times New Roman"/>
          <w:color w:val="0D0D0D"/>
          <w:sz w:val="22"/>
          <w:szCs w:val="22"/>
          <w:shd w:val="clear" w:color="auto" w:fill="FFFFFF"/>
        </w:rPr>
        <w:t>)</w:t>
      </w:r>
      <w:r w:rsidR="00AE3D6C">
        <w:rPr>
          <w:rFonts w:ascii="Times New Roman" w:hAnsi="Times New Roman" w:cs="Times New Roman" w:hint="eastAsia"/>
          <w:color w:val="0D0D0D"/>
          <w:sz w:val="22"/>
          <w:szCs w:val="22"/>
          <w:shd w:val="clear" w:color="auto" w:fill="FFFFFF"/>
        </w:rPr>
        <w:t xml:space="preserve"> </w:t>
      </w:r>
      <w:r w:rsidR="000E33D8" w:rsidRPr="00427F82">
        <w:rPr>
          <w:rFonts w:ascii="Times New Roman" w:hAnsi="Times New Roman" w:cs="Times New Roman"/>
          <w:color w:val="0D0D0D"/>
          <w:sz w:val="22"/>
          <w:szCs w:val="22"/>
          <w:shd w:val="clear" w:color="auto" w:fill="FFFFFF"/>
        </w:rPr>
        <w:t>for</w:t>
      </w:r>
      <w:r w:rsidR="003E1DB4" w:rsidRPr="00427F82">
        <w:rPr>
          <w:rFonts w:ascii="Times New Roman" w:hAnsi="Times New Roman" w:cs="Times New Roman"/>
          <w:color w:val="0D0D0D"/>
          <w:sz w:val="22"/>
          <w:szCs w:val="22"/>
          <w:shd w:val="clear" w:color="auto" w:fill="FFFFFF"/>
        </w:rPr>
        <w:t xml:space="preserve"> all routes</w:t>
      </w:r>
      <w:r w:rsidR="000048B4" w:rsidRPr="00427F82">
        <w:rPr>
          <w:rFonts w:ascii="Times New Roman" w:hAnsi="Times New Roman" w:cs="Times New Roman"/>
          <w:color w:val="0D0D0D"/>
          <w:sz w:val="22"/>
          <w:szCs w:val="22"/>
          <w:shd w:val="clear" w:color="auto" w:fill="FFFFFF"/>
        </w:rPr>
        <w:t xml:space="preserve"> </w:t>
      </w:r>
      <w:r w:rsidR="000E33D8" w:rsidRPr="00427F82">
        <w:rPr>
          <w:rFonts w:ascii="Times New Roman" w:hAnsi="Times New Roman" w:cs="Times New Roman"/>
          <w:color w:val="0D0D0D"/>
          <w:sz w:val="22"/>
          <w:szCs w:val="22"/>
          <w:shd w:val="clear" w:color="auto" w:fill="FFFFFF"/>
        </w:rPr>
        <w:t>under</w:t>
      </w:r>
      <w:r w:rsidR="000048B4" w:rsidRPr="00427F82">
        <w:rPr>
          <w:rFonts w:ascii="Times New Roman" w:hAnsi="Times New Roman" w:cs="Times New Roman"/>
          <w:color w:val="0D0D0D"/>
          <w:sz w:val="22"/>
          <w:szCs w:val="22"/>
          <w:shd w:val="clear" w:color="auto" w:fill="FFFFFF"/>
        </w:rPr>
        <w:t xml:space="preserve"> the onshore regeneration scheme </w:t>
      </w:r>
      <w:r w:rsidR="00E5639B" w:rsidRPr="00427F82">
        <w:rPr>
          <w:rFonts w:ascii="Times New Roman" w:hAnsi="Times New Roman" w:cs="Times New Roman"/>
          <w:color w:val="0D0D0D"/>
          <w:sz w:val="22"/>
          <w:szCs w:val="22"/>
          <w:shd w:val="clear" w:color="auto" w:fill="FFFFFF"/>
        </w:rPr>
        <w:t>are</w:t>
      </w:r>
      <w:r w:rsidR="000048B4" w:rsidRPr="00427F82">
        <w:rPr>
          <w:rFonts w:ascii="Times New Roman" w:hAnsi="Times New Roman" w:cs="Times New Roman"/>
          <w:color w:val="0D0D0D"/>
          <w:sz w:val="22"/>
          <w:szCs w:val="22"/>
          <w:shd w:val="clear" w:color="auto" w:fill="FFFFFF"/>
        </w:rPr>
        <w:t xml:space="preserve"> determined</w:t>
      </w:r>
      <w:r w:rsidR="00CF2175">
        <w:rPr>
          <w:rFonts w:ascii="Times New Roman" w:hAnsi="Times New Roman" w:cs="Times New Roman" w:hint="eastAsia"/>
          <w:color w:val="0D0D0D"/>
          <w:sz w:val="22"/>
          <w:szCs w:val="22"/>
          <w:shd w:val="clear" w:color="auto" w:fill="FFFFFF"/>
        </w:rPr>
        <w:t xml:space="preserve"> and </w:t>
      </w:r>
      <w:r w:rsidR="00E5639B" w:rsidRPr="00427F82">
        <w:rPr>
          <w:rFonts w:ascii="Times New Roman" w:hAnsi="Times New Roman" w:cs="Times New Roman"/>
          <w:color w:val="0D0D0D"/>
          <w:sz w:val="22"/>
          <w:szCs w:val="22"/>
          <w:shd w:val="clear" w:color="auto" w:fill="FFFFFF"/>
        </w:rPr>
        <w:t>summarized in</w:t>
      </w:r>
      <w:r w:rsidR="000048B4" w:rsidRPr="00427F82">
        <w:rPr>
          <w:rFonts w:ascii="Times New Roman" w:hAnsi="Times New Roman" w:cs="Times New Roman"/>
          <w:color w:val="0D0D0D"/>
          <w:sz w:val="22"/>
          <w:szCs w:val="22"/>
          <w:shd w:val="clear" w:color="auto" w:fill="FFFFFF"/>
        </w:rPr>
        <w:t xml:space="preserve"> Supplementary Table </w:t>
      </w:r>
      <w:r w:rsidR="00610427" w:rsidRPr="00427F82">
        <w:rPr>
          <w:rFonts w:ascii="Times New Roman" w:hAnsi="Times New Roman" w:cs="Times New Roman"/>
          <w:color w:val="0D0D0D"/>
          <w:sz w:val="22"/>
          <w:szCs w:val="22"/>
          <w:shd w:val="clear" w:color="auto" w:fill="FFFFFF"/>
        </w:rPr>
        <w:fldChar w:fldCharType="begin"/>
      </w:r>
      <w:r w:rsidR="00610427" w:rsidRPr="00427F82">
        <w:rPr>
          <w:rFonts w:ascii="Times New Roman" w:hAnsi="Times New Roman" w:cs="Times New Roman"/>
          <w:color w:val="0D0D0D"/>
          <w:sz w:val="22"/>
          <w:szCs w:val="22"/>
          <w:shd w:val="clear" w:color="auto" w:fill="FFFFFF"/>
        </w:rPr>
        <w:instrText xml:space="preserve"> REF STable29 \h </w:instrText>
      </w:r>
      <w:r w:rsidR="00AF145C" w:rsidRPr="00427F82">
        <w:rPr>
          <w:rFonts w:ascii="Times New Roman" w:hAnsi="Times New Roman" w:cs="Times New Roman"/>
          <w:color w:val="0D0D0D"/>
          <w:sz w:val="22"/>
          <w:szCs w:val="22"/>
          <w:shd w:val="clear" w:color="auto" w:fill="FFFFFF"/>
        </w:rPr>
        <w:instrText xml:space="preserve"> \* MERGEFORMAT </w:instrText>
      </w:r>
      <w:r w:rsidR="00610427" w:rsidRPr="00427F82">
        <w:rPr>
          <w:rFonts w:ascii="Times New Roman" w:hAnsi="Times New Roman" w:cs="Times New Roman"/>
          <w:color w:val="0D0D0D"/>
          <w:sz w:val="22"/>
          <w:szCs w:val="22"/>
          <w:shd w:val="clear" w:color="auto" w:fill="FFFFFF"/>
        </w:rPr>
      </w:r>
      <w:r w:rsidR="00610427" w:rsidRPr="00427F82">
        <w:rPr>
          <w:rFonts w:ascii="Times New Roman" w:hAnsi="Times New Roman" w:cs="Times New Roman"/>
          <w:color w:val="0D0D0D"/>
          <w:sz w:val="22"/>
          <w:szCs w:val="22"/>
          <w:shd w:val="clear" w:color="auto" w:fill="FFFFFF"/>
        </w:rPr>
        <w:fldChar w:fldCharType="separate"/>
      </w:r>
      <w:r w:rsidR="004F5C77" w:rsidRPr="004F5C77">
        <w:rPr>
          <w:rFonts w:ascii="Times New Roman" w:hAnsi="Times New Roman" w:cs="Times New Roman"/>
          <w:noProof/>
          <w:sz w:val="22"/>
          <w:szCs w:val="22"/>
        </w:rPr>
        <w:t>29</w:t>
      </w:r>
      <w:r w:rsidR="00610427" w:rsidRPr="00427F82">
        <w:rPr>
          <w:rFonts w:ascii="Times New Roman" w:hAnsi="Times New Roman" w:cs="Times New Roman"/>
          <w:color w:val="0D0D0D"/>
          <w:sz w:val="22"/>
          <w:szCs w:val="22"/>
          <w:shd w:val="clear" w:color="auto" w:fill="FFFFFF"/>
        </w:rPr>
        <w:fldChar w:fldCharType="end"/>
      </w:r>
      <w:r w:rsidR="000048B4" w:rsidRPr="00427F82">
        <w:rPr>
          <w:rFonts w:ascii="Times New Roman" w:hAnsi="Times New Roman" w:cs="Times New Roman"/>
          <w:color w:val="0D0D0D"/>
          <w:sz w:val="22"/>
          <w:szCs w:val="22"/>
          <w:shd w:val="clear" w:color="auto" w:fill="FFFFFF"/>
        </w:rPr>
        <w:t>.</w:t>
      </w:r>
      <w:r w:rsidR="00FC2777">
        <w:rPr>
          <w:rFonts w:ascii="Times New Roman" w:hAnsi="Times New Roman" w:cs="Times New Roman"/>
          <w:color w:val="0D0D0D"/>
          <w:sz w:val="22"/>
          <w:shd w:val="clear" w:color="auto" w:fill="FFFFFF"/>
        </w:rPr>
        <w:br w:type="page"/>
      </w:r>
    </w:p>
    <w:p w14:paraId="3FA0C4ED" w14:textId="6518BA90" w:rsidR="002753FD" w:rsidRPr="00116052" w:rsidRDefault="000C728A" w:rsidP="003D1CC0">
      <w:pPr>
        <w:pStyle w:val="21"/>
      </w:pPr>
      <w:r w:rsidRPr="00116052">
        <w:lastRenderedPageBreak/>
        <w:t>Supplementary Table</w:t>
      </w:r>
      <w:r w:rsidR="002753FD" w:rsidRPr="00116052">
        <w:t xml:space="preserve"> </w:t>
      </w:r>
      <w:bookmarkStart w:id="87" w:name="STable29"/>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29</w:t>
      </w:r>
      <w:r w:rsidR="00A222CC">
        <w:fldChar w:fldCharType="end"/>
      </w:r>
      <w:bookmarkEnd w:id="87"/>
      <w:r w:rsidR="000A4F5D">
        <w:rPr>
          <w:rFonts w:eastAsiaTheme="minorEastAsia" w:hint="eastAsia"/>
        </w:rPr>
        <w:t>.</w:t>
      </w:r>
      <w:r w:rsidR="002753FD" w:rsidRPr="00116052">
        <w:t xml:space="preserve"> </w:t>
      </w:r>
      <w:r w:rsidR="00DA0412">
        <w:rPr>
          <w:rFonts w:eastAsiaTheme="minorEastAsia" w:hint="eastAsia"/>
        </w:rPr>
        <w:t>F</w:t>
      </w:r>
      <w:r w:rsidR="002753FD" w:rsidRPr="002854E7">
        <w:t>ixed equipment</w:t>
      </w:r>
      <w:r w:rsidR="00DA0412">
        <w:rPr>
          <w:rFonts w:eastAsiaTheme="minorEastAsia" w:hint="eastAsia"/>
        </w:rPr>
        <w:t xml:space="preserve"> cost</w:t>
      </w:r>
      <w:r w:rsidR="002753FD" w:rsidRPr="002854E7">
        <w:t xml:space="preserve"> for </w:t>
      </w:r>
      <w:r w:rsidR="00DA0412">
        <w:rPr>
          <w:rFonts w:eastAsiaTheme="minorEastAsia" w:hint="eastAsia"/>
        </w:rPr>
        <w:t xml:space="preserve">the </w:t>
      </w:r>
      <w:r w:rsidR="002753FD" w:rsidRPr="002854E7">
        <w:t xml:space="preserve">onshore </w:t>
      </w:r>
      <w:r w:rsidR="00557F7F">
        <w:rPr>
          <w:rFonts w:eastAsiaTheme="minorEastAsia" w:hint="eastAsia"/>
        </w:rPr>
        <w:t xml:space="preserve">regeneration </w:t>
      </w:r>
      <w:r w:rsidR="00DA0412">
        <w:rPr>
          <w:rFonts w:eastAsiaTheme="minorEastAsia" w:hint="eastAsia"/>
        </w:rPr>
        <w:t xml:space="preserve">scheme </w:t>
      </w:r>
      <w:r w:rsidR="00CD5324">
        <w:rPr>
          <w:rFonts w:hint="eastAsia"/>
        </w:rPr>
        <w:t>across</w:t>
      </w:r>
      <w:r w:rsidR="00CD5324" w:rsidRPr="002854E7">
        <w:t xml:space="preserve"> </w:t>
      </w:r>
      <w:r w:rsidR="002753FD" w:rsidRPr="002854E7">
        <w:t>different shipping routes</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1985"/>
        <w:gridCol w:w="1644"/>
        <w:gridCol w:w="1644"/>
        <w:gridCol w:w="2494"/>
      </w:tblGrid>
      <w:tr w:rsidR="00FC2777" w:rsidRPr="002854E7" w14:paraId="42153A86" w14:textId="1D960330" w:rsidTr="00E869AE">
        <w:trPr>
          <w:trHeight w:val="1077"/>
          <w:jc w:val="center"/>
        </w:trPr>
        <w:tc>
          <w:tcPr>
            <w:tcW w:w="1985" w:type="dxa"/>
            <w:tcBorders>
              <w:top w:val="single" w:sz="4" w:space="0" w:color="auto"/>
              <w:bottom w:val="single" w:sz="4" w:space="0" w:color="auto"/>
            </w:tcBorders>
            <w:noWrap/>
            <w:vAlign w:val="center"/>
            <w:hideMark/>
          </w:tcPr>
          <w:p w14:paraId="15AF880D" w14:textId="2F950460" w:rsidR="00FC2777" w:rsidRPr="002854E7" w:rsidRDefault="00FC2777" w:rsidP="00E869AE">
            <w:pPr>
              <w:widowControl/>
              <w:snapToGrid w:val="0"/>
              <w:spacing w:line="264" w:lineRule="auto"/>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Routes</w:t>
            </w:r>
          </w:p>
        </w:tc>
        <w:tc>
          <w:tcPr>
            <w:tcW w:w="1644" w:type="dxa"/>
            <w:tcBorders>
              <w:top w:val="single" w:sz="4" w:space="0" w:color="auto"/>
              <w:bottom w:val="single" w:sz="4" w:space="0" w:color="auto"/>
            </w:tcBorders>
            <w:noWrap/>
            <w:vAlign w:val="center"/>
            <w:hideMark/>
          </w:tcPr>
          <w:p w14:paraId="0A0306EF" w14:textId="48273852" w:rsidR="00FC2777" w:rsidRPr="002854E7" w:rsidRDefault="00BA7995" w:rsidP="00E869AE">
            <w:pPr>
              <w:widowControl/>
              <w:snapToGrid w:val="0"/>
              <w:spacing w:line="264" w:lineRule="auto"/>
              <w:jc w:val="center"/>
              <w:rPr>
                <w:rFonts w:ascii="Times New Roman" w:eastAsia="等线" w:hAnsi="Times New Roman" w:cs="Times New Roman"/>
                <w:color w:val="000000"/>
                <w:kern w:val="0"/>
                <w:sz w:val="22"/>
                <w14:ligatures w14:val="none"/>
              </w:rPr>
            </w:pPr>
            <w:r>
              <w:rPr>
                <w:rFonts w:ascii="Times New Roman" w:eastAsia="等线" w:hAnsi="Times New Roman" w:cs="Times New Roman" w:hint="eastAsia"/>
                <w:color w:val="000000"/>
                <w:kern w:val="0"/>
                <w:sz w:val="22"/>
                <w14:ligatures w14:val="none"/>
              </w:rPr>
              <w:t>O</w:t>
            </w:r>
            <w:r w:rsidRPr="002854E7">
              <w:rPr>
                <w:rFonts w:ascii="Times New Roman" w:eastAsia="等线" w:hAnsi="Times New Roman" w:cs="Times New Roman"/>
                <w:color w:val="000000"/>
                <w:kern w:val="0"/>
                <w:sz w:val="22"/>
                <w14:ligatures w14:val="none"/>
              </w:rPr>
              <w:t xml:space="preserve">nboard </w:t>
            </w:r>
            <w:r>
              <w:rPr>
                <w:rFonts w:ascii="Times New Roman" w:eastAsia="等线" w:hAnsi="Times New Roman" w:cs="Times New Roman" w:hint="eastAsia"/>
                <w:color w:val="000000"/>
                <w:kern w:val="0"/>
                <w:sz w:val="22"/>
                <w14:ligatures w14:val="none"/>
              </w:rPr>
              <w:t>a</w:t>
            </w:r>
            <w:r w:rsidR="00FC2777" w:rsidRPr="002854E7">
              <w:rPr>
                <w:rFonts w:ascii="Times New Roman" w:eastAsia="等线" w:hAnsi="Times New Roman" w:cs="Times New Roman"/>
                <w:color w:val="000000"/>
                <w:kern w:val="0"/>
                <w:sz w:val="22"/>
                <w14:ligatures w14:val="none"/>
              </w:rPr>
              <w:t>bsorber cost ($/</w:t>
            </w:r>
            <w:proofErr w:type="spellStart"/>
            <w:r w:rsidR="00FC2777" w:rsidRPr="002854E7">
              <w:rPr>
                <w:rFonts w:ascii="Times New Roman" w:eastAsia="等线" w:hAnsi="Times New Roman" w:cs="Times New Roman"/>
                <w:color w:val="000000"/>
                <w:kern w:val="0"/>
                <w:sz w:val="22"/>
                <w14:ligatures w14:val="none"/>
              </w:rPr>
              <w:t>t</w:t>
            </w:r>
            <w:r w:rsidR="00FC2777">
              <w:rPr>
                <w:rFonts w:ascii="Times New Roman" w:eastAsia="等线" w:hAnsi="Times New Roman" w:cs="Times New Roman" w:hint="eastAsia"/>
                <w:color w:val="000000"/>
                <w:kern w:val="0"/>
                <w:sz w:val="22"/>
                <w14:ligatures w14:val="none"/>
              </w:rPr>
              <w:t>onne</w:t>
            </w:r>
            <w:proofErr w:type="spellEnd"/>
            <w:r w:rsidR="00FC2777">
              <w:rPr>
                <w:rFonts w:ascii="Times New Roman" w:eastAsia="等线" w:hAnsi="Times New Roman" w:cs="Times New Roman" w:hint="eastAsia"/>
                <w:color w:val="000000"/>
                <w:kern w:val="0"/>
                <w:sz w:val="22"/>
                <w14:ligatures w14:val="none"/>
              </w:rPr>
              <w:t xml:space="preserve"> </w:t>
            </w:r>
            <w:r w:rsidR="00FC2777" w:rsidRPr="002854E7">
              <w:rPr>
                <w:rFonts w:ascii="Times New Roman" w:eastAsia="等线" w:hAnsi="Times New Roman" w:cs="Times New Roman"/>
                <w:color w:val="000000"/>
                <w:kern w:val="0"/>
                <w:sz w:val="22"/>
                <w14:ligatures w14:val="none"/>
              </w:rPr>
              <w:t>CO</w:t>
            </w:r>
            <w:r w:rsidR="00FC2777" w:rsidRPr="002854E7">
              <w:rPr>
                <w:rFonts w:ascii="Times New Roman" w:eastAsia="等线" w:hAnsi="Times New Roman" w:cs="Times New Roman"/>
                <w:color w:val="000000"/>
                <w:kern w:val="0"/>
                <w:sz w:val="22"/>
                <w:vertAlign w:val="subscript"/>
                <w14:ligatures w14:val="none"/>
              </w:rPr>
              <w:t>2</w:t>
            </w:r>
            <w:r w:rsidR="005D793D">
              <w:rPr>
                <w:rFonts w:ascii="Times New Roman" w:eastAsia="等线" w:hAnsi="Times New Roman" w:cs="Times New Roman" w:hint="eastAsia"/>
                <w:color w:val="000000"/>
                <w:kern w:val="0"/>
                <w:sz w:val="22"/>
                <w14:ligatures w14:val="none"/>
              </w:rPr>
              <w:t>)</w:t>
            </w:r>
          </w:p>
        </w:tc>
        <w:tc>
          <w:tcPr>
            <w:tcW w:w="1644" w:type="dxa"/>
            <w:tcBorders>
              <w:top w:val="single" w:sz="4" w:space="0" w:color="auto"/>
              <w:bottom w:val="single" w:sz="4" w:space="0" w:color="auto"/>
            </w:tcBorders>
            <w:noWrap/>
            <w:vAlign w:val="center"/>
            <w:hideMark/>
          </w:tcPr>
          <w:p w14:paraId="312DB8BF" w14:textId="773A73ED" w:rsidR="00FC2777" w:rsidRPr="002854E7" w:rsidRDefault="00FC2777" w:rsidP="00E869AE">
            <w:pPr>
              <w:widowControl/>
              <w:snapToGrid w:val="0"/>
              <w:spacing w:line="264" w:lineRule="auto"/>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 xml:space="preserve">Onshore </w:t>
            </w:r>
            <w:r w:rsidR="00505E5A">
              <w:rPr>
                <w:rFonts w:ascii="Times New Roman" w:eastAsia="等线" w:hAnsi="Times New Roman" w:cs="Times New Roman"/>
                <w:color w:val="000000"/>
                <w:kern w:val="0"/>
                <w:sz w:val="22"/>
                <w14:ligatures w14:val="none"/>
              </w:rPr>
              <w:br/>
            </w:r>
            <w:r w:rsidR="00DA0412">
              <w:rPr>
                <w:rFonts w:ascii="Times New Roman" w:eastAsia="等线" w:hAnsi="Times New Roman" w:cs="Times New Roman" w:hint="eastAsia"/>
                <w:color w:val="000000"/>
                <w:kern w:val="0"/>
                <w:sz w:val="22"/>
                <w14:ligatures w14:val="none"/>
              </w:rPr>
              <w:t>facility</w:t>
            </w:r>
            <w:r w:rsidRPr="002854E7">
              <w:rPr>
                <w:rFonts w:ascii="Times New Roman" w:eastAsia="等线" w:hAnsi="Times New Roman" w:cs="Times New Roman"/>
                <w:color w:val="000000"/>
                <w:kern w:val="0"/>
                <w:sz w:val="22"/>
                <w14:ligatures w14:val="none"/>
              </w:rPr>
              <w:t xml:space="preserve"> cost </w:t>
            </w:r>
            <w:r w:rsidR="00330A0D">
              <w:rPr>
                <w:rFonts w:ascii="Times New Roman" w:eastAsia="等线" w:hAnsi="Times New Roman" w:cs="Times New Roman"/>
                <w:color w:val="000000"/>
                <w:kern w:val="0"/>
                <w:sz w:val="22"/>
                <w14:ligatures w14:val="none"/>
              </w:rPr>
              <w:br/>
            </w:r>
            <w:r w:rsidRPr="002854E7">
              <w:rPr>
                <w:rFonts w:ascii="Times New Roman" w:eastAsia="等线" w:hAnsi="Times New Roman" w:cs="Times New Roman"/>
                <w:color w:val="000000"/>
                <w:kern w:val="0"/>
                <w:sz w:val="22"/>
                <w14:ligatures w14:val="none"/>
              </w:rPr>
              <w:t>($/</w:t>
            </w:r>
            <w:proofErr w:type="spellStart"/>
            <w:r w:rsidRPr="002854E7">
              <w:rPr>
                <w:rFonts w:ascii="Times New Roman" w:eastAsia="等线" w:hAnsi="Times New Roman" w:cs="Times New Roman"/>
                <w:color w:val="000000"/>
                <w:kern w:val="0"/>
                <w:sz w:val="22"/>
                <w14:ligatures w14:val="none"/>
              </w:rPr>
              <w:t>t</w:t>
            </w:r>
            <w:r>
              <w:rPr>
                <w:rFonts w:ascii="Times New Roman" w:eastAsia="等线" w:hAnsi="Times New Roman" w:cs="Times New Roman" w:hint="eastAsia"/>
                <w:color w:val="000000"/>
                <w:kern w:val="0"/>
                <w:sz w:val="22"/>
                <w14:ligatures w14:val="none"/>
              </w:rPr>
              <w:t>onne</w:t>
            </w:r>
            <w:proofErr w:type="spellEnd"/>
            <w:r>
              <w:rPr>
                <w:rFonts w:ascii="Times New Roman" w:eastAsia="等线" w:hAnsi="Times New Roman" w:cs="Times New Roman" w:hint="eastAsia"/>
                <w:color w:val="000000"/>
                <w:kern w:val="0"/>
                <w:sz w:val="22"/>
                <w14:ligatures w14:val="none"/>
              </w:rPr>
              <w:t xml:space="preserve"> </w:t>
            </w:r>
            <w:r w:rsidRPr="002854E7">
              <w:rPr>
                <w:rFonts w:ascii="Times New Roman" w:eastAsia="等线" w:hAnsi="Times New Roman" w:cs="Times New Roman"/>
                <w:color w:val="000000"/>
                <w:kern w:val="0"/>
                <w:sz w:val="22"/>
                <w14:ligatures w14:val="none"/>
              </w:rPr>
              <w:t>CO</w:t>
            </w:r>
            <w:r w:rsidRPr="002854E7">
              <w:rPr>
                <w:rFonts w:ascii="Times New Roman" w:eastAsia="等线" w:hAnsi="Times New Roman" w:cs="Times New Roman"/>
                <w:color w:val="000000"/>
                <w:kern w:val="0"/>
                <w:sz w:val="22"/>
                <w:vertAlign w:val="subscript"/>
                <w14:ligatures w14:val="none"/>
              </w:rPr>
              <w:t>2</w:t>
            </w:r>
            <w:r w:rsidR="005D793D">
              <w:rPr>
                <w:rFonts w:ascii="Times New Roman" w:eastAsia="等线" w:hAnsi="Times New Roman" w:cs="Times New Roman" w:hint="eastAsia"/>
                <w:color w:val="000000"/>
                <w:kern w:val="0"/>
                <w:sz w:val="22"/>
                <w14:ligatures w14:val="none"/>
              </w:rPr>
              <w:t>)</w:t>
            </w:r>
          </w:p>
        </w:tc>
        <w:tc>
          <w:tcPr>
            <w:tcW w:w="2494" w:type="dxa"/>
            <w:tcBorders>
              <w:top w:val="single" w:sz="4" w:space="0" w:color="auto"/>
              <w:bottom w:val="single" w:sz="4" w:space="0" w:color="auto"/>
            </w:tcBorders>
            <w:vAlign w:val="center"/>
          </w:tcPr>
          <w:p w14:paraId="1F050DD3" w14:textId="496535AD" w:rsidR="00FC2777" w:rsidRPr="002854E7" w:rsidRDefault="00330A0D" w:rsidP="00E869AE">
            <w:pPr>
              <w:widowControl/>
              <w:snapToGrid w:val="0"/>
              <w:spacing w:line="264" w:lineRule="auto"/>
              <w:jc w:val="center"/>
              <w:rPr>
                <w:rFonts w:ascii="Times New Roman" w:eastAsia="等线" w:hAnsi="Times New Roman" w:cs="Times New Roman"/>
                <w:color w:val="000000"/>
                <w:kern w:val="0"/>
                <w:sz w:val="22"/>
                <w14:ligatures w14:val="none"/>
              </w:rPr>
            </w:pPr>
            <w:r>
              <w:rPr>
                <w:rFonts w:ascii="Times New Roman" w:eastAsia="等线" w:hAnsi="Times New Roman" w:cs="Times New Roman" w:hint="eastAsia"/>
                <w:color w:val="000000"/>
                <w:kern w:val="0"/>
                <w:sz w:val="22"/>
                <w14:ligatures w14:val="none"/>
              </w:rPr>
              <w:t>F</w:t>
            </w:r>
            <w:r w:rsidRPr="00FC2777">
              <w:rPr>
                <w:rFonts w:ascii="Times New Roman" w:eastAsia="等线" w:hAnsi="Times New Roman" w:cs="Times New Roman"/>
                <w:color w:val="000000"/>
                <w:kern w:val="0"/>
                <w:sz w:val="22"/>
                <w14:ligatures w14:val="none"/>
              </w:rPr>
              <w:t xml:space="preserve">ixed equipment </w:t>
            </w:r>
            <w:r>
              <w:rPr>
                <w:rFonts w:ascii="Times New Roman" w:eastAsia="等线" w:hAnsi="Times New Roman" w:cs="Times New Roman" w:hint="eastAsia"/>
                <w:color w:val="000000"/>
                <w:kern w:val="0"/>
                <w:sz w:val="22"/>
                <w14:ligatures w14:val="none"/>
              </w:rPr>
              <w:t>c</w:t>
            </w:r>
            <w:r w:rsidR="00E41BD6">
              <w:rPr>
                <w:rFonts w:ascii="Times New Roman" w:eastAsia="等线" w:hAnsi="Times New Roman" w:cs="Times New Roman" w:hint="eastAsia"/>
                <w:color w:val="000000"/>
                <w:kern w:val="0"/>
                <w:sz w:val="22"/>
                <w14:ligatures w14:val="none"/>
              </w:rPr>
              <w:t xml:space="preserve">ost for onshore </w:t>
            </w:r>
            <w:r w:rsidR="00801978">
              <w:rPr>
                <w:rFonts w:ascii="Times New Roman" w:eastAsia="等线" w:hAnsi="Times New Roman" w:cs="Times New Roman" w:hint="eastAsia"/>
                <w:color w:val="000000"/>
                <w:kern w:val="0"/>
                <w:sz w:val="22"/>
                <w14:ligatures w14:val="none"/>
              </w:rPr>
              <w:t>regeneration</w:t>
            </w:r>
            <w:r w:rsidR="00E41BD6" w:rsidRPr="002854E7">
              <w:rPr>
                <w:rFonts w:ascii="Times New Roman" w:eastAsia="等线" w:hAnsi="Times New Roman" w:cs="Times New Roman"/>
                <w:color w:val="000000"/>
                <w:kern w:val="0"/>
                <w:sz w:val="22"/>
                <w14:ligatures w14:val="none"/>
              </w:rPr>
              <w:t xml:space="preserve"> </w:t>
            </w:r>
            <w:r w:rsidR="00FC2777" w:rsidRPr="002854E7">
              <w:rPr>
                <w:rFonts w:ascii="Times New Roman" w:eastAsia="等线" w:hAnsi="Times New Roman" w:cs="Times New Roman"/>
                <w:color w:val="000000"/>
                <w:kern w:val="0"/>
                <w:sz w:val="22"/>
                <w14:ligatures w14:val="none"/>
              </w:rPr>
              <w:t>($/</w:t>
            </w:r>
            <w:proofErr w:type="spellStart"/>
            <w:r w:rsidR="00FC2777" w:rsidRPr="002854E7">
              <w:rPr>
                <w:rFonts w:ascii="Times New Roman" w:eastAsia="等线" w:hAnsi="Times New Roman" w:cs="Times New Roman"/>
                <w:color w:val="000000"/>
                <w:kern w:val="0"/>
                <w:sz w:val="22"/>
                <w14:ligatures w14:val="none"/>
              </w:rPr>
              <w:t>t</w:t>
            </w:r>
            <w:r w:rsidR="00FC2777">
              <w:rPr>
                <w:rFonts w:ascii="Times New Roman" w:eastAsia="等线" w:hAnsi="Times New Roman" w:cs="Times New Roman" w:hint="eastAsia"/>
                <w:color w:val="000000"/>
                <w:kern w:val="0"/>
                <w:sz w:val="22"/>
                <w14:ligatures w14:val="none"/>
              </w:rPr>
              <w:t>onne</w:t>
            </w:r>
            <w:proofErr w:type="spellEnd"/>
            <w:r w:rsidR="00FC2777">
              <w:rPr>
                <w:rFonts w:ascii="Times New Roman" w:eastAsia="等线" w:hAnsi="Times New Roman" w:cs="Times New Roman" w:hint="eastAsia"/>
                <w:color w:val="000000"/>
                <w:kern w:val="0"/>
                <w:sz w:val="22"/>
                <w14:ligatures w14:val="none"/>
              </w:rPr>
              <w:t xml:space="preserve"> </w:t>
            </w:r>
            <w:r w:rsidR="00FC2777" w:rsidRPr="002854E7">
              <w:rPr>
                <w:rFonts w:ascii="Times New Roman" w:eastAsia="等线" w:hAnsi="Times New Roman" w:cs="Times New Roman"/>
                <w:color w:val="000000"/>
                <w:kern w:val="0"/>
                <w:sz w:val="22"/>
                <w14:ligatures w14:val="none"/>
              </w:rPr>
              <w:t>CO</w:t>
            </w:r>
            <w:r w:rsidR="00FC2777" w:rsidRPr="00E41BD6">
              <w:rPr>
                <w:rFonts w:ascii="Times New Roman" w:eastAsia="等线" w:hAnsi="Times New Roman" w:cs="Times New Roman"/>
                <w:color w:val="000000"/>
                <w:kern w:val="0"/>
                <w:sz w:val="22"/>
                <w:vertAlign w:val="subscript"/>
                <w14:ligatures w14:val="none"/>
              </w:rPr>
              <w:t>2</w:t>
            </w:r>
            <w:r w:rsidR="005D793D">
              <w:rPr>
                <w:rFonts w:ascii="Times New Roman" w:eastAsia="等线" w:hAnsi="Times New Roman" w:cs="Times New Roman" w:hint="eastAsia"/>
                <w:color w:val="000000"/>
                <w:kern w:val="0"/>
                <w:sz w:val="22"/>
                <w14:ligatures w14:val="none"/>
              </w:rPr>
              <w:t>)</w:t>
            </w:r>
          </w:p>
        </w:tc>
      </w:tr>
      <w:tr w:rsidR="00E41BD6" w:rsidRPr="002854E7" w14:paraId="547FE40D" w14:textId="236A55DA" w:rsidTr="00E869AE">
        <w:trPr>
          <w:trHeight w:val="340"/>
          <w:jc w:val="center"/>
        </w:trPr>
        <w:tc>
          <w:tcPr>
            <w:tcW w:w="1985" w:type="dxa"/>
            <w:noWrap/>
            <w:vAlign w:val="center"/>
            <w:hideMark/>
          </w:tcPr>
          <w:p w14:paraId="77D9F6CD" w14:textId="06E0F711" w:rsidR="00E41BD6" w:rsidRPr="002854E7" w:rsidRDefault="00E41BD6" w:rsidP="00E869A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szCs w:val="22"/>
                <w14:ligatures w14:val="none"/>
              </w:rPr>
              <w:t>FEW 3</w:t>
            </w:r>
          </w:p>
        </w:tc>
        <w:tc>
          <w:tcPr>
            <w:tcW w:w="1644" w:type="dxa"/>
            <w:noWrap/>
            <w:vAlign w:val="center"/>
            <w:hideMark/>
          </w:tcPr>
          <w:p w14:paraId="7FDE1D57" w14:textId="7DB3FCC1" w:rsidR="00E41BD6" w:rsidRPr="002854E7" w:rsidRDefault="00E41BD6" w:rsidP="00E869A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1.2</w:t>
            </w:r>
          </w:p>
        </w:tc>
        <w:tc>
          <w:tcPr>
            <w:tcW w:w="1644" w:type="dxa"/>
            <w:noWrap/>
            <w:vAlign w:val="center"/>
            <w:hideMark/>
          </w:tcPr>
          <w:p w14:paraId="07189103" w14:textId="6A2AB616" w:rsidR="00E41BD6" w:rsidRPr="002854E7" w:rsidRDefault="00E41BD6" w:rsidP="00E869AE">
            <w:pPr>
              <w:widowControl/>
              <w:jc w:val="center"/>
              <w:rPr>
                <w:rFonts w:ascii="Times New Roman" w:eastAsia="等线" w:hAnsi="Times New Roman" w:cs="Times New Roman"/>
                <w:color w:val="000000"/>
                <w:sz w:val="22"/>
              </w:rPr>
            </w:pPr>
            <w:r w:rsidRPr="00E41BD6">
              <w:rPr>
                <w:rFonts w:ascii="Times New Roman" w:eastAsia="等线" w:hAnsi="Times New Roman" w:cs="Times New Roman" w:hint="eastAsia"/>
                <w:color w:val="000000"/>
                <w:sz w:val="22"/>
              </w:rPr>
              <w:t>7.81</w:t>
            </w:r>
          </w:p>
        </w:tc>
        <w:tc>
          <w:tcPr>
            <w:tcW w:w="2494" w:type="dxa"/>
            <w:vAlign w:val="center"/>
          </w:tcPr>
          <w:p w14:paraId="416C4717" w14:textId="64231059" w:rsidR="00E41BD6" w:rsidRPr="002854E7" w:rsidRDefault="00E41BD6" w:rsidP="00E869AE">
            <w:pPr>
              <w:widowControl/>
              <w:jc w:val="center"/>
              <w:rPr>
                <w:rFonts w:ascii="Times New Roman" w:eastAsia="等线" w:hAnsi="Times New Roman" w:cs="Times New Roman"/>
                <w:color w:val="000000"/>
                <w:sz w:val="22"/>
              </w:rPr>
            </w:pPr>
            <w:r>
              <w:rPr>
                <w:rFonts w:ascii="Times New Roman" w:eastAsia="等线" w:hAnsi="Times New Roman" w:cs="Times New Roman"/>
                <w:color w:val="000000"/>
                <w:sz w:val="22"/>
                <w:szCs w:val="22"/>
              </w:rPr>
              <w:t>9.0</w:t>
            </w:r>
          </w:p>
        </w:tc>
      </w:tr>
      <w:tr w:rsidR="00E41BD6" w:rsidRPr="002854E7" w14:paraId="0FA87443" w14:textId="004FDE0A" w:rsidTr="00E869AE">
        <w:trPr>
          <w:trHeight w:val="340"/>
          <w:jc w:val="center"/>
        </w:trPr>
        <w:tc>
          <w:tcPr>
            <w:tcW w:w="1985" w:type="dxa"/>
            <w:noWrap/>
            <w:vAlign w:val="center"/>
            <w:hideMark/>
          </w:tcPr>
          <w:p w14:paraId="495C96E5" w14:textId="77FE363C" w:rsidR="00E41BD6" w:rsidRPr="002854E7" w:rsidRDefault="00E41BD6" w:rsidP="00E869A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szCs w:val="22"/>
                <w14:ligatures w14:val="none"/>
              </w:rPr>
              <w:t>FEW 6</w:t>
            </w:r>
          </w:p>
        </w:tc>
        <w:tc>
          <w:tcPr>
            <w:tcW w:w="1644" w:type="dxa"/>
            <w:noWrap/>
            <w:vAlign w:val="center"/>
            <w:hideMark/>
          </w:tcPr>
          <w:p w14:paraId="0015B6AC" w14:textId="1052982A" w:rsidR="00E41BD6" w:rsidRPr="002854E7" w:rsidRDefault="00E41BD6" w:rsidP="00E869A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1.2</w:t>
            </w:r>
          </w:p>
        </w:tc>
        <w:tc>
          <w:tcPr>
            <w:tcW w:w="1644" w:type="dxa"/>
            <w:noWrap/>
            <w:vAlign w:val="center"/>
            <w:hideMark/>
          </w:tcPr>
          <w:p w14:paraId="5C0D920A" w14:textId="38F9B50A" w:rsidR="00E41BD6" w:rsidRPr="002854E7" w:rsidRDefault="00E41BD6" w:rsidP="00E869AE">
            <w:pPr>
              <w:widowControl/>
              <w:jc w:val="center"/>
              <w:rPr>
                <w:rFonts w:ascii="Times New Roman" w:eastAsia="等线" w:hAnsi="Times New Roman" w:cs="Times New Roman"/>
                <w:color w:val="000000"/>
                <w:sz w:val="22"/>
              </w:rPr>
            </w:pPr>
            <w:r w:rsidRPr="00E41BD6">
              <w:rPr>
                <w:rFonts w:ascii="Times New Roman" w:eastAsia="等线" w:hAnsi="Times New Roman" w:cs="Times New Roman" w:hint="eastAsia"/>
                <w:color w:val="000000"/>
                <w:sz w:val="22"/>
              </w:rPr>
              <w:t>7.81</w:t>
            </w:r>
          </w:p>
        </w:tc>
        <w:tc>
          <w:tcPr>
            <w:tcW w:w="2494" w:type="dxa"/>
            <w:vAlign w:val="center"/>
          </w:tcPr>
          <w:p w14:paraId="1305C7A7" w14:textId="30370262" w:rsidR="00E41BD6" w:rsidRPr="002854E7" w:rsidRDefault="00E41BD6" w:rsidP="00E869AE">
            <w:pPr>
              <w:widowControl/>
              <w:jc w:val="center"/>
              <w:rPr>
                <w:rFonts w:ascii="Times New Roman" w:eastAsia="等线" w:hAnsi="Times New Roman" w:cs="Times New Roman"/>
                <w:color w:val="000000"/>
                <w:sz w:val="22"/>
              </w:rPr>
            </w:pPr>
            <w:r>
              <w:rPr>
                <w:rFonts w:ascii="Times New Roman" w:eastAsia="等线" w:hAnsi="Times New Roman" w:cs="Times New Roman"/>
                <w:color w:val="000000"/>
                <w:sz w:val="22"/>
                <w:szCs w:val="22"/>
              </w:rPr>
              <w:t>9.0</w:t>
            </w:r>
          </w:p>
        </w:tc>
      </w:tr>
      <w:tr w:rsidR="00E41BD6" w:rsidRPr="002854E7" w14:paraId="5170AB0A" w14:textId="0AAE8920" w:rsidTr="00E869AE">
        <w:trPr>
          <w:trHeight w:val="340"/>
          <w:jc w:val="center"/>
        </w:trPr>
        <w:tc>
          <w:tcPr>
            <w:tcW w:w="1985" w:type="dxa"/>
            <w:noWrap/>
            <w:vAlign w:val="center"/>
            <w:hideMark/>
          </w:tcPr>
          <w:p w14:paraId="4C80DB4C" w14:textId="637C8606" w:rsidR="00E41BD6" w:rsidRPr="002854E7" w:rsidRDefault="00E41BD6" w:rsidP="00E869AE">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1644" w:type="dxa"/>
            <w:noWrap/>
            <w:vAlign w:val="center"/>
            <w:hideMark/>
          </w:tcPr>
          <w:p w14:paraId="0669CBDA" w14:textId="0CDC4E72" w:rsidR="00E41BD6" w:rsidRPr="002854E7" w:rsidRDefault="00E41BD6" w:rsidP="00E869A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1.2</w:t>
            </w:r>
          </w:p>
        </w:tc>
        <w:tc>
          <w:tcPr>
            <w:tcW w:w="1644" w:type="dxa"/>
            <w:noWrap/>
            <w:vAlign w:val="center"/>
            <w:hideMark/>
          </w:tcPr>
          <w:p w14:paraId="23BE2A7C" w14:textId="2EC04DB9" w:rsidR="00E41BD6" w:rsidRPr="002854E7" w:rsidRDefault="00E41BD6" w:rsidP="00E869AE">
            <w:pPr>
              <w:widowControl/>
              <w:jc w:val="center"/>
              <w:rPr>
                <w:rFonts w:ascii="Times New Roman" w:eastAsia="等线" w:hAnsi="Times New Roman" w:cs="Times New Roman"/>
                <w:color w:val="000000"/>
                <w:sz w:val="22"/>
              </w:rPr>
            </w:pPr>
            <w:r w:rsidRPr="00E41BD6">
              <w:rPr>
                <w:rFonts w:ascii="Times New Roman" w:eastAsia="等线" w:hAnsi="Times New Roman" w:cs="Times New Roman" w:hint="eastAsia"/>
                <w:color w:val="000000"/>
                <w:sz w:val="22"/>
              </w:rPr>
              <w:t>7.81</w:t>
            </w:r>
          </w:p>
        </w:tc>
        <w:tc>
          <w:tcPr>
            <w:tcW w:w="2494" w:type="dxa"/>
            <w:vAlign w:val="center"/>
          </w:tcPr>
          <w:p w14:paraId="64CF5615" w14:textId="496335E1" w:rsidR="00E41BD6" w:rsidRPr="002854E7" w:rsidRDefault="00E41BD6" w:rsidP="00E869AE">
            <w:pPr>
              <w:widowControl/>
              <w:jc w:val="center"/>
              <w:rPr>
                <w:rFonts w:ascii="Times New Roman" w:eastAsia="等线" w:hAnsi="Times New Roman" w:cs="Times New Roman"/>
                <w:color w:val="000000"/>
                <w:sz w:val="22"/>
              </w:rPr>
            </w:pPr>
            <w:r>
              <w:rPr>
                <w:rFonts w:ascii="Times New Roman" w:eastAsia="等线" w:hAnsi="Times New Roman" w:cs="Times New Roman"/>
                <w:color w:val="000000"/>
                <w:sz w:val="22"/>
                <w:szCs w:val="22"/>
              </w:rPr>
              <w:t>9.1</w:t>
            </w:r>
          </w:p>
        </w:tc>
      </w:tr>
      <w:tr w:rsidR="00E41BD6" w:rsidRPr="002854E7" w14:paraId="455E6E3E" w14:textId="2C6710C6" w:rsidTr="00E869AE">
        <w:trPr>
          <w:trHeight w:val="340"/>
          <w:jc w:val="center"/>
        </w:trPr>
        <w:tc>
          <w:tcPr>
            <w:tcW w:w="1985" w:type="dxa"/>
            <w:noWrap/>
            <w:vAlign w:val="center"/>
            <w:hideMark/>
          </w:tcPr>
          <w:p w14:paraId="6A5E9039" w14:textId="7F848462" w:rsidR="00E41BD6" w:rsidRPr="002854E7" w:rsidRDefault="00E41BD6" w:rsidP="00E869AE">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AE11</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1644" w:type="dxa"/>
            <w:noWrap/>
            <w:vAlign w:val="center"/>
            <w:hideMark/>
          </w:tcPr>
          <w:p w14:paraId="48CFC2A2" w14:textId="2F6333F4" w:rsidR="00E41BD6" w:rsidRPr="002854E7" w:rsidRDefault="00E41BD6" w:rsidP="00E869A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1.1</w:t>
            </w:r>
          </w:p>
        </w:tc>
        <w:tc>
          <w:tcPr>
            <w:tcW w:w="1644" w:type="dxa"/>
            <w:noWrap/>
            <w:vAlign w:val="center"/>
            <w:hideMark/>
          </w:tcPr>
          <w:p w14:paraId="656A9837" w14:textId="4AB745BA" w:rsidR="00E41BD6" w:rsidRPr="002854E7" w:rsidRDefault="00E41BD6" w:rsidP="00E869AE">
            <w:pPr>
              <w:widowControl/>
              <w:jc w:val="center"/>
              <w:rPr>
                <w:rFonts w:ascii="Times New Roman" w:eastAsia="等线" w:hAnsi="Times New Roman" w:cs="Times New Roman"/>
                <w:color w:val="000000"/>
                <w:sz w:val="22"/>
              </w:rPr>
            </w:pPr>
            <w:r w:rsidRPr="00E41BD6">
              <w:rPr>
                <w:rFonts w:ascii="Times New Roman" w:eastAsia="等线" w:hAnsi="Times New Roman" w:cs="Times New Roman" w:hint="eastAsia"/>
                <w:color w:val="000000"/>
                <w:sz w:val="22"/>
              </w:rPr>
              <w:t>7.81</w:t>
            </w:r>
          </w:p>
        </w:tc>
        <w:tc>
          <w:tcPr>
            <w:tcW w:w="2494" w:type="dxa"/>
            <w:vAlign w:val="center"/>
          </w:tcPr>
          <w:p w14:paraId="08FB51FD" w14:textId="7E16CF21" w:rsidR="00E41BD6" w:rsidRPr="002854E7" w:rsidRDefault="00E41BD6" w:rsidP="00E869AE">
            <w:pPr>
              <w:widowControl/>
              <w:jc w:val="center"/>
              <w:rPr>
                <w:rFonts w:ascii="Times New Roman" w:eastAsia="等线" w:hAnsi="Times New Roman" w:cs="Times New Roman"/>
                <w:color w:val="000000"/>
                <w:sz w:val="22"/>
              </w:rPr>
            </w:pPr>
            <w:r>
              <w:rPr>
                <w:rFonts w:ascii="Times New Roman" w:eastAsia="等线" w:hAnsi="Times New Roman" w:cs="Times New Roman"/>
                <w:color w:val="000000"/>
                <w:sz w:val="22"/>
                <w:szCs w:val="22"/>
              </w:rPr>
              <w:t>8.9</w:t>
            </w:r>
          </w:p>
        </w:tc>
      </w:tr>
      <w:tr w:rsidR="00E41BD6" w:rsidRPr="002854E7" w14:paraId="4AC6871B" w14:textId="64E8FE35" w:rsidTr="00E869AE">
        <w:trPr>
          <w:trHeight w:val="340"/>
          <w:jc w:val="center"/>
        </w:trPr>
        <w:tc>
          <w:tcPr>
            <w:tcW w:w="1985" w:type="dxa"/>
            <w:noWrap/>
            <w:vAlign w:val="center"/>
            <w:hideMark/>
          </w:tcPr>
          <w:p w14:paraId="52B80874" w14:textId="7D4FCEA3" w:rsidR="00E41BD6" w:rsidRPr="002854E7" w:rsidRDefault="00E41BD6" w:rsidP="00E869AE">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1644" w:type="dxa"/>
            <w:noWrap/>
            <w:vAlign w:val="center"/>
            <w:hideMark/>
          </w:tcPr>
          <w:p w14:paraId="7929325D" w14:textId="0E771DDE" w:rsidR="00E41BD6" w:rsidRPr="002854E7" w:rsidRDefault="00E41BD6" w:rsidP="00E869A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1.3</w:t>
            </w:r>
          </w:p>
        </w:tc>
        <w:tc>
          <w:tcPr>
            <w:tcW w:w="1644" w:type="dxa"/>
            <w:noWrap/>
            <w:vAlign w:val="center"/>
            <w:hideMark/>
          </w:tcPr>
          <w:p w14:paraId="3C7E0D07" w14:textId="788CE04B" w:rsidR="00E41BD6" w:rsidRPr="002854E7" w:rsidRDefault="00E41BD6" w:rsidP="00E869AE">
            <w:pPr>
              <w:widowControl/>
              <w:jc w:val="center"/>
              <w:rPr>
                <w:rFonts w:ascii="Times New Roman" w:eastAsia="等线" w:hAnsi="Times New Roman" w:cs="Times New Roman"/>
                <w:color w:val="000000"/>
                <w:sz w:val="22"/>
              </w:rPr>
            </w:pPr>
            <w:r w:rsidRPr="00E41BD6">
              <w:rPr>
                <w:rFonts w:ascii="Times New Roman" w:eastAsia="等线" w:hAnsi="Times New Roman" w:cs="Times New Roman" w:hint="eastAsia"/>
                <w:color w:val="000000"/>
                <w:sz w:val="22"/>
              </w:rPr>
              <w:t>7.81</w:t>
            </w:r>
          </w:p>
        </w:tc>
        <w:tc>
          <w:tcPr>
            <w:tcW w:w="2494" w:type="dxa"/>
            <w:vAlign w:val="center"/>
          </w:tcPr>
          <w:p w14:paraId="596D1B65" w14:textId="4C150F63" w:rsidR="00E41BD6" w:rsidRPr="002854E7" w:rsidRDefault="00E41BD6" w:rsidP="00E869AE">
            <w:pPr>
              <w:widowControl/>
              <w:jc w:val="center"/>
              <w:rPr>
                <w:rFonts w:ascii="Times New Roman" w:eastAsia="等线" w:hAnsi="Times New Roman" w:cs="Times New Roman"/>
                <w:color w:val="000000"/>
                <w:sz w:val="22"/>
              </w:rPr>
            </w:pPr>
            <w:r>
              <w:rPr>
                <w:rFonts w:ascii="Times New Roman" w:eastAsia="等线" w:hAnsi="Times New Roman" w:cs="Times New Roman"/>
                <w:color w:val="000000"/>
                <w:sz w:val="22"/>
                <w:szCs w:val="22"/>
              </w:rPr>
              <w:t>9.1</w:t>
            </w:r>
          </w:p>
        </w:tc>
      </w:tr>
      <w:tr w:rsidR="00E41BD6" w:rsidRPr="002854E7" w14:paraId="004C4828" w14:textId="3E1199E5" w:rsidTr="00E869AE">
        <w:trPr>
          <w:trHeight w:val="340"/>
          <w:jc w:val="center"/>
        </w:trPr>
        <w:tc>
          <w:tcPr>
            <w:tcW w:w="1985" w:type="dxa"/>
            <w:noWrap/>
            <w:vAlign w:val="center"/>
            <w:hideMark/>
          </w:tcPr>
          <w:p w14:paraId="3D39EE2D" w14:textId="04662B48" w:rsidR="00E41BD6" w:rsidRPr="002854E7" w:rsidRDefault="00E41BD6" w:rsidP="00E869AE">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1644" w:type="dxa"/>
            <w:noWrap/>
            <w:vAlign w:val="center"/>
            <w:hideMark/>
          </w:tcPr>
          <w:p w14:paraId="7273063E" w14:textId="4D0FD6D3" w:rsidR="00E41BD6" w:rsidRPr="002854E7" w:rsidRDefault="00E41BD6" w:rsidP="00E869A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1.3</w:t>
            </w:r>
          </w:p>
        </w:tc>
        <w:tc>
          <w:tcPr>
            <w:tcW w:w="1644" w:type="dxa"/>
            <w:noWrap/>
            <w:vAlign w:val="center"/>
            <w:hideMark/>
          </w:tcPr>
          <w:p w14:paraId="41C366D1" w14:textId="548B8FCC" w:rsidR="00E41BD6" w:rsidRPr="002854E7" w:rsidRDefault="00E41BD6" w:rsidP="00E869AE">
            <w:pPr>
              <w:widowControl/>
              <w:jc w:val="center"/>
              <w:rPr>
                <w:rFonts w:ascii="Times New Roman" w:eastAsia="等线" w:hAnsi="Times New Roman" w:cs="Times New Roman"/>
                <w:color w:val="000000"/>
                <w:sz w:val="22"/>
              </w:rPr>
            </w:pPr>
            <w:r w:rsidRPr="00E41BD6">
              <w:rPr>
                <w:rFonts w:ascii="Times New Roman" w:eastAsia="等线" w:hAnsi="Times New Roman" w:cs="Times New Roman" w:hint="eastAsia"/>
                <w:color w:val="000000"/>
                <w:sz w:val="22"/>
              </w:rPr>
              <w:t>7.81</w:t>
            </w:r>
          </w:p>
        </w:tc>
        <w:tc>
          <w:tcPr>
            <w:tcW w:w="2494" w:type="dxa"/>
            <w:vAlign w:val="center"/>
          </w:tcPr>
          <w:p w14:paraId="4449C0A1" w14:textId="5EFC201B" w:rsidR="00E41BD6" w:rsidRPr="002854E7" w:rsidRDefault="00E41BD6" w:rsidP="00E869AE">
            <w:pPr>
              <w:widowControl/>
              <w:jc w:val="center"/>
              <w:rPr>
                <w:rFonts w:ascii="Times New Roman" w:eastAsia="等线" w:hAnsi="Times New Roman" w:cs="Times New Roman"/>
                <w:color w:val="000000"/>
                <w:sz w:val="22"/>
              </w:rPr>
            </w:pPr>
            <w:r>
              <w:rPr>
                <w:rFonts w:ascii="Times New Roman" w:eastAsia="等线" w:hAnsi="Times New Roman" w:cs="Times New Roman"/>
                <w:color w:val="000000"/>
                <w:sz w:val="22"/>
                <w:szCs w:val="22"/>
              </w:rPr>
              <w:t>9.1</w:t>
            </w:r>
          </w:p>
        </w:tc>
      </w:tr>
      <w:tr w:rsidR="00E41BD6" w:rsidRPr="002854E7" w14:paraId="7F1665DD" w14:textId="0A9EBD62" w:rsidTr="00E869AE">
        <w:trPr>
          <w:trHeight w:val="340"/>
          <w:jc w:val="center"/>
        </w:trPr>
        <w:tc>
          <w:tcPr>
            <w:tcW w:w="1985" w:type="dxa"/>
            <w:noWrap/>
            <w:vAlign w:val="center"/>
            <w:hideMark/>
          </w:tcPr>
          <w:p w14:paraId="0978CD0C" w14:textId="684EAC35" w:rsidR="00E41BD6" w:rsidRPr="002854E7" w:rsidRDefault="00E41BD6" w:rsidP="00E869AE">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1644" w:type="dxa"/>
            <w:noWrap/>
            <w:vAlign w:val="center"/>
            <w:hideMark/>
          </w:tcPr>
          <w:p w14:paraId="7A5F06C5" w14:textId="310BEECB" w:rsidR="00E41BD6" w:rsidRPr="002854E7" w:rsidRDefault="00E41BD6" w:rsidP="00E869A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1.2</w:t>
            </w:r>
          </w:p>
        </w:tc>
        <w:tc>
          <w:tcPr>
            <w:tcW w:w="1644" w:type="dxa"/>
            <w:noWrap/>
            <w:vAlign w:val="center"/>
            <w:hideMark/>
          </w:tcPr>
          <w:p w14:paraId="2A93B1BD" w14:textId="2617FA75" w:rsidR="00E41BD6" w:rsidRPr="002854E7" w:rsidRDefault="00E41BD6" w:rsidP="00E869AE">
            <w:pPr>
              <w:widowControl/>
              <w:jc w:val="center"/>
              <w:rPr>
                <w:rFonts w:ascii="Times New Roman" w:eastAsia="等线" w:hAnsi="Times New Roman" w:cs="Times New Roman"/>
                <w:color w:val="000000"/>
                <w:sz w:val="22"/>
              </w:rPr>
            </w:pPr>
            <w:r w:rsidRPr="00E41BD6">
              <w:rPr>
                <w:rFonts w:ascii="Times New Roman" w:eastAsia="等线" w:hAnsi="Times New Roman" w:cs="Times New Roman" w:hint="eastAsia"/>
                <w:color w:val="000000"/>
                <w:sz w:val="22"/>
              </w:rPr>
              <w:t>7.81</w:t>
            </w:r>
          </w:p>
        </w:tc>
        <w:tc>
          <w:tcPr>
            <w:tcW w:w="2494" w:type="dxa"/>
            <w:vAlign w:val="center"/>
          </w:tcPr>
          <w:p w14:paraId="06D4082F" w14:textId="09688F2B" w:rsidR="00E41BD6" w:rsidRPr="002854E7" w:rsidRDefault="00E41BD6" w:rsidP="00E869AE">
            <w:pPr>
              <w:widowControl/>
              <w:jc w:val="center"/>
              <w:rPr>
                <w:rFonts w:ascii="Times New Roman" w:eastAsia="等线" w:hAnsi="Times New Roman" w:cs="Times New Roman"/>
                <w:color w:val="000000"/>
                <w:sz w:val="22"/>
              </w:rPr>
            </w:pPr>
            <w:r>
              <w:rPr>
                <w:rFonts w:ascii="Times New Roman" w:eastAsia="等线" w:hAnsi="Times New Roman" w:cs="Times New Roman"/>
                <w:color w:val="000000"/>
                <w:sz w:val="22"/>
                <w:szCs w:val="22"/>
              </w:rPr>
              <w:t>9.0</w:t>
            </w:r>
          </w:p>
        </w:tc>
      </w:tr>
      <w:tr w:rsidR="00E41BD6" w:rsidRPr="002854E7" w14:paraId="13F39586" w14:textId="5ABCCD72" w:rsidTr="00E869AE">
        <w:trPr>
          <w:trHeight w:val="340"/>
          <w:jc w:val="center"/>
        </w:trPr>
        <w:tc>
          <w:tcPr>
            <w:tcW w:w="1985" w:type="dxa"/>
            <w:noWrap/>
            <w:vAlign w:val="center"/>
            <w:hideMark/>
          </w:tcPr>
          <w:p w14:paraId="194ED70F" w14:textId="5B1040E2" w:rsidR="00E41BD6" w:rsidRPr="002854E7" w:rsidRDefault="00E41BD6" w:rsidP="00E869AE">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1644" w:type="dxa"/>
            <w:noWrap/>
            <w:vAlign w:val="center"/>
            <w:hideMark/>
          </w:tcPr>
          <w:p w14:paraId="009D1306" w14:textId="400D81DA" w:rsidR="00E41BD6" w:rsidRPr="002854E7" w:rsidRDefault="00E41BD6" w:rsidP="00E869A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1.1</w:t>
            </w:r>
          </w:p>
        </w:tc>
        <w:tc>
          <w:tcPr>
            <w:tcW w:w="1644" w:type="dxa"/>
            <w:noWrap/>
            <w:vAlign w:val="center"/>
            <w:hideMark/>
          </w:tcPr>
          <w:p w14:paraId="24EF85FA" w14:textId="18A7D611" w:rsidR="00E41BD6" w:rsidRPr="002854E7" w:rsidRDefault="00E41BD6" w:rsidP="00E869AE">
            <w:pPr>
              <w:widowControl/>
              <w:jc w:val="center"/>
              <w:rPr>
                <w:rFonts w:ascii="Times New Roman" w:eastAsia="等线" w:hAnsi="Times New Roman" w:cs="Times New Roman"/>
                <w:color w:val="000000"/>
                <w:sz w:val="22"/>
              </w:rPr>
            </w:pPr>
            <w:r w:rsidRPr="00E41BD6">
              <w:rPr>
                <w:rFonts w:ascii="Times New Roman" w:eastAsia="等线" w:hAnsi="Times New Roman" w:cs="Times New Roman" w:hint="eastAsia"/>
                <w:color w:val="000000"/>
                <w:sz w:val="22"/>
              </w:rPr>
              <w:t>7.81</w:t>
            </w:r>
          </w:p>
        </w:tc>
        <w:tc>
          <w:tcPr>
            <w:tcW w:w="2494" w:type="dxa"/>
            <w:vAlign w:val="center"/>
          </w:tcPr>
          <w:p w14:paraId="182277D7" w14:textId="0B49128E" w:rsidR="00E41BD6" w:rsidRPr="002854E7" w:rsidRDefault="00E41BD6" w:rsidP="00E869AE">
            <w:pPr>
              <w:widowControl/>
              <w:jc w:val="center"/>
              <w:rPr>
                <w:rFonts w:ascii="Times New Roman" w:eastAsia="等线" w:hAnsi="Times New Roman" w:cs="Times New Roman"/>
                <w:color w:val="000000"/>
                <w:sz w:val="22"/>
              </w:rPr>
            </w:pPr>
            <w:r>
              <w:rPr>
                <w:rFonts w:ascii="Times New Roman" w:eastAsia="等线" w:hAnsi="Times New Roman" w:cs="Times New Roman"/>
                <w:color w:val="000000"/>
                <w:sz w:val="22"/>
                <w:szCs w:val="22"/>
              </w:rPr>
              <w:t>8.9</w:t>
            </w:r>
          </w:p>
        </w:tc>
      </w:tr>
      <w:tr w:rsidR="00E41BD6" w:rsidRPr="002854E7" w14:paraId="5A602D04" w14:textId="57E0371E" w:rsidTr="00E869AE">
        <w:trPr>
          <w:trHeight w:val="340"/>
          <w:jc w:val="center"/>
        </w:trPr>
        <w:tc>
          <w:tcPr>
            <w:tcW w:w="1985" w:type="dxa"/>
            <w:noWrap/>
            <w:vAlign w:val="center"/>
            <w:hideMark/>
          </w:tcPr>
          <w:p w14:paraId="02BC0286" w14:textId="2B7D9165" w:rsidR="00E41BD6" w:rsidRPr="002854E7" w:rsidRDefault="00E41BD6" w:rsidP="00E869AE">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1644" w:type="dxa"/>
            <w:noWrap/>
            <w:vAlign w:val="center"/>
            <w:hideMark/>
          </w:tcPr>
          <w:p w14:paraId="01B9796E" w14:textId="19601F9B" w:rsidR="00E41BD6" w:rsidRPr="002854E7" w:rsidRDefault="00E41BD6" w:rsidP="00E869A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1.1</w:t>
            </w:r>
          </w:p>
        </w:tc>
        <w:tc>
          <w:tcPr>
            <w:tcW w:w="1644" w:type="dxa"/>
            <w:noWrap/>
            <w:vAlign w:val="center"/>
            <w:hideMark/>
          </w:tcPr>
          <w:p w14:paraId="43742946" w14:textId="256F4312" w:rsidR="00E41BD6" w:rsidRPr="002854E7" w:rsidRDefault="00E41BD6" w:rsidP="00E869AE">
            <w:pPr>
              <w:widowControl/>
              <w:jc w:val="center"/>
              <w:rPr>
                <w:rFonts w:ascii="Times New Roman" w:eastAsia="等线" w:hAnsi="Times New Roman" w:cs="Times New Roman"/>
                <w:color w:val="000000"/>
                <w:sz w:val="22"/>
              </w:rPr>
            </w:pPr>
            <w:r w:rsidRPr="00E41BD6">
              <w:rPr>
                <w:rFonts w:ascii="Times New Roman" w:eastAsia="等线" w:hAnsi="Times New Roman" w:cs="Times New Roman" w:hint="eastAsia"/>
                <w:color w:val="000000"/>
                <w:sz w:val="22"/>
              </w:rPr>
              <w:t>7.81</w:t>
            </w:r>
          </w:p>
        </w:tc>
        <w:tc>
          <w:tcPr>
            <w:tcW w:w="2494" w:type="dxa"/>
            <w:vAlign w:val="center"/>
          </w:tcPr>
          <w:p w14:paraId="4FAF6F63" w14:textId="0D599254" w:rsidR="00E41BD6" w:rsidRPr="002854E7" w:rsidRDefault="00E41BD6" w:rsidP="00E869AE">
            <w:pPr>
              <w:widowControl/>
              <w:jc w:val="center"/>
              <w:rPr>
                <w:rFonts w:ascii="Times New Roman" w:eastAsia="等线" w:hAnsi="Times New Roman" w:cs="Times New Roman"/>
                <w:color w:val="000000"/>
                <w:sz w:val="22"/>
              </w:rPr>
            </w:pPr>
            <w:r>
              <w:rPr>
                <w:rFonts w:ascii="Times New Roman" w:eastAsia="等线" w:hAnsi="Times New Roman" w:cs="Times New Roman"/>
                <w:color w:val="000000"/>
                <w:sz w:val="22"/>
                <w:szCs w:val="22"/>
              </w:rPr>
              <w:t>8.9</w:t>
            </w:r>
          </w:p>
        </w:tc>
      </w:tr>
      <w:tr w:rsidR="00E41BD6" w:rsidRPr="002854E7" w14:paraId="5807DE1E" w14:textId="7FCC211C" w:rsidTr="00E869AE">
        <w:trPr>
          <w:trHeight w:val="340"/>
          <w:jc w:val="center"/>
        </w:trPr>
        <w:tc>
          <w:tcPr>
            <w:tcW w:w="1985" w:type="dxa"/>
            <w:noWrap/>
            <w:vAlign w:val="center"/>
            <w:hideMark/>
          </w:tcPr>
          <w:p w14:paraId="36ABD117" w14:textId="20AE823E" w:rsidR="00E41BD6" w:rsidRPr="002854E7" w:rsidRDefault="00E41BD6" w:rsidP="00E869AE">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IA7</w:t>
            </w:r>
            <w:proofErr w:type="spellEnd"/>
          </w:p>
        </w:tc>
        <w:tc>
          <w:tcPr>
            <w:tcW w:w="1644" w:type="dxa"/>
            <w:noWrap/>
            <w:vAlign w:val="center"/>
            <w:hideMark/>
          </w:tcPr>
          <w:p w14:paraId="788122A3" w14:textId="297B0025" w:rsidR="00E41BD6" w:rsidRPr="002854E7" w:rsidRDefault="00E41BD6" w:rsidP="00E869A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1.9</w:t>
            </w:r>
          </w:p>
        </w:tc>
        <w:tc>
          <w:tcPr>
            <w:tcW w:w="1644" w:type="dxa"/>
            <w:noWrap/>
            <w:vAlign w:val="center"/>
            <w:hideMark/>
          </w:tcPr>
          <w:p w14:paraId="0D1ACBC4" w14:textId="427EA761" w:rsidR="00E41BD6" w:rsidRPr="002854E7" w:rsidRDefault="00E41BD6" w:rsidP="00E869AE">
            <w:pPr>
              <w:widowControl/>
              <w:jc w:val="center"/>
              <w:rPr>
                <w:rFonts w:ascii="Times New Roman" w:eastAsia="等线" w:hAnsi="Times New Roman" w:cs="Times New Roman"/>
                <w:color w:val="000000"/>
                <w:sz w:val="22"/>
              </w:rPr>
            </w:pPr>
            <w:r w:rsidRPr="00E41BD6">
              <w:rPr>
                <w:rFonts w:ascii="Times New Roman" w:eastAsia="等线" w:hAnsi="Times New Roman" w:cs="Times New Roman" w:hint="eastAsia"/>
                <w:color w:val="000000"/>
                <w:sz w:val="22"/>
              </w:rPr>
              <w:t>7.81</w:t>
            </w:r>
          </w:p>
        </w:tc>
        <w:tc>
          <w:tcPr>
            <w:tcW w:w="2494" w:type="dxa"/>
            <w:vAlign w:val="center"/>
          </w:tcPr>
          <w:p w14:paraId="551F263B" w14:textId="404F5198" w:rsidR="00E41BD6" w:rsidRPr="002854E7" w:rsidRDefault="00E41BD6" w:rsidP="00E869AE">
            <w:pPr>
              <w:widowControl/>
              <w:jc w:val="center"/>
              <w:rPr>
                <w:rFonts w:ascii="Times New Roman" w:eastAsia="等线" w:hAnsi="Times New Roman" w:cs="Times New Roman"/>
                <w:color w:val="000000"/>
                <w:sz w:val="22"/>
              </w:rPr>
            </w:pPr>
            <w:r>
              <w:rPr>
                <w:rFonts w:ascii="Times New Roman" w:eastAsia="等线" w:hAnsi="Times New Roman" w:cs="Times New Roman"/>
                <w:color w:val="000000"/>
                <w:sz w:val="22"/>
                <w:szCs w:val="22"/>
              </w:rPr>
              <w:t>9.7</w:t>
            </w:r>
          </w:p>
        </w:tc>
      </w:tr>
      <w:tr w:rsidR="00E41BD6" w:rsidRPr="002854E7" w14:paraId="4D1F2701" w14:textId="44D459A1" w:rsidTr="00E869AE">
        <w:trPr>
          <w:trHeight w:val="340"/>
          <w:jc w:val="center"/>
        </w:trPr>
        <w:tc>
          <w:tcPr>
            <w:tcW w:w="1985" w:type="dxa"/>
            <w:noWrap/>
            <w:vAlign w:val="center"/>
            <w:hideMark/>
          </w:tcPr>
          <w:p w14:paraId="40E0FC6A" w14:textId="32C7A928" w:rsidR="00E41BD6" w:rsidRPr="002854E7" w:rsidRDefault="00E41BD6" w:rsidP="00E869AE">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IA8</w:t>
            </w:r>
            <w:proofErr w:type="spellEnd"/>
          </w:p>
        </w:tc>
        <w:tc>
          <w:tcPr>
            <w:tcW w:w="1644" w:type="dxa"/>
            <w:noWrap/>
            <w:vAlign w:val="center"/>
            <w:hideMark/>
          </w:tcPr>
          <w:p w14:paraId="12404E58" w14:textId="6186B6D9" w:rsidR="00E41BD6" w:rsidRPr="002854E7" w:rsidRDefault="00E41BD6" w:rsidP="00E869A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1.2</w:t>
            </w:r>
          </w:p>
        </w:tc>
        <w:tc>
          <w:tcPr>
            <w:tcW w:w="1644" w:type="dxa"/>
            <w:noWrap/>
            <w:vAlign w:val="center"/>
            <w:hideMark/>
          </w:tcPr>
          <w:p w14:paraId="480A45A8" w14:textId="536872D6" w:rsidR="00E41BD6" w:rsidRPr="002854E7" w:rsidRDefault="00E41BD6" w:rsidP="00E869AE">
            <w:pPr>
              <w:widowControl/>
              <w:jc w:val="center"/>
              <w:rPr>
                <w:rFonts w:ascii="Times New Roman" w:eastAsia="等线" w:hAnsi="Times New Roman" w:cs="Times New Roman"/>
                <w:color w:val="000000"/>
                <w:sz w:val="22"/>
              </w:rPr>
            </w:pPr>
            <w:r w:rsidRPr="00E41BD6">
              <w:rPr>
                <w:rFonts w:ascii="Times New Roman" w:eastAsia="等线" w:hAnsi="Times New Roman" w:cs="Times New Roman" w:hint="eastAsia"/>
                <w:color w:val="000000"/>
                <w:sz w:val="22"/>
              </w:rPr>
              <w:t>7.81</w:t>
            </w:r>
          </w:p>
        </w:tc>
        <w:tc>
          <w:tcPr>
            <w:tcW w:w="2494" w:type="dxa"/>
            <w:vAlign w:val="center"/>
          </w:tcPr>
          <w:p w14:paraId="217F4943" w14:textId="3DFA0D16" w:rsidR="00E41BD6" w:rsidRPr="002854E7" w:rsidRDefault="00E41BD6" w:rsidP="00E869AE">
            <w:pPr>
              <w:widowControl/>
              <w:jc w:val="center"/>
              <w:rPr>
                <w:rFonts w:ascii="Times New Roman" w:eastAsia="等线" w:hAnsi="Times New Roman" w:cs="Times New Roman"/>
                <w:color w:val="000000"/>
                <w:sz w:val="22"/>
              </w:rPr>
            </w:pPr>
            <w:r>
              <w:rPr>
                <w:rFonts w:ascii="Times New Roman" w:eastAsia="等线" w:hAnsi="Times New Roman" w:cs="Times New Roman"/>
                <w:color w:val="000000"/>
                <w:sz w:val="22"/>
                <w:szCs w:val="22"/>
              </w:rPr>
              <w:t>9.1</w:t>
            </w:r>
          </w:p>
        </w:tc>
      </w:tr>
      <w:tr w:rsidR="00E41BD6" w:rsidRPr="002854E7" w14:paraId="279B754C" w14:textId="3ABA07D1" w:rsidTr="00E869AE">
        <w:trPr>
          <w:trHeight w:val="340"/>
          <w:jc w:val="center"/>
        </w:trPr>
        <w:tc>
          <w:tcPr>
            <w:tcW w:w="1985" w:type="dxa"/>
            <w:noWrap/>
            <w:vAlign w:val="center"/>
            <w:hideMark/>
          </w:tcPr>
          <w:p w14:paraId="3F283D8F" w14:textId="23DA3A9E" w:rsidR="00E41BD6" w:rsidRPr="002854E7" w:rsidRDefault="00375391" w:rsidP="00E869AE">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szCs w:val="22"/>
                <w14:ligatures w14:val="none"/>
              </w:rPr>
              <w:t>ME Eastbound</w:t>
            </w:r>
          </w:p>
        </w:tc>
        <w:tc>
          <w:tcPr>
            <w:tcW w:w="1644" w:type="dxa"/>
            <w:noWrap/>
            <w:vAlign w:val="center"/>
            <w:hideMark/>
          </w:tcPr>
          <w:p w14:paraId="05CE7BE2" w14:textId="56B0D251" w:rsidR="00E41BD6" w:rsidRPr="002854E7" w:rsidRDefault="00E41BD6" w:rsidP="00E869A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1.5</w:t>
            </w:r>
          </w:p>
        </w:tc>
        <w:tc>
          <w:tcPr>
            <w:tcW w:w="1644" w:type="dxa"/>
            <w:noWrap/>
            <w:vAlign w:val="center"/>
            <w:hideMark/>
          </w:tcPr>
          <w:p w14:paraId="5D7333EA" w14:textId="4BC44F56" w:rsidR="00E41BD6" w:rsidRPr="002854E7" w:rsidRDefault="00E41BD6" w:rsidP="00E869AE">
            <w:pPr>
              <w:widowControl/>
              <w:jc w:val="center"/>
              <w:rPr>
                <w:rFonts w:ascii="Times New Roman" w:eastAsia="等线" w:hAnsi="Times New Roman" w:cs="Times New Roman"/>
                <w:color w:val="000000"/>
                <w:sz w:val="22"/>
              </w:rPr>
            </w:pPr>
            <w:r w:rsidRPr="00E41BD6">
              <w:rPr>
                <w:rFonts w:ascii="Times New Roman" w:eastAsia="等线" w:hAnsi="Times New Roman" w:cs="Times New Roman" w:hint="eastAsia"/>
                <w:color w:val="000000"/>
                <w:sz w:val="22"/>
              </w:rPr>
              <w:t>7.81</w:t>
            </w:r>
          </w:p>
        </w:tc>
        <w:tc>
          <w:tcPr>
            <w:tcW w:w="2494" w:type="dxa"/>
            <w:vAlign w:val="center"/>
          </w:tcPr>
          <w:p w14:paraId="0DCAB964" w14:textId="3CD4C8CE" w:rsidR="00E41BD6" w:rsidRPr="002854E7" w:rsidRDefault="00E41BD6" w:rsidP="00E869AE">
            <w:pPr>
              <w:widowControl/>
              <w:jc w:val="center"/>
              <w:rPr>
                <w:rFonts w:ascii="Times New Roman" w:eastAsia="等线" w:hAnsi="Times New Roman" w:cs="Times New Roman"/>
                <w:color w:val="000000"/>
                <w:sz w:val="22"/>
              </w:rPr>
            </w:pPr>
            <w:r>
              <w:rPr>
                <w:rFonts w:ascii="Times New Roman" w:eastAsia="等线" w:hAnsi="Times New Roman" w:cs="Times New Roman"/>
                <w:color w:val="000000"/>
                <w:sz w:val="22"/>
                <w:szCs w:val="22"/>
              </w:rPr>
              <w:t>9.3</w:t>
            </w:r>
          </w:p>
        </w:tc>
      </w:tr>
      <w:tr w:rsidR="00E41BD6" w:rsidRPr="002854E7" w14:paraId="319142D5" w14:textId="40E6E486" w:rsidTr="00E869AE">
        <w:trPr>
          <w:trHeight w:val="340"/>
          <w:jc w:val="center"/>
        </w:trPr>
        <w:tc>
          <w:tcPr>
            <w:tcW w:w="1985" w:type="dxa"/>
            <w:noWrap/>
            <w:vAlign w:val="center"/>
            <w:hideMark/>
          </w:tcPr>
          <w:p w14:paraId="11EF9D8F" w14:textId="4F0A06F9" w:rsidR="00E41BD6" w:rsidRPr="002854E7" w:rsidRDefault="00375391" w:rsidP="00E869AE">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szCs w:val="22"/>
                <w14:ligatures w14:val="none"/>
              </w:rPr>
              <w:t>ME Westbound</w:t>
            </w:r>
          </w:p>
        </w:tc>
        <w:tc>
          <w:tcPr>
            <w:tcW w:w="1644" w:type="dxa"/>
            <w:noWrap/>
            <w:vAlign w:val="center"/>
            <w:hideMark/>
          </w:tcPr>
          <w:p w14:paraId="307C2C39" w14:textId="2311601A" w:rsidR="00E41BD6" w:rsidRPr="002854E7" w:rsidRDefault="00E41BD6" w:rsidP="00E869AE">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1.5</w:t>
            </w:r>
          </w:p>
        </w:tc>
        <w:tc>
          <w:tcPr>
            <w:tcW w:w="1644" w:type="dxa"/>
            <w:noWrap/>
            <w:vAlign w:val="center"/>
            <w:hideMark/>
          </w:tcPr>
          <w:p w14:paraId="26B9662B" w14:textId="225FA221" w:rsidR="00E41BD6" w:rsidRPr="002854E7" w:rsidRDefault="00E41BD6" w:rsidP="00E869AE">
            <w:pPr>
              <w:widowControl/>
              <w:jc w:val="center"/>
              <w:rPr>
                <w:rFonts w:ascii="Times New Roman" w:eastAsia="等线" w:hAnsi="Times New Roman" w:cs="Times New Roman"/>
                <w:color w:val="000000"/>
                <w:sz w:val="22"/>
              </w:rPr>
            </w:pPr>
            <w:r w:rsidRPr="00E41BD6">
              <w:rPr>
                <w:rFonts w:ascii="Times New Roman" w:eastAsia="等线" w:hAnsi="Times New Roman" w:cs="Times New Roman" w:hint="eastAsia"/>
                <w:color w:val="000000"/>
                <w:sz w:val="22"/>
              </w:rPr>
              <w:t>7.81</w:t>
            </w:r>
          </w:p>
        </w:tc>
        <w:tc>
          <w:tcPr>
            <w:tcW w:w="2494" w:type="dxa"/>
            <w:vAlign w:val="center"/>
          </w:tcPr>
          <w:p w14:paraId="74D9D2A0" w14:textId="4A284912" w:rsidR="00E41BD6" w:rsidRPr="002854E7" w:rsidRDefault="00E41BD6" w:rsidP="00E869AE">
            <w:pPr>
              <w:widowControl/>
              <w:jc w:val="center"/>
              <w:rPr>
                <w:rFonts w:ascii="Times New Roman" w:eastAsia="等线" w:hAnsi="Times New Roman" w:cs="Times New Roman"/>
                <w:color w:val="000000"/>
                <w:sz w:val="22"/>
              </w:rPr>
            </w:pPr>
            <w:r>
              <w:rPr>
                <w:rFonts w:ascii="Times New Roman" w:eastAsia="等线" w:hAnsi="Times New Roman" w:cs="Times New Roman"/>
                <w:color w:val="000000"/>
                <w:sz w:val="22"/>
                <w:szCs w:val="22"/>
              </w:rPr>
              <w:t>9.3</w:t>
            </w:r>
          </w:p>
        </w:tc>
      </w:tr>
      <w:tr w:rsidR="00E41BD6" w:rsidRPr="002854E7" w14:paraId="32CC65B8" w14:textId="131F2BAB" w:rsidTr="00E869AE">
        <w:trPr>
          <w:trHeight w:val="340"/>
          <w:jc w:val="center"/>
        </w:trPr>
        <w:tc>
          <w:tcPr>
            <w:tcW w:w="1985" w:type="dxa"/>
            <w:noWrap/>
            <w:vAlign w:val="center"/>
          </w:tcPr>
          <w:p w14:paraId="506681B0" w14:textId="05CE791A" w:rsidR="00E41BD6" w:rsidRPr="002854E7" w:rsidRDefault="00E41BD6" w:rsidP="00E869AE">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IA1</w:t>
            </w:r>
            <w:proofErr w:type="spellEnd"/>
          </w:p>
        </w:tc>
        <w:tc>
          <w:tcPr>
            <w:tcW w:w="1644" w:type="dxa"/>
            <w:noWrap/>
            <w:vAlign w:val="center"/>
          </w:tcPr>
          <w:p w14:paraId="078A2205" w14:textId="687084B5" w:rsidR="00E41BD6" w:rsidRPr="002854E7" w:rsidRDefault="00E41BD6" w:rsidP="00E869AE">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1.5</w:t>
            </w:r>
          </w:p>
        </w:tc>
        <w:tc>
          <w:tcPr>
            <w:tcW w:w="1644" w:type="dxa"/>
            <w:noWrap/>
            <w:vAlign w:val="center"/>
          </w:tcPr>
          <w:p w14:paraId="5947CE91" w14:textId="08AF5C20" w:rsidR="00E41BD6" w:rsidRPr="002854E7" w:rsidRDefault="00E41BD6" w:rsidP="00E869AE">
            <w:pPr>
              <w:widowControl/>
              <w:jc w:val="center"/>
              <w:rPr>
                <w:rFonts w:ascii="Times New Roman" w:eastAsia="等线" w:hAnsi="Times New Roman" w:cs="Times New Roman"/>
                <w:color w:val="000000"/>
                <w:sz w:val="22"/>
              </w:rPr>
            </w:pPr>
            <w:r w:rsidRPr="00E41BD6">
              <w:rPr>
                <w:rFonts w:ascii="Times New Roman" w:eastAsia="等线" w:hAnsi="Times New Roman" w:cs="Times New Roman" w:hint="eastAsia"/>
                <w:color w:val="000000"/>
                <w:sz w:val="22"/>
              </w:rPr>
              <w:t>7.81</w:t>
            </w:r>
          </w:p>
        </w:tc>
        <w:tc>
          <w:tcPr>
            <w:tcW w:w="2494" w:type="dxa"/>
            <w:vAlign w:val="center"/>
          </w:tcPr>
          <w:p w14:paraId="2DDAEA82" w14:textId="06882743" w:rsidR="00E41BD6" w:rsidRPr="002854E7" w:rsidRDefault="00E41BD6" w:rsidP="00E869AE">
            <w:pPr>
              <w:widowControl/>
              <w:jc w:val="center"/>
              <w:rPr>
                <w:rFonts w:ascii="Times New Roman" w:eastAsia="等线" w:hAnsi="Times New Roman" w:cs="Times New Roman"/>
                <w:color w:val="000000"/>
                <w:sz w:val="22"/>
              </w:rPr>
            </w:pPr>
            <w:r>
              <w:rPr>
                <w:rFonts w:ascii="Times New Roman" w:eastAsia="等线" w:hAnsi="Times New Roman" w:cs="Times New Roman"/>
                <w:color w:val="000000"/>
                <w:sz w:val="22"/>
                <w:szCs w:val="22"/>
              </w:rPr>
              <w:t>9.3</w:t>
            </w:r>
          </w:p>
        </w:tc>
      </w:tr>
      <w:tr w:rsidR="00E41BD6" w:rsidRPr="002854E7" w14:paraId="3BA86B28" w14:textId="04E4AAB2" w:rsidTr="00E869AE">
        <w:trPr>
          <w:trHeight w:val="340"/>
          <w:jc w:val="center"/>
        </w:trPr>
        <w:tc>
          <w:tcPr>
            <w:tcW w:w="1985" w:type="dxa"/>
            <w:noWrap/>
            <w:vAlign w:val="center"/>
          </w:tcPr>
          <w:p w14:paraId="225C88DA" w14:textId="2D13DE94" w:rsidR="00E41BD6" w:rsidRPr="002854E7" w:rsidRDefault="00E41BD6" w:rsidP="00E869AE">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IA88</w:t>
            </w:r>
            <w:proofErr w:type="spellEnd"/>
          </w:p>
        </w:tc>
        <w:tc>
          <w:tcPr>
            <w:tcW w:w="1644" w:type="dxa"/>
            <w:noWrap/>
            <w:vAlign w:val="center"/>
          </w:tcPr>
          <w:p w14:paraId="52FAC732" w14:textId="5437DCD8" w:rsidR="00E41BD6" w:rsidRPr="002854E7" w:rsidRDefault="00E41BD6" w:rsidP="00E869AE">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2.0</w:t>
            </w:r>
          </w:p>
        </w:tc>
        <w:tc>
          <w:tcPr>
            <w:tcW w:w="1644" w:type="dxa"/>
            <w:noWrap/>
            <w:vAlign w:val="center"/>
          </w:tcPr>
          <w:p w14:paraId="79B8A53F" w14:textId="75A798B3" w:rsidR="00E41BD6" w:rsidRPr="002854E7" w:rsidRDefault="00E41BD6" w:rsidP="00E869AE">
            <w:pPr>
              <w:widowControl/>
              <w:jc w:val="center"/>
              <w:rPr>
                <w:rFonts w:ascii="Times New Roman" w:eastAsia="等线" w:hAnsi="Times New Roman" w:cs="Times New Roman"/>
                <w:color w:val="000000"/>
                <w:sz w:val="22"/>
              </w:rPr>
            </w:pPr>
            <w:r w:rsidRPr="00E41BD6">
              <w:rPr>
                <w:rFonts w:ascii="Times New Roman" w:eastAsia="等线" w:hAnsi="Times New Roman" w:cs="Times New Roman" w:hint="eastAsia"/>
                <w:color w:val="000000"/>
                <w:sz w:val="22"/>
              </w:rPr>
              <w:t>7.81</w:t>
            </w:r>
          </w:p>
        </w:tc>
        <w:tc>
          <w:tcPr>
            <w:tcW w:w="2494" w:type="dxa"/>
            <w:vAlign w:val="center"/>
          </w:tcPr>
          <w:p w14:paraId="537510C1" w14:textId="3056E226" w:rsidR="00E41BD6" w:rsidRPr="002854E7" w:rsidRDefault="00E41BD6" w:rsidP="00E869AE">
            <w:pPr>
              <w:widowControl/>
              <w:jc w:val="center"/>
              <w:rPr>
                <w:rFonts w:ascii="Times New Roman" w:eastAsia="等线" w:hAnsi="Times New Roman" w:cs="Times New Roman"/>
                <w:color w:val="000000"/>
                <w:sz w:val="22"/>
              </w:rPr>
            </w:pPr>
            <w:r>
              <w:rPr>
                <w:rFonts w:ascii="Times New Roman" w:eastAsia="等线" w:hAnsi="Times New Roman" w:cs="Times New Roman"/>
                <w:color w:val="000000"/>
                <w:sz w:val="22"/>
                <w:szCs w:val="22"/>
              </w:rPr>
              <w:t>9.8</w:t>
            </w:r>
          </w:p>
        </w:tc>
      </w:tr>
      <w:tr w:rsidR="00E41BD6" w:rsidRPr="002854E7" w14:paraId="69EE0E23" w14:textId="50A65743" w:rsidTr="00E869AE">
        <w:trPr>
          <w:trHeight w:val="340"/>
          <w:jc w:val="center"/>
        </w:trPr>
        <w:tc>
          <w:tcPr>
            <w:tcW w:w="1985" w:type="dxa"/>
            <w:noWrap/>
            <w:vAlign w:val="center"/>
          </w:tcPr>
          <w:p w14:paraId="2CA97020" w14:textId="5A64309E" w:rsidR="00E41BD6" w:rsidRPr="002854E7" w:rsidRDefault="00E41BD6" w:rsidP="00E869AE">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PH5</w:t>
            </w:r>
            <w:proofErr w:type="spellEnd"/>
          </w:p>
        </w:tc>
        <w:tc>
          <w:tcPr>
            <w:tcW w:w="1644" w:type="dxa"/>
            <w:noWrap/>
            <w:vAlign w:val="center"/>
          </w:tcPr>
          <w:p w14:paraId="7B3F47F9" w14:textId="0A7768E0" w:rsidR="00E41BD6" w:rsidRPr="002854E7" w:rsidRDefault="00E41BD6" w:rsidP="00E869AE">
            <w:pPr>
              <w:widowControl/>
              <w:jc w:val="center"/>
              <w:rPr>
                <w:rFonts w:ascii="Times New Roman" w:eastAsia="等线" w:hAnsi="Times New Roman" w:cs="Times New Roman"/>
                <w:color w:val="000000"/>
                <w:sz w:val="22"/>
              </w:rPr>
            </w:pPr>
            <w:r w:rsidRPr="002854E7">
              <w:rPr>
                <w:rFonts w:ascii="Times New Roman" w:eastAsia="等线" w:hAnsi="Times New Roman" w:cs="Times New Roman"/>
                <w:color w:val="000000"/>
                <w:sz w:val="22"/>
              </w:rPr>
              <w:t>1.7</w:t>
            </w:r>
          </w:p>
        </w:tc>
        <w:tc>
          <w:tcPr>
            <w:tcW w:w="1644" w:type="dxa"/>
            <w:noWrap/>
            <w:vAlign w:val="center"/>
          </w:tcPr>
          <w:p w14:paraId="45B91F2E" w14:textId="6676DF20" w:rsidR="00E41BD6" w:rsidRPr="002854E7" w:rsidRDefault="00E41BD6" w:rsidP="00E869AE">
            <w:pPr>
              <w:widowControl/>
              <w:jc w:val="center"/>
              <w:rPr>
                <w:rFonts w:ascii="Times New Roman" w:eastAsia="等线" w:hAnsi="Times New Roman" w:cs="Times New Roman"/>
                <w:color w:val="000000"/>
                <w:sz w:val="22"/>
              </w:rPr>
            </w:pPr>
            <w:r w:rsidRPr="00E41BD6">
              <w:rPr>
                <w:rFonts w:ascii="Times New Roman" w:eastAsia="等线" w:hAnsi="Times New Roman" w:cs="Times New Roman" w:hint="eastAsia"/>
                <w:color w:val="000000"/>
                <w:sz w:val="22"/>
              </w:rPr>
              <w:t>7.81</w:t>
            </w:r>
          </w:p>
        </w:tc>
        <w:tc>
          <w:tcPr>
            <w:tcW w:w="2494" w:type="dxa"/>
            <w:vAlign w:val="center"/>
          </w:tcPr>
          <w:p w14:paraId="186E7C7C" w14:textId="102E971C" w:rsidR="00E41BD6" w:rsidRPr="002854E7" w:rsidRDefault="00E41BD6" w:rsidP="00E869AE">
            <w:pPr>
              <w:widowControl/>
              <w:jc w:val="center"/>
              <w:rPr>
                <w:rFonts w:ascii="Times New Roman" w:eastAsia="等线" w:hAnsi="Times New Roman" w:cs="Times New Roman"/>
                <w:color w:val="000000"/>
                <w:sz w:val="22"/>
              </w:rPr>
            </w:pPr>
            <w:r>
              <w:rPr>
                <w:rFonts w:ascii="Times New Roman" w:eastAsia="等线" w:hAnsi="Times New Roman" w:cs="Times New Roman"/>
                <w:color w:val="000000"/>
                <w:sz w:val="22"/>
                <w:szCs w:val="22"/>
              </w:rPr>
              <w:t>9.5</w:t>
            </w:r>
          </w:p>
        </w:tc>
      </w:tr>
    </w:tbl>
    <w:p w14:paraId="34FBBACC" w14:textId="77777777" w:rsidR="005F0E88" w:rsidRDefault="005F0E88">
      <w:pPr>
        <w:widowControl/>
        <w:jc w:val="left"/>
        <w:rPr>
          <w:rFonts w:ascii="Times New Roman" w:eastAsia="Arial" w:hAnsi="Times New Roman" w:cs="Times New Roman"/>
          <w:b/>
          <w:sz w:val="22"/>
        </w:rPr>
      </w:pPr>
      <w:r>
        <w:rPr>
          <w:rFonts w:ascii="Times New Roman" w:hAnsi="Times New Roman" w:cs="Times New Roman"/>
        </w:rPr>
        <w:br w:type="page"/>
      </w:r>
    </w:p>
    <w:p w14:paraId="3FDC73FF" w14:textId="4DF4E337" w:rsidR="00155045" w:rsidRPr="007F46BA" w:rsidRDefault="00D07E88" w:rsidP="0025479E">
      <w:pPr>
        <w:pStyle w:val="12"/>
        <w:spacing w:before="156" w:after="156"/>
        <w:ind w:left="442" w:hangingChars="200" w:hanging="442"/>
        <w:jc w:val="both"/>
        <w:rPr>
          <w:rFonts w:ascii="Times New Roman" w:eastAsiaTheme="minorEastAsia" w:hAnsi="Times New Roman" w:cs="Times New Roman"/>
        </w:rPr>
      </w:pPr>
      <w:bookmarkStart w:id="88" w:name="SNote11"/>
      <w:bookmarkStart w:id="89" w:name="_Toc201600163"/>
      <w:r w:rsidRPr="002854E7">
        <w:rPr>
          <w:rFonts w:ascii="Times New Roman" w:hAnsi="Times New Roman" w:cs="Times New Roman"/>
        </w:rPr>
        <w:lastRenderedPageBreak/>
        <w:t xml:space="preserve">Supplementary Note </w:t>
      </w:r>
      <w:r w:rsidR="00DF62B6">
        <w:rPr>
          <w:rFonts w:ascii="Times New Roman" w:eastAsiaTheme="minorEastAsia" w:hAnsi="Times New Roman" w:cs="Times New Roman" w:hint="eastAsia"/>
        </w:rPr>
        <w:t>11</w:t>
      </w:r>
      <w:bookmarkEnd w:id="88"/>
      <w:r w:rsidRPr="002854E7">
        <w:rPr>
          <w:rFonts w:ascii="Times New Roman" w:hAnsi="Times New Roman" w:cs="Times New Roman"/>
        </w:rPr>
        <w:t xml:space="preserve">. </w:t>
      </w:r>
      <w:r w:rsidR="00155045" w:rsidRPr="002854E7">
        <w:rPr>
          <w:rFonts w:ascii="Times New Roman" w:hAnsi="Times New Roman" w:cs="Times New Roman"/>
        </w:rPr>
        <w:t xml:space="preserve">Transportation </w:t>
      </w:r>
      <w:r w:rsidR="008D2F25">
        <w:rPr>
          <w:rFonts w:ascii="Times New Roman" w:eastAsiaTheme="minorEastAsia" w:hAnsi="Times New Roman" w:cs="Times New Roman" w:hint="eastAsia"/>
        </w:rPr>
        <w:t>cost</w:t>
      </w:r>
      <w:bookmarkEnd w:id="89"/>
    </w:p>
    <w:p w14:paraId="3508C7D1" w14:textId="74707B2F" w:rsidR="00771CAE" w:rsidRPr="002854E7" w:rsidRDefault="007F46BA" w:rsidP="00090827">
      <w:pPr>
        <w:snapToGrid w:val="0"/>
        <w:spacing w:beforeLines="50" w:before="156" w:afterLines="50" w:after="156" w:line="360" w:lineRule="auto"/>
        <w:ind w:firstLineChars="200" w:firstLine="440"/>
        <w:rPr>
          <w:rFonts w:ascii="Times New Roman" w:hAnsi="Times New Roman" w:cs="Times New Roman"/>
          <w:sz w:val="22"/>
          <w:szCs w:val="22"/>
        </w:rPr>
      </w:pPr>
      <w:r>
        <w:rPr>
          <w:rFonts w:ascii="Times New Roman" w:hAnsi="Times New Roman" w:cs="Times New Roman" w:hint="eastAsia"/>
          <w:sz w:val="22"/>
          <w:szCs w:val="22"/>
        </w:rPr>
        <w:t>T</w:t>
      </w:r>
      <w:r w:rsidR="003B3A2D" w:rsidRPr="003B3A2D">
        <w:rPr>
          <w:rFonts w:ascii="Times New Roman" w:hAnsi="Times New Roman" w:cs="Times New Roman"/>
          <w:sz w:val="22"/>
          <w:szCs w:val="22"/>
        </w:rPr>
        <w:t xml:space="preserve">he transportation </w:t>
      </w:r>
      <w:r>
        <w:rPr>
          <w:rFonts w:ascii="Times New Roman" w:hAnsi="Times New Roman" w:cs="Times New Roman" w:hint="eastAsia"/>
          <w:sz w:val="22"/>
          <w:szCs w:val="22"/>
        </w:rPr>
        <w:t>cost</w:t>
      </w:r>
      <w:r w:rsidR="003B3A2D" w:rsidRPr="003B3A2D">
        <w:rPr>
          <w:rFonts w:ascii="Times New Roman" w:hAnsi="Times New Roman" w:cs="Times New Roman"/>
          <w:sz w:val="22"/>
          <w:szCs w:val="22"/>
        </w:rPr>
        <w:t xml:space="preserve"> for each route is estimated by averaging the historical freight rates, and then converted using the following formula</w:t>
      </w:r>
      <w:r w:rsidR="00265C39" w:rsidRPr="00265C39">
        <w:rPr>
          <w:rFonts w:ascii="Times New Roman" w:hAnsi="Times New Roman" w:cs="Times New Roman"/>
          <w:sz w:val="22"/>
          <w:szCs w:val="22"/>
        </w:rPr>
        <w:t>:</w:t>
      </w:r>
    </w:p>
    <w:p w14:paraId="77A13CDE" w14:textId="3EC4B478" w:rsidR="005D1D6E" w:rsidRPr="002854E7" w:rsidRDefault="00000000" w:rsidP="00552C76">
      <w:pPr>
        <w:pStyle w:val="afc"/>
        <w:snapToGrid w:val="0"/>
        <w:spacing w:before="50" w:line="360" w:lineRule="auto"/>
        <w:jc w:val="right"/>
        <w:rPr>
          <w:rFonts w:hint="eastAsia"/>
        </w:rPr>
      </w:pPr>
      <m:oMathPara>
        <m:oMath>
          <m:eqArr>
            <m:eqArrPr>
              <m:maxDist m:val="1"/>
              <m:ctrlPr>
                <w:rPr>
                  <w:rFonts w:ascii="Cambria Math" w:hAnsi="Cambria Math" w:cs="Times New Roman"/>
                  <w:noProof/>
                  <w:sz w:val="22"/>
                  <w:szCs w:val="22"/>
                </w:rPr>
              </m:ctrlPr>
            </m:eqArrPr>
            <m:e>
              <m:r>
                <w:rPr>
                  <w:rFonts w:ascii="Cambria Math" w:hAnsi="Cambria Math" w:cs="Times New Roman"/>
                  <w:sz w:val="22"/>
                  <w:szCs w:val="22"/>
                  <w:shd w:val="clear" w:color="auto" w:fill="FFFFFF"/>
                </w:rPr>
                <m:t xml:space="preserve">Transportation cost </m:t>
              </m:r>
              <m:d>
                <m:dPr>
                  <m:ctrlPr>
                    <w:rPr>
                      <w:rFonts w:ascii="Cambria Math" w:hAnsi="Cambria Math" w:cs="Times New Roman"/>
                      <w:i/>
                      <w:sz w:val="22"/>
                      <w:szCs w:val="22"/>
                      <w:shd w:val="clear" w:color="auto" w:fill="FFFFFF"/>
                    </w:rPr>
                  </m:ctrlPr>
                </m:dPr>
                <m:e>
                  <m:f>
                    <m:fPr>
                      <m:type m:val="lin"/>
                      <m:ctrlPr>
                        <w:rPr>
                          <w:rFonts w:ascii="Cambria Math" w:eastAsia="等线" w:hAnsi="Cambria Math" w:cs="Times New Roman"/>
                          <w:color w:val="000000"/>
                          <w:kern w:val="0"/>
                          <w:sz w:val="22"/>
                          <w:szCs w:val="22"/>
                          <w14:ligatures w14:val="none"/>
                        </w:rPr>
                      </m:ctrlPr>
                    </m:fPr>
                    <m:num>
                      <m:r>
                        <m:rPr>
                          <m:sty m:val="p"/>
                        </m:rPr>
                        <w:rPr>
                          <w:rFonts w:ascii="Cambria Math" w:eastAsia="等线" w:hAnsi="Cambria Math" w:cs="Times New Roman"/>
                          <w:color w:val="000000"/>
                          <w:kern w:val="0"/>
                          <w:sz w:val="22"/>
                          <w:szCs w:val="22"/>
                          <w14:ligatures w14:val="none"/>
                        </w:rPr>
                        <m:t>$</m:t>
                      </m:r>
                    </m:num>
                    <m:den>
                      <m:r>
                        <w:rPr>
                          <w:rFonts w:ascii="Cambria Math" w:eastAsia="等线" w:hAnsi="Cambria Math" w:cs="Times New Roman"/>
                          <w:color w:val="000000"/>
                          <w:kern w:val="0"/>
                          <w:sz w:val="22"/>
                          <w:szCs w:val="22"/>
                          <w14:ligatures w14:val="none"/>
                        </w:rPr>
                        <m:t>tonne</m:t>
                      </m:r>
                    </m:den>
                  </m:f>
                  <m:ctrlPr>
                    <w:rPr>
                      <w:rFonts w:ascii="Cambria Math" w:hAnsi="Cambria Math" w:cs="Times New Roman"/>
                      <w:sz w:val="22"/>
                      <w:szCs w:val="22"/>
                    </w:rPr>
                  </m:ctrlPr>
                </m:e>
              </m:d>
              <m:r>
                <w:rPr>
                  <w:rFonts w:ascii="Cambria Math" w:hAnsi="Cambria Math" w:cs="Times New Roman"/>
                  <w:sz w:val="22"/>
                  <w:szCs w:val="22"/>
                  <w:shd w:val="clear" w:color="auto" w:fill="FFFFFF"/>
                </w:rPr>
                <m:t>=</m:t>
              </m:r>
              <m:f>
                <m:fPr>
                  <m:ctrlPr>
                    <w:rPr>
                      <w:rFonts w:ascii="Cambria Math" w:hAnsi="Cambria Math" w:cs="Times New Roman"/>
                      <w:i/>
                      <w:sz w:val="22"/>
                      <w:szCs w:val="22"/>
                      <w:shd w:val="clear" w:color="auto" w:fill="FFFFFF"/>
                    </w:rPr>
                  </m:ctrlPr>
                </m:fPr>
                <m:num>
                  <m:r>
                    <w:rPr>
                      <w:rFonts w:ascii="Cambria Math" w:hAnsi="Cambria Math" w:cs="Times New Roman"/>
                      <w:sz w:val="22"/>
                      <w:szCs w:val="22"/>
                      <w:shd w:val="clear" w:color="auto" w:fill="FFFFFF"/>
                    </w:rPr>
                    <m:t>Freight rate($/FEU)</m:t>
                  </m:r>
                </m:num>
                <m:den>
                  <m:r>
                    <w:rPr>
                      <w:rFonts w:ascii="Cambria Math" w:hAnsi="Cambria Math" w:cs="Times New Roman"/>
                      <w:noProof/>
                      <w:sz w:val="22"/>
                      <w:szCs w:val="22"/>
                    </w:rPr>
                    <m:t xml:space="preserve">30.48 </m:t>
                  </m:r>
                  <m:r>
                    <w:rPr>
                      <w:rFonts w:ascii="Cambria Math" w:eastAsia="等线" w:hAnsi="Cambria Math" w:cs="Times New Roman"/>
                      <w:color w:val="000000"/>
                      <w:kern w:val="0"/>
                      <w:sz w:val="22"/>
                      <w:szCs w:val="22"/>
                      <w14:ligatures w14:val="none"/>
                    </w:rPr>
                    <m:t>tonne</m:t>
                  </m:r>
                  <m:r>
                    <w:rPr>
                      <w:rFonts w:ascii="Cambria Math" w:hAnsi="Cambria Math" w:cs="Times New Roman"/>
                      <w:noProof/>
                      <w:sz w:val="22"/>
                      <w:szCs w:val="22"/>
                    </w:rPr>
                    <m:t>/FEU</m:t>
                  </m:r>
                </m:den>
              </m:f>
              <m:r>
                <w:rPr>
                  <w:rFonts w:ascii="Cambria Math" w:hAnsi="Cambria Math" w:cs="Times New Roman"/>
                  <w:sz w:val="22"/>
                  <w:szCs w:val="22"/>
                  <w:shd w:val="clear" w:color="auto" w:fill="FFFFFF"/>
                </w:rPr>
                <m:t>#</m:t>
              </m:r>
              <m:d>
                <m:dPr>
                  <m:ctrlPr>
                    <w:rPr>
                      <w:rFonts w:ascii="Cambria Math" w:eastAsia="等线" w:hAnsi="Cambria Math" w:cs="Times New Roman"/>
                      <w:i/>
                      <w:color w:val="000000"/>
                      <w:sz w:val="22"/>
                      <w:szCs w:val="22"/>
                    </w:rPr>
                  </m:ctrlPr>
                </m:dPr>
                <m:e>
                  <w:bookmarkStart w:id="90" w:name="Eq32"/>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32</m:t>
                  </m:r>
                  <m:r>
                    <w:rPr>
                      <w:rFonts w:ascii="Cambria Math" w:eastAsia="等线" w:hAnsi="Cambria Math" w:cs="Times New Roman"/>
                      <w:i/>
                      <w:color w:val="000000"/>
                      <w:sz w:val="22"/>
                      <w:szCs w:val="22"/>
                    </w:rPr>
                    <w:fldChar w:fldCharType="end"/>
                  </m:r>
                  <w:bookmarkEnd w:id="90"/>
                </m:e>
              </m:d>
              <m:ctrlPr>
                <w:rPr>
                  <w:rFonts w:ascii="Cambria Math" w:hAnsi="Cambria Math" w:cs="Times New Roman"/>
                  <w:i/>
                  <w:sz w:val="22"/>
                  <w:szCs w:val="22"/>
                  <w:shd w:val="clear" w:color="auto" w:fill="FFFFFF"/>
                </w:rPr>
              </m:ctrlPr>
            </m:e>
          </m:eqArr>
        </m:oMath>
      </m:oMathPara>
    </w:p>
    <w:p w14:paraId="0314F3EB" w14:textId="77777777" w:rsidR="00AD4D5E" w:rsidRPr="00AD4D5E" w:rsidRDefault="00AD4D5E" w:rsidP="00AD4D5E">
      <w:pPr>
        <w:widowControl/>
        <w:snapToGrid w:val="0"/>
        <w:jc w:val="left"/>
        <w:rPr>
          <w:rFonts w:ascii="Times New Roman" w:hAnsi="Times New Roman" w:cs="Times New Roman"/>
          <w:sz w:val="10"/>
          <w:szCs w:val="10"/>
        </w:rPr>
      </w:pPr>
    </w:p>
    <w:p w14:paraId="670264F1" w14:textId="15B16529" w:rsidR="00155045" w:rsidRPr="00FB23A5" w:rsidRDefault="000C728A" w:rsidP="003D1CC0">
      <w:pPr>
        <w:pStyle w:val="21"/>
        <w:rPr>
          <w:rFonts w:eastAsiaTheme="minorEastAsia"/>
        </w:rPr>
      </w:pPr>
      <w:r w:rsidRPr="00FB23A5">
        <w:t>Supplementary Table</w:t>
      </w:r>
      <w:r w:rsidR="00155045" w:rsidRPr="00FB23A5">
        <w:t xml:space="preserve"> </w:t>
      </w:r>
      <w:bookmarkStart w:id="91" w:name="STable30"/>
      <w:r w:rsidR="00A222CC" w:rsidRPr="00FB23A5">
        <w:fldChar w:fldCharType="begin"/>
      </w:r>
      <w:r w:rsidR="00A222CC" w:rsidRPr="00FB23A5">
        <w:instrText xml:space="preserve"> </w:instrText>
      </w:r>
      <w:r w:rsidR="00A222CC" w:rsidRPr="00FB23A5">
        <w:rPr>
          <w:rFonts w:hint="eastAsia"/>
        </w:rPr>
        <w:instrText>SEQ Table \* ARABIC</w:instrText>
      </w:r>
      <w:r w:rsidR="00A222CC" w:rsidRPr="00FB23A5">
        <w:instrText xml:space="preserve"> </w:instrText>
      </w:r>
      <w:r w:rsidR="00A222CC" w:rsidRPr="00FB23A5">
        <w:fldChar w:fldCharType="separate"/>
      </w:r>
      <w:r w:rsidR="004F5C77">
        <w:rPr>
          <w:noProof/>
        </w:rPr>
        <w:t>30</w:t>
      </w:r>
      <w:r w:rsidR="00A222CC" w:rsidRPr="00FB23A5">
        <w:fldChar w:fldCharType="end"/>
      </w:r>
      <w:bookmarkEnd w:id="91"/>
      <w:r w:rsidR="000A4F5D" w:rsidRPr="00FB23A5">
        <w:rPr>
          <w:rFonts w:eastAsiaTheme="minorEastAsia" w:hint="eastAsia"/>
        </w:rPr>
        <w:t>.</w:t>
      </w:r>
      <w:r w:rsidR="00155045" w:rsidRPr="00FB23A5">
        <w:t xml:space="preserve"> </w:t>
      </w:r>
      <w:r w:rsidR="00FB23A5">
        <w:rPr>
          <w:rFonts w:eastAsiaTheme="minorEastAsia" w:hint="eastAsia"/>
        </w:rPr>
        <w:t>F</w:t>
      </w:r>
      <w:r w:rsidR="00155045" w:rsidRPr="00FB23A5">
        <w:t>reight rates</w:t>
      </w:r>
      <w:r w:rsidR="00FB23A5">
        <w:rPr>
          <w:rFonts w:eastAsiaTheme="minorEastAsia" w:hint="eastAsia"/>
        </w:rPr>
        <w:t xml:space="preserve"> and transportation </w:t>
      </w:r>
      <w:r w:rsidR="008D2F25">
        <w:rPr>
          <w:rFonts w:eastAsiaTheme="minorEastAsia" w:hint="eastAsia"/>
        </w:rPr>
        <w:t>cost</w:t>
      </w:r>
    </w:p>
    <w:tbl>
      <w:tblPr>
        <w:tblpPr w:leftFromText="180" w:rightFromText="180" w:vertAnchor="text" w:horzAnchor="margin" w:tblpXSpec="center" w:tblpY="102"/>
        <w:tblW w:w="473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267"/>
        <w:gridCol w:w="2796"/>
        <w:gridCol w:w="2794"/>
      </w:tblGrid>
      <w:tr w:rsidR="005613E3" w:rsidRPr="002854E7" w14:paraId="70B8AE86" w14:textId="77777777" w:rsidTr="00D8749A">
        <w:trPr>
          <w:trHeight w:val="454"/>
        </w:trPr>
        <w:tc>
          <w:tcPr>
            <w:tcW w:w="1442" w:type="pct"/>
            <w:tcBorders>
              <w:top w:val="single" w:sz="4" w:space="0" w:color="auto"/>
              <w:bottom w:val="single" w:sz="4" w:space="0" w:color="auto"/>
            </w:tcBorders>
            <w:vAlign w:val="center"/>
          </w:tcPr>
          <w:p w14:paraId="61E75AE6" w14:textId="5C5D5596" w:rsidR="005613E3" w:rsidRPr="00856B5D" w:rsidRDefault="00A15DF2" w:rsidP="00FE1EC5">
            <w:pPr>
              <w:widowControl/>
              <w:snapToGrid w:val="0"/>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hint="eastAsia"/>
                <w:color w:val="000000"/>
                <w:kern w:val="0"/>
                <w:sz w:val="22"/>
                <w:szCs w:val="22"/>
                <w14:ligatures w14:val="none"/>
              </w:rPr>
              <w:t>Routes</w:t>
            </w:r>
          </w:p>
        </w:tc>
        <w:tc>
          <w:tcPr>
            <w:tcW w:w="1779" w:type="pct"/>
            <w:tcBorders>
              <w:top w:val="single" w:sz="4" w:space="0" w:color="auto"/>
              <w:bottom w:val="single" w:sz="4" w:space="0" w:color="auto"/>
            </w:tcBorders>
            <w:noWrap/>
            <w:tcMar>
              <w:top w:w="15" w:type="dxa"/>
              <w:left w:w="15" w:type="dxa"/>
              <w:bottom w:w="0" w:type="dxa"/>
              <w:right w:w="15" w:type="dxa"/>
            </w:tcMar>
            <w:vAlign w:val="center"/>
            <w:hideMark/>
          </w:tcPr>
          <w:p w14:paraId="6251D28B" w14:textId="4F748674" w:rsidR="005613E3" w:rsidRPr="00856B5D" w:rsidRDefault="005613E3" w:rsidP="00FE1EC5">
            <w:pPr>
              <w:widowControl/>
              <w:snapToGrid w:val="0"/>
              <w:jc w:val="center"/>
              <w:rPr>
                <w:rFonts w:ascii="Times New Roman" w:eastAsia="等线" w:hAnsi="Times New Roman" w:cs="Times New Roman"/>
                <w:color w:val="000000"/>
                <w:kern w:val="0"/>
                <w:sz w:val="22"/>
                <w:szCs w:val="22"/>
                <w14:ligatures w14:val="none"/>
              </w:rPr>
            </w:pPr>
            <w:r w:rsidRPr="00856B5D">
              <w:rPr>
                <w:rFonts w:ascii="Times New Roman" w:hAnsi="Times New Roman" w:cs="Times New Roman"/>
                <w:sz w:val="22"/>
                <w:szCs w:val="22"/>
              </w:rPr>
              <w:t>Average</w:t>
            </w:r>
            <w:r w:rsidRPr="00856B5D">
              <w:rPr>
                <w:rFonts w:ascii="Times New Roman" w:eastAsia="等线" w:hAnsi="Times New Roman" w:cs="Times New Roman"/>
                <w:color w:val="000000"/>
                <w:kern w:val="0"/>
                <w:sz w:val="22"/>
                <w:szCs w:val="22"/>
                <w14:ligatures w14:val="none"/>
              </w:rPr>
              <w:t xml:space="preserve"> </w:t>
            </w:r>
            <w:r>
              <w:rPr>
                <w:rFonts w:ascii="Times New Roman" w:eastAsia="等线" w:hAnsi="Times New Roman" w:cs="Times New Roman" w:hint="eastAsia"/>
                <w:color w:val="000000"/>
                <w:kern w:val="0"/>
                <w:sz w:val="22"/>
                <w:szCs w:val="22"/>
                <w14:ligatures w14:val="none"/>
              </w:rPr>
              <w:t>f</w:t>
            </w:r>
            <w:r w:rsidRPr="00856B5D">
              <w:rPr>
                <w:rFonts w:ascii="Times New Roman" w:eastAsia="等线" w:hAnsi="Times New Roman" w:cs="Times New Roman"/>
                <w:color w:val="000000"/>
                <w:kern w:val="0"/>
                <w:sz w:val="22"/>
                <w:szCs w:val="22"/>
                <w14:ligatures w14:val="none"/>
              </w:rPr>
              <w:t>reight rates ($/FEU</w:t>
            </w:r>
            <w:r w:rsidR="00AD3705" w:rsidRPr="002D7C08">
              <w:rPr>
                <w:rFonts w:ascii="Times New Roman" w:eastAsia="等线" w:hAnsi="Times New Roman" w:cs="Times New Roman" w:hint="eastAsia"/>
                <w:color w:val="000000"/>
                <w:kern w:val="0"/>
                <w:sz w:val="22"/>
                <w:szCs w:val="22"/>
                <w:vertAlign w:val="superscript"/>
                <w14:ligatures w14:val="none"/>
              </w:rPr>
              <w:t>*</w:t>
            </w:r>
            <w:r w:rsidRPr="00856B5D">
              <w:rPr>
                <w:rFonts w:ascii="Times New Roman" w:eastAsia="等线" w:hAnsi="Times New Roman" w:cs="Times New Roman"/>
                <w:color w:val="000000"/>
                <w:kern w:val="0"/>
                <w:sz w:val="22"/>
                <w:szCs w:val="22"/>
                <w14:ligatures w14:val="none"/>
              </w:rPr>
              <w:t>)</w:t>
            </w:r>
          </w:p>
        </w:tc>
        <w:tc>
          <w:tcPr>
            <w:tcW w:w="1778" w:type="pct"/>
            <w:tcBorders>
              <w:top w:val="single" w:sz="4" w:space="0" w:color="auto"/>
              <w:bottom w:val="single" w:sz="4" w:space="0" w:color="auto"/>
            </w:tcBorders>
            <w:vAlign w:val="center"/>
          </w:tcPr>
          <w:p w14:paraId="2C39115F" w14:textId="12DBDCD7" w:rsidR="005613E3" w:rsidRPr="00856B5D" w:rsidRDefault="005613E3" w:rsidP="00FE1EC5">
            <w:pPr>
              <w:widowControl/>
              <w:snapToGrid w:val="0"/>
              <w:jc w:val="center"/>
              <w:rPr>
                <w:rFonts w:ascii="Times New Roman" w:eastAsia="等线" w:hAnsi="Times New Roman" w:cs="Times New Roman"/>
                <w:color w:val="000000"/>
                <w:kern w:val="0"/>
                <w:sz w:val="22"/>
                <w:szCs w:val="22"/>
                <w14:ligatures w14:val="none"/>
              </w:rPr>
            </w:pPr>
            <w:r w:rsidRPr="00856B5D">
              <w:rPr>
                <w:rFonts w:ascii="Times New Roman" w:eastAsia="等线" w:hAnsi="Times New Roman" w:cs="Times New Roman"/>
                <w:color w:val="000000"/>
                <w:kern w:val="0"/>
                <w:sz w:val="22"/>
                <w:szCs w:val="22"/>
                <w14:ligatures w14:val="none"/>
              </w:rPr>
              <w:t xml:space="preserve">Transportation </w:t>
            </w:r>
            <w:r w:rsidR="008D2F25">
              <w:rPr>
                <w:rFonts w:ascii="Times New Roman" w:eastAsia="等线" w:hAnsi="Times New Roman" w:cs="Times New Roman" w:hint="eastAsia"/>
                <w:color w:val="000000"/>
                <w:kern w:val="0"/>
                <w:sz w:val="22"/>
                <w:szCs w:val="22"/>
                <w14:ligatures w14:val="none"/>
              </w:rPr>
              <w:t>cost</w:t>
            </w:r>
            <w:r w:rsidRPr="00856B5D">
              <w:rPr>
                <w:rFonts w:ascii="Times New Roman" w:eastAsia="等线" w:hAnsi="Times New Roman" w:cs="Times New Roman"/>
                <w:color w:val="000000"/>
                <w:kern w:val="0"/>
                <w:sz w:val="22"/>
                <w:szCs w:val="22"/>
                <w14:ligatures w14:val="none"/>
              </w:rPr>
              <w:t xml:space="preserve"> ($/</w:t>
            </w:r>
            <w:proofErr w:type="spellStart"/>
            <w:r w:rsidRPr="00856B5D">
              <w:rPr>
                <w:rFonts w:ascii="Times New Roman" w:eastAsia="等线" w:hAnsi="Times New Roman" w:cs="Times New Roman"/>
                <w:color w:val="000000"/>
                <w:kern w:val="0"/>
                <w:sz w:val="22"/>
                <w:szCs w:val="22"/>
                <w14:ligatures w14:val="none"/>
              </w:rPr>
              <w:t>tonne</w:t>
            </w:r>
            <w:proofErr w:type="spellEnd"/>
            <w:r w:rsidRPr="00856B5D">
              <w:rPr>
                <w:rFonts w:ascii="Times New Roman" w:eastAsia="等线" w:hAnsi="Times New Roman" w:cs="Times New Roman"/>
                <w:color w:val="000000"/>
                <w:kern w:val="0"/>
                <w:sz w:val="22"/>
                <w:szCs w:val="22"/>
                <w14:ligatures w14:val="none"/>
              </w:rPr>
              <w:t>)</w:t>
            </w:r>
          </w:p>
        </w:tc>
      </w:tr>
      <w:tr w:rsidR="005613E3" w:rsidRPr="002854E7" w14:paraId="0669BF59" w14:textId="0F1F82C1" w:rsidTr="00D8749A">
        <w:trPr>
          <w:trHeight w:val="340"/>
        </w:trPr>
        <w:tc>
          <w:tcPr>
            <w:tcW w:w="1442" w:type="pct"/>
            <w:tcBorders>
              <w:top w:val="single" w:sz="4" w:space="0" w:color="auto"/>
            </w:tcBorders>
            <w:vAlign w:val="center"/>
          </w:tcPr>
          <w:p w14:paraId="780C3CB8" w14:textId="7C3E8763" w:rsidR="005613E3" w:rsidRPr="00856B5D" w:rsidRDefault="005613E3" w:rsidP="00FE1EC5">
            <w:pPr>
              <w:widowControl/>
              <w:snapToGrid w:val="0"/>
              <w:jc w:val="center"/>
              <w:rPr>
                <w:rFonts w:ascii="Times New Roman" w:eastAsia="等线" w:hAnsi="Times New Roman" w:cs="Times New Roman"/>
                <w:color w:val="000000"/>
                <w:kern w:val="0"/>
                <w:sz w:val="22"/>
                <w:szCs w:val="22"/>
                <w14:ligatures w14:val="none"/>
              </w:rPr>
            </w:pPr>
            <w:r w:rsidRPr="00856B5D">
              <w:rPr>
                <w:rFonts w:ascii="Times New Roman" w:eastAsia="等线" w:hAnsi="Times New Roman" w:cs="Times New Roman"/>
                <w:color w:val="000000"/>
                <w:kern w:val="0"/>
                <w:sz w:val="22"/>
                <w:szCs w:val="22"/>
                <w14:ligatures w14:val="none"/>
              </w:rPr>
              <w:t>FEW 3</w:t>
            </w:r>
          </w:p>
        </w:tc>
        <w:tc>
          <w:tcPr>
            <w:tcW w:w="1779" w:type="pct"/>
            <w:tcBorders>
              <w:top w:val="single" w:sz="4" w:space="0" w:color="auto"/>
            </w:tcBorders>
            <w:noWrap/>
            <w:tcMar>
              <w:top w:w="15" w:type="dxa"/>
              <w:left w:w="15" w:type="dxa"/>
              <w:bottom w:w="0" w:type="dxa"/>
              <w:right w:w="15" w:type="dxa"/>
            </w:tcMar>
            <w:vAlign w:val="center"/>
          </w:tcPr>
          <w:p w14:paraId="3EC94668" w14:textId="230FC474" w:rsidR="005613E3" w:rsidRPr="00856B5D" w:rsidRDefault="005613E3" w:rsidP="00FE1EC5">
            <w:pPr>
              <w:widowControl/>
              <w:snapToGrid w:val="0"/>
              <w:jc w:val="center"/>
              <w:rPr>
                <w:rFonts w:ascii="Times New Roman" w:eastAsia="等线" w:hAnsi="Times New Roman" w:cs="Times New Roman"/>
                <w:color w:val="000000"/>
                <w:sz w:val="22"/>
                <w:szCs w:val="22"/>
              </w:rPr>
            </w:pPr>
            <w:r w:rsidRPr="00856B5D">
              <w:rPr>
                <w:rFonts w:ascii="Times New Roman" w:eastAsia="等线" w:hAnsi="Times New Roman" w:cs="Times New Roman"/>
                <w:color w:val="000000"/>
                <w:kern w:val="0"/>
                <w:sz w:val="22"/>
                <w:szCs w:val="22"/>
                <w14:ligatures w14:val="none"/>
              </w:rPr>
              <w:t>801</w:t>
            </w:r>
          </w:p>
        </w:tc>
        <w:tc>
          <w:tcPr>
            <w:tcW w:w="1778" w:type="pct"/>
            <w:tcBorders>
              <w:top w:val="single" w:sz="4" w:space="0" w:color="auto"/>
            </w:tcBorders>
            <w:vAlign w:val="center"/>
          </w:tcPr>
          <w:p w14:paraId="3ECC2F51" w14:textId="62766472" w:rsidR="005613E3" w:rsidRPr="00856B5D" w:rsidRDefault="005613E3" w:rsidP="00FE1EC5">
            <w:pPr>
              <w:widowControl/>
              <w:snapToGrid w:val="0"/>
              <w:jc w:val="center"/>
              <w:rPr>
                <w:rFonts w:ascii="Times New Roman" w:eastAsia="等线" w:hAnsi="Times New Roman" w:cs="Times New Roman"/>
                <w:color w:val="000000"/>
                <w:sz w:val="22"/>
                <w:szCs w:val="22"/>
              </w:rPr>
            </w:pPr>
            <w:r w:rsidRPr="00856B5D">
              <w:rPr>
                <w:rFonts w:ascii="Times New Roman" w:eastAsia="等线" w:hAnsi="Times New Roman" w:cs="Times New Roman"/>
                <w:color w:val="000000"/>
                <w:sz w:val="22"/>
                <w:szCs w:val="22"/>
              </w:rPr>
              <w:t>26.3</w:t>
            </w:r>
          </w:p>
        </w:tc>
      </w:tr>
      <w:tr w:rsidR="005613E3" w:rsidRPr="002854E7" w14:paraId="750B28C4" w14:textId="00D6CC5A" w:rsidTr="00C43EDB">
        <w:trPr>
          <w:trHeight w:val="340"/>
        </w:trPr>
        <w:tc>
          <w:tcPr>
            <w:tcW w:w="1442" w:type="pct"/>
            <w:vAlign w:val="center"/>
          </w:tcPr>
          <w:p w14:paraId="21DE68C4" w14:textId="06DF1320" w:rsidR="005613E3" w:rsidRPr="00856B5D" w:rsidRDefault="005613E3" w:rsidP="00FE1EC5">
            <w:pPr>
              <w:widowControl/>
              <w:snapToGrid w:val="0"/>
              <w:jc w:val="center"/>
              <w:rPr>
                <w:rFonts w:ascii="Times New Roman" w:eastAsia="等线" w:hAnsi="Times New Roman" w:cs="Times New Roman"/>
                <w:color w:val="000000"/>
                <w:kern w:val="0"/>
                <w:sz w:val="22"/>
                <w:szCs w:val="22"/>
                <w14:ligatures w14:val="none"/>
              </w:rPr>
            </w:pPr>
            <w:r w:rsidRPr="00856B5D">
              <w:rPr>
                <w:rFonts w:ascii="Times New Roman" w:eastAsia="等线" w:hAnsi="Times New Roman" w:cs="Times New Roman"/>
                <w:color w:val="000000"/>
                <w:kern w:val="0"/>
                <w:sz w:val="22"/>
                <w:szCs w:val="22"/>
                <w14:ligatures w14:val="none"/>
              </w:rPr>
              <w:t>FEW 6</w:t>
            </w:r>
          </w:p>
        </w:tc>
        <w:tc>
          <w:tcPr>
            <w:tcW w:w="1779" w:type="pct"/>
            <w:noWrap/>
            <w:tcMar>
              <w:top w:w="15" w:type="dxa"/>
              <w:left w:w="15" w:type="dxa"/>
              <w:bottom w:w="0" w:type="dxa"/>
              <w:right w:w="15" w:type="dxa"/>
            </w:tcMar>
            <w:vAlign w:val="center"/>
          </w:tcPr>
          <w:p w14:paraId="0A654FD2" w14:textId="2EF0699D" w:rsidR="005613E3" w:rsidRPr="00856B5D" w:rsidRDefault="005613E3" w:rsidP="00FE1EC5">
            <w:pPr>
              <w:widowControl/>
              <w:snapToGrid w:val="0"/>
              <w:jc w:val="center"/>
              <w:rPr>
                <w:rFonts w:ascii="Times New Roman" w:eastAsia="等线" w:hAnsi="Times New Roman" w:cs="Times New Roman"/>
                <w:color w:val="000000"/>
                <w:sz w:val="22"/>
                <w:szCs w:val="22"/>
              </w:rPr>
            </w:pPr>
            <w:r w:rsidRPr="00856B5D">
              <w:rPr>
                <w:rFonts w:ascii="Times New Roman" w:eastAsia="等线" w:hAnsi="Times New Roman" w:cs="Times New Roman"/>
                <w:color w:val="000000"/>
                <w:kern w:val="0"/>
                <w:sz w:val="22"/>
                <w:szCs w:val="22"/>
                <w14:ligatures w14:val="none"/>
              </w:rPr>
              <w:t>801</w:t>
            </w:r>
          </w:p>
        </w:tc>
        <w:tc>
          <w:tcPr>
            <w:tcW w:w="1778" w:type="pct"/>
            <w:vAlign w:val="center"/>
          </w:tcPr>
          <w:p w14:paraId="2592BDE8" w14:textId="72F85B74" w:rsidR="005613E3" w:rsidRPr="00856B5D" w:rsidRDefault="005613E3" w:rsidP="00FE1EC5">
            <w:pPr>
              <w:widowControl/>
              <w:snapToGrid w:val="0"/>
              <w:jc w:val="center"/>
              <w:rPr>
                <w:rFonts w:ascii="Times New Roman" w:eastAsia="等线" w:hAnsi="Times New Roman" w:cs="Times New Roman"/>
                <w:color w:val="000000"/>
                <w:sz w:val="22"/>
                <w:szCs w:val="22"/>
              </w:rPr>
            </w:pPr>
            <w:r w:rsidRPr="00856B5D">
              <w:rPr>
                <w:rFonts w:ascii="Times New Roman" w:eastAsia="等线" w:hAnsi="Times New Roman" w:cs="Times New Roman"/>
                <w:color w:val="000000"/>
                <w:sz w:val="22"/>
                <w:szCs w:val="22"/>
              </w:rPr>
              <w:t>26.3</w:t>
            </w:r>
          </w:p>
        </w:tc>
      </w:tr>
      <w:tr w:rsidR="005613E3" w:rsidRPr="002854E7" w14:paraId="61222CB0" w14:textId="546690D7" w:rsidTr="00C43EDB">
        <w:trPr>
          <w:trHeight w:val="340"/>
        </w:trPr>
        <w:tc>
          <w:tcPr>
            <w:tcW w:w="1442" w:type="pct"/>
            <w:vAlign w:val="center"/>
          </w:tcPr>
          <w:p w14:paraId="4827DEA3" w14:textId="4E19521B" w:rsidR="005613E3" w:rsidRPr="00856B5D" w:rsidRDefault="005613E3" w:rsidP="00FE1EC5">
            <w:pPr>
              <w:widowControl/>
              <w:snapToGrid w:val="0"/>
              <w:jc w:val="center"/>
              <w:rPr>
                <w:rFonts w:ascii="Times New Roman" w:eastAsia="等线" w:hAnsi="Times New Roman" w:cs="Times New Roman"/>
                <w:color w:val="000000"/>
                <w:kern w:val="0"/>
                <w:sz w:val="22"/>
                <w:szCs w:val="22"/>
                <w14:ligatures w14:val="none"/>
              </w:rPr>
            </w:pPr>
            <w:proofErr w:type="spellStart"/>
            <w:r w:rsidRPr="00856B5D">
              <w:rPr>
                <w:rFonts w:ascii="Times New Roman" w:eastAsia="等线" w:hAnsi="Times New Roman" w:cs="Times New Roman"/>
                <w:color w:val="000000"/>
                <w:kern w:val="0"/>
                <w:sz w:val="22"/>
                <w:szCs w:val="22"/>
                <w14:ligatures w14:val="none"/>
              </w:rPr>
              <w:t>TP17</w:t>
            </w:r>
            <w:proofErr w:type="spellEnd"/>
            <w:r w:rsidRPr="00856B5D">
              <w:rPr>
                <w:rFonts w:ascii="Times New Roman" w:eastAsia="等线" w:hAnsi="Times New Roman" w:cs="Times New Roman"/>
                <w:color w:val="000000"/>
                <w:kern w:val="0"/>
                <w:sz w:val="22"/>
                <w:szCs w:val="22"/>
                <w14:ligatures w14:val="none"/>
              </w:rPr>
              <w:t xml:space="preserve"> Eastbound</w:t>
            </w:r>
          </w:p>
        </w:tc>
        <w:tc>
          <w:tcPr>
            <w:tcW w:w="1779" w:type="pct"/>
            <w:noWrap/>
            <w:tcMar>
              <w:top w:w="15" w:type="dxa"/>
              <w:left w:w="15" w:type="dxa"/>
              <w:bottom w:w="0" w:type="dxa"/>
              <w:right w:w="15" w:type="dxa"/>
            </w:tcMar>
            <w:vAlign w:val="center"/>
          </w:tcPr>
          <w:p w14:paraId="00553132" w14:textId="58106CD9" w:rsidR="005613E3" w:rsidRPr="00856B5D" w:rsidRDefault="005613E3" w:rsidP="00FE1EC5">
            <w:pPr>
              <w:widowControl/>
              <w:snapToGrid w:val="0"/>
              <w:jc w:val="center"/>
              <w:rPr>
                <w:rFonts w:ascii="Times New Roman" w:eastAsia="等线" w:hAnsi="Times New Roman" w:cs="Times New Roman"/>
                <w:color w:val="000000"/>
                <w:sz w:val="22"/>
                <w:szCs w:val="22"/>
              </w:rPr>
            </w:pPr>
            <w:r w:rsidRPr="00856B5D">
              <w:rPr>
                <w:rFonts w:ascii="Times New Roman" w:eastAsia="等线" w:hAnsi="Times New Roman" w:cs="Times New Roman"/>
                <w:color w:val="000000"/>
                <w:kern w:val="0"/>
                <w:sz w:val="22"/>
                <w:szCs w:val="22"/>
                <w14:ligatures w14:val="none"/>
              </w:rPr>
              <w:t>1222.5</w:t>
            </w:r>
          </w:p>
        </w:tc>
        <w:tc>
          <w:tcPr>
            <w:tcW w:w="1778" w:type="pct"/>
            <w:vAlign w:val="center"/>
          </w:tcPr>
          <w:p w14:paraId="132475F4" w14:textId="3CD95C83" w:rsidR="005613E3" w:rsidRPr="00856B5D" w:rsidRDefault="005613E3" w:rsidP="00FE1EC5">
            <w:pPr>
              <w:widowControl/>
              <w:snapToGrid w:val="0"/>
              <w:jc w:val="center"/>
              <w:rPr>
                <w:rFonts w:ascii="Times New Roman" w:eastAsia="等线" w:hAnsi="Times New Roman" w:cs="Times New Roman"/>
                <w:color w:val="000000"/>
                <w:sz w:val="22"/>
                <w:szCs w:val="22"/>
              </w:rPr>
            </w:pPr>
            <w:r w:rsidRPr="00856B5D">
              <w:rPr>
                <w:rFonts w:ascii="Times New Roman" w:eastAsia="等线" w:hAnsi="Times New Roman" w:cs="Times New Roman"/>
                <w:color w:val="000000"/>
                <w:sz w:val="22"/>
                <w:szCs w:val="22"/>
              </w:rPr>
              <w:t>40.1</w:t>
            </w:r>
          </w:p>
        </w:tc>
      </w:tr>
      <w:tr w:rsidR="005613E3" w:rsidRPr="002854E7" w14:paraId="19A1991E" w14:textId="5C5BB030" w:rsidTr="00C43EDB">
        <w:trPr>
          <w:trHeight w:val="340"/>
        </w:trPr>
        <w:tc>
          <w:tcPr>
            <w:tcW w:w="1442" w:type="pct"/>
            <w:vAlign w:val="center"/>
          </w:tcPr>
          <w:p w14:paraId="771944D6" w14:textId="24D497EB" w:rsidR="005613E3" w:rsidRPr="00856B5D" w:rsidRDefault="005613E3" w:rsidP="00FE1EC5">
            <w:pPr>
              <w:widowControl/>
              <w:snapToGrid w:val="0"/>
              <w:jc w:val="center"/>
              <w:rPr>
                <w:rFonts w:ascii="Times New Roman" w:eastAsia="等线" w:hAnsi="Times New Roman" w:cs="Times New Roman"/>
                <w:color w:val="000000"/>
                <w:kern w:val="0"/>
                <w:sz w:val="22"/>
                <w:szCs w:val="22"/>
                <w14:ligatures w14:val="none"/>
              </w:rPr>
            </w:pPr>
            <w:proofErr w:type="spellStart"/>
            <w:r w:rsidRPr="00856B5D">
              <w:rPr>
                <w:rFonts w:ascii="Times New Roman" w:eastAsia="等线" w:hAnsi="Times New Roman" w:cs="Times New Roman"/>
                <w:color w:val="000000"/>
                <w:kern w:val="0"/>
                <w:sz w:val="22"/>
                <w:szCs w:val="22"/>
                <w14:ligatures w14:val="none"/>
              </w:rPr>
              <w:t>AE11</w:t>
            </w:r>
            <w:proofErr w:type="spellEnd"/>
            <w:r w:rsidRPr="00856B5D">
              <w:rPr>
                <w:rFonts w:ascii="Times New Roman" w:eastAsia="等线" w:hAnsi="Times New Roman" w:cs="Times New Roman"/>
                <w:color w:val="000000"/>
                <w:kern w:val="0"/>
                <w:sz w:val="22"/>
                <w:szCs w:val="22"/>
                <w14:ligatures w14:val="none"/>
              </w:rPr>
              <w:t xml:space="preserve"> Westbound</w:t>
            </w:r>
          </w:p>
        </w:tc>
        <w:tc>
          <w:tcPr>
            <w:tcW w:w="1779" w:type="pct"/>
            <w:noWrap/>
            <w:tcMar>
              <w:top w:w="15" w:type="dxa"/>
              <w:left w:w="15" w:type="dxa"/>
              <w:bottom w:w="0" w:type="dxa"/>
              <w:right w:w="15" w:type="dxa"/>
            </w:tcMar>
            <w:vAlign w:val="center"/>
          </w:tcPr>
          <w:p w14:paraId="33CBB160" w14:textId="092C9F3F" w:rsidR="005613E3" w:rsidRPr="00856B5D" w:rsidRDefault="005613E3" w:rsidP="00FE1EC5">
            <w:pPr>
              <w:widowControl/>
              <w:snapToGrid w:val="0"/>
              <w:jc w:val="center"/>
              <w:rPr>
                <w:rFonts w:ascii="Times New Roman" w:eastAsia="等线" w:hAnsi="Times New Roman" w:cs="Times New Roman"/>
                <w:color w:val="000000"/>
                <w:sz w:val="22"/>
                <w:szCs w:val="22"/>
              </w:rPr>
            </w:pPr>
            <w:r w:rsidRPr="00856B5D">
              <w:rPr>
                <w:rFonts w:ascii="Times New Roman" w:eastAsia="等线" w:hAnsi="Times New Roman" w:cs="Times New Roman"/>
                <w:color w:val="000000"/>
                <w:kern w:val="0"/>
                <w:sz w:val="22"/>
                <w:szCs w:val="22"/>
                <w14:ligatures w14:val="none"/>
              </w:rPr>
              <w:t>1000.5</w:t>
            </w:r>
          </w:p>
        </w:tc>
        <w:tc>
          <w:tcPr>
            <w:tcW w:w="1778" w:type="pct"/>
            <w:vAlign w:val="center"/>
          </w:tcPr>
          <w:p w14:paraId="5CDF8C4D" w14:textId="79BEF2AA" w:rsidR="005613E3" w:rsidRPr="00856B5D" w:rsidRDefault="005613E3" w:rsidP="00FE1EC5">
            <w:pPr>
              <w:widowControl/>
              <w:snapToGrid w:val="0"/>
              <w:jc w:val="center"/>
              <w:rPr>
                <w:rFonts w:ascii="Times New Roman" w:eastAsia="等线" w:hAnsi="Times New Roman" w:cs="Times New Roman"/>
                <w:color w:val="000000"/>
                <w:sz w:val="22"/>
                <w:szCs w:val="22"/>
              </w:rPr>
            </w:pPr>
            <w:r w:rsidRPr="00856B5D">
              <w:rPr>
                <w:rFonts w:ascii="Times New Roman" w:eastAsia="等线" w:hAnsi="Times New Roman" w:cs="Times New Roman"/>
                <w:color w:val="000000"/>
                <w:sz w:val="22"/>
                <w:szCs w:val="22"/>
              </w:rPr>
              <w:t>32.8</w:t>
            </w:r>
          </w:p>
        </w:tc>
      </w:tr>
      <w:tr w:rsidR="005613E3" w:rsidRPr="002854E7" w14:paraId="60CF082E" w14:textId="2CD37864" w:rsidTr="00C43EDB">
        <w:trPr>
          <w:trHeight w:val="340"/>
        </w:trPr>
        <w:tc>
          <w:tcPr>
            <w:tcW w:w="1442" w:type="pct"/>
            <w:vAlign w:val="center"/>
          </w:tcPr>
          <w:p w14:paraId="677BCA38" w14:textId="2082FE53" w:rsidR="005613E3" w:rsidRPr="00856B5D" w:rsidRDefault="005613E3" w:rsidP="00FE1EC5">
            <w:pPr>
              <w:widowControl/>
              <w:snapToGrid w:val="0"/>
              <w:jc w:val="center"/>
              <w:rPr>
                <w:rFonts w:ascii="Times New Roman" w:eastAsia="等线" w:hAnsi="Times New Roman" w:cs="Times New Roman"/>
                <w:color w:val="000000"/>
                <w:kern w:val="0"/>
                <w:sz w:val="22"/>
                <w:szCs w:val="22"/>
                <w14:ligatures w14:val="none"/>
              </w:rPr>
            </w:pPr>
            <w:proofErr w:type="spellStart"/>
            <w:r w:rsidRPr="00856B5D">
              <w:rPr>
                <w:rFonts w:ascii="Times New Roman" w:eastAsia="等线" w:hAnsi="Times New Roman" w:cs="Times New Roman"/>
                <w:color w:val="000000"/>
                <w:kern w:val="0"/>
                <w:sz w:val="22"/>
                <w:szCs w:val="22"/>
                <w14:ligatures w14:val="none"/>
              </w:rPr>
              <w:t>AE7</w:t>
            </w:r>
            <w:proofErr w:type="spellEnd"/>
            <w:r w:rsidRPr="00856B5D">
              <w:rPr>
                <w:rFonts w:ascii="Times New Roman" w:eastAsia="等线" w:hAnsi="Times New Roman" w:cs="Times New Roman"/>
                <w:color w:val="000000"/>
                <w:kern w:val="0"/>
                <w:sz w:val="22"/>
                <w:szCs w:val="22"/>
                <w14:ligatures w14:val="none"/>
              </w:rPr>
              <w:t xml:space="preserve"> Eastbound</w:t>
            </w:r>
          </w:p>
        </w:tc>
        <w:tc>
          <w:tcPr>
            <w:tcW w:w="1779" w:type="pct"/>
            <w:noWrap/>
            <w:tcMar>
              <w:top w:w="15" w:type="dxa"/>
              <w:left w:w="15" w:type="dxa"/>
              <w:bottom w:w="0" w:type="dxa"/>
              <w:right w:w="15" w:type="dxa"/>
            </w:tcMar>
            <w:vAlign w:val="center"/>
          </w:tcPr>
          <w:p w14:paraId="13D5A41F" w14:textId="0FE5E245" w:rsidR="005613E3" w:rsidRPr="00856B5D" w:rsidRDefault="005613E3" w:rsidP="00FE1EC5">
            <w:pPr>
              <w:widowControl/>
              <w:snapToGrid w:val="0"/>
              <w:jc w:val="center"/>
              <w:rPr>
                <w:rFonts w:ascii="Times New Roman" w:eastAsia="等线" w:hAnsi="Times New Roman" w:cs="Times New Roman"/>
                <w:color w:val="000000"/>
                <w:sz w:val="22"/>
                <w:szCs w:val="22"/>
              </w:rPr>
            </w:pPr>
            <w:r w:rsidRPr="00856B5D">
              <w:rPr>
                <w:rFonts w:ascii="Times New Roman" w:eastAsia="等线" w:hAnsi="Times New Roman" w:cs="Times New Roman"/>
                <w:color w:val="000000"/>
                <w:kern w:val="0"/>
                <w:sz w:val="22"/>
                <w:szCs w:val="22"/>
                <w14:ligatures w14:val="none"/>
              </w:rPr>
              <w:t>1000.5</w:t>
            </w:r>
          </w:p>
        </w:tc>
        <w:tc>
          <w:tcPr>
            <w:tcW w:w="1778" w:type="pct"/>
            <w:vAlign w:val="center"/>
          </w:tcPr>
          <w:p w14:paraId="65FFE5AF" w14:textId="2D70653C" w:rsidR="005613E3" w:rsidRPr="00856B5D" w:rsidRDefault="005613E3" w:rsidP="00FE1EC5">
            <w:pPr>
              <w:widowControl/>
              <w:snapToGrid w:val="0"/>
              <w:jc w:val="center"/>
              <w:rPr>
                <w:rFonts w:ascii="Times New Roman" w:eastAsia="等线" w:hAnsi="Times New Roman" w:cs="Times New Roman"/>
                <w:color w:val="000000"/>
                <w:sz w:val="22"/>
                <w:szCs w:val="22"/>
              </w:rPr>
            </w:pPr>
            <w:r w:rsidRPr="00856B5D">
              <w:rPr>
                <w:rFonts w:ascii="Times New Roman" w:eastAsia="等线" w:hAnsi="Times New Roman" w:cs="Times New Roman"/>
                <w:color w:val="000000"/>
                <w:sz w:val="22"/>
                <w:szCs w:val="22"/>
              </w:rPr>
              <w:t>32.8</w:t>
            </w:r>
          </w:p>
        </w:tc>
      </w:tr>
      <w:tr w:rsidR="005613E3" w:rsidRPr="002854E7" w14:paraId="448A7F44" w14:textId="782E4798" w:rsidTr="00C43EDB">
        <w:trPr>
          <w:trHeight w:val="340"/>
        </w:trPr>
        <w:tc>
          <w:tcPr>
            <w:tcW w:w="1442" w:type="pct"/>
            <w:vAlign w:val="center"/>
          </w:tcPr>
          <w:p w14:paraId="0179AC40" w14:textId="6EEBDF3B" w:rsidR="005613E3" w:rsidRPr="00856B5D" w:rsidRDefault="005613E3" w:rsidP="00FE1EC5">
            <w:pPr>
              <w:widowControl/>
              <w:snapToGrid w:val="0"/>
              <w:jc w:val="center"/>
              <w:rPr>
                <w:rFonts w:ascii="Times New Roman" w:eastAsia="等线" w:hAnsi="Times New Roman" w:cs="Times New Roman"/>
                <w:color w:val="000000"/>
                <w:kern w:val="0"/>
                <w:sz w:val="22"/>
                <w:szCs w:val="22"/>
                <w14:ligatures w14:val="none"/>
              </w:rPr>
            </w:pPr>
            <w:proofErr w:type="spellStart"/>
            <w:r w:rsidRPr="00856B5D">
              <w:rPr>
                <w:rFonts w:ascii="Times New Roman" w:eastAsia="等线" w:hAnsi="Times New Roman" w:cs="Times New Roman"/>
                <w:color w:val="000000"/>
                <w:kern w:val="0"/>
                <w:sz w:val="22"/>
                <w:szCs w:val="22"/>
                <w14:ligatures w14:val="none"/>
              </w:rPr>
              <w:t>AE7</w:t>
            </w:r>
            <w:proofErr w:type="spellEnd"/>
            <w:r w:rsidRPr="00856B5D">
              <w:rPr>
                <w:rFonts w:ascii="Times New Roman" w:eastAsia="等线" w:hAnsi="Times New Roman" w:cs="Times New Roman"/>
                <w:color w:val="000000"/>
                <w:kern w:val="0"/>
                <w:sz w:val="22"/>
                <w:szCs w:val="22"/>
                <w14:ligatures w14:val="none"/>
              </w:rPr>
              <w:t xml:space="preserve"> Westbound</w:t>
            </w:r>
          </w:p>
        </w:tc>
        <w:tc>
          <w:tcPr>
            <w:tcW w:w="1779" w:type="pct"/>
            <w:noWrap/>
            <w:tcMar>
              <w:top w:w="15" w:type="dxa"/>
              <w:left w:w="15" w:type="dxa"/>
              <w:bottom w:w="0" w:type="dxa"/>
              <w:right w:w="15" w:type="dxa"/>
            </w:tcMar>
            <w:vAlign w:val="center"/>
          </w:tcPr>
          <w:p w14:paraId="2157DBA5" w14:textId="01263541" w:rsidR="005613E3" w:rsidRPr="00856B5D" w:rsidRDefault="005613E3" w:rsidP="00FE1EC5">
            <w:pPr>
              <w:widowControl/>
              <w:snapToGrid w:val="0"/>
              <w:jc w:val="center"/>
              <w:rPr>
                <w:rFonts w:ascii="Times New Roman" w:eastAsia="等线" w:hAnsi="Times New Roman" w:cs="Times New Roman"/>
                <w:color w:val="000000"/>
                <w:sz w:val="22"/>
                <w:szCs w:val="22"/>
              </w:rPr>
            </w:pPr>
            <w:r w:rsidRPr="00856B5D">
              <w:rPr>
                <w:rFonts w:ascii="Times New Roman" w:eastAsia="等线" w:hAnsi="Times New Roman" w:cs="Times New Roman"/>
                <w:color w:val="000000"/>
                <w:kern w:val="0"/>
                <w:sz w:val="22"/>
                <w:szCs w:val="22"/>
                <w14:ligatures w14:val="none"/>
              </w:rPr>
              <w:t>1000.5</w:t>
            </w:r>
          </w:p>
        </w:tc>
        <w:tc>
          <w:tcPr>
            <w:tcW w:w="1778" w:type="pct"/>
            <w:vAlign w:val="center"/>
          </w:tcPr>
          <w:p w14:paraId="6063EAAF" w14:textId="4BE883D7" w:rsidR="005613E3" w:rsidRPr="00856B5D" w:rsidRDefault="005613E3" w:rsidP="00FE1EC5">
            <w:pPr>
              <w:widowControl/>
              <w:snapToGrid w:val="0"/>
              <w:jc w:val="center"/>
              <w:rPr>
                <w:rFonts w:ascii="Times New Roman" w:eastAsia="等线" w:hAnsi="Times New Roman" w:cs="Times New Roman"/>
                <w:color w:val="000000"/>
                <w:sz w:val="22"/>
                <w:szCs w:val="22"/>
              </w:rPr>
            </w:pPr>
            <w:r w:rsidRPr="00856B5D">
              <w:rPr>
                <w:rFonts w:ascii="Times New Roman" w:eastAsia="等线" w:hAnsi="Times New Roman" w:cs="Times New Roman"/>
                <w:color w:val="000000"/>
                <w:sz w:val="22"/>
                <w:szCs w:val="22"/>
              </w:rPr>
              <w:t>32.8</w:t>
            </w:r>
          </w:p>
        </w:tc>
      </w:tr>
      <w:tr w:rsidR="005613E3" w:rsidRPr="002854E7" w14:paraId="580C0837" w14:textId="330446A4" w:rsidTr="00C43EDB">
        <w:trPr>
          <w:trHeight w:val="340"/>
        </w:trPr>
        <w:tc>
          <w:tcPr>
            <w:tcW w:w="1442" w:type="pct"/>
            <w:vAlign w:val="center"/>
          </w:tcPr>
          <w:p w14:paraId="10412F02" w14:textId="4C7D0968" w:rsidR="005613E3" w:rsidRPr="00856B5D" w:rsidRDefault="005613E3" w:rsidP="00FE1EC5">
            <w:pPr>
              <w:widowControl/>
              <w:snapToGrid w:val="0"/>
              <w:jc w:val="center"/>
              <w:rPr>
                <w:rFonts w:ascii="Times New Roman" w:eastAsia="等线" w:hAnsi="Times New Roman" w:cs="Times New Roman"/>
                <w:color w:val="000000"/>
                <w:kern w:val="0"/>
                <w:sz w:val="22"/>
                <w:szCs w:val="22"/>
                <w14:ligatures w14:val="none"/>
              </w:rPr>
            </w:pPr>
            <w:proofErr w:type="spellStart"/>
            <w:r w:rsidRPr="00856B5D">
              <w:rPr>
                <w:rFonts w:ascii="Times New Roman" w:eastAsia="等线" w:hAnsi="Times New Roman" w:cs="Times New Roman"/>
                <w:color w:val="000000"/>
                <w:kern w:val="0"/>
                <w:sz w:val="22"/>
                <w:szCs w:val="22"/>
                <w14:ligatures w14:val="none"/>
              </w:rPr>
              <w:t>TP17</w:t>
            </w:r>
            <w:proofErr w:type="spellEnd"/>
            <w:r w:rsidRPr="00856B5D">
              <w:rPr>
                <w:rFonts w:ascii="Times New Roman" w:eastAsia="等线" w:hAnsi="Times New Roman" w:cs="Times New Roman"/>
                <w:color w:val="000000"/>
                <w:kern w:val="0"/>
                <w:sz w:val="22"/>
                <w:szCs w:val="22"/>
                <w14:ligatures w14:val="none"/>
              </w:rPr>
              <w:t xml:space="preserve"> Westbound</w:t>
            </w:r>
          </w:p>
        </w:tc>
        <w:tc>
          <w:tcPr>
            <w:tcW w:w="1779" w:type="pct"/>
            <w:noWrap/>
            <w:tcMar>
              <w:top w:w="15" w:type="dxa"/>
              <w:left w:w="15" w:type="dxa"/>
              <w:bottom w:w="0" w:type="dxa"/>
              <w:right w:w="15" w:type="dxa"/>
            </w:tcMar>
            <w:vAlign w:val="center"/>
          </w:tcPr>
          <w:p w14:paraId="2C76A7E3" w14:textId="31D5BD54" w:rsidR="005613E3" w:rsidRPr="00856B5D" w:rsidRDefault="005613E3" w:rsidP="00FE1EC5">
            <w:pPr>
              <w:widowControl/>
              <w:snapToGrid w:val="0"/>
              <w:jc w:val="center"/>
              <w:rPr>
                <w:rFonts w:ascii="Times New Roman" w:eastAsia="等线" w:hAnsi="Times New Roman" w:cs="Times New Roman"/>
                <w:color w:val="000000"/>
                <w:sz w:val="22"/>
                <w:szCs w:val="22"/>
              </w:rPr>
            </w:pPr>
            <w:r w:rsidRPr="00856B5D">
              <w:rPr>
                <w:rFonts w:ascii="Times New Roman" w:eastAsia="等线" w:hAnsi="Times New Roman" w:cs="Times New Roman"/>
                <w:color w:val="000000"/>
                <w:kern w:val="0"/>
                <w:sz w:val="22"/>
                <w:szCs w:val="22"/>
                <w14:ligatures w14:val="none"/>
              </w:rPr>
              <w:t>1222.5</w:t>
            </w:r>
          </w:p>
        </w:tc>
        <w:tc>
          <w:tcPr>
            <w:tcW w:w="1778" w:type="pct"/>
            <w:vAlign w:val="center"/>
          </w:tcPr>
          <w:p w14:paraId="362DE937" w14:textId="3216AF2A" w:rsidR="005613E3" w:rsidRPr="00856B5D" w:rsidRDefault="005613E3" w:rsidP="00FE1EC5">
            <w:pPr>
              <w:widowControl/>
              <w:snapToGrid w:val="0"/>
              <w:jc w:val="center"/>
              <w:rPr>
                <w:rFonts w:ascii="Times New Roman" w:eastAsia="等线" w:hAnsi="Times New Roman" w:cs="Times New Roman"/>
                <w:color w:val="000000"/>
                <w:sz w:val="22"/>
                <w:szCs w:val="22"/>
              </w:rPr>
            </w:pPr>
            <w:r w:rsidRPr="00856B5D">
              <w:rPr>
                <w:rFonts w:ascii="Times New Roman" w:eastAsia="等线" w:hAnsi="Times New Roman" w:cs="Times New Roman"/>
                <w:color w:val="000000"/>
                <w:sz w:val="22"/>
                <w:szCs w:val="22"/>
              </w:rPr>
              <w:t>40.1</w:t>
            </w:r>
          </w:p>
        </w:tc>
      </w:tr>
      <w:tr w:rsidR="005613E3" w:rsidRPr="002854E7" w14:paraId="0A12DAE4" w14:textId="0B2543E2" w:rsidTr="00C43EDB">
        <w:trPr>
          <w:trHeight w:val="340"/>
        </w:trPr>
        <w:tc>
          <w:tcPr>
            <w:tcW w:w="1442" w:type="pct"/>
            <w:vAlign w:val="center"/>
          </w:tcPr>
          <w:p w14:paraId="60A3F9F9" w14:textId="41D82887" w:rsidR="005613E3" w:rsidRPr="00856B5D" w:rsidRDefault="005613E3" w:rsidP="00FE1EC5">
            <w:pPr>
              <w:widowControl/>
              <w:snapToGrid w:val="0"/>
              <w:jc w:val="center"/>
              <w:rPr>
                <w:rFonts w:ascii="Times New Roman" w:eastAsia="等线" w:hAnsi="Times New Roman" w:cs="Times New Roman"/>
                <w:color w:val="000000"/>
                <w:kern w:val="0"/>
                <w:sz w:val="22"/>
                <w:szCs w:val="22"/>
                <w14:ligatures w14:val="none"/>
              </w:rPr>
            </w:pPr>
            <w:proofErr w:type="spellStart"/>
            <w:r w:rsidRPr="00856B5D">
              <w:rPr>
                <w:rFonts w:ascii="Times New Roman" w:eastAsia="等线" w:hAnsi="Times New Roman" w:cs="Times New Roman"/>
                <w:color w:val="000000"/>
                <w:kern w:val="0"/>
                <w:sz w:val="22"/>
                <w:szCs w:val="22"/>
                <w14:ligatures w14:val="none"/>
              </w:rPr>
              <w:t>TP2</w:t>
            </w:r>
            <w:proofErr w:type="spellEnd"/>
            <w:r w:rsidRPr="00856B5D">
              <w:rPr>
                <w:rFonts w:ascii="Times New Roman" w:eastAsia="等线" w:hAnsi="Times New Roman" w:cs="Times New Roman"/>
                <w:color w:val="000000"/>
                <w:kern w:val="0"/>
                <w:sz w:val="22"/>
                <w:szCs w:val="22"/>
                <w14:ligatures w14:val="none"/>
              </w:rPr>
              <w:t xml:space="preserve"> Eastbound</w:t>
            </w:r>
          </w:p>
        </w:tc>
        <w:tc>
          <w:tcPr>
            <w:tcW w:w="1779" w:type="pct"/>
            <w:noWrap/>
            <w:tcMar>
              <w:top w:w="15" w:type="dxa"/>
              <w:left w:w="15" w:type="dxa"/>
              <w:bottom w:w="0" w:type="dxa"/>
              <w:right w:w="15" w:type="dxa"/>
            </w:tcMar>
            <w:vAlign w:val="center"/>
          </w:tcPr>
          <w:p w14:paraId="5B72BC18" w14:textId="6FCD1AA1" w:rsidR="005613E3" w:rsidRPr="00856B5D" w:rsidRDefault="005613E3" w:rsidP="00FE1EC5">
            <w:pPr>
              <w:widowControl/>
              <w:snapToGrid w:val="0"/>
              <w:jc w:val="center"/>
              <w:rPr>
                <w:rFonts w:ascii="Times New Roman" w:eastAsia="等线" w:hAnsi="Times New Roman" w:cs="Times New Roman"/>
                <w:color w:val="000000"/>
                <w:sz w:val="22"/>
                <w:szCs w:val="22"/>
              </w:rPr>
            </w:pPr>
            <w:r w:rsidRPr="00856B5D">
              <w:rPr>
                <w:rFonts w:ascii="Times New Roman" w:eastAsia="等线" w:hAnsi="Times New Roman" w:cs="Times New Roman"/>
                <w:color w:val="000000"/>
                <w:kern w:val="0"/>
                <w:sz w:val="22"/>
                <w:szCs w:val="22"/>
                <w14:ligatures w14:val="none"/>
              </w:rPr>
              <w:t>973.5</w:t>
            </w:r>
          </w:p>
        </w:tc>
        <w:tc>
          <w:tcPr>
            <w:tcW w:w="1778" w:type="pct"/>
            <w:vAlign w:val="center"/>
          </w:tcPr>
          <w:p w14:paraId="044769DD" w14:textId="2B4AB2DA" w:rsidR="005613E3" w:rsidRPr="00856B5D" w:rsidRDefault="005613E3" w:rsidP="00FE1EC5">
            <w:pPr>
              <w:widowControl/>
              <w:snapToGrid w:val="0"/>
              <w:jc w:val="center"/>
              <w:rPr>
                <w:rFonts w:ascii="Times New Roman" w:eastAsia="等线" w:hAnsi="Times New Roman" w:cs="Times New Roman"/>
                <w:color w:val="000000"/>
                <w:sz w:val="22"/>
                <w:szCs w:val="22"/>
              </w:rPr>
            </w:pPr>
            <w:r w:rsidRPr="00856B5D">
              <w:rPr>
                <w:rFonts w:ascii="Times New Roman" w:eastAsia="等线" w:hAnsi="Times New Roman" w:cs="Times New Roman"/>
                <w:color w:val="000000"/>
                <w:sz w:val="22"/>
                <w:szCs w:val="22"/>
              </w:rPr>
              <w:t>31.9</w:t>
            </w:r>
          </w:p>
        </w:tc>
      </w:tr>
      <w:tr w:rsidR="005613E3" w:rsidRPr="002854E7" w14:paraId="0F8F47A2" w14:textId="10304020" w:rsidTr="00C43EDB">
        <w:trPr>
          <w:trHeight w:val="340"/>
        </w:trPr>
        <w:tc>
          <w:tcPr>
            <w:tcW w:w="1442" w:type="pct"/>
            <w:vAlign w:val="center"/>
          </w:tcPr>
          <w:p w14:paraId="1064085D" w14:textId="00C90C00" w:rsidR="005613E3" w:rsidRPr="00856B5D" w:rsidRDefault="005613E3" w:rsidP="00FE1EC5">
            <w:pPr>
              <w:widowControl/>
              <w:snapToGrid w:val="0"/>
              <w:jc w:val="center"/>
              <w:rPr>
                <w:rFonts w:ascii="Times New Roman" w:eastAsia="等线" w:hAnsi="Times New Roman" w:cs="Times New Roman"/>
                <w:color w:val="000000"/>
                <w:kern w:val="0"/>
                <w:sz w:val="22"/>
                <w:szCs w:val="22"/>
                <w14:ligatures w14:val="none"/>
              </w:rPr>
            </w:pPr>
            <w:proofErr w:type="spellStart"/>
            <w:r w:rsidRPr="00856B5D">
              <w:rPr>
                <w:rFonts w:ascii="Times New Roman" w:eastAsia="等线" w:hAnsi="Times New Roman" w:cs="Times New Roman"/>
                <w:color w:val="000000"/>
                <w:kern w:val="0"/>
                <w:sz w:val="22"/>
                <w:szCs w:val="22"/>
                <w14:ligatures w14:val="none"/>
              </w:rPr>
              <w:t>TP2</w:t>
            </w:r>
            <w:proofErr w:type="spellEnd"/>
            <w:r w:rsidRPr="00856B5D">
              <w:rPr>
                <w:rFonts w:ascii="Times New Roman" w:eastAsia="等线" w:hAnsi="Times New Roman" w:cs="Times New Roman"/>
                <w:color w:val="000000"/>
                <w:kern w:val="0"/>
                <w:sz w:val="22"/>
                <w:szCs w:val="22"/>
                <w14:ligatures w14:val="none"/>
              </w:rPr>
              <w:t xml:space="preserve"> Westbound</w:t>
            </w:r>
          </w:p>
        </w:tc>
        <w:tc>
          <w:tcPr>
            <w:tcW w:w="1779" w:type="pct"/>
            <w:noWrap/>
            <w:tcMar>
              <w:top w:w="15" w:type="dxa"/>
              <w:left w:w="15" w:type="dxa"/>
              <w:bottom w:w="0" w:type="dxa"/>
              <w:right w:w="15" w:type="dxa"/>
            </w:tcMar>
            <w:vAlign w:val="center"/>
          </w:tcPr>
          <w:p w14:paraId="44032D43" w14:textId="2A837309" w:rsidR="005613E3" w:rsidRPr="00856B5D" w:rsidRDefault="005613E3" w:rsidP="00FE1EC5">
            <w:pPr>
              <w:widowControl/>
              <w:snapToGrid w:val="0"/>
              <w:jc w:val="center"/>
              <w:rPr>
                <w:rFonts w:ascii="Times New Roman" w:eastAsia="等线" w:hAnsi="Times New Roman" w:cs="Times New Roman"/>
                <w:color w:val="000000"/>
                <w:sz w:val="22"/>
                <w:szCs w:val="22"/>
              </w:rPr>
            </w:pPr>
            <w:r w:rsidRPr="00856B5D">
              <w:rPr>
                <w:rFonts w:ascii="Times New Roman" w:eastAsia="等线" w:hAnsi="Times New Roman" w:cs="Times New Roman"/>
                <w:color w:val="000000"/>
                <w:kern w:val="0"/>
                <w:sz w:val="22"/>
                <w:szCs w:val="22"/>
                <w14:ligatures w14:val="none"/>
              </w:rPr>
              <w:t>973.5</w:t>
            </w:r>
          </w:p>
        </w:tc>
        <w:tc>
          <w:tcPr>
            <w:tcW w:w="1778" w:type="pct"/>
            <w:vAlign w:val="center"/>
          </w:tcPr>
          <w:p w14:paraId="23190767" w14:textId="6BBC31CE" w:rsidR="005613E3" w:rsidRPr="00856B5D" w:rsidRDefault="005613E3" w:rsidP="00FE1EC5">
            <w:pPr>
              <w:widowControl/>
              <w:snapToGrid w:val="0"/>
              <w:jc w:val="center"/>
              <w:rPr>
                <w:rFonts w:ascii="Times New Roman" w:eastAsia="等线" w:hAnsi="Times New Roman" w:cs="Times New Roman"/>
                <w:color w:val="000000"/>
                <w:sz w:val="22"/>
                <w:szCs w:val="22"/>
              </w:rPr>
            </w:pPr>
            <w:r w:rsidRPr="00856B5D">
              <w:rPr>
                <w:rFonts w:ascii="Times New Roman" w:eastAsia="等线" w:hAnsi="Times New Roman" w:cs="Times New Roman"/>
                <w:color w:val="000000"/>
                <w:sz w:val="22"/>
                <w:szCs w:val="22"/>
              </w:rPr>
              <w:t>31.9</w:t>
            </w:r>
          </w:p>
        </w:tc>
      </w:tr>
      <w:tr w:rsidR="005613E3" w:rsidRPr="002854E7" w14:paraId="23AFFC08" w14:textId="1C1CA26B" w:rsidTr="00C43EDB">
        <w:trPr>
          <w:trHeight w:val="340"/>
        </w:trPr>
        <w:tc>
          <w:tcPr>
            <w:tcW w:w="1442" w:type="pct"/>
            <w:vAlign w:val="center"/>
          </w:tcPr>
          <w:p w14:paraId="06BBD345" w14:textId="505814C1" w:rsidR="005613E3" w:rsidRPr="00856B5D" w:rsidRDefault="005613E3" w:rsidP="00FE1EC5">
            <w:pPr>
              <w:widowControl/>
              <w:snapToGrid w:val="0"/>
              <w:jc w:val="center"/>
              <w:rPr>
                <w:rFonts w:ascii="Times New Roman" w:eastAsia="等线" w:hAnsi="Times New Roman" w:cs="Times New Roman"/>
                <w:color w:val="000000"/>
                <w:kern w:val="0"/>
                <w:sz w:val="22"/>
                <w:szCs w:val="22"/>
                <w14:ligatures w14:val="none"/>
              </w:rPr>
            </w:pPr>
            <w:proofErr w:type="spellStart"/>
            <w:r w:rsidRPr="00856B5D">
              <w:rPr>
                <w:rFonts w:ascii="Times New Roman" w:eastAsia="等线" w:hAnsi="Times New Roman" w:cs="Times New Roman"/>
                <w:color w:val="000000"/>
                <w:kern w:val="0"/>
                <w:sz w:val="22"/>
                <w:szCs w:val="22"/>
                <w14:ligatures w14:val="none"/>
              </w:rPr>
              <w:t>IA7</w:t>
            </w:r>
            <w:proofErr w:type="spellEnd"/>
          </w:p>
        </w:tc>
        <w:tc>
          <w:tcPr>
            <w:tcW w:w="1779" w:type="pct"/>
            <w:noWrap/>
            <w:tcMar>
              <w:top w:w="15" w:type="dxa"/>
              <w:left w:w="15" w:type="dxa"/>
              <w:bottom w:w="0" w:type="dxa"/>
              <w:right w:w="15" w:type="dxa"/>
            </w:tcMar>
            <w:vAlign w:val="center"/>
          </w:tcPr>
          <w:p w14:paraId="2BADBA9B" w14:textId="0FE0E8BA" w:rsidR="005613E3" w:rsidRPr="00856B5D" w:rsidRDefault="005613E3" w:rsidP="00FE1EC5">
            <w:pPr>
              <w:widowControl/>
              <w:snapToGrid w:val="0"/>
              <w:jc w:val="center"/>
              <w:rPr>
                <w:rFonts w:ascii="Times New Roman" w:eastAsia="等线" w:hAnsi="Times New Roman" w:cs="Times New Roman"/>
                <w:color w:val="000000"/>
                <w:sz w:val="22"/>
                <w:szCs w:val="22"/>
              </w:rPr>
            </w:pPr>
            <w:r w:rsidRPr="00856B5D">
              <w:rPr>
                <w:rFonts w:ascii="Times New Roman" w:eastAsia="等线" w:hAnsi="Times New Roman" w:cs="Times New Roman"/>
                <w:color w:val="000000"/>
                <w:kern w:val="0"/>
                <w:sz w:val="22"/>
                <w:szCs w:val="22"/>
                <w14:ligatures w14:val="none"/>
              </w:rPr>
              <w:t>621.5</w:t>
            </w:r>
          </w:p>
        </w:tc>
        <w:tc>
          <w:tcPr>
            <w:tcW w:w="1778" w:type="pct"/>
            <w:vAlign w:val="center"/>
          </w:tcPr>
          <w:p w14:paraId="625E9FC8" w14:textId="2DCF9928" w:rsidR="005613E3" w:rsidRPr="00856B5D" w:rsidRDefault="005613E3" w:rsidP="00FE1EC5">
            <w:pPr>
              <w:widowControl/>
              <w:snapToGrid w:val="0"/>
              <w:jc w:val="center"/>
              <w:rPr>
                <w:rFonts w:ascii="Times New Roman" w:eastAsia="等线" w:hAnsi="Times New Roman" w:cs="Times New Roman"/>
                <w:color w:val="000000"/>
                <w:sz w:val="22"/>
                <w:szCs w:val="22"/>
              </w:rPr>
            </w:pPr>
            <w:r w:rsidRPr="00856B5D">
              <w:rPr>
                <w:rFonts w:ascii="Times New Roman" w:eastAsia="等线" w:hAnsi="Times New Roman" w:cs="Times New Roman"/>
                <w:color w:val="000000"/>
                <w:sz w:val="22"/>
                <w:szCs w:val="22"/>
              </w:rPr>
              <w:t>20.4</w:t>
            </w:r>
          </w:p>
        </w:tc>
      </w:tr>
      <w:tr w:rsidR="005613E3" w:rsidRPr="002854E7" w14:paraId="0740C45E" w14:textId="740AB6A9" w:rsidTr="00C43EDB">
        <w:trPr>
          <w:trHeight w:val="340"/>
        </w:trPr>
        <w:tc>
          <w:tcPr>
            <w:tcW w:w="1442" w:type="pct"/>
            <w:vAlign w:val="center"/>
          </w:tcPr>
          <w:p w14:paraId="31648EC8" w14:textId="32FDD908" w:rsidR="005613E3" w:rsidRPr="00856B5D" w:rsidRDefault="005613E3" w:rsidP="00FE1EC5">
            <w:pPr>
              <w:widowControl/>
              <w:snapToGrid w:val="0"/>
              <w:jc w:val="center"/>
              <w:rPr>
                <w:rFonts w:ascii="Times New Roman" w:eastAsia="等线" w:hAnsi="Times New Roman" w:cs="Times New Roman"/>
                <w:color w:val="000000"/>
                <w:kern w:val="0"/>
                <w:sz w:val="22"/>
                <w:szCs w:val="22"/>
                <w14:ligatures w14:val="none"/>
              </w:rPr>
            </w:pPr>
            <w:proofErr w:type="spellStart"/>
            <w:r w:rsidRPr="00856B5D">
              <w:rPr>
                <w:rFonts w:ascii="Times New Roman" w:eastAsia="等线" w:hAnsi="Times New Roman" w:cs="Times New Roman"/>
                <w:color w:val="000000"/>
                <w:kern w:val="0"/>
                <w:sz w:val="22"/>
                <w:szCs w:val="22"/>
                <w14:ligatures w14:val="none"/>
              </w:rPr>
              <w:t>IA8</w:t>
            </w:r>
            <w:proofErr w:type="spellEnd"/>
          </w:p>
        </w:tc>
        <w:tc>
          <w:tcPr>
            <w:tcW w:w="1779" w:type="pct"/>
            <w:noWrap/>
            <w:tcMar>
              <w:top w:w="15" w:type="dxa"/>
              <w:left w:w="15" w:type="dxa"/>
              <w:bottom w:w="0" w:type="dxa"/>
              <w:right w:w="15" w:type="dxa"/>
            </w:tcMar>
            <w:vAlign w:val="center"/>
          </w:tcPr>
          <w:p w14:paraId="1C2028B0" w14:textId="424CF3D9" w:rsidR="005613E3" w:rsidRPr="00856B5D" w:rsidRDefault="005613E3" w:rsidP="00FE1EC5">
            <w:pPr>
              <w:widowControl/>
              <w:snapToGrid w:val="0"/>
              <w:jc w:val="center"/>
              <w:rPr>
                <w:rFonts w:ascii="Times New Roman" w:eastAsia="等线" w:hAnsi="Times New Roman" w:cs="Times New Roman"/>
                <w:color w:val="000000"/>
                <w:sz w:val="22"/>
                <w:szCs w:val="22"/>
              </w:rPr>
            </w:pPr>
            <w:r w:rsidRPr="00856B5D">
              <w:rPr>
                <w:rFonts w:ascii="Times New Roman" w:eastAsia="等线" w:hAnsi="Times New Roman" w:cs="Times New Roman"/>
                <w:color w:val="000000"/>
                <w:kern w:val="0"/>
                <w:sz w:val="22"/>
                <w:szCs w:val="22"/>
                <w14:ligatures w14:val="none"/>
              </w:rPr>
              <w:t>621.5</w:t>
            </w:r>
          </w:p>
        </w:tc>
        <w:tc>
          <w:tcPr>
            <w:tcW w:w="1778" w:type="pct"/>
            <w:vAlign w:val="center"/>
          </w:tcPr>
          <w:p w14:paraId="5804C394" w14:textId="10336DF9" w:rsidR="005613E3" w:rsidRPr="00856B5D" w:rsidRDefault="005613E3" w:rsidP="00FE1EC5">
            <w:pPr>
              <w:widowControl/>
              <w:snapToGrid w:val="0"/>
              <w:jc w:val="center"/>
              <w:rPr>
                <w:rFonts w:ascii="Times New Roman" w:eastAsia="等线" w:hAnsi="Times New Roman" w:cs="Times New Roman"/>
                <w:color w:val="000000"/>
                <w:sz w:val="22"/>
                <w:szCs w:val="22"/>
              </w:rPr>
            </w:pPr>
            <w:r w:rsidRPr="00856B5D">
              <w:rPr>
                <w:rFonts w:ascii="Times New Roman" w:eastAsia="等线" w:hAnsi="Times New Roman" w:cs="Times New Roman"/>
                <w:color w:val="000000"/>
                <w:sz w:val="22"/>
                <w:szCs w:val="22"/>
              </w:rPr>
              <w:t>20.4</w:t>
            </w:r>
          </w:p>
        </w:tc>
      </w:tr>
      <w:tr w:rsidR="005613E3" w:rsidRPr="002854E7" w14:paraId="69AECF4D" w14:textId="132A56D9" w:rsidTr="00C43EDB">
        <w:trPr>
          <w:trHeight w:val="340"/>
        </w:trPr>
        <w:tc>
          <w:tcPr>
            <w:tcW w:w="1442" w:type="pct"/>
            <w:vAlign w:val="center"/>
          </w:tcPr>
          <w:p w14:paraId="5AB9F78E" w14:textId="68641ACF" w:rsidR="005613E3" w:rsidRPr="00856B5D" w:rsidRDefault="005613E3" w:rsidP="00FE1EC5">
            <w:pPr>
              <w:widowControl/>
              <w:snapToGrid w:val="0"/>
              <w:jc w:val="center"/>
              <w:rPr>
                <w:rFonts w:ascii="Times New Roman" w:eastAsia="等线" w:hAnsi="Times New Roman" w:cs="Times New Roman"/>
                <w:color w:val="000000"/>
                <w:kern w:val="0"/>
                <w:sz w:val="22"/>
                <w:szCs w:val="22"/>
                <w14:ligatures w14:val="none"/>
              </w:rPr>
            </w:pPr>
            <w:r w:rsidRPr="00856B5D">
              <w:rPr>
                <w:rFonts w:ascii="Times New Roman" w:eastAsia="等线" w:hAnsi="Times New Roman" w:cs="Times New Roman"/>
                <w:color w:val="000000"/>
                <w:kern w:val="0"/>
                <w:sz w:val="22"/>
                <w:szCs w:val="22"/>
                <w14:ligatures w14:val="none"/>
              </w:rPr>
              <w:t>ME Eastbound</w:t>
            </w:r>
          </w:p>
        </w:tc>
        <w:tc>
          <w:tcPr>
            <w:tcW w:w="1779" w:type="pct"/>
            <w:noWrap/>
            <w:tcMar>
              <w:top w:w="15" w:type="dxa"/>
              <w:left w:w="15" w:type="dxa"/>
              <w:bottom w:w="0" w:type="dxa"/>
              <w:right w:w="15" w:type="dxa"/>
            </w:tcMar>
            <w:vAlign w:val="center"/>
          </w:tcPr>
          <w:p w14:paraId="70BE07C4" w14:textId="1D33A23A" w:rsidR="005613E3" w:rsidRPr="00856B5D" w:rsidRDefault="005613E3" w:rsidP="00FE1EC5">
            <w:pPr>
              <w:widowControl/>
              <w:snapToGrid w:val="0"/>
              <w:jc w:val="center"/>
              <w:rPr>
                <w:rFonts w:ascii="Times New Roman" w:eastAsia="等线" w:hAnsi="Times New Roman" w:cs="Times New Roman"/>
                <w:color w:val="000000"/>
                <w:sz w:val="22"/>
                <w:szCs w:val="22"/>
              </w:rPr>
            </w:pPr>
            <w:r w:rsidRPr="00856B5D">
              <w:rPr>
                <w:rFonts w:ascii="Times New Roman" w:eastAsia="等线" w:hAnsi="Times New Roman" w:cs="Times New Roman"/>
                <w:color w:val="000000"/>
                <w:kern w:val="0"/>
                <w:sz w:val="22"/>
                <w:szCs w:val="22"/>
                <w14:ligatures w14:val="none"/>
              </w:rPr>
              <w:t>695.5</w:t>
            </w:r>
          </w:p>
        </w:tc>
        <w:tc>
          <w:tcPr>
            <w:tcW w:w="1778" w:type="pct"/>
            <w:vAlign w:val="center"/>
          </w:tcPr>
          <w:p w14:paraId="239837FC" w14:textId="200EA627" w:rsidR="005613E3" w:rsidRPr="00856B5D" w:rsidRDefault="005613E3" w:rsidP="00FE1EC5">
            <w:pPr>
              <w:widowControl/>
              <w:snapToGrid w:val="0"/>
              <w:jc w:val="center"/>
              <w:rPr>
                <w:rFonts w:ascii="Times New Roman" w:eastAsia="等线" w:hAnsi="Times New Roman" w:cs="Times New Roman"/>
                <w:color w:val="000000"/>
                <w:sz w:val="22"/>
                <w:szCs w:val="22"/>
              </w:rPr>
            </w:pPr>
            <w:r w:rsidRPr="00856B5D">
              <w:rPr>
                <w:rFonts w:ascii="Times New Roman" w:eastAsia="等线" w:hAnsi="Times New Roman" w:cs="Times New Roman"/>
                <w:color w:val="000000"/>
                <w:sz w:val="22"/>
                <w:szCs w:val="22"/>
              </w:rPr>
              <w:t>22.8</w:t>
            </w:r>
          </w:p>
        </w:tc>
      </w:tr>
      <w:tr w:rsidR="005613E3" w:rsidRPr="002854E7" w14:paraId="608384A1" w14:textId="1D056E32" w:rsidTr="00C43EDB">
        <w:trPr>
          <w:trHeight w:val="340"/>
        </w:trPr>
        <w:tc>
          <w:tcPr>
            <w:tcW w:w="1442" w:type="pct"/>
            <w:vAlign w:val="center"/>
          </w:tcPr>
          <w:p w14:paraId="7253996E" w14:textId="5BE603C8" w:rsidR="005613E3" w:rsidRPr="00856B5D" w:rsidRDefault="005613E3" w:rsidP="00FE1EC5">
            <w:pPr>
              <w:widowControl/>
              <w:snapToGrid w:val="0"/>
              <w:jc w:val="center"/>
              <w:rPr>
                <w:rFonts w:ascii="Times New Roman" w:eastAsia="等线" w:hAnsi="Times New Roman" w:cs="Times New Roman"/>
                <w:color w:val="000000"/>
                <w:kern w:val="0"/>
                <w:sz w:val="22"/>
                <w:szCs w:val="22"/>
                <w14:ligatures w14:val="none"/>
              </w:rPr>
            </w:pPr>
            <w:r w:rsidRPr="00856B5D">
              <w:rPr>
                <w:rFonts w:ascii="Times New Roman" w:eastAsia="等线" w:hAnsi="Times New Roman" w:cs="Times New Roman"/>
                <w:color w:val="000000"/>
                <w:kern w:val="0"/>
                <w:sz w:val="22"/>
                <w:szCs w:val="22"/>
                <w14:ligatures w14:val="none"/>
              </w:rPr>
              <w:t>ME Westbound</w:t>
            </w:r>
          </w:p>
        </w:tc>
        <w:tc>
          <w:tcPr>
            <w:tcW w:w="1779" w:type="pct"/>
            <w:noWrap/>
            <w:tcMar>
              <w:top w:w="15" w:type="dxa"/>
              <w:left w:w="15" w:type="dxa"/>
              <w:bottom w:w="0" w:type="dxa"/>
              <w:right w:w="15" w:type="dxa"/>
            </w:tcMar>
            <w:vAlign w:val="center"/>
          </w:tcPr>
          <w:p w14:paraId="4ED13F64" w14:textId="60E34F1B" w:rsidR="005613E3" w:rsidRPr="00856B5D" w:rsidRDefault="005613E3" w:rsidP="00FE1EC5">
            <w:pPr>
              <w:widowControl/>
              <w:snapToGrid w:val="0"/>
              <w:jc w:val="center"/>
              <w:rPr>
                <w:rFonts w:ascii="Times New Roman" w:eastAsia="等线" w:hAnsi="Times New Roman" w:cs="Times New Roman"/>
                <w:color w:val="000000"/>
                <w:sz w:val="22"/>
                <w:szCs w:val="22"/>
              </w:rPr>
            </w:pPr>
            <w:r w:rsidRPr="00856B5D">
              <w:rPr>
                <w:rFonts w:ascii="Times New Roman" w:eastAsia="等线" w:hAnsi="Times New Roman" w:cs="Times New Roman"/>
                <w:color w:val="000000"/>
                <w:kern w:val="0"/>
                <w:sz w:val="22"/>
                <w:szCs w:val="22"/>
                <w14:ligatures w14:val="none"/>
              </w:rPr>
              <w:t>695.5</w:t>
            </w:r>
          </w:p>
        </w:tc>
        <w:tc>
          <w:tcPr>
            <w:tcW w:w="1778" w:type="pct"/>
            <w:vAlign w:val="center"/>
          </w:tcPr>
          <w:p w14:paraId="199D18D1" w14:textId="6D08DE96" w:rsidR="005613E3" w:rsidRPr="00856B5D" w:rsidRDefault="005613E3" w:rsidP="00FE1EC5">
            <w:pPr>
              <w:widowControl/>
              <w:snapToGrid w:val="0"/>
              <w:jc w:val="center"/>
              <w:rPr>
                <w:rFonts w:ascii="Times New Roman" w:eastAsia="等线" w:hAnsi="Times New Roman" w:cs="Times New Roman"/>
                <w:color w:val="000000"/>
                <w:sz w:val="22"/>
                <w:szCs w:val="22"/>
              </w:rPr>
            </w:pPr>
            <w:r w:rsidRPr="00856B5D">
              <w:rPr>
                <w:rFonts w:ascii="Times New Roman" w:eastAsia="等线" w:hAnsi="Times New Roman" w:cs="Times New Roman"/>
                <w:color w:val="000000"/>
                <w:sz w:val="22"/>
                <w:szCs w:val="22"/>
              </w:rPr>
              <w:t>22.8</w:t>
            </w:r>
          </w:p>
        </w:tc>
      </w:tr>
      <w:tr w:rsidR="005613E3" w:rsidRPr="002854E7" w14:paraId="00915706" w14:textId="2A10D4B6" w:rsidTr="00C43EDB">
        <w:trPr>
          <w:trHeight w:val="340"/>
        </w:trPr>
        <w:tc>
          <w:tcPr>
            <w:tcW w:w="1442" w:type="pct"/>
            <w:vAlign w:val="center"/>
          </w:tcPr>
          <w:p w14:paraId="2482B1A6" w14:textId="2754BFF5" w:rsidR="005613E3" w:rsidRPr="00856B5D" w:rsidRDefault="005613E3" w:rsidP="00FE1EC5">
            <w:pPr>
              <w:widowControl/>
              <w:snapToGrid w:val="0"/>
              <w:jc w:val="center"/>
              <w:rPr>
                <w:rFonts w:ascii="Times New Roman" w:eastAsia="等线" w:hAnsi="Times New Roman" w:cs="Times New Roman"/>
                <w:color w:val="000000"/>
                <w:kern w:val="0"/>
                <w:sz w:val="22"/>
                <w:szCs w:val="22"/>
                <w14:ligatures w14:val="none"/>
              </w:rPr>
            </w:pPr>
            <w:proofErr w:type="spellStart"/>
            <w:r w:rsidRPr="00856B5D">
              <w:rPr>
                <w:rFonts w:ascii="Times New Roman" w:eastAsia="等线" w:hAnsi="Times New Roman" w:cs="Times New Roman"/>
                <w:color w:val="000000"/>
                <w:kern w:val="0"/>
                <w:sz w:val="22"/>
                <w:szCs w:val="22"/>
                <w14:ligatures w14:val="none"/>
              </w:rPr>
              <w:t>IA1</w:t>
            </w:r>
            <w:proofErr w:type="spellEnd"/>
          </w:p>
        </w:tc>
        <w:tc>
          <w:tcPr>
            <w:tcW w:w="1779" w:type="pct"/>
            <w:noWrap/>
            <w:tcMar>
              <w:top w:w="15" w:type="dxa"/>
              <w:left w:w="15" w:type="dxa"/>
              <w:bottom w:w="0" w:type="dxa"/>
              <w:right w:w="15" w:type="dxa"/>
            </w:tcMar>
            <w:vAlign w:val="center"/>
          </w:tcPr>
          <w:p w14:paraId="11891951" w14:textId="0B5E95F4" w:rsidR="005613E3" w:rsidRPr="00856B5D" w:rsidRDefault="005613E3" w:rsidP="00FE1EC5">
            <w:pPr>
              <w:widowControl/>
              <w:snapToGrid w:val="0"/>
              <w:jc w:val="center"/>
              <w:rPr>
                <w:rFonts w:ascii="Times New Roman" w:eastAsia="等线" w:hAnsi="Times New Roman" w:cs="Times New Roman"/>
                <w:color w:val="000000"/>
                <w:sz w:val="22"/>
                <w:szCs w:val="22"/>
              </w:rPr>
            </w:pPr>
            <w:r w:rsidRPr="00856B5D">
              <w:rPr>
                <w:rFonts w:ascii="Times New Roman" w:eastAsia="等线" w:hAnsi="Times New Roman" w:cs="Times New Roman"/>
                <w:color w:val="000000"/>
                <w:kern w:val="0"/>
                <w:sz w:val="22"/>
                <w:szCs w:val="22"/>
                <w14:ligatures w14:val="none"/>
              </w:rPr>
              <w:t>621.5</w:t>
            </w:r>
          </w:p>
        </w:tc>
        <w:tc>
          <w:tcPr>
            <w:tcW w:w="1778" w:type="pct"/>
            <w:vAlign w:val="center"/>
          </w:tcPr>
          <w:p w14:paraId="745F9A84" w14:textId="08501815" w:rsidR="005613E3" w:rsidRPr="00856B5D" w:rsidRDefault="005613E3" w:rsidP="00FE1EC5">
            <w:pPr>
              <w:widowControl/>
              <w:snapToGrid w:val="0"/>
              <w:jc w:val="center"/>
              <w:rPr>
                <w:rFonts w:ascii="Times New Roman" w:eastAsia="等线" w:hAnsi="Times New Roman" w:cs="Times New Roman"/>
                <w:color w:val="000000"/>
                <w:sz w:val="22"/>
                <w:szCs w:val="22"/>
              </w:rPr>
            </w:pPr>
            <w:r w:rsidRPr="00856B5D">
              <w:rPr>
                <w:rFonts w:ascii="Times New Roman" w:eastAsia="等线" w:hAnsi="Times New Roman" w:cs="Times New Roman"/>
                <w:color w:val="000000"/>
                <w:sz w:val="22"/>
                <w:szCs w:val="22"/>
              </w:rPr>
              <w:t>20.4</w:t>
            </w:r>
          </w:p>
        </w:tc>
      </w:tr>
      <w:tr w:rsidR="005613E3" w:rsidRPr="002854E7" w14:paraId="5D8F8498" w14:textId="37B75EE6" w:rsidTr="00C43EDB">
        <w:trPr>
          <w:trHeight w:val="340"/>
        </w:trPr>
        <w:tc>
          <w:tcPr>
            <w:tcW w:w="1442" w:type="pct"/>
            <w:vAlign w:val="center"/>
          </w:tcPr>
          <w:p w14:paraId="31391587" w14:textId="4A07838E" w:rsidR="005613E3" w:rsidRPr="00856B5D" w:rsidRDefault="005613E3" w:rsidP="00FE1EC5">
            <w:pPr>
              <w:widowControl/>
              <w:snapToGrid w:val="0"/>
              <w:jc w:val="center"/>
              <w:rPr>
                <w:rFonts w:ascii="Times New Roman" w:eastAsia="等线" w:hAnsi="Times New Roman" w:cs="Times New Roman"/>
                <w:color w:val="000000"/>
                <w:kern w:val="0"/>
                <w:sz w:val="22"/>
                <w:szCs w:val="22"/>
                <w14:ligatures w14:val="none"/>
              </w:rPr>
            </w:pPr>
            <w:proofErr w:type="spellStart"/>
            <w:r w:rsidRPr="00856B5D">
              <w:rPr>
                <w:rFonts w:ascii="Times New Roman" w:eastAsia="等线" w:hAnsi="Times New Roman" w:cs="Times New Roman"/>
                <w:color w:val="000000"/>
                <w:kern w:val="0"/>
                <w:sz w:val="22"/>
                <w:szCs w:val="22"/>
                <w14:ligatures w14:val="none"/>
              </w:rPr>
              <w:t>IA88</w:t>
            </w:r>
            <w:proofErr w:type="spellEnd"/>
          </w:p>
        </w:tc>
        <w:tc>
          <w:tcPr>
            <w:tcW w:w="1779" w:type="pct"/>
            <w:noWrap/>
            <w:tcMar>
              <w:top w:w="15" w:type="dxa"/>
              <w:left w:w="15" w:type="dxa"/>
              <w:bottom w:w="0" w:type="dxa"/>
              <w:right w:w="15" w:type="dxa"/>
            </w:tcMar>
            <w:vAlign w:val="center"/>
          </w:tcPr>
          <w:p w14:paraId="03FC59AE" w14:textId="46AB6EA2" w:rsidR="005613E3" w:rsidRPr="00856B5D" w:rsidRDefault="005613E3" w:rsidP="00FE1EC5">
            <w:pPr>
              <w:widowControl/>
              <w:snapToGrid w:val="0"/>
              <w:jc w:val="center"/>
              <w:rPr>
                <w:rFonts w:ascii="Times New Roman" w:eastAsia="等线" w:hAnsi="Times New Roman" w:cs="Times New Roman"/>
                <w:color w:val="000000"/>
                <w:sz w:val="22"/>
                <w:szCs w:val="22"/>
              </w:rPr>
            </w:pPr>
            <w:r w:rsidRPr="00856B5D">
              <w:rPr>
                <w:rFonts w:ascii="Times New Roman" w:eastAsia="等线" w:hAnsi="Times New Roman" w:cs="Times New Roman"/>
                <w:color w:val="000000"/>
                <w:kern w:val="0"/>
                <w:sz w:val="22"/>
                <w:szCs w:val="22"/>
                <w14:ligatures w14:val="none"/>
              </w:rPr>
              <w:t>621.5</w:t>
            </w:r>
          </w:p>
        </w:tc>
        <w:tc>
          <w:tcPr>
            <w:tcW w:w="1778" w:type="pct"/>
            <w:vAlign w:val="center"/>
          </w:tcPr>
          <w:p w14:paraId="5AB6D60F" w14:textId="03B88D36" w:rsidR="005613E3" w:rsidRPr="00856B5D" w:rsidRDefault="005613E3" w:rsidP="00FE1EC5">
            <w:pPr>
              <w:widowControl/>
              <w:snapToGrid w:val="0"/>
              <w:jc w:val="center"/>
              <w:rPr>
                <w:rFonts w:ascii="Times New Roman" w:eastAsia="等线" w:hAnsi="Times New Roman" w:cs="Times New Roman"/>
                <w:color w:val="000000"/>
                <w:sz w:val="22"/>
                <w:szCs w:val="22"/>
              </w:rPr>
            </w:pPr>
            <w:r w:rsidRPr="00856B5D">
              <w:rPr>
                <w:rFonts w:ascii="Times New Roman" w:eastAsia="等线" w:hAnsi="Times New Roman" w:cs="Times New Roman"/>
                <w:color w:val="000000"/>
                <w:sz w:val="22"/>
                <w:szCs w:val="22"/>
              </w:rPr>
              <w:t>20.4</w:t>
            </w:r>
          </w:p>
        </w:tc>
      </w:tr>
      <w:tr w:rsidR="005613E3" w:rsidRPr="002854E7" w14:paraId="7F3811AC" w14:textId="2FD697AD" w:rsidTr="00C43EDB">
        <w:trPr>
          <w:trHeight w:val="340"/>
        </w:trPr>
        <w:tc>
          <w:tcPr>
            <w:tcW w:w="1442" w:type="pct"/>
            <w:vAlign w:val="center"/>
          </w:tcPr>
          <w:p w14:paraId="31811B4A" w14:textId="71C66B18" w:rsidR="005613E3" w:rsidRPr="00856B5D" w:rsidRDefault="005613E3" w:rsidP="00FE1EC5">
            <w:pPr>
              <w:widowControl/>
              <w:snapToGrid w:val="0"/>
              <w:jc w:val="center"/>
              <w:rPr>
                <w:rFonts w:ascii="Times New Roman" w:eastAsia="等线" w:hAnsi="Times New Roman" w:cs="Times New Roman"/>
                <w:color w:val="000000"/>
                <w:kern w:val="0"/>
                <w:sz w:val="22"/>
                <w:szCs w:val="22"/>
                <w14:ligatures w14:val="none"/>
              </w:rPr>
            </w:pPr>
            <w:proofErr w:type="spellStart"/>
            <w:r w:rsidRPr="00856B5D">
              <w:rPr>
                <w:rFonts w:ascii="Times New Roman" w:eastAsia="等线" w:hAnsi="Times New Roman" w:cs="Times New Roman"/>
                <w:color w:val="000000"/>
                <w:kern w:val="0"/>
                <w:sz w:val="22"/>
                <w:szCs w:val="22"/>
                <w14:ligatures w14:val="none"/>
              </w:rPr>
              <w:t>PH5</w:t>
            </w:r>
            <w:proofErr w:type="spellEnd"/>
          </w:p>
        </w:tc>
        <w:tc>
          <w:tcPr>
            <w:tcW w:w="1779" w:type="pct"/>
            <w:noWrap/>
            <w:tcMar>
              <w:top w:w="15" w:type="dxa"/>
              <w:left w:w="15" w:type="dxa"/>
              <w:bottom w:w="0" w:type="dxa"/>
              <w:right w:w="15" w:type="dxa"/>
            </w:tcMar>
            <w:vAlign w:val="center"/>
          </w:tcPr>
          <w:p w14:paraId="7E216446" w14:textId="39C01126" w:rsidR="005613E3" w:rsidRPr="00856B5D" w:rsidRDefault="005613E3" w:rsidP="00FE1EC5">
            <w:pPr>
              <w:widowControl/>
              <w:snapToGrid w:val="0"/>
              <w:jc w:val="center"/>
              <w:rPr>
                <w:rFonts w:ascii="Times New Roman" w:eastAsia="等线" w:hAnsi="Times New Roman" w:cs="Times New Roman"/>
                <w:color w:val="000000"/>
                <w:sz w:val="22"/>
                <w:szCs w:val="22"/>
              </w:rPr>
            </w:pPr>
            <w:r w:rsidRPr="00856B5D">
              <w:rPr>
                <w:rFonts w:ascii="Times New Roman" w:eastAsia="等线" w:hAnsi="Times New Roman" w:cs="Times New Roman"/>
                <w:color w:val="000000"/>
                <w:kern w:val="0"/>
                <w:sz w:val="22"/>
                <w:szCs w:val="22"/>
                <w14:ligatures w14:val="none"/>
              </w:rPr>
              <w:t>621.5</w:t>
            </w:r>
          </w:p>
        </w:tc>
        <w:tc>
          <w:tcPr>
            <w:tcW w:w="1778" w:type="pct"/>
            <w:vAlign w:val="center"/>
          </w:tcPr>
          <w:p w14:paraId="7CB3799C" w14:textId="5A0E1134" w:rsidR="005613E3" w:rsidRPr="00856B5D" w:rsidRDefault="005613E3" w:rsidP="00FE1EC5">
            <w:pPr>
              <w:widowControl/>
              <w:snapToGrid w:val="0"/>
              <w:jc w:val="center"/>
              <w:rPr>
                <w:rFonts w:ascii="Times New Roman" w:eastAsia="等线" w:hAnsi="Times New Roman" w:cs="Times New Roman"/>
                <w:color w:val="000000"/>
                <w:sz w:val="22"/>
                <w:szCs w:val="22"/>
              </w:rPr>
            </w:pPr>
            <w:r w:rsidRPr="00856B5D">
              <w:rPr>
                <w:rFonts w:ascii="Times New Roman" w:eastAsia="等线" w:hAnsi="Times New Roman" w:cs="Times New Roman"/>
                <w:color w:val="000000"/>
                <w:sz w:val="22"/>
                <w:szCs w:val="22"/>
              </w:rPr>
              <w:t>20.4</w:t>
            </w:r>
          </w:p>
        </w:tc>
      </w:tr>
    </w:tbl>
    <w:p w14:paraId="08591A13" w14:textId="4D501847" w:rsidR="00155045" w:rsidRPr="002854E7" w:rsidRDefault="00645515" w:rsidP="00A56495">
      <w:pPr>
        <w:widowControl/>
        <w:spacing w:beforeLines="10" w:before="31"/>
        <w:ind w:firstLineChars="100" w:firstLine="220"/>
        <w:jc w:val="left"/>
        <w:rPr>
          <w:rFonts w:ascii="Times New Roman" w:hAnsi="Times New Roman" w:cs="Times New Roman"/>
        </w:rPr>
      </w:pPr>
      <w:r w:rsidRPr="002D7C08">
        <w:rPr>
          <w:rFonts w:ascii="Times New Roman" w:eastAsia="等线" w:hAnsi="Times New Roman" w:cs="Times New Roman" w:hint="eastAsia"/>
          <w:color w:val="000000"/>
          <w:kern w:val="0"/>
          <w:sz w:val="22"/>
          <w:szCs w:val="22"/>
          <w:vertAlign w:val="superscript"/>
          <w14:ligatures w14:val="none"/>
        </w:rPr>
        <w:t>*</w:t>
      </w:r>
      <w:r>
        <w:rPr>
          <w:rFonts w:ascii="Times New Roman" w:eastAsia="等线" w:hAnsi="Times New Roman" w:cs="Times New Roman" w:hint="eastAsia"/>
          <w:color w:val="000000"/>
          <w:kern w:val="0"/>
          <w:sz w:val="22"/>
          <w:szCs w:val="22"/>
          <w14:ligatures w14:val="none"/>
        </w:rPr>
        <w:t xml:space="preserve"> </w:t>
      </w:r>
      <w:r w:rsidR="00A56495" w:rsidRPr="00856B5D">
        <w:rPr>
          <w:rFonts w:ascii="Times New Roman" w:eastAsia="等线" w:hAnsi="Times New Roman" w:cs="Times New Roman"/>
          <w:color w:val="000000"/>
          <w:kern w:val="0"/>
          <w:sz w:val="22"/>
          <w:szCs w:val="22"/>
          <w14:ligatures w14:val="none"/>
        </w:rPr>
        <w:t>FEU</w:t>
      </w:r>
      <w:r w:rsidR="00A56495">
        <w:rPr>
          <w:rFonts w:ascii="Times New Roman" w:eastAsia="等线" w:hAnsi="Times New Roman" w:cs="Times New Roman" w:hint="eastAsia"/>
          <w:color w:val="000000"/>
          <w:kern w:val="0"/>
          <w:sz w:val="22"/>
          <w14:ligatures w14:val="none"/>
        </w:rPr>
        <w:t xml:space="preserve">: </w:t>
      </w:r>
      <w:r w:rsidR="00317BA2" w:rsidRPr="002854E7">
        <w:rPr>
          <w:rFonts w:ascii="Times New Roman" w:eastAsia="等线" w:hAnsi="Times New Roman" w:cs="Times New Roman"/>
          <w:color w:val="000000"/>
          <w:kern w:val="0"/>
          <w:sz w:val="22"/>
          <w14:ligatures w14:val="none"/>
        </w:rPr>
        <w:t>Forty-</w:t>
      </w:r>
      <w:r w:rsidR="00317BA2">
        <w:rPr>
          <w:rFonts w:ascii="Times New Roman" w:eastAsia="等线" w:hAnsi="Times New Roman" w:cs="Times New Roman" w:hint="eastAsia"/>
          <w:color w:val="000000"/>
          <w:kern w:val="0"/>
          <w:sz w:val="22"/>
          <w14:ligatures w14:val="none"/>
        </w:rPr>
        <w:t>f</w:t>
      </w:r>
      <w:r w:rsidR="00317BA2" w:rsidRPr="002854E7">
        <w:rPr>
          <w:rFonts w:ascii="Times New Roman" w:eastAsia="等线" w:hAnsi="Times New Roman" w:cs="Times New Roman"/>
          <w:color w:val="000000"/>
          <w:kern w:val="0"/>
          <w:sz w:val="22"/>
          <w14:ligatures w14:val="none"/>
        </w:rPr>
        <w:t xml:space="preserve">oot </w:t>
      </w:r>
      <w:r w:rsidR="00317BA2">
        <w:rPr>
          <w:rFonts w:ascii="Times New Roman" w:eastAsia="等线" w:hAnsi="Times New Roman" w:cs="Times New Roman" w:hint="eastAsia"/>
          <w:color w:val="000000"/>
          <w:kern w:val="0"/>
          <w:sz w:val="22"/>
          <w14:ligatures w14:val="none"/>
        </w:rPr>
        <w:t>e</w:t>
      </w:r>
      <w:r w:rsidR="00317BA2" w:rsidRPr="002854E7">
        <w:rPr>
          <w:rFonts w:ascii="Times New Roman" w:eastAsia="等线" w:hAnsi="Times New Roman" w:cs="Times New Roman"/>
          <w:color w:val="000000"/>
          <w:kern w:val="0"/>
          <w:sz w:val="22"/>
          <w14:ligatures w14:val="none"/>
        </w:rPr>
        <w:t xml:space="preserve">quivalent </w:t>
      </w:r>
      <w:r w:rsidR="00317BA2">
        <w:rPr>
          <w:rFonts w:ascii="Times New Roman" w:eastAsia="等线" w:hAnsi="Times New Roman" w:cs="Times New Roman" w:hint="eastAsia"/>
          <w:color w:val="000000"/>
          <w:kern w:val="0"/>
          <w:sz w:val="22"/>
          <w14:ligatures w14:val="none"/>
        </w:rPr>
        <w:t>u</w:t>
      </w:r>
      <w:r w:rsidR="00317BA2" w:rsidRPr="002854E7">
        <w:rPr>
          <w:rFonts w:ascii="Times New Roman" w:eastAsia="等线" w:hAnsi="Times New Roman" w:cs="Times New Roman"/>
          <w:color w:val="000000"/>
          <w:kern w:val="0"/>
          <w:sz w:val="22"/>
          <w14:ligatures w14:val="none"/>
        </w:rPr>
        <w:t>nit</w:t>
      </w:r>
      <w:r w:rsidR="00155045" w:rsidRPr="002854E7">
        <w:rPr>
          <w:rFonts w:ascii="Times New Roman" w:hAnsi="Times New Roman" w:cs="Times New Roman"/>
        </w:rPr>
        <w:br w:type="page"/>
      </w:r>
    </w:p>
    <w:p w14:paraId="63EDCC2C" w14:textId="3AE0E33C" w:rsidR="008B62BC" w:rsidRPr="002854E7" w:rsidRDefault="00D07E88" w:rsidP="0025479E">
      <w:pPr>
        <w:pStyle w:val="12"/>
        <w:spacing w:before="156" w:after="156"/>
        <w:ind w:left="442" w:hangingChars="200" w:hanging="442"/>
        <w:jc w:val="both"/>
        <w:rPr>
          <w:rFonts w:ascii="Times New Roman" w:hAnsi="Times New Roman" w:cs="Times New Roman"/>
        </w:rPr>
      </w:pPr>
      <w:bookmarkStart w:id="92" w:name="SNote12"/>
      <w:bookmarkStart w:id="93" w:name="_Toc201600164"/>
      <w:r w:rsidRPr="002854E7">
        <w:rPr>
          <w:rFonts w:ascii="Times New Roman" w:hAnsi="Times New Roman" w:cs="Times New Roman"/>
        </w:rPr>
        <w:lastRenderedPageBreak/>
        <w:t xml:space="preserve">Supplementary Note </w:t>
      </w:r>
      <w:r w:rsidR="00CE33B2" w:rsidRPr="002854E7">
        <w:rPr>
          <w:rFonts w:ascii="Times New Roman" w:hAnsi="Times New Roman" w:cs="Times New Roman"/>
        </w:rPr>
        <w:t>1</w:t>
      </w:r>
      <w:r w:rsidR="00CE33B2">
        <w:rPr>
          <w:rFonts w:ascii="Times New Roman" w:eastAsiaTheme="minorEastAsia" w:hAnsi="Times New Roman" w:cs="Times New Roman" w:hint="eastAsia"/>
        </w:rPr>
        <w:t>2</w:t>
      </w:r>
      <w:bookmarkEnd w:id="92"/>
      <w:r w:rsidRPr="002854E7">
        <w:rPr>
          <w:rFonts w:ascii="Times New Roman" w:hAnsi="Times New Roman" w:cs="Times New Roman"/>
        </w:rPr>
        <w:t xml:space="preserve">. </w:t>
      </w:r>
      <w:r w:rsidR="00F54B7B">
        <w:rPr>
          <w:rFonts w:ascii="Times New Roman" w:eastAsiaTheme="minorEastAsia" w:hAnsi="Times New Roman" w:cs="Times New Roman" w:hint="eastAsia"/>
        </w:rPr>
        <w:t>C</w:t>
      </w:r>
      <w:r w:rsidR="00EC5045" w:rsidRPr="002854E7">
        <w:rPr>
          <w:rFonts w:ascii="Times New Roman" w:hAnsi="Times New Roman" w:cs="Times New Roman"/>
        </w:rPr>
        <w:t xml:space="preserve">apture </w:t>
      </w:r>
      <w:r w:rsidR="002F71D8">
        <w:rPr>
          <w:rFonts w:ascii="Times New Roman" w:eastAsiaTheme="minorEastAsia" w:hAnsi="Times New Roman" w:cs="Times New Roman" w:hint="eastAsia"/>
        </w:rPr>
        <w:t>c</w:t>
      </w:r>
      <w:r w:rsidR="00F54B7B" w:rsidRPr="002854E7">
        <w:rPr>
          <w:rFonts w:ascii="Times New Roman" w:hAnsi="Times New Roman" w:cs="Times New Roman"/>
        </w:rPr>
        <w:t xml:space="preserve">ost </w:t>
      </w:r>
      <w:r w:rsidR="00EC5045" w:rsidRPr="002854E7">
        <w:rPr>
          <w:rFonts w:ascii="Times New Roman" w:hAnsi="Times New Roman" w:cs="Times New Roman"/>
        </w:rPr>
        <w:t>for</w:t>
      </w:r>
      <w:r w:rsidR="00957EE5">
        <w:rPr>
          <w:rFonts w:ascii="Times New Roman" w:eastAsiaTheme="minorEastAsia" w:hAnsi="Times New Roman" w:cs="Times New Roman" w:hint="eastAsia"/>
        </w:rPr>
        <w:t xml:space="preserve"> the</w:t>
      </w:r>
      <w:r w:rsidR="00EC5045" w:rsidRPr="002854E7">
        <w:rPr>
          <w:rFonts w:ascii="Times New Roman" w:hAnsi="Times New Roman" w:cs="Times New Roman"/>
        </w:rPr>
        <w:t xml:space="preserve"> onboard regeneration scheme</w:t>
      </w:r>
      <w:bookmarkEnd w:id="93"/>
    </w:p>
    <w:p w14:paraId="63DED4FA" w14:textId="5AACE9AB" w:rsidR="006B29A6" w:rsidRPr="00427F82" w:rsidRDefault="00F54B7B" w:rsidP="00B64C8C">
      <w:pPr>
        <w:pStyle w:val="RSCB02ArticleText"/>
        <w:snapToGrid w:val="0"/>
        <w:spacing w:before="100" w:line="360" w:lineRule="auto"/>
        <w:ind w:firstLineChars="200" w:firstLine="475"/>
        <w:rPr>
          <w:rFonts w:ascii="Times New Roman" w:hAnsi="Times New Roman"/>
          <w:sz w:val="22"/>
          <w:szCs w:val="22"/>
          <w:lang w:val="en-US" w:eastAsia="zh-CN"/>
        </w:rPr>
      </w:pPr>
      <w:r w:rsidRPr="00427F82">
        <w:rPr>
          <w:rFonts w:ascii="Times New Roman" w:hAnsi="Times New Roman" w:hint="eastAsia"/>
          <w:sz w:val="22"/>
          <w:szCs w:val="22"/>
          <w:lang w:val="en-US" w:eastAsia="zh-CN"/>
        </w:rPr>
        <w:t xml:space="preserve">Capture </w:t>
      </w:r>
      <w:r w:rsidR="00057370">
        <w:rPr>
          <w:rFonts w:ascii="Times New Roman" w:hAnsi="Times New Roman" w:hint="eastAsia"/>
          <w:sz w:val="22"/>
          <w:szCs w:val="22"/>
          <w:lang w:val="en-US" w:eastAsia="zh-CN"/>
        </w:rPr>
        <w:t>c</w:t>
      </w:r>
      <w:r w:rsidRPr="00427F82">
        <w:rPr>
          <w:rFonts w:ascii="Times New Roman" w:hAnsi="Times New Roman" w:hint="eastAsia"/>
          <w:sz w:val="22"/>
          <w:szCs w:val="22"/>
          <w:lang w:val="en-US" w:eastAsia="zh-CN"/>
        </w:rPr>
        <w:t>ost</w:t>
      </w:r>
      <w:r w:rsidR="009E14E9" w:rsidRPr="00427F82">
        <w:rPr>
          <w:rFonts w:ascii="Times New Roman" w:hAnsi="Times New Roman"/>
          <w:sz w:val="22"/>
          <w:szCs w:val="22"/>
          <w:lang w:val="en-US" w:eastAsia="zh-CN"/>
        </w:rPr>
        <w:t xml:space="preserve"> </w:t>
      </w:r>
      <w:r w:rsidR="0024027A" w:rsidRPr="00427F82">
        <w:rPr>
          <w:rFonts w:ascii="Times New Roman" w:hAnsi="Times New Roman" w:hint="eastAsia"/>
          <w:sz w:val="22"/>
          <w:szCs w:val="22"/>
          <w:lang w:val="en-US" w:eastAsia="zh-CN"/>
        </w:rPr>
        <w:t xml:space="preserve">for </w:t>
      </w:r>
      <w:r w:rsidR="00831CA9">
        <w:rPr>
          <w:rFonts w:ascii="Times New Roman" w:hAnsi="Times New Roman" w:hint="eastAsia"/>
          <w:sz w:val="22"/>
          <w:szCs w:val="22"/>
          <w:lang w:val="en-US" w:eastAsia="zh-CN"/>
        </w:rPr>
        <w:t xml:space="preserve">the </w:t>
      </w:r>
      <w:r w:rsidR="0024027A" w:rsidRPr="00427F82">
        <w:rPr>
          <w:rFonts w:ascii="Times New Roman" w:hAnsi="Times New Roman" w:hint="eastAsia"/>
          <w:sz w:val="22"/>
          <w:szCs w:val="22"/>
          <w:lang w:val="en-US" w:eastAsia="zh-CN"/>
        </w:rPr>
        <w:t>onboard regeneration scheme</w:t>
      </w:r>
      <w:r w:rsidRPr="00427F82">
        <w:rPr>
          <w:rFonts w:ascii="Times New Roman" w:hAnsi="Times New Roman" w:hint="eastAsia"/>
          <w:sz w:val="22"/>
          <w:szCs w:val="22"/>
          <w:lang w:val="en-US" w:eastAsia="zh-CN"/>
        </w:rPr>
        <w:t xml:space="preserve"> (</w:t>
      </w:r>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onboard</m:t>
            </m:r>
          </m:sub>
        </m:sSub>
      </m:oMath>
      <w:r w:rsidRPr="00427F82">
        <w:rPr>
          <w:rFonts w:ascii="Times New Roman" w:hAnsi="Times New Roman" w:hint="eastAsia"/>
          <w:sz w:val="22"/>
          <w:szCs w:val="22"/>
          <w:lang w:val="en-US" w:eastAsia="zh-CN"/>
        </w:rPr>
        <w:t>)</w:t>
      </w:r>
      <w:r w:rsidR="0024027A" w:rsidRPr="00427F82">
        <w:rPr>
          <w:rFonts w:ascii="Times New Roman" w:hAnsi="Times New Roman"/>
          <w:sz w:val="22"/>
          <w:szCs w:val="22"/>
          <w:lang w:val="en-US" w:eastAsia="zh-CN"/>
        </w:rPr>
        <w:t xml:space="preserve"> </w:t>
      </w:r>
      <w:r w:rsidR="009E14E9" w:rsidRPr="00427F82">
        <w:rPr>
          <w:rFonts w:ascii="Times New Roman" w:hAnsi="Times New Roman"/>
          <w:sz w:val="22"/>
          <w:szCs w:val="22"/>
          <w:lang w:val="en-US" w:eastAsia="zh-CN"/>
        </w:rPr>
        <w:t>is given by:</w:t>
      </w:r>
    </w:p>
    <w:p w14:paraId="0A95E5F2" w14:textId="40B80CBD" w:rsidR="00A93A7B" w:rsidRPr="00427F82" w:rsidRDefault="00000000" w:rsidP="00B64C8C">
      <w:pPr>
        <w:pStyle w:val="afc"/>
        <w:snapToGrid w:val="0"/>
        <w:spacing w:before="100" w:line="360" w:lineRule="auto"/>
        <w:jc w:val="right"/>
        <w:rPr>
          <w:rFonts w:ascii="Times New Roman" w:eastAsiaTheme="minorEastAsia" w:hAnsi="Times New Roman" w:cs="Times New Roman"/>
          <w:sz w:val="22"/>
          <w:szCs w:val="22"/>
        </w:rPr>
      </w:pPr>
      <m:oMathPara>
        <m:oMath>
          <m:eqArr>
            <m:eqArrPr>
              <m:maxDist m:val="1"/>
              <m:ctrlPr>
                <w:rPr>
                  <w:rFonts w:ascii="Cambria Math" w:hAnsi="Cambria Math" w:cs="Times New Roman"/>
                  <w:i/>
                  <w:w w:val="108"/>
                  <w:kern w:val="0"/>
                  <w:sz w:val="22"/>
                  <w:szCs w:val="22"/>
                  <w:lang w:val="en-GB"/>
                </w:rPr>
              </m:ctrlPr>
            </m:eqArrPr>
            <m:e>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onboard</m:t>
                  </m:r>
                </m:sub>
              </m:sSub>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cstheme="minorBidi"/>
                          <w:i/>
                          <w:sz w:val="22"/>
                          <w:szCs w:val="22"/>
                        </w:rPr>
                      </m:ctrlPr>
                    </m:sSubPr>
                    <m:e>
                      <m:r>
                        <w:rPr>
                          <w:rFonts w:ascii="Cambria Math" w:hAnsi="Cambria Math" w:cstheme="minorBidi"/>
                          <w:sz w:val="22"/>
                          <w:szCs w:val="22"/>
                        </w:rPr>
                        <m:t>C</m:t>
                      </m:r>
                    </m:e>
                    <m:sub>
                      <m:r>
                        <w:rPr>
                          <w:rFonts w:ascii="Cambria Math" w:hAnsi="Cambria Math" w:cstheme="minorBidi"/>
                          <w:sz w:val="22"/>
                          <w:szCs w:val="22"/>
                        </w:rPr>
                        <m:t>SBCC,onboard</m:t>
                      </m:r>
                    </m:sub>
                  </m:sSub>
                </m:num>
                <m:den>
                  <m:r>
                    <w:rPr>
                      <w:rFonts w:ascii="Cambria Math" w:hAnsi="Cambria Math"/>
                      <w:sz w:val="22"/>
                      <w:szCs w:val="22"/>
                    </w:rPr>
                    <m:t>OCR⋅</m:t>
                  </m:r>
                  <m:sSub>
                    <m:sSubPr>
                      <m:ctrlPr>
                        <w:rPr>
                          <w:rFonts w:ascii="Cambria Math" w:hAnsi="Cambria Math"/>
                          <w:i/>
                          <w:sz w:val="22"/>
                          <w:szCs w:val="22"/>
                        </w:rPr>
                      </m:ctrlPr>
                    </m:sSubPr>
                    <m:e>
                      <m:r>
                        <w:rPr>
                          <w:rFonts w:ascii="Cambria Math" w:hAnsi="Cambria Math"/>
                          <w:sz w:val="22"/>
                          <w:szCs w:val="22"/>
                        </w:rPr>
                        <m:t>M</m:t>
                      </m:r>
                    </m:e>
                    <m:sub>
                      <m:sSub>
                        <m:sSubPr>
                          <m:ctrlPr>
                            <w:rPr>
                              <w:rFonts w:ascii="Cambria Math" w:hAnsi="Cambria Math"/>
                              <w:i/>
                              <w:sz w:val="22"/>
                              <w:szCs w:val="22"/>
                            </w:rPr>
                          </m:ctrlPr>
                        </m:sSubPr>
                        <m:e>
                          <m:r>
                            <w:rPr>
                              <w:rFonts w:ascii="Cambria Math" w:hAnsi="Cambria Math"/>
                              <w:sz w:val="22"/>
                              <w:szCs w:val="22"/>
                            </w:rPr>
                            <m:t>CO</m:t>
                          </m:r>
                        </m:e>
                        <m:sub>
                          <m:r>
                            <w:rPr>
                              <w:rFonts w:ascii="Cambria Math" w:hAnsi="Cambria Math"/>
                              <w:sz w:val="22"/>
                              <w:szCs w:val="22"/>
                            </w:rPr>
                            <m:t>2</m:t>
                          </m:r>
                        </m:sub>
                      </m:sSub>
                    </m:sub>
                  </m:sSub>
                </m:den>
              </m:f>
              <m:ctrlPr>
                <w:rPr>
                  <w:rFonts w:ascii="Cambria Math" w:eastAsia="Cambria Math" w:hAnsi="Cambria Math" w:cs="Cambria Math"/>
                  <w:i/>
                  <w:color w:val="000000"/>
                  <w:sz w:val="22"/>
                  <w:szCs w:val="22"/>
                </w:rPr>
              </m:ctrlPr>
            </m:e>
            <m:e>
              <m:r>
                <w:rPr>
                  <w:rFonts w:ascii="Cambria Math" w:hAnsi="Cambria Math"/>
                  <w:sz w:val="22"/>
                  <w:szCs w:val="22"/>
                </w:rPr>
                <m:t>=</m:t>
              </m:r>
              <m:sSub>
                <m:sSubPr>
                  <m:ctrlPr>
                    <w:rPr>
                      <w:rFonts w:ascii="Cambria Math" w:hAnsi="Cambria Math" w:cs="Times New Roman"/>
                      <w:i/>
                      <w:w w:val="108"/>
                      <w:kern w:val="0"/>
                      <w:sz w:val="22"/>
                      <w:szCs w:val="22"/>
                      <w:lang w:val="en-GB"/>
                    </w:rPr>
                  </m:ctrlPr>
                </m:sSubPr>
                <m:e>
                  <m:r>
                    <w:rPr>
                      <w:rFonts w:ascii="Cambria Math" w:hAnsi="Cambria Math"/>
                      <w:sz w:val="22"/>
                      <w:szCs w:val="22"/>
                    </w:rPr>
                    <m:t>C</m:t>
                  </m:r>
                </m:e>
                <m:sub>
                  <m:r>
                    <w:rPr>
                      <w:rFonts w:ascii="Cambria Math" w:hAnsi="Cambria Math" w:cs="Times New Roman" w:hint="eastAsia"/>
                      <w:sz w:val="22"/>
                      <w:szCs w:val="22"/>
                    </w:rPr>
                    <m:t>eq</m:t>
                  </m:r>
                  <m:r>
                    <w:rPr>
                      <w:rFonts w:ascii="Cambria Math" w:hAnsi="Cambria Math" w:cs="Times New Roman"/>
                      <w:sz w:val="22"/>
                      <w:szCs w:val="22"/>
                    </w:rPr>
                    <m:t>uip</m:t>
                  </m:r>
                  <m:r>
                    <w:rPr>
                      <w:rFonts w:ascii="Cambria Math" w:hAnsi="Cambria Math"/>
                      <w:sz w:val="22"/>
                      <w:szCs w:val="22"/>
                    </w:rPr>
                    <m:t>,onboard</m:t>
                  </m:r>
                </m:sub>
              </m:sSub>
              <m:r>
                <w:rPr>
                  <w:rFonts w:ascii="Cambria Math" w:hAnsi="Cambria Math" w:cs="Times New Roman"/>
                  <w:w w:val="108"/>
                  <w:kern w:val="0"/>
                  <w:sz w:val="22"/>
                  <w:szCs w:val="22"/>
                  <w:lang w:val="en-GB"/>
                </w:rPr>
                <m:t>+</m:t>
              </m:r>
              <m:sSub>
                <m:sSubPr>
                  <m:ctrlPr>
                    <w:rPr>
                      <w:rFonts w:ascii="Cambria Math" w:hAnsi="Cambria Math" w:cs="Times New Roman"/>
                      <w:i/>
                      <w:w w:val="108"/>
                      <w:kern w:val="0"/>
                      <w:sz w:val="22"/>
                      <w:szCs w:val="22"/>
                      <w:lang w:val="en-GB"/>
                    </w:rPr>
                  </m:ctrlPr>
                </m:sSubPr>
                <m:e>
                  <m:r>
                    <w:rPr>
                      <w:rFonts w:ascii="Cambria Math" w:hAnsi="Cambria Math"/>
                      <w:sz w:val="22"/>
                      <w:szCs w:val="22"/>
                    </w:rPr>
                    <m:t>C</m:t>
                  </m:r>
                </m:e>
                <m:sub>
                  <m:r>
                    <w:rPr>
                      <w:rFonts w:ascii="Cambria Math" w:hAnsi="Cambria Math"/>
                      <w:sz w:val="22"/>
                      <w:szCs w:val="22"/>
                    </w:rPr>
                    <m:t>regeneration,onboard</m:t>
                  </m:r>
                </m:sub>
              </m:sSub>
              <m:r>
                <w:rPr>
                  <w:rFonts w:ascii="Cambria Math" w:hAnsi="Cambria Math" w:cs="Times New Roman"/>
                  <w:w w:val="108"/>
                  <w:kern w:val="0"/>
                  <w:sz w:val="22"/>
                  <w:szCs w:val="22"/>
                  <w:lang w:val="en-GB"/>
                </w:rPr>
                <m:t>+</m:t>
              </m:r>
              <m:sSub>
                <m:sSubPr>
                  <m:ctrlPr>
                    <w:rPr>
                      <w:rFonts w:ascii="Cambria Math" w:hAnsi="Cambria Math" w:cs="Times New Roman"/>
                      <w:i/>
                      <w:w w:val="108"/>
                      <w:kern w:val="0"/>
                      <w:sz w:val="22"/>
                      <w:szCs w:val="22"/>
                      <w:lang w:val="en-GB"/>
                    </w:rPr>
                  </m:ctrlPr>
                </m:sSubPr>
                <m:e>
                  <m:r>
                    <w:rPr>
                      <w:rFonts w:ascii="Cambria Math" w:hAnsi="Cambria Math"/>
                      <w:sz w:val="22"/>
                      <w:szCs w:val="22"/>
                    </w:rPr>
                    <m:t>C</m:t>
                  </m:r>
                </m:e>
                <m:sub>
                  <m:r>
                    <w:rPr>
                      <w:rFonts w:ascii="Cambria Math" w:hAnsi="Cambria Math"/>
                      <w:sz w:val="22"/>
                      <w:szCs w:val="22"/>
                    </w:rPr>
                    <m:t>liquefaction,onboard</m:t>
                  </m:r>
                </m:sub>
              </m:sSub>
              <m:r>
                <w:rPr>
                  <w:rFonts w:ascii="Cambria Math" w:hAnsi="Cambria Math" w:cs="Times New Roman"/>
                  <w:w w:val="108"/>
                  <w:kern w:val="0"/>
                  <w:sz w:val="22"/>
                  <w:szCs w:val="22"/>
                  <w:lang w:val="en-GB"/>
                </w:rPr>
                <m:t>+</m:t>
              </m:r>
              <m:sSub>
                <m:sSubPr>
                  <m:ctrlPr>
                    <w:rPr>
                      <w:rFonts w:ascii="Cambria Math" w:hAnsi="Cambria Math" w:cs="Times New Roman"/>
                      <w:i/>
                      <w:w w:val="108"/>
                      <w:kern w:val="0"/>
                      <w:sz w:val="22"/>
                      <w:szCs w:val="22"/>
                      <w:lang w:val="en-GB"/>
                    </w:rPr>
                  </m:ctrlPr>
                </m:sSubPr>
                <m:e>
                  <m:r>
                    <w:rPr>
                      <w:rFonts w:ascii="Cambria Math" w:hAnsi="Cambria Math"/>
                      <w:sz w:val="22"/>
                      <w:szCs w:val="22"/>
                    </w:rPr>
                    <m:t>C</m:t>
                  </m:r>
                </m:e>
                <m:sub>
                  <m:r>
                    <w:rPr>
                      <w:rFonts w:ascii="Cambria Math" w:hAnsi="Cambria Math"/>
                      <w:sz w:val="22"/>
                      <w:szCs w:val="22"/>
                    </w:rPr>
                    <m:t>cargo loss,onboard</m:t>
                  </m:r>
                </m:sub>
              </m:sSub>
              <m:r>
                <w:rPr>
                  <w:rFonts w:ascii="Cambria Math" w:hAnsi="Cambria Math" w:cs="Times New Roman"/>
                  <w:sz w:val="22"/>
                  <w:szCs w:val="22"/>
                </w:rPr>
                <m:t>#</m:t>
              </m:r>
              <m:d>
                <m:dPr>
                  <m:ctrlPr>
                    <w:rPr>
                      <w:rFonts w:ascii="Cambria Math" w:eastAsia="等线" w:hAnsi="Cambria Math" w:cs="Times New Roman"/>
                      <w:i/>
                      <w:color w:val="000000"/>
                      <w:sz w:val="22"/>
                      <w:szCs w:val="22"/>
                    </w:rPr>
                  </m:ctrlPr>
                </m:dPr>
                <m:e>
                  <w:bookmarkStart w:id="94" w:name="Eq33"/>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33</m:t>
                  </m:r>
                  <m:r>
                    <w:rPr>
                      <w:rFonts w:ascii="Cambria Math" w:eastAsia="等线" w:hAnsi="Cambria Math" w:cs="Times New Roman"/>
                      <w:i/>
                      <w:color w:val="000000"/>
                      <w:sz w:val="22"/>
                      <w:szCs w:val="22"/>
                    </w:rPr>
                    <w:fldChar w:fldCharType="end"/>
                  </m:r>
                  <w:bookmarkEnd w:id="94"/>
                </m:e>
              </m:d>
              <m:ctrlPr>
                <w:rPr>
                  <w:rFonts w:ascii="Cambria Math" w:hAnsi="Cambria Math" w:cs="Times New Roman"/>
                  <w:i/>
                  <w:sz w:val="22"/>
                  <w:szCs w:val="22"/>
                </w:rPr>
              </m:ctrlPr>
            </m:e>
          </m:eqArr>
        </m:oMath>
      </m:oMathPara>
    </w:p>
    <w:p w14:paraId="4ED35305" w14:textId="253FE348" w:rsidR="00B55000" w:rsidRPr="008D760B" w:rsidRDefault="000019BC" w:rsidP="00B64C8C">
      <w:pPr>
        <w:pStyle w:val="RSCB02ArticleText"/>
        <w:snapToGrid w:val="0"/>
        <w:spacing w:before="100" w:line="360" w:lineRule="auto"/>
        <w:ind w:firstLineChars="200" w:firstLine="475"/>
        <w:rPr>
          <w:rFonts w:ascii="Times New Roman" w:hAnsi="Times New Roman"/>
          <w:iCs/>
          <w:snapToGrid w:val="0"/>
          <w:sz w:val="22"/>
          <w:szCs w:val="22"/>
          <w:lang w:val="en-US" w:eastAsia="zh-CN"/>
        </w:rPr>
      </w:pPr>
      <w:r w:rsidRPr="008D760B">
        <w:rPr>
          <w:rFonts w:ascii="Times New Roman" w:hAnsi="Times New Roman"/>
          <w:snapToGrid w:val="0"/>
          <w:sz w:val="22"/>
          <w:szCs w:val="22"/>
          <w:lang w:val="en-US" w:eastAsia="zh-CN"/>
        </w:rPr>
        <w:t xml:space="preserve">The fixed equipment cost is calculated </w:t>
      </w:r>
      <w:r w:rsidRPr="008D760B">
        <w:rPr>
          <w:rFonts w:ascii="Times New Roman" w:hAnsi="Times New Roman" w:hint="eastAsia"/>
          <w:snapToGrid w:val="0"/>
          <w:sz w:val="22"/>
          <w:szCs w:val="22"/>
          <w:lang w:val="en-US" w:eastAsia="zh-CN"/>
        </w:rPr>
        <w:t>in Supplement</w:t>
      </w:r>
      <w:r w:rsidR="004F76B5" w:rsidRPr="008D760B">
        <w:rPr>
          <w:rFonts w:ascii="Times New Roman" w:hAnsi="Times New Roman" w:hint="eastAsia"/>
          <w:snapToGrid w:val="0"/>
          <w:sz w:val="22"/>
          <w:szCs w:val="22"/>
          <w:lang w:val="en-US" w:eastAsia="zh-CN"/>
        </w:rPr>
        <w:t>ary</w:t>
      </w:r>
      <w:r w:rsidRPr="008D760B">
        <w:rPr>
          <w:rFonts w:ascii="Times New Roman" w:hAnsi="Times New Roman" w:hint="eastAsia"/>
          <w:snapToGrid w:val="0"/>
          <w:sz w:val="22"/>
          <w:szCs w:val="22"/>
          <w:lang w:val="en-US" w:eastAsia="zh-CN"/>
        </w:rPr>
        <w:t xml:space="preserve"> </w:t>
      </w:r>
      <w:r w:rsidR="006D6610" w:rsidRPr="008D760B">
        <w:rPr>
          <w:rFonts w:ascii="Times New Roman" w:hAnsi="Times New Roman" w:hint="eastAsia"/>
          <w:snapToGrid w:val="0"/>
          <w:sz w:val="22"/>
          <w:szCs w:val="22"/>
          <w:lang w:val="en-US" w:eastAsia="zh-CN"/>
        </w:rPr>
        <w:t xml:space="preserve">Note </w:t>
      </w:r>
      <w:r w:rsidRPr="008D760B">
        <w:rPr>
          <w:rFonts w:ascii="Times New Roman" w:hAnsi="Times New Roman" w:hint="eastAsia"/>
          <w:snapToGrid w:val="0"/>
          <w:sz w:val="22"/>
          <w:szCs w:val="22"/>
          <w:lang w:val="en-US" w:eastAsia="zh-CN"/>
        </w:rPr>
        <w:t>9</w:t>
      </w:r>
      <w:r w:rsidR="00B34D02" w:rsidRPr="008D760B">
        <w:rPr>
          <w:rFonts w:ascii="Times New Roman" w:hAnsi="Times New Roman" w:hint="eastAsia"/>
          <w:snapToGrid w:val="0"/>
          <w:sz w:val="22"/>
          <w:szCs w:val="22"/>
          <w:lang w:val="en-US" w:eastAsia="zh-CN"/>
        </w:rPr>
        <w:t xml:space="preserve"> </w:t>
      </w:r>
      <w:r w:rsidR="005A248A" w:rsidRPr="008D760B">
        <w:rPr>
          <w:rFonts w:ascii="Times New Roman" w:hAnsi="Times New Roman" w:hint="eastAsia"/>
          <w:snapToGrid w:val="0"/>
          <w:sz w:val="22"/>
          <w:szCs w:val="22"/>
          <w:lang w:val="en-US" w:eastAsia="zh-CN"/>
        </w:rPr>
        <w:t>and t</w:t>
      </w:r>
      <w:r w:rsidRPr="008D760B">
        <w:rPr>
          <w:rFonts w:ascii="Times New Roman" w:hAnsi="Times New Roman"/>
          <w:snapToGrid w:val="0"/>
          <w:sz w:val="22"/>
          <w:szCs w:val="22"/>
          <w:lang w:val="en-US" w:eastAsia="zh-CN"/>
        </w:rPr>
        <w:t xml:space="preserve">he cost of regeneration and liquefaction </w:t>
      </w:r>
      <w:r w:rsidR="005E75A3" w:rsidRPr="008D760B">
        <w:rPr>
          <w:rFonts w:ascii="Times New Roman" w:hAnsi="Times New Roman"/>
          <w:snapToGrid w:val="0"/>
          <w:sz w:val="22"/>
          <w:szCs w:val="22"/>
          <w:lang w:val="en-US" w:eastAsia="zh-CN"/>
        </w:rPr>
        <w:t>are</w:t>
      </w:r>
      <w:r w:rsidRPr="008D760B">
        <w:rPr>
          <w:rFonts w:ascii="Times New Roman" w:hAnsi="Times New Roman"/>
          <w:snapToGrid w:val="0"/>
          <w:sz w:val="22"/>
          <w:szCs w:val="22"/>
          <w:lang w:val="en-US" w:eastAsia="zh-CN"/>
        </w:rPr>
        <w:t xml:space="preserve"> calculated in Supplementary Note</w:t>
      </w:r>
      <w:r w:rsidRPr="008D760B">
        <w:rPr>
          <w:rFonts w:ascii="Times New Roman" w:hAnsi="Times New Roman" w:hint="eastAsia"/>
          <w:snapToGrid w:val="0"/>
          <w:sz w:val="22"/>
          <w:szCs w:val="22"/>
          <w:lang w:val="en-US" w:eastAsia="zh-CN"/>
        </w:rPr>
        <w:t xml:space="preserve"> </w:t>
      </w:r>
      <w:r w:rsidR="00644E1E" w:rsidRPr="008D760B">
        <w:rPr>
          <w:rFonts w:ascii="Times New Roman" w:hAnsi="Times New Roman" w:hint="eastAsia"/>
          <w:snapToGrid w:val="0"/>
          <w:sz w:val="22"/>
          <w:szCs w:val="22"/>
          <w:lang w:val="en-US" w:eastAsia="zh-CN"/>
        </w:rPr>
        <w:t>5</w:t>
      </w:r>
      <w:r w:rsidRPr="008D760B">
        <w:rPr>
          <w:rFonts w:ascii="Times New Roman" w:hAnsi="Times New Roman" w:hint="eastAsia"/>
          <w:snapToGrid w:val="0"/>
          <w:sz w:val="22"/>
          <w:szCs w:val="22"/>
          <w:lang w:val="en-US" w:eastAsia="zh-CN"/>
        </w:rPr>
        <w:t>.</w:t>
      </w:r>
      <w:r w:rsidR="00AA7F54" w:rsidRPr="008D760B">
        <w:rPr>
          <w:rFonts w:ascii="Times New Roman" w:hAnsi="Times New Roman" w:hint="eastAsia"/>
          <w:snapToGrid w:val="0"/>
          <w:sz w:val="22"/>
          <w:szCs w:val="22"/>
          <w:lang w:val="en-US" w:eastAsia="zh-CN"/>
        </w:rPr>
        <w:t xml:space="preserve"> When the </w:t>
      </w:r>
      <w:r w:rsidR="00AB47C0" w:rsidRPr="008D760B">
        <w:rPr>
          <w:rFonts w:ascii="Times New Roman" w:hAnsi="Times New Roman" w:hint="eastAsia"/>
          <w:snapToGrid w:val="0"/>
          <w:sz w:val="22"/>
          <w:szCs w:val="22"/>
          <w:lang w:val="en-US" w:eastAsia="zh-CN"/>
        </w:rPr>
        <w:t>regeneration scheme is</w:t>
      </w:r>
      <w:r w:rsidR="00AB47C0" w:rsidRPr="008D760B">
        <w:rPr>
          <w:rFonts w:ascii="Times New Roman" w:hAnsi="Times New Roman"/>
          <w:snapToGrid w:val="0"/>
          <w:sz w:val="22"/>
          <w:szCs w:val="22"/>
          <w:lang w:val="en-US" w:eastAsia="zh-CN"/>
        </w:rPr>
        <w:t xml:space="preserve"> chosen</w:t>
      </w:r>
      <w:r w:rsidR="00AB47C0" w:rsidRPr="008D760B">
        <w:rPr>
          <w:rFonts w:ascii="Times New Roman" w:hAnsi="Times New Roman" w:hint="eastAsia"/>
          <w:snapToGrid w:val="0"/>
          <w:sz w:val="22"/>
          <w:szCs w:val="22"/>
          <w:lang w:val="en-US" w:eastAsia="zh-CN"/>
        </w:rPr>
        <w:t>, t</w:t>
      </w:r>
      <w:r w:rsidR="00A3312E" w:rsidRPr="008D760B">
        <w:rPr>
          <w:rFonts w:ascii="Times New Roman" w:hAnsi="Times New Roman"/>
          <w:snapToGrid w:val="0"/>
          <w:sz w:val="22"/>
          <w:szCs w:val="22"/>
          <w:lang w:val="en-US" w:eastAsia="zh-CN"/>
        </w:rPr>
        <w:t>hese costs</w:t>
      </w:r>
      <w:r w:rsidR="00DF4C6B" w:rsidRPr="008D760B">
        <w:rPr>
          <w:rFonts w:ascii="Times New Roman" w:hAnsi="Times New Roman" w:hint="eastAsia"/>
          <w:snapToGrid w:val="0"/>
          <w:sz w:val="22"/>
          <w:szCs w:val="22"/>
          <w:lang w:val="en-US" w:eastAsia="zh-CN"/>
        </w:rPr>
        <w:t xml:space="preserve"> </w:t>
      </w:r>
      <w:r w:rsidR="006D6129" w:rsidRPr="008D760B">
        <w:rPr>
          <w:rFonts w:ascii="Times New Roman" w:hAnsi="Times New Roman"/>
          <w:snapToGrid w:val="0"/>
          <w:sz w:val="22"/>
          <w:szCs w:val="22"/>
          <w:lang w:val="en-US" w:eastAsia="zh-CN"/>
        </w:rPr>
        <w:t>depend only on</w:t>
      </w:r>
      <w:r w:rsidR="007C58F0" w:rsidRPr="008D760B">
        <w:rPr>
          <w:rFonts w:ascii="Times New Roman" w:hAnsi="Times New Roman" w:hint="eastAsia"/>
          <w:snapToGrid w:val="0"/>
          <w:sz w:val="22"/>
          <w:szCs w:val="22"/>
          <w:lang w:val="en-US" w:eastAsia="zh-CN"/>
        </w:rPr>
        <w:t xml:space="preserve"> the solvent used </w:t>
      </w:r>
      <w:r w:rsidR="007A6CB7" w:rsidRPr="008D760B">
        <w:rPr>
          <w:rFonts w:ascii="Times New Roman" w:hAnsi="Times New Roman"/>
          <w:snapToGrid w:val="0"/>
          <w:sz w:val="22"/>
          <w:szCs w:val="22"/>
          <w:lang w:val="en-US" w:eastAsia="zh-CN"/>
        </w:rPr>
        <w:t>and are independent of the load limit</w:t>
      </w:r>
      <w:r w:rsidR="007C58F0" w:rsidRPr="008D760B">
        <w:rPr>
          <w:rFonts w:ascii="Times New Roman" w:hAnsi="Times New Roman" w:hint="eastAsia"/>
          <w:snapToGrid w:val="0"/>
          <w:sz w:val="22"/>
          <w:szCs w:val="22"/>
          <w:lang w:val="en-US" w:eastAsia="zh-CN"/>
        </w:rPr>
        <w:t xml:space="preserve">. </w:t>
      </w:r>
      <w:r w:rsidR="00A23C08" w:rsidRPr="008D760B">
        <w:rPr>
          <w:rFonts w:ascii="Times New Roman" w:hAnsi="Times New Roman" w:hint="eastAsia"/>
          <w:snapToGrid w:val="0"/>
          <w:sz w:val="22"/>
          <w:szCs w:val="22"/>
          <w:lang w:val="en-US" w:eastAsia="zh-CN"/>
        </w:rPr>
        <w:t>However</w:t>
      </w:r>
      <w:r w:rsidR="00AE02ED" w:rsidRPr="008D760B">
        <w:rPr>
          <w:rFonts w:ascii="Times New Roman" w:hAnsi="Times New Roman" w:hint="eastAsia"/>
          <w:snapToGrid w:val="0"/>
          <w:sz w:val="22"/>
          <w:szCs w:val="22"/>
          <w:lang w:val="en-US" w:eastAsia="zh-CN"/>
        </w:rPr>
        <w:t>,</w:t>
      </w:r>
      <w:r w:rsidR="005B5E06" w:rsidRPr="008D760B">
        <w:rPr>
          <w:rFonts w:ascii="Times New Roman" w:hAnsi="Times New Roman" w:hint="eastAsia"/>
          <w:snapToGrid w:val="0"/>
          <w:sz w:val="22"/>
          <w:szCs w:val="22"/>
          <w:lang w:val="en-US" w:eastAsia="zh-CN"/>
        </w:rPr>
        <w:t xml:space="preserve"> w</w:t>
      </w:r>
      <w:r w:rsidR="00AD63AE" w:rsidRPr="008D760B">
        <w:rPr>
          <w:rFonts w:ascii="Times New Roman" w:hAnsi="Times New Roman" w:hint="eastAsia"/>
          <w:snapToGrid w:val="0"/>
          <w:sz w:val="22"/>
          <w:szCs w:val="22"/>
          <w:lang w:val="en-US" w:eastAsia="zh-CN"/>
        </w:rPr>
        <w:t xml:space="preserve">hen </w:t>
      </w:r>
      <w:r w:rsidR="00F67AB7" w:rsidRPr="008D760B">
        <w:rPr>
          <w:rFonts w:ascii="Times New Roman" w:hAnsi="Times New Roman" w:hint="eastAsia"/>
          <w:snapToGrid w:val="0"/>
          <w:sz w:val="22"/>
          <w:szCs w:val="22"/>
          <w:lang w:val="en-US" w:eastAsia="zh-CN"/>
        </w:rPr>
        <w:t xml:space="preserve">calculating the cost of cargo loss, </w:t>
      </w:r>
      <w:r w:rsidR="00D94EB2" w:rsidRPr="008D760B">
        <w:rPr>
          <w:rFonts w:ascii="Times New Roman" w:hAnsi="Times New Roman"/>
          <w:snapToGrid w:val="0"/>
          <w:sz w:val="22"/>
          <w:szCs w:val="22"/>
          <w:lang w:val="en-US" w:eastAsia="zh-CN"/>
        </w:rPr>
        <w:t>the situation becomes more complex</w:t>
      </w:r>
      <w:r w:rsidR="005B5E06" w:rsidRPr="008D760B">
        <w:rPr>
          <w:rFonts w:ascii="Times New Roman" w:hAnsi="Times New Roman" w:hint="eastAsia"/>
          <w:snapToGrid w:val="0"/>
          <w:sz w:val="22"/>
          <w:szCs w:val="22"/>
          <w:lang w:val="en-US" w:eastAsia="zh-CN"/>
        </w:rPr>
        <w:t>. D</w:t>
      </w:r>
      <w:r w:rsidR="0041440D" w:rsidRPr="008D760B">
        <w:rPr>
          <w:rFonts w:ascii="Times New Roman" w:hAnsi="Times New Roman" w:hint="eastAsia"/>
          <w:snapToGrid w:val="0"/>
          <w:sz w:val="22"/>
          <w:szCs w:val="22"/>
          <w:lang w:val="en-US" w:eastAsia="zh-CN"/>
        </w:rPr>
        <w:t xml:space="preserve">ifferent </w:t>
      </w:r>
      <w:r w:rsidR="0041440D" w:rsidRPr="008D760B">
        <w:rPr>
          <w:rFonts w:ascii="Times New Roman" w:hAnsi="Times New Roman"/>
          <w:snapToGrid w:val="0"/>
          <w:sz w:val="22"/>
          <w:szCs w:val="22"/>
          <w:lang w:val="en-US" w:eastAsia="zh-CN"/>
        </w:rPr>
        <w:t>scenarios</w:t>
      </w:r>
      <w:r w:rsidR="0041440D" w:rsidRPr="008D760B">
        <w:rPr>
          <w:rFonts w:ascii="Times New Roman" w:hAnsi="Times New Roman" w:hint="eastAsia"/>
          <w:snapToGrid w:val="0"/>
          <w:sz w:val="22"/>
          <w:szCs w:val="22"/>
          <w:lang w:val="en-US" w:eastAsia="zh-CN"/>
        </w:rPr>
        <w:t xml:space="preserve"> should be considered </w:t>
      </w:r>
      <w:r w:rsidR="00FC25BB" w:rsidRPr="008D760B">
        <w:rPr>
          <w:rFonts w:ascii="Times New Roman" w:hAnsi="Times New Roman"/>
          <w:snapToGrid w:val="0"/>
          <w:sz w:val="22"/>
          <w:szCs w:val="22"/>
          <w:lang w:val="en-US" w:eastAsia="zh-CN"/>
        </w:rPr>
        <w:t>depending on the relationship between</w:t>
      </w:r>
      <w:r w:rsidR="008A70BC" w:rsidRPr="008D760B">
        <w:rPr>
          <w:rFonts w:ascii="Times New Roman" w:hAnsi="Times New Roman" w:hint="eastAsia"/>
          <w:snapToGrid w:val="0"/>
          <w:sz w:val="22"/>
          <w:szCs w:val="22"/>
          <w:lang w:val="en-US" w:eastAsia="zh-CN"/>
        </w:rPr>
        <w:t xml:space="preserve"> </w:t>
      </w:r>
      <m:oMath>
        <m:sSub>
          <m:sSubPr>
            <m:ctrlPr>
              <w:rPr>
                <w:rFonts w:ascii="Cambria Math" w:hAnsi="Cambria Math"/>
                <w:i/>
                <w:iCs/>
                <w:snapToGrid w:val="0"/>
                <w:sz w:val="22"/>
                <w:szCs w:val="22"/>
              </w:rPr>
            </m:ctrlPr>
          </m:sSubPr>
          <m:e>
            <m:r>
              <w:rPr>
                <w:rFonts w:ascii="Cambria Math" w:hAnsi="Cambria Math"/>
                <w:snapToGrid w:val="0"/>
                <w:sz w:val="22"/>
                <w:szCs w:val="22"/>
              </w:rPr>
              <m:t>ω</m:t>
            </m:r>
          </m:e>
          <m:sub>
            <m:r>
              <w:rPr>
                <w:rFonts w:ascii="Cambria Math" w:hAnsi="Cambria Math"/>
                <w:snapToGrid w:val="0"/>
                <w:sz w:val="22"/>
                <w:szCs w:val="22"/>
              </w:rPr>
              <m:t>s</m:t>
            </m:r>
          </m:sub>
        </m:sSub>
      </m:oMath>
      <w:r w:rsidR="003D2803" w:rsidRPr="008D760B">
        <w:rPr>
          <w:rFonts w:ascii="Times New Roman" w:hAnsi="Times New Roman" w:hint="eastAsia"/>
          <w:iCs/>
          <w:snapToGrid w:val="0"/>
          <w:sz w:val="22"/>
          <w:szCs w:val="22"/>
          <w:lang w:eastAsia="zh-CN"/>
        </w:rPr>
        <w:t xml:space="preserve"> and </w:t>
      </w:r>
      <m:oMath>
        <m:sSub>
          <m:sSubPr>
            <m:ctrlPr>
              <w:rPr>
                <w:rFonts w:ascii="Cambria Math" w:hAnsi="Cambria Math"/>
                <w:i/>
                <w:iCs/>
                <w:snapToGrid w:val="0"/>
                <w:sz w:val="22"/>
                <w:szCs w:val="22"/>
                <w:lang w:val="en-US" w:eastAsia="zh-CN"/>
              </w:rPr>
            </m:ctrlPr>
          </m:sSubPr>
          <m:e>
            <m:r>
              <w:rPr>
                <w:rFonts w:ascii="Cambria Math" w:hAnsi="Cambria Math"/>
                <w:snapToGrid w:val="0"/>
                <w:sz w:val="22"/>
                <w:szCs w:val="22"/>
                <w:lang w:val="en-US" w:eastAsia="zh-CN"/>
              </w:rPr>
              <m:t>ω</m:t>
            </m:r>
          </m:e>
          <m:sub>
            <m:r>
              <w:rPr>
                <w:rFonts w:ascii="Cambria Math" w:hAnsi="Cambria Math"/>
                <w:snapToGrid w:val="0"/>
                <w:sz w:val="22"/>
                <w:szCs w:val="22"/>
                <w:lang w:val="en-US" w:eastAsia="zh-CN"/>
              </w:rPr>
              <m:t>limit</m:t>
            </m:r>
          </m:sub>
        </m:sSub>
      </m:oMath>
      <w:r w:rsidR="00377523" w:rsidRPr="008D760B">
        <w:rPr>
          <w:rFonts w:ascii="Times New Roman" w:hAnsi="Times New Roman" w:hint="eastAsia"/>
          <w:iCs/>
          <w:snapToGrid w:val="0"/>
          <w:sz w:val="22"/>
          <w:szCs w:val="22"/>
          <w:lang w:val="en-US" w:eastAsia="zh-CN"/>
        </w:rPr>
        <w:t xml:space="preserve">. </w:t>
      </w:r>
      <w:r w:rsidR="00BC2297" w:rsidRPr="008D760B">
        <w:rPr>
          <w:rFonts w:ascii="Times New Roman" w:hAnsi="Times New Roman"/>
          <w:snapToGrid w:val="0"/>
          <w:sz w:val="22"/>
          <w:szCs w:val="22"/>
        </w:rPr>
        <w:t xml:space="preserve">In the calculation of the </w:t>
      </w:r>
      <w:proofErr w:type="spellStart"/>
      <w:r w:rsidR="00BC2297" w:rsidRPr="008D760B">
        <w:rPr>
          <w:rFonts w:ascii="Times New Roman" w:hAnsi="Times New Roman"/>
          <w:snapToGrid w:val="0"/>
          <w:sz w:val="22"/>
          <w:szCs w:val="22"/>
        </w:rPr>
        <w:t>SBCC</w:t>
      </w:r>
      <w:proofErr w:type="spellEnd"/>
      <w:r w:rsidR="00BC2297" w:rsidRPr="008D760B">
        <w:rPr>
          <w:rFonts w:ascii="Times New Roman" w:hAnsi="Times New Roman"/>
          <w:snapToGrid w:val="0"/>
          <w:sz w:val="22"/>
          <w:szCs w:val="22"/>
        </w:rPr>
        <w:t>-load-to-ship-net-tonnage ratio, the segment capture rate</w:t>
      </w:r>
      <w:r w:rsidR="00BC2297" w:rsidRPr="008D760B">
        <w:rPr>
          <w:rFonts w:ascii="Times New Roman" w:hAnsi="Times New Roman" w:hint="eastAsia"/>
          <w:snapToGrid w:val="0"/>
          <w:sz w:val="22"/>
          <w:szCs w:val="22"/>
        </w:rPr>
        <w:t xml:space="preserve"> (</w:t>
      </w:r>
      <m:oMath>
        <m:r>
          <w:rPr>
            <w:rFonts w:ascii="Cambria Math" w:hAnsi="Cambria Math"/>
            <w:snapToGrid w:val="0"/>
            <w:sz w:val="22"/>
            <w:szCs w:val="22"/>
          </w:rPr>
          <m:t>C</m:t>
        </m:r>
        <m:sSub>
          <m:sSubPr>
            <m:ctrlPr>
              <w:rPr>
                <w:rFonts w:ascii="Cambria Math" w:hAnsi="Cambria Math"/>
                <w:snapToGrid w:val="0"/>
                <w:sz w:val="22"/>
                <w:szCs w:val="22"/>
              </w:rPr>
            </m:ctrlPr>
          </m:sSubPr>
          <m:e>
            <m:r>
              <w:rPr>
                <w:rFonts w:ascii="Cambria Math" w:hAnsi="Cambria Math"/>
                <w:snapToGrid w:val="0"/>
                <w:sz w:val="22"/>
                <w:szCs w:val="22"/>
              </w:rPr>
              <m:t>R</m:t>
            </m:r>
          </m:e>
          <m:sub>
            <m:r>
              <w:rPr>
                <w:rFonts w:ascii="Cambria Math" w:hAnsi="Cambria Math"/>
                <w:snapToGrid w:val="0"/>
                <w:sz w:val="22"/>
                <w:szCs w:val="22"/>
              </w:rPr>
              <m:t>s</m:t>
            </m:r>
          </m:sub>
        </m:sSub>
      </m:oMath>
      <w:r w:rsidR="00BC2297" w:rsidRPr="008D760B">
        <w:rPr>
          <w:rFonts w:ascii="Times New Roman" w:hAnsi="Times New Roman" w:hint="eastAsia"/>
          <w:snapToGrid w:val="0"/>
          <w:sz w:val="22"/>
          <w:szCs w:val="22"/>
        </w:rPr>
        <w:t xml:space="preserve">) is </w:t>
      </w:r>
      <w:r w:rsidR="00BC2297" w:rsidRPr="008D760B">
        <w:rPr>
          <w:rFonts w:ascii="Times New Roman" w:hAnsi="Times New Roman"/>
          <w:snapToGrid w:val="0"/>
          <w:sz w:val="22"/>
          <w:szCs w:val="22"/>
        </w:rPr>
        <w:t>initially assumed to be 90%. However, this assumption</w:t>
      </w:r>
      <w:r w:rsidR="00BC2297" w:rsidRPr="008D760B">
        <w:rPr>
          <w:rFonts w:ascii="Times New Roman" w:hAnsi="Times New Roman" w:hint="eastAsia"/>
          <w:snapToGrid w:val="0"/>
          <w:sz w:val="22"/>
          <w:szCs w:val="22"/>
        </w:rPr>
        <w:t xml:space="preserve"> may</w:t>
      </w:r>
      <w:r w:rsidR="00BC2297" w:rsidRPr="008D760B">
        <w:rPr>
          <w:rFonts w:ascii="Times New Roman" w:hAnsi="Times New Roman"/>
          <w:snapToGrid w:val="0"/>
          <w:sz w:val="22"/>
          <w:szCs w:val="22"/>
        </w:rPr>
        <w:t xml:space="preserve"> no longer hold </w:t>
      </w:r>
      <w:r w:rsidR="009B0976" w:rsidRPr="008D760B">
        <w:rPr>
          <w:rFonts w:ascii="Times New Roman" w:hAnsi="Times New Roman" w:hint="eastAsia"/>
          <w:snapToGrid w:val="0"/>
          <w:sz w:val="22"/>
          <w:szCs w:val="22"/>
          <w:lang w:eastAsia="zh-CN"/>
        </w:rPr>
        <w:t>once</w:t>
      </w:r>
      <w:r w:rsidR="00BC2297" w:rsidRPr="008D760B">
        <w:rPr>
          <w:rFonts w:ascii="Times New Roman" w:hAnsi="Times New Roman"/>
          <w:snapToGrid w:val="0"/>
          <w:sz w:val="22"/>
          <w:szCs w:val="22"/>
        </w:rPr>
        <w:t xml:space="preserve"> a load limit is applied.</w:t>
      </w:r>
    </w:p>
    <w:p w14:paraId="29D39C22" w14:textId="36A8BD08" w:rsidR="009A59B6" w:rsidRPr="00427F82" w:rsidRDefault="00000000" w:rsidP="00B64C8C">
      <w:pPr>
        <w:pStyle w:val="RSCB02ArticleText"/>
        <w:numPr>
          <w:ilvl w:val="0"/>
          <w:numId w:val="13"/>
        </w:numPr>
        <w:snapToGrid w:val="0"/>
        <w:spacing w:before="100" w:line="360" w:lineRule="auto"/>
        <w:ind w:leftChars="220" w:left="462" w:firstLine="0"/>
        <w:rPr>
          <w:rFonts w:ascii="Times New Roman" w:hAnsi="Times New Roman"/>
          <w:sz w:val="22"/>
          <w:szCs w:val="22"/>
          <w:lang w:val="en-US" w:eastAsia="zh-CN"/>
        </w:rPr>
      </w:pPr>
      <m:oMath>
        <m:sSub>
          <m:sSubPr>
            <m:ctrlPr>
              <w:rPr>
                <w:rFonts w:ascii="Cambria Math" w:hAnsi="Cambria Math"/>
                <w:i/>
                <w:iCs/>
                <w:sz w:val="22"/>
                <w:szCs w:val="22"/>
                <w:lang w:val="en-US" w:eastAsia="zh-CN"/>
              </w:rPr>
            </m:ctrlPr>
          </m:sSubPr>
          <m:e>
            <m:r>
              <w:rPr>
                <w:rFonts w:ascii="Cambria Math" w:hAnsi="Cambria Math"/>
                <w:sz w:val="22"/>
                <w:szCs w:val="22"/>
                <w:lang w:val="en-US" w:eastAsia="zh-CN"/>
              </w:rPr>
              <m:t>ω</m:t>
            </m:r>
          </m:e>
          <m:sub>
            <m:r>
              <w:rPr>
                <w:rFonts w:ascii="Cambria Math" w:hAnsi="Cambria Math"/>
                <w:sz w:val="22"/>
                <w:szCs w:val="22"/>
                <w:lang w:val="en-US" w:eastAsia="zh-CN"/>
              </w:rPr>
              <m:t>max</m:t>
            </m:r>
          </m:sub>
        </m:sSub>
      </m:oMath>
      <w:r w:rsidR="00B839CC" w:rsidRPr="00427F82">
        <w:rPr>
          <w:rFonts w:ascii="Times New Roman" w:hAnsi="Times New Roman"/>
          <w:iCs/>
          <w:sz w:val="22"/>
          <w:szCs w:val="22"/>
          <w:lang w:val="en-US" w:eastAsia="zh-CN"/>
        </w:rPr>
        <w:t xml:space="preserve"> &lt; </w:t>
      </w:r>
      <m:oMath>
        <m:sSub>
          <m:sSubPr>
            <m:ctrlPr>
              <w:rPr>
                <w:rFonts w:ascii="Cambria Math" w:hAnsi="Cambria Math"/>
                <w:i/>
                <w:iCs/>
                <w:sz w:val="22"/>
                <w:szCs w:val="22"/>
                <w:lang w:val="en-US" w:eastAsia="zh-CN"/>
              </w:rPr>
            </m:ctrlPr>
          </m:sSubPr>
          <m:e>
            <m:r>
              <w:rPr>
                <w:rFonts w:ascii="Cambria Math" w:hAnsi="Cambria Math"/>
                <w:sz w:val="22"/>
                <w:szCs w:val="22"/>
                <w:lang w:val="en-US" w:eastAsia="zh-CN"/>
              </w:rPr>
              <m:t>ω</m:t>
            </m:r>
          </m:e>
          <m:sub>
            <m:r>
              <w:rPr>
                <w:rFonts w:ascii="Cambria Math" w:hAnsi="Cambria Math"/>
                <w:sz w:val="22"/>
                <w:szCs w:val="22"/>
                <w:lang w:val="en-US" w:eastAsia="zh-CN"/>
              </w:rPr>
              <m:t>limit</m:t>
            </m:r>
          </m:sub>
        </m:sSub>
      </m:oMath>
    </w:p>
    <w:p w14:paraId="5A13B80B" w14:textId="119061DF" w:rsidR="00075F83" w:rsidRPr="00427F82" w:rsidRDefault="00075F83" w:rsidP="00B64C8C">
      <w:pPr>
        <w:pStyle w:val="RSCB02ArticleText"/>
        <w:snapToGrid w:val="0"/>
        <w:spacing w:before="100" w:line="360" w:lineRule="auto"/>
        <w:ind w:firstLineChars="200" w:firstLine="475"/>
        <w:rPr>
          <w:rFonts w:ascii="Times New Roman" w:hAnsi="Times New Roman"/>
          <w:sz w:val="22"/>
          <w:szCs w:val="22"/>
          <w:lang w:val="en-US" w:eastAsia="zh-CN"/>
        </w:rPr>
      </w:pPr>
      <w:r w:rsidRPr="00427F82">
        <w:rPr>
          <w:rFonts w:ascii="Times New Roman" w:hAnsi="Times New Roman"/>
          <w:sz w:val="22"/>
          <w:szCs w:val="22"/>
          <w:lang w:val="en-US" w:eastAsia="zh-CN"/>
        </w:rPr>
        <w:t xml:space="preserve">In this case, </w:t>
      </w:r>
      <w:r w:rsidR="00533E7B" w:rsidRPr="00427F82">
        <w:rPr>
          <w:rFonts w:ascii="Times New Roman" w:hAnsi="Times New Roman"/>
          <w:sz w:val="22"/>
          <w:szCs w:val="22"/>
          <w:lang w:val="en-US" w:eastAsia="zh-CN"/>
        </w:rPr>
        <w:t xml:space="preserve">the entire flue gas stream from the ship is processed by the </w:t>
      </w:r>
      <w:proofErr w:type="spellStart"/>
      <w:r w:rsidR="00533E7B" w:rsidRPr="00427F82">
        <w:rPr>
          <w:rFonts w:ascii="Times New Roman" w:hAnsi="Times New Roman"/>
          <w:sz w:val="22"/>
          <w:szCs w:val="22"/>
          <w:lang w:val="en-US" w:eastAsia="zh-CN"/>
        </w:rPr>
        <w:t>SBCC</w:t>
      </w:r>
      <w:proofErr w:type="spellEnd"/>
      <w:r w:rsidR="00533E7B" w:rsidRPr="00427F82">
        <w:rPr>
          <w:rFonts w:ascii="Times New Roman" w:hAnsi="Times New Roman"/>
          <w:sz w:val="22"/>
          <w:szCs w:val="22"/>
          <w:lang w:val="en-US" w:eastAsia="zh-CN"/>
        </w:rPr>
        <w:t xml:space="preserve"> system</w:t>
      </w:r>
      <w:r w:rsidR="00EF5F64" w:rsidRPr="00427F82">
        <w:rPr>
          <w:rFonts w:ascii="Times New Roman" w:hAnsi="Times New Roman"/>
          <w:sz w:val="22"/>
          <w:szCs w:val="22"/>
          <w:lang w:val="en-US" w:eastAsia="zh-CN"/>
        </w:rPr>
        <w:t xml:space="preserve">. </w:t>
      </w:r>
      <w:r w:rsidR="00AD7AFE" w:rsidRPr="00427F82">
        <w:rPr>
          <w:rFonts w:ascii="Times New Roman" w:hAnsi="Times New Roman"/>
          <w:sz w:val="22"/>
          <w:szCs w:val="22"/>
          <w:lang w:val="en-US" w:eastAsia="zh-CN"/>
        </w:rPr>
        <w:t xml:space="preserve">Therefore, </w:t>
      </w:r>
      <w:r w:rsidRPr="00427F82">
        <w:rPr>
          <w:rFonts w:ascii="Times New Roman" w:hAnsi="Times New Roman"/>
          <w:sz w:val="22"/>
          <w:szCs w:val="22"/>
          <w:lang w:val="en-US" w:eastAsia="zh-CN"/>
        </w:rPr>
        <w:t>the segment capture rate (</w:t>
      </w:r>
      <m:oMath>
        <m:sSub>
          <m:sSubPr>
            <m:ctrlPr>
              <w:rPr>
                <w:rFonts w:ascii="Cambria Math" w:hAnsi="Cambria Math"/>
                <w:sz w:val="22"/>
                <w:szCs w:val="22"/>
                <w:lang w:val="en-US" w:eastAsia="zh-CN"/>
              </w:rPr>
            </m:ctrlPr>
          </m:sSubPr>
          <m:e>
            <m:r>
              <w:rPr>
                <w:rFonts w:ascii="Cambria Math" w:hAnsi="Cambria Math"/>
                <w:sz w:val="22"/>
                <w:szCs w:val="22"/>
                <w:lang w:val="en-US" w:eastAsia="zh-CN"/>
              </w:rPr>
              <m:t>CR</m:t>
            </m:r>
          </m:e>
          <m:sub>
            <m:r>
              <w:rPr>
                <w:rFonts w:ascii="Cambria Math" w:hAnsi="Cambria Math"/>
                <w:sz w:val="22"/>
                <w:szCs w:val="22"/>
                <w:lang w:val="en-US" w:eastAsia="zh-CN"/>
              </w:rPr>
              <m:t>s</m:t>
            </m:r>
          </m:sub>
        </m:sSub>
      </m:oMath>
      <w:r w:rsidRPr="00427F82">
        <w:rPr>
          <w:rFonts w:ascii="Times New Roman" w:hAnsi="Times New Roman"/>
          <w:sz w:val="22"/>
          <w:szCs w:val="22"/>
          <w:lang w:val="en-US" w:eastAsia="zh-CN"/>
        </w:rPr>
        <w:t>) and the Overall capture rate (</w:t>
      </w:r>
      <m:oMath>
        <m:r>
          <w:rPr>
            <w:rFonts w:ascii="Cambria Math" w:hAnsi="Cambria Math"/>
            <w:sz w:val="22"/>
            <w:szCs w:val="22"/>
            <w:lang w:val="en-US" w:eastAsia="zh-CN"/>
          </w:rPr>
          <m:t>OCR</m:t>
        </m:r>
      </m:oMath>
      <w:r w:rsidRPr="00427F82">
        <w:rPr>
          <w:rFonts w:ascii="Times New Roman" w:hAnsi="Times New Roman"/>
          <w:sz w:val="22"/>
          <w:szCs w:val="22"/>
          <w:lang w:val="en-US" w:eastAsia="zh-CN"/>
        </w:rPr>
        <w:t>) both remain at 90%. The corresponding CO</w:t>
      </w:r>
      <w:r w:rsidRPr="00427F82">
        <w:rPr>
          <w:rFonts w:ascii="Times New Roman" w:hAnsi="Times New Roman"/>
          <w:sz w:val="22"/>
          <w:szCs w:val="22"/>
          <w:vertAlign w:val="subscript"/>
          <w:lang w:val="en-US" w:eastAsia="zh-CN"/>
        </w:rPr>
        <w:t>2</w:t>
      </w:r>
      <w:r w:rsidRPr="00427F82">
        <w:rPr>
          <w:rFonts w:ascii="Times New Roman" w:hAnsi="Times New Roman"/>
          <w:sz w:val="22"/>
          <w:szCs w:val="22"/>
          <w:lang w:val="en-US" w:eastAsia="zh-CN"/>
        </w:rPr>
        <w:t xml:space="preserve"> emissions </w:t>
      </w:r>
      <w:r w:rsidR="00DE4F8D" w:rsidRPr="00427F82">
        <w:rPr>
          <w:rFonts w:ascii="Times New Roman" w:hAnsi="Times New Roman"/>
          <w:sz w:val="22"/>
          <w:szCs w:val="22"/>
          <w:lang w:val="en-US" w:eastAsia="zh-CN"/>
        </w:rPr>
        <w:t xml:space="preserve">values </w:t>
      </w:r>
      <w:r w:rsidR="00AD7AFE" w:rsidRPr="00427F82">
        <w:rPr>
          <w:rFonts w:ascii="Times New Roman" w:hAnsi="Times New Roman"/>
          <w:sz w:val="22"/>
          <w:szCs w:val="22"/>
          <w:lang w:val="en-US" w:eastAsia="zh-CN"/>
        </w:rPr>
        <w:t>can be</w:t>
      </w:r>
      <w:r w:rsidRPr="00427F82">
        <w:rPr>
          <w:rFonts w:ascii="Times New Roman" w:hAnsi="Times New Roman"/>
          <w:sz w:val="22"/>
          <w:szCs w:val="22"/>
          <w:lang w:val="en-US" w:eastAsia="zh-CN"/>
        </w:rPr>
        <w:t xml:space="preserve"> obtained from Supplementary Tables </w:t>
      </w:r>
      <w:r w:rsidR="00BD3AFE" w:rsidRPr="00427F82">
        <w:rPr>
          <w:rFonts w:ascii="Times New Roman" w:hAnsi="Times New Roman"/>
          <w:sz w:val="22"/>
          <w:szCs w:val="22"/>
          <w:lang w:val="en-US" w:eastAsia="zh-CN"/>
        </w:rPr>
        <w:fldChar w:fldCharType="begin"/>
      </w:r>
      <w:r w:rsidR="00BD3AFE" w:rsidRPr="00427F82">
        <w:rPr>
          <w:rFonts w:ascii="Times New Roman" w:hAnsi="Times New Roman"/>
          <w:sz w:val="22"/>
          <w:szCs w:val="22"/>
          <w:lang w:val="en-US" w:eastAsia="zh-CN"/>
        </w:rPr>
        <w:instrText xml:space="preserve"> REF STable12 \h  \* MERGEFORMAT </w:instrText>
      </w:r>
      <w:r w:rsidR="00BD3AFE" w:rsidRPr="00427F82">
        <w:rPr>
          <w:rFonts w:ascii="Times New Roman" w:hAnsi="Times New Roman"/>
          <w:sz w:val="22"/>
          <w:szCs w:val="22"/>
          <w:lang w:val="en-US" w:eastAsia="zh-CN"/>
        </w:rPr>
      </w:r>
      <w:r w:rsidR="00BD3AFE" w:rsidRPr="00427F82">
        <w:rPr>
          <w:rFonts w:ascii="Times New Roman" w:hAnsi="Times New Roman"/>
          <w:sz w:val="22"/>
          <w:szCs w:val="22"/>
          <w:lang w:val="en-US" w:eastAsia="zh-CN"/>
        </w:rPr>
        <w:fldChar w:fldCharType="separate"/>
      </w:r>
      <w:r w:rsidR="004F5C77" w:rsidRPr="004F5C77">
        <w:rPr>
          <w:rFonts w:ascii="Times New Roman" w:hAnsi="Times New Roman"/>
          <w:noProof/>
          <w:sz w:val="22"/>
          <w:szCs w:val="22"/>
        </w:rPr>
        <w:t>12</w:t>
      </w:r>
      <w:r w:rsidR="00BD3AFE" w:rsidRPr="00427F82">
        <w:rPr>
          <w:rFonts w:ascii="Times New Roman" w:hAnsi="Times New Roman"/>
          <w:sz w:val="22"/>
          <w:szCs w:val="22"/>
          <w:lang w:val="en-US" w:eastAsia="zh-CN"/>
        </w:rPr>
        <w:fldChar w:fldCharType="end"/>
      </w:r>
      <w:r w:rsidRPr="00427F82">
        <w:rPr>
          <w:rFonts w:ascii="Times New Roman" w:hAnsi="Times New Roman"/>
          <w:sz w:val="22"/>
          <w:szCs w:val="22"/>
          <w:lang w:val="en-US" w:eastAsia="zh-CN"/>
        </w:rPr>
        <w:t xml:space="preserve">, </w:t>
      </w:r>
      <w:r w:rsidR="00BD3AFE" w:rsidRPr="00427F82">
        <w:rPr>
          <w:rFonts w:ascii="Times New Roman" w:hAnsi="Times New Roman"/>
          <w:sz w:val="22"/>
          <w:szCs w:val="22"/>
          <w:lang w:val="en-US" w:eastAsia="zh-CN"/>
        </w:rPr>
        <w:fldChar w:fldCharType="begin"/>
      </w:r>
      <w:r w:rsidR="00BD3AFE" w:rsidRPr="00427F82">
        <w:rPr>
          <w:rFonts w:ascii="Times New Roman" w:hAnsi="Times New Roman"/>
          <w:sz w:val="22"/>
          <w:szCs w:val="22"/>
          <w:lang w:val="en-US" w:eastAsia="zh-CN"/>
        </w:rPr>
        <w:instrText xml:space="preserve"> REF STable13 \h  \* MERGEFORMAT </w:instrText>
      </w:r>
      <w:r w:rsidR="00BD3AFE" w:rsidRPr="00427F82">
        <w:rPr>
          <w:rFonts w:ascii="Times New Roman" w:hAnsi="Times New Roman"/>
          <w:sz w:val="22"/>
          <w:szCs w:val="22"/>
          <w:lang w:val="en-US" w:eastAsia="zh-CN"/>
        </w:rPr>
      </w:r>
      <w:r w:rsidR="00BD3AFE" w:rsidRPr="00427F82">
        <w:rPr>
          <w:rFonts w:ascii="Times New Roman" w:hAnsi="Times New Roman"/>
          <w:sz w:val="22"/>
          <w:szCs w:val="22"/>
          <w:lang w:val="en-US" w:eastAsia="zh-CN"/>
        </w:rPr>
        <w:fldChar w:fldCharType="separate"/>
      </w:r>
      <w:r w:rsidR="004F5C77" w:rsidRPr="004F5C77">
        <w:rPr>
          <w:rFonts w:ascii="Times New Roman" w:hAnsi="Times New Roman"/>
          <w:noProof/>
          <w:sz w:val="22"/>
          <w:szCs w:val="22"/>
        </w:rPr>
        <w:t>13</w:t>
      </w:r>
      <w:r w:rsidR="00BD3AFE" w:rsidRPr="00427F82">
        <w:rPr>
          <w:rFonts w:ascii="Times New Roman" w:hAnsi="Times New Roman"/>
          <w:sz w:val="22"/>
          <w:szCs w:val="22"/>
          <w:lang w:val="en-US" w:eastAsia="zh-CN"/>
        </w:rPr>
        <w:fldChar w:fldCharType="end"/>
      </w:r>
      <w:r w:rsidRPr="00427F82">
        <w:rPr>
          <w:rFonts w:ascii="Times New Roman" w:hAnsi="Times New Roman"/>
          <w:sz w:val="22"/>
          <w:szCs w:val="22"/>
          <w:lang w:val="en-US" w:eastAsia="zh-CN"/>
        </w:rPr>
        <w:t xml:space="preserve"> and </w:t>
      </w:r>
      <w:r w:rsidR="00304366" w:rsidRPr="00427F82">
        <w:rPr>
          <w:rFonts w:ascii="Times New Roman" w:hAnsi="Times New Roman"/>
          <w:sz w:val="22"/>
          <w:szCs w:val="22"/>
          <w:lang w:val="en-US" w:eastAsia="zh-CN"/>
        </w:rPr>
        <w:t>Data 1</w:t>
      </w:r>
      <w:r w:rsidRPr="00427F82">
        <w:rPr>
          <w:rFonts w:ascii="Times New Roman" w:hAnsi="Times New Roman"/>
          <w:sz w:val="22"/>
          <w:szCs w:val="22"/>
          <w:lang w:val="en-US" w:eastAsia="zh-CN"/>
        </w:rPr>
        <w:t xml:space="preserve">. The storage tank information for different solvents is presented in Supplementary Tables </w:t>
      </w:r>
      <w:r w:rsidR="00BD3AFE" w:rsidRPr="00427F82">
        <w:rPr>
          <w:rFonts w:ascii="Times New Roman" w:hAnsi="Times New Roman"/>
          <w:sz w:val="22"/>
          <w:szCs w:val="22"/>
          <w:lang w:val="en-US" w:eastAsia="zh-CN"/>
        </w:rPr>
        <w:fldChar w:fldCharType="begin"/>
      </w:r>
      <w:r w:rsidR="00BD3AFE" w:rsidRPr="00427F82">
        <w:rPr>
          <w:rFonts w:ascii="Times New Roman" w:hAnsi="Times New Roman"/>
          <w:sz w:val="22"/>
          <w:szCs w:val="22"/>
          <w:lang w:val="en-US" w:eastAsia="zh-CN"/>
        </w:rPr>
        <w:instrText xml:space="preserve"> REF STable15 \h  \* MERGEFORMAT </w:instrText>
      </w:r>
      <w:r w:rsidR="00BD3AFE" w:rsidRPr="00427F82">
        <w:rPr>
          <w:rFonts w:ascii="Times New Roman" w:hAnsi="Times New Roman"/>
          <w:sz w:val="22"/>
          <w:szCs w:val="22"/>
          <w:lang w:val="en-US" w:eastAsia="zh-CN"/>
        </w:rPr>
      </w:r>
      <w:r w:rsidR="00BD3AFE" w:rsidRPr="00427F82">
        <w:rPr>
          <w:rFonts w:ascii="Times New Roman" w:hAnsi="Times New Roman"/>
          <w:sz w:val="22"/>
          <w:szCs w:val="22"/>
          <w:lang w:val="en-US" w:eastAsia="zh-CN"/>
        </w:rPr>
        <w:fldChar w:fldCharType="separate"/>
      </w:r>
      <w:r w:rsidR="004F5C77" w:rsidRPr="004F5C77">
        <w:rPr>
          <w:rFonts w:ascii="Times New Roman" w:hAnsi="Times New Roman"/>
          <w:noProof/>
          <w:sz w:val="22"/>
          <w:szCs w:val="22"/>
        </w:rPr>
        <w:t>15</w:t>
      </w:r>
      <w:r w:rsidR="00BD3AFE" w:rsidRPr="00427F82">
        <w:rPr>
          <w:rFonts w:ascii="Times New Roman" w:hAnsi="Times New Roman"/>
          <w:sz w:val="22"/>
          <w:szCs w:val="22"/>
          <w:lang w:val="en-US" w:eastAsia="zh-CN"/>
        </w:rPr>
        <w:fldChar w:fldCharType="end"/>
      </w:r>
      <w:r w:rsidR="00F91D02" w:rsidRPr="00427F82">
        <w:rPr>
          <w:rFonts w:ascii="Times New Roman" w:hAnsi="Times New Roman"/>
          <w:sz w:val="22"/>
          <w:szCs w:val="22"/>
          <w:lang w:val="en-US" w:eastAsia="zh-CN"/>
        </w:rPr>
        <w:t>-</w:t>
      </w:r>
      <w:r w:rsidR="00BD3AFE" w:rsidRPr="00427F82">
        <w:rPr>
          <w:rFonts w:ascii="Times New Roman" w:hAnsi="Times New Roman"/>
          <w:sz w:val="22"/>
          <w:szCs w:val="22"/>
          <w:lang w:val="en-US" w:eastAsia="zh-CN"/>
        </w:rPr>
        <w:fldChar w:fldCharType="begin"/>
      </w:r>
      <w:r w:rsidR="00BD3AFE" w:rsidRPr="00427F82">
        <w:rPr>
          <w:rFonts w:ascii="Times New Roman" w:hAnsi="Times New Roman"/>
          <w:sz w:val="22"/>
          <w:szCs w:val="22"/>
          <w:lang w:val="en-US" w:eastAsia="zh-CN"/>
        </w:rPr>
        <w:instrText xml:space="preserve"> REF STable18 \h  \* MERGEFORMAT </w:instrText>
      </w:r>
      <w:r w:rsidR="00BD3AFE" w:rsidRPr="00427F82">
        <w:rPr>
          <w:rFonts w:ascii="Times New Roman" w:hAnsi="Times New Roman"/>
          <w:sz w:val="22"/>
          <w:szCs w:val="22"/>
          <w:lang w:val="en-US" w:eastAsia="zh-CN"/>
        </w:rPr>
      </w:r>
      <w:r w:rsidR="00BD3AFE" w:rsidRPr="00427F82">
        <w:rPr>
          <w:rFonts w:ascii="Times New Roman" w:hAnsi="Times New Roman"/>
          <w:sz w:val="22"/>
          <w:szCs w:val="22"/>
          <w:lang w:val="en-US" w:eastAsia="zh-CN"/>
        </w:rPr>
        <w:fldChar w:fldCharType="separate"/>
      </w:r>
      <w:r w:rsidR="004F5C77" w:rsidRPr="004F5C77">
        <w:rPr>
          <w:rFonts w:ascii="Times New Roman" w:hAnsi="Times New Roman"/>
          <w:noProof/>
          <w:sz w:val="22"/>
          <w:szCs w:val="22"/>
        </w:rPr>
        <w:t>18</w:t>
      </w:r>
      <w:r w:rsidR="00BD3AFE" w:rsidRPr="00427F82">
        <w:rPr>
          <w:rFonts w:ascii="Times New Roman" w:hAnsi="Times New Roman"/>
          <w:sz w:val="22"/>
          <w:szCs w:val="22"/>
          <w:lang w:val="en-US" w:eastAsia="zh-CN"/>
        </w:rPr>
        <w:fldChar w:fldCharType="end"/>
      </w:r>
      <w:r w:rsidRPr="00427F82">
        <w:rPr>
          <w:rFonts w:ascii="Times New Roman" w:hAnsi="Times New Roman"/>
          <w:sz w:val="22"/>
          <w:szCs w:val="22"/>
          <w:lang w:val="en-US" w:eastAsia="zh-CN"/>
        </w:rPr>
        <w:t>.</w:t>
      </w:r>
    </w:p>
    <w:p w14:paraId="66F26130" w14:textId="6C4E139E" w:rsidR="00323E0C" w:rsidRPr="00427F82" w:rsidRDefault="00000000" w:rsidP="00B64C8C">
      <w:pPr>
        <w:pStyle w:val="RSCB02ArticleText"/>
        <w:numPr>
          <w:ilvl w:val="0"/>
          <w:numId w:val="13"/>
        </w:numPr>
        <w:adjustRightInd w:val="0"/>
        <w:snapToGrid w:val="0"/>
        <w:spacing w:before="100" w:line="360" w:lineRule="auto"/>
        <w:ind w:leftChars="220" w:left="462" w:firstLine="0"/>
        <w:rPr>
          <w:rFonts w:ascii="Times New Roman" w:hAnsi="Times New Roman"/>
          <w:sz w:val="22"/>
          <w:szCs w:val="22"/>
          <w:lang w:val="en-US" w:eastAsia="zh-CN"/>
        </w:rPr>
      </w:pPr>
      <m:oMath>
        <m:sSub>
          <m:sSubPr>
            <m:ctrlPr>
              <w:rPr>
                <w:rFonts w:ascii="Cambria Math" w:hAnsi="Cambria Math"/>
                <w:i/>
                <w:iCs/>
                <w:sz w:val="22"/>
                <w:szCs w:val="22"/>
                <w:lang w:val="en-US" w:eastAsia="zh-CN"/>
              </w:rPr>
            </m:ctrlPr>
          </m:sSubPr>
          <m:e>
            <m:r>
              <w:rPr>
                <w:rFonts w:ascii="Cambria Math" w:hAnsi="Cambria Math"/>
                <w:sz w:val="22"/>
                <w:szCs w:val="22"/>
                <w:lang w:val="en-US" w:eastAsia="zh-CN"/>
              </w:rPr>
              <m:t>ω</m:t>
            </m:r>
          </m:e>
          <m:sub>
            <m:r>
              <w:rPr>
                <w:rFonts w:ascii="Cambria Math" w:hAnsi="Cambria Math"/>
                <w:sz w:val="22"/>
                <w:szCs w:val="22"/>
                <w:lang w:val="en-US" w:eastAsia="zh-CN"/>
              </w:rPr>
              <m:t>max</m:t>
            </m:r>
          </m:sub>
        </m:sSub>
      </m:oMath>
      <w:r w:rsidR="006A01A5" w:rsidRPr="00427F82">
        <w:rPr>
          <w:rFonts w:ascii="Times New Roman" w:hAnsi="Times New Roman" w:hint="eastAsia"/>
          <w:iCs/>
          <w:sz w:val="22"/>
          <w:szCs w:val="22"/>
          <w:lang w:val="en-US" w:eastAsia="zh-CN"/>
        </w:rPr>
        <w:t xml:space="preserve"> &gt;</w:t>
      </w:r>
      <w:r w:rsidR="00323E0C" w:rsidRPr="00427F82">
        <w:rPr>
          <w:rFonts w:ascii="Times New Roman" w:hAnsi="Times New Roman"/>
          <w:iCs/>
          <w:sz w:val="22"/>
          <w:szCs w:val="22"/>
          <w:lang w:val="en-US" w:eastAsia="zh-CN"/>
        </w:rPr>
        <w:t xml:space="preserve"> </w:t>
      </w:r>
      <m:oMath>
        <m:sSub>
          <m:sSubPr>
            <m:ctrlPr>
              <w:rPr>
                <w:rFonts w:ascii="Cambria Math" w:hAnsi="Cambria Math"/>
                <w:i/>
                <w:iCs/>
                <w:sz w:val="22"/>
                <w:szCs w:val="22"/>
                <w:lang w:val="en-US" w:eastAsia="zh-CN"/>
              </w:rPr>
            </m:ctrlPr>
          </m:sSubPr>
          <m:e>
            <m:r>
              <w:rPr>
                <w:rFonts w:ascii="Cambria Math" w:hAnsi="Cambria Math"/>
                <w:sz w:val="22"/>
                <w:szCs w:val="22"/>
                <w:lang w:val="en-US" w:eastAsia="zh-CN"/>
              </w:rPr>
              <m:t>ω</m:t>
            </m:r>
          </m:e>
          <m:sub>
            <m:r>
              <w:rPr>
                <w:rFonts w:ascii="Cambria Math" w:hAnsi="Cambria Math"/>
                <w:sz w:val="22"/>
                <w:szCs w:val="22"/>
                <w:lang w:val="en-US" w:eastAsia="zh-CN"/>
              </w:rPr>
              <m:t>limit</m:t>
            </m:r>
          </m:sub>
        </m:sSub>
      </m:oMath>
    </w:p>
    <w:p w14:paraId="132B794E" w14:textId="11289C0E" w:rsidR="008175C5" w:rsidRPr="00427F82" w:rsidRDefault="00201AA3" w:rsidP="00B64C8C">
      <w:pPr>
        <w:pStyle w:val="RSCB02ArticleText"/>
        <w:snapToGrid w:val="0"/>
        <w:spacing w:before="100" w:line="360" w:lineRule="auto"/>
        <w:ind w:firstLineChars="200" w:firstLine="475"/>
        <w:rPr>
          <w:rFonts w:ascii="Times New Roman" w:hAnsi="Times New Roman"/>
          <w:sz w:val="22"/>
          <w:szCs w:val="22"/>
          <w:lang w:val="en-US" w:eastAsia="zh-CN"/>
        </w:rPr>
      </w:pPr>
      <w:r w:rsidRPr="00427F82">
        <w:rPr>
          <w:rFonts w:ascii="Times New Roman" w:hAnsi="Times New Roman" w:hint="eastAsia"/>
          <w:sz w:val="22"/>
          <w:szCs w:val="22"/>
          <w:lang w:val="en-US" w:eastAsia="zh-CN"/>
        </w:rPr>
        <w:t>At this circumstance, at least one segment</w:t>
      </w:r>
      <w:r w:rsidR="00F976C6" w:rsidRPr="00427F82">
        <w:rPr>
          <w:rFonts w:ascii="Times New Roman" w:hAnsi="Times New Roman"/>
          <w:sz w:val="22"/>
          <w:szCs w:val="22"/>
          <w:lang w:val="en-US" w:eastAsia="zh-CN"/>
        </w:rPr>
        <w:t>’</w:t>
      </w:r>
      <w:r w:rsidR="00F976C6" w:rsidRPr="00427F82">
        <w:rPr>
          <w:rFonts w:ascii="Times New Roman" w:hAnsi="Times New Roman" w:hint="eastAsia"/>
          <w:sz w:val="22"/>
          <w:szCs w:val="22"/>
          <w:lang w:val="en-US" w:eastAsia="zh-CN"/>
        </w:rPr>
        <w:t xml:space="preserve">s </w:t>
      </w:r>
      <w:proofErr w:type="spellStart"/>
      <w:r w:rsidR="00F976C6" w:rsidRPr="00427F82">
        <w:rPr>
          <w:rFonts w:ascii="Times New Roman" w:hAnsi="Times New Roman" w:hint="eastAsia"/>
          <w:sz w:val="22"/>
          <w:szCs w:val="22"/>
          <w:lang w:val="en-US" w:eastAsia="zh-CN"/>
        </w:rPr>
        <w:t>SBCC</w:t>
      </w:r>
      <w:proofErr w:type="spellEnd"/>
      <w:r w:rsidR="00F976C6" w:rsidRPr="00427F82">
        <w:rPr>
          <w:rFonts w:ascii="Times New Roman" w:hAnsi="Times New Roman" w:hint="eastAsia"/>
          <w:sz w:val="22"/>
          <w:szCs w:val="22"/>
          <w:lang w:val="en-US" w:eastAsia="zh-CN"/>
        </w:rPr>
        <w:t xml:space="preserve"> load </w:t>
      </w:r>
      <w:r w:rsidR="008C1F5A" w:rsidRPr="00427F82">
        <w:rPr>
          <w:rFonts w:ascii="Times New Roman" w:hAnsi="Times New Roman"/>
          <w:sz w:val="22"/>
          <w:szCs w:val="22"/>
          <w:lang w:val="en-US" w:eastAsia="zh-CN"/>
        </w:rPr>
        <w:t>exceeds the</w:t>
      </w:r>
      <w:r w:rsidR="00F976C6" w:rsidRPr="00427F82">
        <w:rPr>
          <w:rFonts w:ascii="Times New Roman" w:hAnsi="Times New Roman" w:hint="eastAsia"/>
          <w:sz w:val="22"/>
          <w:szCs w:val="22"/>
          <w:lang w:val="en-US" w:eastAsia="zh-CN"/>
        </w:rPr>
        <w:t xml:space="preserve"> load limit</w:t>
      </w:r>
      <w:r w:rsidR="00582DBD" w:rsidRPr="00427F82">
        <w:rPr>
          <w:rFonts w:ascii="Times New Roman" w:hAnsi="Times New Roman" w:hint="eastAsia"/>
          <w:sz w:val="22"/>
          <w:szCs w:val="22"/>
          <w:lang w:val="en-US" w:eastAsia="zh-CN"/>
        </w:rPr>
        <w:t>.</w:t>
      </w:r>
      <w:r w:rsidR="0009432E" w:rsidRPr="00427F82">
        <w:rPr>
          <w:rFonts w:ascii="Times New Roman" w:hAnsi="Times New Roman" w:hint="eastAsia"/>
          <w:sz w:val="22"/>
          <w:szCs w:val="22"/>
          <w:lang w:val="en-US" w:eastAsia="zh-CN"/>
        </w:rPr>
        <w:t xml:space="preserve"> </w:t>
      </w:r>
      <w:r w:rsidR="007E3A33" w:rsidRPr="00427F82">
        <w:rPr>
          <w:rFonts w:ascii="Times New Roman" w:hAnsi="Times New Roman" w:hint="eastAsia"/>
          <w:sz w:val="22"/>
          <w:szCs w:val="22"/>
          <w:lang w:val="en-US" w:eastAsia="zh-CN"/>
        </w:rPr>
        <w:t xml:space="preserve">For </w:t>
      </w:r>
      <w:r w:rsidR="005B17E1" w:rsidRPr="00427F82">
        <w:rPr>
          <w:rFonts w:ascii="Times New Roman" w:hAnsi="Times New Roman" w:hint="eastAsia"/>
          <w:sz w:val="22"/>
          <w:szCs w:val="22"/>
          <w:lang w:val="en-US" w:eastAsia="zh-CN"/>
        </w:rPr>
        <w:t>segment</w:t>
      </w:r>
      <w:r w:rsidR="008C1F5A" w:rsidRPr="00427F82">
        <w:rPr>
          <w:rFonts w:ascii="Times New Roman" w:hAnsi="Times New Roman" w:hint="eastAsia"/>
          <w:sz w:val="22"/>
          <w:szCs w:val="22"/>
          <w:lang w:val="en-US" w:eastAsia="zh-CN"/>
        </w:rPr>
        <w:t>s</w:t>
      </w:r>
      <w:r w:rsidR="005B17E1" w:rsidRPr="00427F82">
        <w:rPr>
          <w:rFonts w:ascii="Times New Roman" w:hAnsi="Times New Roman" w:hint="eastAsia"/>
          <w:sz w:val="22"/>
          <w:szCs w:val="22"/>
          <w:lang w:val="en-US" w:eastAsia="zh-CN"/>
        </w:rPr>
        <w:t xml:space="preserve"> w</w:t>
      </w:r>
      <w:r w:rsidR="008C1F5A" w:rsidRPr="00427F82">
        <w:rPr>
          <w:rFonts w:ascii="Times New Roman" w:hAnsi="Times New Roman" w:hint="eastAsia"/>
          <w:sz w:val="22"/>
          <w:szCs w:val="22"/>
          <w:lang w:val="en-US" w:eastAsia="zh-CN"/>
        </w:rPr>
        <w:t>here</w:t>
      </w:r>
      <w:r w:rsidR="005B17E1" w:rsidRPr="00427F82">
        <w:rPr>
          <w:rFonts w:ascii="Times New Roman" w:hAnsi="Times New Roman" w:hint="eastAsia"/>
          <w:sz w:val="22"/>
          <w:szCs w:val="22"/>
          <w:lang w:val="en-US" w:eastAsia="zh-CN"/>
        </w:rPr>
        <w:t xml:space="preserve"> </w:t>
      </w:r>
      <m:oMath>
        <m:sSub>
          <m:sSubPr>
            <m:ctrlPr>
              <w:rPr>
                <w:rFonts w:ascii="Cambria Math" w:hAnsi="Cambria Math"/>
                <w:i/>
                <w:iCs/>
                <w:sz w:val="22"/>
                <w:szCs w:val="22"/>
              </w:rPr>
            </m:ctrlPr>
          </m:sSubPr>
          <m:e>
            <m:r>
              <w:rPr>
                <w:rFonts w:ascii="Cambria Math" w:hAnsi="Cambria Math"/>
                <w:sz w:val="22"/>
                <w:szCs w:val="22"/>
              </w:rPr>
              <m:t>ω</m:t>
            </m:r>
          </m:e>
          <m:sub>
            <m:r>
              <w:rPr>
                <w:rFonts w:ascii="Cambria Math" w:hAnsi="Cambria Math"/>
                <w:sz w:val="22"/>
                <w:szCs w:val="22"/>
              </w:rPr>
              <m:t>s</m:t>
            </m:r>
          </m:sub>
        </m:sSub>
        <m:r>
          <w:rPr>
            <w:rFonts w:ascii="Cambria Math" w:hAnsi="Cambria Math"/>
            <w:sz w:val="22"/>
            <w:szCs w:val="22"/>
            <w:lang w:eastAsia="zh-CN"/>
          </w:rPr>
          <m:t>&lt;</m:t>
        </m:r>
        <m:sSub>
          <m:sSubPr>
            <m:ctrlPr>
              <w:rPr>
                <w:rFonts w:ascii="Cambria Math" w:hAnsi="Cambria Math"/>
                <w:i/>
                <w:iCs/>
                <w:sz w:val="22"/>
                <w:szCs w:val="22"/>
                <w:lang w:val="en-US" w:eastAsia="zh-CN"/>
              </w:rPr>
            </m:ctrlPr>
          </m:sSubPr>
          <m:e>
            <m:r>
              <w:rPr>
                <w:rFonts w:ascii="Cambria Math" w:hAnsi="Cambria Math"/>
                <w:sz w:val="22"/>
                <w:szCs w:val="22"/>
                <w:lang w:val="en-US" w:eastAsia="zh-CN"/>
              </w:rPr>
              <m:t>ω</m:t>
            </m:r>
          </m:e>
          <m:sub>
            <m:r>
              <w:rPr>
                <w:rFonts w:ascii="Cambria Math" w:hAnsi="Cambria Math"/>
                <w:sz w:val="22"/>
                <w:szCs w:val="22"/>
                <w:lang w:val="en-US" w:eastAsia="zh-CN"/>
              </w:rPr>
              <m:t>limit</m:t>
            </m:r>
          </m:sub>
        </m:sSub>
      </m:oMath>
      <w:r w:rsidR="00A048FB" w:rsidRPr="00427F82">
        <w:rPr>
          <w:rFonts w:ascii="Times New Roman" w:hAnsi="Times New Roman" w:hint="eastAsia"/>
          <w:iCs/>
          <w:sz w:val="22"/>
          <w:szCs w:val="22"/>
          <w:lang w:val="en-US" w:eastAsia="zh-CN"/>
        </w:rPr>
        <w:t>,</w:t>
      </w:r>
      <w:r w:rsidR="003B6C59" w:rsidRPr="00427F82">
        <w:rPr>
          <w:rFonts w:ascii="Times New Roman" w:hAnsi="Times New Roman" w:hint="eastAsia"/>
          <w:iCs/>
          <w:sz w:val="22"/>
          <w:szCs w:val="22"/>
          <w:lang w:val="en-US" w:eastAsia="zh-CN"/>
        </w:rPr>
        <w:t xml:space="preserve"> </w:t>
      </w:r>
      <w:r w:rsidR="00CA1F04" w:rsidRPr="00427F82">
        <w:rPr>
          <w:rFonts w:ascii="Times New Roman" w:hAnsi="Times New Roman" w:hint="eastAsia"/>
          <w:iCs/>
          <w:sz w:val="22"/>
          <w:szCs w:val="22"/>
          <w:lang w:val="en-US" w:eastAsia="zh-CN"/>
        </w:rPr>
        <w:t xml:space="preserve">the </w:t>
      </w:r>
      <m:oMath>
        <m:r>
          <w:rPr>
            <w:rFonts w:ascii="Cambria Math" w:hAnsi="Cambria Math"/>
            <w:sz w:val="22"/>
            <w:szCs w:val="22"/>
          </w:rPr>
          <m:t>C</m:t>
        </m:r>
        <m:sSub>
          <m:sSubPr>
            <m:ctrlPr>
              <w:rPr>
                <w:rFonts w:ascii="Cambria Math" w:hAnsi="Cambria Math"/>
                <w:sz w:val="22"/>
                <w:szCs w:val="22"/>
              </w:rPr>
            </m:ctrlPr>
          </m:sSubPr>
          <m:e>
            <m:r>
              <w:rPr>
                <w:rFonts w:ascii="Cambria Math" w:hAnsi="Cambria Math"/>
                <w:sz w:val="22"/>
                <w:szCs w:val="22"/>
              </w:rPr>
              <m:t>R</m:t>
            </m:r>
          </m:e>
          <m:sub>
            <m:r>
              <w:rPr>
                <w:rFonts w:ascii="Cambria Math" w:hAnsi="Cambria Math"/>
                <w:sz w:val="22"/>
                <w:szCs w:val="22"/>
              </w:rPr>
              <m:t>s</m:t>
            </m:r>
          </m:sub>
        </m:sSub>
      </m:oMath>
      <w:r w:rsidR="009A1A47" w:rsidRPr="00427F82">
        <w:rPr>
          <w:rFonts w:ascii="Times New Roman" w:hAnsi="Times New Roman" w:hint="eastAsia"/>
          <w:sz w:val="22"/>
          <w:szCs w:val="22"/>
          <w:lang w:eastAsia="zh-CN"/>
        </w:rPr>
        <w:t xml:space="preserve"> </w:t>
      </w:r>
      <w:r w:rsidR="00624324" w:rsidRPr="00427F82">
        <w:rPr>
          <w:rFonts w:ascii="Times New Roman" w:hAnsi="Times New Roman" w:hint="eastAsia"/>
          <w:sz w:val="22"/>
          <w:szCs w:val="22"/>
          <w:lang w:eastAsia="zh-CN"/>
        </w:rPr>
        <w:t>is still 90%</w:t>
      </w:r>
      <w:r w:rsidR="00E87667" w:rsidRPr="00427F82">
        <w:rPr>
          <w:rFonts w:ascii="Times New Roman" w:hAnsi="Times New Roman" w:hint="eastAsia"/>
          <w:sz w:val="22"/>
          <w:szCs w:val="22"/>
          <w:lang w:eastAsia="zh-CN"/>
        </w:rPr>
        <w:t xml:space="preserve">. </w:t>
      </w:r>
      <w:r w:rsidR="00745BF2" w:rsidRPr="00427F82">
        <w:rPr>
          <w:rFonts w:ascii="Times New Roman" w:hAnsi="Times New Roman"/>
          <w:sz w:val="22"/>
          <w:szCs w:val="22"/>
          <w:lang w:val="en-US" w:eastAsia="zh-CN"/>
        </w:rPr>
        <w:t>However, for</w:t>
      </w:r>
      <w:r w:rsidR="00E87667" w:rsidRPr="00427F82">
        <w:rPr>
          <w:rFonts w:ascii="Times New Roman" w:hAnsi="Times New Roman" w:hint="eastAsia"/>
          <w:sz w:val="22"/>
          <w:szCs w:val="22"/>
          <w:lang w:eastAsia="zh-CN"/>
        </w:rPr>
        <w:t xml:space="preserve"> </w:t>
      </w:r>
      <w:r w:rsidR="0030597B" w:rsidRPr="00427F82">
        <w:rPr>
          <w:rFonts w:ascii="Times New Roman" w:hAnsi="Times New Roman"/>
          <w:sz w:val="22"/>
          <w:szCs w:val="22"/>
          <w:lang w:val="en-US" w:eastAsia="zh-CN"/>
        </w:rPr>
        <w:t>segments where</w:t>
      </w:r>
      <w:r w:rsidR="005D4783" w:rsidRPr="00427F82">
        <w:rPr>
          <w:rFonts w:ascii="Times New Roman" w:hAnsi="Times New Roman" w:hint="eastAsia"/>
          <w:sz w:val="22"/>
          <w:szCs w:val="22"/>
          <w:lang w:eastAsia="zh-CN"/>
        </w:rPr>
        <w:t xml:space="preserve"> </w:t>
      </w:r>
      <m:oMath>
        <m:sSub>
          <m:sSubPr>
            <m:ctrlPr>
              <w:rPr>
                <w:rFonts w:ascii="Cambria Math" w:hAnsi="Cambria Math"/>
                <w:i/>
                <w:iCs/>
                <w:sz w:val="22"/>
                <w:szCs w:val="22"/>
              </w:rPr>
            </m:ctrlPr>
          </m:sSubPr>
          <m:e>
            <m:r>
              <w:rPr>
                <w:rFonts w:ascii="Cambria Math" w:hAnsi="Cambria Math"/>
                <w:sz w:val="22"/>
                <w:szCs w:val="22"/>
              </w:rPr>
              <m:t>ω</m:t>
            </m:r>
          </m:e>
          <m:sub>
            <m:r>
              <w:rPr>
                <w:rFonts w:ascii="Cambria Math" w:hAnsi="Cambria Math"/>
                <w:sz w:val="22"/>
                <w:szCs w:val="22"/>
              </w:rPr>
              <m:t>s</m:t>
            </m:r>
          </m:sub>
        </m:sSub>
        <m:r>
          <w:rPr>
            <w:rFonts w:ascii="Cambria Math" w:hAnsi="Cambria Math"/>
            <w:sz w:val="22"/>
            <w:szCs w:val="22"/>
            <w:lang w:eastAsia="zh-CN"/>
          </w:rPr>
          <m:t>&gt;</m:t>
        </m:r>
        <m:sSub>
          <m:sSubPr>
            <m:ctrlPr>
              <w:rPr>
                <w:rFonts w:ascii="Cambria Math" w:hAnsi="Cambria Math"/>
                <w:i/>
                <w:iCs/>
                <w:sz w:val="22"/>
                <w:szCs w:val="22"/>
                <w:lang w:val="en-US" w:eastAsia="zh-CN"/>
              </w:rPr>
            </m:ctrlPr>
          </m:sSubPr>
          <m:e>
            <m:r>
              <w:rPr>
                <w:rFonts w:ascii="Cambria Math" w:hAnsi="Cambria Math"/>
                <w:sz w:val="22"/>
                <w:szCs w:val="22"/>
                <w:lang w:val="en-US" w:eastAsia="zh-CN"/>
              </w:rPr>
              <m:t>ω</m:t>
            </m:r>
          </m:e>
          <m:sub>
            <m:r>
              <w:rPr>
                <w:rFonts w:ascii="Cambria Math" w:hAnsi="Cambria Math"/>
                <w:sz w:val="22"/>
                <w:szCs w:val="22"/>
                <w:lang w:val="en-US" w:eastAsia="zh-CN"/>
              </w:rPr>
              <m:t>limit</m:t>
            </m:r>
          </m:sub>
        </m:sSub>
      </m:oMath>
      <w:r w:rsidR="005D4783" w:rsidRPr="00427F82">
        <w:rPr>
          <w:rFonts w:ascii="Times New Roman" w:hAnsi="Times New Roman" w:hint="eastAsia"/>
          <w:iCs/>
          <w:sz w:val="22"/>
          <w:szCs w:val="22"/>
          <w:lang w:val="en-US" w:eastAsia="zh-CN"/>
        </w:rPr>
        <w:t xml:space="preserve">, </w:t>
      </w:r>
      <w:r w:rsidR="000E7D88" w:rsidRPr="00427F82">
        <w:rPr>
          <w:rFonts w:ascii="Times New Roman" w:hAnsi="Times New Roman"/>
          <w:iCs/>
          <w:sz w:val="22"/>
          <w:szCs w:val="22"/>
          <w:lang w:val="en-US" w:eastAsia="zh-CN"/>
        </w:rPr>
        <w:t>the segment</w:t>
      </w:r>
      <w:r w:rsidR="005D4783" w:rsidRPr="00427F82">
        <w:rPr>
          <w:rFonts w:ascii="Times New Roman" w:hAnsi="Times New Roman" w:hint="eastAsia"/>
          <w:iCs/>
          <w:sz w:val="22"/>
          <w:szCs w:val="22"/>
          <w:lang w:val="en-US" w:eastAsia="zh-CN"/>
        </w:rPr>
        <w:t xml:space="preserve"> </w:t>
      </w:r>
      <m:oMath>
        <m:sSub>
          <m:sSubPr>
            <m:ctrlPr>
              <w:rPr>
                <w:rFonts w:ascii="Cambria Math" w:hAnsi="Cambria Math"/>
                <w:i/>
                <w:sz w:val="22"/>
                <w:szCs w:val="22"/>
                <w:lang w:val="en-US" w:eastAsia="zh-CN"/>
              </w:rPr>
            </m:ctrlPr>
          </m:sSubPr>
          <m:e>
            <m:r>
              <w:rPr>
                <w:rFonts w:ascii="Cambria Math" w:hAnsi="Cambria Math"/>
                <w:sz w:val="22"/>
                <w:szCs w:val="22"/>
                <w:lang w:val="en-US" w:eastAsia="zh-CN"/>
              </w:rPr>
              <m:t>CR</m:t>
            </m:r>
          </m:e>
          <m:sub>
            <m:r>
              <w:rPr>
                <w:rFonts w:ascii="Cambria Math" w:hAnsi="Cambria Math"/>
                <w:sz w:val="22"/>
                <w:szCs w:val="22"/>
                <w:lang w:val="en-US" w:eastAsia="zh-CN"/>
              </w:rPr>
              <m:t>s</m:t>
            </m:r>
          </m:sub>
        </m:sSub>
      </m:oMath>
      <w:r w:rsidR="0009432E" w:rsidRPr="00427F82">
        <w:rPr>
          <w:rFonts w:ascii="Times New Roman" w:hAnsi="Times New Roman"/>
          <w:sz w:val="22"/>
          <w:szCs w:val="22"/>
          <w:lang w:val="en-US" w:eastAsia="zh-CN"/>
        </w:rPr>
        <w:t xml:space="preserve"> </w:t>
      </w:r>
      <w:r w:rsidR="0009432E" w:rsidRPr="00427F82">
        <w:rPr>
          <w:rFonts w:ascii="Times New Roman" w:hAnsi="Times New Roman" w:hint="eastAsia"/>
          <w:sz w:val="22"/>
          <w:szCs w:val="22"/>
          <w:lang w:val="en-US" w:eastAsia="zh-CN"/>
        </w:rPr>
        <w:t>cannot reach 90% and must be recalculated.</w:t>
      </w:r>
      <w:r w:rsidR="00582DBD" w:rsidRPr="00427F82">
        <w:rPr>
          <w:rFonts w:ascii="Times New Roman" w:hAnsi="Times New Roman" w:hint="eastAsia"/>
          <w:sz w:val="22"/>
          <w:szCs w:val="22"/>
          <w:lang w:val="en-US" w:eastAsia="zh-CN"/>
        </w:rPr>
        <w:t xml:space="preserve"> </w:t>
      </w:r>
      <w:r w:rsidR="008175C5" w:rsidRPr="00427F82">
        <w:rPr>
          <w:rFonts w:ascii="Times New Roman" w:hAnsi="Times New Roman" w:hint="eastAsia"/>
          <w:sz w:val="22"/>
          <w:szCs w:val="22"/>
          <w:lang w:val="en-US" w:eastAsia="zh-CN"/>
        </w:rPr>
        <w:t>The</w:t>
      </w:r>
      <w:r w:rsidR="008175C5" w:rsidRPr="00427F82">
        <w:rPr>
          <w:rFonts w:ascii="Times New Roman" w:hAnsi="Times New Roman"/>
          <w:sz w:val="22"/>
          <w:szCs w:val="22"/>
          <w:lang w:val="en-US" w:eastAsia="zh-CN"/>
        </w:rPr>
        <w:t xml:space="preserve"> </w:t>
      </w:r>
      <w:proofErr w:type="spellStart"/>
      <w:r w:rsidR="008175C5" w:rsidRPr="00427F82">
        <w:rPr>
          <w:rFonts w:ascii="Times New Roman" w:hAnsi="Times New Roman" w:hint="eastAsia"/>
          <w:sz w:val="22"/>
          <w:szCs w:val="22"/>
          <w:lang w:val="en-US" w:eastAsia="zh-CN"/>
        </w:rPr>
        <w:t>SBCC</w:t>
      </w:r>
      <w:proofErr w:type="spellEnd"/>
      <w:r w:rsidR="008175C5" w:rsidRPr="00427F82">
        <w:rPr>
          <w:rFonts w:ascii="Times New Roman" w:hAnsi="Times New Roman" w:hint="eastAsia"/>
          <w:sz w:val="22"/>
          <w:szCs w:val="22"/>
          <w:lang w:val="en-US" w:eastAsia="zh-CN"/>
        </w:rPr>
        <w:t xml:space="preserve"> load for </w:t>
      </w:r>
      <w:r w:rsidR="00A00A29" w:rsidRPr="00427F82">
        <w:rPr>
          <w:rFonts w:ascii="Times New Roman" w:hAnsi="Times New Roman"/>
          <w:sz w:val="22"/>
          <w:szCs w:val="22"/>
          <w:lang w:val="en-US" w:eastAsia="zh-CN"/>
        </w:rPr>
        <w:t>such segments is constrained by the load limit and</w:t>
      </w:r>
      <w:r w:rsidR="008175C5" w:rsidRPr="00427F82">
        <w:rPr>
          <w:rFonts w:ascii="Times New Roman" w:hAnsi="Times New Roman"/>
          <w:sz w:val="22"/>
          <w:szCs w:val="22"/>
          <w:lang w:val="en-US" w:eastAsia="zh-CN"/>
        </w:rPr>
        <w:t xml:space="preserve"> is</w:t>
      </w:r>
      <w:r w:rsidR="008175C5" w:rsidRPr="00427F82">
        <w:rPr>
          <w:rFonts w:ascii="Times New Roman" w:hAnsi="Times New Roman" w:hint="eastAsia"/>
          <w:sz w:val="22"/>
          <w:szCs w:val="22"/>
          <w:lang w:val="en-US" w:eastAsia="zh-CN"/>
        </w:rPr>
        <w:t xml:space="preserve"> given by</w:t>
      </w:r>
      <w:r w:rsidR="008175C5" w:rsidRPr="00427F82">
        <w:rPr>
          <w:rFonts w:ascii="Times New Roman" w:hAnsi="Times New Roman"/>
          <w:sz w:val="22"/>
          <w:szCs w:val="22"/>
          <w:lang w:val="en-US" w:eastAsia="zh-CN"/>
        </w:rPr>
        <w:t>:</w:t>
      </w:r>
    </w:p>
    <w:p w14:paraId="05D96A6C" w14:textId="17BD3483" w:rsidR="008175C5" w:rsidRPr="00427F82" w:rsidRDefault="00000000" w:rsidP="00B64C8C">
      <w:pPr>
        <w:pStyle w:val="afc"/>
        <w:snapToGrid w:val="0"/>
        <w:spacing w:before="100" w:line="360" w:lineRule="auto"/>
        <w:jc w:val="right"/>
        <w:rPr>
          <w:rFonts w:ascii="Times New Roman" w:eastAsiaTheme="minorEastAsia" w:hAnsi="Times New Roman" w:cs="Times New Roman"/>
          <w:iCs/>
          <w:sz w:val="22"/>
          <w:szCs w:val="22"/>
        </w:rPr>
      </w:pPr>
      <m:oMathPara>
        <m:oMath>
          <m:eqArr>
            <m:eqArrPr>
              <m:maxDist m:val="1"/>
              <m:ctrlPr>
                <w:rPr>
                  <w:rFonts w:ascii="Cambria Math" w:hAnsi="Cambria Math" w:cs="Times New Roman"/>
                  <w:i/>
                  <w:sz w:val="22"/>
                  <w:szCs w:val="22"/>
                </w:rPr>
              </m:ctrlPr>
            </m:eqArrPr>
            <m:e>
              <m:sSub>
                <m:sSubPr>
                  <m:ctrlPr>
                    <w:rPr>
                      <w:rFonts w:ascii="Cambria Math" w:hAnsi="Cambria Math" w:cs="Times New Roman"/>
                      <w:i/>
                      <w:iCs/>
                      <w:sz w:val="22"/>
                      <w:szCs w:val="22"/>
                    </w:rPr>
                  </m:ctrlPr>
                </m:sSubPr>
                <m:e>
                  <m:r>
                    <w:rPr>
                      <w:rFonts w:ascii="Cambria Math" w:hAnsi="Cambria Math" w:cs="Times New Roman"/>
                      <w:sz w:val="22"/>
                      <w:szCs w:val="22"/>
                    </w:rPr>
                    <m:t>m</m:t>
                  </m:r>
                </m:e>
                <m:sub>
                  <m:r>
                    <w:rPr>
                      <w:rFonts w:ascii="Cambria Math" w:hAnsi="Cambria Math" w:cs="Times New Roman"/>
                      <w:sz w:val="22"/>
                      <w:szCs w:val="22"/>
                    </w:rPr>
                    <m:t>s,onboard</m:t>
                  </m:r>
                </m:sub>
              </m:sSub>
              <m:r>
                <w:rPr>
                  <w:rFonts w:ascii="Cambria Math" w:hAnsi="Cambria Math" w:cs="Times New Roman"/>
                  <w:sz w:val="22"/>
                  <w:szCs w:val="22"/>
                </w:rPr>
                <m:t>=</m:t>
              </m:r>
              <m:sSub>
                <m:sSubPr>
                  <m:ctrlPr>
                    <w:rPr>
                      <w:rFonts w:ascii="Cambria Math" w:hAnsi="Cambria Math" w:cs="Times New Roman"/>
                      <w:i/>
                      <w:iCs/>
                      <w:sz w:val="22"/>
                      <w:szCs w:val="22"/>
                    </w:rPr>
                  </m:ctrlPr>
                </m:sSubPr>
                <m:e>
                  <m:r>
                    <w:rPr>
                      <w:rFonts w:ascii="Cambria Math" w:hAnsi="Cambria Math" w:cs="Times New Roman"/>
                      <w:sz w:val="22"/>
                      <w:szCs w:val="22"/>
                    </w:rPr>
                    <m:t>ω</m:t>
                  </m:r>
                </m:e>
                <m:sub>
                  <m:r>
                    <w:rPr>
                      <w:rFonts w:ascii="Cambria Math" w:hAnsi="Cambria Math" w:cs="Times New Roman"/>
                      <w:sz w:val="22"/>
                      <w:szCs w:val="22"/>
                    </w:rPr>
                    <m:t>limit</m:t>
                  </m:r>
                </m:sub>
              </m:sSub>
              <m:r>
                <w:rPr>
                  <w:rFonts w:ascii="Cambria Math" w:hAnsi="Cambria Math" w:cs="Times New Roman"/>
                  <w:sz w:val="22"/>
                  <w:szCs w:val="22"/>
                </w:rPr>
                <m:t>⋅net tonnage=</m:t>
              </m:r>
              <m:sSub>
                <m:sSubPr>
                  <m:ctrlPr>
                    <w:rPr>
                      <w:rFonts w:ascii="Cambria Math" w:hAnsi="Cambria Math" w:cs="Times New Roman"/>
                      <w:i/>
                      <w:iCs/>
                      <w:sz w:val="22"/>
                      <w:szCs w:val="22"/>
                    </w:rPr>
                  </m:ctrlPr>
                </m:sSubPr>
                <m:e>
                  <m:r>
                    <w:rPr>
                      <w:rFonts w:ascii="Cambria Math" w:hAnsi="Cambria Math" w:cs="Times New Roman"/>
                      <w:sz w:val="22"/>
                      <w:szCs w:val="22"/>
                    </w:rPr>
                    <m:t>m</m:t>
                  </m:r>
                </m:e>
                <m:sub>
                  <m:r>
                    <w:rPr>
                      <w:rFonts w:ascii="Cambria Math" w:hAnsi="Cambria Math" w:cs="Times New Roman"/>
                      <w:sz w:val="22"/>
                      <w:szCs w:val="22"/>
                    </w:rPr>
                    <m:t>tank</m:t>
                  </m:r>
                </m:sub>
              </m:sSub>
              <m:r>
                <w:rPr>
                  <w:rFonts w:ascii="Cambria Math" w:hAnsi="Cambria Math" w:cs="Times New Roman"/>
                  <w:sz w:val="22"/>
                  <w:szCs w:val="22"/>
                </w:rPr>
                <m:t>+</m:t>
              </m:r>
              <m:sSub>
                <m:sSubPr>
                  <m:ctrlPr>
                    <w:rPr>
                      <w:rFonts w:ascii="Cambria Math" w:eastAsiaTheme="minorEastAsia" w:hAnsi="Cambria Math" w:cs="Times New Roman"/>
                      <w:i/>
                      <w:iCs/>
                      <w:sz w:val="22"/>
                      <w:szCs w:val="22"/>
                    </w:rPr>
                  </m:ctrlPr>
                </m:sSubPr>
                <m:e>
                  <m:r>
                    <w:rPr>
                      <w:rFonts w:ascii="Cambria Math" w:hAnsi="Cambria Math" w:cs="Times New Roman"/>
                      <w:sz w:val="22"/>
                      <w:szCs w:val="22"/>
                    </w:rPr>
                    <m:t>m</m:t>
                  </m:r>
                </m:e>
                <m:sub>
                  <m:r>
                    <w:rPr>
                      <w:rFonts w:ascii="Cambria Math" w:hAnsi="Cambria Math" w:cs="Times New Roman"/>
                      <w:sz w:val="22"/>
                      <w:szCs w:val="22"/>
                    </w:rPr>
                    <m:t>s,captured</m:t>
                  </m:r>
                </m:sub>
              </m:sSub>
              <m:r>
                <w:rPr>
                  <w:rFonts w:ascii="Cambria Math" w:hAnsi="Cambria Math" w:cs="Times New Roman"/>
                  <w:sz w:val="22"/>
                  <w:szCs w:val="22"/>
                </w:rPr>
                <m:t>#</m:t>
              </m:r>
              <m:d>
                <m:dPr>
                  <m:ctrlPr>
                    <w:rPr>
                      <w:rFonts w:ascii="Cambria Math" w:eastAsia="等线" w:hAnsi="Cambria Math" w:cs="Times New Roman"/>
                      <w:i/>
                      <w:color w:val="000000"/>
                      <w:sz w:val="22"/>
                      <w:szCs w:val="22"/>
                    </w:rPr>
                  </m:ctrlPr>
                </m:dPr>
                <m:e>
                  <w:bookmarkStart w:id="95" w:name="Eq34"/>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34</m:t>
                  </m:r>
                  <m:r>
                    <w:rPr>
                      <w:rFonts w:ascii="Cambria Math" w:eastAsia="等线" w:hAnsi="Cambria Math" w:cs="Times New Roman"/>
                      <w:i/>
                      <w:color w:val="000000"/>
                      <w:sz w:val="22"/>
                      <w:szCs w:val="22"/>
                    </w:rPr>
                    <w:fldChar w:fldCharType="end"/>
                  </m:r>
                  <w:bookmarkEnd w:id="95"/>
                </m:e>
              </m:d>
              <m:ctrlPr>
                <w:rPr>
                  <w:rFonts w:ascii="Cambria Math" w:hAnsi="Cambria Math" w:cs="Times New Roman"/>
                  <w:i/>
                  <w:iCs/>
                  <w:sz w:val="22"/>
                  <w:szCs w:val="22"/>
                </w:rPr>
              </m:ctrlPr>
            </m:e>
          </m:eqArr>
        </m:oMath>
      </m:oMathPara>
    </w:p>
    <w:p w14:paraId="00D476D9" w14:textId="4EE41D5C" w:rsidR="008175C5" w:rsidRPr="00427F82" w:rsidRDefault="008175C5" w:rsidP="00B64C8C">
      <w:pPr>
        <w:pStyle w:val="RSCB02ArticleText"/>
        <w:snapToGrid w:val="0"/>
        <w:spacing w:before="100" w:line="360" w:lineRule="auto"/>
        <w:ind w:firstLineChars="200" w:firstLine="475"/>
        <w:rPr>
          <w:rFonts w:ascii="Times New Roman" w:hAnsi="Times New Roman"/>
          <w:sz w:val="22"/>
          <w:szCs w:val="22"/>
          <w:lang w:eastAsia="zh-CN"/>
        </w:rPr>
      </w:pPr>
      <w:r w:rsidRPr="00427F82">
        <w:rPr>
          <w:rFonts w:ascii="Times New Roman" w:hAnsi="Times New Roman"/>
          <w:iCs/>
          <w:sz w:val="22"/>
          <w:szCs w:val="22"/>
          <w:lang w:val="en-US" w:eastAsia="zh-CN"/>
        </w:rPr>
        <w:t>As a result, the amount of CO</w:t>
      </w:r>
      <w:r w:rsidR="002F04AA" w:rsidRPr="00361C7A">
        <w:rPr>
          <w:rFonts w:ascii="Times New Roman" w:hAnsi="Times New Roman" w:hint="eastAsia"/>
          <w:noProof/>
          <w:color w:val="0D0D0D"/>
          <w:sz w:val="22"/>
          <w:shd w:val="clear" w:color="auto" w:fill="FFFFFF"/>
          <w:vertAlign w:val="subscript"/>
        </w:rPr>
        <w:t>2</w:t>
      </w:r>
      <w:r w:rsidRPr="00427F82">
        <w:rPr>
          <w:rFonts w:ascii="Times New Roman" w:hAnsi="Times New Roman"/>
          <w:iCs/>
          <w:sz w:val="22"/>
          <w:szCs w:val="22"/>
          <w:lang w:val="en-US" w:eastAsia="zh-CN"/>
        </w:rPr>
        <w:t xml:space="preserve"> captured is reduced, leading to a smaller required tank volume</w:t>
      </w:r>
      <w:r w:rsidRPr="00427F82">
        <w:rPr>
          <w:rFonts w:ascii="Times New Roman" w:hAnsi="Times New Roman" w:hint="eastAsia"/>
          <w:iCs/>
          <w:sz w:val="22"/>
          <w:szCs w:val="22"/>
          <w:lang w:eastAsia="zh-CN"/>
        </w:rPr>
        <w:t xml:space="preserve">. </w:t>
      </w:r>
      <w:r w:rsidRPr="00427F82">
        <w:rPr>
          <w:rFonts w:ascii="Times New Roman" w:hAnsi="Times New Roman"/>
          <w:iCs/>
          <w:sz w:val="22"/>
          <w:szCs w:val="22"/>
          <w:lang w:val="en-US" w:eastAsia="zh-CN"/>
        </w:rPr>
        <w:t>Under</w:t>
      </w:r>
      <w:r w:rsidRPr="00427F82">
        <w:rPr>
          <w:rFonts w:ascii="Times New Roman" w:hAnsi="Times New Roman" w:hint="eastAsia"/>
          <w:iCs/>
          <w:sz w:val="22"/>
          <w:szCs w:val="22"/>
          <w:lang w:eastAsia="zh-CN"/>
        </w:rPr>
        <w:t xml:space="preserve"> different </w:t>
      </w:r>
      <m:oMath>
        <m:sSub>
          <m:sSubPr>
            <m:ctrlPr>
              <w:rPr>
                <w:rFonts w:ascii="Cambria Math" w:hAnsi="Cambria Math"/>
                <w:sz w:val="22"/>
                <w:szCs w:val="22"/>
                <w:lang w:val="en-US" w:eastAsia="zh-CN"/>
              </w:rPr>
            </m:ctrlPr>
          </m:sSubPr>
          <m:e>
            <m:r>
              <w:rPr>
                <w:rFonts w:ascii="Cambria Math" w:hAnsi="Cambria Math"/>
                <w:sz w:val="22"/>
                <w:szCs w:val="22"/>
                <w:lang w:val="en-US" w:eastAsia="zh-CN"/>
              </w:rPr>
              <m:t>ω</m:t>
            </m:r>
          </m:e>
          <m:sub>
            <m:r>
              <w:rPr>
                <w:rFonts w:ascii="Cambria Math" w:hAnsi="Cambria Math"/>
                <w:sz w:val="22"/>
                <w:szCs w:val="22"/>
                <w:lang w:val="en-US" w:eastAsia="zh-CN"/>
              </w:rPr>
              <m:t>limit</m:t>
            </m:r>
          </m:sub>
        </m:sSub>
      </m:oMath>
      <w:r w:rsidRPr="00427F82">
        <w:rPr>
          <w:rFonts w:ascii="Times New Roman" w:hAnsi="Times New Roman" w:hint="eastAsia"/>
          <w:sz w:val="22"/>
          <w:szCs w:val="22"/>
          <w:lang w:val="en-US" w:eastAsia="zh-CN"/>
        </w:rPr>
        <w:t xml:space="preserve"> conditions</w:t>
      </w:r>
      <w:r w:rsidRPr="00427F82">
        <w:rPr>
          <w:rFonts w:ascii="Times New Roman" w:hAnsi="Times New Roman" w:hint="eastAsia"/>
          <w:iCs/>
          <w:sz w:val="22"/>
          <w:szCs w:val="22"/>
          <w:lang w:eastAsia="zh-CN"/>
        </w:rPr>
        <w:t xml:space="preserve">, the tank should be pre-designed to </w:t>
      </w:r>
      <w:r w:rsidRPr="00427F82">
        <w:rPr>
          <w:rFonts w:ascii="Times New Roman" w:hAnsi="Times New Roman"/>
          <w:iCs/>
          <w:sz w:val="22"/>
          <w:szCs w:val="22"/>
          <w:lang w:val="en-US" w:eastAsia="zh-CN"/>
        </w:rPr>
        <w:t>accommodate the maximum capture requirement,</w:t>
      </w:r>
      <w:r w:rsidRPr="00427F82">
        <w:rPr>
          <w:rFonts w:ascii="Times New Roman" w:hAnsi="Times New Roman" w:hint="eastAsia"/>
          <w:iCs/>
          <w:sz w:val="22"/>
          <w:szCs w:val="22"/>
          <w:lang w:eastAsia="zh-CN"/>
        </w:rPr>
        <w:t xml:space="preserve"> which </w:t>
      </w:r>
      <w:r w:rsidRPr="00427F82">
        <w:rPr>
          <w:rFonts w:ascii="Times New Roman" w:hAnsi="Times New Roman"/>
          <w:iCs/>
          <w:sz w:val="22"/>
          <w:szCs w:val="22"/>
          <w:lang w:eastAsia="zh-CN"/>
        </w:rPr>
        <w:t>occurs</w:t>
      </w:r>
      <w:r w:rsidRPr="00427F82">
        <w:rPr>
          <w:rFonts w:ascii="Times New Roman" w:hAnsi="Times New Roman" w:hint="eastAsia"/>
          <w:iCs/>
          <w:sz w:val="22"/>
          <w:szCs w:val="22"/>
          <w:lang w:eastAsia="zh-CN"/>
        </w:rPr>
        <w:t xml:space="preserve"> at </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s,max</m:t>
            </m:r>
          </m:sub>
        </m:sSub>
      </m:oMath>
      <w:r w:rsidRPr="00427F82">
        <w:rPr>
          <w:rFonts w:ascii="Times New Roman" w:hAnsi="Times New Roman" w:hint="eastAsia"/>
          <w:sz w:val="22"/>
          <w:szCs w:val="22"/>
          <w:lang w:eastAsia="zh-CN"/>
        </w:rPr>
        <w:t>.</w:t>
      </w:r>
    </w:p>
    <w:p w14:paraId="71E00C7D" w14:textId="5366B6A0" w:rsidR="008175C5" w:rsidRPr="00427F82" w:rsidRDefault="008175C5" w:rsidP="00B64C8C">
      <w:pPr>
        <w:pStyle w:val="RSCB02ArticleText"/>
        <w:snapToGrid w:val="0"/>
        <w:spacing w:before="100" w:line="360" w:lineRule="auto"/>
        <w:ind w:firstLineChars="200" w:firstLine="475"/>
        <w:rPr>
          <w:rFonts w:ascii="Times New Roman" w:hAnsi="Times New Roman"/>
          <w:sz w:val="22"/>
          <w:szCs w:val="22"/>
          <w:lang w:val="en-US" w:eastAsia="zh-CN"/>
        </w:rPr>
      </w:pPr>
      <w:r w:rsidRPr="00427F82">
        <w:rPr>
          <w:rFonts w:ascii="Times New Roman" w:hAnsi="Times New Roman"/>
          <w:sz w:val="22"/>
          <w:szCs w:val="22"/>
          <w:lang w:val="en-US" w:eastAsia="zh-CN"/>
        </w:rPr>
        <w:t xml:space="preserve">To achieve this, </w:t>
      </w:r>
      <m:oMath>
        <m:sSub>
          <m:sSubPr>
            <m:ctrlPr>
              <w:rPr>
                <w:rFonts w:ascii="Cambria Math" w:hAnsi="Cambria Math"/>
                <w:i/>
                <w:iCs/>
                <w:sz w:val="22"/>
                <w:szCs w:val="22"/>
              </w:rPr>
            </m:ctrlPr>
          </m:sSubPr>
          <m:e>
            <m:r>
              <w:rPr>
                <w:rFonts w:ascii="Cambria Math" w:hAnsi="Cambria Math"/>
                <w:sz w:val="22"/>
                <w:szCs w:val="22"/>
              </w:rPr>
              <m:t>m</m:t>
            </m:r>
          </m:e>
          <m:sub>
            <m:r>
              <w:rPr>
                <w:rFonts w:ascii="Cambria Math" w:hAnsi="Cambria Math"/>
                <w:sz w:val="22"/>
                <w:szCs w:val="22"/>
              </w:rPr>
              <m:t>tank</m:t>
            </m:r>
          </m:sub>
        </m:sSub>
      </m:oMath>
      <w:r w:rsidRPr="00427F82">
        <w:rPr>
          <w:rFonts w:ascii="Times New Roman" w:hAnsi="Times New Roman"/>
          <w:iCs/>
          <w:sz w:val="22"/>
          <w:szCs w:val="22"/>
          <w:lang w:eastAsia="zh-CN"/>
        </w:rPr>
        <w:t xml:space="preserve"> and </w:t>
      </w:r>
      <m:oMath>
        <m:sSub>
          <m:sSubPr>
            <m:ctrlPr>
              <w:rPr>
                <w:rFonts w:ascii="Cambria Math" w:hAnsi="Cambria Math"/>
                <w:i/>
                <w:iCs/>
                <w:sz w:val="22"/>
                <w:szCs w:val="22"/>
              </w:rPr>
            </m:ctrlPr>
          </m:sSubPr>
          <m:e>
            <m:r>
              <w:rPr>
                <w:rFonts w:ascii="Cambria Math" w:hAnsi="Cambria Math"/>
                <w:sz w:val="22"/>
                <w:szCs w:val="22"/>
              </w:rPr>
              <m:t>m</m:t>
            </m:r>
          </m:e>
          <m:sub>
            <m:r>
              <w:rPr>
                <w:rFonts w:ascii="Cambria Math" w:hAnsi="Cambria Math"/>
                <w:sz w:val="22"/>
                <w:szCs w:val="22"/>
              </w:rPr>
              <m:t>s,captured</m:t>
            </m:r>
          </m:sub>
        </m:sSub>
      </m:oMath>
      <w:r w:rsidRPr="00427F82">
        <w:rPr>
          <w:rFonts w:ascii="Times New Roman" w:hAnsi="Times New Roman"/>
          <w:iCs/>
          <w:sz w:val="22"/>
          <w:szCs w:val="22"/>
          <w:lang w:eastAsia="zh-CN"/>
        </w:rPr>
        <w:t xml:space="preserve"> </w:t>
      </w:r>
      <w:r w:rsidRPr="00427F82">
        <w:rPr>
          <w:rFonts w:ascii="Times New Roman" w:hAnsi="Times New Roman"/>
          <w:iCs/>
          <w:sz w:val="22"/>
          <w:szCs w:val="22"/>
          <w:lang w:val="en-US" w:eastAsia="zh-CN"/>
        </w:rPr>
        <w:t>are determined</w:t>
      </w:r>
      <w:r w:rsidRPr="00427F82">
        <w:rPr>
          <w:rFonts w:ascii="Times New Roman" w:hAnsi="Times New Roman"/>
          <w:iCs/>
          <w:sz w:val="22"/>
          <w:szCs w:val="22"/>
          <w:lang w:eastAsia="zh-CN"/>
        </w:rPr>
        <w:t xml:space="preserve"> by </w:t>
      </w:r>
      <w:r w:rsidRPr="00427F82">
        <w:rPr>
          <w:rFonts w:ascii="Times New Roman" w:hAnsi="Times New Roman"/>
          <w:iCs/>
          <w:sz w:val="22"/>
          <w:szCs w:val="22"/>
          <w:lang w:val="en-US" w:eastAsia="zh-CN"/>
        </w:rPr>
        <w:t>simultaneously solving</w:t>
      </w:r>
      <w:r w:rsidRPr="00427F82">
        <w:rPr>
          <w:rFonts w:ascii="Times New Roman" w:hAnsi="Times New Roman"/>
          <w:sz w:val="22"/>
          <w:szCs w:val="22"/>
          <w:lang w:eastAsia="zh-CN"/>
        </w:rPr>
        <w:t xml:space="preserve"> </w:t>
      </w:r>
      <w:proofErr w:type="spellStart"/>
      <w:r w:rsidRPr="00427F82">
        <w:rPr>
          <w:rFonts w:ascii="Times New Roman" w:hAnsi="Times New Roman"/>
          <w:sz w:val="22"/>
          <w:szCs w:val="22"/>
          <w:lang w:eastAsia="zh-CN"/>
        </w:rPr>
        <w:t>Eqs</w:t>
      </w:r>
      <w:proofErr w:type="spellEnd"/>
      <w:r w:rsidRPr="00427F82">
        <w:rPr>
          <w:rFonts w:ascii="Times New Roman" w:hAnsi="Times New Roman"/>
          <w:sz w:val="22"/>
          <w:szCs w:val="22"/>
          <w:lang w:eastAsia="zh-CN"/>
        </w:rPr>
        <w:t>.</w:t>
      </w:r>
      <w:r w:rsidR="0075282C">
        <w:rPr>
          <w:rFonts w:ascii="Times New Roman" w:hAnsi="Times New Roman" w:hint="eastAsia"/>
          <w:sz w:val="22"/>
          <w:szCs w:val="22"/>
          <w:lang w:eastAsia="zh-CN"/>
        </w:rPr>
        <w:t xml:space="preserve"> </w:t>
      </w:r>
      <w:r w:rsidR="00745E18" w:rsidRPr="00427F82">
        <w:rPr>
          <w:rFonts w:ascii="Times New Roman" w:hAnsi="Times New Roman" w:hint="eastAsia"/>
          <w:sz w:val="22"/>
          <w:szCs w:val="22"/>
          <w:lang w:eastAsia="zh-CN"/>
        </w:rPr>
        <w:t>22</w:t>
      </w:r>
      <w:r w:rsidRPr="00427F82">
        <w:rPr>
          <w:rFonts w:ascii="Times New Roman" w:hAnsi="Times New Roman"/>
          <w:sz w:val="22"/>
          <w:szCs w:val="22"/>
          <w:lang w:eastAsia="zh-CN"/>
        </w:rPr>
        <w:t xml:space="preserve">, </w:t>
      </w:r>
      <w:r w:rsidR="00745E18" w:rsidRPr="00427F82">
        <w:rPr>
          <w:rFonts w:ascii="Times New Roman" w:hAnsi="Times New Roman" w:hint="eastAsia"/>
          <w:sz w:val="22"/>
          <w:szCs w:val="22"/>
          <w:lang w:eastAsia="zh-CN"/>
        </w:rPr>
        <w:t>24</w:t>
      </w:r>
      <w:r w:rsidRPr="00427F82">
        <w:rPr>
          <w:rFonts w:ascii="Times New Roman" w:hAnsi="Times New Roman"/>
          <w:sz w:val="22"/>
          <w:szCs w:val="22"/>
          <w:lang w:eastAsia="zh-CN"/>
        </w:rPr>
        <w:t xml:space="preserve">, </w:t>
      </w:r>
      <w:r w:rsidR="00745E18" w:rsidRPr="00427F82">
        <w:rPr>
          <w:rFonts w:ascii="Times New Roman" w:hAnsi="Times New Roman" w:hint="eastAsia"/>
          <w:sz w:val="22"/>
          <w:szCs w:val="22"/>
          <w:lang w:eastAsia="zh-CN"/>
        </w:rPr>
        <w:t>35</w:t>
      </w:r>
      <w:r w:rsidR="005502BD">
        <w:rPr>
          <w:rFonts w:ascii="Times New Roman" w:hAnsi="Times New Roman" w:hint="eastAsia"/>
          <w:sz w:val="22"/>
          <w:szCs w:val="22"/>
          <w:lang w:eastAsia="zh-CN"/>
        </w:rPr>
        <w:t xml:space="preserve"> </w:t>
      </w:r>
      <w:r w:rsidR="00D32464">
        <w:rPr>
          <w:rFonts w:ascii="Times New Roman" w:hAnsi="Times New Roman" w:hint="eastAsia"/>
          <w:sz w:val="22"/>
          <w:szCs w:val="22"/>
          <w:lang w:eastAsia="zh-CN"/>
        </w:rPr>
        <w:t xml:space="preserve">and </w:t>
      </w:r>
      <w:r w:rsidR="00745E18" w:rsidRPr="00427F82">
        <w:rPr>
          <w:rFonts w:ascii="Times New Roman" w:hAnsi="Times New Roman" w:hint="eastAsia"/>
          <w:sz w:val="22"/>
          <w:szCs w:val="22"/>
          <w:lang w:eastAsia="zh-CN"/>
        </w:rPr>
        <w:t>36</w:t>
      </w:r>
      <w:r w:rsidRPr="00427F82">
        <w:rPr>
          <w:rFonts w:ascii="Times New Roman" w:hAnsi="Times New Roman"/>
          <w:sz w:val="22"/>
          <w:szCs w:val="22"/>
          <w:lang w:eastAsia="zh-CN"/>
        </w:rPr>
        <w:t>.</w:t>
      </w:r>
    </w:p>
    <w:p w14:paraId="3B4C1751" w14:textId="520B3431" w:rsidR="008175C5" w:rsidRPr="00427F82" w:rsidRDefault="00000000" w:rsidP="00B64C8C">
      <w:pPr>
        <w:pStyle w:val="afc"/>
        <w:snapToGrid w:val="0"/>
        <w:spacing w:before="100" w:line="360" w:lineRule="auto"/>
        <w:jc w:val="right"/>
        <w:rPr>
          <w:rFonts w:ascii="Times New Roman" w:eastAsiaTheme="minorEastAsia" w:hAnsi="Times New Roman" w:cs="Times New Roman"/>
          <w:iCs/>
          <w:sz w:val="22"/>
          <w:szCs w:val="22"/>
        </w:rPr>
      </w:pPr>
      <m:oMathPara>
        <m:oMath>
          <m:eqArr>
            <m:eqArrPr>
              <m:maxDist m:val="1"/>
              <m:ctrlPr>
                <w:rPr>
                  <w:rFonts w:ascii="Cambria Math" w:eastAsiaTheme="minorEastAsia" w:hAnsi="Cambria Math" w:cs="Times New Roman"/>
                  <w:i/>
                  <w:iCs/>
                  <w:sz w:val="22"/>
                  <w:szCs w:val="22"/>
                </w:rPr>
              </m:ctrlPr>
            </m:eqArrPr>
            <m:e>
              <m:sSub>
                <m:sSubPr>
                  <m:ctrlPr>
                    <w:rPr>
                      <w:rFonts w:ascii="Cambria Math" w:hAnsi="Cambria Math" w:cs="Times New Roman"/>
                      <w:i/>
                      <w:iCs/>
                      <w:sz w:val="22"/>
                      <w:szCs w:val="22"/>
                    </w:rPr>
                  </m:ctrlPr>
                </m:sSubPr>
                <m:e>
                  <m:r>
                    <w:rPr>
                      <w:rFonts w:ascii="Cambria Math" w:hAnsi="Cambria Math" w:cs="Times New Roman"/>
                      <w:sz w:val="22"/>
                      <w:szCs w:val="22"/>
                    </w:rPr>
                    <m:t>V</m:t>
                  </m:r>
                </m:e>
                <m:sub>
                  <m:r>
                    <w:rPr>
                      <w:rFonts w:ascii="Cambria Math" w:hAnsi="Cambria Math" w:cs="Times New Roman"/>
                      <w:sz w:val="22"/>
                      <w:szCs w:val="22"/>
                    </w:rPr>
                    <m:t>tank</m:t>
                  </m:r>
                </m:sub>
              </m:sSub>
              <m:r>
                <w:rPr>
                  <w:rFonts w:ascii="Cambria Math" w:hAnsi="Cambria Math" w:cs="Times New Roman"/>
                  <w:sz w:val="22"/>
                  <w:szCs w:val="22"/>
                </w:rPr>
                <m:t>=</m:t>
              </m:r>
              <m:sSub>
                <m:sSubPr>
                  <m:ctrlPr>
                    <w:rPr>
                      <w:rFonts w:ascii="Cambria Math" w:eastAsiaTheme="minorEastAsia" w:hAnsi="Cambria Math" w:cs="Times New Roman"/>
                      <w:i/>
                      <w:iCs/>
                      <w:sz w:val="22"/>
                      <w:szCs w:val="22"/>
                    </w:rPr>
                  </m:ctrlPr>
                </m:sSubPr>
                <m:e>
                  <m:r>
                    <w:rPr>
                      <w:rFonts w:ascii="Cambria Math" w:hAnsi="Cambria Math" w:cs="Times New Roman"/>
                      <w:sz w:val="22"/>
                      <w:szCs w:val="22"/>
                    </w:rPr>
                    <m:t>V</m:t>
                  </m:r>
                </m:e>
                <m:sub>
                  <m:r>
                    <w:rPr>
                      <w:rFonts w:ascii="Cambria Math" w:hAnsi="Cambria Math" w:cs="Times New Roman"/>
                      <w:sz w:val="22"/>
                      <w:szCs w:val="22"/>
                    </w:rPr>
                    <m:t>s,captured</m:t>
                  </m:r>
                </m:sub>
              </m:sSub>
              <m:r>
                <w:rPr>
                  <w:rFonts w:ascii="Cambria Math" w:hAnsi="Cambria Math" w:cs="Times New Roman"/>
                  <w:sz w:val="22"/>
                  <w:szCs w:val="22"/>
                </w:rPr>
                <m:t>#</m:t>
              </m:r>
              <m:d>
                <m:dPr>
                  <m:ctrlPr>
                    <w:rPr>
                      <w:rFonts w:ascii="Cambria Math" w:eastAsia="等线" w:hAnsi="Cambria Math" w:cs="Times New Roman"/>
                      <w:i/>
                      <w:color w:val="000000"/>
                      <w:sz w:val="22"/>
                      <w:szCs w:val="22"/>
                    </w:rPr>
                  </m:ctrlPr>
                </m:dPr>
                <m:e>
                  <w:bookmarkStart w:id="96" w:name="Eq35"/>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35</m:t>
                  </m:r>
                  <m:r>
                    <w:rPr>
                      <w:rFonts w:ascii="Cambria Math" w:eastAsia="等线" w:hAnsi="Cambria Math" w:cs="Times New Roman"/>
                      <w:i/>
                      <w:color w:val="000000"/>
                      <w:sz w:val="22"/>
                      <w:szCs w:val="22"/>
                    </w:rPr>
                    <w:fldChar w:fldCharType="end"/>
                  </m:r>
                  <w:bookmarkEnd w:id="96"/>
                </m:e>
              </m:d>
              <m:ctrlPr>
                <w:rPr>
                  <w:rFonts w:ascii="Cambria Math" w:hAnsi="Cambria Math" w:cs="Times New Roman"/>
                  <w:i/>
                  <w:iCs/>
                  <w:sz w:val="22"/>
                  <w:szCs w:val="22"/>
                </w:rPr>
              </m:ctrlPr>
            </m:e>
          </m:eqArr>
        </m:oMath>
      </m:oMathPara>
    </w:p>
    <w:p w14:paraId="71273FD6" w14:textId="48D3F335" w:rsidR="008175C5" w:rsidRPr="00427F82" w:rsidRDefault="00000000" w:rsidP="00B64C8C">
      <w:pPr>
        <w:pStyle w:val="afc"/>
        <w:snapToGrid w:val="0"/>
        <w:spacing w:before="100" w:line="360" w:lineRule="auto"/>
        <w:jc w:val="right"/>
        <w:rPr>
          <w:rFonts w:ascii="Times New Roman" w:eastAsiaTheme="minorEastAsia" w:hAnsi="Times New Roman" w:cs="Times New Roman"/>
          <w:iCs/>
          <w:sz w:val="22"/>
          <w:szCs w:val="22"/>
        </w:rPr>
      </w:pPr>
      <m:oMathPara>
        <m:oMath>
          <m:eqArr>
            <m:eqArrPr>
              <m:maxDist m:val="1"/>
              <m:ctrlPr>
                <w:rPr>
                  <w:rFonts w:ascii="Cambria Math" w:eastAsiaTheme="minorEastAsia" w:hAnsi="Cambria Math" w:cs="Times New Roman"/>
                  <w:i/>
                  <w:iCs/>
                  <w:sz w:val="22"/>
                  <w:szCs w:val="22"/>
                </w:rPr>
              </m:ctrlPr>
            </m:eqArrPr>
            <m:e>
              <m:sSub>
                <m:sSubPr>
                  <m:ctrlPr>
                    <w:rPr>
                      <w:rFonts w:ascii="Cambria Math" w:eastAsiaTheme="minorEastAsia" w:hAnsi="Cambria Math" w:cs="Times New Roman"/>
                      <w:i/>
                      <w:iCs/>
                      <w:sz w:val="22"/>
                      <w:szCs w:val="22"/>
                    </w:rPr>
                  </m:ctrlPr>
                </m:sSubPr>
                <m:e>
                  <m:r>
                    <w:rPr>
                      <w:rFonts w:ascii="Cambria Math" w:hAnsi="Cambria Math" w:cs="Times New Roman"/>
                      <w:sz w:val="22"/>
                      <w:szCs w:val="22"/>
                    </w:rPr>
                    <m:t>V</m:t>
                  </m:r>
                </m:e>
                <m:sub>
                  <m:r>
                    <w:rPr>
                      <w:rFonts w:ascii="Cambria Math" w:hAnsi="Cambria Math" w:cs="Times New Roman"/>
                      <w:sz w:val="22"/>
                      <w:szCs w:val="22"/>
                    </w:rPr>
                    <m:t>s,captured</m:t>
                  </m:r>
                </m:sub>
              </m:sSub>
              <m:r>
                <w:rPr>
                  <w:rFonts w:ascii="Cambria Math" w:hAnsi="Cambria Math" w:cs="Times New Roman"/>
                  <w:sz w:val="22"/>
                  <w:szCs w:val="22"/>
                </w:rPr>
                <m:t>=</m:t>
              </m:r>
              <m:f>
                <m:fPr>
                  <m:ctrlPr>
                    <w:rPr>
                      <w:rFonts w:ascii="Cambria Math" w:eastAsiaTheme="minorEastAsia" w:hAnsi="Cambria Math" w:cs="Times New Roman"/>
                      <w:i/>
                      <w:iCs/>
                      <w:sz w:val="22"/>
                      <w:szCs w:val="22"/>
                    </w:rPr>
                  </m:ctrlPr>
                </m:fPr>
                <m:num>
                  <m:sSub>
                    <m:sSubPr>
                      <m:ctrlPr>
                        <w:rPr>
                          <w:rFonts w:ascii="Cambria Math" w:hAnsi="Cambria Math" w:cs="Times New Roman"/>
                          <w:i/>
                          <w:iCs/>
                          <w:sz w:val="22"/>
                          <w:szCs w:val="22"/>
                        </w:rPr>
                      </m:ctrlPr>
                    </m:sSubPr>
                    <m:e>
                      <m:r>
                        <w:rPr>
                          <w:rFonts w:ascii="Cambria Math" w:hAnsi="Cambria Math" w:cs="Times New Roman"/>
                          <w:sz w:val="22"/>
                          <w:szCs w:val="22"/>
                        </w:rPr>
                        <m:t>ω</m:t>
                      </m:r>
                    </m:e>
                    <m:sub>
                      <m:r>
                        <w:rPr>
                          <w:rFonts w:ascii="Cambria Math" w:hAnsi="Cambria Math" w:cs="Times New Roman"/>
                          <w:sz w:val="22"/>
                          <w:szCs w:val="22"/>
                        </w:rPr>
                        <m:t>limit</m:t>
                      </m:r>
                    </m:sub>
                  </m:sSub>
                  <m:r>
                    <w:rPr>
                      <w:rFonts w:ascii="Cambria Math" w:hAnsi="Cambria Math" w:cs="Times New Roman"/>
                      <w:sz w:val="22"/>
                      <w:szCs w:val="22"/>
                    </w:rPr>
                    <m:t>⋅net tonnage-</m:t>
                  </m:r>
                  <m:sSub>
                    <m:sSubPr>
                      <m:ctrlPr>
                        <w:rPr>
                          <w:rFonts w:ascii="Cambria Math" w:hAnsi="Cambria Math" w:cs="Times New Roman"/>
                          <w:i/>
                          <w:iCs/>
                          <w:sz w:val="22"/>
                          <w:szCs w:val="22"/>
                        </w:rPr>
                      </m:ctrlPr>
                    </m:sSubPr>
                    <m:e>
                      <m:r>
                        <w:rPr>
                          <w:rFonts w:ascii="Cambria Math" w:hAnsi="Cambria Math" w:cs="Times New Roman"/>
                          <w:sz w:val="22"/>
                          <w:szCs w:val="22"/>
                        </w:rPr>
                        <m:t>m</m:t>
                      </m:r>
                    </m:e>
                    <m:sub>
                      <m:r>
                        <w:rPr>
                          <w:rFonts w:ascii="Cambria Math" w:hAnsi="Cambria Math" w:cs="Times New Roman"/>
                          <w:sz w:val="22"/>
                          <w:szCs w:val="22"/>
                        </w:rPr>
                        <m:t>tank</m:t>
                      </m:r>
                    </m:sub>
                  </m:sSub>
                </m:num>
                <m:den>
                  <m:sSub>
                    <m:sSubPr>
                      <m:ctrlPr>
                        <w:rPr>
                          <w:rFonts w:ascii="Cambria Math" w:eastAsiaTheme="minorEastAsia" w:hAnsi="Cambria Math" w:cs="Times New Roman"/>
                          <w:i/>
                          <w:iCs/>
                          <w:sz w:val="22"/>
                          <w:szCs w:val="22"/>
                        </w:rPr>
                      </m:ctrlPr>
                    </m:sSubPr>
                    <m:e>
                      <m:r>
                        <w:rPr>
                          <w:rFonts w:ascii="Cambria Math" w:hAnsi="Cambria Math" w:cs="Times New Roman"/>
                          <w:sz w:val="22"/>
                          <w:szCs w:val="22"/>
                        </w:rPr>
                        <m:t>ρ</m:t>
                      </m:r>
                    </m:e>
                    <m:sub>
                      <m:sSub>
                        <m:sSubPr>
                          <m:ctrlPr>
                            <w:rPr>
                              <w:rFonts w:ascii="Cambria Math" w:eastAsiaTheme="minorEastAsia" w:hAnsi="Cambria Math" w:cs="Times New Roman"/>
                              <w:i/>
                              <w:iCs/>
                              <w:sz w:val="22"/>
                              <w:szCs w:val="22"/>
                            </w:rPr>
                          </m:ctrlPr>
                        </m:sSubPr>
                        <m:e>
                          <m:r>
                            <w:rPr>
                              <w:rFonts w:ascii="Cambria Math" w:hAnsi="Cambria Math" w:cs="Times New Roman"/>
                              <w:sz w:val="22"/>
                              <w:szCs w:val="22"/>
                            </w:rPr>
                            <m:t>CO</m:t>
                          </m:r>
                        </m:e>
                        <m:sub>
                          <m:r>
                            <w:rPr>
                              <w:rFonts w:ascii="Cambria Math" w:hAnsi="Cambria Math" w:cs="Times New Roman"/>
                              <w:sz w:val="22"/>
                              <w:szCs w:val="22"/>
                            </w:rPr>
                            <m:t>2</m:t>
                          </m:r>
                        </m:sub>
                      </m:sSub>
                    </m:sub>
                  </m:sSub>
                </m:den>
              </m:f>
              <m:r>
                <w:rPr>
                  <w:rFonts w:ascii="Cambria Math" w:eastAsiaTheme="minorEastAsia" w:hAnsi="Cambria Math" w:cs="Times New Roman"/>
                  <w:sz w:val="22"/>
                  <w:szCs w:val="22"/>
                </w:rPr>
                <m:t>=</m:t>
              </m:r>
              <m:f>
                <m:fPr>
                  <m:ctrlPr>
                    <w:rPr>
                      <w:rFonts w:ascii="Cambria Math" w:eastAsiaTheme="minorEastAsia" w:hAnsi="Cambria Math" w:cs="Times New Roman"/>
                      <w:i/>
                      <w:sz w:val="22"/>
                      <w:szCs w:val="22"/>
                    </w:rPr>
                  </m:ctrlPr>
                </m:fPr>
                <m:num>
                  <m:sSub>
                    <m:sSubPr>
                      <m:ctrlPr>
                        <w:rPr>
                          <w:rFonts w:ascii="Cambria Math" w:hAnsi="Cambria Math" w:cs="Times New Roman"/>
                          <w:i/>
                          <w:iCs/>
                          <w:sz w:val="22"/>
                          <w:szCs w:val="22"/>
                        </w:rPr>
                      </m:ctrlPr>
                    </m:sSubPr>
                    <m:e>
                      <m:r>
                        <w:rPr>
                          <w:rFonts w:ascii="Cambria Math" w:hAnsi="Cambria Math" w:cs="Times New Roman"/>
                          <w:sz w:val="22"/>
                          <w:szCs w:val="22"/>
                        </w:rPr>
                        <m:t>m</m:t>
                      </m:r>
                    </m:e>
                    <m:sub>
                      <m:r>
                        <w:rPr>
                          <w:rFonts w:ascii="Cambria Math" w:hAnsi="Cambria Math" w:cs="Times New Roman"/>
                          <w:sz w:val="22"/>
                          <w:szCs w:val="22"/>
                        </w:rPr>
                        <m:t>s,captured</m:t>
                      </m:r>
                    </m:sub>
                  </m:sSub>
                </m:num>
                <m:den>
                  <m:sSub>
                    <m:sSubPr>
                      <m:ctrlPr>
                        <w:rPr>
                          <w:rFonts w:ascii="Cambria Math" w:eastAsiaTheme="minorEastAsia" w:hAnsi="Cambria Math" w:cs="Times New Roman"/>
                          <w:i/>
                          <w:iCs/>
                          <w:sz w:val="22"/>
                          <w:szCs w:val="22"/>
                        </w:rPr>
                      </m:ctrlPr>
                    </m:sSubPr>
                    <m:e>
                      <m:r>
                        <w:rPr>
                          <w:rFonts w:ascii="Cambria Math" w:hAnsi="Cambria Math" w:cs="Times New Roman"/>
                          <w:sz w:val="22"/>
                          <w:szCs w:val="22"/>
                        </w:rPr>
                        <m:t>ρ</m:t>
                      </m:r>
                    </m:e>
                    <m:sub>
                      <m:sSub>
                        <m:sSubPr>
                          <m:ctrlPr>
                            <w:rPr>
                              <w:rFonts w:ascii="Cambria Math" w:eastAsiaTheme="minorEastAsia" w:hAnsi="Cambria Math" w:cs="Times New Roman"/>
                              <w:i/>
                              <w:iCs/>
                              <w:sz w:val="22"/>
                              <w:szCs w:val="22"/>
                            </w:rPr>
                          </m:ctrlPr>
                        </m:sSubPr>
                        <m:e>
                          <m:r>
                            <w:rPr>
                              <w:rFonts w:ascii="Cambria Math" w:hAnsi="Cambria Math" w:cs="Times New Roman"/>
                              <w:sz w:val="22"/>
                              <w:szCs w:val="22"/>
                            </w:rPr>
                            <m:t>CO</m:t>
                          </m:r>
                        </m:e>
                        <m:sub>
                          <m:r>
                            <w:rPr>
                              <w:rFonts w:ascii="Cambria Math" w:hAnsi="Cambria Math" w:cs="Times New Roman"/>
                              <w:sz w:val="22"/>
                              <w:szCs w:val="22"/>
                            </w:rPr>
                            <m:t>2</m:t>
                          </m:r>
                        </m:sub>
                      </m:sSub>
                    </m:sub>
                  </m:sSub>
                </m:den>
              </m:f>
              <m:r>
                <w:rPr>
                  <w:rFonts w:ascii="Cambria Math" w:eastAsiaTheme="minorEastAsia" w:hAnsi="Cambria Math" w:cs="Times New Roman"/>
                  <w:sz w:val="22"/>
                  <w:szCs w:val="22"/>
                </w:rPr>
                <m:t>#</m:t>
              </m:r>
              <m:d>
                <m:dPr>
                  <m:ctrlPr>
                    <w:rPr>
                      <w:rFonts w:ascii="Cambria Math" w:eastAsia="等线" w:hAnsi="Cambria Math" w:cs="Times New Roman"/>
                      <w:i/>
                      <w:color w:val="000000"/>
                      <w:sz w:val="22"/>
                      <w:szCs w:val="22"/>
                    </w:rPr>
                  </m:ctrlPr>
                </m:dPr>
                <m:e>
                  <w:bookmarkStart w:id="97" w:name="Eq36"/>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36</m:t>
                  </m:r>
                  <m:r>
                    <w:rPr>
                      <w:rFonts w:ascii="Cambria Math" w:eastAsia="等线" w:hAnsi="Cambria Math" w:cs="Times New Roman"/>
                      <w:i/>
                      <w:color w:val="000000"/>
                      <w:sz w:val="22"/>
                      <w:szCs w:val="22"/>
                    </w:rPr>
                    <w:fldChar w:fldCharType="end"/>
                  </m:r>
                  <w:bookmarkEnd w:id="97"/>
                </m:e>
              </m:d>
            </m:e>
          </m:eqArr>
        </m:oMath>
      </m:oMathPara>
    </w:p>
    <w:p w14:paraId="09C8E48A" w14:textId="701765CD" w:rsidR="008175C5" w:rsidRPr="00427F82" w:rsidRDefault="008175C5" w:rsidP="000F10D7">
      <w:pPr>
        <w:pStyle w:val="RSCB02ArticleText"/>
        <w:snapToGrid w:val="0"/>
        <w:spacing w:before="120" w:line="360" w:lineRule="auto"/>
        <w:ind w:firstLineChars="200" w:firstLine="475"/>
        <w:rPr>
          <w:rFonts w:ascii="Times New Roman" w:hAnsi="Times New Roman"/>
          <w:sz w:val="22"/>
          <w:szCs w:val="22"/>
          <w:lang w:val="en-US"/>
        </w:rPr>
      </w:pPr>
      <w:r w:rsidRPr="00427F82">
        <w:rPr>
          <w:rFonts w:ascii="Times New Roman" w:hAnsi="Times New Roman"/>
          <w:sz w:val="22"/>
          <w:szCs w:val="22"/>
          <w:lang w:val="en-US"/>
        </w:rPr>
        <w:lastRenderedPageBreak/>
        <w:t xml:space="preserve">The results for tank dimensions under different load limits are presented in Supplementary Tables </w:t>
      </w:r>
      <w:r w:rsidR="00BD3AFE" w:rsidRPr="00427F82">
        <w:rPr>
          <w:rFonts w:ascii="Times New Roman" w:hAnsi="Times New Roman"/>
          <w:sz w:val="22"/>
          <w:szCs w:val="22"/>
          <w:lang w:val="en-US" w:eastAsia="zh-CN"/>
        </w:rPr>
        <w:fldChar w:fldCharType="begin"/>
      </w:r>
      <w:r w:rsidR="00BD3AFE" w:rsidRPr="00427F82">
        <w:rPr>
          <w:rFonts w:ascii="Times New Roman" w:hAnsi="Times New Roman"/>
          <w:sz w:val="22"/>
          <w:szCs w:val="22"/>
          <w:lang w:val="en-US"/>
        </w:rPr>
        <w:instrText xml:space="preserve"> REF STable31 \h </w:instrText>
      </w:r>
      <w:r w:rsidR="00BD3AFE" w:rsidRPr="00427F82">
        <w:rPr>
          <w:rFonts w:ascii="Times New Roman" w:hAnsi="Times New Roman"/>
          <w:sz w:val="22"/>
          <w:szCs w:val="22"/>
          <w:lang w:val="en-US" w:eastAsia="zh-CN"/>
        </w:rPr>
        <w:instrText xml:space="preserve"> \* MERGEFORMAT </w:instrText>
      </w:r>
      <w:r w:rsidR="00BD3AFE" w:rsidRPr="00427F82">
        <w:rPr>
          <w:rFonts w:ascii="Times New Roman" w:hAnsi="Times New Roman"/>
          <w:sz w:val="22"/>
          <w:szCs w:val="22"/>
          <w:lang w:val="en-US" w:eastAsia="zh-CN"/>
        </w:rPr>
      </w:r>
      <w:r w:rsidR="00BD3AFE" w:rsidRPr="00427F82">
        <w:rPr>
          <w:rFonts w:ascii="Times New Roman" w:hAnsi="Times New Roman"/>
          <w:sz w:val="22"/>
          <w:szCs w:val="22"/>
          <w:lang w:val="en-US" w:eastAsia="zh-CN"/>
        </w:rPr>
        <w:fldChar w:fldCharType="separate"/>
      </w:r>
      <w:r w:rsidR="004F5C77" w:rsidRPr="004F5C77">
        <w:rPr>
          <w:rFonts w:ascii="Times New Roman" w:hAnsi="Times New Roman"/>
          <w:noProof/>
          <w:sz w:val="22"/>
          <w:szCs w:val="22"/>
        </w:rPr>
        <w:t>31</w:t>
      </w:r>
      <w:r w:rsidR="00BD3AFE" w:rsidRPr="00427F82">
        <w:rPr>
          <w:rFonts w:ascii="Times New Roman" w:hAnsi="Times New Roman"/>
          <w:sz w:val="22"/>
          <w:szCs w:val="22"/>
          <w:lang w:val="en-US" w:eastAsia="zh-CN"/>
        </w:rPr>
        <w:fldChar w:fldCharType="end"/>
      </w:r>
      <w:r w:rsidR="0000258E" w:rsidRPr="00427F82">
        <w:rPr>
          <w:rFonts w:ascii="Times New Roman" w:hAnsi="Times New Roman"/>
          <w:sz w:val="22"/>
          <w:szCs w:val="22"/>
          <w:lang w:val="en-US" w:eastAsia="zh-CN"/>
        </w:rPr>
        <w:t>-</w:t>
      </w:r>
      <w:r w:rsidR="00BD3AFE" w:rsidRPr="00427F82">
        <w:rPr>
          <w:rFonts w:ascii="Times New Roman" w:hAnsi="Times New Roman"/>
          <w:sz w:val="22"/>
          <w:szCs w:val="22"/>
          <w:lang w:val="en-US" w:eastAsia="zh-CN"/>
        </w:rPr>
        <w:fldChar w:fldCharType="begin"/>
      </w:r>
      <w:r w:rsidR="00BD3AFE" w:rsidRPr="00427F82">
        <w:rPr>
          <w:rFonts w:ascii="Times New Roman" w:hAnsi="Times New Roman"/>
          <w:sz w:val="22"/>
          <w:szCs w:val="22"/>
          <w:lang w:val="en-US" w:eastAsia="zh-CN"/>
        </w:rPr>
        <w:instrText xml:space="preserve"> REF STable33 \h  \* MERGEFORMAT </w:instrText>
      </w:r>
      <w:r w:rsidR="00BD3AFE" w:rsidRPr="00427F82">
        <w:rPr>
          <w:rFonts w:ascii="Times New Roman" w:hAnsi="Times New Roman"/>
          <w:sz w:val="22"/>
          <w:szCs w:val="22"/>
          <w:lang w:val="en-US" w:eastAsia="zh-CN"/>
        </w:rPr>
      </w:r>
      <w:r w:rsidR="00BD3AFE" w:rsidRPr="00427F82">
        <w:rPr>
          <w:rFonts w:ascii="Times New Roman" w:hAnsi="Times New Roman"/>
          <w:sz w:val="22"/>
          <w:szCs w:val="22"/>
          <w:lang w:val="en-US" w:eastAsia="zh-CN"/>
        </w:rPr>
        <w:fldChar w:fldCharType="separate"/>
      </w:r>
      <w:r w:rsidR="004F5C77" w:rsidRPr="004F5C77">
        <w:rPr>
          <w:rFonts w:ascii="Times New Roman" w:hAnsi="Times New Roman"/>
          <w:noProof/>
          <w:sz w:val="22"/>
          <w:szCs w:val="22"/>
        </w:rPr>
        <w:t>33</w:t>
      </w:r>
      <w:r w:rsidR="00BD3AFE" w:rsidRPr="00427F82">
        <w:rPr>
          <w:rFonts w:ascii="Times New Roman" w:hAnsi="Times New Roman"/>
          <w:sz w:val="22"/>
          <w:szCs w:val="22"/>
          <w:lang w:val="en-US" w:eastAsia="zh-CN"/>
        </w:rPr>
        <w:fldChar w:fldCharType="end"/>
      </w:r>
      <w:r w:rsidRPr="00427F82">
        <w:rPr>
          <w:rFonts w:ascii="Times New Roman" w:hAnsi="Times New Roman"/>
          <w:sz w:val="22"/>
          <w:szCs w:val="22"/>
          <w:lang w:val="en-US"/>
        </w:rPr>
        <w:t>.</w:t>
      </w:r>
    </w:p>
    <w:p w14:paraId="7AF435E8" w14:textId="77777777" w:rsidR="008175C5" w:rsidRPr="00427F82" w:rsidRDefault="008175C5" w:rsidP="000F10D7">
      <w:pPr>
        <w:pStyle w:val="RSCB02ArticleText"/>
        <w:snapToGrid w:val="0"/>
        <w:spacing w:before="120" w:line="360" w:lineRule="auto"/>
        <w:ind w:firstLineChars="200" w:firstLine="475"/>
        <w:rPr>
          <w:rFonts w:ascii="Times New Roman" w:hAnsi="Times New Roman"/>
          <w:sz w:val="22"/>
          <w:szCs w:val="22"/>
          <w:lang w:val="en-US"/>
        </w:rPr>
      </w:pPr>
      <w:r w:rsidRPr="00427F82">
        <w:rPr>
          <w:rFonts w:ascii="Times New Roman" w:hAnsi="Times New Roman"/>
          <w:sz w:val="22"/>
          <w:szCs w:val="22"/>
          <w:lang w:val="en-US" w:eastAsia="zh-CN"/>
        </w:rPr>
        <w:t>Then</w:t>
      </w:r>
      <w:r w:rsidRPr="00427F82">
        <w:rPr>
          <w:rFonts w:ascii="Times New Roman" w:hAnsi="Times New Roman"/>
          <w:sz w:val="22"/>
          <w:szCs w:val="22"/>
          <w:lang w:val="en-US"/>
        </w:rPr>
        <w:t xml:space="preserve">, the segment capture rate </w:t>
      </w:r>
      <w:r w:rsidRPr="00427F82">
        <w:rPr>
          <w:rFonts w:ascii="Times New Roman" w:hAnsi="Times New Roman"/>
          <w:sz w:val="22"/>
          <w:szCs w:val="22"/>
          <w:lang w:val="en-US" w:eastAsia="zh-CN"/>
        </w:rPr>
        <w:t>can be</w:t>
      </w:r>
      <w:r w:rsidRPr="00427F82">
        <w:rPr>
          <w:rFonts w:ascii="Times New Roman" w:hAnsi="Times New Roman"/>
          <w:sz w:val="22"/>
          <w:szCs w:val="22"/>
          <w:lang w:val="en-US"/>
        </w:rPr>
        <w:t xml:space="preserve"> recalculated</w:t>
      </w:r>
      <w:r w:rsidRPr="00427F82">
        <w:rPr>
          <w:rFonts w:ascii="Times New Roman" w:hAnsi="Times New Roman"/>
          <w:sz w:val="22"/>
          <w:szCs w:val="22"/>
          <w:lang w:val="en-US" w:eastAsia="zh-CN"/>
        </w:rPr>
        <w:t xml:space="preserve"> as:</w:t>
      </w:r>
    </w:p>
    <w:p w14:paraId="05C4F2D5" w14:textId="167C4F4F" w:rsidR="008175C5" w:rsidRPr="00427F82" w:rsidRDefault="00000000" w:rsidP="000F10D7">
      <w:pPr>
        <w:pStyle w:val="afc"/>
        <w:snapToGrid w:val="0"/>
        <w:spacing w:before="120" w:line="360" w:lineRule="auto"/>
        <w:jc w:val="right"/>
        <w:rPr>
          <w:rFonts w:ascii="Times New Roman" w:eastAsiaTheme="minorEastAsia" w:hAnsi="Times New Roman" w:cs="Times New Roman"/>
          <w:sz w:val="22"/>
          <w:szCs w:val="22"/>
        </w:rPr>
      </w:pPr>
      <m:oMathPara>
        <m:oMath>
          <m:eqArr>
            <m:eqArrPr>
              <m:maxDist m:val="1"/>
              <m:ctrlPr>
                <w:rPr>
                  <w:rFonts w:ascii="Cambria Math" w:hAnsi="Cambria Math" w:cs="Times New Roman"/>
                  <w:i/>
                  <w:sz w:val="22"/>
                  <w:szCs w:val="22"/>
                </w:rPr>
              </m:ctrlPr>
            </m:eqArrPr>
            <m:e>
              <m:sSub>
                <m:sSubPr>
                  <m:ctrlPr>
                    <w:rPr>
                      <w:rFonts w:ascii="Cambria Math" w:hAnsi="Cambria Math" w:cs="Times New Roman"/>
                      <w:i/>
                      <w:sz w:val="22"/>
                      <w:szCs w:val="22"/>
                    </w:rPr>
                  </m:ctrlPr>
                </m:sSubPr>
                <m:e>
                  <m:r>
                    <w:rPr>
                      <w:rFonts w:ascii="Cambria Math" w:hAnsi="Cambria Math" w:cs="Times New Roman"/>
                      <w:sz w:val="22"/>
                      <w:szCs w:val="22"/>
                    </w:rPr>
                    <m:t>CR</m:t>
                  </m:r>
                </m:e>
                <m:sub>
                  <m:r>
                    <w:rPr>
                      <w:rFonts w:ascii="Cambria Math" w:hAnsi="Cambria Math" w:cs="Times New Roman"/>
                      <w:sz w:val="22"/>
                      <w:szCs w:val="22"/>
                    </w:rPr>
                    <m:t>s</m:t>
                  </m:r>
                </m:sub>
              </m:sSub>
              <m:r>
                <w:rPr>
                  <w:rFonts w:ascii="Cambria Math" w:hAnsi="Cambria Math" w:cs="Times New Roman"/>
                  <w:sz w:val="22"/>
                  <w:szCs w:val="22"/>
                </w:rPr>
                <m:t>=</m:t>
              </m:r>
              <m:f>
                <m:fPr>
                  <m:ctrlPr>
                    <w:rPr>
                      <w:rFonts w:ascii="Cambria Math" w:hAnsi="Cambria Math" w:cs="Times New Roman"/>
                      <w:i/>
                      <w:sz w:val="22"/>
                      <w:szCs w:val="22"/>
                    </w:rPr>
                  </m:ctrlPr>
                </m:fPr>
                <m:num>
                  <m:sSub>
                    <m:sSubPr>
                      <m:ctrlPr>
                        <w:rPr>
                          <w:rFonts w:ascii="Cambria Math" w:hAnsi="Cambria Math" w:cs="Times New Roman"/>
                          <w:i/>
                          <w:iCs/>
                          <w:sz w:val="22"/>
                          <w:szCs w:val="22"/>
                        </w:rPr>
                      </m:ctrlPr>
                    </m:sSubPr>
                    <m:e>
                      <m:r>
                        <w:rPr>
                          <w:rFonts w:ascii="Cambria Math" w:hAnsi="Cambria Math" w:cs="Times New Roman"/>
                          <w:sz w:val="22"/>
                          <w:szCs w:val="22"/>
                        </w:rPr>
                        <m:t>m</m:t>
                      </m:r>
                    </m:e>
                    <m:sub>
                      <m:r>
                        <w:rPr>
                          <w:rFonts w:ascii="Cambria Math" w:hAnsi="Cambria Math" w:cs="Times New Roman"/>
                          <w:sz w:val="22"/>
                          <w:szCs w:val="22"/>
                        </w:rPr>
                        <m:t>s,captured</m:t>
                      </m:r>
                    </m:sub>
                  </m:sSub>
                </m:num>
                <m:den>
                  <m:sSub>
                    <m:sSubPr>
                      <m:ctrlPr>
                        <w:rPr>
                          <w:rFonts w:ascii="Cambria Math" w:hAnsi="Cambria Math" w:cs="Times New Roman"/>
                          <w:i/>
                          <w:sz w:val="22"/>
                          <w:szCs w:val="22"/>
                        </w:rPr>
                      </m:ctrlPr>
                    </m:sSubPr>
                    <m:e>
                      <m:r>
                        <w:rPr>
                          <w:rFonts w:ascii="Cambria Math" w:hAnsi="Cambria Math" w:cs="Times New Roman"/>
                          <w:sz w:val="22"/>
                          <w:szCs w:val="22"/>
                        </w:rPr>
                        <m:t>m</m:t>
                      </m:r>
                    </m:e>
                    <m:sub>
                      <m:sSub>
                        <m:sSubPr>
                          <m:ctrlPr>
                            <w:rPr>
                              <w:rFonts w:ascii="Cambria Math" w:hAnsi="Cambria Math" w:cs="Times New Roman"/>
                              <w:i/>
                              <w:sz w:val="22"/>
                              <w:szCs w:val="22"/>
                            </w:rPr>
                          </m:ctrlPr>
                        </m:sSubPr>
                        <m:e>
                          <m:r>
                            <w:rPr>
                              <w:rFonts w:ascii="Cambria Math" w:hAnsi="Cambria Math" w:cs="Times New Roman"/>
                              <w:sz w:val="22"/>
                              <w:szCs w:val="22"/>
                            </w:rPr>
                            <m:t>CO</m:t>
                          </m:r>
                        </m:e>
                        <m:sub>
                          <m:r>
                            <w:rPr>
                              <w:rFonts w:ascii="Cambria Math" w:hAnsi="Cambria Math" w:cs="Times New Roman"/>
                              <w:sz w:val="22"/>
                              <w:szCs w:val="22"/>
                            </w:rPr>
                            <m:t>2</m:t>
                          </m:r>
                        </m:sub>
                      </m:sSub>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t</m:t>
                      </m:r>
                    </m:e>
                    <m:sub>
                      <m:r>
                        <w:rPr>
                          <w:rFonts w:ascii="Cambria Math" w:hAnsi="Cambria Math" w:cs="Times New Roman"/>
                          <w:sz w:val="22"/>
                          <w:szCs w:val="22"/>
                        </w:rPr>
                        <m:t>s</m:t>
                      </m:r>
                    </m:sub>
                  </m:sSub>
                </m:den>
              </m:f>
              <m:r>
                <w:rPr>
                  <w:rFonts w:ascii="Cambria Math" w:hAnsi="Cambria Math" w:cs="Times New Roman"/>
                  <w:sz w:val="22"/>
                  <w:szCs w:val="22"/>
                </w:rPr>
                <m:t>#</m:t>
              </m:r>
              <m:d>
                <m:dPr>
                  <m:ctrlPr>
                    <w:rPr>
                      <w:rFonts w:ascii="Cambria Math" w:eastAsia="等线" w:hAnsi="Cambria Math" w:cs="Times New Roman"/>
                      <w:i/>
                      <w:color w:val="000000"/>
                      <w:sz w:val="22"/>
                      <w:szCs w:val="22"/>
                    </w:rPr>
                  </m:ctrlPr>
                </m:dPr>
                <m:e>
                  <w:bookmarkStart w:id="98" w:name="Eq37"/>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37</m:t>
                  </m:r>
                  <m:r>
                    <w:rPr>
                      <w:rFonts w:ascii="Cambria Math" w:eastAsia="等线" w:hAnsi="Cambria Math" w:cs="Times New Roman"/>
                      <w:i/>
                      <w:color w:val="000000"/>
                      <w:sz w:val="22"/>
                      <w:szCs w:val="22"/>
                    </w:rPr>
                    <w:fldChar w:fldCharType="end"/>
                  </m:r>
                  <w:bookmarkEnd w:id="98"/>
                </m:e>
              </m:d>
            </m:e>
          </m:eqArr>
        </m:oMath>
      </m:oMathPara>
    </w:p>
    <w:p w14:paraId="6915F0A6" w14:textId="79473399" w:rsidR="008175C5" w:rsidRPr="00193F79" w:rsidRDefault="008175C5" w:rsidP="000F10D7">
      <w:pPr>
        <w:pStyle w:val="RSCB02ArticleText"/>
        <w:snapToGrid w:val="0"/>
        <w:spacing w:before="120" w:line="360" w:lineRule="auto"/>
        <w:ind w:firstLineChars="200" w:firstLine="467"/>
        <w:rPr>
          <w:rFonts w:ascii="Times New Roman" w:hAnsi="Times New Roman"/>
          <w:iCs/>
          <w:spacing w:val="-2"/>
          <w:sz w:val="22"/>
          <w:szCs w:val="22"/>
          <w:lang w:val="en-US" w:eastAsia="zh-CN"/>
        </w:rPr>
      </w:pPr>
      <w:r w:rsidRPr="00193F79">
        <w:rPr>
          <w:rFonts w:ascii="Times New Roman" w:hAnsi="Times New Roman"/>
          <w:iCs/>
          <w:spacing w:val="-2"/>
          <w:sz w:val="22"/>
          <w:szCs w:val="22"/>
          <w:lang w:val="en-US" w:eastAsia="zh-CN"/>
        </w:rPr>
        <w:t>The segment capture rate</w:t>
      </w:r>
      <w:r w:rsidR="00673B68" w:rsidRPr="00193F79">
        <w:rPr>
          <w:rFonts w:ascii="Times New Roman" w:hAnsi="Times New Roman"/>
          <w:iCs/>
          <w:spacing w:val="-2"/>
          <w:sz w:val="22"/>
          <w:szCs w:val="22"/>
          <w:lang w:val="en-US" w:eastAsia="zh-CN"/>
        </w:rPr>
        <w:t>s</w:t>
      </w:r>
      <w:r w:rsidRPr="00193F79">
        <w:rPr>
          <w:rFonts w:ascii="Times New Roman" w:hAnsi="Times New Roman"/>
          <w:iCs/>
          <w:spacing w:val="-2"/>
          <w:sz w:val="22"/>
          <w:szCs w:val="22"/>
          <w:lang w:val="en-US" w:eastAsia="zh-CN"/>
        </w:rPr>
        <w:t xml:space="preserve"> </w:t>
      </w:r>
      <m:oMath>
        <m:sSub>
          <m:sSubPr>
            <m:ctrlPr>
              <w:rPr>
                <w:rFonts w:ascii="Cambria Math" w:hAnsi="Cambria Math"/>
                <w:iCs/>
                <w:spacing w:val="-2"/>
                <w:sz w:val="22"/>
                <w:szCs w:val="22"/>
                <w:lang w:val="en-US" w:eastAsia="zh-CN"/>
              </w:rPr>
            </m:ctrlPr>
          </m:sSubPr>
          <m:e>
            <m:r>
              <w:rPr>
                <w:rFonts w:ascii="Cambria Math" w:hAnsi="Cambria Math"/>
                <w:spacing w:val="-2"/>
                <w:sz w:val="22"/>
                <w:szCs w:val="22"/>
                <w:lang w:val="en-US" w:eastAsia="zh-CN"/>
              </w:rPr>
              <m:t>CR</m:t>
            </m:r>
          </m:e>
          <m:sub>
            <m:r>
              <w:rPr>
                <w:rFonts w:ascii="Cambria Math" w:hAnsi="Cambria Math"/>
                <w:spacing w:val="-2"/>
                <w:sz w:val="22"/>
                <w:szCs w:val="22"/>
                <w:lang w:val="en-US" w:eastAsia="zh-CN"/>
              </w:rPr>
              <m:t>s</m:t>
            </m:r>
          </m:sub>
        </m:sSub>
      </m:oMath>
      <w:r w:rsidRPr="00193F79">
        <w:rPr>
          <w:rFonts w:ascii="Times New Roman" w:hAnsi="Times New Roman"/>
          <w:iCs/>
          <w:spacing w:val="-2"/>
          <w:sz w:val="22"/>
          <w:szCs w:val="22"/>
          <w:lang w:val="en-US" w:eastAsia="zh-CN"/>
        </w:rPr>
        <w:t xml:space="preserve"> </w:t>
      </w:r>
      <w:r w:rsidR="00355A10" w:rsidRPr="00193F79">
        <w:rPr>
          <w:rFonts w:ascii="Times New Roman" w:hAnsi="Times New Roman"/>
          <w:iCs/>
          <w:spacing w:val="-2"/>
          <w:sz w:val="22"/>
          <w:szCs w:val="22"/>
          <w:lang w:val="en-US" w:eastAsia="zh-CN"/>
        </w:rPr>
        <w:t xml:space="preserve">for all routes </w:t>
      </w:r>
      <w:r w:rsidRPr="00193F79">
        <w:rPr>
          <w:rFonts w:ascii="Times New Roman" w:hAnsi="Times New Roman"/>
          <w:iCs/>
          <w:spacing w:val="-2"/>
          <w:sz w:val="22"/>
          <w:szCs w:val="22"/>
          <w:lang w:val="en-US" w:eastAsia="zh-CN"/>
        </w:rPr>
        <w:t>are provided in Supplementary Data 1</w:t>
      </w:r>
      <w:r w:rsidR="007C0DCF" w:rsidRPr="00193F79">
        <w:rPr>
          <w:rFonts w:ascii="Times New Roman" w:hAnsi="Times New Roman" w:hint="eastAsia"/>
          <w:iCs/>
          <w:spacing w:val="-2"/>
          <w:sz w:val="22"/>
          <w:szCs w:val="22"/>
          <w:lang w:val="en-US" w:eastAsia="zh-CN"/>
        </w:rPr>
        <w:t xml:space="preserve"> (excel file)</w:t>
      </w:r>
      <w:r w:rsidRPr="00193F79">
        <w:rPr>
          <w:rFonts w:ascii="Times New Roman" w:hAnsi="Times New Roman"/>
          <w:iCs/>
          <w:spacing w:val="-2"/>
          <w:sz w:val="22"/>
          <w:szCs w:val="22"/>
          <w:lang w:val="en-US" w:eastAsia="zh-CN"/>
        </w:rPr>
        <w:t>.</w:t>
      </w:r>
    </w:p>
    <w:p w14:paraId="64AE7DAE" w14:textId="7E81C19A" w:rsidR="00967867" w:rsidRPr="00427F82" w:rsidRDefault="00967867" w:rsidP="000F10D7">
      <w:pPr>
        <w:pStyle w:val="RSCB02ArticleText"/>
        <w:snapToGrid w:val="0"/>
        <w:spacing w:before="120" w:line="360" w:lineRule="auto"/>
        <w:ind w:firstLineChars="200" w:firstLine="475"/>
        <w:rPr>
          <w:rFonts w:ascii="Times New Roman" w:hAnsi="Times New Roman"/>
          <w:sz w:val="22"/>
          <w:szCs w:val="22"/>
          <w:lang w:val="en-US" w:eastAsia="zh-CN"/>
        </w:rPr>
      </w:pPr>
      <w:r w:rsidRPr="00427F82">
        <w:rPr>
          <w:rFonts w:ascii="Times New Roman" w:hAnsi="Times New Roman"/>
          <w:sz w:val="22"/>
          <w:szCs w:val="22"/>
          <w:lang w:val="en-US" w:eastAsia="zh-CN"/>
        </w:rPr>
        <w:t xml:space="preserve">Having the </w:t>
      </w:r>
      <m:oMath>
        <m:sSub>
          <m:sSubPr>
            <m:ctrlPr>
              <w:rPr>
                <w:rFonts w:ascii="Cambria Math" w:hAnsi="Cambria Math"/>
                <w:i/>
                <w:sz w:val="22"/>
                <w:szCs w:val="22"/>
              </w:rPr>
            </m:ctrlPr>
          </m:sSubPr>
          <m:e>
            <m:r>
              <w:rPr>
                <w:rFonts w:ascii="Cambria Math" w:hAnsi="Cambria Math"/>
                <w:sz w:val="22"/>
                <w:szCs w:val="22"/>
              </w:rPr>
              <m:t>CR</m:t>
            </m:r>
          </m:e>
          <m:sub>
            <m:r>
              <w:rPr>
                <w:rFonts w:ascii="Cambria Math" w:hAnsi="Cambria Math"/>
                <w:sz w:val="22"/>
                <w:szCs w:val="22"/>
              </w:rPr>
              <m:t>s</m:t>
            </m:r>
          </m:sub>
        </m:sSub>
      </m:oMath>
      <w:r w:rsidRPr="00427F82">
        <w:rPr>
          <w:rFonts w:ascii="Times New Roman" w:hAnsi="Times New Roman"/>
          <w:sz w:val="22"/>
          <w:szCs w:val="22"/>
          <w:lang w:val="en-US" w:eastAsia="zh-CN"/>
        </w:rPr>
        <w:t>, the voyage-level overall capture rate (</w:t>
      </w:r>
      <m:oMath>
        <m:r>
          <w:rPr>
            <w:rFonts w:ascii="Cambria Math" w:hAnsi="Cambria Math"/>
            <w:sz w:val="22"/>
            <w:szCs w:val="22"/>
          </w:rPr>
          <m:t>OCR</m:t>
        </m:r>
      </m:oMath>
      <w:r w:rsidRPr="00427F82">
        <w:rPr>
          <w:rFonts w:ascii="Times New Roman" w:hAnsi="Times New Roman"/>
          <w:sz w:val="22"/>
          <w:szCs w:val="22"/>
          <w:lang w:val="en-US" w:eastAsia="zh-CN"/>
        </w:rPr>
        <w:t xml:space="preserve">) is calculated </w:t>
      </w:r>
      <w:r w:rsidR="007D3657" w:rsidRPr="00427F82">
        <w:rPr>
          <w:rFonts w:ascii="Times New Roman" w:hAnsi="Times New Roman"/>
          <w:sz w:val="22"/>
          <w:szCs w:val="22"/>
          <w:lang w:val="en-US" w:eastAsia="zh-CN"/>
        </w:rPr>
        <w:t>as</w:t>
      </w:r>
      <w:r w:rsidRPr="00427F82">
        <w:rPr>
          <w:rFonts w:ascii="Times New Roman" w:hAnsi="Times New Roman"/>
          <w:sz w:val="22"/>
          <w:szCs w:val="22"/>
          <w:lang w:val="en-US" w:eastAsia="zh-CN"/>
        </w:rPr>
        <w:t>:</w:t>
      </w:r>
    </w:p>
    <w:p w14:paraId="151858C0" w14:textId="7926F955" w:rsidR="00967867" w:rsidRPr="00427F82" w:rsidRDefault="00000000" w:rsidP="000F10D7">
      <w:pPr>
        <w:pStyle w:val="afc"/>
        <w:snapToGrid w:val="0"/>
        <w:spacing w:before="120" w:line="360" w:lineRule="auto"/>
        <w:jc w:val="right"/>
        <w:rPr>
          <w:rFonts w:ascii="Times New Roman" w:eastAsiaTheme="minorEastAsia" w:hAnsi="Times New Roman" w:cs="Times New Roman"/>
          <w:sz w:val="22"/>
          <w:szCs w:val="22"/>
        </w:rPr>
      </w:pPr>
      <m:oMathPara>
        <m:oMath>
          <m:eqArr>
            <m:eqArrPr>
              <m:maxDist m:val="1"/>
              <m:ctrlPr>
                <w:rPr>
                  <w:rFonts w:ascii="Cambria Math" w:hAnsi="Cambria Math" w:cs="Times New Roman"/>
                  <w:i/>
                  <w:sz w:val="22"/>
                  <w:szCs w:val="22"/>
                </w:rPr>
              </m:ctrlPr>
            </m:eqArrPr>
            <m:e>
              <m:r>
                <w:rPr>
                  <w:rFonts w:ascii="Cambria Math" w:hAnsi="Cambria Math" w:cs="Times New Roman"/>
                  <w:sz w:val="22"/>
                  <w:szCs w:val="22"/>
                </w:rPr>
                <m:t>OCR=</m:t>
              </m:r>
              <m:f>
                <m:fPr>
                  <m:ctrlPr>
                    <w:rPr>
                      <w:rFonts w:ascii="Cambria Math" w:hAnsi="Cambria Math" w:cs="Times New Roman"/>
                      <w:i/>
                      <w:sz w:val="22"/>
                      <w:szCs w:val="22"/>
                    </w:rPr>
                  </m:ctrlPr>
                </m:fPr>
                <m:num>
                  <m:nary>
                    <m:naryPr>
                      <m:chr m:val="∑"/>
                      <m:limLoc m:val="undOvr"/>
                      <m:supHide m:val="1"/>
                      <m:ctrlPr>
                        <w:rPr>
                          <w:rFonts w:ascii="Cambria Math" w:hAnsi="Cambria Math" w:cs="Times New Roman"/>
                          <w:i/>
                          <w:sz w:val="22"/>
                          <w:szCs w:val="22"/>
                        </w:rPr>
                      </m:ctrlPr>
                    </m:naryPr>
                    <m:sub>
                      <m:r>
                        <w:rPr>
                          <w:rFonts w:ascii="Cambria Math" w:hAnsi="Cambria Math" w:cs="Times New Roman"/>
                          <w:sz w:val="22"/>
                          <w:szCs w:val="22"/>
                        </w:rPr>
                        <m:t>s</m:t>
                      </m:r>
                    </m:sub>
                    <m:sup/>
                    <m:e>
                      <m:sSub>
                        <m:sSubPr>
                          <m:ctrlPr>
                            <w:rPr>
                              <w:rFonts w:ascii="Cambria Math" w:hAnsi="Cambria Math" w:cs="Times New Roman"/>
                              <w:i/>
                              <w:sz w:val="22"/>
                              <w:szCs w:val="22"/>
                            </w:rPr>
                          </m:ctrlPr>
                        </m:sSubPr>
                        <m:e>
                          <m:r>
                            <w:rPr>
                              <w:rFonts w:ascii="Cambria Math" w:hAnsi="Cambria Math" w:cs="Times New Roman"/>
                              <w:sz w:val="22"/>
                              <w:szCs w:val="22"/>
                            </w:rPr>
                            <m:t>t</m:t>
                          </m:r>
                        </m:e>
                        <m:sub>
                          <m:r>
                            <w:rPr>
                              <w:rFonts w:ascii="Cambria Math" w:hAnsi="Cambria Math" w:cs="Times New Roman"/>
                              <w:sz w:val="22"/>
                              <w:szCs w:val="22"/>
                            </w:rPr>
                            <m:t>s</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m</m:t>
                          </m:r>
                        </m:e>
                        <m:sub>
                          <m:sSub>
                            <m:sSubPr>
                              <m:ctrlPr>
                                <w:rPr>
                                  <w:rFonts w:ascii="Cambria Math" w:hAnsi="Cambria Math" w:cs="Times New Roman"/>
                                  <w:iCs/>
                                  <w:sz w:val="22"/>
                                  <w:szCs w:val="22"/>
                                </w:rPr>
                              </m:ctrlPr>
                            </m:sSubPr>
                            <m:e>
                              <m:r>
                                <m:rPr>
                                  <m:sty m:val="p"/>
                                </m:rPr>
                                <w:rPr>
                                  <w:rFonts w:ascii="Cambria Math" w:hAnsi="Cambria Math" w:cs="Times New Roman"/>
                                  <w:sz w:val="22"/>
                                  <w:szCs w:val="22"/>
                                </w:rPr>
                                <m:t>CO</m:t>
                              </m:r>
                            </m:e>
                            <m:sub>
                              <m:r>
                                <m:rPr>
                                  <m:sty m:val="p"/>
                                </m:rPr>
                                <w:rPr>
                                  <w:rFonts w:ascii="Cambria Math" w:hAnsi="Cambria Math" w:cs="Times New Roman"/>
                                  <w:sz w:val="22"/>
                                  <w:szCs w:val="22"/>
                                </w:rPr>
                                <m:t>2</m:t>
                              </m:r>
                            </m:sub>
                          </m:sSub>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CR</m:t>
                          </m:r>
                        </m:e>
                        <m:sub>
                          <m:r>
                            <w:rPr>
                              <w:rFonts w:ascii="Cambria Math" w:hAnsi="Cambria Math" w:cs="Times New Roman"/>
                              <w:sz w:val="22"/>
                              <w:szCs w:val="22"/>
                            </w:rPr>
                            <m:t>s</m:t>
                          </m:r>
                        </m:sub>
                      </m:sSub>
                    </m:e>
                  </m:nary>
                </m:num>
                <m:den>
                  <m:sSub>
                    <m:sSubPr>
                      <m:ctrlPr>
                        <w:rPr>
                          <w:rFonts w:ascii="Cambria Math" w:hAnsi="Cambria Math" w:cs="Times New Roman"/>
                          <w:i/>
                          <w:sz w:val="22"/>
                          <w:szCs w:val="22"/>
                        </w:rPr>
                      </m:ctrlPr>
                    </m:sSubPr>
                    <m:e>
                      <m:r>
                        <w:rPr>
                          <w:rFonts w:ascii="Cambria Math" w:hAnsi="Cambria Math" w:cs="Times New Roman"/>
                          <w:sz w:val="22"/>
                          <w:szCs w:val="22"/>
                        </w:rPr>
                        <m:t>M</m:t>
                      </m:r>
                    </m:e>
                    <m:sub>
                      <m:sSub>
                        <m:sSubPr>
                          <m:ctrlPr>
                            <w:rPr>
                              <w:rFonts w:ascii="Cambria Math" w:hAnsi="Cambria Math" w:cs="Times New Roman"/>
                              <w:iCs/>
                              <w:sz w:val="22"/>
                              <w:szCs w:val="22"/>
                            </w:rPr>
                          </m:ctrlPr>
                        </m:sSubPr>
                        <m:e>
                          <m:r>
                            <m:rPr>
                              <m:sty m:val="p"/>
                            </m:rPr>
                            <w:rPr>
                              <w:rFonts w:ascii="Cambria Math" w:hAnsi="Cambria Math" w:cs="Times New Roman"/>
                              <w:sz w:val="22"/>
                              <w:szCs w:val="22"/>
                            </w:rPr>
                            <m:t>CO</m:t>
                          </m:r>
                        </m:e>
                        <m:sub>
                          <m:r>
                            <m:rPr>
                              <m:sty m:val="p"/>
                            </m:rPr>
                            <w:rPr>
                              <w:rFonts w:ascii="Cambria Math" w:hAnsi="Cambria Math" w:cs="Times New Roman"/>
                              <w:sz w:val="22"/>
                              <w:szCs w:val="22"/>
                            </w:rPr>
                            <m:t>2</m:t>
                          </m:r>
                        </m:sub>
                      </m:sSub>
                      <m:r>
                        <w:rPr>
                          <w:rFonts w:ascii="Cambria Math" w:hAnsi="Cambria Math" w:cs="Times New Roman"/>
                          <w:sz w:val="22"/>
                          <w:szCs w:val="22"/>
                        </w:rPr>
                        <m:t xml:space="preserve"> </m:t>
                      </m:r>
                    </m:sub>
                  </m:sSub>
                </m:den>
              </m:f>
              <m:r>
                <w:rPr>
                  <w:rFonts w:ascii="Cambria Math" w:hAnsi="Cambria Math" w:cs="Times New Roman"/>
                  <w:sz w:val="22"/>
                  <w:szCs w:val="22"/>
                </w:rPr>
                <m:t>#</m:t>
              </m:r>
              <m:d>
                <m:dPr>
                  <m:ctrlPr>
                    <w:rPr>
                      <w:rFonts w:ascii="Cambria Math" w:eastAsia="等线" w:hAnsi="Cambria Math" w:cs="Times New Roman"/>
                      <w:i/>
                      <w:color w:val="000000"/>
                      <w:sz w:val="22"/>
                      <w:szCs w:val="22"/>
                    </w:rPr>
                  </m:ctrlPr>
                </m:dPr>
                <m:e>
                  <w:bookmarkStart w:id="99" w:name="Eq38"/>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38</m:t>
                  </m:r>
                  <m:r>
                    <w:rPr>
                      <w:rFonts w:ascii="Cambria Math" w:eastAsia="等线" w:hAnsi="Cambria Math" w:cs="Times New Roman"/>
                      <w:i/>
                      <w:color w:val="000000"/>
                      <w:sz w:val="22"/>
                      <w:szCs w:val="22"/>
                    </w:rPr>
                    <w:fldChar w:fldCharType="end"/>
                  </m:r>
                  <w:bookmarkEnd w:id="99"/>
                </m:e>
              </m:d>
            </m:e>
          </m:eqArr>
        </m:oMath>
      </m:oMathPara>
    </w:p>
    <w:p w14:paraId="62117DBD" w14:textId="20473973" w:rsidR="00967867" w:rsidRPr="00427F82" w:rsidRDefault="004729ED" w:rsidP="000F10D7">
      <w:pPr>
        <w:pStyle w:val="RSCB02ArticleText"/>
        <w:snapToGrid w:val="0"/>
        <w:spacing w:before="120" w:line="360" w:lineRule="auto"/>
        <w:ind w:firstLineChars="200" w:firstLine="475"/>
        <w:rPr>
          <w:rFonts w:ascii="Times New Roman" w:hAnsi="Times New Roman"/>
          <w:sz w:val="22"/>
          <w:szCs w:val="22"/>
          <w:lang w:val="en-US" w:eastAsia="zh-CN"/>
        </w:rPr>
      </w:pPr>
      <w:r w:rsidRPr="00427F82">
        <w:rPr>
          <w:rFonts w:ascii="Times New Roman" w:hAnsi="Times New Roman"/>
          <w:sz w:val="22"/>
          <w:szCs w:val="22"/>
          <w:lang w:val="en-US" w:eastAsia="zh-CN"/>
        </w:rPr>
        <w:t>w</w:t>
      </w:r>
      <w:r w:rsidR="00967867" w:rsidRPr="00427F82">
        <w:rPr>
          <w:rFonts w:ascii="Times New Roman" w:hAnsi="Times New Roman"/>
          <w:sz w:val="22"/>
          <w:szCs w:val="22"/>
          <w:lang w:val="en-US" w:eastAsia="zh-CN"/>
        </w:rPr>
        <w:t>here the total CO</w:t>
      </w:r>
      <w:r w:rsidR="008F3312" w:rsidRPr="00361C7A">
        <w:rPr>
          <w:rFonts w:ascii="Times New Roman" w:hAnsi="Times New Roman" w:hint="eastAsia"/>
          <w:noProof/>
          <w:color w:val="0D0D0D"/>
          <w:sz w:val="22"/>
          <w:shd w:val="clear" w:color="auto" w:fill="FFFFFF"/>
          <w:vertAlign w:val="subscript"/>
        </w:rPr>
        <w:t>2</w:t>
      </w:r>
      <w:r w:rsidR="00967867" w:rsidRPr="00427F82">
        <w:rPr>
          <w:rFonts w:ascii="Times New Roman" w:hAnsi="Times New Roman"/>
          <w:sz w:val="22"/>
          <w:szCs w:val="22"/>
          <w:lang w:val="en-US" w:eastAsia="zh-CN"/>
        </w:rPr>
        <w:t xml:space="preserve"> emissions over the voyage </w:t>
      </w:r>
      <w:proofErr w:type="gramStart"/>
      <w:r w:rsidR="00967867" w:rsidRPr="00427F82">
        <w:rPr>
          <w:rFonts w:ascii="Times New Roman" w:hAnsi="Times New Roman"/>
          <w:sz w:val="22"/>
          <w:szCs w:val="22"/>
          <w:lang w:val="en-US" w:eastAsia="zh-CN"/>
        </w:rPr>
        <w:t>is</w:t>
      </w:r>
      <w:proofErr w:type="gramEnd"/>
      <w:r w:rsidR="00967867" w:rsidRPr="00427F82">
        <w:rPr>
          <w:rFonts w:ascii="Times New Roman" w:hAnsi="Times New Roman"/>
          <w:sz w:val="22"/>
          <w:szCs w:val="22"/>
          <w:lang w:val="en-US" w:eastAsia="zh-CN"/>
        </w:rPr>
        <w:t xml:space="preserve"> given by:</w:t>
      </w:r>
    </w:p>
    <w:p w14:paraId="54119A25" w14:textId="7000574E" w:rsidR="00967867" w:rsidRPr="00427F82" w:rsidRDefault="00000000" w:rsidP="000F10D7">
      <w:pPr>
        <w:pStyle w:val="afc"/>
        <w:snapToGrid w:val="0"/>
        <w:spacing w:before="120" w:line="360" w:lineRule="auto"/>
        <w:jc w:val="right"/>
        <w:rPr>
          <w:rFonts w:ascii="Times New Roman" w:eastAsiaTheme="minorEastAsia" w:hAnsi="Times New Roman" w:cs="Times New Roman"/>
          <w:sz w:val="22"/>
          <w:szCs w:val="22"/>
        </w:rPr>
      </w:pPr>
      <m:oMathPara>
        <m:oMath>
          <m:eqArr>
            <m:eqArrPr>
              <m:maxDist m:val="1"/>
              <m:ctrlPr>
                <w:rPr>
                  <w:rFonts w:ascii="Cambria Math" w:hAnsi="Cambria Math" w:cs="Times New Roman"/>
                  <w:i/>
                  <w:sz w:val="22"/>
                  <w:szCs w:val="22"/>
                </w:rPr>
              </m:ctrlPr>
            </m:eqArrPr>
            <m:e>
              <m:sSub>
                <m:sSubPr>
                  <m:ctrlPr>
                    <w:rPr>
                      <w:rFonts w:ascii="Cambria Math" w:hAnsi="Cambria Math" w:cs="Times New Roman"/>
                      <w:i/>
                      <w:sz w:val="22"/>
                      <w:szCs w:val="22"/>
                    </w:rPr>
                  </m:ctrlPr>
                </m:sSubPr>
                <m:e>
                  <m:r>
                    <w:rPr>
                      <w:rFonts w:ascii="Cambria Math" w:hAnsi="Cambria Math" w:cs="Times New Roman"/>
                      <w:sz w:val="22"/>
                      <w:szCs w:val="22"/>
                    </w:rPr>
                    <m:t>M</m:t>
                  </m:r>
                </m:e>
                <m:sub>
                  <m:sSub>
                    <m:sSubPr>
                      <m:ctrlPr>
                        <w:rPr>
                          <w:rFonts w:ascii="Cambria Math" w:hAnsi="Cambria Math" w:cs="Times New Roman"/>
                          <w:iCs/>
                          <w:sz w:val="22"/>
                          <w:szCs w:val="22"/>
                        </w:rPr>
                      </m:ctrlPr>
                    </m:sSubPr>
                    <m:e>
                      <m:r>
                        <m:rPr>
                          <m:sty m:val="p"/>
                        </m:rPr>
                        <w:rPr>
                          <w:rFonts w:ascii="Cambria Math" w:hAnsi="Cambria Math" w:cs="Times New Roman"/>
                          <w:sz w:val="22"/>
                          <w:szCs w:val="22"/>
                        </w:rPr>
                        <m:t>CO</m:t>
                      </m:r>
                    </m:e>
                    <m:sub>
                      <m:r>
                        <m:rPr>
                          <m:sty m:val="p"/>
                        </m:rPr>
                        <w:rPr>
                          <w:rFonts w:ascii="Cambria Math" w:hAnsi="Cambria Math" w:cs="Times New Roman"/>
                          <w:sz w:val="22"/>
                          <w:szCs w:val="22"/>
                        </w:rPr>
                        <m:t>2</m:t>
                      </m:r>
                    </m:sub>
                  </m:sSub>
                  <m:r>
                    <w:rPr>
                      <w:rFonts w:ascii="Cambria Math" w:hAnsi="Cambria Math" w:cs="Times New Roman"/>
                      <w:sz w:val="22"/>
                      <w:szCs w:val="22"/>
                    </w:rPr>
                    <m:t xml:space="preserve"> </m:t>
                  </m:r>
                </m:sub>
              </m:sSub>
              <m:r>
                <w:rPr>
                  <w:rFonts w:ascii="Cambria Math" w:hAnsi="Cambria Math" w:cs="Times New Roman"/>
                  <w:sz w:val="22"/>
                  <w:szCs w:val="22"/>
                </w:rPr>
                <m:t>=</m:t>
              </m:r>
              <m:nary>
                <m:naryPr>
                  <m:chr m:val="∑"/>
                  <m:limLoc m:val="undOvr"/>
                  <m:supHide m:val="1"/>
                  <m:ctrlPr>
                    <w:rPr>
                      <w:rFonts w:ascii="Cambria Math" w:hAnsi="Cambria Math" w:cs="Times New Roman"/>
                      <w:i/>
                      <w:sz w:val="22"/>
                      <w:szCs w:val="22"/>
                    </w:rPr>
                  </m:ctrlPr>
                </m:naryPr>
                <m:sub>
                  <m:r>
                    <w:rPr>
                      <w:rFonts w:ascii="Cambria Math" w:hAnsi="Cambria Math" w:cs="Times New Roman"/>
                      <w:sz w:val="22"/>
                      <w:szCs w:val="22"/>
                    </w:rPr>
                    <m:t>s</m:t>
                  </m:r>
                </m:sub>
                <m:sup/>
                <m:e>
                  <m:sSub>
                    <m:sSubPr>
                      <m:ctrlPr>
                        <w:rPr>
                          <w:rFonts w:ascii="Cambria Math" w:hAnsi="Cambria Math" w:cs="Times New Roman"/>
                          <w:i/>
                          <w:sz w:val="22"/>
                          <w:szCs w:val="22"/>
                        </w:rPr>
                      </m:ctrlPr>
                    </m:sSubPr>
                    <m:e>
                      <m:r>
                        <w:rPr>
                          <w:rFonts w:ascii="Cambria Math" w:hAnsi="Cambria Math" w:cs="Times New Roman"/>
                          <w:sz w:val="22"/>
                          <w:szCs w:val="22"/>
                        </w:rPr>
                        <m:t>t</m:t>
                      </m:r>
                    </m:e>
                    <m:sub>
                      <m:r>
                        <w:rPr>
                          <w:rFonts w:ascii="Cambria Math" w:hAnsi="Cambria Math" w:cs="Times New Roman"/>
                          <w:sz w:val="22"/>
                          <w:szCs w:val="22"/>
                        </w:rPr>
                        <m:t>s</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m</m:t>
                      </m:r>
                    </m:e>
                    <m:sub>
                      <m:sSub>
                        <m:sSubPr>
                          <m:ctrlPr>
                            <w:rPr>
                              <w:rFonts w:ascii="Cambria Math" w:hAnsi="Cambria Math" w:cs="Times New Roman"/>
                              <w:iCs/>
                              <w:sz w:val="22"/>
                              <w:szCs w:val="22"/>
                            </w:rPr>
                          </m:ctrlPr>
                        </m:sSubPr>
                        <m:e>
                          <m:r>
                            <m:rPr>
                              <m:sty m:val="p"/>
                            </m:rPr>
                            <w:rPr>
                              <w:rFonts w:ascii="Cambria Math" w:hAnsi="Cambria Math" w:cs="Times New Roman"/>
                              <w:sz w:val="22"/>
                              <w:szCs w:val="22"/>
                            </w:rPr>
                            <m:t>CO</m:t>
                          </m:r>
                        </m:e>
                        <m:sub>
                          <m:r>
                            <m:rPr>
                              <m:sty m:val="p"/>
                            </m:rPr>
                            <w:rPr>
                              <w:rFonts w:ascii="Cambria Math" w:hAnsi="Cambria Math" w:cs="Times New Roman"/>
                              <w:sz w:val="22"/>
                              <w:szCs w:val="22"/>
                            </w:rPr>
                            <m:t>2</m:t>
                          </m:r>
                        </m:sub>
                      </m:sSub>
                    </m:sub>
                  </m:sSub>
                </m:e>
              </m:nary>
              <m:r>
                <w:rPr>
                  <w:rFonts w:ascii="Cambria Math" w:hAnsi="Cambria Math" w:cs="Times New Roman"/>
                  <w:sz w:val="22"/>
                  <w:szCs w:val="22"/>
                </w:rPr>
                <m:t>#</m:t>
              </m:r>
              <m:d>
                <m:dPr>
                  <m:ctrlPr>
                    <w:rPr>
                      <w:rFonts w:ascii="Cambria Math" w:eastAsia="等线" w:hAnsi="Cambria Math" w:cs="Times New Roman"/>
                      <w:i/>
                      <w:color w:val="000000"/>
                      <w:sz w:val="22"/>
                      <w:szCs w:val="22"/>
                    </w:rPr>
                  </m:ctrlPr>
                </m:dPr>
                <m:e>
                  <w:bookmarkStart w:id="100" w:name="Eq39"/>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39</m:t>
                  </m:r>
                  <m:r>
                    <w:rPr>
                      <w:rFonts w:ascii="Cambria Math" w:eastAsia="等线" w:hAnsi="Cambria Math" w:cs="Times New Roman"/>
                      <w:i/>
                      <w:color w:val="000000"/>
                      <w:sz w:val="22"/>
                      <w:szCs w:val="22"/>
                    </w:rPr>
                    <w:fldChar w:fldCharType="end"/>
                  </m:r>
                  <w:bookmarkEnd w:id="100"/>
                </m:e>
              </m:d>
            </m:e>
          </m:eqArr>
        </m:oMath>
      </m:oMathPara>
    </w:p>
    <w:p w14:paraId="6507D7DB" w14:textId="64E5CFB6" w:rsidR="00D73784" w:rsidRDefault="00D73784" w:rsidP="000F10D7">
      <w:pPr>
        <w:pStyle w:val="a9"/>
        <w:snapToGrid w:val="0"/>
        <w:spacing w:before="120" w:line="360" w:lineRule="auto"/>
        <w:ind w:left="442"/>
        <w:contextualSpacing w:val="0"/>
        <w:rPr>
          <w:rFonts w:ascii="Times New Roman" w:hAnsi="Times New Roman" w:cs="Times New Roman"/>
          <w:color w:val="0D0D0D"/>
          <w:sz w:val="22"/>
          <w:szCs w:val="22"/>
          <w:shd w:val="clear" w:color="auto" w:fill="FFFFFF"/>
        </w:rPr>
      </w:pPr>
      <w:r>
        <w:rPr>
          <w:rFonts w:ascii="Times New Roman" w:hAnsi="Times New Roman" w:cs="Times New Roman" w:hint="eastAsia"/>
          <w:color w:val="0D0D0D"/>
          <w:sz w:val="22"/>
          <w:szCs w:val="22"/>
          <w:shd w:val="clear" w:color="auto" w:fill="FFFFFF"/>
        </w:rPr>
        <w:t xml:space="preserve">The results of </w:t>
      </w:r>
      <m:oMath>
        <m:r>
          <w:rPr>
            <w:rFonts w:ascii="Cambria Math" w:hAnsi="Cambria Math"/>
            <w:sz w:val="22"/>
            <w:szCs w:val="22"/>
          </w:rPr>
          <m:t>OCR</m:t>
        </m:r>
      </m:oMath>
      <w:r>
        <w:rPr>
          <w:rFonts w:ascii="Times New Roman" w:hAnsi="Times New Roman" w:cs="Times New Roman" w:hint="eastAsia"/>
          <w:sz w:val="22"/>
          <w:szCs w:val="22"/>
        </w:rPr>
        <w:t xml:space="preserve"> are presented in </w:t>
      </w:r>
      <w:r w:rsidRPr="00427F82">
        <w:rPr>
          <w:rFonts w:ascii="Times New Roman" w:hAnsi="Times New Roman"/>
          <w:sz w:val="22"/>
          <w:szCs w:val="22"/>
        </w:rPr>
        <w:t>Supplementary Tables</w:t>
      </w:r>
      <w:r>
        <w:rPr>
          <w:rFonts w:ascii="Times New Roman" w:hAnsi="Times New Roman" w:hint="eastAsia"/>
          <w:sz w:val="22"/>
          <w:szCs w:val="22"/>
        </w:rPr>
        <w:t xml:space="preserve"> 34-36.</w:t>
      </w:r>
    </w:p>
    <w:p w14:paraId="7AEF9F03" w14:textId="7ACEA7CA" w:rsidR="00587365" w:rsidRPr="00427F82" w:rsidRDefault="00BB4D75" w:rsidP="000F10D7">
      <w:pPr>
        <w:pStyle w:val="a9"/>
        <w:snapToGrid w:val="0"/>
        <w:spacing w:before="120" w:line="360" w:lineRule="auto"/>
        <w:ind w:left="440"/>
        <w:contextualSpacing w:val="0"/>
        <w:rPr>
          <w:rFonts w:ascii="Times New Roman" w:hAnsi="Times New Roman" w:cs="Times New Roman"/>
          <w:color w:val="0D0D0D"/>
          <w:sz w:val="22"/>
          <w:szCs w:val="22"/>
          <w:shd w:val="clear" w:color="auto" w:fill="FFFFFF"/>
        </w:rPr>
      </w:pPr>
      <w:r>
        <w:rPr>
          <w:rFonts w:ascii="Times New Roman" w:hAnsi="Times New Roman" w:cs="Times New Roman" w:hint="eastAsia"/>
          <w:color w:val="0D0D0D"/>
          <w:sz w:val="22"/>
          <w:szCs w:val="22"/>
          <w:shd w:val="clear" w:color="auto" w:fill="FFFFFF"/>
        </w:rPr>
        <w:t>T</w:t>
      </w:r>
      <w:r w:rsidR="008D7604" w:rsidRPr="00427F82">
        <w:rPr>
          <w:rFonts w:ascii="Times New Roman" w:hAnsi="Times New Roman" w:cs="Times New Roman"/>
          <w:color w:val="0D0D0D"/>
          <w:sz w:val="22"/>
          <w:szCs w:val="22"/>
          <w:shd w:val="clear" w:color="auto" w:fill="FFFFFF"/>
        </w:rPr>
        <w:t>he cost associated with cargo loss is calculated at the segment level using</w:t>
      </w:r>
      <w:r w:rsidR="008D7604" w:rsidRPr="00427F82">
        <w:rPr>
          <w:rFonts w:ascii="Times New Roman" w:hAnsi="Times New Roman" w:cs="Times New Roman"/>
          <w:color w:val="0D0D0D"/>
          <w:sz w:val="22"/>
          <w:szCs w:val="22"/>
          <w:shd w:val="clear" w:color="auto" w:fill="FFFFFF"/>
        </w:rPr>
        <w:t>：</w:t>
      </w:r>
    </w:p>
    <w:p w14:paraId="7A663184" w14:textId="33E17FAD" w:rsidR="00587365" w:rsidRPr="00427F82" w:rsidRDefault="00000000" w:rsidP="000F10D7">
      <w:pPr>
        <w:pStyle w:val="afc"/>
        <w:snapToGrid w:val="0"/>
        <w:spacing w:before="120" w:line="360" w:lineRule="auto"/>
        <w:jc w:val="right"/>
        <w:rPr>
          <w:rFonts w:ascii="Times New Roman" w:eastAsiaTheme="minorEastAsia" w:hAnsi="Times New Roman" w:cs="Times New Roman"/>
          <w:w w:val="108"/>
          <w:kern w:val="0"/>
          <w:sz w:val="22"/>
          <w:szCs w:val="22"/>
          <w:lang w:val="en-GB"/>
        </w:rPr>
      </w:pPr>
      <m:oMathPara>
        <m:oMath>
          <m:eqArr>
            <m:eqArrPr>
              <m:maxDist m:val="1"/>
              <m:ctrlPr>
                <w:rPr>
                  <w:rFonts w:ascii="Cambria Math" w:hAnsi="Cambria Math" w:cs="Times New Roman"/>
                  <w:i/>
                  <w:sz w:val="22"/>
                  <w:szCs w:val="22"/>
                  <w:shd w:val="clear" w:color="auto" w:fill="FFFFFF"/>
                </w:rPr>
              </m:ctrlPr>
            </m:eqArrPr>
            <m:e>
              <m:sSub>
                <m:sSubPr>
                  <m:ctrlPr>
                    <w:rPr>
                      <w:rFonts w:ascii="Cambria Math" w:hAnsi="Cambria Math" w:cs="Times New Roman"/>
                      <w:i/>
                      <w:w w:val="108"/>
                      <w:kern w:val="0"/>
                      <w:sz w:val="22"/>
                      <w:szCs w:val="22"/>
                      <w:lang w:val="en-GB"/>
                    </w:rPr>
                  </m:ctrlPr>
                </m:sSubPr>
                <m:e>
                  <m:r>
                    <w:rPr>
                      <w:rFonts w:ascii="Cambria Math" w:hAnsi="Cambria Math" w:cs="Times New Roman"/>
                      <w:sz w:val="22"/>
                      <w:szCs w:val="22"/>
                    </w:rPr>
                    <m:t>C</m:t>
                  </m:r>
                </m:e>
                <m:sub>
                  <m:r>
                    <w:rPr>
                      <w:rFonts w:ascii="Cambria Math" w:hAnsi="Cambria Math" w:cs="Times New Roman"/>
                      <w:sz w:val="22"/>
                      <w:szCs w:val="22"/>
                    </w:rPr>
                    <m:t>s,cargo loss,onboard</m:t>
                  </m:r>
                </m:sub>
              </m:sSub>
              <m:r>
                <w:rPr>
                  <w:rFonts w:ascii="Cambria Math" w:hAnsi="Cambria Math" w:cs="Times New Roman"/>
                  <w:sz w:val="22"/>
                  <w:szCs w:val="22"/>
                </w:rPr>
                <m:t>=</m:t>
              </m:r>
              <m:d>
                <m:dPr>
                  <m:ctrlPr>
                    <w:rPr>
                      <w:rFonts w:ascii="Cambria Math" w:hAnsi="Cambria Math" w:cs="Times New Roman"/>
                      <w:i/>
                      <w:sz w:val="22"/>
                      <w:szCs w:val="22"/>
                    </w:rPr>
                  </m:ctrlPr>
                </m:dPr>
                <m:e>
                  <m:r>
                    <w:rPr>
                      <w:rFonts w:ascii="Cambria Math" w:hAnsi="Cambria Math" w:cs="Times New Roman"/>
                      <w:sz w:val="22"/>
                      <w:szCs w:val="22"/>
                      <w:shd w:val="clear" w:color="auto" w:fill="FFFFFF"/>
                    </w:rPr>
                    <m:t>Transportation price∙</m:t>
                  </m:r>
                  <m:f>
                    <m:fPr>
                      <m:ctrlPr>
                        <w:rPr>
                          <w:rFonts w:ascii="Cambria Math" w:eastAsiaTheme="minorEastAsia" w:hAnsi="Cambria Math" w:cs="Times New Roman"/>
                          <w:i/>
                          <w:w w:val="108"/>
                          <w:kern w:val="0"/>
                          <w:sz w:val="22"/>
                          <w:szCs w:val="22"/>
                          <w:shd w:val="clear" w:color="auto" w:fill="FFFFFF"/>
                          <w:lang w:val="en-GB" w:eastAsia="en-US"/>
                        </w:rPr>
                      </m:ctrlPr>
                    </m:fPr>
                    <m:num>
                      <m:sSub>
                        <m:sSubPr>
                          <m:ctrlPr>
                            <w:rPr>
                              <w:rFonts w:ascii="Cambria Math" w:hAnsi="Cambria Math" w:cs="Times New Roman"/>
                              <w:i/>
                              <w:sz w:val="22"/>
                              <w:szCs w:val="22"/>
                            </w:rPr>
                          </m:ctrlPr>
                        </m:sSubPr>
                        <m:e>
                          <m:r>
                            <w:rPr>
                              <w:rFonts w:ascii="Cambria Math" w:hAnsi="Cambria Math" w:cs="Times New Roman"/>
                              <w:sz w:val="22"/>
                              <w:szCs w:val="22"/>
                            </w:rPr>
                            <m:t>t</m:t>
                          </m:r>
                        </m:e>
                        <m:sub>
                          <m:r>
                            <w:rPr>
                              <w:rFonts w:ascii="Cambria Math" w:hAnsi="Cambria Math" w:cs="Times New Roman"/>
                              <w:sz w:val="22"/>
                              <w:szCs w:val="22"/>
                            </w:rPr>
                            <m:t>s</m:t>
                          </m:r>
                        </m:sub>
                      </m:sSub>
                    </m:num>
                    <m:den>
                      <m:nary>
                        <m:naryPr>
                          <m:chr m:val="∑"/>
                          <m:limLoc m:val="undOvr"/>
                          <m:supHide m:val="1"/>
                          <m:ctrlPr>
                            <w:rPr>
                              <w:rFonts w:ascii="Cambria Math" w:hAnsi="Cambria Math" w:cs="Times New Roman"/>
                              <w:i/>
                              <w:sz w:val="22"/>
                              <w:szCs w:val="22"/>
                            </w:rPr>
                          </m:ctrlPr>
                        </m:naryPr>
                        <m:sub>
                          <m:r>
                            <w:rPr>
                              <w:rFonts w:ascii="Cambria Math" w:hAnsi="Cambria Math" w:cs="Times New Roman"/>
                              <w:sz w:val="22"/>
                              <w:szCs w:val="22"/>
                            </w:rPr>
                            <m:t>s</m:t>
                          </m:r>
                        </m:sub>
                        <m:sup/>
                        <m:e>
                          <m:sSub>
                            <m:sSubPr>
                              <m:ctrlPr>
                                <w:rPr>
                                  <w:rFonts w:ascii="Cambria Math" w:hAnsi="Cambria Math" w:cs="Times New Roman"/>
                                  <w:i/>
                                  <w:sz w:val="22"/>
                                  <w:szCs w:val="22"/>
                                </w:rPr>
                              </m:ctrlPr>
                            </m:sSubPr>
                            <m:e>
                              <m:r>
                                <w:rPr>
                                  <w:rFonts w:ascii="Cambria Math" w:hAnsi="Cambria Math" w:cs="Times New Roman"/>
                                  <w:sz w:val="22"/>
                                  <w:szCs w:val="22"/>
                                </w:rPr>
                                <m:t>t</m:t>
                              </m:r>
                            </m:e>
                            <m:sub>
                              <m:r>
                                <w:rPr>
                                  <w:rFonts w:ascii="Cambria Math" w:hAnsi="Cambria Math" w:cs="Times New Roman"/>
                                  <w:sz w:val="22"/>
                                  <w:szCs w:val="22"/>
                                </w:rPr>
                                <m:t>s</m:t>
                              </m:r>
                            </m:sub>
                          </m:sSub>
                        </m:e>
                      </m:nary>
                    </m:den>
                  </m:f>
                  <m:ctrlPr>
                    <w:rPr>
                      <w:rFonts w:ascii="Cambria Math" w:hAnsi="Cambria Math" w:cs="Times New Roman"/>
                      <w:i/>
                      <w:sz w:val="22"/>
                      <w:szCs w:val="22"/>
                      <w:shd w:val="clear" w:color="auto" w:fill="FFFFFF"/>
                    </w:rPr>
                  </m:ctrlPr>
                </m:e>
              </m:d>
              <m:r>
                <w:rPr>
                  <w:rFonts w:ascii="Cambria Math" w:hAnsi="Cambria Math" w:cs="Times New Roman"/>
                  <w:sz w:val="22"/>
                  <w:szCs w:val="22"/>
                </w:rPr>
                <m:t>∙</m:t>
              </m:r>
              <m:sSub>
                <m:sSubPr>
                  <m:ctrlPr>
                    <w:rPr>
                      <w:rFonts w:ascii="Cambria Math" w:hAnsi="Cambria Math"/>
                      <w:i/>
                      <w:sz w:val="22"/>
                      <w:szCs w:val="22"/>
                    </w:rPr>
                  </m:ctrlPr>
                </m:sSubPr>
                <m:e>
                  <m:r>
                    <w:rPr>
                      <w:rFonts w:ascii="Cambria Math" w:hAnsi="Cambria Math"/>
                      <w:sz w:val="22"/>
                      <w:szCs w:val="22"/>
                    </w:rPr>
                    <m:t>m</m:t>
                  </m:r>
                </m:e>
                <m:sub>
                  <m:r>
                    <m:rPr>
                      <m:sty m:val="p"/>
                    </m:rPr>
                    <w:rPr>
                      <w:rFonts w:ascii="Cambria Math" w:hAnsi="Cambria Math"/>
                      <w:sz w:val="22"/>
                      <w:szCs w:val="22"/>
                    </w:rPr>
                    <m:t>s, onboard</m:t>
                  </m:r>
                </m:sub>
              </m:sSub>
              <m:r>
                <w:rPr>
                  <w:rFonts w:ascii="Cambria Math" w:hAnsi="Cambria Math" w:cs="Times New Roman"/>
                  <w:w w:val="108"/>
                  <w:kern w:val="0"/>
                  <w:sz w:val="22"/>
                  <w:szCs w:val="22"/>
                  <w:lang w:val="en-GB"/>
                </w:rPr>
                <m:t>#</m:t>
              </m:r>
              <m:d>
                <m:dPr>
                  <m:ctrlPr>
                    <w:rPr>
                      <w:rFonts w:ascii="Cambria Math" w:eastAsia="等线" w:hAnsi="Cambria Math" w:cs="Times New Roman"/>
                      <w:i/>
                      <w:color w:val="000000"/>
                      <w:sz w:val="22"/>
                      <w:szCs w:val="22"/>
                    </w:rPr>
                  </m:ctrlPr>
                </m:dPr>
                <m:e>
                  <w:bookmarkStart w:id="101" w:name="Eq40"/>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40</m:t>
                  </m:r>
                  <m:r>
                    <w:rPr>
                      <w:rFonts w:ascii="Cambria Math" w:eastAsia="等线" w:hAnsi="Cambria Math" w:cs="Times New Roman"/>
                      <w:i/>
                      <w:color w:val="000000"/>
                      <w:sz w:val="22"/>
                      <w:szCs w:val="22"/>
                    </w:rPr>
                    <w:fldChar w:fldCharType="end"/>
                  </m:r>
                  <w:bookmarkEnd w:id="101"/>
                </m:e>
              </m:d>
              <m:ctrlPr>
                <w:rPr>
                  <w:rFonts w:ascii="Cambria Math" w:hAnsi="Cambria Math" w:cs="Times New Roman"/>
                  <w:i/>
                  <w:w w:val="108"/>
                  <w:kern w:val="0"/>
                  <w:sz w:val="22"/>
                  <w:szCs w:val="22"/>
                  <w:lang w:val="en-GB"/>
                </w:rPr>
              </m:ctrlPr>
            </m:e>
          </m:eqArr>
        </m:oMath>
      </m:oMathPara>
    </w:p>
    <w:p w14:paraId="3D867DB4" w14:textId="77777777" w:rsidR="00587365" w:rsidRPr="00427F82" w:rsidRDefault="00587365" w:rsidP="000F10D7">
      <w:pPr>
        <w:pStyle w:val="RSCB02ArticleText"/>
        <w:snapToGrid w:val="0"/>
        <w:spacing w:before="120" w:line="360" w:lineRule="auto"/>
        <w:ind w:firstLineChars="200" w:firstLine="475"/>
        <w:rPr>
          <w:rFonts w:ascii="Times New Roman" w:hAnsi="Times New Roman"/>
          <w:sz w:val="22"/>
          <w:szCs w:val="22"/>
          <w:lang w:val="en-US" w:eastAsia="zh-CN"/>
        </w:rPr>
      </w:pPr>
      <w:r w:rsidRPr="00427F82">
        <w:rPr>
          <w:rFonts w:ascii="Times New Roman" w:hAnsi="Times New Roman"/>
          <w:sz w:val="22"/>
          <w:szCs w:val="22"/>
          <w:lang w:val="en-US" w:eastAsia="zh-CN"/>
        </w:rPr>
        <w:t xml:space="preserve">The cost of cargo loss per </w:t>
      </w:r>
      <w:proofErr w:type="spellStart"/>
      <w:r w:rsidRPr="00427F82">
        <w:rPr>
          <w:rFonts w:ascii="Times New Roman" w:hAnsi="Times New Roman"/>
          <w:sz w:val="22"/>
          <w:szCs w:val="22"/>
          <w:lang w:val="en-US" w:eastAsia="zh-CN"/>
        </w:rPr>
        <w:t>tonne</w:t>
      </w:r>
      <w:proofErr w:type="spellEnd"/>
      <w:r w:rsidRPr="00427F82">
        <w:rPr>
          <w:rFonts w:ascii="Times New Roman" w:hAnsi="Times New Roman"/>
          <w:sz w:val="22"/>
          <w:szCs w:val="22"/>
          <w:lang w:val="en-US" w:eastAsia="zh-CN"/>
        </w:rPr>
        <w:t xml:space="preserve"> of captured CO</w:t>
      </w:r>
      <w:r w:rsidRPr="00427F82">
        <w:rPr>
          <w:rFonts w:ascii="Times New Roman" w:hAnsi="Times New Roman"/>
          <w:sz w:val="22"/>
          <w:szCs w:val="22"/>
          <w:vertAlign w:val="subscript"/>
          <w:lang w:val="en-US" w:eastAsia="zh-CN"/>
        </w:rPr>
        <w:t>2</w:t>
      </w:r>
      <w:r w:rsidRPr="00427F82">
        <w:rPr>
          <w:rFonts w:ascii="Times New Roman" w:hAnsi="Times New Roman"/>
          <w:sz w:val="22"/>
          <w:szCs w:val="22"/>
          <w:lang w:val="en-US" w:eastAsia="zh-CN"/>
        </w:rPr>
        <w:t xml:space="preserve"> is</w:t>
      </w:r>
      <w:r w:rsidRPr="00427F82">
        <w:rPr>
          <w:rFonts w:ascii="Times New Roman" w:hAnsi="Times New Roman"/>
          <w:sz w:val="22"/>
          <w:szCs w:val="22"/>
          <w:lang w:val="en-US" w:eastAsia="zh-CN"/>
        </w:rPr>
        <w:t>：</w:t>
      </w:r>
    </w:p>
    <w:p w14:paraId="3DDD90CA" w14:textId="2EBC15C7" w:rsidR="00A633AD" w:rsidRPr="00427F82" w:rsidRDefault="00000000" w:rsidP="000F10D7">
      <w:pPr>
        <w:pStyle w:val="afc"/>
        <w:snapToGrid w:val="0"/>
        <w:spacing w:before="120" w:line="360" w:lineRule="auto"/>
        <w:jc w:val="right"/>
        <w:rPr>
          <w:rFonts w:ascii="Times New Roman" w:eastAsiaTheme="minorEastAsia" w:hAnsi="Times New Roman" w:cs="Times New Roman"/>
          <w:w w:val="108"/>
          <w:kern w:val="0"/>
          <w:sz w:val="22"/>
          <w:szCs w:val="22"/>
          <w:lang w:val="en-GB"/>
        </w:rPr>
      </w:pPr>
      <m:oMathPara>
        <m:oMath>
          <m:eqArr>
            <m:eqArrPr>
              <m:maxDist m:val="1"/>
              <m:ctrlPr>
                <w:rPr>
                  <w:rFonts w:ascii="Cambria Math" w:hAnsi="Cambria Math" w:cs="Times New Roman"/>
                  <w:i/>
                  <w:sz w:val="22"/>
                  <w:szCs w:val="22"/>
                  <w:shd w:val="clear" w:color="auto" w:fill="FFFFFF"/>
                </w:rPr>
              </m:ctrlPr>
            </m:eqArrPr>
            <m:e>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cargo loss,onboard</m:t>
                  </m:r>
                </m:sub>
              </m:sSub>
              <m:r>
                <w:rPr>
                  <w:rFonts w:ascii="Cambria Math" w:hAnsi="Cambria Math"/>
                  <w:sz w:val="22"/>
                  <w:szCs w:val="22"/>
                </w:rPr>
                <m:t>=</m:t>
              </m:r>
              <m:f>
                <m:fPr>
                  <m:ctrlPr>
                    <w:rPr>
                      <w:rFonts w:ascii="Cambria Math" w:hAnsi="Cambria Math"/>
                      <w:i/>
                      <w:sz w:val="22"/>
                      <w:szCs w:val="22"/>
                    </w:rPr>
                  </m:ctrlPr>
                </m:fPr>
                <m:num>
                  <m:nary>
                    <m:naryPr>
                      <m:chr m:val="∑"/>
                      <m:limLoc m:val="subSup"/>
                      <m:supHide m:val="1"/>
                      <m:ctrlPr>
                        <w:rPr>
                          <w:rFonts w:ascii="Cambria Math" w:hAnsi="Cambria Math"/>
                          <w:sz w:val="22"/>
                          <w:szCs w:val="22"/>
                        </w:rPr>
                      </m:ctrlPr>
                    </m:naryPr>
                    <m:sub>
                      <m:r>
                        <w:rPr>
                          <w:rFonts w:ascii="Cambria Math" w:hAnsi="Cambria Math"/>
                          <w:sz w:val="22"/>
                          <w:szCs w:val="22"/>
                        </w:rPr>
                        <m:t>s</m:t>
                      </m:r>
                    </m:sub>
                    <m:sup/>
                    <m:e>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s,cargo loss,onboard</m:t>
                          </m:r>
                        </m:sub>
                      </m:sSub>
                    </m:e>
                  </m:nary>
                </m:num>
                <m:den>
                  <m:r>
                    <w:rPr>
                      <w:rFonts w:ascii="Cambria Math" w:hAnsi="Cambria Math"/>
                      <w:sz w:val="22"/>
                      <w:szCs w:val="22"/>
                    </w:rPr>
                    <m:t>OCR∙</m:t>
                  </m:r>
                  <m:sSub>
                    <m:sSubPr>
                      <m:ctrlPr>
                        <w:rPr>
                          <w:rFonts w:ascii="Cambria Math" w:hAnsi="Cambria Math"/>
                          <w:i/>
                          <w:sz w:val="22"/>
                          <w:szCs w:val="22"/>
                        </w:rPr>
                      </m:ctrlPr>
                    </m:sSubPr>
                    <m:e>
                      <m:r>
                        <w:rPr>
                          <w:rFonts w:ascii="Cambria Math" w:hAnsi="Cambria Math"/>
                          <w:sz w:val="22"/>
                          <w:szCs w:val="22"/>
                        </w:rPr>
                        <m:t>M</m:t>
                      </m:r>
                    </m:e>
                    <m:sub>
                      <m:sSub>
                        <m:sSubPr>
                          <m:ctrlPr>
                            <w:rPr>
                              <w:rFonts w:ascii="Cambria Math" w:hAnsi="Cambria Math"/>
                              <w:i/>
                              <w:sz w:val="22"/>
                              <w:szCs w:val="22"/>
                            </w:rPr>
                          </m:ctrlPr>
                        </m:sSubPr>
                        <m:e>
                          <m:r>
                            <w:rPr>
                              <w:rFonts w:ascii="Cambria Math" w:hAnsi="Cambria Math"/>
                              <w:sz w:val="22"/>
                              <w:szCs w:val="22"/>
                            </w:rPr>
                            <m:t>CO</m:t>
                          </m:r>
                        </m:e>
                        <m:sub>
                          <m:r>
                            <w:rPr>
                              <w:rFonts w:ascii="Cambria Math" w:hAnsi="Cambria Math"/>
                              <w:sz w:val="22"/>
                              <w:szCs w:val="22"/>
                            </w:rPr>
                            <m:t>2</m:t>
                          </m:r>
                        </m:sub>
                      </m:sSub>
                    </m:sub>
                  </m:sSub>
                </m:den>
              </m:f>
              <m:r>
                <w:rPr>
                  <w:rFonts w:ascii="Cambria Math" w:hAnsi="Cambria Math" w:cs="Times New Roman"/>
                  <w:w w:val="108"/>
                  <w:kern w:val="0"/>
                  <w:sz w:val="22"/>
                  <w:szCs w:val="22"/>
                  <w:lang w:val="en-GB"/>
                </w:rPr>
                <m:t>#</m:t>
              </m:r>
              <m:d>
                <m:dPr>
                  <m:ctrlPr>
                    <w:rPr>
                      <w:rFonts w:ascii="Cambria Math" w:eastAsia="等线" w:hAnsi="Cambria Math" w:cs="Times New Roman"/>
                      <w:i/>
                      <w:color w:val="000000"/>
                      <w:sz w:val="22"/>
                      <w:szCs w:val="22"/>
                    </w:rPr>
                  </m:ctrlPr>
                </m:dPr>
                <m:e>
                  <w:bookmarkStart w:id="102" w:name="Eq41"/>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41</m:t>
                  </m:r>
                  <m:r>
                    <w:rPr>
                      <w:rFonts w:ascii="Cambria Math" w:eastAsia="等线" w:hAnsi="Cambria Math" w:cs="Times New Roman"/>
                      <w:i/>
                      <w:color w:val="000000"/>
                      <w:sz w:val="22"/>
                      <w:szCs w:val="22"/>
                    </w:rPr>
                    <w:fldChar w:fldCharType="end"/>
                  </m:r>
                  <w:bookmarkEnd w:id="102"/>
                </m:e>
              </m:d>
              <m:ctrlPr>
                <w:rPr>
                  <w:rFonts w:ascii="Cambria Math" w:hAnsi="Cambria Math" w:cs="Times New Roman"/>
                  <w:i/>
                  <w:w w:val="108"/>
                  <w:kern w:val="0"/>
                  <w:sz w:val="22"/>
                  <w:szCs w:val="22"/>
                  <w:lang w:val="en-GB"/>
                </w:rPr>
              </m:ctrlPr>
            </m:e>
          </m:eqArr>
        </m:oMath>
      </m:oMathPara>
    </w:p>
    <w:p w14:paraId="3D64793F" w14:textId="74DFD0B2" w:rsidR="00587365" w:rsidRPr="00427F82" w:rsidRDefault="00587365" w:rsidP="000F10D7">
      <w:pPr>
        <w:pStyle w:val="RSCB02ArticleText"/>
        <w:snapToGrid w:val="0"/>
        <w:spacing w:before="120" w:line="360" w:lineRule="auto"/>
        <w:ind w:firstLineChars="200" w:firstLine="475"/>
        <w:rPr>
          <w:rFonts w:ascii="Times New Roman" w:hAnsi="Times New Roman"/>
          <w:sz w:val="22"/>
          <w:szCs w:val="22"/>
          <w:lang w:val="en-US" w:eastAsia="zh-CN"/>
        </w:rPr>
      </w:pPr>
      <w:r w:rsidRPr="00427F82">
        <w:rPr>
          <w:rFonts w:ascii="Times New Roman" w:hAnsi="Times New Roman"/>
          <w:sz w:val="22"/>
          <w:szCs w:val="22"/>
          <w:lang w:val="en-US" w:eastAsia="zh-CN"/>
        </w:rPr>
        <w:t xml:space="preserve">The results of cargo loss costs </w:t>
      </w:r>
      <w:r w:rsidRPr="00427F82">
        <w:rPr>
          <w:rFonts w:ascii="Times New Roman" w:hAnsi="Times New Roman"/>
          <w:sz w:val="22"/>
          <w:szCs w:val="22"/>
        </w:rPr>
        <w:t>per tonne CO</w:t>
      </w:r>
      <w:r w:rsidRPr="00427F82">
        <w:rPr>
          <w:rFonts w:ascii="Times New Roman" w:hAnsi="Times New Roman"/>
          <w:sz w:val="22"/>
          <w:szCs w:val="22"/>
          <w:vertAlign w:val="subscript"/>
        </w:rPr>
        <w:t>2</w:t>
      </w:r>
      <w:r w:rsidRPr="00427F82">
        <w:rPr>
          <w:rFonts w:ascii="Times New Roman" w:hAnsi="Times New Roman"/>
          <w:sz w:val="22"/>
          <w:szCs w:val="22"/>
          <w:lang w:eastAsia="zh-CN"/>
        </w:rPr>
        <w:t xml:space="preserve"> (</w:t>
      </w:r>
      <m:oMath>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cargo loss,onboard</m:t>
            </m:r>
          </m:sub>
        </m:sSub>
      </m:oMath>
      <w:r w:rsidRPr="00427F82">
        <w:rPr>
          <w:rFonts w:ascii="Times New Roman" w:hAnsi="Times New Roman"/>
          <w:sz w:val="22"/>
          <w:szCs w:val="22"/>
          <w:lang w:eastAsia="zh-CN"/>
        </w:rPr>
        <w:t xml:space="preserve">) </w:t>
      </w:r>
      <w:r w:rsidRPr="00427F82">
        <w:rPr>
          <w:rFonts w:ascii="Times New Roman" w:hAnsi="Times New Roman"/>
          <w:sz w:val="22"/>
          <w:szCs w:val="22"/>
          <w:lang w:val="en-US" w:eastAsia="zh-CN"/>
        </w:rPr>
        <w:t xml:space="preserve">using different solvents under various load limits are presented in Supplementary Tables </w:t>
      </w:r>
      <w:r w:rsidR="00BD3AFE" w:rsidRPr="00427F82">
        <w:rPr>
          <w:rFonts w:ascii="Times New Roman" w:hAnsi="Times New Roman"/>
          <w:sz w:val="22"/>
          <w:szCs w:val="22"/>
          <w:lang w:val="en-US" w:eastAsia="zh-CN"/>
        </w:rPr>
        <w:fldChar w:fldCharType="begin"/>
      </w:r>
      <w:r w:rsidR="00BD3AFE" w:rsidRPr="00427F82">
        <w:rPr>
          <w:rFonts w:ascii="Times New Roman" w:hAnsi="Times New Roman"/>
          <w:sz w:val="22"/>
          <w:szCs w:val="22"/>
          <w:lang w:val="en-US" w:eastAsia="zh-CN"/>
        </w:rPr>
        <w:instrText xml:space="preserve"> REF STable34 \h </w:instrText>
      </w:r>
      <w:r w:rsidR="00A41BDC" w:rsidRPr="00427F82">
        <w:rPr>
          <w:rFonts w:ascii="Times New Roman" w:hAnsi="Times New Roman"/>
          <w:sz w:val="22"/>
          <w:szCs w:val="22"/>
          <w:lang w:val="en-US" w:eastAsia="zh-CN"/>
        </w:rPr>
        <w:instrText xml:space="preserve"> \* MERGEFORMAT </w:instrText>
      </w:r>
      <w:r w:rsidR="00BD3AFE" w:rsidRPr="00427F82">
        <w:rPr>
          <w:rFonts w:ascii="Times New Roman" w:hAnsi="Times New Roman"/>
          <w:sz w:val="22"/>
          <w:szCs w:val="22"/>
          <w:lang w:val="en-US" w:eastAsia="zh-CN"/>
        </w:rPr>
      </w:r>
      <w:r w:rsidR="00BD3AFE" w:rsidRPr="00427F82">
        <w:rPr>
          <w:rFonts w:ascii="Times New Roman" w:hAnsi="Times New Roman"/>
          <w:sz w:val="22"/>
          <w:szCs w:val="22"/>
          <w:lang w:val="en-US" w:eastAsia="zh-CN"/>
        </w:rPr>
        <w:fldChar w:fldCharType="separate"/>
      </w:r>
      <w:r w:rsidR="004F5C77" w:rsidRPr="004F5C77">
        <w:rPr>
          <w:rFonts w:ascii="Times New Roman" w:hAnsi="Times New Roman"/>
          <w:noProof/>
          <w:sz w:val="22"/>
          <w:szCs w:val="22"/>
        </w:rPr>
        <w:t>37</w:t>
      </w:r>
      <w:r w:rsidR="00BD3AFE" w:rsidRPr="00427F82">
        <w:rPr>
          <w:rFonts w:ascii="Times New Roman" w:hAnsi="Times New Roman"/>
          <w:sz w:val="22"/>
          <w:szCs w:val="22"/>
          <w:lang w:val="en-US" w:eastAsia="zh-CN"/>
        </w:rPr>
        <w:fldChar w:fldCharType="end"/>
      </w:r>
      <w:r w:rsidR="0000258E" w:rsidRPr="00427F82">
        <w:rPr>
          <w:rFonts w:ascii="Times New Roman" w:hAnsi="Times New Roman"/>
          <w:sz w:val="22"/>
          <w:szCs w:val="22"/>
          <w:lang w:val="en-US" w:eastAsia="zh-CN"/>
        </w:rPr>
        <w:t>-</w:t>
      </w:r>
      <w:r w:rsidR="00A41BDC" w:rsidRPr="00427F82">
        <w:rPr>
          <w:rFonts w:ascii="Times New Roman" w:hAnsi="Times New Roman"/>
          <w:sz w:val="22"/>
          <w:szCs w:val="22"/>
          <w:lang w:val="en-US" w:eastAsia="zh-CN"/>
        </w:rPr>
        <w:fldChar w:fldCharType="begin"/>
      </w:r>
      <w:r w:rsidR="00A41BDC" w:rsidRPr="00427F82">
        <w:rPr>
          <w:rFonts w:ascii="Times New Roman" w:hAnsi="Times New Roman"/>
          <w:sz w:val="22"/>
          <w:szCs w:val="22"/>
          <w:lang w:val="en-US" w:eastAsia="zh-CN"/>
        </w:rPr>
        <w:instrText xml:space="preserve"> REF STable36 \h  \* MERGEFORMAT </w:instrText>
      </w:r>
      <w:r w:rsidR="00A41BDC" w:rsidRPr="00427F82">
        <w:rPr>
          <w:rFonts w:ascii="Times New Roman" w:hAnsi="Times New Roman"/>
          <w:sz w:val="22"/>
          <w:szCs w:val="22"/>
          <w:lang w:val="en-US" w:eastAsia="zh-CN"/>
        </w:rPr>
      </w:r>
      <w:r w:rsidR="00A41BDC" w:rsidRPr="00427F82">
        <w:rPr>
          <w:rFonts w:ascii="Times New Roman" w:hAnsi="Times New Roman"/>
          <w:sz w:val="22"/>
          <w:szCs w:val="22"/>
          <w:lang w:val="en-US" w:eastAsia="zh-CN"/>
        </w:rPr>
        <w:fldChar w:fldCharType="separate"/>
      </w:r>
      <w:r w:rsidR="004F5C77" w:rsidRPr="004F5C77">
        <w:rPr>
          <w:rFonts w:ascii="Times New Roman" w:hAnsi="Times New Roman"/>
          <w:noProof/>
          <w:sz w:val="22"/>
          <w:szCs w:val="22"/>
        </w:rPr>
        <w:t>39</w:t>
      </w:r>
      <w:r w:rsidR="00A41BDC" w:rsidRPr="00427F82">
        <w:rPr>
          <w:rFonts w:ascii="Times New Roman" w:hAnsi="Times New Roman"/>
          <w:sz w:val="22"/>
          <w:szCs w:val="22"/>
          <w:lang w:val="en-US" w:eastAsia="zh-CN"/>
        </w:rPr>
        <w:fldChar w:fldCharType="end"/>
      </w:r>
      <w:r w:rsidRPr="00427F82">
        <w:rPr>
          <w:rFonts w:ascii="Times New Roman" w:hAnsi="Times New Roman"/>
          <w:sz w:val="22"/>
          <w:szCs w:val="22"/>
          <w:lang w:val="en-US" w:eastAsia="zh-CN"/>
        </w:rPr>
        <w:t>.</w:t>
      </w:r>
    </w:p>
    <w:p w14:paraId="1690CBDB" w14:textId="476CF3AC" w:rsidR="004F76B5" w:rsidRDefault="00F50FC7" w:rsidP="000F10D7">
      <w:pPr>
        <w:pStyle w:val="RSCB02ArticleText"/>
        <w:snapToGrid w:val="0"/>
        <w:spacing w:before="120" w:line="360" w:lineRule="auto"/>
        <w:ind w:firstLineChars="200" w:firstLine="475"/>
        <w:rPr>
          <w:rFonts w:ascii="Times New Roman" w:hAnsi="Times New Roman"/>
          <w:sz w:val="22"/>
          <w:szCs w:val="22"/>
          <w:lang w:val="en-US" w:eastAsia="zh-CN"/>
        </w:rPr>
      </w:pPr>
      <w:r w:rsidRPr="00427F82">
        <w:rPr>
          <w:rFonts w:ascii="Times New Roman" w:hAnsi="Times New Roman"/>
          <w:sz w:val="22"/>
          <w:szCs w:val="22"/>
          <w:lang w:val="en-US" w:eastAsia="zh-CN"/>
        </w:rPr>
        <w:t xml:space="preserve">Based on the </w:t>
      </w:r>
      <w:r w:rsidR="007C71E9" w:rsidRPr="00427F82">
        <w:rPr>
          <w:rFonts w:ascii="Times New Roman" w:hAnsi="Times New Roman"/>
          <w:sz w:val="22"/>
          <w:szCs w:val="22"/>
          <w:lang w:val="en-US" w:eastAsia="zh-CN"/>
        </w:rPr>
        <w:t>calculated costs</w:t>
      </w:r>
      <w:r w:rsidRPr="00427F82">
        <w:rPr>
          <w:rFonts w:ascii="Times New Roman" w:hAnsi="Times New Roman"/>
          <w:sz w:val="22"/>
          <w:szCs w:val="22"/>
          <w:lang w:val="en-US" w:eastAsia="zh-CN"/>
        </w:rPr>
        <w:t xml:space="preserve"> for cargo loss, fixed equipment, and regeneration and liquefaction costs, the capture cost (</w:t>
      </w:r>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onboard</m:t>
            </m:r>
          </m:sub>
        </m:sSub>
      </m:oMath>
      <w:r w:rsidRPr="00427F82">
        <w:rPr>
          <w:rFonts w:ascii="Times New Roman" w:hAnsi="Times New Roman"/>
          <w:sz w:val="22"/>
          <w:szCs w:val="22"/>
          <w:lang w:val="en-US" w:eastAsia="zh-CN"/>
        </w:rPr>
        <w:t>) is then determined by Eq</w:t>
      </w:r>
      <w:r w:rsidR="004F76B5">
        <w:rPr>
          <w:rFonts w:ascii="Times New Roman" w:hAnsi="Times New Roman" w:hint="eastAsia"/>
          <w:sz w:val="22"/>
          <w:szCs w:val="22"/>
          <w:lang w:val="en-US" w:eastAsia="zh-CN"/>
        </w:rPr>
        <w:t>.</w:t>
      </w:r>
      <w:r w:rsidRPr="00427F82">
        <w:rPr>
          <w:rFonts w:ascii="Times New Roman" w:hAnsi="Times New Roman"/>
          <w:sz w:val="22"/>
          <w:szCs w:val="22"/>
          <w:lang w:val="en-US" w:eastAsia="zh-CN"/>
        </w:rPr>
        <w:t xml:space="preserve"> </w:t>
      </w:r>
      <w:r w:rsidR="00745E18" w:rsidRPr="00427F82">
        <w:rPr>
          <w:rFonts w:ascii="Times New Roman" w:hAnsi="Times New Roman" w:hint="eastAsia"/>
          <w:sz w:val="22"/>
          <w:szCs w:val="22"/>
          <w:lang w:val="en-US" w:eastAsia="zh-CN"/>
        </w:rPr>
        <w:t>34</w:t>
      </w:r>
      <w:r w:rsidRPr="00427F82">
        <w:rPr>
          <w:rFonts w:ascii="Times New Roman" w:hAnsi="Times New Roman"/>
          <w:sz w:val="22"/>
          <w:szCs w:val="22"/>
          <w:lang w:val="en-US" w:eastAsia="zh-CN"/>
        </w:rPr>
        <w:t xml:space="preserve">. Supplementary Tables </w:t>
      </w:r>
      <w:r w:rsidR="000750AC">
        <w:rPr>
          <w:rFonts w:ascii="Times New Roman" w:hAnsi="Times New Roman" w:hint="eastAsia"/>
          <w:sz w:val="22"/>
          <w:szCs w:val="22"/>
          <w:lang w:val="en-US" w:eastAsia="zh-CN"/>
        </w:rPr>
        <w:t>40</w:t>
      </w:r>
      <w:r w:rsidR="00B163C9" w:rsidRPr="00427F82">
        <w:rPr>
          <w:rFonts w:ascii="Times New Roman" w:hAnsi="Times New Roman"/>
          <w:sz w:val="22"/>
          <w:szCs w:val="22"/>
          <w:lang w:val="en-US" w:eastAsia="zh-CN"/>
        </w:rPr>
        <w:t>-</w:t>
      </w:r>
      <w:r w:rsidR="0000258E" w:rsidRPr="00427F82">
        <w:rPr>
          <w:rFonts w:ascii="Times New Roman" w:hAnsi="Times New Roman"/>
          <w:sz w:val="22"/>
          <w:szCs w:val="22"/>
          <w:lang w:val="en-US" w:eastAsia="zh-CN"/>
        </w:rPr>
        <w:fldChar w:fldCharType="begin"/>
      </w:r>
      <w:r w:rsidR="0000258E" w:rsidRPr="00427F82">
        <w:rPr>
          <w:rFonts w:ascii="Times New Roman" w:hAnsi="Times New Roman"/>
          <w:sz w:val="22"/>
          <w:szCs w:val="22"/>
          <w:lang w:val="en-US" w:eastAsia="zh-CN"/>
        </w:rPr>
        <w:instrText xml:space="preserve"> REF STable42 \h  \* MERGEFORMAT </w:instrText>
      </w:r>
      <w:r w:rsidR="0000258E" w:rsidRPr="00427F82">
        <w:rPr>
          <w:rFonts w:ascii="Times New Roman" w:hAnsi="Times New Roman"/>
          <w:sz w:val="22"/>
          <w:szCs w:val="22"/>
          <w:lang w:val="en-US" w:eastAsia="zh-CN"/>
        </w:rPr>
      </w:r>
      <w:r w:rsidR="0000258E" w:rsidRPr="00427F82">
        <w:rPr>
          <w:rFonts w:ascii="Times New Roman" w:hAnsi="Times New Roman"/>
          <w:sz w:val="22"/>
          <w:szCs w:val="22"/>
          <w:lang w:val="en-US" w:eastAsia="zh-CN"/>
        </w:rPr>
        <w:fldChar w:fldCharType="separate"/>
      </w:r>
      <w:r w:rsidR="004F5C77" w:rsidRPr="004F5C77">
        <w:rPr>
          <w:rFonts w:ascii="Times New Roman" w:hAnsi="Times New Roman"/>
          <w:noProof/>
          <w:sz w:val="22"/>
          <w:szCs w:val="22"/>
        </w:rPr>
        <w:t>42</w:t>
      </w:r>
      <w:r w:rsidR="0000258E" w:rsidRPr="00427F82">
        <w:rPr>
          <w:rFonts w:ascii="Times New Roman" w:hAnsi="Times New Roman"/>
          <w:sz w:val="22"/>
          <w:szCs w:val="22"/>
          <w:lang w:val="en-US" w:eastAsia="zh-CN"/>
        </w:rPr>
        <w:fldChar w:fldCharType="end"/>
      </w:r>
      <w:r w:rsidRPr="00427F82">
        <w:rPr>
          <w:rFonts w:ascii="Times New Roman" w:hAnsi="Times New Roman"/>
          <w:sz w:val="22"/>
          <w:szCs w:val="22"/>
          <w:lang w:val="en-US" w:eastAsia="zh-CN"/>
        </w:rPr>
        <w:t xml:space="preserve"> summarize the results.</w:t>
      </w:r>
    </w:p>
    <w:p w14:paraId="293096B2" w14:textId="77777777" w:rsidR="004F76B5" w:rsidRDefault="004F76B5">
      <w:pPr>
        <w:widowControl/>
        <w:jc w:val="left"/>
        <w:rPr>
          <w:rFonts w:ascii="Times New Roman" w:hAnsi="Times New Roman" w:cs="Times New Roman"/>
          <w:w w:val="108"/>
          <w:kern w:val="0"/>
          <w:sz w:val="22"/>
          <w:szCs w:val="22"/>
        </w:rPr>
      </w:pPr>
      <w:r>
        <w:rPr>
          <w:rFonts w:ascii="Times New Roman" w:hAnsi="Times New Roman"/>
          <w:sz w:val="22"/>
          <w:szCs w:val="22"/>
        </w:rPr>
        <w:br w:type="page"/>
      </w:r>
    </w:p>
    <w:p w14:paraId="2083985B" w14:textId="06D1591F" w:rsidR="007F1C24" w:rsidRPr="002854E7" w:rsidRDefault="007F1C24" w:rsidP="003D1CC0">
      <w:pPr>
        <w:pStyle w:val="21"/>
      </w:pPr>
      <w:r w:rsidRPr="00116052">
        <w:lastRenderedPageBreak/>
        <w:t xml:space="preserve">Supplementary Table </w:t>
      </w:r>
      <w:bookmarkStart w:id="103" w:name="STable31"/>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31</w:t>
      </w:r>
      <w:r w:rsidR="00A222CC">
        <w:fldChar w:fldCharType="end"/>
      </w:r>
      <w:bookmarkEnd w:id="103"/>
      <w:r w:rsidR="000A4F5D">
        <w:rPr>
          <w:rFonts w:eastAsiaTheme="minorEastAsia" w:hint="eastAsia"/>
        </w:rPr>
        <w:t>.</w:t>
      </w:r>
      <w:r w:rsidRPr="00116052">
        <w:t xml:space="preserve"> </w:t>
      </w:r>
      <w:r w:rsidRPr="002854E7">
        <w:t xml:space="preserve">Storage tank </w:t>
      </w:r>
      <w:r w:rsidR="0080746F" w:rsidRPr="0080746F">
        <w:rPr>
          <w:rFonts w:hint="eastAsia"/>
        </w:rPr>
        <w:t>dimensions</w:t>
      </w:r>
      <w:r w:rsidRPr="002854E7">
        <w:t xml:space="preserve"> </w:t>
      </w:r>
      <w:r w:rsidR="002C4231">
        <w:rPr>
          <w:rFonts w:hint="eastAsia"/>
        </w:rPr>
        <w:t xml:space="preserve">at </w:t>
      </w:r>
      <w:r w:rsidR="00BA1A02" w:rsidRPr="00BA1A02">
        <w:rPr>
          <w:rFonts w:hint="eastAsia"/>
        </w:rPr>
        <w:t>10%</w:t>
      </w:r>
      <w:r w:rsidR="00BA1A02">
        <w:rPr>
          <w:rFonts w:hint="eastAsia"/>
        </w:rPr>
        <w:t xml:space="preserve"> </w:t>
      </w:r>
      <w:r w:rsidR="00104069" w:rsidRPr="00104069">
        <w:rPr>
          <w:rFonts w:hint="eastAsia"/>
        </w:rPr>
        <w:t>load limit</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1838"/>
        <w:gridCol w:w="1423"/>
        <w:gridCol w:w="1134"/>
        <w:gridCol w:w="992"/>
        <w:gridCol w:w="992"/>
        <w:gridCol w:w="1418"/>
      </w:tblGrid>
      <w:tr w:rsidR="007F1C24" w:rsidRPr="002854E7" w14:paraId="4BD84ED4" w14:textId="77777777" w:rsidTr="00FE1898">
        <w:trPr>
          <w:trHeight w:val="1077"/>
          <w:jc w:val="center"/>
        </w:trPr>
        <w:tc>
          <w:tcPr>
            <w:tcW w:w="1838" w:type="dxa"/>
            <w:tcBorders>
              <w:top w:val="single" w:sz="4" w:space="0" w:color="auto"/>
              <w:bottom w:val="single" w:sz="4" w:space="0" w:color="auto"/>
            </w:tcBorders>
            <w:vAlign w:val="center"/>
          </w:tcPr>
          <w:p w14:paraId="7378AB27" w14:textId="77777777" w:rsidR="007F1C24" w:rsidRPr="002854E7" w:rsidRDefault="007F1C24" w:rsidP="00FE1898">
            <w:pPr>
              <w:widowControl/>
              <w:snapToGrid w:val="0"/>
              <w:spacing w:line="276" w:lineRule="auto"/>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1423" w:type="dxa"/>
            <w:tcBorders>
              <w:top w:val="single" w:sz="4" w:space="0" w:color="auto"/>
              <w:bottom w:val="single" w:sz="4" w:space="0" w:color="auto"/>
            </w:tcBorders>
            <w:noWrap/>
            <w:vAlign w:val="center"/>
            <w:hideMark/>
          </w:tcPr>
          <w:p w14:paraId="774AFE09" w14:textId="4DB0D97E" w:rsidR="007F1C24" w:rsidRPr="000B7345" w:rsidRDefault="007F1C24" w:rsidP="00FE1898">
            <w:pPr>
              <w:widowControl/>
              <w:snapToGrid w:val="0"/>
              <w:spacing w:line="276" w:lineRule="auto"/>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W</w:t>
            </w:r>
            <w:r w:rsidRPr="000B7345">
              <w:rPr>
                <w:rFonts w:ascii="Times New Roman" w:eastAsia="等线" w:hAnsi="Times New Roman" w:cs="Times New Roman"/>
                <w:color w:val="000000"/>
                <w:kern w:val="0"/>
                <w:sz w:val="22"/>
                <w:szCs w:val="22"/>
                <w14:ligatures w14:val="none"/>
              </w:rPr>
              <w:t>eight of CO</w:t>
            </w:r>
            <w:r w:rsidRPr="000B7345">
              <w:rPr>
                <w:rFonts w:ascii="Times New Roman" w:eastAsia="等线" w:hAnsi="Times New Roman" w:cs="Times New Roman"/>
                <w:color w:val="000000"/>
                <w:kern w:val="0"/>
                <w:sz w:val="22"/>
                <w:szCs w:val="22"/>
                <w:vertAlign w:val="subscript"/>
                <w14:ligatures w14:val="none"/>
              </w:rPr>
              <w:t>2</w:t>
            </w:r>
            <w:r w:rsidRPr="000B7345">
              <w:rPr>
                <w:rFonts w:ascii="Times New Roman" w:eastAsia="等线" w:hAnsi="Times New Roman" w:cs="Times New Roman"/>
                <w:color w:val="000000"/>
                <w:kern w:val="0"/>
                <w:sz w:val="22"/>
                <w:szCs w:val="22"/>
                <w14:ligatures w14:val="none"/>
              </w:rPr>
              <w:t xml:space="preserve"> in tank (</w:t>
            </w:r>
            <w:proofErr w:type="spellStart"/>
            <w:r w:rsidR="00551EC6" w:rsidRPr="000B7345">
              <w:rPr>
                <w:rFonts w:ascii="Times New Roman" w:eastAsia="等线" w:hAnsi="Times New Roman" w:cs="Times New Roman"/>
                <w:color w:val="000000"/>
                <w:kern w:val="0"/>
                <w:sz w:val="22"/>
                <w:szCs w:val="22"/>
                <w14:ligatures w14:val="none"/>
              </w:rPr>
              <w:t>t</w:t>
            </w:r>
            <w:r w:rsidR="00551EC6">
              <w:rPr>
                <w:rFonts w:ascii="Times New Roman" w:eastAsia="等线" w:hAnsi="Times New Roman" w:cs="Times New Roman" w:hint="eastAsia"/>
                <w:color w:val="000000"/>
                <w:kern w:val="0"/>
                <w:sz w:val="22"/>
                <w:szCs w:val="22"/>
                <w14:ligatures w14:val="none"/>
              </w:rPr>
              <w:t>onne</w:t>
            </w:r>
            <w:proofErr w:type="spellEnd"/>
            <w:r w:rsidRPr="000B7345">
              <w:rPr>
                <w:rFonts w:ascii="Times New Roman" w:eastAsia="等线" w:hAnsi="Times New Roman" w:cs="Times New Roman"/>
                <w:color w:val="000000"/>
                <w:kern w:val="0"/>
                <w:sz w:val="22"/>
                <w:szCs w:val="22"/>
                <w14:ligatures w14:val="none"/>
              </w:rPr>
              <w:t>)</w:t>
            </w:r>
          </w:p>
        </w:tc>
        <w:tc>
          <w:tcPr>
            <w:tcW w:w="1134" w:type="dxa"/>
            <w:tcBorders>
              <w:top w:val="single" w:sz="4" w:space="0" w:color="auto"/>
              <w:bottom w:val="single" w:sz="4" w:space="0" w:color="auto"/>
            </w:tcBorders>
            <w:noWrap/>
            <w:vAlign w:val="center"/>
            <w:hideMark/>
          </w:tcPr>
          <w:p w14:paraId="13009DAD" w14:textId="77777777" w:rsidR="007F1C24" w:rsidRPr="000B7345" w:rsidRDefault="007F1C24" w:rsidP="00FE1898">
            <w:pPr>
              <w:widowControl/>
              <w:snapToGrid w:val="0"/>
              <w:spacing w:line="276" w:lineRule="auto"/>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Volume of storage tank (</w:t>
            </w:r>
            <w:proofErr w:type="spellStart"/>
            <w:r w:rsidRPr="000B7345">
              <w:rPr>
                <w:rFonts w:ascii="Times New Roman" w:eastAsia="等线" w:hAnsi="Times New Roman" w:cs="Times New Roman"/>
                <w:color w:val="000000"/>
                <w:kern w:val="0"/>
                <w:sz w:val="22"/>
                <w:szCs w:val="22"/>
                <w14:ligatures w14:val="none"/>
              </w:rPr>
              <w:t>m</w:t>
            </w:r>
            <w:r w:rsidRPr="000B7345">
              <w:rPr>
                <w:rFonts w:ascii="Times New Roman" w:eastAsia="等线" w:hAnsi="Times New Roman" w:cs="Times New Roman"/>
                <w:color w:val="000000"/>
                <w:kern w:val="0"/>
                <w:sz w:val="22"/>
                <w:szCs w:val="22"/>
                <w:vertAlign w:val="superscript"/>
                <w14:ligatures w14:val="none"/>
              </w:rPr>
              <w:t>3</w:t>
            </w:r>
            <w:proofErr w:type="spellEnd"/>
            <w:r w:rsidRPr="000B7345">
              <w:rPr>
                <w:rFonts w:ascii="Times New Roman" w:eastAsia="等线" w:hAnsi="Times New Roman" w:cs="Times New Roman"/>
                <w:color w:val="000000"/>
                <w:kern w:val="0"/>
                <w:sz w:val="22"/>
                <w:szCs w:val="22"/>
                <w14:ligatures w14:val="none"/>
              </w:rPr>
              <w:t>)</w:t>
            </w:r>
          </w:p>
        </w:tc>
        <w:tc>
          <w:tcPr>
            <w:tcW w:w="992" w:type="dxa"/>
            <w:tcBorders>
              <w:top w:val="single" w:sz="4" w:space="0" w:color="auto"/>
              <w:bottom w:val="single" w:sz="4" w:space="0" w:color="auto"/>
            </w:tcBorders>
            <w:noWrap/>
            <w:vAlign w:val="center"/>
            <w:hideMark/>
          </w:tcPr>
          <w:p w14:paraId="19ADB9CF" w14:textId="77777777" w:rsidR="007F1C24" w:rsidRPr="000B7345" w:rsidRDefault="007F1C24" w:rsidP="00FE1898">
            <w:pPr>
              <w:widowControl/>
              <w:snapToGrid w:val="0"/>
              <w:spacing w:line="276" w:lineRule="auto"/>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Tank length (m)</w:t>
            </w:r>
          </w:p>
        </w:tc>
        <w:tc>
          <w:tcPr>
            <w:tcW w:w="992" w:type="dxa"/>
            <w:tcBorders>
              <w:top w:val="single" w:sz="4" w:space="0" w:color="auto"/>
              <w:bottom w:val="single" w:sz="4" w:space="0" w:color="auto"/>
            </w:tcBorders>
            <w:noWrap/>
            <w:vAlign w:val="center"/>
            <w:hideMark/>
          </w:tcPr>
          <w:p w14:paraId="38BE0A60" w14:textId="77777777" w:rsidR="007F1C24" w:rsidRPr="000B7345" w:rsidRDefault="007F1C24" w:rsidP="00FE1898">
            <w:pPr>
              <w:widowControl/>
              <w:snapToGrid w:val="0"/>
              <w:spacing w:line="276" w:lineRule="auto"/>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Tank diameter (m)</w:t>
            </w:r>
          </w:p>
        </w:tc>
        <w:tc>
          <w:tcPr>
            <w:tcW w:w="1418" w:type="dxa"/>
            <w:tcBorders>
              <w:top w:val="single" w:sz="4" w:space="0" w:color="auto"/>
              <w:bottom w:val="single" w:sz="4" w:space="0" w:color="auto"/>
            </w:tcBorders>
            <w:noWrap/>
            <w:vAlign w:val="center"/>
            <w:hideMark/>
          </w:tcPr>
          <w:p w14:paraId="6DA0C5FC" w14:textId="2AB74FC8" w:rsidR="007F1C24" w:rsidRPr="000B7345" w:rsidRDefault="007F1C24" w:rsidP="00FE1898">
            <w:pPr>
              <w:widowControl/>
              <w:snapToGrid w:val="0"/>
              <w:spacing w:line="276" w:lineRule="auto"/>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T</w:t>
            </w:r>
            <w:r w:rsidRPr="000B7345">
              <w:rPr>
                <w:rFonts w:ascii="Times New Roman" w:eastAsia="等线" w:hAnsi="Times New Roman" w:cs="Times New Roman"/>
                <w:color w:val="000000"/>
                <w:kern w:val="0"/>
                <w:sz w:val="22"/>
                <w:szCs w:val="22"/>
                <w14:ligatures w14:val="none"/>
              </w:rPr>
              <w:t>ank weight (</w:t>
            </w:r>
            <w:proofErr w:type="spellStart"/>
            <w:r w:rsidR="00551EC6" w:rsidRPr="000B7345">
              <w:rPr>
                <w:rFonts w:ascii="Times New Roman" w:eastAsia="等线" w:hAnsi="Times New Roman" w:cs="Times New Roman"/>
                <w:color w:val="000000"/>
                <w:kern w:val="0"/>
                <w:sz w:val="22"/>
                <w:szCs w:val="22"/>
                <w14:ligatures w14:val="none"/>
              </w:rPr>
              <w:t>t</w:t>
            </w:r>
            <w:r w:rsidR="00551EC6">
              <w:rPr>
                <w:rFonts w:ascii="Times New Roman" w:eastAsia="等线" w:hAnsi="Times New Roman" w:cs="Times New Roman" w:hint="eastAsia"/>
                <w:color w:val="000000"/>
                <w:kern w:val="0"/>
                <w:sz w:val="22"/>
                <w:szCs w:val="22"/>
                <w14:ligatures w14:val="none"/>
              </w:rPr>
              <w:t>onne</w:t>
            </w:r>
            <w:proofErr w:type="spellEnd"/>
            <w:r w:rsidRPr="000B7345">
              <w:rPr>
                <w:rFonts w:ascii="Times New Roman" w:eastAsia="等线" w:hAnsi="Times New Roman" w:cs="Times New Roman"/>
                <w:color w:val="000000"/>
                <w:kern w:val="0"/>
                <w:sz w:val="22"/>
                <w:szCs w:val="22"/>
                <w14:ligatures w14:val="none"/>
              </w:rPr>
              <w:t>)</w:t>
            </w:r>
          </w:p>
        </w:tc>
      </w:tr>
      <w:tr w:rsidR="007F1C24" w:rsidRPr="002854E7" w14:paraId="4B001B4F" w14:textId="77777777" w:rsidTr="00FE1898">
        <w:trPr>
          <w:trHeight w:val="340"/>
          <w:jc w:val="center"/>
        </w:trPr>
        <w:tc>
          <w:tcPr>
            <w:tcW w:w="1838" w:type="dxa"/>
            <w:tcBorders>
              <w:top w:val="single" w:sz="4" w:space="0" w:color="auto"/>
            </w:tcBorders>
            <w:vAlign w:val="center"/>
          </w:tcPr>
          <w:p w14:paraId="445505A3"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FEW 3</w:t>
            </w:r>
          </w:p>
        </w:tc>
        <w:tc>
          <w:tcPr>
            <w:tcW w:w="1423" w:type="dxa"/>
            <w:tcBorders>
              <w:top w:val="single" w:sz="4" w:space="0" w:color="auto"/>
            </w:tcBorders>
            <w:noWrap/>
            <w:vAlign w:val="center"/>
            <w:hideMark/>
          </w:tcPr>
          <w:p w14:paraId="0CC62A44"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4027.1</w:t>
            </w:r>
          </w:p>
        </w:tc>
        <w:tc>
          <w:tcPr>
            <w:tcW w:w="1134" w:type="dxa"/>
            <w:tcBorders>
              <w:top w:val="single" w:sz="4" w:space="0" w:color="auto"/>
            </w:tcBorders>
            <w:noWrap/>
            <w:vAlign w:val="center"/>
            <w:hideMark/>
          </w:tcPr>
          <w:p w14:paraId="29502355"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3753.1</w:t>
            </w:r>
          </w:p>
        </w:tc>
        <w:tc>
          <w:tcPr>
            <w:tcW w:w="992" w:type="dxa"/>
            <w:tcBorders>
              <w:top w:val="single" w:sz="4" w:space="0" w:color="auto"/>
            </w:tcBorders>
            <w:noWrap/>
            <w:vAlign w:val="center"/>
            <w:hideMark/>
          </w:tcPr>
          <w:p w14:paraId="0268494D"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46.3</w:t>
            </w:r>
          </w:p>
        </w:tc>
        <w:tc>
          <w:tcPr>
            <w:tcW w:w="992" w:type="dxa"/>
            <w:tcBorders>
              <w:top w:val="single" w:sz="4" w:space="0" w:color="auto"/>
            </w:tcBorders>
            <w:noWrap/>
            <w:vAlign w:val="center"/>
            <w:hideMark/>
          </w:tcPr>
          <w:p w14:paraId="75D0C525"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9.8</w:t>
            </w:r>
          </w:p>
        </w:tc>
        <w:tc>
          <w:tcPr>
            <w:tcW w:w="1418" w:type="dxa"/>
            <w:tcBorders>
              <w:top w:val="single" w:sz="4" w:space="0" w:color="auto"/>
            </w:tcBorders>
            <w:noWrap/>
            <w:vAlign w:val="center"/>
            <w:hideMark/>
          </w:tcPr>
          <w:p w14:paraId="652802CB"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2431.6</w:t>
            </w:r>
          </w:p>
        </w:tc>
      </w:tr>
      <w:tr w:rsidR="007F1C24" w:rsidRPr="002854E7" w14:paraId="4E775C42" w14:textId="77777777" w:rsidTr="00FE1898">
        <w:trPr>
          <w:trHeight w:val="340"/>
          <w:jc w:val="center"/>
        </w:trPr>
        <w:tc>
          <w:tcPr>
            <w:tcW w:w="1838" w:type="dxa"/>
            <w:vAlign w:val="center"/>
          </w:tcPr>
          <w:p w14:paraId="5E247F50"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FEW 6</w:t>
            </w:r>
          </w:p>
        </w:tc>
        <w:tc>
          <w:tcPr>
            <w:tcW w:w="1423" w:type="dxa"/>
            <w:noWrap/>
            <w:vAlign w:val="center"/>
            <w:hideMark/>
          </w:tcPr>
          <w:p w14:paraId="39350332"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3306.8</w:t>
            </w:r>
          </w:p>
        </w:tc>
        <w:tc>
          <w:tcPr>
            <w:tcW w:w="1134" w:type="dxa"/>
            <w:noWrap/>
            <w:vAlign w:val="center"/>
            <w:hideMark/>
          </w:tcPr>
          <w:p w14:paraId="41C8548E"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3081.9</w:t>
            </w:r>
          </w:p>
        </w:tc>
        <w:tc>
          <w:tcPr>
            <w:tcW w:w="992" w:type="dxa"/>
            <w:noWrap/>
            <w:vAlign w:val="center"/>
            <w:hideMark/>
          </w:tcPr>
          <w:p w14:paraId="3D6098B0"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40.9</w:t>
            </w:r>
          </w:p>
        </w:tc>
        <w:tc>
          <w:tcPr>
            <w:tcW w:w="992" w:type="dxa"/>
            <w:noWrap/>
            <w:vAlign w:val="center"/>
            <w:hideMark/>
          </w:tcPr>
          <w:p w14:paraId="3DCE6E41"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9.4</w:t>
            </w:r>
          </w:p>
        </w:tc>
        <w:tc>
          <w:tcPr>
            <w:tcW w:w="1418" w:type="dxa"/>
            <w:noWrap/>
            <w:vAlign w:val="center"/>
            <w:hideMark/>
          </w:tcPr>
          <w:p w14:paraId="3368970B"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2238.3</w:t>
            </w:r>
          </w:p>
        </w:tc>
      </w:tr>
      <w:tr w:rsidR="007F1C24" w:rsidRPr="002854E7" w14:paraId="61EC807F" w14:textId="77777777" w:rsidTr="00FE1898">
        <w:trPr>
          <w:trHeight w:val="340"/>
          <w:jc w:val="center"/>
        </w:trPr>
        <w:tc>
          <w:tcPr>
            <w:tcW w:w="1838" w:type="dxa"/>
            <w:vAlign w:val="center"/>
          </w:tcPr>
          <w:p w14:paraId="541B32F5"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1423" w:type="dxa"/>
            <w:noWrap/>
            <w:vAlign w:val="center"/>
            <w:hideMark/>
          </w:tcPr>
          <w:p w14:paraId="327EB8D2"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3267.2</w:t>
            </w:r>
          </w:p>
        </w:tc>
        <w:tc>
          <w:tcPr>
            <w:tcW w:w="1134" w:type="dxa"/>
            <w:noWrap/>
            <w:vAlign w:val="center"/>
            <w:hideMark/>
          </w:tcPr>
          <w:p w14:paraId="428525A2"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3044.9</w:t>
            </w:r>
          </w:p>
        </w:tc>
        <w:tc>
          <w:tcPr>
            <w:tcW w:w="992" w:type="dxa"/>
            <w:noWrap/>
            <w:vAlign w:val="center"/>
            <w:hideMark/>
          </w:tcPr>
          <w:p w14:paraId="09018D6C"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41.3</w:t>
            </w:r>
          </w:p>
        </w:tc>
        <w:tc>
          <w:tcPr>
            <w:tcW w:w="992" w:type="dxa"/>
            <w:noWrap/>
            <w:vAlign w:val="center"/>
            <w:hideMark/>
          </w:tcPr>
          <w:p w14:paraId="1B9B2C59"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9.3</w:t>
            </w:r>
          </w:p>
        </w:tc>
        <w:tc>
          <w:tcPr>
            <w:tcW w:w="1418" w:type="dxa"/>
            <w:noWrap/>
            <w:vAlign w:val="center"/>
            <w:hideMark/>
          </w:tcPr>
          <w:p w14:paraId="2B010A15"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2221.2</w:t>
            </w:r>
          </w:p>
        </w:tc>
      </w:tr>
      <w:tr w:rsidR="007F1C24" w:rsidRPr="002854E7" w14:paraId="593C3E15" w14:textId="77777777" w:rsidTr="00FE1898">
        <w:trPr>
          <w:trHeight w:val="340"/>
          <w:jc w:val="center"/>
        </w:trPr>
        <w:tc>
          <w:tcPr>
            <w:tcW w:w="1838" w:type="dxa"/>
            <w:vAlign w:val="center"/>
          </w:tcPr>
          <w:p w14:paraId="490A832B"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AE11</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1423" w:type="dxa"/>
            <w:noWrap/>
            <w:vAlign w:val="center"/>
            <w:hideMark/>
          </w:tcPr>
          <w:p w14:paraId="3356EC34"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9567.5</w:t>
            </w:r>
          </w:p>
        </w:tc>
        <w:tc>
          <w:tcPr>
            <w:tcW w:w="1134" w:type="dxa"/>
            <w:noWrap/>
            <w:vAlign w:val="center"/>
            <w:hideMark/>
          </w:tcPr>
          <w:p w14:paraId="28B049BA"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8916.6</w:t>
            </w:r>
          </w:p>
        </w:tc>
        <w:tc>
          <w:tcPr>
            <w:tcW w:w="992" w:type="dxa"/>
            <w:noWrap/>
            <w:vAlign w:val="center"/>
            <w:hideMark/>
          </w:tcPr>
          <w:p w14:paraId="0E093F50"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59.5</w:t>
            </w:r>
          </w:p>
        </w:tc>
        <w:tc>
          <w:tcPr>
            <w:tcW w:w="992" w:type="dxa"/>
            <w:noWrap/>
            <w:vAlign w:val="center"/>
            <w:hideMark/>
          </w:tcPr>
          <w:p w14:paraId="13CE9244"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13.3</w:t>
            </w:r>
          </w:p>
        </w:tc>
        <w:tc>
          <w:tcPr>
            <w:tcW w:w="1418" w:type="dxa"/>
            <w:noWrap/>
            <w:vAlign w:val="center"/>
            <w:hideMark/>
          </w:tcPr>
          <w:p w14:paraId="76CE0900"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3686.9</w:t>
            </w:r>
          </w:p>
        </w:tc>
      </w:tr>
      <w:tr w:rsidR="007F1C24" w:rsidRPr="002854E7" w14:paraId="423A3DA5" w14:textId="77777777" w:rsidTr="00FE1898">
        <w:trPr>
          <w:trHeight w:val="340"/>
          <w:jc w:val="center"/>
        </w:trPr>
        <w:tc>
          <w:tcPr>
            <w:tcW w:w="1838" w:type="dxa"/>
            <w:vAlign w:val="center"/>
          </w:tcPr>
          <w:p w14:paraId="772699D8"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1423" w:type="dxa"/>
            <w:noWrap/>
            <w:vAlign w:val="center"/>
            <w:hideMark/>
          </w:tcPr>
          <w:p w14:paraId="1EE8FB17"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5182.4</w:t>
            </w:r>
          </w:p>
        </w:tc>
        <w:tc>
          <w:tcPr>
            <w:tcW w:w="1134" w:type="dxa"/>
            <w:noWrap/>
            <w:vAlign w:val="center"/>
            <w:hideMark/>
          </w:tcPr>
          <w:p w14:paraId="6AF57280"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4829.8</w:t>
            </w:r>
          </w:p>
        </w:tc>
        <w:tc>
          <w:tcPr>
            <w:tcW w:w="992" w:type="dxa"/>
            <w:noWrap/>
            <w:vAlign w:val="center"/>
            <w:hideMark/>
          </w:tcPr>
          <w:p w14:paraId="65368DD6"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49.1</w:t>
            </w:r>
          </w:p>
        </w:tc>
        <w:tc>
          <w:tcPr>
            <w:tcW w:w="992" w:type="dxa"/>
            <w:noWrap/>
            <w:vAlign w:val="center"/>
            <w:hideMark/>
          </w:tcPr>
          <w:p w14:paraId="78EC35F6"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10.8</w:t>
            </w:r>
          </w:p>
        </w:tc>
        <w:tc>
          <w:tcPr>
            <w:tcW w:w="1418" w:type="dxa"/>
            <w:noWrap/>
            <w:vAlign w:val="center"/>
            <w:hideMark/>
          </w:tcPr>
          <w:p w14:paraId="18DF1BCD"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2745.1</w:t>
            </w:r>
          </w:p>
        </w:tc>
      </w:tr>
      <w:tr w:rsidR="007F1C24" w:rsidRPr="002854E7" w14:paraId="339C5192" w14:textId="77777777" w:rsidTr="00FE1898">
        <w:trPr>
          <w:trHeight w:val="340"/>
          <w:jc w:val="center"/>
        </w:trPr>
        <w:tc>
          <w:tcPr>
            <w:tcW w:w="1838" w:type="dxa"/>
            <w:vAlign w:val="center"/>
          </w:tcPr>
          <w:p w14:paraId="4F5BC94B"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1423" w:type="dxa"/>
            <w:noWrap/>
            <w:vAlign w:val="center"/>
            <w:hideMark/>
          </w:tcPr>
          <w:p w14:paraId="0F4620BC"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5235.8</w:t>
            </w:r>
          </w:p>
        </w:tc>
        <w:tc>
          <w:tcPr>
            <w:tcW w:w="1134" w:type="dxa"/>
            <w:noWrap/>
            <w:vAlign w:val="center"/>
            <w:hideMark/>
          </w:tcPr>
          <w:p w14:paraId="106281A6"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4879.6</w:t>
            </w:r>
          </w:p>
        </w:tc>
        <w:tc>
          <w:tcPr>
            <w:tcW w:w="992" w:type="dxa"/>
            <w:noWrap/>
            <w:vAlign w:val="center"/>
            <w:hideMark/>
          </w:tcPr>
          <w:p w14:paraId="2E147D5F"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51.5</w:t>
            </w:r>
          </w:p>
        </w:tc>
        <w:tc>
          <w:tcPr>
            <w:tcW w:w="992" w:type="dxa"/>
            <w:noWrap/>
            <w:vAlign w:val="center"/>
            <w:hideMark/>
          </w:tcPr>
          <w:p w14:paraId="631A6499"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10.6</w:t>
            </w:r>
          </w:p>
        </w:tc>
        <w:tc>
          <w:tcPr>
            <w:tcW w:w="1418" w:type="dxa"/>
            <w:noWrap/>
            <w:vAlign w:val="center"/>
            <w:hideMark/>
          </w:tcPr>
          <w:p w14:paraId="06923F8A"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2744.8</w:t>
            </w:r>
          </w:p>
        </w:tc>
      </w:tr>
      <w:tr w:rsidR="007F1C24" w:rsidRPr="002854E7" w14:paraId="55D21E1A" w14:textId="77777777" w:rsidTr="00FE1898">
        <w:trPr>
          <w:trHeight w:val="340"/>
          <w:jc w:val="center"/>
        </w:trPr>
        <w:tc>
          <w:tcPr>
            <w:tcW w:w="1838" w:type="dxa"/>
            <w:vAlign w:val="center"/>
          </w:tcPr>
          <w:p w14:paraId="0EF22FF9"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1423" w:type="dxa"/>
            <w:noWrap/>
            <w:vAlign w:val="center"/>
            <w:hideMark/>
          </w:tcPr>
          <w:p w14:paraId="7C272671"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5612.4</w:t>
            </w:r>
          </w:p>
        </w:tc>
        <w:tc>
          <w:tcPr>
            <w:tcW w:w="1134" w:type="dxa"/>
            <w:noWrap/>
            <w:vAlign w:val="center"/>
            <w:hideMark/>
          </w:tcPr>
          <w:p w14:paraId="04FAA5BB"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5230.6</w:t>
            </w:r>
          </w:p>
        </w:tc>
        <w:tc>
          <w:tcPr>
            <w:tcW w:w="992" w:type="dxa"/>
            <w:noWrap/>
            <w:vAlign w:val="center"/>
            <w:hideMark/>
          </w:tcPr>
          <w:p w14:paraId="1EB4A0F9"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41.2</w:t>
            </w:r>
          </w:p>
        </w:tc>
        <w:tc>
          <w:tcPr>
            <w:tcW w:w="992" w:type="dxa"/>
            <w:noWrap/>
            <w:vAlign w:val="center"/>
            <w:hideMark/>
          </w:tcPr>
          <w:p w14:paraId="1290201D"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12.1</w:t>
            </w:r>
          </w:p>
        </w:tc>
        <w:tc>
          <w:tcPr>
            <w:tcW w:w="1418" w:type="dxa"/>
            <w:noWrap/>
            <w:vAlign w:val="center"/>
            <w:hideMark/>
          </w:tcPr>
          <w:p w14:paraId="3E2CC018"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2925.4</w:t>
            </w:r>
          </w:p>
        </w:tc>
      </w:tr>
      <w:tr w:rsidR="007F1C24" w:rsidRPr="002854E7" w14:paraId="64910C21" w14:textId="77777777" w:rsidTr="00FE1898">
        <w:trPr>
          <w:trHeight w:val="340"/>
          <w:jc w:val="center"/>
        </w:trPr>
        <w:tc>
          <w:tcPr>
            <w:tcW w:w="1838" w:type="dxa"/>
            <w:vAlign w:val="center"/>
          </w:tcPr>
          <w:p w14:paraId="78D9ACED"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1423" w:type="dxa"/>
            <w:noWrap/>
            <w:vAlign w:val="center"/>
            <w:hideMark/>
          </w:tcPr>
          <w:p w14:paraId="51CBE600"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6037.2</w:t>
            </w:r>
          </w:p>
        </w:tc>
        <w:tc>
          <w:tcPr>
            <w:tcW w:w="1134" w:type="dxa"/>
            <w:noWrap/>
            <w:vAlign w:val="center"/>
            <w:hideMark/>
          </w:tcPr>
          <w:p w14:paraId="1643690A"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5626.4</w:t>
            </w:r>
          </w:p>
        </w:tc>
        <w:tc>
          <w:tcPr>
            <w:tcW w:w="992" w:type="dxa"/>
            <w:noWrap/>
            <w:vAlign w:val="center"/>
            <w:hideMark/>
          </w:tcPr>
          <w:p w14:paraId="332172B6"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49.3</w:t>
            </w:r>
          </w:p>
        </w:tc>
        <w:tc>
          <w:tcPr>
            <w:tcW w:w="992" w:type="dxa"/>
            <w:noWrap/>
            <w:vAlign w:val="center"/>
            <w:hideMark/>
          </w:tcPr>
          <w:p w14:paraId="253A6DEF"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11.6</w:t>
            </w:r>
          </w:p>
        </w:tc>
        <w:tc>
          <w:tcPr>
            <w:tcW w:w="1418" w:type="dxa"/>
            <w:noWrap/>
            <w:vAlign w:val="center"/>
            <w:hideMark/>
          </w:tcPr>
          <w:p w14:paraId="4D983E0B"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2966.1</w:t>
            </w:r>
          </w:p>
        </w:tc>
      </w:tr>
      <w:tr w:rsidR="007F1C24" w:rsidRPr="002854E7" w14:paraId="2CCD2F3E" w14:textId="77777777" w:rsidTr="00FE1898">
        <w:trPr>
          <w:trHeight w:val="340"/>
          <w:jc w:val="center"/>
        </w:trPr>
        <w:tc>
          <w:tcPr>
            <w:tcW w:w="1838" w:type="dxa"/>
            <w:vAlign w:val="center"/>
          </w:tcPr>
          <w:p w14:paraId="2B8B298D"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1423" w:type="dxa"/>
            <w:noWrap/>
            <w:vAlign w:val="center"/>
            <w:hideMark/>
          </w:tcPr>
          <w:p w14:paraId="14C5DEB7"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6037.2</w:t>
            </w:r>
          </w:p>
        </w:tc>
        <w:tc>
          <w:tcPr>
            <w:tcW w:w="1134" w:type="dxa"/>
            <w:noWrap/>
            <w:vAlign w:val="center"/>
            <w:hideMark/>
          </w:tcPr>
          <w:p w14:paraId="05FDD9D1"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5626.4</w:t>
            </w:r>
          </w:p>
        </w:tc>
        <w:tc>
          <w:tcPr>
            <w:tcW w:w="992" w:type="dxa"/>
            <w:noWrap/>
            <w:vAlign w:val="center"/>
            <w:hideMark/>
          </w:tcPr>
          <w:p w14:paraId="7699D767"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49.3</w:t>
            </w:r>
          </w:p>
        </w:tc>
        <w:tc>
          <w:tcPr>
            <w:tcW w:w="992" w:type="dxa"/>
            <w:noWrap/>
            <w:vAlign w:val="center"/>
            <w:hideMark/>
          </w:tcPr>
          <w:p w14:paraId="06E97844"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11.6</w:t>
            </w:r>
          </w:p>
        </w:tc>
        <w:tc>
          <w:tcPr>
            <w:tcW w:w="1418" w:type="dxa"/>
            <w:noWrap/>
            <w:vAlign w:val="center"/>
            <w:hideMark/>
          </w:tcPr>
          <w:p w14:paraId="45B78745"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2966.1</w:t>
            </w:r>
          </w:p>
        </w:tc>
      </w:tr>
      <w:tr w:rsidR="007F1C24" w:rsidRPr="002854E7" w14:paraId="6E35D7A2" w14:textId="77777777" w:rsidTr="00FE1898">
        <w:trPr>
          <w:trHeight w:val="340"/>
          <w:jc w:val="center"/>
        </w:trPr>
        <w:tc>
          <w:tcPr>
            <w:tcW w:w="1838" w:type="dxa"/>
            <w:vAlign w:val="center"/>
          </w:tcPr>
          <w:p w14:paraId="569A3ACF"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IA7</w:t>
            </w:r>
            <w:proofErr w:type="spellEnd"/>
          </w:p>
        </w:tc>
        <w:tc>
          <w:tcPr>
            <w:tcW w:w="1423" w:type="dxa"/>
            <w:noWrap/>
            <w:vAlign w:val="center"/>
            <w:hideMark/>
          </w:tcPr>
          <w:p w14:paraId="75CEF681"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423.8</w:t>
            </w:r>
          </w:p>
        </w:tc>
        <w:tc>
          <w:tcPr>
            <w:tcW w:w="1134" w:type="dxa"/>
            <w:noWrap/>
            <w:vAlign w:val="center"/>
            <w:hideMark/>
          </w:tcPr>
          <w:p w14:paraId="1FD3B4DE"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395.0</w:t>
            </w:r>
          </w:p>
        </w:tc>
        <w:tc>
          <w:tcPr>
            <w:tcW w:w="992" w:type="dxa"/>
            <w:noWrap/>
            <w:vAlign w:val="center"/>
            <w:hideMark/>
          </w:tcPr>
          <w:p w14:paraId="17CE61D2"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33.6</w:t>
            </w:r>
          </w:p>
        </w:tc>
        <w:tc>
          <w:tcPr>
            <w:tcW w:w="992" w:type="dxa"/>
            <w:noWrap/>
            <w:vAlign w:val="center"/>
            <w:hideMark/>
          </w:tcPr>
          <w:p w14:paraId="638B7F77"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3.8</w:t>
            </w:r>
          </w:p>
        </w:tc>
        <w:tc>
          <w:tcPr>
            <w:tcW w:w="1418" w:type="dxa"/>
            <w:noWrap/>
            <w:vAlign w:val="center"/>
            <w:hideMark/>
          </w:tcPr>
          <w:p w14:paraId="79A5F1B0"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821.4</w:t>
            </w:r>
          </w:p>
        </w:tc>
      </w:tr>
      <w:tr w:rsidR="007F1C24" w:rsidRPr="002854E7" w14:paraId="005E2357" w14:textId="77777777" w:rsidTr="00FE1898">
        <w:trPr>
          <w:trHeight w:val="340"/>
          <w:jc w:val="center"/>
        </w:trPr>
        <w:tc>
          <w:tcPr>
            <w:tcW w:w="1838" w:type="dxa"/>
            <w:vAlign w:val="center"/>
          </w:tcPr>
          <w:p w14:paraId="229E54DE"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IA8</w:t>
            </w:r>
            <w:proofErr w:type="spellEnd"/>
          </w:p>
        </w:tc>
        <w:tc>
          <w:tcPr>
            <w:tcW w:w="1423" w:type="dxa"/>
            <w:noWrap/>
            <w:vAlign w:val="center"/>
            <w:hideMark/>
          </w:tcPr>
          <w:p w14:paraId="2F2A9B98"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1999.9</w:t>
            </w:r>
          </w:p>
        </w:tc>
        <w:tc>
          <w:tcPr>
            <w:tcW w:w="1134" w:type="dxa"/>
            <w:noWrap/>
            <w:vAlign w:val="center"/>
            <w:hideMark/>
          </w:tcPr>
          <w:p w14:paraId="109FF2FC"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1863.8</w:t>
            </w:r>
          </w:p>
        </w:tc>
        <w:tc>
          <w:tcPr>
            <w:tcW w:w="992" w:type="dxa"/>
            <w:noWrap/>
            <w:vAlign w:val="center"/>
            <w:hideMark/>
          </w:tcPr>
          <w:p w14:paraId="63395C13"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38.0</w:t>
            </w:r>
          </w:p>
        </w:tc>
        <w:tc>
          <w:tcPr>
            <w:tcW w:w="992" w:type="dxa"/>
            <w:noWrap/>
            <w:vAlign w:val="center"/>
            <w:hideMark/>
          </w:tcPr>
          <w:p w14:paraId="2A8E3D63"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7.7</w:t>
            </w:r>
          </w:p>
        </w:tc>
        <w:tc>
          <w:tcPr>
            <w:tcW w:w="1418" w:type="dxa"/>
            <w:noWrap/>
            <w:vAlign w:val="center"/>
            <w:hideMark/>
          </w:tcPr>
          <w:p w14:paraId="2DD5DBCD"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1755.0</w:t>
            </w:r>
          </w:p>
        </w:tc>
      </w:tr>
      <w:tr w:rsidR="007F1C24" w:rsidRPr="002854E7" w14:paraId="25C63086" w14:textId="77777777" w:rsidTr="00FE1898">
        <w:trPr>
          <w:trHeight w:val="340"/>
          <w:jc w:val="center"/>
        </w:trPr>
        <w:tc>
          <w:tcPr>
            <w:tcW w:w="1838" w:type="dxa"/>
            <w:vAlign w:val="center"/>
          </w:tcPr>
          <w:p w14:paraId="367E683E" w14:textId="45B9A691" w:rsidR="007F1C24" w:rsidRPr="002854E7" w:rsidRDefault="00375391">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1423" w:type="dxa"/>
            <w:noWrap/>
            <w:vAlign w:val="center"/>
            <w:hideMark/>
          </w:tcPr>
          <w:p w14:paraId="2A71EFBD"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1066.1</w:t>
            </w:r>
          </w:p>
        </w:tc>
        <w:tc>
          <w:tcPr>
            <w:tcW w:w="1134" w:type="dxa"/>
            <w:noWrap/>
            <w:vAlign w:val="center"/>
            <w:hideMark/>
          </w:tcPr>
          <w:p w14:paraId="7006E605"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993.6</w:t>
            </w:r>
          </w:p>
        </w:tc>
        <w:tc>
          <w:tcPr>
            <w:tcW w:w="992" w:type="dxa"/>
            <w:noWrap/>
            <w:vAlign w:val="center"/>
            <w:hideMark/>
          </w:tcPr>
          <w:p w14:paraId="53B34F24"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30.2</w:t>
            </w:r>
          </w:p>
        </w:tc>
        <w:tc>
          <w:tcPr>
            <w:tcW w:w="992" w:type="dxa"/>
            <w:noWrap/>
            <w:vAlign w:val="center"/>
            <w:hideMark/>
          </w:tcPr>
          <w:p w14:paraId="20F005B3"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6.3</w:t>
            </w:r>
          </w:p>
        </w:tc>
        <w:tc>
          <w:tcPr>
            <w:tcW w:w="1418" w:type="dxa"/>
            <w:noWrap/>
            <w:vAlign w:val="center"/>
            <w:hideMark/>
          </w:tcPr>
          <w:p w14:paraId="331773E7"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1334.0</w:t>
            </w:r>
          </w:p>
        </w:tc>
      </w:tr>
      <w:tr w:rsidR="007F1C24" w:rsidRPr="002854E7" w14:paraId="5DEED9EE" w14:textId="77777777" w:rsidTr="00FE1898">
        <w:trPr>
          <w:trHeight w:val="340"/>
          <w:jc w:val="center"/>
        </w:trPr>
        <w:tc>
          <w:tcPr>
            <w:tcW w:w="1838" w:type="dxa"/>
            <w:vAlign w:val="center"/>
          </w:tcPr>
          <w:p w14:paraId="3F4042B8" w14:textId="0D91D1CE" w:rsidR="007F1C24" w:rsidRPr="002854E7" w:rsidRDefault="00375391">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1423" w:type="dxa"/>
            <w:noWrap/>
            <w:vAlign w:val="center"/>
            <w:hideMark/>
          </w:tcPr>
          <w:p w14:paraId="1F4C75F8"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1066.1</w:t>
            </w:r>
          </w:p>
        </w:tc>
        <w:tc>
          <w:tcPr>
            <w:tcW w:w="1134" w:type="dxa"/>
            <w:noWrap/>
            <w:vAlign w:val="center"/>
            <w:hideMark/>
          </w:tcPr>
          <w:p w14:paraId="53567EDD"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993.6</w:t>
            </w:r>
          </w:p>
        </w:tc>
        <w:tc>
          <w:tcPr>
            <w:tcW w:w="992" w:type="dxa"/>
            <w:noWrap/>
            <w:vAlign w:val="center"/>
            <w:hideMark/>
          </w:tcPr>
          <w:p w14:paraId="384DC0F9"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30.2</w:t>
            </w:r>
          </w:p>
        </w:tc>
        <w:tc>
          <w:tcPr>
            <w:tcW w:w="992" w:type="dxa"/>
            <w:noWrap/>
            <w:vAlign w:val="center"/>
            <w:hideMark/>
          </w:tcPr>
          <w:p w14:paraId="19F0DE63"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6.3</w:t>
            </w:r>
          </w:p>
        </w:tc>
        <w:tc>
          <w:tcPr>
            <w:tcW w:w="1418" w:type="dxa"/>
            <w:noWrap/>
            <w:vAlign w:val="center"/>
            <w:hideMark/>
          </w:tcPr>
          <w:p w14:paraId="48902BD8"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1334.0</w:t>
            </w:r>
          </w:p>
        </w:tc>
      </w:tr>
      <w:tr w:rsidR="007F1C24" w:rsidRPr="002854E7" w14:paraId="549DDC32" w14:textId="77777777" w:rsidTr="00FE1898">
        <w:trPr>
          <w:trHeight w:val="340"/>
          <w:jc w:val="center"/>
        </w:trPr>
        <w:tc>
          <w:tcPr>
            <w:tcW w:w="1838" w:type="dxa"/>
            <w:vAlign w:val="center"/>
          </w:tcPr>
          <w:p w14:paraId="2F2B5ED9"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IA1</w:t>
            </w:r>
            <w:proofErr w:type="spellEnd"/>
          </w:p>
        </w:tc>
        <w:tc>
          <w:tcPr>
            <w:tcW w:w="1423" w:type="dxa"/>
            <w:noWrap/>
            <w:vAlign w:val="center"/>
            <w:hideMark/>
          </w:tcPr>
          <w:p w14:paraId="2DE26713"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1151.3</w:t>
            </w:r>
          </w:p>
        </w:tc>
        <w:tc>
          <w:tcPr>
            <w:tcW w:w="1134" w:type="dxa"/>
            <w:noWrap/>
            <w:vAlign w:val="center"/>
            <w:hideMark/>
          </w:tcPr>
          <w:p w14:paraId="61991F3D"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1072.9</w:t>
            </w:r>
          </w:p>
        </w:tc>
        <w:tc>
          <w:tcPr>
            <w:tcW w:w="992" w:type="dxa"/>
            <w:noWrap/>
            <w:vAlign w:val="center"/>
            <w:hideMark/>
          </w:tcPr>
          <w:p w14:paraId="4A50511C"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30.2</w:t>
            </w:r>
          </w:p>
        </w:tc>
        <w:tc>
          <w:tcPr>
            <w:tcW w:w="992" w:type="dxa"/>
            <w:noWrap/>
            <w:vAlign w:val="center"/>
            <w:hideMark/>
          </w:tcPr>
          <w:p w14:paraId="064472DF"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6.5</w:t>
            </w:r>
          </w:p>
        </w:tc>
        <w:tc>
          <w:tcPr>
            <w:tcW w:w="1418" w:type="dxa"/>
            <w:noWrap/>
            <w:vAlign w:val="center"/>
            <w:hideMark/>
          </w:tcPr>
          <w:p w14:paraId="0AF7845F"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1386.5</w:t>
            </w:r>
          </w:p>
        </w:tc>
      </w:tr>
      <w:tr w:rsidR="007F1C24" w:rsidRPr="002854E7" w14:paraId="0960B43C" w14:textId="77777777" w:rsidTr="00FE1898">
        <w:trPr>
          <w:trHeight w:val="340"/>
          <w:jc w:val="center"/>
        </w:trPr>
        <w:tc>
          <w:tcPr>
            <w:tcW w:w="1838" w:type="dxa"/>
            <w:vAlign w:val="center"/>
          </w:tcPr>
          <w:p w14:paraId="47154008"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IA88</w:t>
            </w:r>
            <w:proofErr w:type="spellEnd"/>
          </w:p>
        </w:tc>
        <w:tc>
          <w:tcPr>
            <w:tcW w:w="1423" w:type="dxa"/>
            <w:noWrap/>
            <w:vAlign w:val="center"/>
            <w:hideMark/>
          </w:tcPr>
          <w:p w14:paraId="154652E4"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199.2</w:t>
            </w:r>
          </w:p>
        </w:tc>
        <w:tc>
          <w:tcPr>
            <w:tcW w:w="1134" w:type="dxa"/>
            <w:noWrap/>
            <w:vAlign w:val="center"/>
            <w:hideMark/>
          </w:tcPr>
          <w:p w14:paraId="45E6C274"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185.7</w:t>
            </w:r>
          </w:p>
        </w:tc>
        <w:tc>
          <w:tcPr>
            <w:tcW w:w="992" w:type="dxa"/>
            <w:noWrap/>
            <w:vAlign w:val="center"/>
            <w:hideMark/>
          </w:tcPr>
          <w:p w14:paraId="40BEBCE0"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30.2</w:t>
            </w:r>
          </w:p>
        </w:tc>
        <w:tc>
          <w:tcPr>
            <w:tcW w:w="992" w:type="dxa"/>
            <w:noWrap/>
            <w:vAlign w:val="center"/>
            <w:hideMark/>
          </w:tcPr>
          <w:p w14:paraId="7060A3F4"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2.8</w:t>
            </w:r>
          </w:p>
        </w:tc>
        <w:tc>
          <w:tcPr>
            <w:tcW w:w="1418" w:type="dxa"/>
            <w:noWrap/>
            <w:vAlign w:val="center"/>
            <w:hideMark/>
          </w:tcPr>
          <w:p w14:paraId="467ECBE4"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575.0</w:t>
            </w:r>
          </w:p>
        </w:tc>
      </w:tr>
      <w:tr w:rsidR="007F1C24" w:rsidRPr="002854E7" w14:paraId="4D24D946" w14:textId="77777777" w:rsidTr="00FE1898">
        <w:trPr>
          <w:trHeight w:val="340"/>
          <w:jc w:val="center"/>
        </w:trPr>
        <w:tc>
          <w:tcPr>
            <w:tcW w:w="1838" w:type="dxa"/>
            <w:vAlign w:val="center"/>
          </w:tcPr>
          <w:p w14:paraId="5DEF236F"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PH5</w:t>
            </w:r>
            <w:proofErr w:type="spellEnd"/>
          </w:p>
        </w:tc>
        <w:tc>
          <w:tcPr>
            <w:tcW w:w="1423" w:type="dxa"/>
            <w:noWrap/>
            <w:vAlign w:val="center"/>
            <w:hideMark/>
          </w:tcPr>
          <w:p w14:paraId="3A2F37A9"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431.4</w:t>
            </w:r>
          </w:p>
        </w:tc>
        <w:tc>
          <w:tcPr>
            <w:tcW w:w="1134" w:type="dxa"/>
            <w:noWrap/>
            <w:vAlign w:val="center"/>
            <w:hideMark/>
          </w:tcPr>
          <w:p w14:paraId="40771C2C"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402.0</w:t>
            </w:r>
          </w:p>
        </w:tc>
        <w:tc>
          <w:tcPr>
            <w:tcW w:w="992" w:type="dxa"/>
            <w:noWrap/>
            <w:vAlign w:val="center"/>
            <w:hideMark/>
          </w:tcPr>
          <w:p w14:paraId="34808C4B"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27.0</w:t>
            </w:r>
          </w:p>
        </w:tc>
        <w:tc>
          <w:tcPr>
            <w:tcW w:w="992" w:type="dxa"/>
            <w:noWrap/>
            <w:vAlign w:val="center"/>
            <w:hideMark/>
          </w:tcPr>
          <w:p w14:paraId="4292D796"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4.2</w:t>
            </w:r>
          </w:p>
        </w:tc>
        <w:tc>
          <w:tcPr>
            <w:tcW w:w="1418" w:type="dxa"/>
            <w:noWrap/>
            <w:vAlign w:val="center"/>
            <w:hideMark/>
          </w:tcPr>
          <w:p w14:paraId="16657421"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868.2</w:t>
            </w:r>
          </w:p>
        </w:tc>
      </w:tr>
    </w:tbl>
    <w:p w14:paraId="71A0E8BD" w14:textId="77777777" w:rsidR="004149CC" w:rsidRDefault="004149CC">
      <w:pPr>
        <w:widowControl/>
        <w:jc w:val="left"/>
        <w:rPr>
          <w:rFonts w:ascii="Times New Roman" w:hAnsi="Times New Roman" w:cs="Times New Roman"/>
          <w:b/>
          <w:bCs/>
          <w:sz w:val="20"/>
          <w:szCs w:val="20"/>
        </w:rPr>
      </w:pPr>
      <w:r>
        <w:rPr>
          <w:rFonts w:ascii="Times New Roman" w:hAnsi="Times New Roman" w:cs="Times New Roman"/>
          <w:b/>
          <w:bCs/>
          <w:sz w:val="20"/>
          <w:szCs w:val="20"/>
        </w:rPr>
        <w:br w:type="page"/>
      </w:r>
    </w:p>
    <w:p w14:paraId="19B0309E" w14:textId="438F72F3" w:rsidR="007F1C24" w:rsidRPr="002854E7" w:rsidRDefault="007F1C24" w:rsidP="003D1CC0">
      <w:pPr>
        <w:pStyle w:val="21"/>
      </w:pPr>
      <w:r w:rsidRPr="00116052">
        <w:lastRenderedPageBreak/>
        <w:t xml:space="preserve">Supplementary Table </w:t>
      </w:r>
      <w:bookmarkStart w:id="104" w:name="STable32"/>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32</w:t>
      </w:r>
      <w:r w:rsidR="00A222CC">
        <w:fldChar w:fldCharType="end"/>
      </w:r>
      <w:bookmarkEnd w:id="104"/>
      <w:r w:rsidR="000A4F5D">
        <w:rPr>
          <w:rFonts w:eastAsiaTheme="minorEastAsia" w:hint="eastAsia"/>
        </w:rPr>
        <w:t>.</w:t>
      </w:r>
      <w:r w:rsidRPr="00116052">
        <w:t xml:space="preserve"> </w:t>
      </w:r>
      <w:r w:rsidRPr="002854E7">
        <w:t xml:space="preserve">Storage tank </w:t>
      </w:r>
      <w:r w:rsidR="0080746F" w:rsidRPr="0080746F">
        <w:rPr>
          <w:rFonts w:hint="eastAsia"/>
        </w:rPr>
        <w:t>dimensions</w:t>
      </w:r>
      <w:r w:rsidRPr="002854E7">
        <w:t xml:space="preserve"> </w:t>
      </w:r>
      <w:r w:rsidR="002C4231">
        <w:rPr>
          <w:rFonts w:hint="eastAsia"/>
        </w:rPr>
        <w:t>at</w:t>
      </w:r>
      <w:r w:rsidR="00104069">
        <w:rPr>
          <w:rFonts w:hint="eastAsia"/>
        </w:rPr>
        <w:t xml:space="preserve"> 2</w:t>
      </w:r>
      <w:r w:rsidR="00104069" w:rsidRPr="00BA1A02">
        <w:rPr>
          <w:rFonts w:hint="eastAsia"/>
        </w:rPr>
        <w:t>0%</w:t>
      </w:r>
      <w:r w:rsidR="00104069">
        <w:rPr>
          <w:rFonts w:hint="eastAsia"/>
        </w:rPr>
        <w:t xml:space="preserve"> </w:t>
      </w:r>
      <w:r w:rsidR="00104069" w:rsidRPr="00104069">
        <w:rPr>
          <w:rFonts w:hint="eastAsia"/>
        </w:rPr>
        <w:t>load limit</w:t>
      </w:r>
      <w:r w:rsidR="00104069" w:rsidRPr="002854E7" w:rsidDel="002C4231">
        <w:t xml:space="preserve"> </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1838"/>
        <w:gridCol w:w="1423"/>
        <w:gridCol w:w="1134"/>
        <w:gridCol w:w="992"/>
        <w:gridCol w:w="992"/>
        <w:gridCol w:w="1417"/>
      </w:tblGrid>
      <w:tr w:rsidR="007F1C24" w:rsidRPr="002854E7" w14:paraId="78F951E6" w14:textId="77777777" w:rsidTr="0035698D">
        <w:trPr>
          <w:trHeight w:val="1020"/>
          <w:jc w:val="center"/>
        </w:trPr>
        <w:tc>
          <w:tcPr>
            <w:tcW w:w="1838" w:type="dxa"/>
            <w:tcBorders>
              <w:top w:val="single" w:sz="4" w:space="0" w:color="auto"/>
              <w:bottom w:val="single" w:sz="4" w:space="0" w:color="auto"/>
            </w:tcBorders>
            <w:vAlign w:val="center"/>
          </w:tcPr>
          <w:p w14:paraId="1745DD3D" w14:textId="77777777" w:rsidR="007F1C24" w:rsidRPr="002854E7" w:rsidRDefault="007F1C24" w:rsidP="00D14E04">
            <w:pPr>
              <w:widowControl/>
              <w:snapToGrid w:val="0"/>
              <w:spacing w:line="276" w:lineRule="auto"/>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1423" w:type="dxa"/>
            <w:tcBorders>
              <w:top w:val="single" w:sz="4" w:space="0" w:color="auto"/>
              <w:bottom w:val="single" w:sz="4" w:space="0" w:color="auto"/>
            </w:tcBorders>
            <w:noWrap/>
            <w:vAlign w:val="center"/>
            <w:hideMark/>
          </w:tcPr>
          <w:p w14:paraId="6E453DB5" w14:textId="14948B98" w:rsidR="007F1C24" w:rsidRPr="000B7345" w:rsidRDefault="007F1C24" w:rsidP="00D14E04">
            <w:pPr>
              <w:widowControl/>
              <w:snapToGrid w:val="0"/>
              <w:spacing w:line="276" w:lineRule="auto"/>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W</w:t>
            </w:r>
            <w:r w:rsidRPr="000B7345">
              <w:rPr>
                <w:rFonts w:ascii="Times New Roman" w:eastAsia="等线" w:hAnsi="Times New Roman" w:cs="Times New Roman"/>
                <w:color w:val="000000"/>
                <w:kern w:val="0"/>
                <w:sz w:val="22"/>
                <w:szCs w:val="22"/>
                <w14:ligatures w14:val="none"/>
              </w:rPr>
              <w:t>eight of CO</w:t>
            </w:r>
            <w:r w:rsidRPr="000B7345">
              <w:rPr>
                <w:rFonts w:ascii="Times New Roman" w:eastAsia="等线" w:hAnsi="Times New Roman" w:cs="Times New Roman"/>
                <w:color w:val="000000"/>
                <w:kern w:val="0"/>
                <w:sz w:val="22"/>
                <w:szCs w:val="22"/>
                <w:vertAlign w:val="subscript"/>
                <w14:ligatures w14:val="none"/>
              </w:rPr>
              <w:t>2</w:t>
            </w:r>
            <w:r w:rsidRPr="000B7345">
              <w:rPr>
                <w:rFonts w:ascii="Times New Roman" w:eastAsia="等线" w:hAnsi="Times New Roman" w:cs="Times New Roman"/>
                <w:color w:val="000000"/>
                <w:kern w:val="0"/>
                <w:sz w:val="22"/>
                <w:szCs w:val="22"/>
                <w14:ligatures w14:val="none"/>
              </w:rPr>
              <w:t xml:space="preserve"> in tank (</w:t>
            </w:r>
            <w:proofErr w:type="spellStart"/>
            <w:r w:rsidRPr="000B7345">
              <w:rPr>
                <w:rFonts w:ascii="Times New Roman" w:eastAsia="等线" w:hAnsi="Times New Roman" w:cs="Times New Roman"/>
                <w:color w:val="000000"/>
                <w:kern w:val="0"/>
                <w:sz w:val="22"/>
                <w:szCs w:val="22"/>
                <w14:ligatures w14:val="none"/>
              </w:rPr>
              <w:t>t</w:t>
            </w:r>
            <w:r w:rsidR="00551EC6">
              <w:rPr>
                <w:rFonts w:ascii="Times New Roman" w:eastAsia="等线" w:hAnsi="Times New Roman" w:cs="Times New Roman" w:hint="eastAsia"/>
                <w:color w:val="000000"/>
                <w:kern w:val="0"/>
                <w:sz w:val="22"/>
                <w:szCs w:val="22"/>
                <w14:ligatures w14:val="none"/>
              </w:rPr>
              <w:t>onne</w:t>
            </w:r>
            <w:proofErr w:type="spellEnd"/>
            <w:r w:rsidRPr="000B7345">
              <w:rPr>
                <w:rFonts w:ascii="Times New Roman" w:eastAsia="等线" w:hAnsi="Times New Roman" w:cs="Times New Roman"/>
                <w:color w:val="000000"/>
                <w:kern w:val="0"/>
                <w:sz w:val="22"/>
                <w:szCs w:val="22"/>
                <w14:ligatures w14:val="none"/>
              </w:rPr>
              <w:t>)</w:t>
            </w:r>
          </w:p>
        </w:tc>
        <w:tc>
          <w:tcPr>
            <w:tcW w:w="1134" w:type="dxa"/>
            <w:tcBorders>
              <w:top w:val="single" w:sz="4" w:space="0" w:color="auto"/>
              <w:bottom w:val="single" w:sz="4" w:space="0" w:color="auto"/>
            </w:tcBorders>
            <w:noWrap/>
            <w:vAlign w:val="center"/>
            <w:hideMark/>
          </w:tcPr>
          <w:p w14:paraId="715D2CB5" w14:textId="77777777" w:rsidR="007F1C24" w:rsidRPr="000B7345" w:rsidRDefault="007F1C24" w:rsidP="00D14E04">
            <w:pPr>
              <w:widowControl/>
              <w:snapToGrid w:val="0"/>
              <w:spacing w:line="276" w:lineRule="auto"/>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Volume of storage tank (</w:t>
            </w:r>
            <w:proofErr w:type="spellStart"/>
            <w:r w:rsidRPr="000B7345">
              <w:rPr>
                <w:rFonts w:ascii="Times New Roman" w:eastAsia="等线" w:hAnsi="Times New Roman" w:cs="Times New Roman"/>
                <w:color w:val="000000"/>
                <w:kern w:val="0"/>
                <w:sz w:val="22"/>
                <w:szCs w:val="22"/>
                <w14:ligatures w14:val="none"/>
              </w:rPr>
              <w:t>m</w:t>
            </w:r>
            <w:r w:rsidRPr="000B7345">
              <w:rPr>
                <w:rFonts w:ascii="Times New Roman" w:eastAsia="等线" w:hAnsi="Times New Roman" w:cs="Times New Roman"/>
                <w:color w:val="000000"/>
                <w:kern w:val="0"/>
                <w:sz w:val="22"/>
                <w:szCs w:val="22"/>
                <w:vertAlign w:val="superscript"/>
                <w14:ligatures w14:val="none"/>
              </w:rPr>
              <w:t>3</w:t>
            </w:r>
            <w:proofErr w:type="spellEnd"/>
            <w:r w:rsidRPr="000B7345">
              <w:rPr>
                <w:rFonts w:ascii="Times New Roman" w:eastAsia="等线" w:hAnsi="Times New Roman" w:cs="Times New Roman"/>
                <w:color w:val="000000"/>
                <w:kern w:val="0"/>
                <w:sz w:val="22"/>
                <w:szCs w:val="22"/>
                <w14:ligatures w14:val="none"/>
              </w:rPr>
              <w:t>)</w:t>
            </w:r>
          </w:p>
        </w:tc>
        <w:tc>
          <w:tcPr>
            <w:tcW w:w="992" w:type="dxa"/>
            <w:tcBorders>
              <w:top w:val="single" w:sz="4" w:space="0" w:color="auto"/>
              <w:bottom w:val="single" w:sz="4" w:space="0" w:color="auto"/>
            </w:tcBorders>
            <w:noWrap/>
            <w:vAlign w:val="center"/>
            <w:hideMark/>
          </w:tcPr>
          <w:p w14:paraId="1E890195" w14:textId="77777777" w:rsidR="007F1C24" w:rsidRPr="000B7345" w:rsidRDefault="007F1C24" w:rsidP="00D14E04">
            <w:pPr>
              <w:widowControl/>
              <w:snapToGrid w:val="0"/>
              <w:spacing w:line="276" w:lineRule="auto"/>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Tank length (m)</w:t>
            </w:r>
          </w:p>
        </w:tc>
        <w:tc>
          <w:tcPr>
            <w:tcW w:w="992" w:type="dxa"/>
            <w:tcBorders>
              <w:top w:val="single" w:sz="4" w:space="0" w:color="auto"/>
              <w:bottom w:val="single" w:sz="4" w:space="0" w:color="auto"/>
            </w:tcBorders>
            <w:noWrap/>
            <w:vAlign w:val="center"/>
            <w:hideMark/>
          </w:tcPr>
          <w:p w14:paraId="090E8547" w14:textId="77777777" w:rsidR="007F1C24" w:rsidRPr="000B7345" w:rsidRDefault="007F1C24" w:rsidP="00D14E04">
            <w:pPr>
              <w:widowControl/>
              <w:snapToGrid w:val="0"/>
              <w:spacing w:line="276" w:lineRule="auto"/>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Tank diameter (m)</w:t>
            </w:r>
          </w:p>
        </w:tc>
        <w:tc>
          <w:tcPr>
            <w:tcW w:w="1417" w:type="dxa"/>
            <w:tcBorders>
              <w:top w:val="single" w:sz="4" w:space="0" w:color="auto"/>
              <w:bottom w:val="single" w:sz="4" w:space="0" w:color="auto"/>
            </w:tcBorders>
            <w:noWrap/>
            <w:vAlign w:val="center"/>
            <w:hideMark/>
          </w:tcPr>
          <w:p w14:paraId="0D1BA799" w14:textId="23739DD2" w:rsidR="007F1C24" w:rsidRPr="000B7345" w:rsidRDefault="007F1C24" w:rsidP="00D14E04">
            <w:pPr>
              <w:widowControl/>
              <w:snapToGrid w:val="0"/>
              <w:spacing w:line="276" w:lineRule="auto"/>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T</w:t>
            </w:r>
            <w:r w:rsidRPr="000B7345">
              <w:rPr>
                <w:rFonts w:ascii="Times New Roman" w:eastAsia="等线" w:hAnsi="Times New Roman" w:cs="Times New Roman"/>
                <w:color w:val="000000"/>
                <w:kern w:val="0"/>
                <w:sz w:val="22"/>
                <w:szCs w:val="22"/>
                <w14:ligatures w14:val="none"/>
              </w:rPr>
              <w:t>ank weight (</w:t>
            </w:r>
            <w:proofErr w:type="spellStart"/>
            <w:r w:rsidR="00551EC6" w:rsidRPr="000B7345">
              <w:rPr>
                <w:rFonts w:ascii="Times New Roman" w:eastAsia="等线" w:hAnsi="Times New Roman" w:cs="Times New Roman"/>
                <w:color w:val="000000"/>
                <w:kern w:val="0"/>
                <w:sz w:val="22"/>
                <w:szCs w:val="22"/>
                <w14:ligatures w14:val="none"/>
              </w:rPr>
              <w:t>t</w:t>
            </w:r>
            <w:r w:rsidR="00551EC6">
              <w:rPr>
                <w:rFonts w:ascii="Times New Roman" w:eastAsia="等线" w:hAnsi="Times New Roman" w:cs="Times New Roman" w:hint="eastAsia"/>
                <w:color w:val="000000"/>
                <w:kern w:val="0"/>
                <w:sz w:val="22"/>
                <w:szCs w:val="22"/>
                <w14:ligatures w14:val="none"/>
              </w:rPr>
              <w:t>onne</w:t>
            </w:r>
            <w:proofErr w:type="spellEnd"/>
            <w:r w:rsidRPr="000B7345">
              <w:rPr>
                <w:rFonts w:ascii="Times New Roman" w:eastAsia="等线" w:hAnsi="Times New Roman" w:cs="Times New Roman"/>
                <w:color w:val="000000"/>
                <w:kern w:val="0"/>
                <w:sz w:val="22"/>
                <w:szCs w:val="22"/>
                <w14:ligatures w14:val="none"/>
              </w:rPr>
              <w:t>)</w:t>
            </w:r>
          </w:p>
        </w:tc>
      </w:tr>
      <w:tr w:rsidR="007F1C24" w:rsidRPr="002854E7" w14:paraId="4093B813" w14:textId="77777777" w:rsidTr="00D14E04">
        <w:trPr>
          <w:trHeight w:val="340"/>
          <w:jc w:val="center"/>
        </w:trPr>
        <w:tc>
          <w:tcPr>
            <w:tcW w:w="1838" w:type="dxa"/>
            <w:tcBorders>
              <w:top w:val="single" w:sz="4" w:space="0" w:color="auto"/>
            </w:tcBorders>
            <w:vAlign w:val="center"/>
          </w:tcPr>
          <w:p w14:paraId="0FC7E309"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FEW 3</w:t>
            </w:r>
          </w:p>
        </w:tc>
        <w:tc>
          <w:tcPr>
            <w:tcW w:w="1423" w:type="dxa"/>
            <w:tcBorders>
              <w:top w:val="single" w:sz="4" w:space="0" w:color="auto"/>
            </w:tcBorders>
            <w:noWrap/>
            <w:vAlign w:val="center"/>
            <w:hideMark/>
          </w:tcPr>
          <w:p w14:paraId="025D9B21"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9208.4</w:t>
            </w:r>
          </w:p>
        </w:tc>
        <w:tc>
          <w:tcPr>
            <w:tcW w:w="1134" w:type="dxa"/>
            <w:tcBorders>
              <w:top w:val="single" w:sz="4" w:space="0" w:color="auto"/>
            </w:tcBorders>
            <w:noWrap/>
            <w:vAlign w:val="center"/>
            <w:hideMark/>
          </w:tcPr>
          <w:p w14:paraId="5C14DFB5"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8581.9</w:t>
            </w:r>
          </w:p>
        </w:tc>
        <w:tc>
          <w:tcPr>
            <w:tcW w:w="992" w:type="dxa"/>
            <w:tcBorders>
              <w:top w:val="single" w:sz="4" w:space="0" w:color="auto"/>
            </w:tcBorders>
            <w:noWrap/>
            <w:vAlign w:val="center"/>
            <w:hideMark/>
          </w:tcPr>
          <w:p w14:paraId="27D70EBB"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46.3</w:t>
            </w:r>
          </w:p>
        </w:tc>
        <w:tc>
          <w:tcPr>
            <w:tcW w:w="992" w:type="dxa"/>
            <w:tcBorders>
              <w:top w:val="single" w:sz="4" w:space="0" w:color="auto"/>
            </w:tcBorders>
            <w:noWrap/>
            <w:vAlign w:val="center"/>
            <w:hideMark/>
          </w:tcPr>
          <w:p w14:paraId="005CDC9A"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14.6</w:t>
            </w:r>
          </w:p>
        </w:tc>
        <w:tc>
          <w:tcPr>
            <w:tcW w:w="1417" w:type="dxa"/>
            <w:tcBorders>
              <w:top w:val="single" w:sz="4" w:space="0" w:color="auto"/>
            </w:tcBorders>
            <w:noWrap/>
            <w:vAlign w:val="center"/>
            <w:hideMark/>
          </w:tcPr>
          <w:p w14:paraId="0587AA0F"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3709.0</w:t>
            </w:r>
          </w:p>
        </w:tc>
      </w:tr>
      <w:tr w:rsidR="007F1C24" w:rsidRPr="002854E7" w14:paraId="2C602C41" w14:textId="77777777" w:rsidTr="00D14E04">
        <w:trPr>
          <w:trHeight w:val="340"/>
          <w:jc w:val="center"/>
        </w:trPr>
        <w:tc>
          <w:tcPr>
            <w:tcW w:w="1838" w:type="dxa"/>
            <w:vAlign w:val="center"/>
          </w:tcPr>
          <w:p w14:paraId="7E0982B5"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FEW 6</w:t>
            </w:r>
          </w:p>
        </w:tc>
        <w:tc>
          <w:tcPr>
            <w:tcW w:w="1423" w:type="dxa"/>
            <w:noWrap/>
            <w:vAlign w:val="center"/>
            <w:hideMark/>
          </w:tcPr>
          <w:p w14:paraId="4DE85097"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7658.0</w:t>
            </w:r>
          </w:p>
        </w:tc>
        <w:tc>
          <w:tcPr>
            <w:tcW w:w="1134" w:type="dxa"/>
            <w:noWrap/>
            <w:vAlign w:val="center"/>
            <w:hideMark/>
          </w:tcPr>
          <w:p w14:paraId="64688DFD"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7137.0</w:t>
            </w:r>
          </w:p>
        </w:tc>
        <w:tc>
          <w:tcPr>
            <w:tcW w:w="992" w:type="dxa"/>
            <w:noWrap/>
            <w:vAlign w:val="center"/>
            <w:hideMark/>
          </w:tcPr>
          <w:p w14:paraId="1A1C1AA6"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40.9</w:t>
            </w:r>
          </w:p>
        </w:tc>
        <w:tc>
          <w:tcPr>
            <w:tcW w:w="992" w:type="dxa"/>
            <w:noWrap/>
            <w:vAlign w:val="center"/>
            <w:hideMark/>
          </w:tcPr>
          <w:p w14:paraId="43370FD2"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14.1</w:t>
            </w:r>
          </w:p>
        </w:tc>
        <w:tc>
          <w:tcPr>
            <w:tcW w:w="1417" w:type="dxa"/>
            <w:noWrap/>
            <w:vAlign w:val="center"/>
            <w:hideMark/>
          </w:tcPr>
          <w:p w14:paraId="3266CA00"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3432.2</w:t>
            </w:r>
          </w:p>
        </w:tc>
      </w:tr>
      <w:tr w:rsidR="007F1C24" w:rsidRPr="002854E7" w14:paraId="09F82E44" w14:textId="77777777" w:rsidTr="00D14E04">
        <w:trPr>
          <w:trHeight w:val="340"/>
          <w:jc w:val="center"/>
        </w:trPr>
        <w:tc>
          <w:tcPr>
            <w:tcW w:w="1838" w:type="dxa"/>
            <w:vAlign w:val="center"/>
          </w:tcPr>
          <w:p w14:paraId="008E93AE"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1423" w:type="dxa"/>
            <w:noWrap/>
            <w:vAlign w:val="center"/>
            <w:hideMark/>
          </w:tcPr>
          <w:p w14:paraId="78C43A6C"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7569.9</w:t>
            </w:r>
          </w:p>
        </w:tc>
        <w:tc>
          <w:tcPr>
            <w:tcW w:w="1134" w:type="dxa"/>
            <w:noWrap/>
            <w:vAlign w:val="center"/>
            <w:hideMark/>
          </w:tcPr>
          <w:p w14:paraId="1B0234A1"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7054.9</w:t>
            </w:r>
          </w:p>
        </w:tc>
        <w:tc>
          <w:tcPr>
            <w:tcW w:w="992" w:type="dxa"/>
            <w:noWrap/>
            <w:vAlign w:val="center"/>
            <w:hideMark/>
          </w:tcPr>
          <w:p w14:paraId="3EA9B903"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41.3</w:t>
            </w:r>
          </w:p>
        </w:tc>
        <w:tc>
          <w:tcPr>
            <w:tcW w:w="992" w:type="dxa"/>
            <w:noWrap/>
            <w:vAlign w:val="center"/>
            <w:hideMark/>
          </w:tcPr>
          <w:p w14:paraId="102B8E98"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14.0</w:t>
            </w:r>
          </w:p>
        </w:tc>
        <w:tc>
          <w:tcPr>
            <w:tcW w:w="1417" w:type="dxa"/>
            <w:noWrap/>
            <w:vAlign w:val="center"/>
            <w:hideMark/>
          </w:tcPr>
          <w:p w14:paraId="720A2346"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3406.9</w:t>
            </w:r>
          </w:p>
        </w:tc>
      </w:tr>
      <w:tr w:rsidR="007F1C24" w:rsidRPr="002854E7" w14:paraId="107F928B" w14:textId="77777777" w:rsidTr="00D14E04">
        <w:trPr>
          <w:trHeight w:val="340"/>
          <w:jc w:val="center"/>
        </w:trPr>
        <w:tc>
          <w:tcPr>
            <w:tcW w:w="1838" w:type="dxa"/>
            <w:vAlign w:val="center"/>
          </w:tcPr>
          <w:p w14:paraId="1113A7AB"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AE11</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1423" w:type="dxa"/>
            <w:noWrap/>
            <w:vAlign w:val="center"/>
            <w:hideMark/>
          </w:tcPr>
          <w:p w14:paraId="3A14111B"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20981.5</w:t>
            </w:r>
          </w:p>
        </w:tc>
        <w:tc>
          <w:tcPr>
            <w:tcW w:w="1134" w:type="dxa"/>
            <w:noWrap/>
            <w:vAlign w:val="center"/>
            <w:hideMark/>
          </w:tcPr>
          <w:p w14:paraId="2EE10550"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19554.1</w:t>
            </w:r>
          </w:p>
        </w:tc>
        <w:tc>
          <w:tcPr>
            <w:tcW w:w="992" w:type="dxa"/>
            <w:noWrap/>
            <w:vAlign w:val="center"/>
            <w:hideMark/>
          </w:tcPr>
          <w:p w14:paraId="09959300"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59.5</w:t>
            </w:r>
          </w:p>
        </w:tc>
        <w:tc>
          <w:tcPr>
            <w:tcW w:w="992" w:type="dxa"/>
            <w:noWrap/>
            <w:vAlign w:val="center"/>
            <w:hideMark/>
          </w:tcPr>
          <w:p w14:paraId="4A351EAC"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19.4</w:t>
            </w:r>
          </w:p>
        </w:tc>
        <w:tc>
          <w:tcPr>
            <w:tcW w:w="1417" w:type="dxa"/>
            <w:noWrap/>
            <w:vAlign w:val="center"/>
            <w:hideMark/>
          </w:tcPr>
          <w:p w14:paraId="72E684BF"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5527.3</w:t>
            </w:r>
          </w:p>
        </w:tc>
      </w:tr>
      <w:tr w:rsidR="007F1C24" w:rsidRPr="002854E7" w14:paraId="2C1D2975" w14:textId="77777777" w:rsidTr="00D14E04">
        <w:trPr>
          <w:trHeight w:val="340"/>
          <w:jc w:val="center"/>
        </w:trPr>
        <w:tc>
          <w:tcPr>
            <w:tcW w:w="1838" w:type="dxa"/>
            <w:vAlign w:val="center"/>
          </w:tcPr>
          <w:p w14:paraId="09259B6B"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1423" w:type="dxa"/>
            <w:noWrap/>
            <w:vAlign w:val="center"/>
            <w:hideMark/>
          </w:tcPr>
          <w:p w14:paraId="02C7FED6"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11691.7</w:t>
            </w:r>
          </w:p>
        </w:tc>
        <w:tc>
          <w:tcPr>
            <w:tcW w:w="1134" w:type="dxa"/>
            <w:noWrap/>
            <w:vAlign w:val="center"/>
            <w:hideMark/>
          </w:tcPr>
          <w:p w14:paraId="4D881C9A"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10896.3</w:t>
            </w:r>
          </w:p>
        </w:tc>
        <w:tc>
          <w:tcPr>
            <w:tcW w:w="992" w:type="dxa"/>
            <w:noWrap/>
            <w:vAlign w:val="center"/>
            <w:hideMark/>
          </w:tcPr>
          <w:p w14:paraId="79BE1703"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49.1</w:t>
            </w:r>
          </w:p>
        </w:tc>
        <w:tc>
          <w:tcPr>
            <w:tcW w:w="992" w:type="dxa"/>
            <w:noWrap/>
            <w:vAlign w:val="center"/>
            <w:hideMark/>
          </w:tcPr>
          <w:p w14:paraId="0C85C17C"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16.0</w:t>
            </w:r>
          </w:p>
        </w:tc>
        <w:tc>
          <w:tcPr>
            <w:tcW w:w="1417" w:type="dxa"/>
            <w:noWrap/>
            <w:vAlign w:val="center"/>
            <w:hideMark/>
          </w:tcPr>
          <w:p w14:paraId="025C5B09"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4163.3</w:t>
            </w:r>
          </w:p>
        </w:tc>
      </w:tr>
      <w:tr w:rsidR="007F1C24" w:rsidRPr="002854E7" w14:paraId="6BDB15A5" w14:textId="77777777" w:rsidTr="00D14E04">
        <w:trPr>
          <w:trHeight w:val="340"/>
          <w:jc w:val="center"/>
        </w:trPr>
        <w:tc>
          <w:tcPr>
            <w:tcW w:w="1838" w:type="dxa"/>
            <w:vAlign w:val="center"/>
          </w:tcPr>
          <w:p w14:paraId="75CC4864"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1423" w:type="dxa"/>
            <w:noWrap/>
            <w:vAlign w:val="center"/>
            <w:hideMark/>
          </w:tcPr>
          <w:p w14:paraId="390221D5"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11800.0</w:t>
            </w:r>
          </w:p>
        </w:tc>
        <w:tc>
          <w:tcPr>
            <w:tcW w:w="1134" w:type="dxa"/>
            <w:noWrap/>
            <w:vAlign w:val="center"/>
            <w:hideMark/>
          </w:tcPr>
          <w:p w14:paraId="21D8CBD0"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10997.2</w:t>
            </w:r>
          </w:p>
        </w:tc>
        <w:tc>
          <w:tcPr>
            <w:tcW w:w="992" w:type="dxa"/>
            <w:noWrap/>
            <w:vAlign w:val="center"/>
            <w:hideMark/>
          </w:tcPr>
          <w:p w14:paraId="150F9F77"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51.5</w:t>
            </w:r>
          </w:p>
        </w:tc>
        <w:tc>
          <w:tcPr>
            <w:tcW w:w="992" w:type="dxa"/>
            <w:noWrap/>
            <w:vAlign w:val="center"/>
            <w:hideMark/>
          </w:tcPr>
          <w:p w14:paraId="136554DA"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15.7</w:t>
            </w:r>
          </w:p>
        </w:tc>
        <w:tc>
          <w:tcPr>
            <w:tcW w:w="1417" w:type="dxa"/>
            <w:noWrap/>
            <w:vAlign w:val="center"/>
            <w:hideMark/>
          </w:tcPr>
          <w:p w14:paraId="3174E0A6"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4161.2</w:t>
            </w:r>
          </w:p>
        </w:tc>
      </w:tr>
      <w:tr w:rsidR="007F1C24" w:rsidRPr="002854E7" w14:paraId="489ABBDE" w14:textId="77777777" w:rsidTr="00D14E04">
        <w:trPr>
          <w:trHeight w:val="340"/>
          <w:jc w:val="center"/>
        </w:trPr>
        <w:tc>
          <w:tcPr>
            <w:tcW w:w="1838" w:type="dxa"/>
            <w:vAlign w:val="center"/>
          </w:tcPr>
          <w:p w14:paraId="4EDA56DF"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1423" w:type="dxa"/>
            <w:noWrap/>
            <w:vAlign w:val="center"/>
            <w:hideMark/>
          </w:tcPr>
          <w:p w14:paraId="294393A3"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12643.5</w:t>
            </w:r>
          </w:p>
        </w:tc>
        <w:tc>
          <w:tcPr>
            <w:tcW w:w="1134" w:type="dxa"/>
            <w:noWrap/>
            <w:vAlign w:val="center"/>
            <w:hideMark/>
          </w:tcPr>
          <w:p w14:paraId="208399E7"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11783.3</w:t>
            </w:r>
          </w:p>
        </w:tc>
        <w:tc>
          <w:tcPr>
            <w:tcW w:w="992" w:type="dxa"/>
            <w:noWrap/>
            <w:vAlign w:val="center"/>
            <w:hideMark/>
          </w:tcPr>
          <w:p w14:paraId="73B3E38B"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41.2</w:t>
            </w:r>
          </w:p>
        </w:tc>
        <w:tc>
          <w:tcPr>
            <w:tcW w:w="992" w:type="dxa"/>
            <w:noWrap/>
            <w:vAlign w:val="center"/>
            <w:hideMark/>
          </w:tcPr>
          <w:p w14:paraId="572D4747"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17.8</w:t>
            </w:r>
          </w:p>
        </w:tc>
        <w:tc>
          <w:tcPr>
            <w:tcW w:w="1417" w:type="dxa"/>
            <w:noWrap/>
            <w:vAlign w:val="center"/>
            <w:hideMark/>
          </w:tcPr>
          <w:p w14:paraId="7F144B53"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4432.1</w:t>
            </w:r>
          </w:p>
        </w:tc>
      </w:tr>
      <w:tr w:rsidR="007F1C24" w:rsidRPr="002854E7" w14:paraId="45E2A213" w14:textId="77777777" w:rsidTr="00D14E04">
        <w:trPr>
          <w:trHeight w:val="340"/>
          <w:jc w:val="center"/>
        </w:trPr>
        <w:tc>
          <w:tcPr>
            <w:tcW w:w="1838" w:type="dxa"/>
            <w:vAlign w:val="center"/>
          </w:tcPr>
          <w:p w14:paraId="73261248"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1423" w:type="dxa"/>
            <w:noWrap/>
            <w:vAlign w:val="center"/>
            <w:hideMark/>
          </w:tcPr>
          <w:p w14:paraId="16983DCF"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13521.7</w:t>
            </w:r>
          </w:p>
        </w:tc>
        <w:tc>
          <w:tcPr>
            <w:tcW w:w="1134" w:type="dxa"/>
            <w:noWrap/>
            <w:vAlign w:val="center"/>
            <w:hideMark/>
          </w:tcPr>
          <w:p w14:paraId="6987E62B"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12601.8</w:t>
            </w:r>
          </w:p>
        </w:tc>
        <w:tc>
          <w:tcPr>
            <w:tcW w:w="992" w:type="dxa"/>
            <w:noWrap/>
            <w:vAlign w:val="center"/>
            <w:hideMark/>
          </w:tcPr>
          <w:p w14:paraId="1D95F3C3"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49.3</w:t>
            </w:r>
          </w:p>
        </w:tc>
        <w:tc>
          <w:tcPr>
            <w:tcW w:w="992" w:type="dxa"/>
            <w:noWrap/>
            <w:vAlign w:val="center"/>
            <w:hideMark/>
          </w:tcPr>
          <w:p w14:paraId="1CB54826"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17.1</w:t>
            </w:r>
          </w:p>
        </w:tc>
        <w:tc>
          <w:tcPr>
            <w:tcW w:w="1417" w:type="dxa"/>
            <w:noWrap/>
            <w:vAlign w:val="center"/>
            <w:hideMark/>
          </w:tcPr>
          <w:p w14:paraId="719D9824"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4484.9</w:t>
            </w:r>
          </w:p>
        </w:tc>
      </w:tr>
      <w:tr w:rsidR="007F1C24" w:rsidRPr="002854E7" w14:paraId="7282BFD7" w14:textId="77777777" w:rsidTr="00D14E04">
        <w:trPr>
          <w:trHeight w:val="340"/>
          <w:jc w:val="center"/>
        </w:trPr>
        <w:tc>
          <w:tcPr>
            <w:tcW w:w="1838" w:type="dxa"/>
            <w:vAlign w:val="center"/>
          </w:tcPr>
          <w:p w14:paraId="22709CA1"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1423" w:type="dxa"/>
            <w:noWrap/>
            <w:vAlign w:val="center"/>
            <w:hideMark/>
          </w:tcPr>
          <w:p w14:paraId="55358B47"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13521.7</w:t>
            </w:r>
          </w:p>
        </w:tc>
        <w:tc>
          <w:tcPr>
            <w:tcW w:w="1134" w:type="dxa"/>
            <w:noWrap/>
            <w:vAlign w:val="center"/>
            <w:hideMark/>
          </w:tcPr>
          <w:p w14:paraId="022D04E1"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12601.8</w:t>
            </w:r>
          </w:p>
        </w:tc>
        <w:tc>
          <w:tcPr>
            <w:tcW w:w="992" w:type="dxa"/>
            <w:noWrap/>
            <w:vAlign w:val="center"/>
            <w:hideMark/>
          </w:tcPr>
          <w:p w14:paraId="1420D64D"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49.3</w:t>
            </w:r>
          </w:p>
        </w:tc>
        <w:tc>
          <w:tcPr>
            <w:tcW w:w="992" w:type="dxa"/>
            <w:noWrap/>
            <w:vAlign w:val="center"/>
            <w:hideMark/>
          </w:tcPr>
          <w:p w14:paraId="4ACA020B"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17.1</w:t>
            </w:r>
          </w:p>
        </w:tc>
        <w:tc>
          <w:tcPr>
            <w:tcW w:w="1417" w:type="dxa"/>
            <w:noWrap/>
            <w:vAlign w:val="center"/>
            <w:hideMark/>
          </w:tcPr>
          <w:p w14:paraId="42BD4812"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4484.9</w:t>
            </w:r>
          </w:p>
        </w:tc>
      </w:tr>
      <w:tr w:rsidR="007F1C24" w:rsidRPr="002854E7" w14:paraId="72978480" w14:textId="77777777" w:rsidTr="00D14E04">
        <w:trPr>
          <w:trHeight w:val="340"/>
          <w:jc w:val="center"/>
        </w:trPr>
        <w:tc>
          <w:tcPr>
            <w:tcW w:w="1838" w:type="dxa"/>
            <w:vAlign w:val="center"/>
          </w:tcPr>
          <w:p w14:paraId="1D068B20"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IA7</w:t>
            </w:r>
            <w:proofErr w:type="spellEnd"/>
          </w:p>
        </w:tc>
        <w:tc>
          <w:tcPr>
            <w:tcW w:w="1423" w:type="dxa"/>
            <w:noWrap/>
            <w:vAlign w:val="center"/>
            <w:hideMark/>
          </w:tcPr>
          <w:p w14:paraId="1F141362"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1139.7</w:t>
            </w:r>
          </w:p>
        </w:tc>
        <w:tc>
          <w:tcPr>
            <w:tcW w:w="1134" w:type="dxa"/>
            <w:noWrap/>
            <w:vAlign w:val="center"/>
            <w:hideMark/>
          </w:tcPr>
          <w:p w14:paraId="60385863"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1062.2</w:t>
            </w:r>
          </w:p>
        </w:tc>
        <w:tc>
          <w:tcPr>
            <w:tcW w:w="992" w:type="dxa"/>
            <w:noWrap/>
            <w:vAlign w:val="center"/>
            <w:hideMark/>
          </w:tcPr>
          <w:p w14:paraId="6CA3BA3C"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33.6</w:t>
            </w:r>
          </w:p>
        </w:tc>
        <w:tc>
          <w:tcPr>
            <w:tcW w:w="992" w:type="dxa"/>
            <w:noWrap/>
            <w:vAlign w:val="center"/>
            <w:hideMark/>
          </w:tcPr>
          <w:p w14:paraId="602C7BB1"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6.2</w:t>
            </w:r>
          </w:p>
        </w:tc>
        <w:tc>
          <w:tcPr>
            <w:tcW w:w="1417" w:type="dxa"/>
            <w:noWrap/>
            <w:vAlign w:val="center"/>
            <w:hideMark/>
          </w:tcPr>
          <w:p w14:paraId="259224B9"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1350.7</w:t>
            </w:r>
          </w:p>
        </w:tc>
      </w:tr>
      <w:tr w:rsidR="007F1C24" w:rsidRPr="002854E7" w14:paraId="1C1972C0" w14:textId="77777777" w:rsidTr="00D14E04">
        <w:trPr>
          <w:trHeight w:val="340"/>
          <w:jc w:val="center"/>
        </w:trPr>
        <w:tc>
          <w:tcPr>
            <w:tcW w:w="1838" w:type="dxa"/>
            <w:vAlign w:val="center"/>
          </w:tcPr>
          <w:p w14:paraId="39C324A7"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IA8</w:t>
            </w:r>
            <w:proofErr w:type="spellEnd"/>
          </w:p>
        </w:tc>
        <w:tc>
          <w:tcPr>
            <w:tcW w:w="1423" w:type="dxa"/>
            <w:noWrap/>
            <w:vAlign w:val="center"/>
            <w:hideMark/>
          </w:tcPr>
          <w:p w14:paraId="0E61E1C7"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4780.3</w:t>
            </w:r>
          </w:p>
        </w:tc>
        <w:tc>
          <w:tcPr>
            <w:tcW w:w="1134" w:type="dxa"/>
            <w:noWrap/>
            <w:vAlign w:val="center"/>
            <w:hideMark/>
          </w:tcPr>
          <w:p w14:paraId="5C1F513A"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4455.1</w:t>
            </w:r>
          </w:p>
        </w:tc>
        <w:tc>
          <w:tcPr>
            <w:tcW w:w="992" w:type="dxa"/>
            <w:noWrap/>
            <w:vAlign w:val="center"/>
            <w:hideMark/>
          </w:tcPr>
          <w:p w14:paraId="387C1847"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38.0</w:t>
            </w:r>
          </w:p>
        </w:tc>
        <w:tc>
          <w:tcPr>
            <w:tcW w:w="992" w:type="dxa"/>
            <w:noWrap/>
            <w:vAlign w:val="center"/>
            <w:hideMark/>
          </w:tcPr>
          <w:p w14:paraId="0BBC3F73"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11.6</w:t>
            </w:r>
          </w:p>
        </w:tc>
        <w:tc>
          <w:tcPr>
            <w:tcW w:w="1417" w:type="dxa"/>
            <w:noWrap/>
            <w:vAlign w:val="center"/>
            <w:hideMark/>
          </w:tcPr>
          <w:p w14:paraId="4FDAE895"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2729.5</w:t>
            </w:r>
          </w:p>
        </w:tc>
      </w:tr>
      <w:tr w:rsidR="007F1C24" w:rsidRPr="002854E7" w14:paraId="1BCC570F" w14:textId="77777777" w:rsidTr="00D14E04">
        <w:trPr>
          <w:trHeight w:val="340"/>
          <w:jc w:val="center"/>
        </w:trPr>
        <w:tc>
          <w:tcPr>
            <w:tcW w:w="1838" w:type="dxa"/>
            <w:vAlign w:val="center"/>
          </w:tcPr>
          <w:p w14:paraId="1753E254" w14:textId="3F30A830" w:rsidR="007F1C24" w:rsidRPr="002854E7" w:rsidRDefault="00375391">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1423" w:type="dxa"/>
            <w:noWrap/>
            <w:vAlign w:val="center"/>
            <w:hideMark/>
          </w:tcPr>
          <w:p w14:paraId="081E7B4C"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2679.0</w:t>
            </w:r>
          </w:p>
        </w:tc>
        <w:tc>
          <w:tcPr>
            <w:tcW w:w="1134" w:type="dxa"/>
            <w:noWrap/>
            <w:vAlign w:val="center"/>
            <w:hideMark/>
          </w:tcPr>
          <w:p w14:paraId="146CD0BA"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2496.7</w:t>
            </w:r>
          </w:p>
        </w:tc>
        <w:tc>
          <w:tcPr>
            <w:tcW w:w="992" w:type="dxa"/>
            <w:noWrap/>
            <w:vAlign w:val="center"/>
            <w:hideMark/>
          </w:tcPr>
          <w:p w14:paraId="2D90394D"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30.2</w:t>
            </w:r>
          </w:p>
        </w:tc>
        <w:tc>
          <w:tcPr>
            <w:tcW w:w="992" w:type="dxa"/>
            <w:noWrap/>
            <w:vAlign w:val="center"/>
            <w:hideMark/>
          </w:tcPr>
          <w:p w14:paraId="10F30EA0"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9.8</w:t>
            </w:r>
          </w:p>
        </w:tc>
        <w:tc>
          <w:tcPr>
            <w:tcW w:w="1417" w:type="dxa"/>
            <w:noWrap/>
            <w:vAlign w:val="center"/>
            <w:hideMark/>
          </w:tcPr>
          <w:p w14:paraId="5784C6D2"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2121.2</w:t>
            </w:r>
          </w:p>
        </w:tc>
      </w:tr>
      <w:tr w:rsidR="007F1C24" w:rsidRPr="002854E7" w14:paraId="3BB85195" w14:textId="77777777" w:rsidTr="00D14E04">
        <w:trPr>
          <w:trHeight w:val="340"/>
          <w:jc w:val="center"/>
        </w:trPr>
        <w:tc>
          <w:tcPr>
            <w:tcW w:w="1838" w:type="dxa"/>
            <w:vAlign w:val="center"/>
          </w:tcPr>
          <w:p w14:paraId="09349C17" w14:textId="32DE09A5" w:rsidR="007F1C24" w:rsidRPr="002854E7" w:rsidRDefault="00375391">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1423" w:type="dxa"/>
            <w:noWrap/>
            <w:vAlign w:val="center"/>
            <w:hideMark/>
          </w:tcPr>
          <w:p w14:paraId="4254D654"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2679.0</w:t>
            </w:r>
          </w:p>
        </w:tc>
        <w:tc>
          <w:tcPr>
            <w:tcW w:w="1134" w:type="dxa"/>
            <w:noWrap/>
            <w:vAlign w:val="center"/>
            <w:hideMark/>
          </w:tcPr>
          <w:p w14:paraId="4BAF224A"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2496.7</w:t>
            </w:r>
          </w:p>
        </w:tc>
        <w:tc>
          <w:tcPr>
            <w:tcW w:w="992" w:type="dxa"/>
            <w:noWrap/>
            <w:vAlign w:val="center"/>
            <w:hideMark/>
          </w:tcPr>
          <w:p w14:paraId="18C35F8E"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30.2</w:t>
            </w:r>
          </w:p>
        </w:tc>
        <w:tc>
          <w:tcPr>
            <w:tcW w:w="992" w:type="dxa"/>
            <w:noWrap/>
            <w:vAlign w:val="center"/>
            <w:hideMark/>
          </w:tcPr>
          <w:p w14:paraId="1A3588EE"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9.8</w:t>
            </w:r>
          </w:p>
        </w:tc>
        <w:tc>
          <w:tcPr>
            <w:tcW w:w="1417" w:type="dxa"/>
            <w:noWrap/>
            <w:vAlign w:val="center"/>
            <w:hideMark/>
          </w:tcPr>
          <w:p w14:paraId="12D2CABC"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2121.2</w:t>
            </w:r>
          </w:p>
        </w:tc>
      </w:tr>
      <w:tr w:rsidR="007F1C24" w:rsidRPr="002854E7" w14:paraId="1345336D" w14:textId="77777777" w:rsidTr="00D14E04">
        <w:trPr>
          <w:trHeight w:val="340"/>
          <w:jc w:val="center"/>
        </w:trPr>
        <w:tc>
          <w:tcPr>
            <w:tcW w:w="1838" w:type="dxa"/>
            <w:vAlign w:val="center"/>
          </w:tcPr>
          <w:p w14:paraId="291E9F51"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IA1</w:t>
            </w:r>
            <w:proofErr w:type="spellEnd"/>
          </w:p>
        </w:tc>
        <w:tc>
          <w:tcPr>
            <w:tcW w:w="1423" w:type="dxa"/>
            <w:noWrap/>
            <w:vAlign w:val="center"/>
            <w:hideMark/>
          </w:tcPr>
          <w:p w14:paraId="16D2A644"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2876.8</w:t>
            </w:r>
          </w:p>
        </w:tc>
        <w:tc>
          <w:tcPr>
            <w:tcW w:w="1134" w:type="dxa"/>
            <w:noWrap/>
            <w:vAlign w:val="center"/>
            <w:hideMark/>
          </w:tcPr>
          <w:p w14:paraId="2A414F41"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2681.1</w:t>
            </w:r>
          </w:p>
        </w:tc>
        <w:tc>
          <w:tcPr>
            <w:tcW w:w="992" w:type="dxa"/>
            <w:noWrap/>
            <w:vAlign w:val="center"/>
            <w:hideMark/>
          </w:tcPr>
          <w:p w14:paraId="268A2E35"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30.2</w:t>
            </w:r>
          </w:p>
        </w:tc>
        <w:tc>
          <w:tcPr>
            <w:tcW w:w="992" w:type="dxa"/>
            <w:noWrap/>
            <w:vAlign w:val="center"/>
            <w:hideMark/>
          </w:tcPr>
          <w:p w14:paraId="1E1B6692"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10.1</w:t>
            </w:r>
          </w:p>
        </w:tc>
        <w:tc>
          <w:tcPr>
            <w:tcW w:w="1417" w:type="dxa"/>
            <w:noWrap/>
            <w:vAlign w:val="center"/>
            <w:hideMark/>
          </w:tcPr>
          <w:p w14:paraId="1C3AB52D"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2198.8</w:t>
            </w:r>
          </w:p>
        </w:tc>
      </w:tr>
      <w:tr w:rsidR="007F1C24" w:rsidRPr="002854E7" w14:paraId="564F9CD7" w14:textId="77777777" w:rsidTr="00D14E04">
        <w:trPr>
          <w:trHeight w:val="340"/>
          <w:jc w:val="center"/>
        </w:trPr>
        <w:tc>
          <w:tcPr>
            <w:tcW w:w="1838" w:type="dxa"/>
            <w:vAlign w:val="center"/>
          </w:tcPr>
          <w:p w14:paraId="60D2994A"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IA88</w:t>
            </w:r>
            <w:proofErr w:type="spellEnd"/>
          </w:p>
        </w:tc>
        <w:tc>
          <w:tcPr>
            <w:tcW w:w="1423" w:type="dxa"/>
            <w:noWrap/>
            <w:vAlign w:val="center"/>
            <w:hideMark/>
          </w:tcPr>
          <w:p w14:paraId="0A4F8AAC"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572.3</w:t>
            </w:r>
          </w:p>
        </w:tc>
        <w:tc>
          <w:tcPr>
            <w:tcW w:w="1134" w:type="dxa"/>
            <w:noWrap/>
            <w:vAlign w:val="center"/>
            <w:hideMark/>
          </w:tcPr>
          <w:p w14:paraId="28879358"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533.4</w:t>
            </w:r>
          </w:p>
        </w:tc>
        <w:tc>
          <w:tcPr>
            <w:tcW w:w="992" w:type="dxa"/>
            <w:noWrap/>
            <w:vAlign w:val="center"/>
            <w:hideMark/>
          </w:tcPr>
          <w:p w14:paraId="742C6CE9"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30.2</w:t>
            </w:r>
          </w:p>
        </w:tc>
        <w:tc>
          <w:tcPr>
            <w:tcW w:w="992" w:type="dxa"/>
            <w:noWrap/>
            <w:vAlign w:val="center"/>
            <w:hideMark/>
          </w:tcPr>
          <w:p w14:paraId="675B0D98"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4.6</w:t>
            </w:r>
          </w:p>
        </w:tc>
        <w:tc>
          <w:tcPr>
            <w:tcW w:w="1417" w:type="dxa"/>
            <w:noWrap/>
            <w:vAlign w:val="center"/>
            <w:hideMark/>
          </w:tcPr>
          <w:p w14:paraId="2B25703D"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976.1</w:t>
            </w:r>
          </w:p>
        </w:tc>
      </w:tr>
      <w:tr w:rsidR="007F1C24" w:rsidRPr="002854E7" w14:paraId="6028A3E2" w14:textId="77777777" w:rsidTr="00D14E04">
        <w:trPr>
          <w:trHeight w:val="340"/>
          <w:jc w:val="center"/>
        </w:trPr>
        <w:tc>
          <w:tcPr>
            <w:tcW w:w="1838" w:type="dxa"/>
            <w:vAlign w:val="center"/>
          </w:tcPr>
          <w:p w14:paraId="4740C54A"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PH5</w:t>
            </w:r>
            <w:proofErr w:type="spellEnd"/>
          </w:p>
        </w:tc>
        <w:tc>
          <w:tcPr>
            <w:tcW w:w="1423" w:type="dxa"/>
            <w:noWrap/>
            <w:vAlign w:val="center"/>
            <w:hideMark/>
          </w:tcPr>
          <w:p w14:paraId="1ADD71EA"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1168.5</w:t>
            </w:r>
          </w:p>
        </w:tc>
        <w:tc>
          <w:tcPr>
            <w:tcW w:w="1134" w:type="dxa"/>
            <w:noWrap/>
            <w:vAlign w:val="center"/>
            <w:hideMark/>
          </w:tcPr>
          <w:p w14:paraId="3C67E32B"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1089.0</w:t>
            </w:r>
          </w:p>
        </w:tc>
        <w:tc>
          <w:tcPr>
            <w:tcW w:w="992" w:type="dxa"/>
            <w:noWrap/>
            <w:vAlign w:val="center"/>
            <w:hideMark/>
          </w:tcPr>
          <w:p w14:paraId="7882B532"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27.0</w:t>
            </w:r>
          </w:p>
        </w:tc>
        <w:tc>
          <w:tcPr>
            <w:tcW w:w="992" w:type="dxa"/>
            <w:noWrap/>
            <w:vAlign w:val="center"/>
            <w:hideMark/>
          </w:tcPr>
          <w:p w14:paraId="496E316E"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6.9</w:t>
            </w:r>
          </w:p>
        </w:tc>
        <w:tc>
          <w:tcPr>
            <w:tcW w:w="1417" w:type="dxa"/>
            <w:noWrap/>
            <w:vAlign w:val="center"/>
            <w:hideMark/>
          </w:tcPr>
          <w:p w14:paraId="236B22F4"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1430.7</w:t>
            </w:r>
          </w:p>
        </w:tc>
      </w:tr>
    </w:tbl>
    <w:p w14:paraId="12240C9E" w14:textId="50952E9F" w:rsidR="007F1C24" w:rsidRPr="00D14E04" w:rsidRDefault="007F1C24" w:rsidP="003D1CC0">
      <w:pPr>
        <w:pStyle w:val="21"/>
        <w:rPr>
          <w:rFonts w:eastAsiaTheme="minorEastAsia"/>
        </w:rPr>
      </w:pPr>
      <w:r w:rsidRPr="00116052">
        <w:t xml:space="preserve">Supplementary Table </w:t>
      </w:r>
      <w:bookmarkStart w:id="105" w:name="STable33"/>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33</w:t>
      </w:r>
      <w:r w:rsidR="00A222CC">
        <w:fldChar w:fldCharType="end"/>
      </w:r>
      <w:bookmarkEnd w:id="105"/>
      <w:r w:rsidR="000A4F5D">
        <w:rPr>
          <w:rFonts w:eastAsiaTheme="minorEastAsia" w:hint="eastAsia"/>
        </w:rPr>
        <w:t>.</w:t>
      </w:r>
      <w:r w:rsidRPr="00116052">
        <w:t xml:space="preserve"> </w:t>
      </w:r>
      <w:r w:rsidRPr="002854E7">
        <w:t xml:space="preserve">Storage tank </w:t>
      </w:r>
      <w:r w:rsidR="0080746F" w:rsidRPr="0080746F">
        <w:rPr>
          <w:rFonts w:hint="eastAsia"/>
        </w:rPr>
        <w:t>dimensions</w:t>
      </w:r>
      <w:r w:rsidRPr="002854E7">
        <w:t xml:space="preserve"> </w:t>
      </w:r>
      <w:r w:rsidR="002C4231">
        <w:rPr>
          <w:rFonts w:hint="eastAsia"/>
        </w:rPr>
        <w:t>a</w:t>
      </w:r>
      <w:r w:rsidR="00104069">
        <w:rPr>
          <w:rFonts w:hint="eastAsia"/>
        </w:rPr>
        <w:t>t 3</w:t>
      </w:r>
      <w:r w:rsidR="00104069" w:rsidRPr="00BA1A02">
        <w:rPr>
          <w:rFonts w:hint="eastAsia"/>
        </w:rPr>
        <w:t>0%</w:t>
      </w:r>
      <w:r w:rsidR="00104069">
        <w:rPr>
          <w:rFonts w:hint="eastAsia"/>
        </w:rPr>
        <w:t xml:space="preserve"> </w:t>
      </w:r>
      <w:r w:rsidR="00104069" w:rsidRPr="00104069">
        <w:rPr>
          <w:rFonts w:hint="eastAsia"/>
        </w:rPr>
        <w:t>load limit</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1838"/>
        <w:gridCol w:w="1423"/>
        <w:gridCol w:w="1134"/>
        <w:gridCol w:w="992"/>
        <w:gridCol w:w="992"/>
        <w:gridCol w:w="1417"/>
      </w:tblGrid>
      <w:tr w:rsidR="007F1C24" w:rsidRPr="002854E7" w14:paraId="1B5EA3BA" w14:textId="77777777" w:rsidTr="0035698D">
        <w:trPr>
          <w:trHeight w:val="1020"/>
          <w:jc w:val="center"/>
        </w:trPr>
        <w:tc>
          <w:tcPr>
            <w:tcW w:w="1838" w:type="dxa"/>
            <w:tcBorders>
              <w:top w:val="single" w:sz="4" w:space="0" w:color="auto"/>
              <w:bottom w:val="single" w:sz="4" w:space="0" w:color="auto"/>
            </w:tcBorders>
            <w:vAlign w:val="center"/>
          </w:tcPr>
          <w:p w14:paraId="0C04B203" w14:textId="77777777" w:rsidR="007F1C24" w:rsidRPr="002854E7" w:rsidRDefault="007F1C24" w:rsidP="00D14E04">
            <w:pPr>
              <w:widowControl/>
              <w:snapToGrid w:val="0"/>
              <w:spacing w:line="276" w:lineRule="auto"/>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1423" w:type="dxa"/>
            <w:tcBorders>
              <w:top w:val="single" w:sz="4" w:space="0" w:color="auto"/>
              <w:bottom w:val="single" w:sz="4" w:space="0" w:color="auto"/>
            </w:tcBorders>
            <w:noWrap/>
            <w:vAlign w:val="center"/>
            <w:hideMark/>
          </w:tcPr>
          <w:p w14:paraId="2B2DE1CD" w14:textId="665F803D" w:rsidR="007F1C24" w:rsidRPr="000B7345" w:rsidRDefault="007F1C24" w:rsidP="00D14E04">
            <w:pPr>
              <w:widowControl/>
              <w:snapToGrid w:val="0"/>
              <w:spacing w:line="276" w:lineRule="auto"/>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W</w:t>
            </w:r>
            <w:r w:rsidRPr="000B7345">
              <w:rPr>
                <w:rFonts w:ascii="Times New Roman" w:eastAsia="等线" w:hAnsi="Times New Roman" w:cs="Times New Roman"/>
                <w:color w:val="000000"/>
                <w:kern w:val="0"/>
                <w:sz w:val="22"/>
                <w:szCs w:val="22"/>
                <w14:ligatures w14:val="none"/>
              </w:rPr>
              <w:t>eight of CO</w:t>
            </w:r>
            <w:r w:rsidRPr="000B7345">
              <w:rPr>
                <w:rFonts w:ascii="Times New Roman" w:eastAsia="等线" w:hAnsi="Times New Roman" w:cs="Times New Roman"/>
                <w:color w:val="000000"/>
                <w:kern w:val="0"/>
                <w:sz w:val="22"/>
                <w:szCs w:val="22"/>
                <w:vertAlign w:val="subscript"/>
                <w14:ligatures w14:val="none"/>
              </w:rPr>
              <w:t>2</w:t>
            </w:r>
            <w:r w:rsidRPr="000B7345">
              <w:rPr>
                <w:rFonts w:ascii="Times New Roman" w:eastAsia="等线" w:hAnsi="Times New Roman" w:cs="Times New Roman"/>
                <w:color w:val="000000"/>
                <w:kern w:val="0"/>
                <w:sz w:val="22"/>
                <w:szCs w:val="22"/>
                <w14:ligatures w14:val="none"/>
              </w:rPr>
              <w:t xml:space="preserve"> in tank</w:t>
            </w:r>
            <w:r w:rsidR="00D14E04">
              <w:rPr>
                <w:rFonts w:ascii="Times New Roman" w:eastAsia="等线" w:hAnsi="Times New Roman" w:cs="Times New Roman" w:hint="eastAsia"/>
                <w:color w:val="000000"/>
                <w:kern w:val="0"/>
                <w:sz w:val="22"/>
                <w:szCs w:val="22"/>
                <w14:ligatures w14:val="none"/>
              </w:rPr>
              <w:t xml:space="preserve"> </w:t>
            </w:r>
            <w:r w:rsidRPr="000B7345">
              <w:rPr>
                <w:rFonts w:ascii="Times New Roman" w:eastAsia="等线" w:hAnsi="Times New Roman" w:cs="Times New Roman"/>
                <w:color w:val="000000"/>
                <w:kern w:val="0"/>
                <w:sz w:val="22"/>
                <w:szCs w:val="22"/>
                <w14:ligatures w14:val="none"/>
              </w:rPr>
              <w:t>(</w:t>
            </w:r>
            <w:proofErr w:type="spellStart"/>
            <w:r w:rsidR="00551EC6" w:rsidRPr="000B7345">
              <w:rPr>
                <w:rFonts w:ascii="Times New Roman" w:eastAsia="等线" w:hAnsi="Times New Roman" w:cs="Times New Roman"/>
                <w:color w:val="000000"/>
                <w:kern w:val="0"/>
                <w:sz w:val="22"/>
                <w:szCs w:val="22"/>
                <w14:ligatures w14:val="none"/>
              </w:rPr>
              <w:t>t</w:t>
            </w:r>
            <w:r w:rsidR="00551EC6">
              <w:rPr>
                <w:rFonts w:ascii="Times New Roman" w:eastAsia="等线" w:hAnsi="Times New Roman" w:cs="Times New Roman" w:hint="eastAsia"/>
                <w:color w:val="000000"/>
                <w:kern w:val="0"/>
                <w:sz w:val="22"/>
                <w:szCs w:val="22"/>
                <w14:ligatures w14:val="none"/>
              </w:rPr>
              <w:t>onne</w:t>
            </w:r>
            <w:proofErr w:type="spellEnd"/>
            <w:r w:rsidRPr="000B7345">
              <w:rPr>
                <w:rFonts w:ascii="Times New Roman" w:eastAsia="等线" w:hAnsi="Times New Roman" w:cs="Times New Roman"/>
                <w:color w:val="000000"/>
                <w:kern w:val="0"/>
                <w:sz w:val="22"/>
                <w:szCs w:val="22"/>
                <w14:ligatures w14:val="none"/>
              </w:rPr>
              <w:t>)</w:t>
            </w:r>
          </w:p>
        </w:tc>
        <w:tc>
          <w:tcPr>
            <w:tcW w:w="1134" w:type="dxa"/>
            <w:tcBorders>
              <w:top w:val="single" w:sz="4" w:space="0" w:color="auto"/>
              <w:bottom w:val="single" w:sz="4" w:space="0" w:color="auto"/>
            </w:tcBorders>
            <w:noWrap/>
            <w:vAlign w:val="center"/>
            <w:hideMark/>
          </w:tcPr>
          <w:p w14:paraId="1A3C3E9B" w14:textId="77777777" w:rsidR="007F1C24" w:rsidRPr="000B7345" w:rsidRDefault="007F1C24" w:rsidP="00D14E04">
            <w:pPr>
              <w:widowControl/>
              <w:snapToGrid w:val="0"/>
              <w:spacing w:line="276" w:lineRule="auto"/>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Volume of storage tank (</w:t>
            </w:r>
            <w:proofErr w:type="spellStart"/>
            <w:r w:rsidRPr="000B7345">
              <w:rPr>
                <w:rFonts w:ascii="Times New Roman" w:eastAsia="等线" w:hAnsi="Times New Roman" w:cs="Times New Roman"/>
                <w:color w:val="000000"/>
                <w:kern w:val="0"/>
                <w:sz w:val="22"/>
                <w:szCs w:val="22"/>
                <w14:ligatures w14:val="none"/>
              </w:rPr>
              <w:t>m</w:t>
            </w:r>
            <w:r w:rsidRPr="000B7345">
              <w:rPr>
                <w:rFonts w:ascii="Times New Roman" w:eastAsia="等线" w:hAnsi="Times New Roman" w:cs="Times New Roman"/>
                <w:color w:val="000000"/>
                <w:kern w:val="0"/>
                <w:sz w:val="22"/>
                <w:szCs w:val="22"/>
                <w:vertAlign w:val="superscript"/>
                <w14:ligatures w14:val="none"/>
              </w:rPr>
              <w:t>3</w:t>
            </w:r>
            <w:proofErr w:type="spellEnd"/>
            <w:r w:rsidRPr="000B7345">
              <w:rPr>
                <w:rFonts w:ascii="Times New Roman" w:eastAsia="等线" w:hAnsi="Times New Roman" w:cs="Times New Roman"/>
                <w:color w:val="000000"/>
                <w:kern w:val="0"/>
                <w:sz w:val="22"/>
                <w:szCs w:val="22"/>
                <w14:ligatures w14:val="none"/>
              </w:rPr>
              <w:t>)</w:t>
            </w:r>
          </w:p>
        </w:tc>
        <w:tc>
          <w:tcPr>
            <w:tcW w:w="992" w:type="dxa"/>
            <w:tcBorders>
              <w:top w:val="single" w:sz="4" w:space="0" w:color="auto"/>
              <w:bottom w:val="single" w:sz="4" w:space="0" w:color="auto"/>
            </w:tcBorders>
            <w:noWrap/>
            <w:vAlign w:val="center"/>
            <w:hideMark/>
          </w:tcPr>
          <w:p w14:paraId="143A7E94" w14:textId="77777777" w:rsidR="007F1C24" w:rsidRPr="000B7345" w:rsidRDefault="007F1C24" w:rsidP="00D14E04">
            <w:pPr>
              <w:widowControl/>
              <w:snapToGrid w:val="0"/>
              <w:spacing w:line="276" w:lineRule="auto"/>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Tank length (m)</w:t>
            </w:r>
          </w:p>
        </w:tc>
        <w:tc>
          <w:tcPr>
            <w:tcW w:w="992" w:type="dxa"/>
            <w:tcBorders>
              <w:top w:val="single" w:sz="4" w:space="0" w:color="auto"/>
              <w:bottom w:val="single" w:sz="4" w:space="0" w:color="auto"/>
            </w:tcBorders>
            <w:noWrap/>
            <w:vAlign w:val="center"/>
            <w:hideMark/>
          </w:tcPr>
          <w:p w14:paraId="2316A512" w14:textId="77777777" w:rsidR="007F1C24" w:rsidRPr="000B7345" w:rsidRDefault="007F1C24" w:rsidP="00D14E04">
            <w:pPr>
              <w:widowControl/>
              <w:snapToGrid w:val="0"/>
              <w:spacing w:line="276" w:lineRule="auto"/>
              <w:jc w:val="center"/>
              <w:rPr>
                <w:rFonts w:ascii="Times New Roman" w:eastAsia="等线" w:hAnsi="Times New Roman" w:cs="Times New Roman"/>
                <w:color w:val="000000"/>
                <w:kern w:val="0"/>
                <w:sz w:val="22"/>
                <w:szCs w:val="22"/>
                <w14:ligatures w14:val="none"/>
              </w:rPr>
            </w:pPr>
            <w:r w:rsidRPr="000B7345">
              <w:rPr>
                <w:rFonts w:ascii="Times New Roman" w:eastAsia="等线" w:hAnsi="Times New Roman" w:cs="Times New Roman"/>
                <w:color w:val="000000"/>
                <w:kern w:val="0"/>
                <w:sz w:val="22"/>
                <w:szCs w:val="22"/>
                <w14:ligatures w14:val="none"/>
              </w:rPr>
              <w:t>Tank diameter (m)</w:t>
            </w:r>
          </w:p>
        </w:tc>
        <w:tc>
          <w:tcPr>
            <w:tcW w:w="1417" w:type="dxa"/>
            <w:tcBorders>
              <w:top w:val="single" w:sz="4" w:space="0" w:color="auto"/>
              <w:bottom w:val="single" w:sz="4" w:space="0" w:color="auto"/>
            </w:tcBorders>
            <w:noWrap/>
            <w:vAlign w:val="center"/>
            <w:hideMark/>
          </w:tcPr>
          <w:p w14:paraId="36C76AF2" w14:textId="5C466455" w:rsidR="007F1C24" w:rsidRPr="000B7345" w:rsidRDefault="007F1C24" w:rsidP="00D14E04">
            <w:pPr>
              <w:widowControl/>
              <w:snapToGrid w:val="0"/>
              <w:spacing w:line="276" w:lineRule="auto"/>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T</w:t>
            </w:r>
            <w:r w:rsidRPr="000B7345">
              <w:rPr>
                <w:rFonts w:ascii="Times New Roman" w:eastAsia="等线" w:hAnsi="Times New Roman" w:cs="Times New Roman"/>
                <w:color w:val="000000"/>
                <w:kern w:val="0"/>
                <w:sz w:val="22"/>
                <w:szCs w:val="22"/>
                <w14:ligatures w14:val="none"/>
              </w:rPr>
              <w:t>ank weight (</w:t>
            </w:r>
            <w:proofErr w:type="spellStart"/>
            <w:r w:rsidR="00551EC6" w:rsidRPr="000B7345">
              <w:rPr>
                <w:rFonts w:ascii="Times New Roman" w:eastAsia="等线" w:hAnsi="Times New Roman" w:cs="Times New Roman"/>
                <w:color w:val="000000"/>
                <w:kern w:val="0"/>
                <w:sz w:val="22"/>
                <w:szCs w:val="22"/>
                <w14:ligatures w14:val="none"/>
              </w:rPr>
              <w:t>t</w:t>
            </w:r>
            <w:r w:rsidR="00551EC6">
              <w:rPr>
                <w:rFonts w:ascii="Times New Roman" w:eastAsia="等线" w:hAnsi="Times New Roman" w:cs="Times New Roman" w:hint="eastAsia"/>
                <w:color w:val="000000"/>
                <w:kern w:val="0"/>
                <w:sz w:val="22"/>
                <w:szCs w:val="22"/>
                <w14:ligatures w14:val="none"/>
              </w:rPr>
              <w:t>onne</w:t>
            </w:r>
            <w:proofErr w:type="spellEnd"/>
            <w:r w:rsidRPr="000B7345">
              <w:rPr>
                <w:rFonts w:ascii="Times New Roman" w:eastAsia="等线" w:hAnsi="Times New Roman" w:cs="Times New Roman"/>
                <w:color w:val="000000"/>
                <w:kern w:val="0"/>
                <w:sz w:val="22"/>
                <w:szCs w:val="22"/>
                <w14:ligatures w14:val="none"/>
              </w:rPr>
              <w:t>)</w:t>
            </w:r>
          </w:p>
        </w:tc>
      </w:tr>
      <w:tr w:rsidR="007F1C24" w:rsidRPr="002854E7" w14:paraId="230AF45E" w14:textId="77777777" w:rsidTr="0035698D">
        <w:trPr>
          <w:trHeight w:val="329"/>
          <w:jc w:val="center"/>
        </w:trPr>
        <w:tc>
          <w:tcPr>
            <w:tcW w:w="1838" w:type="dxa"/>
            <w:tcBorders>
              <w:top w:val="single" w:sz="4" w:space="0" w:color="auto"/>
            </w:tcBorders>
            <w:vAlign w:val="center"/>
          </w:tcPr>
          <w:p w14:paraId="18BBD9EF"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FEW 3</w:t>
            </w:r>
          </w:p>
        </w:tc>
        <w:tc>
          <w:tcPr>
            <w:tcW w:w="1423" w:type="dxa"/>
            <w:tcBorders>
              <w:top w:val="single" w:sz="4" w:space="0" w:color="auto"/>
            </w:tcBorders>
            <w:noWrap/>
            <w:vAlign w:val="center"/>
            <w:hideMark/>
          </w:tcPr>
          <w:p w14:paraId="79A4649C"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14665.0</w:t>
            </w:r>
          </w:p>
        </w:tc>
        <w:tc>
          <w:tcPr>
            <w:tcW w:w="1134" w:type="dxa"/>
            <w:tcBorders>
              <w:top w:val="single" w:sz="4" w:space="0" w:color="auto"/>
            </w:tcBorders>
            <w:noWrap/>
            <w:vAlign w:val="center"/>
            <w:hideMark/>
          </w:tcPr>
          <w:p w14:paraId="32B4BD1E"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13667.2</w:t>
            </w:r>
          </w:p>
        </w:tc>
        <w:tc>
          <w:tcPr>
            <w:tcW w:w="992" w:type="dxa"/>
            <w:tcBorders>
              <w:top w:val="single" w:sz="4" w:space="0" w:color="auto"/>
            </w:tcBorders>
            <w:noWrap/>
            <w:vAlign w:val="center"/>
            <w:hideMark/>
          </w:tcPr>
          <w:p w14:paraId="5AC7F8E5"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46.3</w:t>
            </w:r>
          </w:p>
        </w:tc>
        <w:tc>
          <w:tcPr>
            <w:tcW w:w="992" w:type="dxa"/>
            <w:tcBorders>
              <w:top w:val="single" w:sz="4" w:space="0" w:color="auto"/>
            </w:tcBorders>
            <w:noWrap/>
            <w:vAlign w:val="center"/>
            <w:hideMark/>
          </w:tcPr>
          <w:p w14:paraId="44A45098"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18.2</w:t>
            </w:r>
          </w:p>
        </w:tc>
        <w:tc>
          <w:tcPr>
            <w:tcW w:w="1417" w:type="dxa"/>
            <w:tcBorders>
              <w:top w:val="single" w:sz="4" w:space="0" w:color="auto"/>
            </w:tcBorders>
            <w:noWrap/>
            <w:vAlign w:val="center"/>
            <w:hideMark/>
          </w:tcPr>
          <w:p w14:paraId="6EB4A42B"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4711.1</w:t>
            </w:r>
          </w:p>
        </w:tc>
      </w:tr>
      <w:tr w:rsidR="007F1C24" w:rsidRPr="002854E7" w14:paraId="074A90AF" w14:textId="77777777" w:rsidTr="0035698D">
        <w:trPr>
          <w:trHeight w:val="329"/>
          <w:jc w:val="center"/>
        </w:trPr>
        <w:tc>
          <w:tcPr>
            <w:tcW w:w="1838" w:type="dxa"/>
            <w:vAlign w:val="center"/>
          </w:tcPr>
          <w:p w14:paraId="764D7F9B"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FEW 6</w:t>
            </w:r>
          </w:p>
        </w:tc>
        <w:tc>
          <w:tcPr>
            <w:tcW w:w="1423" w:type="dxa"/>
            <w:noWrap/>
            <w:vAlign w:val="center"/>
            <w:hideMark/>
          </w:tcPr>
          <w:p w14:paraId="162545C3"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12266.5</w:t>
            </w:r>
          </w:p>
        </w:tc>
        <w:tc>
          <w:tcPr>
            <w:tcW w:w="1134" w:type="dxa"/>
            <w:noWrap/>
            <w:vAlign w:val="center"/>
            <w:hideMark/>
          </w:tcPr>
          <w:p w14:paraId="2EF20569"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11432.0</w:t>
            </w:r>
          </w:p>
        </w:tc>
        <w:tc>
          <w:tcPr>
            <w:tcW w:w="992" w:type="dxa"/>
            <w:noWrap/>
            <w:vAlign w:val="center"/>
            <w:hideMark/>
          </w:tcPr>
          <w:p w14:paraId="15C65022"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40.9</w:t>
            </w:r>
          </w:p>
        </w:tc>
        <w:tc>
          <w:tcPr>
            <w:tcW w:w="992" w:type="dxa"/>
            <w:noWrap/>
            <w:vAlign w:val="center"/>
            <w:hideMark/>
          </w:tcPr>
          <w:p w14:paraId="73FCEAA9"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17.7</w:t>
            </w:r>
          </w:p>
        </w:tc>
        <w:tc>
          <w:tcPr>
            <w:tcW w:w="1417" w:type="dxa"/>
            <w:noWrap/>
            <w:vAlign w:val="center"/>
            <w:hideMark/>
          </w:tcPr>
          <w:p w14:paraId="48C34C15"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4368.8</w:t>
            </w:r>
          </w:p>
        </w:tc>
      </w:tr>
      <w:tr w:rsidR="007F1C24" w:rsidRPr="002854E7" w14:paraId="3437B153" w14:textId="77777777" w:rsidTr="0035698D">
        <w:trPr>
          <w:trHeight w:val="329"/>
          <w:jc w:val="center"/>
        </w:trPr>
        <w:tc>
          <w:tcPr>
            <w:tcW w:w="1838" w:type="dxa"/>
            <w:vAlign w:val="center"/>
          </w:tcPr>
          <w:p w14:paraId="529D2EE3"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1423" w:type="dxa"/>
            <w:noWrap/>
            <w:vAlign w:val="center"/>
            <w:hideMark/>
          </w:tcPr>
          <w:p w14:paraId="731CA5D6"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12128.1</w:t>
            </w:r>
          </w:p>
        </w:tc>
        <w:tc>
          <w:tcPr>
            <w:tcW w:w="1134" w:type="dxa"/>
            <w:noWrap/>
            <w:vAlign w:val="center"/>
            <w:hideMark/>
          </w:tcPr>
          <w:p w14:paraId="2D12E7BF"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11302.9</w:t>
            </w:r>
          </w:p>
        </w:tc>
        <w:tc>
          <w:tcPr>
            <w:tcW w:w="992" w:type="dxa"/>
            <w:noWrap/>
            <w:vAlign w:val="center"/>
            <w:hideMark/>
          </w:tcPr>
          <w:p w14:paraId="49515E88"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41.3</w:t>
            </w:r>
          </w:p>
        </w:tc>
        <w:tc>
          <w:tcPr>
            <w:tcW w:w="992" w:type="dxa"/>
            <w:noWrap/>
            <w:vAlign w:val="center"/>
            <w:hideMark/>
          </w:tcPr>
          <w:p w14:paraId="51A46092"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17.5</w:t>
            </w:r>
          </w:p>
        </w:tc>
        <w:tc>
          <w:tcPr>
            <w:tcW w:w="1417" w:type="dxa"/>
            <w:noWrap/>
            <w:vAlign w:val="center"/>
            <w:hideMark/>
          </w:tcPr>
          <w:p w14:paraId="2A19A0B9"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4337.1</w:t>
            </w:r>
          </w:p>
        </w:tc>
      </w:tr>
      <w:tr w:rsidR="007F1C24" w:rsidRPr="002854E7" w14:paraId="065A082A" w14:textId="77777777" w:rsidTr="0035698D">
        <w:trPr>
          <w:trHeight w:val="329"/>
          <w:jc w:val="center"/>
        </w:trPr>
        <w:tc>
          <w:tcPr>
            <w:tcW w:w="1838" w:type="dxa"/>
            <w:vAlign w:val="center"/>
          </w:tcPr>
          <w:p w14:paraId="579A8801"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AE11</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1423" w:type="dxa"/>
            <w:noWrap/>
            <w:vAlign w:val="center"/>
            <w:hideMark/>
          </w:tcPr>
          <w:p w14:paraId="5E6079CF"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32790.7</w:t>
            </w:r>
          </w:p>
        </w:tc>
        <w:tc>
          <w:tcPr>
            <w:tcW w:w="1134" w:type="dxa"/>
            <w:noWrap/>
            <w:vAlign w:val="center"/>
            <w:hideMark/>
          </w:tcPr>
          <w:p w14:paraId="362DE62C"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30559.8</w:t>
            </w:r>
          </w:p>
        </w:tc>
        <w:tc>
          <w:tcPr>
            <w:tcW w:w="992" w:type="dxa"/>
            <w:noWrap/>
            <w:vAlign w:val="center"/>
            <w:hideMark/>
          </w:tcPr>
          <w:p w14:paraId="19E3F603"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59.5</w:t>
            </w:r>
          </w:p>
        </w:tc>
        <w:tc>
          <w:tcPr>
            <w:tcW w:w="992" w:type="dxa"/>
            <w:noWrap/>
            <w:vAlign w:val="center"/>
            <w:hideMark/>
          </w:tcPr>
          <w:p w14:paraId="59618444"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24.0</w:t>
            </w:r>
          </w:p>
        </w:tc>
        <w:tc>
          <w:tcPr>
            <w:tcW w:w="1417" w:type="dxa"/>
            <w:noWrap/>
            <w:vAlign w:val="center"/>
            <w:hideMark/>
          </w:tcPr>
          <w:p w14:paraId="0D1C00DE"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6972.5</w:t>
            </w:r>
          </w:p>
        </w:tc>
      </w:tr>
      <w:tr w:rsidR="007F1C24" w:rsidRPr="002854E7" w14:paraId="11FDF594" w14:textId="77777777" w:rsidTr="0035698D">
        <w:trPr>
          <w:trHeight w:val="329"/>
          <w:jc w:val="center"/>
        </w:trPr>
        <w:tc>
          <w:tcPr>
            <w:tcW w:w="1838" w:type="dxa"/>
            <w:vAlign w:val="center"/>
          </w:tcPr>
          <w:p w14:paraId="46F7D99F"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1423" w:type="dxa"/>
            <w:noWrap/>
            <w:vAlign w:val="center"/>
            <w:hideMark/>
          </w:tcPr>
          <w:p w14:paraId="2D64829A"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18506.7</w:t>
            </w:r>
          </w:p>
        </w:tc>
        <w:tc>
          <w:tcPr>
            <w:tcW w:w="1134" w:type="dxa"/>
            <w:noWrap/>
            <w:vAlign w:val="center"/>
            <w:hideMark/>
          </w:tcPr>
          <w:p w14:paraId="03F31F9F"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17247.6</w:t>
            </w:r>
          </w:p>
        </w:tc>
        <w:tc>
          <w:tcPr>
            <w:tcW w:w="992" w:type="dxa"/>
            <w:noWrap/>
            <w:vAlign w:val="center"/>
            <w:hideMark/>
          </w:tcPr>
          <w:p w14:paraId="2110C9CA"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49.1</w:t>
            </w:r>
          </w:p>
        </w:tc>
        <w:tc>
          <w:tcPr>
            <w:tcW w:w="992" w:type="dxa"/>
            <w:noWrap/>
            <w:vAlign w:val="center"/>
            <w:hideMark/>
          </w:tcPr>
          <w:p w14:paraId="1C1A189C"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19.9</w:t>
            </w:r>
          </w:p>
        </w:tc>
        <w:tc>
          <w:tcPr>
            <w:tcW w:w="1417" w:type="dxa"/>
            <w:noWrap/>
            <w:vAlign w:val="center"/>
            <w:hideMark/>
          </w:tcPr>
          <w:p w14:paraId="302EE46D"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5275.8</w:t>
            </w:r>
          </w:p>
        </w:tc>
      </w:tr>
      <w:tr w:rsidR="007F1C24" w:rsidRPr="002854E7" w14:paraId="20820ED2" w14:textId="77777777" w:rsidTr="0035698D">
        <w:trPr>
          <w:trHeight w:val="329"/>
          <w:jc w:val="center"/>
        </w:trPr>
        <w:tc>
          <w:tcPr>
            <w:tcW w:w="1838" w:type="dxa"/>
            <w:vAlign w:val="center"/>
          </w:tcPr>
          <w:p w14:paraId="56C2E949"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1423" w:type="dxa"/>
            <w:noWrap/>
            <w:vAlign w:val="center"/>
            <w:hideMark/>
          </w:tcPr>
          <w:p w14:paraId="0E7C6A0B"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18669.4</w:t>
            </w:r>
          </w:p>
        </w:tc>
        <w:tc>
          <w:tcPr>
            <w:tcW w:w="1134" w:type="dxa"/>
            <w:noWrap/>
            <w:vAlign w:val="center"/>
            <w:hideMark/>
          </w:tcPr>
          <w:p w14:paraId="55FCD746"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17399.3</w:t>
            </w:r>
          </w:p>
        </w:tc>
        <w:tc>
          <w:tcPr>
            <w:tcW w:w="992" w:type="dxa"/>
            <w:noWrap/>
            <w:vAlign w:val="center"/>
            <w:hideMark/>
          </w:tcPr>
          <w:p w14:paraId="5FDB89DF"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51.5</w:t>
            </w:r>
          </w:p>
        </w:tc>
        <w:tc>
          <w:tcPr>
            <w:tcW w:w="992" w:type="dxa"/>
            <w:noWrap/>
            <w:vAlign w:val="center"/>
            <w:hideMark/>
          </w:tcPr>
          <w:p w14:paraId="04450A01"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19.5</w:t>
            </w:r>
          </w:p>
        </w:tc>
        <w:tc>
          <w:tcPr>
            <w:tcW w:w="1417" w:type="dxa"/>
            <w:noWrap/>
            <w:vAlign w:val="center"/>
            <w:hideMark/>
          </w:tcPr>
          <w:p w14:paraId="679D819B"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5272.4</w:t>
            </w:r>
          </w:p>
        </w:tc>
      </w:tr>
      <w:tr w:rsidR="007F1C24" w:rsidRPr="002854E7" w14:paraId="6348ECE3" w14:textId="77777777" w:rsidTr="0035698D">
        <w:trPr>
          <w:trHeight w:val="329"/>
          <w:jc w:val="center"/>
        </w:trPr>
        <w:tc>
          <w:tcPr>
            <w:tcW w:w="1838" w:type="dxa"/>
            <w:vAlign w:val="center"/>
          </w:tcPr>
          <w:p w14:paraId="387F5D44"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1423" w:type="dxa"/>
            <w:noWrap/>
            <w:vAlign w:val="center"/>
            <w:hideMark/>
          </w:tcPr>
          <w:p w14:paraId="0929BE6B"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20000.2</w:t>
            </w:r>
          </w:p>
        </w:tc>
        <w:tc>
          <w:tcPr>
            <w:tcW w:w="1134" w:type="dxa"/>
            <w:noWrap/>
            <w:vAlign w:val="center"/>
            <w:hideMark/>
          </w:tcPr>
          <w:p w14:paraId="217AB1A4"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18639.5</w:t>
            </w:r>
          </w:p>
        </w:tc>
        <w:tc>
          <w:tcPr>
            <w:tcW w:w="992" w:type="dxa"/>
            <w:noWrap/>
            <w:vAlign w:val="center"/>
            <w:hideMark/>
          </w:tcPr>
          <w:p w14:paraId="7AFD9ED7"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41.2</w:t>
            </w:r>
          </w:p>
        </w:tc>
        <w:tc>
          <w:tcPr>
            <w:tcW w:w="992" w:type="dxa"/>
            <w:noWrap/>
            <w:vAlign w:val="center"/>
            <w:hideMark/>
          </w:tcPr>
          <w:p w14:paraId="6EC39C22"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22.1</w:t>
            </w:r>
          </w:p>
        </w:tc>
        <w:tc>
          <w:tcPr>
            <w:tcW w:w="1417" w:type="dxa"/>
            <w:noWrap/>
            <w:vAlign w:val="center"/>
            <w:hideMark/>
          </w:tcPr>
          <w:p w14:paraId="6149B245"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5613.2</w:t>
            </w:r>
          </w:p>
        </w:tc>
      </w:tr>
      <w:tr w:rsidR="007F1C24" w:rsidRPr="002854E7" w14:paraId="7BCAAF59" w14:textId="77777777" w:rsidTr="0035698D">
        <w:trPr>
          <w:trHeight w:val="329"/>
          <w:jc w:val="center"/>
        </w:trPr>
        <w:tc>
          <w:tcPr>
            <w:tcW w:w="1838" w:type="dxa"/>
            <w:vAlign w:val="center"/>
          </w:tcPr>
          <w:p w14:paraId="7FB4A8E9"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1423" w:type="dxa"/>
            <w:noWrap/>
            <w:vAlign w:val="center"/>
            <w:hideMark/>
          </w:tcPr>
          <w:p w14:paraId="50C0FACA"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21333.6</w:t>
            </w:r>
          </w:p>
        </w:tc>
        <w:tc>
          <w:tcPr>
            <w:tcW w:w="1134" w:type="dxa"/>
            <w:noWrap/>
            <w:vAlign w:val="center"/>
            <w:hideMark/>
          </w:tcPr>
          <w:p w14:paraId="1661F2E0"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19882.2</w:t>
            </w:r>
          </w:p>
        </w:tc>
        <w:tc>
          <w:tcPr>
            <w:tcW w:w="992" w:type="dxa"/>
            <w:noWrap/>
            <w:vAlign w:val="center"/>
            <w:hideMark/>
          </w:tcPr>
          <w:p w14:paraId="46AF2689"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49.3</w:t>
            </w:r>
          </w:p>
        </w:tc>
        <w:tc>
          <w:tcPr>
            <w:tcW w:w="992" w:type="dxa"/>
            <w:noWrap/>
            <w:vAlign w:val="center"/>
            <w:hideMark/>
          </w:tcPr>
          <w:p w14:paraId="48662139"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21.2</w:t>
            </w:r>
          </w:p>
        </w:tc>
        <w:tc>
          <w:tcPr>
            <w:tcW w:w="1417" w:type="dxa"/>
            <w:noWrap/>
            <w:vAlign w:val="center"/>
            <w:hideMark/>
          </w:tcPr>
          <w:p w14:paraId="11155E2D"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5676.3</w:t>
            </w:r>
          </w:p>
        </w:tc>
      </w:tr>
      <w:tr w:rsidR="007F1C24" w:rsidRPr="002854E7" w14:paraId="4C22E408" w14:textId="77777777" w:rsidTr="0035698D">
        <w:trPr>
          <w:trHeight w:val="329"/>
          <w:jc w:val="center"/>
        </w:trPr>
        <w:tc>
          <w:tcPr>
            <w:tcW w:w="1838" w:type="dxa"/>
            <w:vAlign w:val="center"/>
          </w:tcPr>
          <w:p w14:paraId="29B5E2B8"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1423" w:type="dxa"/>
            <w:noWrap/>
            <w:vAlign w:val="center"/>
            <w:hideMark/>
          </w:tcPr>
          <w:p w14:paraId="41C76A36"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21333.6</w:t>
            </w:r>
          </w:p>
        </w:tc>
        <w:tc>
          <w:tcPr>
            <w:tcW w:w="1134" w:type="dxa"/>
            <w:noWrap/>
            <w:vAlign w:val="center"/>
            <w:hideMark/>
          </w:tcPr>
          <w:p w14:paraId="1A426A64"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19882.2</w:t>
            </w:r>
          </w:p>
        </w:tc>
        <w:tc>
          <w:tcPr>
            <w:tcW w:w="992" w:type="dxa"/>
            <w:noWrap/>
            <w:vAlign w:val="center"/>
            <w:hideMark/>
          </w:tcPr>
          <w:p w14:paraId="00F850D4"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49.3</w:t>
            </w:r>
          </w:p>
        </w:tc>
        <w:tc>
          <w:tcPr>
            <w:tcW w:w="992" w:type="dxa"/>
            <w:noWrap/>
            <w:vAlign w:val="center"/>
            <w:hideMark/>
          </w:tcPr>
          <w:p w14:paraId="514187F7"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21.2</w:t>
            </w:r>
          </w:p>
        </w:tc>
        <w:tc>
          <w:tcPr>
            <w:tcW w:w="1417" w:type="dxa"/>
            <w:noWrap/>
            <w:vAlign w:val="center"/>
            <w:hideMark/>
          </w:tcPr>
          <w:p w14:paraId="5A09FC5A"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5676.3</w:t>
            </w:r>
          </w:p>
        </w:tc>
      </w:tr>
      <w:tr w:rsidR="007F1C24" w:rsidRPr="002854E7" w14:paraId="760F6379" w14:textId="77777777" w:rsidTr="0035698D">
        <w:trPr>
          <w:trHeight w:val="329"/>
          <w:jc w:val="center"/>
        </w:trPr>
        <w:tc>
          <w:tcPr>
            <w:tcW w:w="1838" w:type="dxa"/>
            <w:vAlign w:val="center"/>
          </w:tcPr>
          <w:p w14:paraId="7192F0DA"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IA7</w:t>
            </w:r>
            <w:proofErr w:type="spellEnd"/>
          </w:p>
        </w:tc>
        <w:tc>
          <w:tcPr>
            <w:tcW w:w="1423" w:type="dxa"/>
            <w:noWrap/>
            <w:vAlign w:val="center"/>
            <w:hideMark/>
          </w:tcPr>
          <w:p w14:paraId="2D2ED541"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1960.3</w:t>
            </w:r>
          </w:p>
        </w:tc>
        <w:tc>
          <w:tcPr>
            <w:tcW w:w="1134" w:type="dxa"/>
            <w:noWrap/>
            <w:vAlign w:val="center"/>
            <w:hideMark/>
          </w:tcPr>
          <w:p w14:paraId="78B7F467"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1826.9</w:t>
            </w:r>
          </w:p>
        </w:tc>
        <w:tc>
          <w:tcPr>
            <w:tcW w:w="992" w:type="dxa"/>
            <w:noWrap/>
            <w:vAlign w:val="center"/>
            <w:hideMark/>
          </w:tcPr>
          <w:p w14:paraId="442812CC"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33.6</w:t>
            </w:r>
          </w:p>
        </w:tc>
        <w:tc>
          <w:tcPr>
            <w:tcW w:w="992" w:type="dxa"/>
            <w:noWrap/>
            <w:vAlign w:val="center"/>
            <w:hideMark/>
          </w:tcPr>
          <w:p w14:paraId="5065EDDB"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8.0</w:t>
            </w:r>
          </w:p>
        </w:tc>
        <w:tc>
          <w:tcPr>
            <w:tcW w:w="1417" w:type="dxa"/>
            <w:noWrap/>
            <w:vAlign w:val="center"/>
            <w:hideMark/>
          </w:tcPr>
          <w:p w14:paraId="7162CAEA"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1775.3</w:t>
            </w:r>
          </w:p>
        </w:tc>
      </w:tr>
      <w:tr w:rsidR="007F1C24" w:rsidRPr="002854E7" w14:paraId="2DA7DDF0" w14:textId="77777777" w:rsidTr="0035698D">
        <w:trPr>
          <w:trHeight w:val="329"/>
          <w:jc w:val="center"/>
        </w:trPr>
        <w:tc>
          <w:tcPr>
            <w:tcW w:w="1838" w:type="dxa"/>
            <w:vAlign w:val="center"/>
          </w:tcPr>
          <w:p w14:paraId="47680B86"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IA8</w:t>
            </w:r>
            <w:proofErr w:type="spellEnd"/>
          </w:p>
        </w:tc>
        <w:tc>
          <w:tcPr>
            <w:tcW w:w="1423" w:type="dxa"/>
            <w:noWrap/>
            <w:vAlign w:val="center"/>
            <w:hideMark/>
          </w:tcPr>
          <w:p w14:paraId="7D8EE32D"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7769.2</w:t>
            </w:r>
          </w:p>
        </w:tc>
        <w:tc>
          <w:tcPr>
            <w:tcW w:w="1134" w:type="dxa"/>
            <w:noWrap/>
            <w:vAlign w:val="center"/>
            <w:hideMark/>
          </w:tcPr>
          <w:p w14:paraId="6DAE2AD5"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7240.6</w:t>
            </w:r>
          </w:p>
        </w:tc>
        <w:tc>
          <w:tcPr>
            <w:tcW w:w="992" w:type="dxa"/>
            <w:noWrap/>
            <w:vAlign w:val="center"/>
            <w:hideMark/>
          </w:tcPr>
          <w:p w14:paraId="4DAE2663"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38.0</w:t>
            </w:r>
          </w:p>
        </w:tc>
        <w:tc>
          <w:tcPr>
            <w:tcW w:w="992" w:type="dxa"/>
            <w:noWrap/>
            <w:vAlign w:val="center"/>
            <w:hideMark/>
          </w:tcPr>
          <w:p w14:paraId="2D038B4B"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14.7</w:t>
            </w:r>
          </w:p>
        </w:tc>
        <w:tc>
          <w:tcPr>
            <w:tcW w:w="1417" w:type="dxa"/>
            <w:noWrap/>
            <w:vAlign w:val="center"/>
            <w:hideMark/>
          </w:tcPr>
          <w:p w14:paraId="7C03823A"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3495.5</w:t>
            </w:r>
          </w:p>
        </w:tc>
      </w:tr>
      <w:tr w:rsidR="007F1C24" w:rsidRPr="002854E7" w14:paraId="0D8277DD" w14:textId="77777777" w:rsidTr="0035698D">
        <w:trPr>
          <w:trHeight w:val="329"/>
          <w:jc w:val="center"/>
        </w:trPr>
        <w:tc>
          <w:tcPr>
            <w:tcW w:w="1838" w:type="dxa"/>
            <w:vAlign w:val="center"/>
          </w:tcPr>
          <w:p w14:paraId="1BFA0533" w14:textId="4CA4D7CF" w:rsidR="007F1C24" w:rsidRPr="002854E7" w:rsidRDefault="00375391">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1423" w:type="dxa"/>
            <w:noWrap/>
            <w:vAlign w:val="center"/>
            <w:hideMark/>
          </w:tcPr>
          <w:p w14:paraId="61A6342A"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4457.3</w:t>
            </w:r>
          </w:p>
        </w:tc>
        <w:tc>
          <w:tcPr>
            <w:tcW w:w="1134" w:type="dxa"/>
            <w:noWrap/>
            <w:vAlign w:val="center"/>
            <w:hideMark/>
          </w:tcPr>
          <w:p w14:paraId="402C29C4"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4154.1</w:t>
            </w:r>
          </w:p>
        </w:tc>
        <w:tc>
          <w:tcPr>
            <w:tcW w:w="992" w:type="dxa"/>
            <w:noWrap/>
            <w:vAlign w:val="center"/>
            <w:hideMark/>
          </w:tcPr>
          <w:p w14:paraId="794B1D5D"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30.2</w:t>
            </w:r>
          </w:p>
        </w:tc>
        <w:tc>
          <w:tcPr>
            <w:tcW w:w="992" w:type="dxa"/>
            <w:noWrap/>
            <w:vAlign w:val="center"/>
            <w:hideMark/>
          </w:tcPr>
          <w:p w14:paraId="51B27ED5"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12.4</w:t>
            </w:r>
          </w:p>
        </w:tc>
        <w:tc>
          <w:tcPr>
            <w:tcW w:w="1417" w:type="dxa"/>
            <w:noWrap/>
            <w:vAlign w:val="center"/>
            <w:hideMark/>
          </w:tcPr>
          <w:p w14:paraId="47B88992"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2743.0</w:t>
            </w:r>
          </w:p>
        </w:tc>
      </w:tr>
      <w:tr w:rsidR="007F1C24" w:rsidRPr="002854E7" w14:paraId="09DD3E40" w14:textId="77777777" w:rsidTr="0035698D">
        <w:trPr>
          <w:trHeight w:val="329"/>
          <w:jc w:val="center"/>
        </w:trPr>
        <w:tc>
          <w:tcPr>
            <w:tcW w:w="1838" w:type="dxa"/>
            <w:vAlign w:val="center"/>
          </w:tcPr>
          <w:p w14:paraId="613D1A3F" w14:textId="1DD15706" w:rsidR="007F1C24" w:rsidRPr="002854E7" w:rsidRDefault="00375391">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1423" w:type="dxa"/>
            <w:noWrap/>
            <w:vAlign w:val="center"/>
            <w:hideMark/>
          </w:tcPr>
          <w:p w14:paraId="0024CF3D"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4457.3</w:t>
            </w:r>
          </w:p>
        </w:tc>
        <w:tc>
          <w:tcPr>
            <w:tcW w:w="1134" w:type="dxa"/>
            <w:noWrap/>
            <w:vAlign w:val="center"/>
            <w:hideMark/>
          </w:tcPr>
          <w:p w14:paraId="1F2EFD4D"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4154.1</w:t>
            </w:r>
          </w:p>
        </w:tc>
        <w:tc>
          <w:tcPr>
            <w:tcW w:w="992" w:type="dxa"/>
            <w:noWrap/>
            <w:vAlign w:val="center"/>
            <w:hideMark/>
          </w:tcPr>
          <w:p w14:paraId="68B837E8"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30.2</w:t>
            </w:r>
          </w:p>
        </w:tc>
        <w:tc>
          <w:tcPr>
            <w:tcW w:w="992" w:type="dxa"/>
            <w:noWrap/>
            <w:vAlign w:val="center"/>
            <w:hideMark/>
          </w:tcPr>
          <w:p w14:paraId="7E45ABB3"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12.4</w:t>
            </w:r>
          </w:p>
        </w:tc>
        <w:tc>
          <w:tcPr>
            <w:tcW w:w="1417" w:type="dxa"/>
            <w:noWrap/>
            <w:vAlign w:val="center"/>
            <w:hideMark/>
          </w:tcPr>
          <w:p w14:paraId="51D8EBDC"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2743.0</w:t>
            </w:r>
          </w:p>
        </w:tc>
      </w:tr>
      <w:tr w:rsidR="007F1C24" w:rsidRPr="002854E7" w14:paraId="3CED5A9A" w14:textId="77777777" w:rsidTr="0035698D">
        <w:trPr>
          <w:trHeight w:val="329"/>
          <w:jc w:val="center"/>
        </w:trPr>
        <w:tc>
          <w:tcPr>
            <w:tcW w:w="1838" w:type="dxa"/>
            <w:vAlign w:val="center"/>
          </w:tcPr>
          <w:p w14:paraId="07A9E33D"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IA1</w:t>
            </w:r>
            <w:proofErr w:type="spellEnd"/>
          </w:p>
        </w:tc>
        <w:tc>
          <w:tcPr>
            <w:tcW w:w="1423" w:type="dxa"/>
            <w:noWrap/>
            <w:vAlign w:val="center"/>
            <w:hideMark/>
          </w:tcPr>
          <w:p w14:paraId="1B7F414D"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4773.6</w:t>
            </w:r>
          </w:p>
        </w:tc>
        <w:tc>
          <w:tcPr>
            <w:tcW w:w="1134" w:type="dxa"/>
            <w:noWrap/>
            <w:vAlign w:val="center"/>
            <w:hideMark/>
          </w:tcPr>
          <w:p w14:paraId="7BF8EBE7"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4448.9</w:t>
            </w:r>
          </w:p>
        </w:tc>
        <w:tc>
          <w:tcPr>
            <w:tcW w:w="992" w:type="dxa"/>
            <w:noWrap/>
            <w:vAlign w:val="center"/>
            <w:hideMark/>
          </w:tcPr>
          <w:p w14:paraId="177F0152"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30.2</w:t>
            </w:r>
          </w:p>
        </w:tc>
        <w:tc>
          <w:tcPr>
            <w:tcW w:w="992" w:type="dxa"/>
            <w:noWrap/>
            <w:vAlign w:val="center"/>
            <w:hideMark/>
          </w:tcPr>
          <w:p w14:paraId="7E6258C3"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12.8</w:t>
            </w:r>
          </w:p>
        </w:tc>
        <w:tc>
          <w:tcPr>
            <w:tcW w:w="1417" w:type="dxa"/>
            <w:noWrap/>
            <w:vAlign w:val="center"/>
            <w:hideMark/>
          </w:tcPr>
          <w:p w14:paraId="1DF436F7"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2839.8</w:t>
            </w:r>
          </w:p>
        </w:tc>
      </w:tr>
      <w:tr w:rsidR="007F1C24" w:rsidRPr="002854E7" w14:paraId="513FDF75" w14:textId="77777777" w:rsidTr="0035698D">
        <w:trPr>
          <w:trHeight w:val="329"/>
          <w:jc w:val="center"/>
        </w:trPr>
        <w:tc>
          <w:tcPr>
            <w:tcW w:w="1838" w:type="dxa"/>
            <w:vAlign w:val="center"/>
          </w:tcPr>
          <w:p w14:paraId="78B99A9C"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IA88</w:t>
            </w:r>
            <w:proofErr w:type="spellEnd"/>
          </w:p>
        </w:tc>
        <w:tc>
          <w:tcPr>
            <w:tcW w:w="1423" w:type="dxa"/>
            <w:noWrap/>
            <w:vAlign w:val="center"/>
            <w:hideMark/>
          </w:tcPr>
          <w:p w14:paraId="036D5C9E"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1018.7</w:t>
            </w:r>
          </w:p>
        </w:tc>
        <w:tc>
          <w:tcPr>
            <w:tcW w:w="1134" w:type="dxa"/>
            <w:noWrap/>
            <w:vAlign w:val="center"/>
            <w:hideMark/>
          </w:tcPr>
          <w:p w14:paraId="1586DC50"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949.4</w:t>
            </w:r>
          </w:p>
        </w:tc>
        <w:tc>
          <w:tcPr>
            <w:tcW w:w="992" w:type="dxa"/>
            <w:noWrap/>
            <w:vAlign w:val="center"/>
            <w:hideMark/>
          </w:tcPr>
          <w:p w14:paraId="71BEA467"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30.2</w:t>
            </w:r>
          </w:p>
        </w:tc>
        <w:tc>
          <w:tcPr>
            <w:tcW w:w="992" w:type="dxa"/>
            <w:noWrap/>
            <w:vAlign w:val="center"/>
            <w:hideMark/>
          </w:tcPr>
          <w:p w14:paraId="39B5FE3A"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6.1</w:t>
            </w:r>
          </w:p>
        </w:tc>
        <w:tc>
          <w:tcPr>
            <w:tcW w:w="1417" w:type="dxa"/>
            <w:noWrap/>
            <w:vAlign w:val="center"/>
            <w:hideMark/>
          </w:tcPr>
          <w:p w14:paraId="15E6C5D3"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1303.9</w:t>
            </w:r>
          </w:p>
        </w:tc>
      </w:tr>
      <w:tr w:rsidR="007F1C24" w:rsidRPr="002854E7" w14:paraId="13549889" w14:textId="77777777" w:rsidTr="0035698D">
        <w:trPr>
          <w:trHeight w:val="329"/>
          <w:jc w:val="center"/>
        </w:trPr>
        <w:tc>
          <w:tcPr>
            <w:tcW w:w="1838" w:type="dxa"/>
            <w:vAlign w:val="center"/>
          </w:tcPr>
          <w:p w14:paraId="1A6C6100" w14:textId="77777777" w:rsidR="007F1C24" w:rsidRPr="002854E7" w:rsidRDefault="007F1C24">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PH5</w:t>
            </w:r>
            <w:proofErr w:type="spellEnd"/>
          </w:p>
        </w:tc>
        <w:tc>
          <w:tcPr>
            <w:tcW w:w="1423" w:type="dxa"/>
            <w:noWrap/>
            <w:vAlign w:val="center"/>
            <w:hideMark/>
          </w:tcPr>
          <w:p w14:paraId="4AD1FA24"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2017.1</w:t>
            </w:r>
          </w:p>
        </w:tc>
        <w:tc>
          <w:tcPr>
            <w:tcW w:w="1134" w:type="dxa"/>
            <w:noWrap/>
            <w:vAlign w:val="center"/>
            <w:hideMark/>
          </w:tcPr>
          <w:p w14:paraId="7476194E"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1879.9</w:t>
            </w:r>
          </w:p>
        </w:tc>
        <w:tc>
          <w:tcPr>
            <w:tcW w:w="992" w:type="dxa"/>
            <w:noWrap/>
            <w:vAlign w:val="center"/>
            <w:hideMark/>
          </w:tcPr>
          <w:p w14:paraId="71B5CA8E"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27.0</w:t>
            </w:r>
          </w:p>
        </w:tc>
        <w:tc>
          <w:tcPr>
            <w:tcW w:w="992" w:type="dxa"/>
            <w:noWrap/>
            <w:vAlign w:val="center"/>
            <w:hideMark/>
          </w:tcPr>
          <w:p w14:paraId="6628A84A"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8.9</w:t>
            </w:r>
          </w:p>
        </w:tc>
        <w:tc>
          <w:tcPr>
            <w:tcW w:w="1417" w:type="dxa"/>
            <w:noWrap/>
            <w:vAlign w:val="center"/>
            <w:hideMark/>
          </w:tcPr>
          <w:p w14:paraId="40CCFEB7" w14:textId="77777777" w:rsidR="007F1C24" w:rsidRPr="000B7345" w:rsidRDefault="007F1C2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1881.7</w:t>
            </w:r>
          </w:p>
        </w:tc>
      </w:tr>
    </w:tbl>
    <w:p w14:paraId="638ADC19" w14:textId="10225D5C" w:rsidR="00054501" w:rsidRPr="002854E7" w:rsidRDefault="004149CC" w:rsidP="003D1CC0">
      <w:pPr>
        <w:pStyle w:val="21"/>
      </w:pPr>
      <w:r>
        <w:br w:type="page"/>
      </w:r>
      <w:r w:rsidR="00054501" w:rsidRPr="00116052">
        <w:lastRenderedPageBreak/>
        <w:t xml:space="preserve">Supplementary Table </w:t>
      </w:r>
      <w:bookmarkStart w:id="106" w:name="STable37"/>
      <w:r w:rsidR="00054501">
        <w:fldChar w:fldCharType="begin"/>
      </w:r>
      <w:r w:rsidR="00054501">
        <w:instrText xml:space="preserve"> </w:instrText>
      </w:r>
      <w:r w:rsidR="00054501" w:rsidRPr="000B7306">
        <w:rPr>
          <w:rFonts w:hint="eastAsia"/>
        </w:rPr>
        <w:instrText>SEQ Table \* ARABIC</w:instrText>
      </w:r>
      <w:r w:rsidR="00054501">
        <w:instrText xml:space="preserve"> </w:instrText>
      </w:r>
      <w:r w:rsidR="00054501">
        <w:fldChar w:fldCharType="separate"/>
      </w:r>
      <w:r w:rsidR="004F5C77">
        <w:rPr>
          <w:noProof/>
        </w:rPr>
        <w:t>34</w:t>
      </w:r>
      <w:r w:rsidR="00054501">
        <w:fldChar w:fldCharType="end"/>
      </w:r>
      <w:bookmarkEnd w:id="106"/>
      <w:r w:rsidR="00054501">
        <w:rPr>
          <w:rFonts w:eastAsiaTheme="minorEastAsia" w:hint="eastAsia"/>
        </w:rPr>
        <w:t>.</w:t>
      </w:r>
      <w:r w:rsidR="00054501" w:rsidRPr="00116052">
        <w:t xml:space="preserve"> </w:t>
      </w:r>
      <w:r w:rsidR="00054501" w:rsidRPr="002854E7">
        <w:t>Overall capture rate for</w:t>
      </w:r>
      <w:r w:rsidR="00AD4D5E">
        <w:rPr>
          <w:rFonts w:eastAsiaTheme="minorEastAsia" w:hint="eastAsia"/>
        </w:rPr>
        <w:t xml:space="preserve"> the</w:t>
      </w:r>
      <w:r w:rsidR="00054501" w:rsidRPr="002854E7">
        <w:t xml:space="preserve"> onboard regeneration</w:t>
      </w:r>
      <w:r w:rsidR="00054501" w:rsidRPr="00104069">
        <w:rPr>
          <w:rFonts w:hint="eastAsia"/>
        </w:rPr>
        <w:t xml:space="preserve"> </w:t>
      </w:r>
      <w:r w:rsidR="00CF2DD4">
        <w:rPr>
          <w:rFonts w:eastAsiaTheme="minorEastAsia" w:hint="eastAsia"/>
        </w:rPr>
        <w:t xml:space="preserve">scheme </w:t>
      </w:r>
      <w:r w:rsidR="00054501">
        <w:rPr>
          <w:rFonts w:hint="eastAsia"/>
        </w:rPr>
        <w:t xml:space="preserve">at </w:t>
      </w:r>
      <w:r w:rsidR="00054501" w:rsidRPr="00BA1A02">
        <w:rPr>
          <w:rFonts w:hint="eastAsia"/>
        </w:rPr>
        <w:t>10%</w:t>
      </w:r>
      <w:r w:rsidR="00054501">
        <w:rPr>
          <w:rFonts w:hint="eastAsia"/>
        </w:rPr>
        <w:t xml:space="preserve"> </w:t>
      </w:r>
      <w:r w:rsidR="00054501" w:rsidRPr="00104069">
        <w:rPr>
          <w:rFonts w:hint="eastAsia"/>
        </w:rPr>
        <w:t>load limit</w:t>
      </w:r>
    </w:p>
    <w:tbl>
      <w:tblPr>
        <w:tblStyle w:val="af2"/>
        <w:tblW w:w="4437"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4"/>
        <w:gridCol w:w="1134"/>
        <w:gridCol w:w="1134"/>
        <w:gridCol w:w="1134"/>
      </w:tblGrid>
      <w:tr w:rsidR="00054501" w:rsidRPr="002854E7" w14:paraId="10D82785" w14:textId="77777777" w:rsidTr="00EA6D58">
        <w:trPr>
          <w:trHeight w:val="340"/>
          <w:jc w:val="center"/>
        </w:trPr>
        <w:tc>
          <w:tcPr>
            <w:tcW w:w="1923" w:type="pct"/>
            <w:tcBorders>
              <w:top w:val="single" w:sz="4" w:space="0" w:color="auto"/>
              <w:bottom w:val="single" w:sz="4" w:space="0" w:color="auto"/>
            </w:tcBorders>
            <w:noWrap/>
            <w:vAlign w:val="center"/>
            <w:hideMark/>
          </w:tcPr>
          <w:p w14:paraId="612A92A2"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Routes</w:t>
            </w:r>
          </w:p>
        </w:tc>
        <w:tc>
          <w:tcPr>
            <w:tcW w:w="769" w:type="pct"/>
            <w:tcBorders>
              <w:top w:val="single" w:sz="4" w:space="0" w:color="auto"/>
              <w:bottom w:val="single" w:sz="4" w:space="0" w:color="auto"/>
            </w:tcBorders>
            <w:noWrap/>
            <w:vAlign w:val="center"/>
            <w:hideMark/>
          </w:tcPr>
          <w:p w14:paraId="39482BBE"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MEA</w:t>
            </w:r>
          </w:p>
        </w:tc>
        <w:tc>
          <w:tcPr>
            <w:tcW w:w="769" w:type="pct"/>
            <w:tcBorders>
              <w:top w:val="single" w:sz="4" w:space="0" w:color="auto"/>
              <w:bottom w:val="single" w:sz="4" w:space="0" w:color="auto"/>
            </w:tcBorders>
            <w:noWrap/>
            <w:vAlign w:val="center"/>
            <w:hideMark/>
          </w:tcPr>
          <w:p w14:paraId="20C2D82A"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PZ</w:t>
            </w:r>
          </w:p>
        </w:tc>
        <w:tc>
          <w:tcPr>
            <w:tcW w:w="769" w:type="pct"/>
            <w:tcBorders>
              <w:top w:val="single" w:sz="4" w:space="0" w:color="auto"/>
              <w:bottom w:val="single" w:sz="4" w:space="0" w:color="auto"/>
            </w:tcBorders>
            <w:noWrap/>
            <w:vAlign w:val="center"/>
            <w:hideMark/>
          </w:tcPr>
          <w:p w14:paraId="6DEB8950"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NE-2</w:t>
            </w:r>
          </w:p>
        </w:tc>
        <w:tc>
          <w:tcPr>
            <w:tcW w:w="769" w:type="pct"/>
            <w:tcBorders>
              <w:top w:val="single" w:sz="4" w:space="0" w:color="auto"/>
              <w:bottom w:val="single" w:sz="4" w:space="0" w:color="auto"/>
            </w:tcBorders>
            <w:noWrap/>
            <w:vAlign w:val="center"/>
            <w:hideMark/>
          </w:tcPr>
          <w:p w14:paraId="7FFFBBE4"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DES</w:t>
            </w:r>
          </w:p>
        </w:tc>
      </w:tr>
      <w:tr w:rsidR="00054501" w:rsidRPr="002854E7" w14:paraId="1F3971BD" w14:textId="77777777" w:rsidTr="00EA6D58">
        <w:trPr>
          <w:trHeight w:val="340"/>
          <w:jc w:val="center"/>
        </w:trPr>
        <w:tc>
          <w:tcPr>
            <w:tcW w:w="1923" w:type="pct"/>
            <w:tcBorders>
              <w:top w:val="single" w:sz="4" w:space="0" w:color="auto"/>
            </w:tcBorders>
            <w:noWrap/>
            <w:vAlign w:val="center"/>
            <w:hideMark/>
          </w:tcPr>
          <w:p w14:paraId="4F70DF60"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szCs w:val="22"/>
                <w14:ligatures w14:val="none"/>
              </w:rPr>
              <w:t>FEW 3</w:t>
            </w:r>
          </w:p>
        </w:tc>
        <w:tc>
          <w:tcPr>
            <w:tcW w:w="769" w:type="pct"/>
            <w:tcBorders>
              <w:top w:val="single" w:sz="4" w:space="0" w:color="auto"/>
            </w:tcBorders>
            <w:noWrap/>
            <w:vAlign w:val="bottom"/>
            <w:hideMark/>
          </w:tcPr>
          <w:p w14:paraId="38363959"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56%</w:t>
            </w:r>
          </w:p>
        </w:tc>
        <w:tc>
          <w:tcPr>
            <w:tcW w:w="769" w:type="pct"/>
            <w:tcBorders>
              <w:top w:val="single" w:sz="4" w:space="0" w:color="auto"/>
            </w:tcBorders>
            <w:noWrap/>
            <w:vAlign w:val="bottom"/>
            <w:hideMark/>
          </w:tcPr>
          <w:p w14:paraId="1342CC26"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57%</w:t>
            </w:r>
          </w:p>
        </w:tc>
        <w:tc>
          <w:tcPr>
            <w:tcW w:w="769" w:type="pct"/>
            <w:tcBorders>
              <w:top w:val="single" w:sz="4" w:space="0" w:color="auto"/>
            </w:tcBorders>
            <w:noWrap/>
            <w:vAlign w:val="bottom"/>
            <w:hideMark/>
          </w:tcPr>
          <w:p w14:paraId="049E85DB"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58%</w:t>
            </w:r>
          </w:p>
        </w:tc>
        <w:tc>
          <w:tcPr>
            <w:tcW w:w="769" w:type="pct"/>
            <w:tcBorders>
              <w:top w:val="single" w:sz="4" w:space="0" w:color="auto"/>
            </w:tcBorders>
            <w:noWrap/>
            <w:vAlign w:val="bottom"/>
            <w:hideMark/>
          </w:tcPr>
          <w:p w14:paraId="5081D0F0"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57%</w:t>
            </w:r>
          </w:p>
        </w:tc>
      </w:tr>
      <w:tr w:rsidR="00054501" w:rsidRPr="002854E7" w14:paraId="0AFF541E" w14:textId="77777777" w:rsidTr="00EA6D58">
        <w:trPr>
          <w:trHeight w:val="340"/>
          <w:jc w:val="center"/>
        </w:trPr>
        <w:tc>
          <w:tcPr>
            <w:tcW w:w="1923" w:type="pct"/>
            <w:noWrap/>
            <w:vAlign w:val="center"/>
            <w:hideMark/>
          </w:tcPr>
          <w:p w14:paraId="79CD1E5F"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szCs w:val="22"/>
                <w14:ligatures w14:val="none"/>
              </w:rPr>
              <w:t>FEW 6</w:t>
            </w:r>
          </w:p>
        </w:tc>
        <w:tc>
          <w:tcPr>
            <w:tcW w:w="769" w:type="pct"/>
            <w:noWrap/>
            <w:vAlign w:val="bottom"/>
            <w:hideMark/>
          </w:tcPr>
          <w:p w14:paraId="4D1323FD"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52%</w:t>
            </w:r>
          </w:p>
        </w:tc>
        <w:tc>
          <w:tcPr>
            <w:tcW w:w="769" w:type="pct"/>
            <w:noWrap/>
            <w:vAlign w:val="bottom"/>
            <w:hideMark/>
          </w:tcPr>
          <w:p w14:paraId="725875F3"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53%</w:t>
            </w:r>
          </w:p>
        </w:tc>
        <w:tc>
          <w:tcPr>
            <w:tcW w:w="769" w:type="pct"/>
            <w:noWrap/>
            <w:vAlign w:val="bottom"/>
            <w:hideMark/>
          </w:tcPr>
          <w:p w14:paraId="46B1F1B3"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55%</w:t>
            </w:r>
          </w:p>
        </w:tc>
        <w:tc>
          <w:tcPr>
            <w:tcW w:w="769" w:type="pct"/>
            <w:noWrap/>
            <w:vAlign w:val="bottom"/>
            <w:hideMark/>
          </w:tcPr>
          <w:p w14:paraId="339234C6"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53%</w:t>
            </w:r>
          </w:p>
        </w:tc>
      </w:tr>
      <w:tr w:rsidR="00054501" w:rsidRPr="002854E7" w14:paraId="766FEAED" w14:textId="77777777" w:rsidTr="00EA6D58">
        <w:trPr>
          <w:trHeight w:val="340"/>
          <w:jc w:val="center"/>
        </w:trPr>
        <w:tc>
          <w:tcPr>
            <w:tcW w:w="1923" w:type="pct"/>
            <w:noWrap/>
            <w:vAlign w:val="center"/>
            <w:hideMark/>
          </w:tcPr>
          <w:p w14:paraId="004AC19E" w14:textId="77777777" w:rsidR="00054501" w:rsidRPr="002854E7" w:rsidRDefault="0005450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69" w:type="pct"/>
            <w:noWrap/>
            <w:vAlign w:val="bottom"/>
            <w:hideMark/>
          </w:tcPr>
          <w:p w14:paraId="4EF27F26"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58%</w:t>
            </w:r>
          </w:p>
        </w:tc>
        <w:tc>
          <w:tcPr>
            <w:tcW w:w="769" w:type="pct"/>
            <w:noWrap/>
            <w:vAlign w:val="bottom"/>
            <w:hideMark/>
          </w:tcPr>
          <w:p w14:paraId="4804A9D9"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56%</w:t>
            </w:r>
          </w:p>
        </w:tc>
        <w:tc>
          <w:tcPr>
            <w:tcW w:w="769" w:type="pct"/>
            <w:noWrap/>
            <w:vAlign w:val="bottom"/>
            <w:hideMark/>
          </w:tcPr>
          <w:p w14:paraId="75F4D846"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55%</w:t>
            </w:r>
          </w:p>
        </w:tc>
        <w:tc>
          <w:tcPr>
            <w:tcW w:w="769" w:type="pct"/>
            <w:noWrap/>
            <w:vAlign w:val="bottom"/>
            <w:hideMark/>
          </w:tcPr>
          <w:p w14:paraId="4D19EB97"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56%</w:t>
            </w:r>
          </w:p>
        </w:tc>
      </w:tr>
      <w:tr w:rsidR="00054501" w:rsidRPr="002854E7" w14:paraId="23BE8E28" w14:textId="77777777" w:rsidTr="00EA6D58">
        <w:trPr>
          <w:trHeight w:val="340"/>
          <w:jc w:val="center"/>
        </w:trPr>
        <w:tc>
          <w:tcPr>
            <w:tcW w:w="1923" w:type="pct"/>
            <w:noWrap/>
            <w:vAlign w:val="center"/>
            <w:hideMark/>
          </w:tcPr>
          <w:p w14:paraId="3E947597" w14:textId="77777777" w:rsidR="00054501" w:rsidRPr="002854E7" w:rsidRDefault="0005450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AE11</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bottom"/>
            <w:hideMark/>
          </w:tcPr>
          <w:p w14:paraId="6070067C"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82%</w:t>
            </w:r>
          </w:p>
        </w:tc>
        <w:tc>
          <w:tcPr>
            <w:tcW w:w="769" w:type="pct"/>
            <w:noWrap/>
            <w:vAlign w:val="bottom"/>
            <w:hideMark/>
          </w:tcPr>
          <w:p w14:paraId="44B59AB7"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83%</w:t>
            </w:r>
          </w:p>
        </w:tc>
        <w:tc>
          <w:tcPr>
            <w:tcW w:w="769" w:type="pct"/>
            <w:noWrap/>
            <w:vAlign w:val="bottom"/>
            <w:hideMark/>
          </w:tcPr>
          <w:p w14:paraId="05FD25E4"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84%</w:t>
            </w:r>
          </w:p>
        </w:tc>
        <w:tc>
          <w:tcPr>
            <w:tcW w:w="769" w:type="pct"/>
            <w:noWrap/>
            <w:vAlign w:val="bottom"/>
            <w:hideMark/>
          </w:tcPr>
          <w:p w14:paraId="5BA35346"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83%</w:t>
            </w:r>
          </w:p>
        </w:tc>
      </w:tr>
      <w:tr w:rsidR="00054501" w:rsidRPr="002854E7" w14:paraId="730D8DBA" w14:textId="77777777" w:rsidTr="00EA6D58">
        <w:trPr>
          <w:trHeight w:val="340"/>
          <w:jc w:val="center"/>
        </w:trPr>
        <w:tc>
          <w:tcPr>
            <w:tcW w:w="1923" w:type="pct"/>
            <w:noWrap/>
            <w:vAlign w:val="center"/>
            <w:hideMark/>
          </w:tcPr>
          <w:p w14:paraId="60605352" w14:textId="77777777" w:rsidR="00054501" w:rsidRPr="002854E7" w:rsidRDefault="0005450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69" w:type="pct"/>
            <w:noWrap/>
            <w:vAlign w:val="bottom"/>
            <w:hideMark/>
          </w:tcPr>
          <w:p w14:paraId="6A6952DE"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72%</w:t>
            </w:r>
          </w:p>
        </w:tc>
        <w:tc>
          <w:tcPr>
            <w:tcW w:w="769" w:type="pct"/>
            <w:noWrap/>
            <w:vAlign w:val="bottom"/>
            <w:hideMark/>
          </w:tcPr>
          <w:p w14:paraId="659D05EF"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75%</w:t>
            </w:r>
          </w:p>
        </w:tc>
        <w:tc>
          <w:tcPr>
            <w:tcW w:w="769" w:type="pct"/>
            <w:noWrap/>
            <w:vAlign w:val="bottom"/>
            <w:hideMark/>
          </w:tcPr>
          <w:p w14:paraId="53F98242"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76%</w:t>
            </w:r>
          </w:p>
        </w:tc>
        <w:tc>
          <w:tcPr>
            <w:tcW w:w="769" w:type="pct"/>
            <w:noWrap/>
            <w:vAlign w:val="bottom"/>
            <w:hideMark/>
          </w:tcPr>
          <w:p w14:paraId="2606EF0D"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75%</w:t>
            </w:r>
          </w:p>
        </w:tc>
      </w:tr>
      <w:tr w:rsidR="00054501" w:rsidRPr="002854E7" w14:paraId="3254D86B" w14:textId="77777777" w:rsidTr="00EA6D58">
        <w:trPr>
          <w:trHeight w:val="340"/>
          <w:jc w:val="center"/>
        </w:trPr>
        <w:tc>
          <w:tcPr>
            <w:tcW w:w="1923" w:type="pct"/>
            <w:noWrap/>
            <w:vAlign w:val="center"/>
            <w:hideMark/>
          </w:tcPr>
          <w:p w14:paraId="6A0307C3" w14:textId="77777777" w:rsidR="00054501" w:rsidRPr="002854E7" w:rsidRDefault="0005450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bottom"/>
            <w:hideMark/>
          </w:tcPr>
          <w:p w14:paraId="114DB2F6"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79%</w:t>
            </w:r>
          </w:p>
        </w:tc>
        <w:tc>
          <w:tcPr>
            <w:tcW w:w="769" w:type="pct"/>
            <w:noWrap/>
            <w:vAlign w:val="bottom"/>
            <w:hideMark/>
          </w:tcPr>
          <w:p w14:paraId="6CD74927"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79%</w:t>
            </w:r>
          </w:p>
        </w:tc>
        <w:tc>
          <w:tcPr>
            <w:tcW w:w="769" w:type="pct"/>
            <w:noWrap/>
            <w:vAlign w:val="bottom"/>
            <w:hideMark/>
          </w:tcPr>
          <w:p w14:paraId="1A1E4971"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79%</w:t>
            </w:r>
          </w:p>
        </w:tc>
        <w:tc>
          <w:tcPr>
            <w:tcW w:w="769" w:type="pct"/>
            <w:noWrap/>
            <w:vAlign w:val="bottom"/>
            <w:hideMark/>
          </w:tcPr>
          <w:p w14:paraId="16F439A9"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79%</w:t>
            </w:r>
          </w:p>
        </w:tc>
      </w:tr>
      <w:tr w:rsidR="00054501" w:rsidRPr="002854E7" w14:paraId="72142C59" w14:textId="77777777" w:rsidTr="00EA6D58">
        <w:trPr>
          <w:trHeight w:val="340"/>
          <w:jc w:val="center"/>
        </w:trPr>
        <w:tc>
          <w:tcPr>
            <w:tcW w:w="1923" w:type="pct"/>
            <w:noWrap/>
            <w:vAlign w:val="center"/>
            <w:hideMark/>
          </w:tcPr>
          <w:p w14:paraId="7BFF5A68" w14:textId="77777777" w:rsidR="00054501" w:rsidRPr="002854E7" w:rsidRDefault="0005450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bottom"/>
            <w:hideMark/>
          </w:tcPr>
          <w:p w14:paraId="0E3C4A4F"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68%</w:t>
            </w:r>
          </w:p>
        </w:tc>
        <w:tc>
          <w:tcPr>
            <w:tcW w:w="769" w:type="pct"/>
            <w:noWrap/>
            <w:vAlign w:val="bottom"/>
            <w:hideMark/>
          </w:tcPr>
          <w:p w14:paraId="39FB7C5C"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69%</w:t>
            </w:r>
          </w:p>
        </w:tc>
        <w:tc>
          <w:tcPr>
            <w:tcW w:w="769" w:type="pct"/>
            <w:noWrap/>
            <w:vAlign w:val="bottom"/>
            <w:hideMark/>
          </w:tcPr>
          <w:p w14:paraId="7FDEB015"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69%</w:t>
            </w:r>
          </w:p>
        </w:tc>
        <w:tc>
          <w:tcPr>
            <w:tcW w:w="769" w:type="pct"/>
            <w:noWrap/>
            <w:vAlign w:val="bottom"/>
            <w:hideMark/>
          </w:tcPr>
          <w:p w14:paraId="1D160D97"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69%</w:t>
            </w:r>
          </w:p>
        </w:tc>
      </w:tr>
      <w:tr w:rsidR="00054501" w:rsidRPr="002854E7" w14:paraId="4F55257E" w14:textId="77777777" w:rsidTr="00EA6D58">
        <w:trPr>
          <w:trHeight w:val="340"/>
          <w:jc w:val="center"/>
        </w:trPr>
        <w:tc>
          <w:tcPr>
            <w:tcW w:w="1923" w:type="pct"/>
            <w:noWrap/>
            <w:vAlign w:val="center"/>
            <w:hideMark/>
          </w:tcPr>
          <w:p w14:paraId="0AF65203" w14:textId="77777777" w:rsidR="00054501" w:rsidRPr="002854E7" w:rsidRDefault="0005450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69" w:type="pct"/>
            <w:noWrap/>
            <w:vAlign w:val="bottom"/>
            <w:hideMark/>
          </w:tcPr>
          <w:p w14:paraId="26B50459"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62%</w:t>
            </w:r>
          </w:p>
        </w:tc>
        <w:tc>
          <w:tcPr>
            <w:tcW w:w="769" w:type="pct"/>
            <w:noWrap/>
            <w:vAlign w:val="bottom"/>
            <w:hideMark/>
          </w:tcPr>
          <w:p w14:paraId="09749A36"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62%</w:t>
            </w:r>
          </w:p>
        </w:tc>
        <w:tc>
          <w:tcPr>
            <w:tcW w:w="769" w:type="pct"/>
            <w:noWrap/>
            <w:vAlign w:val="bottom"/>
            <w:hideMark/>
          </w:tcPr>
          <w:p w14:paraId="594CAEDB"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63%</w:t>
            </w:r>
          </w:p>
        </w:tc>
        <w:tc>
          <w:tcPr>
            <w:tcW w:w="769" w:type="pct"/>
            <w:noWrap/>
            <w:vAlign w:val="bottom"/>
            <w:hideMark/>
          </w:tcPr>
          <w:p w14:paraId="6DDCEBF6"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62%</w:t>
            </w:r>
          </w:p>
        </w:tc>
      </w:tr>
      <w:tr w:rsidR="00054501" w:rsidRPr="002854E7" w14:paraId="1DEC0FBB" w14:textId="77777777" w:rsidTr="00EA6D58">
        <w:trPr>
          <w:trHeight w:val="340"/>
          <w:jc w:val="center"/>
        </w:trPr>
        <w:tc>
          <w:tcPr>
            <w:tcW w:w="1923" w:type="pct"/>
            <w:noWrap/>
            <w:vAlign w:val="center"/>
            <w:hideMark/>
          </w:tcPr>
          <w:p w14:paraId="108C269F" w14:textId="77777777" w:rsidR="00054501" w:rsidRPr="002854E7" w:rsidRDefault="0005450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bottom"/>
            <w:hideMark/>
          </w:tcPr>
          <w:p w14:paraId="6BB25F0D"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54%</w:t>
            </w:r>
          </w:p>
        </w:tc>
        <w:tc>
          <w:tcPr>
            <w:tcW w:w="769" w:type="pct"/>
            <w:noWrap/>
            <w:vAlign w:val="bottom"/>
            <w:hideMark/>
          </w:tcPr>
          <w:p w14:paraId="34F565E4"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55%</w:t>
            </w:r>
          </w:p>
        </w:tc>
        <w:tc>
          <w:tcPr>
            <w:tcW w:w="769" w:type="pct"/>
            <w:noWrap/>
            <w:vAlign w:val="bottom"/>
            <w:hideMark/>
          </w:tcPr>
          <w:p w14:paraId="4552B285"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55%</w:t>
            </w:r>
          </w:p>
        </w:tc>
        <w:tc>
          <w:tcPr>
            <w:tcW w:w="769" w:type="pct"/>
            <w:noWrap/>
            <w:vAlign w:val="bottom"/>
            <w:hideMark/>
          </w:tcPr>
          <w:p w14:paraId="1097783A"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55%</w:t>
            </w:r>
          </w:p>
        </w:tc>
      </w:tr>
      <w:tr w:rsidR="00054501" w:rsidRPr="002854E7" w14:paraId="2E8C9976" w14:textId="77777777" w:rsidTr="00EA6D58">
        <w:trPr>
          <w:trHeight w:val="340"/>
          <w:jc w:val="center"/>
        </w:trPr>
        <w:tc>
          <w:tcPr>
            <w:tcW w:w="1923" w:type="pct"/>
            <w:noWrap/>
            <w:vAlign w:val="center"/>
            <w:hideMark/>
          </w:tcPr>
          <w:p w14:paraId="0424376E" w14:textId="77777777" w:rsidR="00054501" w:rsidRPr="002854E7" w:rsidRDefault="0005450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IA7</w:t>
            </w:r>
            <w:proofErr w:type="spellEnd"/>
          </w:p>
        </w:tc>
        <w:tc>
          <w:tcPr>
            <w:tcW w:w="769" w:type="pct"/>
            <w:noWrap/>
            <w:vAlign w:val="bottom"/>
            <w:hideMark/>
          </w:tcPr>
          <w:p w14:paraId="7C6F16CD"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52%</w:t>
            </w:r>
          </w:p>
        </w:tc>
        <w:tc>
          <w:tcPr>
            <w:tcW w:w="769" w:type="pct"/>
            <w:noWrap/>
            <w:vAlign w:val="bottom"/>
            <w:hideMark/>
          </w:tcPr>
          <w:p w14:paraId="4CCABE3E"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54%</w:t>
            </w:r>
          </w:p>
        </w:tc>
        <w:tc>
          <w:tcPr>
            <w:tcW w:w="769" w:type="pct"/>
            <w:noWrap/>
            <w:vAlign w:val="bottom"/>
            <w:hideMark/>
          </w:tcPr>
          <w:p w14:paraId="18F12F76"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55%</w:t>
            </w:r>
          </w:p>
        </w:tc>
        <w:tc>
          <w:tcPr>
            <w:tcW w:w="769" w:type="pct"/>
            <w:noWrap/>
            <w:vAlign w:val="bottom"/>
            <w:hideMark/>
          </w:tcPr>
          <w:p w14:paraId="77B67AA9"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54%</w:t>
            </w:r>
          </w:p>
        </w:tc>
      </w:tr>
      <w:tr w:rsidR="00054501" w:rsidRPr="002854E7" w14:paraId="462397F6" w14:textId="77777777" w:rsidTr="00EA6D58">
        <w:trPr>
          <w:trHeight w:val="340"/>
          <w:jc w:val="center"/>
        </w:trPr>
        <w:tc>
          <w:tcPr>
            <w:tcW w:w="1923" w:type="pct"/>
            <w:noWrap/>
            <w:vAlign w:val="center"/>
            <w:hideMark/>
          </w:tcPr>
          <w:p w14:paraId="62E80547" w14:textId="77777777" w:rsidR="00054501" w:rsidRPr="002854E7" w:rsidRDefault="0005450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IA8</w:t>
            </w:r>
            <w:proofErr w:type="spellEnd"/>
          </w:p>
        </w:tc>
        <w:tc>
          <w:tcPr>
            <w:tcW w:w="769" w:type="pct"/>
            <w:noWrap/>
            <w:vAlign w:val="bottom"/>
            <w:hideMark/>
          </w:tcPr>
          <w:p w14:paraId="7A1F6495"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66%</w:t>
            </w:r>
          </w:p>
        </w:tc>
        <w:tc>
          <w:tcPr>
            <w:tcW w:w="769" w:type="pct"/>
            <w:noWrap/>
            <w:vAlign w:val="bottom"/>
            <w:hideMark/>
          </w:tcPr>
          <w:p w14:paraId="2162A8A2"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68%</w:t>
            </w:r>
          </w:p>
        </w:tc>
        <w:tc>
          <w:tcPr>
            <w:tcW w:w="769" w:type="pct"/>
            <w:noWrap/>
            <w:vAlign w:val="bottom"/>
            <w:hideMark/>
          </w:tcPr>
          <w:p w14:paraId="60EC161B"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70%</w:t>
            </w:r>
          </w:p>
        </w:tc>
        <w:tc>
          <w:tcPr>
            <w:tcW w:w="769" w:type="pct"/>
            <w:noWrap/>
            <w:vAlign w:val="bottom"/>
            <w:hideMark/>
          </w:tcPr>
          <w:p w14:paraId="5C19000B"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68%</w:t>
            </w:r>
          </w:p>
        </w:tc>
      </w:tr>
      <w:tr w:rsidR="00054501" w:rsidRPr="002854E7" w14:paraId="1F72F5D4" w14:textId="77777777" w:rsidTr="00EA6D58">
        <w:trPr>
          <w:trHeight w:val="340"/>
          <w:jc w:val="center"/>
        </w:trPr>
        <w:tc>
          <w:tcPr>
            <w:tcW w:w="1923" w:type="pct"/>
            <w:noWrap/>
            <w:vAlign w:val="center"/>
            <w:hideMark/>
          </w:tcPr>
          <w:p w14:paraId="5E899CC5" w14:textId="77777777" w:rsidR="00054501" w:rsidRPr="002854E7" w:rsidRDefault="00054501">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szCs w:val="22"/>
                <w14:ligatures w14:val="none"/>
              </w:rPr>
              <w:t>ME Eastbound</w:t>
            </w:r>
          </w:p>
        </w:tc>
        <w:tc>
          <w:tcPr>
            <w:tcW w:w="769" w:type="pct"/>
            <w:noWrap/>
            <w:vAlign w:val="bottom"/>
            <w:hideMark/>
          </w:tcPr>
          <w:p w14:paraId="60501AB0"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34%</w:t>
            </w:r>
          </w:p>
        </w:tc>
        <w:tc>
          <w:tcPr>
            <w:tcW w:w="769" w:type="pct"/>
            <w:noWrap/>
            <w:vAlign w:val="bottom"/>
            <w:hideMark/>
          </w:tcPr>
          <w:p w14:paraId="7C1CCC11"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34%</w:t>
            </w:r>
          </w:p>
        </w:tc>
        <w:tc>
          <w:tcPr>
            <w:tcW w:w="769" w:type="pct"/>
            <w:noWrap/>
            <w:vAlign w:val="bottom"/>
            <w:hideMark/>
          </w:tcPr>
          <w:p w14:paraId="77CDAB39"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34%</w:t>
            </w:r>
          </w:p>
        </w:tc>
        <w:tc>
          <w:tcPr>
            <w:tcW w:w="769" w:type="pct"/>
            <w:noWrap/>
            <w:vAlign w:val="bottom"/>
            <w:hideMark/>
          </w:tcPr>
          <w:p w14:paraId="282E9E13"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34%</w:t>
            </w:r>
          </w:p>
        </w:tc>
      </w:tr>
      <w:tr w:rsidR="00054501" w:rsidRPr="002854E7" w14:paraId="55A7DE9B" w14:textId="77777777" w:rsidTr="00EA6D58">
        <w:trPr>
          <w:trHeight w:val="340"/>
          <w:jc w:val="center"/>
        </w:trPr>
        <w:tc>
          <w:tcPr>
            <w:tcW w:w="1923" w:type="pct"/>
            <w:noWrap/>
            <w:vAlign w:val="center"/>
            <w:hideMark/>
          </w:tcPr>
          <w:p w14:paraId="184D7EF7" w14:textId="77777777" w:rsidR="00054501" w:rsidRPr="002854E7" w:rsidRDefault="00054501">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szCs w:val="22"/>
                <w14:ligatures w14:val="none"/>
              </w:rPr>
              <w:t>ME Westbound</w:t>
            </w:r>
          </w:p>
        </w:tc>
        <w:tc>
          <w:tcPr>
            <w:tcW w:w="769" w:type="pct"/>
            <w:noWrap/>
            <w:vAlign w:val="bottom"/>
            <w:hideMark/>
          </w:tcPr>
          <w:p w14:paraId="700C7F00"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43%</w:t>
            </w:r>
          </w:p>
        </w:tc>
        <w:tc>
          <w:tcPr>
            <w:tcW w:w="769" w:type="pct"/>
            <w:noWrap/>
            <w:vAlign w:val="bottom"/>
            <w:hideMark/>
          </w:tcPr>
          <w:p w14:paraId="2A7128D3"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43%</w:t>
            </w:r>
          </w:p>
        </w:tc>
        <w:tc>
          <w:tcPr>
            <w:tcW w:w="769" w:type="pct"/>
            <w:noWrap/>
            <w:vAlign w:val="bottom"/>
            <w:hideMark/>
          </w:tcPr>
          <w:p w14:paraId="5237EA03"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44%</w:t>
            </w:r>
          </w:p>
        </w:tc>
        <w:tc>
          <w:tcPr>
            <w:tcW w:w="769" w:type="pct"/>
            <w:noWrap/>
            <w:vAlign w:val="bottom"/>
            <w:hideMark/>
          </w:tcPr>
          <w:p w14:paraId="46195A3E"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43%</w:t>
            </w:r>
          </w:p>
        </w:tc>
      </w:tr>
      <w:tr w:rsidR="00054501" w:rsidRPr="002854E7" w14:paraId="449E1851" w14:textId="77777777" w:rsidTr="00EA6D58">
        <w:trPr>
          <w:trHeight w:val="340"/>
          <w:jc w:val="center"/>
        </w:trPr>
        <w:tc>
          <w:tcPr>
            <w:tcW w:w="1923" w:type="pct"/>
            <w:noWrap/>
            <w:vAlign w:val="center"/>
            <w:hideMark/>
          </w:tcPr>
          <w:p w14:paraId="2413B13C" w14:textId="77777777" w:rsidR="00054501" w:rsidRPr="002854E7" w:rsidRDefault="0005450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IA1</w:t>
            </w:r>
            <w:proofErr w:type="spellEnd"/>
          </w:p>
        </w:tc>
        <w:tc>
          <w:tcPr>
            <w:tcW w:w="769" w:type="pct"/>
            <w:noWrap/>
            <w:vAlign w:val="bottom"/>
            <w:hideMark/>
          </w:tcPr>
          <w:p w14:paraId="228304DE"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68%</w:t>
            </w:r>
          </w:p>
        </w:tc>
        <w:tc>
          <w:tcPr>
            <w:tcW w:w="769" w:type="pct"/>
            <w:noWrap/>
            <w:vAlign w:val="bottom"/>
            <w:hideMark/>
          </w:tcPr>
          <w:p w14:paraId="175E89B9"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70%</w:t>
            </w:r>
          </w:p>
        </w:tc>
        <w:tc>
          <w:tcPr>
            <w:tcW w:w="769" w:type="pct"/>
            <w:noWrap/>
            <w:vAlign w:val="bottom"/>
            <w:hideMark/>
          </w:tcPr>
          <w:p w14:paraId="20D64637"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73%</w:t>
            </w:r>
          </w:p>
        </w:tc>
        <w:tc>
          <w:tcPr>
            <w:tcW w:w="769" w:type="pct"/>
            <w:noWrap/>
            <w:vAlign w:val="bottom"/>
            <w:hideMark/>
          </w:tcPr>
          <w:p w14:paraId="575074CF"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70%</w:t>
            </w:r>
          </w:p>
        </w:tc>
      </w:tr>
      <w:tr w:rsidR="00054501" w:rsidRPr="002854E7" w14:paraId="3EFFE830" w14:textId="77777777" w:rsidTr="00EA6D58">
        <w:trPr>
          <w:trHeight w:val="340"/>
          <w:jc w:val="center"/>
        </w:trPr>
        <w:tc>
          <w:tcPr>
            <w:tcW w:w="1923" w:type="pct"/>
            <w:noWrap/>
            <w:vAlign w:val="center"/>
            <w:hideMark/>
          </w:tcPr>
          <w:p w14:paraId="0017C395" w14:textId="77777777" w:rsidR="00054501" w:rsidRPr="002854E7" w:rsidRDefault="0005450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IA88</w:t>
            </w:r>
            <w:proofErr w:type="spellEnd"/>
          </w:p>
        </w:tc>
        <w:tc>
          <w:tcPr>
            <w:tcW w:w="769" w:type="pct"/>
            <w:noWrap/>
            <w:vAlign w:val="bottom"/>
            <w:hideMark/>
          </w:tcPr>
          <w:p w14:paraId="2AB6CAAD"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51%</w:t>
            </w:r>
          </w:p>
        </w:tc>
        <w:tc>
          <w:tcPr>
            <w:tcW w:w="769" w:type="pct"/>
            <w:noWrap/>
            <w:vAlign w:val="bottom"/>
            <w:hideMark/>
          </w:tcPr>
          <w:p w14:paraId="418A1462"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52%</w:t>
            </w:r>
          </w:p>
        </w:tc>
        <w:tc>
          <w:tcPr>
            <w:tcW w:w="769" w:type="pct"/>
            <w:noWrap/>
            <w:vAlign w:val="bottom"/>
            <w:hideMark/>
          </w:tcPr>
          <w:p w14:paraId="693CCA4B"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51%</w:t>
            </w:r>
          </w:p>
        </w:tc>
        <w:tc>
          <w:tcPr>
            <w:tcW w:w="769" w:type="pct"/>
            <w:noWrap/>
            <w:vAlign w:val="bottom"/>
            <w:hideMark/>
          </w:tcPr>
          <w:p w14:paraId="5C297F27"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52%</w:t>
            </w:r>
          </w:p>
        </w:tc>
      </w:tr>
      <w:tr w:rsidR="00054501" w:rsidRPr="002854E7" w14:paraId="09F6ED43" w14:textId="77777777" w:rsidTr="00EA6D58">
        <w:trPr>
          <w:trHeight w:val="340"/>
          <w:jc w:val="center"/>
        </w:trPr>
        <w:tc>
          <w:tcPr>
            <w:tcW w:w="1923" w:type="pct"/>
            <w:noWrap/>
            <w:vAlign w:val="center"/>
            <w:hideMark/>
          </w:tcPr>
          <w:p w14:paraId="7A7B5E4A" w14:textId="77777777" w:rsidR="00054501" w:rsidRPr="002854E7" w:rsidRDefault="0005450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PH5</w:t>
            </w:r>
            <w:proofErr w:type="spellEnd"/>
          </w:p>
        </w:tc>
        <w:tc>
          <w:tcPr>
            <w:tcW w:w="769" w:type="pct"/>
            <w:noWrap/>
            <w:vAlign w:val="bottom"/>
            <w:hideMark/>
          </w:tcPr>
          <w:p w14:paraId="69DD2974"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45%</w:t>
            </w:r>
          </w:p>
        </w:tc>
        <w:tc>
          <w:tcPr>
            <w:tcW w:w="769" w:type="pct"/>
            <w:noWrap/>
            <w:vAlign w:val="bottom"/>
            <w:hideMark/>
          </w:tcPr>
          <w:p w14:paraId="648C289F"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47%</w:t>
            </w:r>
          </w:p>
        </w:tc>
        <w:tc>
          <w:tcPr>
            <w:tcW w:w="769" w:type="pct"/>
            <w:noWrap/>
            <w:vAlign w:val="bottom"/>
            <w:hideMark/>
          </w:tcPr>
          <w:p w14:paraId="6FFF41A9"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48%</w:t>
            </w:r>
          </w:p>
        </w:tc>
        <w:tc>
          <w:tcPr>
            <w:tcW w:w="769" w:type="pct"/>
            <w:noWrap/>
            <w:vAlign w:val="bottom"/>
            <w:hideMark/>
          </w:tcPr>
          <w:p w14:paraId="2E86F1CC"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szCs w:val="22"/>
              </w:rPr>
              <w:t>47%</w:t>
            </w:r>
          </w:p>
        </w:tc>
      </w:tr>
    </w:tbl>
    <w:p w14:paraId="47EDE3B9" w14:textId="13D093A4" w:rsidR="00054501" w:rsidRPr="002854E7" w:rsidRDefault="00054501" w:rsidP="003D1CC0">
      <w:pPr>
        <w:pStyle w:val="21"/>
      </w:pPr>
      <w:r w:rsidRPr="00116052">
        <w:t xml:space="preserve">Supplementary Table </w:t>
      </w:r>
      <w:bookmarkStart w:id="107" w:name="STable38"/>
      <w:r>
        <w:fldChar w:fldCharType="begin"/>
      </w:r>
      <w:r>
        <w:instrText xml:space="preserve"> </w:instrText>
      </w:r>
      <w:r w:rsidRPr="000B7306">
        <w:rPr>
          <w:rFonts w:hint="eastAsia"/>
        </w:rPr>
        <w:instrText>SEQ Table \* ARABIC</w:instrText>
      </w:r>
      <w:r>
        <w:instrText xml:space="preserve"> </w:instrText>
      </w:r>
      <w:r>
        <w:fldChar w:fldCharType="separate"/>
      </w:r>
      <w:r w:rsidR="004F5C77">
        <w:rPr>
          <w:noProof/>
        </w:rPr>
        <w:t>35</w:t>
      </w:r>
      <w:r>
        <w:fldChar w:fldCharType="end"/>
      </w:r>
      <w:bookmarkEnd w:id="107"/>
      <w:r>
        <w:rPr>
          <w:rFonts w:eastAsiaTheme="minorEastAsia" w:hint="eastAsia"/>
        </w:rPr>
        <w:t>.</w:t>
      </w:r>
      <w:r w:rsidRPr="00116052">
        <w:t xml:space="preserve"> </w:t>
      </w:r>
      <w:r w:rsidRPr="002854E7">
        <w:t>Overall capture rate for</w:t>
      </w:r>
      <w:r w:rsidR="00AD4D5E">
        <w:rPr>
          <w:rFonts w:eastAsiaTheme="minorEastAsia" w:hint="eastAsia"/>
        </w:rPr>
        <w:t xml:space="preserve"> the</w:t>
      </w:r>
      <w:r w:rsidRPr="002854E7">
        <w:t xml:space="preserve"> onboard regeneration </w:t>
      </w:r>
      <w:r w:rsidR="00AF70DA">
        <w:rPr>
          <w:rFonts w:eastAsiaTheme="minorEastAsia" w:hint="eastAsia"/>
        </w:rPr>
        <w:t xml:space="preserve">scheme </w:t>
      </w:r>
      <w:r w:rsidRPr="002854E7">
        <w:t>at</w:t>
      </w:r>
      <w:r>
        <w:rPr>
          <w:rFonts w:hint="eastAsia"/>
        </w:rPr>
        <w:t xml:space="preserve"> 2</w:t>
      </w:r>
      <w:r w:rsidRPr="00BA1A02">
        <w:rPr>
          <w:rFonts w:hint="eastAsia"/>
        </w:rPr>
        <w:t>0%</w:t>
      </w:r>
      <w:r>
        <w:rPr>
          <w:rFonts w:hint="eastAsia"/>
        </w:rPr>
        <w:t xml:space="preserve"> </w:t>
      </w:r>
      <w:r w:rsidRPr="00104069">
        <w:rPr>
          <w:rFonts w:hint="eastAsia"/>
        </w:rPr>
        <w:t>load limit</w:t>
      </w:r>
    </w:p>
    <w:tbl>
      <w:tblPr>
        <w:tblStyle w:val="af2"/>
        <w:tblW w:w="4437"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4"/>
        <w:gridCol w:w="1134"/>
        <w:gridCol w:w="1134"/>
        <w:gridCol w:w="1134"/>
      </w:tblGrid>
      <w:tr w:rsidR="00054501" w:rsidRPr="002854E7" w14:paraId="11D62892" w14:textId="77777777" w:rsidTr="00EA6D58">
        <w:trPr>
          <w:trHeight w:val="340"/>
          <w:jc w:val="center"/>
        </w:trPr>
        <w:tc>
          <w:tcPr>
            <w:tcW w:w="1923" w:type="pct"/>
            <w:tcBorders>
              <w:top w:val="single" w:sz="4" w:space="0" w:color="auto"/>
              <w:bottom w:val="single" w:sz="4" w:space="0" w:color="auto"/>
            </w:tcBorders>
            <w:noWrap/>
            <w:vAlign w:val="center"/>
            <w:hideMark/>
          </w:tcPr>
          <w:p w14:paraId="0C4610B8"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Routes</w:t>
            </w:r>
          </w:p>
        </w:tc>
        <w:tc>
          <w:tcPr>
            <w:tcW w:w="769" w:type="pct"/>
            <w:tcBorders>
              <w:top w:val="single" w:sz="4" w:space="0" w:color="auto"/>
              <w:bottom w:val="single" w:sz="4" w:space="0" w:color="auto"/>
            </w:tcBorders>
            <w:noWrap/>
            <w:vAlign w:val="center"/>
            <w:hideMark/>
          </w:tcPr>
          <w:p w14:paraId="76FC1485"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MEA</w:t>
            </w:r>
          </w:p>
        </w:tc>
        <w:tc>
          <w:tcPr>
            <w:tcW w:w="769" w:type="pct"/>
            <w:tcBorders>
              <w:top w:val="single" w:sz="4" w:space="0" w:color="auto"/>
              <w:bottom w:val="single" w:sz="4" w:space="0" w:color="auto"/>
            </w:tcBorders>
            <w:noWrap/>
            <w:vAlign w:val="center"/>
            <w:hideMark/>
          </w:tcPr>
          <w:p w14:paraId="3FAC1C91"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PZ</w:t>
            </w:r>
          </w:p>
        </w:tc>
        <w:tc>
          <w:tcPr>
            <w:tcW w:w="769" w:type="pct"/>
            <w:tcBorders>
              <w:top w:val="single" w:sz="4" w:space="0" w:color="auto"/>
              <w:bottom w:val="single" w:sz="4" w:space="0" w:color="auto"/>
            </w:tcBorders>
            <w:noWrap/>
            <w:vAlign w:val="center"/>
            <w:hideMark/>
          </w:tcPr>
          <w:p w14:paraId="48D0B008"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NE-2</w:t>
            </w:r>
          </w:p>
        </w:tc>
        <w:tc>
          <w:tcPr>
            <w:tcW w:w="769" w:type="pct"/>
            <w:tcBorders>
              <w:top w:val="single" w:sz="4" w:space="0" w:color="auto"/>
              <w:bottom w:val="single" w:sz="4" w:space="0" w:color="auto"/>
            </w:tcBorders>
            <w:noWrap/>
            <w:vAlign w:val="center"/>
            <w:hideMark/>
          </w:tcPr>
          <w:p w14:paraId="08FDF615"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DES</w:t>
            </w:r>
          </w:p>
        </w:tc>
      </w:tr>
      <w:tr w:rsidR="00054501" w:rsidRPr="002854E7" w14:paraId="55D1BBEB" w14:textId="77777777" w:rsidTr="00EA6D58">
        <w:trPr>
          <w:trHeight w:val="340"/>
          <w:jc w:val="center"/>
        </w:trPr>
        <w:tc>
          <w:tcPr>
            <w:tcW w:w="1923" w:type="pct"/>
            <w:tcBorders>
              <w:top w:val="single" w:sz="4" w:space="0" w:color="auto"/>
            </w:tcBorders>
            <w:noWrap/>
            <w:vAlign w:val="center"/>
            <w:hideMark/>
          </w:tcPr>
          <w:p w14:paraId="5FDF3191"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szCs w:val="22"/>
                <w14:ligatures w14:val="none"/>
              </w:rPr>
              <w:t>FEW 3</w:t>
            </w:r>
          </w:p>
        </w:tc>
        <w:tc>
          <w:tcPr>
            <w:tcW w:w="769" w:type="pct"/>
            <w:tcBorders>
              <w:top w:val="single" w:sz="4" w:space="0" w:color="auto"/>
            </w:tcBorders>
            <w:noWrap/>
            <w:vAlign w:val="bottom"/>
            <w:hideMark/>
          </w:tcPr>
          <w:p w14:paraId="107D814A"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73%</w:t>
            </w:r>
          </w:p>
        </w:tc>
        <w:tc>
          <w:tcPr>
            <w:tcW w:w="769" w:type="pct"/>
            <w:tcBorders>
              <w:top w:val="single" w:sz="4" w:space="0" w:color="auto"/>
            </w:tcBorders>
            <w:noWrap/>
            <w:vAlign w:val="bottom"/>
            <w:hideMark/>
          </w:tcPr>
          <w:p w14:paraId="39D59FCB"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73%</w:t>
            </w:r>
          </w:p>
        </w:tc>
        <w:tc>
          <w:tcPr>
            <w:tcW w:w="769" w:type="pct"/>
            <w:tcBorders>
              <w:top w:val="single" w:sz="4" w:space="0" w:color="auto"/>
            </w:tcBorders>
            <w:noWrap/>
            <w:vAlign w:val="bottom"/>
            <w:hideMark/>
          </w:tcPr>
          <w:p w14:paraId="535FF328"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74%</w:t>
            </w:r>
          </w:p>
        </w:tc>
        <w:tc>
          <w:tcPr>
            <w:tcW w:w="769" w:type="pct"/>
            <w:tcBorders>
              <w:top w:val="single" w:sz="4" w:space="0" w:color="auto"/>
            </w:tcBorders>
            <w:noWrap/>
            <w:vAlign w:val="bottom"/>
            <w:hideMark/>
          </w:tcPr>
          <w:p w14:paraId="23001927"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73%</w:t>
            </w:r>
          </w:p>
        </w:tc>
      </w:tr>
      <w:tr w:rsidR="00054501" w:rsidRPr="002854E7" w14:paraId="530C0095" w14:textId="77777777" w:rsidTr="00EA6D58">
        <w:trPr>
          <w:trHeight w:val="340"/>
          <w:jc w:val="center"/>
        </w:trPr>
        <w:tc>
          <w:tcPr>
            <w:tcW w:w="1923" w:type="pct"/>
            <w:noWrap/>
            <w:vAlign w:val="center"/>
            <w:hideMark/>
          </w:tcPr>
          <w:p w14:paraId="6A22FC89"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szCs w:val="22"/>
                <w14:ligatures w14:val="none"/>
              </w:rPr>
              <w:t>FEW 6</w:t>
            </w:r>
          </w:p>
        </w:tc>
        <w:tc>
          <w:tcPr>
            <w:tcW w:w="769" w:type="pct"/>
            <w:noWrap/>
            <w:vAlign w:val="bottom"/>
            <w:hideMark/>
          </w:tcPr>
          <w:p w14:paraId="5B3F0FA0"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71%</w:t>
            </w:r>
          </w:p>
        </w:tc>
        <w:tc>
          <w:tcPr>
            <w:tcW w:w="769" w:type="pct"/>
            <w:noWrap/>
            <w:vAlign w:val="bottom"/>
            <w:hideMark/>
          </w:tcPr>
          <w:p w14:paraId="1D4750A2"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71%</w:t>
            </w:r>
          </w:p>
        </w:tc>
        <w:tc>
          <w:tcPr>
            <w:tcW w:w="769" w:type="pct"/>
            <w:noWrap/>
            <w:vAlign w:val="bottom"/>
            <w:hideMark/>
          </w:tcPr>
          <w:p w14:paraId="53ED12B8"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71%</w:t>
            </w:r>
          </w:p>
        </w:tc>
        <w:tc>
          <w:tcPr>
            <w:tcW w:w="769" w:type="pct"/>
            <w:noWrap/>
            <w:vAlign w:val="bottom"/>
            <w:hideMark/>
          </w:tcPr>
          <w:p w14:paraId="48F3FBB4"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71%</w:t>
            </w:r>
          </w:p>
        </w:tc>
      </w:tr>
      <w:tr w:rsidR="00054501" w:rsidRPr="002854E7" w14:paraId="22ADAC9D" w14:textId="77777777" w:rsidTr="00EA6D58">
        <w:trPr>
          <w:trHeight w:val="340"/>
          <w:jc w:val="center"/>
        </w:trPr>
        <w:tc>
          <w:tcPr>
            <w:tcW w:w="1923" w:type="pct"/>
            <w:noWrap/>
            <w:vAlign w:val="center"/>
            <w:hideMark/>
          </w:tcPr>
          <w:p w14:paraId="0E7F25F4" w14:textId="77777777" w:rsidR="00054501" w:rsidRPr="002854E7" w:rsidRDefault="0005450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69" w:type="pct"/>
            <w:noWrap/>
            <w:vAlign w:val="bottom"/>
            <w:hideMark/>
          </w:tcPr>
          <w:p w14:paraId="3EDFC29B"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67%</w:t>
            </w:r>
          </w:p>
        </w:tc>
        <w:tc>
          <w:tcPr>
            <w:tcW w:w="769" w:type="pct"/>
            <w:noWrap/>
            <w:vAlign w:val="bottom"/>
            <w:hideMark/>
          </w:tcPr>
          <w:p w14:paraId="29397A4B"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66%</w:t>
            </w:r>
          </w:p>
        </w:tc>
        <w:tc>
          <w:tcPr>
            <w:tcW w:w="769" w:type="pct"/>
            <w:noWrap/>
            <w:vAlign w:val="bottom"/>
            <w:hideMark/>
          </w:tcPr>
          <w:p w14:paraId="1D155BC0"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67%</w:t>
            </w:r>
          </w:p>
        </w:tc>
        <w:tc>
          <w:tcPr>
            <w:tcW w:w="769" w:type="pct"/>
            <w:noWrap/>
            <w:vAlign w:val="bottom"/>
            <w:hideMark/>
          </w:tcPr>
          <w:p w14:paraId="576D99AF"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66%</w:t>
            </w:r>
          </w:p>
        </w:tc>
      </w:tr>
      <w:tr w:rsidR="00054501" w:rsidRPr="002854E7" w14:paraId="0E86F387" w14:textId="77777777" w:rsidTr="00EA6D58">
        <w:trPr>
          <w:trHeight w:val="340"/>
          <w:jc w:val="center"/>
        </w:trPr>
        <w:tc>
          <w:tcPr>
            <w:tcW w:w="1923" w:type="pct"/>
            <w:noWrap/>
            <w:vAlign w:val="center"/>
            <w:hideMark/>
          </w:tcPr>
          <w:p w14:paraId="7BC3B4EF" w14:textId="77777777" w:rsidR="00054501" w:rsidRPr="002854E7" w:rsidRDefault="0005450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AE11</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bottom"/>
            <w:hideMark/>
          </w:tcPr>
          <w:p w14:paraId="1E0133FB"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c>
          <w:tcPr>
            <w:tcW w:w="769" w:type="pct"/>
            <w:noWrap/>
            <w:vAlign w:val="bottom"/>
            <w:hideMark/>
          </w:tcPr>
          <w:p w14:paraId="2F33E11A"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c>
          <w:tcPr>
            <w:tcW w:w="769" w:type="pct"/>
            <w:noWrap/>
            <w:vAlign w:val="bottom"/>
            <w:hideMark/>
          </w:tcPr>
          <w:p w14:paraId="744F6FC5"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c>
          <w:tcPr>
            <w:tcW w:w="769" w:type="pct"/>
            <w:noWrap/>
            <w:vAlign w:val="bottom"/>
            <w:hideMark/>
          </w:tcPr>
          <w:p w14:paraId="267FC3CA"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r>
      <w:tr w:rsidR="00054501" w:rsidRPr="002854E7" w14:paraId="47C15E40" w14:textId="77777777" w:rsidTr="00EA6D58">
        <w:trPr>
          <w:trHeight w:val="340"/>
          <w:jc w:val="center"/>
        </w:trPr>
        <w:tc>
          <w:tcPr>
            <w:tcW w:w="1923" w:type="pct"/>
            <w:noWrap/>
            <w:vAlign w:val="center"/>
            <w:hideMark/>
          </w:tcPr>
          <w:p w14:paraId="6A393F08" w14:textId="77777777" w:rsidR="00054501" w:rsidRPr="002854E7" w:rsidRDefault="0005450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69" w:type="pct"/>
            <w:noWrap/>
            <w:vAlign w:val="bottom"/>
            <w:hideMark/>
          </w:tcPr>
          <w:p w14:paraId="31341091"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86%</w:t>
            </w:r>
          </w:p>
        </w:tc>
        <w:tc>
          <w:tcPr>
            <w:tcW w:w="769" w:type="pct"/>
            <w:noWrap/>
            <w:vAlign w:val="bottom"/>
            <w:hideMark/>
          </w:tcPr>
          <w:p w14:paraId="356C4B6A"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88%</w:t>
            </w:r>
          </w:p>
        </w:tc>
        <w:tc>
          <w:tcPr>
            <w:tcW w:w="769" w:type="pct"/>
            <w:noWrap/>
            <w:vAlign w:val="bottom"/>
            <w:hideMark/>
          </w:tcPr>
          <w:p w14:paraId="1695F8F4"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89%</w:t>
            </w:r>
          </w:p>
        </w:tc>
        <w:tc>
          <w:tcPr>
            <w:tcW w:w="769" w:type="pct"/>
            <w:noWrap/>
            <w:vAlign w:val="bottom"/>
            <w:hideMark/>
          </w:tcPr>
          <w:p w14:paraId="127C5B25"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88%</w:t>
            </w:r>
          </w:p>
        </w:tc>
      </w:tr>
      <w:tr w:rsidR="00054501" w:rsidRPr="002854E7" w14:paraId="4BC535DE" w14:textId="77777777" w:rsidTr="00EA6D58">
        <w:trPr>
          <w:trHeight w:val="340"/>
          <w:jc w:val="center"/>
        </w:trPr>
        <w:tc>
          <w:tcPr>
            <w:tcW w:w="1923" w:type="pct"/>
            <w:noWrap/>
            <w:vAlign w:val="center"/>
            <w:hideMark/>
          </w:tcPr>
          <w:p w14:paraId="6049A5D9" w14:textId="77777777" w:rsidR="00054501" w:rsidRPr="002854E7" w:rsidRDefault="0005450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bottom"/>
            <w:hideMark/>
          </w:tcPr>
          <w:p w14:paraId="046C658E"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88%</w:t>
            </w:r>
          </w:p>
        </w:tc>
        <w:tc>
          <w:tcPr>
            <w:tcW w:w="769" w:type="pct"/>
            <w:noWrap/>
            <w:vAlign w:val="bottom"/>
            <w:hideMark/>
          </w:tcPr>
          <w:p w14:paraId="4D80A564"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c>
          <w:tcPr>
            <w:tcW w:w="769" w:type="pct"/>
            <w:noWrap/>
            <w:vAlign w:val="bottom"/>
            <w:hideMark/>
          </w:tcPr>
          <w:p w14:paraId="5B55DEFE"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c>
          <w:tcPr>
            <w:tcW w:w="769" w:type="pct"/>
            <w:noWrap/>
            <w:vAlign w:val="bottom"/>
            <w:hideMark/>
          </w:tcPr>
          <w:p w14:paraId="0858A52C"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r>
      <w:tr w:rsidR="00054501" w:rsidRPr="002854E7" w14:paraId="7561C22D" w14:textId="77777777" w:rsidTr="00EA6D58">
        <w:trPr>
          <w:trHeight w:val="340"/>
          <w:jc w:val="center"/>
        </w:trPr>
        <w:tc>
          <w:tcPr>
            <w:tcW w:w="1923" w:type="pct"/>
            <w:noWrap/>
            <w:vAlign w:val="center"/>
            <w:hideMark/>
          </w:tcPr>
          <w:p w14:paraId="67B057EB" w14:textId="77777777" w:rsidR="00054501" w:rsidRPr="002854E7" w:rsidRDefault="0005450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bottom"/>
            <w:hideMark/>
          </w:tcPr>
          <w:p w14:paraId="7329BD24"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85%</w:t>
            </w:r>
          </w:p>
        </w:tc>
        <w:tc>
          <w:tcPr>
            <w:tcW w:w="769" w:type="pct"/>
            <w:noWrap/>
            <w:vAlign w:val="bottom"/>
            <w:hideMark/>
          </w:tcPr>
          <w:p w14:paraId="234A0810"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87%</w:t>
            </w:r>
          </w:p>
        </w:tc>
        <w:tc>
          <w:tcPr>
            <w:tcW w:w="769" w:type="pct"/>
            <w:noWrap/>
            <w:vAlign w:val="bottom"/>
            <w:hideMark/>
          </w:tcPr>
          <w:p w14:paraId="6A241C8F"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89%</w:t>
            </w:r>
          </w:p>
        </w:tc>
        <w:tc>
          <w:tcPr>
            <w:tcW w:w="769" w:type="pct"/>
            <w:noWrap/>
            <w:vAlign w:val="bottom"/>
            <w:hideMark/>
          </w:tcPr>
          <w:p w14:paraId="0668967C"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87%</w:t>
            </w:r>
          </w:p>
        </w:tc>
      </w:tr>
      <w:tr w:rsidR="00054501" w:rsidRPr="002854E7" w14:paraId="7923964D" w14:textId="77777777" w:rsidTr="00EA6D58">
        <w:trPr>
          <w:trHeight w:val="340"/>
          <w:jc w:val="center"/>
        </w:trPr>
        <w:tc>
          <w:tcPr>
            <w:tcW w:w="1923" w:type="pct"/>
            <w:noWrap/>
            <w:vAlign w:val="center"/>
            <w:hideMark/>
          </w:tcPr>
          <w:p w14:paraId="42631BDA" w14:textId="77777777" w:rsidR="00054501" w:rsidRPr="002854E7" w:rsidRDefault="0005450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69" w:type="pct"/>
            <w:noWrap/>
            <w:vAlign w:val="bottom"/>
            <w:hideMark/>
          </w:tcPr>
          <w:p w14:paraId="6F305C6C"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82%</w:t>
            </w:r>
          </w:p>
        </w:tc>
        <w:tc>
          <w:tcPr>
            <w:tcW w:w="769" w:type="pct"/>
            <w:noWrap/>
            <w:vAlign w:val="bottom"/>
            <w:hideMark/>
          </w:tcPr>
          <w:p w14:paraId="2D56A075"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87%</w:t>
            </w:r>
          </w:p>
        </w:tc>
        <w:tc>
          <w:tcPr>
            <w:tcW w:w="769" w:type="pct"/>
            <w:noWrap/>
            <w:vAlign w:val="bottom"/>
            <w:hideMark/>
          </w:tcPr>
          <w:p w14:paraId="6F5680D8"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c>
          <w:tcPr>
            <w:tcW w:w="769" w:type="pct"/>
            <w:noWrap/>
            <w:vAlign w:val="bottom"/>
            <w:hideMark/>
          </w:tcPr>
          <w:p w14:paraId="6499BE3A"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87%</w:t>
            </w:r>
          </w:p>
        </w:tc>
      </w:tr>
      <w:tr w:rsidR="00054501" w:rsidRPr="002854E7" w14:paraId="062E38DD" w14:textId="77777777" w:rsidTr="00EA6D58">
        <w:trPr>
          <w:trHeight w:val="340"/>
          <w:jc w:val="center"/>
        </w:trPr>
        <w:tc>
          <w:tcPr>
            <w:tcW w:w="1923" w:type="pct"/>
            <w:noWrap/>
            <w:vAlign w:val="center"/>
            <w:hideMark/>
          </w:tcPr>
          <w:p w14:paraId="654A0301" w14:textId="77777777" w:rsidR="00054501" w:rsidRPr="002854E7" w:rsidRDefault="0005450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bottom"/>
            <w:hideMark/>
          </w:tcPr>
          <w:p w14:paraId="63622117"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77%</w:t>
            </w:r>
          </w:p>
        </w:tc>
        <w:tc>
          <w:tcPr>
            <w:tcW w:w="769" w:type="pct"/>
            <w:noWrap/>
            <w:vAlign w:val="bottom"/>
            <w:hideMark/>
          </w:tcPr>
          <w:p w14:paraId="469C667E"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81%</w:t>
            </w:r>
          </w:p>
        </w:tc>
        <w:tc>
          <w:tcPr>
            <w:tcW w:w="769" w:type="pct"/>
            <w:noWrap/>
            <w:vAlign w:val="bottom"/>
            <w:hideMark/>
          </w:tcPr>
          <w:p w14:paraId="7914C244"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82%</w:t>
            </w:r>
          </w:p>
        </w:tc>
        <w:tc>
          <w:tcPr>
            <w:tcW w:w="769" w:type="pct"/>
            <w:noWrap/>
            <w:vAlign w:val="bottom"/>
            <w:hideMark/>
          </w:tcPr>
          <w:p w14:paraId="2C6DAA62"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81%</w:t>
            </w:r>
          </w:p>
        </w:tc>
      </w:tr>
      <w:tr w:rsidR="00054501" w:rsidRPr="002854E7" w14:paraId="653F0FF9" w14:textId="77777777" w:rsidTr="00EA6D58">
        <w:trPr>
          <w:trHeight w:val="340"/>
          <w:jc w:val="center"/>
        </w:trPr>
        <w:tc>
          <w:tcPr>
            <w:tcW w:w="1923" w:type="pct"/>
            <w:noWrap/>
            <w:vAlign w:val="center"/>
            <w:hideMark/>
          </w:tcPr>
          <w:p w14:paraId="36481FCC" w14:textId="77777777" w:rsidR="00054501" w:rsidRPr="002854E7" w:rsidRDefault="0005450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IA7</w:t>
            </w:r>
            <w:proofErr w:type="spellEnd"/>
          </w:p>
        </w:tc>
        <w:tc>
          <w:tcPr>
            <w:tcW w:w="769" w:type="pct"/>
            <w:noWrap/>
            <w:vAlign w:val="bottom"/>
            <w:hideMark/>
          </w:tcPr>
          <w:p w14:paraId="07F8A0B7"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81%</w:t>
            </w:r>
          </w:p>
        </w:tc>
        <w:tc>
          <w:tcPr>
            <w:tcW w:w="769" w:type="pct"/>
            <w:noWrap/>
            <w:vAlign w:val="bottom"/>
            <w:hideMark/>
          </w:tcPr>
          <w:p w14:paraId="683A4A85"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84%</w:t>
            </w:r>
          </w:p>
        </w:tc>
        <w:tc>
          <w:tcPr>
            <w:tcW w:w="769" w:type="pct"/>
            <w:noWrap/>
            <w:vAlign w:val="bottom"/>
            <w:hideMark/>
          </w:tcPr>
          <w:p w14:paraId="1F49B971"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86%</w:t>
            </w:r>
          </w:p>
        </w:tc>
        <w:tc>
          <w:tcPr>
            <w:tcW w:w="769" w:type="pct"/>
            <w:noWrap/>
            <w:vAlign w:val="bottom"/>
            <w:hideMark/>
          </w:tcPr>
          <w:p w14:paraId="6A5BF7D1"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84%</w:t>
            </w:r>
          </w:p>
        </w:tc>
      </w:tr>
      <w:tr w:rsidR="00054501" w:rsidRPr="002854E7" w14:paraId="2CE28649" w14:textId="77777777" w:rsidTr="00EA6D58">
        <w:trPr>
          <w:trHeight w:val="340"/>
          <w:jc w:val="center"/>
        </w:trPr>
        <w:tc>
          <w:tcPr>
            <w:tcW w:w="1923" w:type="pct"/>
            <w:noWrap/>
            <w:vAlign w:val="center"/>
            <w:hideMark/>
          </w:tcPr>
          <w:p w14:paraId="3F54B7BF" w14:textId="77777777" w:rsidR="00054501" w:rsidRPr="002854E7" w:rsidRDefault="0005450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IA8</w:t>
            </w:r>
            <w:proofErr w:type="spellEnd"/>
          </w:p>
        </w:tc>
        <w:tc>
          <w:tcPr>
            <w:tcW w:w="769" w:type="pct"/>
            <w:noWrap/>
            <w:vAlign w:val="bottom"/>
            <w:hideMark/>
          </w:tcPr>
          <w:p w14:paraId="3019F0A1"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85%</w:t>
            </w:r>
          </w:p>
        </w:tc>
        <w:tc>
          <w:tcPr>
            <w:tcW w:w="769" w:type="pct"/>
            <w:noWrap/>
            <w:vAlign w:val="bottom"/>
            <w:hideMark/>
          </w:tcPr>
          <w:p w14:paraId="6E312CF3"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86%</w:t>
            </w:r>
          </w:p>
        </w:tc>
        <w:tc>
          <w:tcPr>
            <w:tcW w:w="769" w:type="pct"/>
            <w:noWrap/>
            <w:vAlign w:val="bottom"/>
            <w:hideMark/>
          </w:tcPr>
          <w:p w14:paraId="6F9645A9"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87%</w:t>
            </w:r>
          </w:p>
        </w:tc>
        <w:tc>
          <w:tcPr>
            <w:tcW w:w="769" w:type="pct"/>
            <w:noWrap/>
            <w:vAlign w:val="bottom"/>
            <w:hideMark/>
          </w:tcPr>
          <w:p w14:paraId="72FB4713"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86%</w:t>
            </w:r>
          </w:p>
        </w:tc>
      </w:tr>
      <w:tr w:rsidR="00054501" w:rsidRPr="002854E7" w14:paraId="55BBEE34" w14:textId="77777777" w:rsidTr="00EA6D58">
        <w:trPr>
          <w:trHeight w:val="340"/>
          <w:jc w:val="center"/>
        </w:trPr>
        <w:tc>
          <w:tcPr>
            <w:tcW w:w="1923" w:type="pct"/>
            <w:noWrap/>
            <w:vAlign w:val="center"/>
            <w:hideMark/>
          </w:tcPr>
          <w:p w14:paraId="09466508" w14:textId="77777777" w:rsidR="00054501" w:rsidRPr="002854E7" w:rsidRDefault="00054501">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szCs w:val="22"/>
                <w14:ligatures w14:val="none"/>
              </w:rPr>
              <w:t>ME Eastbound</w:t>
            </w:r>
          </w:p>
        </w:tc>
        <w:tc>
          <w:tcPr>
            <w:tcW w:w="769" w:type="pct"/>
            <w:noWrap/>
            <w:vAlign w:val="bottom"/>
            <w:hideMark/>
          </w:tcPr>
          <w:p w14:paraId="6C9E9475"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61%</w:t>
            </w:r>
          </w:p>
        </w:tc>
        <w:tc>
          <w:tcPr>
            <w:tcW w:w="769" w:type="pct"/>
            <w:noWrap/>
            <w:vAlign w:val="bottom"/>
            <w:hideMark/>
          </w:tcPr>
          <w:p w14:paraId="1AB24152"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63%</w:t>
            </w:r>
          </w:p>
        </w:tc>
        <w:tc>
          <w:tcPr>
            <w:tcW w:w="769" w:type="pct"/>
            <w:noWrap/>
            <w:vAlign w:val="bottom"/>
            <w:hideMark/>
          </w:tcPr>
          <w:p w14:paraId="4380A129"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65%</w:t>
            </w:r>
          </w:p>
        </w:tc>
        <w:tc>
          <w:tcPr>
            <w:tcW w:w="769" w:type="pct"/>
            <w:noWrap/>
            <w:vAlign w:val="bottom"/>
            <w:hideMark/>
          </w:tcPr>
          <w:p w14:paraId="38B3687A"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63%</w:t>
            </w:r>
          </w:p>
        </w:tc>
      </w:tr>
      <w:tr w:rsidR="00054501" w:rsidRPr="002854E7" w14:paraId="031E9E77" w14:textId="77777777" w:rsidTr="00EA6D58">
        <w:trPr>
          <w:trHeight w:val="340"/>
          <w:jc w:val="center"/>
        </w:trPr>
        <w:tc>
          <w:tcPr>
            <w:tcW w:w="1923" w:type="pct"/>
            <w:noWrap/>
            <w:vAlign w:val="center"/>
            <w:hideMark/>
          </w:tcPr>
          <w:p w14:paraId="25AE3196" w14:textId="77777777" w:rsidR="00054501" w:rsidRPr="002854E7" w:rsidRDefault="00054501">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szCs w:val="22"/>
                <w14:ligatures w14:val="none"/>
              </w:rPr>
              <w:t>ME Westbound</w:t>
            </w:r>
          </w:p>
        </w:tc>
        <w:tc>
          <w:tcPr>
            <w:tcW w:w="769" w:type="pct"/>
            <w:noWrap/>
            <w:vAlign w:val="bottom"/>
            <w:hideMark/>
          </w:tcPr>
          <w:p w14:paraId="26B1022A"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72%</w:t>
            </w:r>
          </w:p>
        </w:tc>
        <w:tc>
          <w:tcPr>
            <w:tcW w:w="769" w:type="pct"/>
            <w:noWrap/>
            <w:vAlign w:val="bottom"/>
            <w:hideMark/>
          </w:tcPr>
          <w:p w14:paraId="6FACC159"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73%</w:t>
            </w:r>
          </w:p>
        </w:tc>
        <w:tc>
          <w:tcPr>
            <w:tcW w:w="769" w:type="pct"/>
            <w:noWrap/>
            <w:vAlign w:val="bottom"/>
            <w:hideMark/>
          </w:tcPr>
          <w:p w14:paraId="51826718"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74%</w:t>
            </w:r>
          </w:p>
        </w:tc>
        <w:tc>
          <w:tcPr>
            <w:tcW w:w="769" w:type="pct"/>
            <w:noWrap/>
            <w:vAlign w:val="bottom"/>
            <w:hideMark/>
          </w:tcPr>
          <w:p w14:paraId="12B9F5FD"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73%</w:t>
            </w:r>
          </w:p>
        </w:tc>
      </w:tr>
      <w:tr w:rsidR="00054501" w:rsidRPr="002854E7" w14:paraId="7788DE50" w14:textId="77777777" w:rsidTr="00EA6D58">
        <w:trPr>
          <w:trHeight w:val="340"/>
          <w:jc w:val="center"/>
        </w:trPr>
        <w:tc>
          <w:tcPr>
            <w:tcW w:w="1923" w:type="pct"/>
            <w:noWrap/>
            <w:vAlign w:val="center"/>
            <w:hideMark/>
          </w:tcPr>
          <w:p w14:paraId="48B1ED82" w14:textId="77777777" w:rsidR="00054501" w:rsidRPr="002854E7" w:rsidRDefault="0005450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IA1</w:t>
            </w:r>
            <w:proofErr w:type="spellEnd"/>
          </w:p>
        </w:tc>
        <w:tc>
          <w:tcPr>
            <w:tcW w:w="769" w:type="pct"/>
            <w:noWrap/>
            <w:vAlign w:val="bottom"/>
            <w:hideMark/>
          </w:tcPr>
          <w:p w14:paraId="6CF1697F"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89%</w:t>
            </w:r>
          </w:p>
        </w:tc>
        <w:tc>
          <w:tcPr>
            <w:tcW w:w="769" w:type="pct"/>
            <w:noWrap/>
            <w:vAlign w:val="bottom"/>
            <w:hideMark/>
          </w:tcPr>
          <w:p w14:paraId="046912BE"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c>
          <w:tcPr>
            <w:tcW w:w="769" w:type="pct"/>
            <w:noWrap/>
            <w:vAlign w:val="bottom"/>
            <w:hideMark/>
          </w:tcPr>
          <w:p w14:paraId="4E00C230"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c>
          <w:tcPr>
            <w:tcW w:w="769" w:type="pct"/>
            <w:noWrap/>
            <w:vAlign w:val="bottom"/>
            <w:hideMark/>
          </w:tcPr>
          <w:p w14:paraId="0E268A00"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r>
      <w:tr w:rsidR="00054501" w:rsidRPr="002854E7" w14:paraId="61959362" w14:textId="77777777" w:rsidTr="00EA6D58">
        <w:trPr>
          <w:trHeight w:val="340"/>
          <w:jc w:val="center"/>
        </w:trPr>
        <w:tc>
          <w:tcPr>
            <w:tcW w:w="1923" w:type="pct"/>
            <w:noWrap/>
            <w:vAlign w:val="center"/>
            <w:hideMark/>
          </w:tcPr>
          <w:p w14:paraId="58C5ABBB" w14:textId="77777777" w:rsidR="00054501" w:rsidRPr="002854E7" w:rsidRDefault="0005450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IA88</w:t>
            </w:r>
            <w:proofErr w:type="spellEnd"/>
          </w:p>
        </w:tc>
        <w:tc>
          <w:tcPr>
            <w:tcW w:w="769" w:type="pct"/>
            <w:noWrap/>
            <w:vAlign w:val="bottom"/>
            <w:hideMark/>
          </w:tcPr>
          <w:p w14:paraId="325A0AC3"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76%</w:t>
            </w:r>
          </w:p>
        </w:tc>
        <w:tc>
          <w:tcPr>
            <w:tcW w:w="769" w:type="pct"/>
            <w:noWrap/>
            <w:vAlign w:val="bottom"/>
            <w:hideMark/>
          </w:tcPr>
          <w:p w14:paraId="435BAEE9"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78%</w:t>
            </w:r>
          </w:p>
        </w:tc>
        <w:tc>
          <w:tcPr>
            <w:tcW w:w="769" w:type="pct"/>
            <w:noWrap/>
            <w:vAlign w:val="bottom"/>
            <w:hideMark/>
          </w:tcPr>
          <w:p w14:paraId="2F51F2D8"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80%</w:t>
            </w:r>
          </w:p>
        </w:tc>
        <w:tc>
          <w:tcPr>
            <w:tcW w:w="769" w:type="pct"/>
            <w:noWrap/>
            <w:vAlign w:val="bottom"/>
            <w:hideMark/>
          </w:tcPr>
          <w:p w14:paraId="75DE05E8"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78%</w:t>
            </w:r>
          </w:p>
        </w:tc>
      </w:tr>
      <w:tr w:rsidR="00054501" w:rsidRPr="002854E7" w14:paraId="08709FF1" w14:textId="77777777" w:rsidTr="00EA6D58">
        <w:trPr>
          <w:trHeight w:val="340"/>
          <w:jc w:val="center"/>
        </w:trPr>
        <w:tc>
          <w:tcPr>
            <w:tcW w:w="1923" w:type="pct"/>
            <w:noWrap/>
            <w:vAlign w:val="center"/>
            <w:hideMark/>
          </w:tcPr>
          <w:p w14:paraId="42440B6A" w14:textId="77777777" w:rsidR="00054501" w:rsidRPr="002854E7" w:rsidRDefault="00054501">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PH5</w:t>
            </w:r>
            <w:proofErr w:type="spellEnd"/>
          </w:p>
        </w:tc>
        <w:tc>
          <w:tcPr>
            <w:tcW w:w="769" w:type="pct"/>
            <w:noWrap/>
            <w:vAlign w:val="bottom"/>
            <w:hideMark/>
          </w:tcPr>
          <w:p w14:paraId="4776C22A"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80%</w:t>
            </w:r>
          </w:p>
        </w:tc>
        <w:tc>
          <w:tcPr>
            <w:tcW w:w="769" w:type="pct"/>
            <w:noWrap/>
            <w:vAlign w:val="bottom"/>
            <w:hideMark/>
          </w:tcPr>
          <w:p w14:paraId="3203AB3D"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84%</w:t>
            </w:r>
          </w:p>
        </w:tc>
        <w:tc>
          <w:tcPr>
            <w:tcW w:w="769" w:type="pct"/>
            <w:noWrap/>
            <w:vAlign w:val="bottom"/>
            <w:hideMark/>
          </w:tcPr>
          <w:p w14:paraId="51CCFECD"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86%</w:t>
            </w:r>
          </w:p>
        </w:tc>
        <w:tc>
          <w:tcPr>
            <w:tcW w:w="769" w:type="pct"/>
            <w:noWrap/>
            <w:vAlign w:val="bottom"/>
            <w:hideMark/>
          </w:tcPr>
          <w:p w14:paraId="4057EECA" w14:textId="77777777" w:rsidR="00054501" w:rsidRPr="002854E7" w:rsidRDefault="00054501">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84%</w:t>
            </w:r>
          </w:p>
        </w:tc>
      </w:tr>
    </w:tbl>
    <w:p w14:paraId="3D3C604D" w14:textId="77777777" w:rsidR="00054501" w:rsidRDefault="00054501">
      <w:pPr>
        <w:widowControl/>
        <w:jc w:val="left"/>
        <w:rPr>
          <w:rFonts w:ascii="Times New Roman" w:eastAsia="Times New Roman" w:hAnsi="Times New Roman" w:cs="Times New Roman"/>
          <w:b/>
          <w:bCs/>
          <w:sz w:val="20"/>
          <w:szCs w:val="20"/>
        </w:rPr>
      </w:pPr>
      <w:r>
        <w:br w:type="page"/>
      </w:r>
    </w:p>
    <w:p w14:paraId="63B48AE2" w14:textId="40EB0346" w:rsidR="00054501" w:rsidRPr="002854E7" w:rsidRDefault="00054501" w:rsidP="003D1CC0">
      <w:pPr>
        <w:pStyle w:val="21"/>
      </w:pPr>
      <w:r w:rsidRPr="00116052">
        <w:lastRenderedPageBreak/>
        <w:t xml:space="preserve">Supplementary Table </w:t>
      </w:r>
      <w:bookmarkStart w:id="108" w:name="STable39"/>
      <w:r>
        <w:fldChar w:fldCharType="begin"/>
      </w:r>
      <w:r>
        <w:instrText xml:space="preserve"> </w:instrText>
      </w:r>
      <w:r w:rsidRPr="000B7306">
        <w:rPr>
          <w:rFonts w:hint="eastAsia"/>
        </w:rPr>
        <w:instrText>SEQ Table \* ARABIC</w:instrText>
      </w:r>
      <w:r>
        <w:instrText xml:space="preserve"> </w:instrText>
      </w:r>
      <w:r>
        <w:fldChar w:fldCharType="separate"/>
      </w:r>
      <w:r w:rsidR="004F5C77">
        <w:rPr>
          <w:noProof/>
        </w:rPr>
        <w:t>36</w:t>
      </w:r>
      <w:r>
        <w:fldChar w:fldCharType="end"/>
      </w:r>
      <w:bookmarkEnd w:id="108"/>
      <w:r>
        <w:rPr>
          <w:rFonts w:eastAsiaTheme="minorEastAsia" w:hint="eastAsia"/>
        </w:rPr>
        <w:t>.</w:t>
      </w:r>
      <w:r w:rsidRPr="00116052">
        <w:t xml:space="preserve"> </w:t>
      </w:r>
      <w:r w:rsidRPr="002854E7">
        <w:t xml:space="preserve">Overall capture rate for </w:t>
      </w:r>
      <w:r w:rsidR="00AD4D5E">
        <w:rPr>
          <w:rFonts w:eastAsiaTheme="minorEastAsia" w:hint="eastAsia"/>
        </w:rPr>
        <w:t xml:space="preserve">the </w:t>
      </w:r>
      <w:r w:rsidRPr="002854E7">
        <w:t xml:space="preserve">onboard regeneration </w:t>
      </w:r>
      <w:r w:rsidR="00AF70DA">
        <w:rPr>
          <w:rFonts w:eastAsiaTheme="minorEastAsia" w:hint="eastAsia"/>
        </w:rPr>
        <w:t xml:space="preserve">scheme </w:t>
      </w:r>
      <w:r>
        <w:rPr>
          <w:rFonts w:hint="eastAsia"/>
        </w:rPr>
        <w:t>at 3</w:t>
      </w:r>
      <w:r w:rsidRPr="00BA1A02">
        <w:rPr>
          <w:rFonts w:hint="eastAsia"/>
        </w:rPr>
        <w:t>0%</w:t>
      </w:r>
      <w:r>
        <w:rPr>
          <w:rFonts w:hint="eastAsia"/>
        </w:rPr>
        <w:t xml:space="preserve"> </w:t>
      </w:r>
      <w:r w:rsidRPr="00104069">
        <w:rPr>
          <w:rFonts w:hint="eastAsia"/>
        </w:rPr>
        <w:t>load limit</w:t>
      </w:r>
    </w:p>
    <w:tbl>
      <w:tblPr>
        <w:tblStyle w:val="af2"/>
        <w:tblW w:w="4437"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4"/>
        <w:gridCol w:w="1134"/>
        <w:gridCol w:w="1134"/>
        <w:gridCol w:w="1134"/>
      </w:tblGrid>
      <w:tr w:rsidR="00054501" w:rsidRPr="002854E7" w14:paraId="51076DDE" w14:textId="77777777" w:rsidTr="00EA6D58">
        <w:trPr>
          <w:trHeight w:val="340"/>
          <w:jc w:val="center"/>
        </w:trPr>
        <w:tc>
          <w:tcPr>
            <w:tcW w:w="1923" w:type="pct"/>
            <w:tcBorders>
              <w:top w:val="single" w:sz="4" w:space="0" w:color="auto"/>
              <w:bottom w:val="single" w:sz="4" w:space="0" w:color="auto"/>
            </w:tcBorders>
            <w:noWrap/>
            <w:vAlign w:val="center"/>
            <w:hideMark/>
          </w:tcPr>
          <w:p w14:paraId="2040F1FF"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Routes</w:t>
            </w:r>
          </w:p>
        </w:tc>
        <w:tc>
          <w:tcPr>
            <w:tcW w:w="769" w:type="pct"/>
            <w:tcBorders>
              <w:top w:val="single" w:sz="4" w:space="0" w:color="auto"/>
              <w:bottom w:val="single" w:sz="4" w:space="0" w:color="auto"/>
            </w:tcBorders>
            <w:noWrap/>
            <w:vAlign w:val="center"/>
            <w:hideMark/>
          </w:tcPr>
          <w:p w14:paraId="76907AB5"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MEA</w:t>
            </w:r>
          </w:p>
        </w:tc>
        <w:tc>
          <w:tcPr>
            <w:tcW w:w="769" w:type="pct"/>
            <w:tcBorders>
              <w:top w:val="single" w:sz="4" w:space="0" w:color="auto"/>
              <w:bottom w:val="single" w:sz="4" w:space="0" w:color="auto"/>
            </w:tcBorders>
            <w:noWrap/>
            <w:vAlign w:val="center"/>
            <w:hideMark/>
          </w:tcPr>
          <w:p w14:paraId="1FC05F00"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PZ</w:t>
            </w:r>
          </w:p>
        </w:tc>
        <w:tc>
          <w:tcPr>
            <w:tcW w:w="769" w:type="pct"/>
            <w:tcBorders>
              <w:top w:val="single" w:sz="4" w:space="0" w:color="auto"/>
              <w:bottom w:val="single" w:sz="4" w:space="0" w:color="auto"/>
            </w:tcBorders>
            <w:noWrap/>
            <w:vAlign w:val="center"/>
            <w:hideMark/>
          </w:tcPr>
          <w:p w14:paraId="3209568C"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NE-2</w:t>
            </w:r>
          </w:p>
        </w:tc>
        <w:tc>
          <w:tcPr>
            <w:tcW w:w="769" w:type="pct"/>
            <w:tcBorders>
              <w:top w:val="single" w:sz="4" w:space="0" w:color="auto"/>
              <w:bottom w:val="single" w:sz="4" w:space="0" w:color="auto"/>
            </w:tcBorders>
            <w:noWrap/>
            <w:vAlign w:val="center"/>
            <w:hideMark/>
          </w:tcPr>
          <w:p w14:paraId="2B4A00A4"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DES</w:t>
            </w:r>
          </w:p>
        </w:tc>
      </w:tr>
      <w:tr w:rsidR="00054501" w:rsidRPr="002854E7" w14:paraId="1D8A087F" w14:textId="77777777" w:rsidTr="00EA6D58">
        <w:trPr>
          <w:trHeight w:val="340"/>
          <w:jc w:val="center"/>
        </w:trPr>
        <w:tc>
          <w:tcPr>
            <w:tcW w:w="1923" w:type="pct"/>
            <w:tcBorders>
              <w:top w:val="single" w:sz="4" w:space="0" w:color="auto"/>
            </w:tcBorders>
            <w:noWrap/>
            <w:vAlign w:val="center"/>
            <w:hideMark/>
          </w:tcPr>
          <w:p w14:paraId="250EB2C5"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szCs w:val="22"/>
                <w14:ligatures w14:val="none"/>
              </w:rPr>
              <w:t>FEW 3</w:t>
            </w:r>
          </w:p>
        </w:tc>
        <w:tc>
          <w:tcPr>
            <w:tcW w:w="769" w:type="pct"/>
            <w:tcBorders>
              <w:top w:val="single" w:sz="4" w:space="0" w:color="auto"/>
            </w:tcBorders>
            <w:noWrap/>
            <w:vAlign w:val="center"/>
            <w:hideMark/>
          </w:tcPr>
          <w:p w14:paraId="3FECF03B"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81%</w:t>
            </w:r>
          </w:p>
        </w:tc>
        <w:tc>
          <w:tcPr>
            <w:tcW w:w="769" w:type="pct"/>
            <w:tcBorders>
              <w:top w:val="single" w:sz="4" w:space="0" w:color="auto"/>
            </w:tcBorders>
            <w:noWrap/>
            <w:vAlign w:val="center"/>
            <w:hideMark/>
          </w:tcPr>
          <w:p w14:paraId="7FC8D7E7"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83%</w:t>
            </w:r>
          </w:p>
        </w:tc>
        <w:tc>
          <w:tcPr>
            <w:tcW w:w="769" w:type="pct"/>
            <w:tcBorders>
              <w:top w:val="single" w:sz="4" w:space="0" w:color="auto"/>
            </w:tcBorders>
            <w:noWrap/>
            <w:vAlign w:val="center"/>
            <w:hideMark/>
          </w:tcPr>
          <w:p w14:paraId="570FBC44"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85%</w:t>
            </w:r>
          </w:p>
        </w:tc>
        <w:tc>
          <w:tcPr>
            <w:tcW w:w="769" w:type="pct"/>
            <w:tcBorders>
              <w:top w:val="single" w:sz="4" w:space="0" w:color="auto"/>
            </w:tcBorders>
            <w:noWrap/>
            <w:vAlign w:val="center"/>
            <w:hideMark/>
          </w:tcPr>
          <w:p w14:paraId="11B66694"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83%</w:t>
            </w:r>
          </w:p>
        </w:tc>
      </w:tr>
      <w:tr w:rsidR="00054501" w:rsidRPr="002854E7" w14:paraId="5A34B95A" w14:textId="77777777" w:rsidTr="00EA6D58">
        <w:trPr>
          <w:trHeight w:val="340"/>
          <w:jc w:val="center"/>
        </w:trPr>
        <w:tc>
          <w:tcPr>
            <w:tcW w:w="1923" w:type="pct"/>
            <w:noWrap/>
            <w:vAlign w:val="center"/>
            <w:hideMark/>
          </w:tcPr>
          <w:p w14:paraId="5374A39D"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szCs w:val="22"/>
                <w14:ligatures w14:val="none"/>
              </w:rPr>
              <w:t>FEW 6</w:t>
            </w:r>
          </w:p>
        </w:tc>
        <w:tc>
          <w:tcPr>
            <w:tcW w:w="769" w:type="pct"/>
            <w:noWrap/>
            <w:vAlign w:val="center"/>
            <w:hideMark/>
          </w:tcPr>
          <w:p w14:paraId="3CB58FB5"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77%</w:t>
            </w:r>
          </w:p>
        </w:tc>
        <w:tc>
          <w:tcPr>
            <w:tcW w:w="769" w:type="pct"/>
            <w:noWrap/>
            <w:vAlign w:val="center"/>
            <w:hideMark/>
          </w:tcPr>
          <w:p w14:paraId="1C56EC25"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78%</w:t>
            </w:r>
          </w:p>
        </w:tc>
        <w:tc>
          <w:tcPr>
            <w:tcW w:w="769" w:type="pct"/>
            <w:noWrap/>
            <w:vAlign w:val="center"/>
            <w:hideMark/>
          </w:tcPr>
          <w:p w14:paraId="4DAE15AB"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79%</w:t>
            </w:r>
          </w:p>
        </w:tc>
        <w:tc>
          <w:tcPr>
            <w:tcW w:w="769" w:type="pct"/>
            <w:noWrap/>
            <w:vAlign w:val="center"/>
            <w:hideMark/>
          </w:tcPr>
          <w:p w14:paraId="2A820CE0"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78%</w:t>
            </w:r>
          </w:p>
        </w:tc>
      </w:tr>
      <w:tr w:rsidR="00054501" w:rsidRPr="002854E7" w14:paraId="3E6B500B" w14:textId="77777777" w:rsidTr="00EA6D58">
        <w:trPr>
          <w:trHeight w:val="340"/>
          <w:jc w:val="center"/>
        </w:trPr>
        <w:tc>
          <w:tcPr>
            <w:tcW w:w="1923" w:type="pct"/>
            <w:noWrap/>
            <w:vAlign w:val="center"/>
            <w:hideMark/>
          </w:tcPr>
          <w:p w14:paraId="33B79294"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69" w:type="pct"/>
            <w:noWrap/>
            <w:vAlign w:val="center"/>
            <w:hideMark/>
          </w:tcPr>
          <w:p w14:paraId="247F0C49"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75%</w:t>
            </w:r>
          </w:p>
        </w:tc>
        <w:tc>
          <w:tcPr>
            <w:tcW w:w="769" w:type="pct"/>
            <w:noWrap/>
            <w:vAlign w:val="center"/>
            <w:hideMark/>
          </w:tcPr>
          <w:p w14:paraId="3907222A"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76%</w:t>
            </w:r>
          </w:p>
        </w:tc>
        <w:tc>
          <w:tcPr>
            <w:tcW w:w="769" w:type="pct"/>
            <w:noWrap/>
            <w:vAlign w:val="center"/>
            <w:hideMark/>
          </w:tcPr>
          <w:p w14:paraId="61B67056"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78%</w:t>
            </w:r>
          </w:p>
        </w:tc>
        <w:tc>
          <w:tcPr>
            <w:tcW w:w="769" w:type="pct"/>
            <w:noWrap/>
            <w:vAlign w:val="center"/>
            <w:hideMark/>
          </w:tcPr>
          <w:p w14:paraId="2F006D3C"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76%</w:t>
            </w:r>
          </w:p>
        </w:tc>
      </w:tr>
      <w:tr w:rsidR="00054501" w:rsidRPr="002854E7" w14:paraId="55F9C130" w14:textId="77777777" w:rsidTr="00EA6D58">
        <w:trPr>
          <w:trHeight w:val="340"/>
          <w:jc w:val="center"/>
        </w:trPr>
        <w:tc>
          <w:tcPr>
            <w:tcW w:w="1923" w:type="pct"/>
            <w:noWrap/>
            <w:vAlign w:val="center"/>
            <w:hideMark/>
          </w:tcPr>
          <w:p w14:paraId="35EA8725"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AE11</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014F656C"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c>
          <w:tcPr>
            <w:tcW w:w="769" w:type="pct"/>
            <w:noWrap/>
            <w:vAlign w:val="center"/>
            <w:hideMark/>
          </w:tcPr>
          <w:p w14:paraId="5DF27E94"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c>
          <w:tcPr>
            <w:tcW w:w="769" w:type="pct"/>
            <w:noWrap/>
            <w:vAlign w:val="center"/>
            <w:hideMark/>
          </w:tcPr>
          <w:p w14:paraId="3AEEE343"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c>
          <w:tcPr>
            <w:tcW w:w="769" w:type="pct"/>
            <w:noWrap/>
            <w:vAlign w:val="center"/>
            <w:hideMark/>
          </w:tcPr>
          <w:p w14:paraId="79914B11"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r>
      <w:tr w:rsidR="00054501" w:rsidRPr="002854E7" w14:paraId="613BE29E" w14:textId="77777777" w:rsidTr="00EA6D58">
        <w:trPr>
          <w:trHeight w:val="340"/>
          <w:jc w:val="center"/>
        </w:trPr>
        <w:tc>
          <w:tcPr>
            <w:tcW w:w="1923" w:type="pct"/>
            <w:noWrap/>
            <w:vAlign w:val="center"/>
            <w:hideMark/>
          </w:tcPr>
          <w:p w14:paraId="69752B92"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69" w:type="pct"/>
            <w:noWrap/>
            <w:vAlign w:val="center"/>
            <w:hideMark/>
          </w:tcPr>
          <w:p w14:paraId="4F1577C6"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c>
          <w:tcPr>
            <w:tcW w:w="769" w:type="pct"/>
            <w:noWrap/>
            <w:vAlign w:val="center"/>
            <w:hideMark/>
          </w:tcPr>
          <w:p w14:paraId="05A0CAD0"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c>
          <w:tcPr>
            <w:tcW w:w="769" w:type="pct"/>
            <w:noWrap/>
            <w:vAlign w:val="center"/>
            <w:hideMark/>
          </w:tcPr>
          <w:p w14:paraId="049145EA"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c>
          <w:tcPr>
            <w:tcW w:w="769" w:type="pct"/>
            <w:noWrap/>
            <w:vAlign w:val="center"/>
            <w:hideMark/>
          </w:tcPr>
          <w:p w14:paraId="5433C5E6"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r>
      <w:tr w:rsidR="00054501" w:rsidRPr="002854E7" w14:paraId="5E557492" w14:textId="77777777" w:rsidTr="00EA6D58">
        <w:trPr>
          <w:trHeight w:val="340"/>
          <w:jc w:val="center"/>
        </w:trPr>
        <w:tc>
          <w:tcPr>
            <w:tcW w:w="1923" w:type="pct"/>
            <w:noWrap/>
            <w:vAlign w:val="center"/>
            <w:hideMark/>
          </w:tcPr>
          <w:p w14:paraId="5171ADF9"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112C1CDA"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c>
          <w:tcPr>
            <w:tcW w:w="769" w:type="pct"/>
            <w:noWrap/>
            <w:vAlign w:val="center"/>
            <w:hideMark/>
          </w:tcPr>
          <w:p w14:paraId="645B802E"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c>
          <w:tcPr>
            <w:tcW w:w="769" w:type="pct"/>
            <w:noWrap/>
            <w:vAlign w:val="center"/>
            <w:hideMark/>
          </w:tcPr>
          <w:p w14:paraId="25514C44"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c>
          <w:tcPr>
            <w:tcW w:w="769" w:type="pct"/>
            <w:noWrap/>
            <w:vAlign w:val="center"/>
            <w:hideMark/>
          </w:tcPr>
          <w:p w14:paraId="3AE7813A"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r>
      <w:tr w:rsidR="00054501" w:rsidRPr="002854E7" w14:paraId="2F57581B" w14:textId="77777777" w:rsidTr="00EA6D58">
        <w:trPr>
          <w:trHeight w:val="340"/>
          <w:jc w:val="center"/>
        </w:trPr>
        <w:tc>
          <w:tcPr>
            <w:tcW w:w="1923" w:type="pct"/>
            <w:noWrap/>
            <w:vAlign w:val="center"/>
            <w:hideMark/>
          </w:tcPr>
          <w:p w14:paraId="0F65F177"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54ED0F56"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c>
          <w:tcPr>
            <w:tcW w:w="769" w:type="pct"/>
            <w:noWrap/>
            <w:vAlign w:val="center"/>
            <w:hideMark/>
          </w:tcPr>
          <w:p w14:paraId="25723D6C"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c>
          <w:tcPr>
            <w:tcW w:w="769" w:type="pct"/>
            <w:noWrap/>
            <w:vAlign w:val="center"/>
            <w:hideMark/>
          </w:tcPr>
          <w:p w14:paraId="2AAB1048"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c>
          <w:tcPr>
            <w:tcW w:w="769" w:type="pct"/>
            <w:noWrap/>
            <w:vAlign w:val="center"/>
            <w:hideMark/>
          </w:tcPr>
          <w:p w14:paraId="7F9C6EE6"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r>
      <w:tr w:rsidR="00054501" w:rsidRPr="002854E7" w14:paraId="10B3F95E" w14:textId="77777777" w:rsidTr="00EA6D58">
        <w:trPr>
          <w:trHeight w:val="340"/>
          <w:jc w:val="center"/>
        </w:trPr>
        <w:tc>
          <w:tcPr>
            <w:tcW w:w="1923" w:type="pct"/>
            <w:noWrap/>
            <w:vAlign w:val="center"/>
            <w:hideMark/>
          </w:tcPr>
          <w:p w14:paraId="44DBC2AC"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69" w:type="pct"/>
            <w:noWrap/>
            <w:vAlign w:val="center"/>
            <w:hideMark/>
          </w:tcPr>
          <w:p w14:paraId="3DC82989"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c>
          <w:tcPr>
            <w:tcW w:w="769" w:type="pct"/>
            <w:noWrap/>
            <w:vAlign w:val="center"/>
            <w:hideMark/>
          </w:tcPr>
          <w:p w14:paraId="42EE3992"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c>
          <w:tcPr>
            <w:tcW w:w="769" w:type="pct"/>
            <w:noWrap/>
            <w:vAlign w:val="center"/>
            <w:hideMark/>
          </w:tcPr>
          <w:p w14:paraId="482376D9"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c>
          <w:tcPr>
            <w:tcW w:w="769" w:type="pct"/>
            <w:noWrap/>
            <w:vAlign w:val="center"/>
            <w:hideMark/>
          </w:tcPr>
          <w:p w14:paraId="13933063"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r>
      <w:tr w:rsidR="00054501" w:rsidRPr="002854E7" w14:paraId="30B27421" w14:textId="77777777" w:rsidTr="00EA6D58">
        <w:trPr>
          <w:trHeight w:val="340"/>
          <w:jc w:val="center"/>
        </w:trPr>
        <w:tc>
          <w:tcPr>
            <w:tcW w:w="1923" w:type="pct"/>
            <w:noWrap/>
            <w:vAlign w:val="center"/>
            <w:hideMark/>
          </w:tcPr>
          <w:p w14:paraId="637255DA"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345469B5"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88%</w:t>
            </w:r>
          </w:p>
        </w:tc>
        <w:tc>
          <w:tcPr>
            <w:tcW w:w="769" w:type="pct"/>
            <w:noWrap/>
            <w:vAlign w:val="center"/>
            <w:hideMark/>
          </w:tcPr>
          <w:p w14:paraId="2568129B"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c>
          <w:tcPr>
            <w:tcW w:w="769" w:type="pct"/>
            <w:noWrap/>
            <w:vAlign w:val="center"/>
            <w:hideMark/>
          </w:tcPr>
          <w:p w14:paraId="249E9396"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c>
          <w:tcPr>
            <w:tcW w:w="769" w:type="pct"/>
            <w:noWrap/>
            <w:vAlign w:val="center"/>
            <w:hideMark/>
          </w:tcPr>
          <w:p w14:paraId="72909BB5"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r>
      <w:tr w:rsidR="00054501" w:rsidRPr="002854E7" w14:paraId="7547B8D3" w14:textId="77777777" w:rsidTr="00EA6D58">
        <w:trPr>
          <w:trHeight w:val="340"/>
          <w:jc w:val="center"/>
        </w:trPr>
        <w:tc>
          <w:tcPr>
            <w:tcW w:w="1923" w:type="pct"/>
            <w:noWrap/>
            <w:vAlign w:val="center"/>
            <w:hideMark/>
          </w:tcPr>
          <w:p w14:paraId="491DD5C1"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IA7</w:t>
            </w:r>
            <w:proofErr w:type="spellEnd"/>
          </w:p>
        </w:tc>
        <w:tc>
          <w:tcPr>
            <w:tcW w:w="769" w:type="pct"/>
            <w:noWrap/>
            <w:vAlign w:val="center"/>
            <w:hideMark/>
          </w:tcPr>
          <w:p w14:paraId="189E16B2"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c>
          <w:tcPr>
            <w:tcW w:w="769" w:type="pct"/>
            <w:noWrap/>
            <w:vAlign w:val="center"/>
            <w:hideMark/>
          </w:tcPr>
          <w:p w14:paraId="03D96C61"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c>
          <w:tcPr>
            <w:tcW w:w="769" w:type="pct"/>
            <w:noWrap/>
            <w:vAlign w:val="center"/>
            <w:hideMark/>
          </w:tcPr>
          <w:p w14:paraId="471F842E"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c>
          <w:tcPr>
            <w:tcW w:w="769" w:type="pct"/>
            <w:noWrap/>
            <w:vAlign w:val="center"/>
            <w:hideMark/>
          </w:tcPr>
          <w:p w14:paraId="1F1EA25E"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r>
      <w:tr w:rsidR="00054501" w:rsidRPr="002854E7" w14:paraId="6D7545F3" w14:textId="77777777" w:rsidTr="00EA6D58">
        <w:trPr>
          <w:trHeight w:val="340"/>
          <w:jc w:val="center"/>
        </w:trPr>
        <w:tc>
          <w:tcPr>
            <w:tcW w:w="1923" w:type="pct"/>
            <w:noWrap/>
            <w:vAlign w:val="center"/>
            <w:hideMark/>
          </w:tcPr>
          <w:p w14:paraId="5B8A7E32"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IA8</w:t>
            </w:r>
            <w:proofErr w:type="spellEnd"/>
          </w:p>
        </w:tc>
        <w:tc>
          <w:tcPr>
            <w:tcW w:w="769" w:type="pct"/>
            <w:noWrap/>
            <w:vAlign w:val="center"/>
            <w:hideMark/>
          </w:tcPr>
          <w:p w14:paraId="6B1834A1"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c>
          <w:tcPr>
            <w:tcW w:w="769" w:type="pct"/>
            <w:noWrap/>
            <w:vAlign w:val="center"/>
            <w:hideMark/>
          </w:tcPr>
          <w:p w14:paraId="1AA7F6FB"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c>
          <w:tcPr>
            <w:tcW w:w="769" w:type="pct"/>
            <w:noWrap/>
            <w:vAlign w:val="center"/>
            <w:hideMark/>
          </w:tcPr>
          <w:p w14:paraId="38BAC3A4"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c>
          <w:tcPr>
            <w:tcW w:w="769" w:type="pct"/>
            <w:noWrap/>
            <w:vAlign w:val="center"/>
            <w:hideMark/>
          </w:tcPr>
          <w:p w14:paraId="6FF036DA"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r>
      <w:tr w:rsidR="00054501" w:rsidRPr="002854E7" w14:paraId="4334A661" w14:textId="77777777" w:rsidTr="00EA6D58">
        <w:trPr>
          <w:trHeight w:val="340"/>
          <w:jc w:val="center"/>
        </w:trPr>
        <w:tc>
          <w:tcPr>
            <w:tcW w:w="1923" w:type="pct"/>
            <w:noWrap/>
            <w:vAlign w:val="center"/>
            <w:hideMark/>
          </w:tcPr>
          <w:p w14:paraId="470965C0"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szCs w:val="22"/>
                <w14:ligatures w14:val="none"/>
              </w:rPr>
              <w:t>ME Eastbound</w:t>
            </w:r>
          </w:p>
        </w:tc>
        <w:tc>
          <w:tcPr>
            <w:tcW w:w="769" w:type="pct"/>
            <w:noWrap/>
            <w:vAlign w:val="center"/>
            <w:hideMark/>
          </w:tcPr>
          <w:p w14:paraId="4E9154EF"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77%</w:t>
            </w:r>
          </w:p>
        </w:tc>
        <w:tc>
          <w:tcPr>
            <w:tcW w:w="769" w:type="pct"/>
            <w:noWrap/>
            <w:vAlign w:val="center"/>
            <w:hideMark/>
          </w:tcPr>
          <w:p w14:paraId="38743B07"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82%</w:t>
            </w:r>
          </w:p>
        </w:tc>
        <w:tc>
          <w:tcPr>
            <w:tcW w:w="769" w:type="pct"/>
            <w:noWrap/>
            <w:vAlign w:val="center"/>
            <w:hideMark/>
          </w:tcPr>
          <w:p w14:paraId="5E094C17"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85%</w:t>
            </w:r>
          </w:p>
        </w:tc>
        <w:tc>
          <w:tcPr>
            <w:tcW w:w="769" w:type="pct"/>
            <w:noWrap/>
            <w:vAlign w:val="center"/>
            <w:hideMark/>
          </w:tcPr>
          <w:p w14:paraId="25B8F250"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82%</w:t>
            </w:r>
          </w:p>
        </w:tc>
      </w:tr>
      <w:tr w:rsidR="00054501" w:rsidRPr="002854E7" w14:paraId="0E93ABE9" w14:textId="77777777" w:rsidTr="00EA6D58">
        <w:trPr>
          <w:trHeight w:val="340"/>
          <w:jc w:val="center"/>
        </w:trPr>
        <w:tc>
          <w:tcPr>
            <w:tcW w:w="1923" w:type="pct"/>
            <w:noWrap/>
            <w:vAlign w:val="center"/>
            <w:hideMark/>
          </w:tcPr>
          <w:p w14:paraId="55DF9D5F"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szCs w:val="22"/>
                <w14:ligatures w14:val="none"/>
              </w:rPr>
              <w:t>ME Westbound</w:t>
            </w:r>
          </w:p>
        </w:tc>
        <w:tc>
          <w:tcPr>
            <w:tcW w:w="769" w:type="pct"/>
            <w:noWrap/>
            <w:vAlign w:val="center"/>
            <w:hideMark/>
          </w:tcPr>
          <w:p w14:paraId="7EA51FF2"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82%</w:t>
            </w:r>
          </w:p>
        </w:tc>
        <w:tc>
          <w:tcPr>
            <w:tcW w:w="769" w:type="pct"/>
            <w:noWrap/>
            <w:vAlign w:val="center"/>
            <w:hideMark/>
          </w:tcPr>
          <w:p w14:paraId="1FC79056"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85%</w:t>
            </w:r>
          </w:p>
        </w:tc>
        <w:tc>
          <w:tcPr>
            <w:tcW w:w="769" w:type="pct"/>
            <w:noWrap/>
            <w:vAlign w:val="center"/>
            <w:hideMark/>
          </w:tcPr>
          <w:p w14:paraId="45F8EBD0"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87%</w:t>
            </w:r>
          </w:p>
        </w:tc>
        <w:tc>
          <w:tcPr>
            <w:tcW w:w="769" w:type="pct"/>
            <w:noWrap/>
            <w:vAlign w:val="center"/>
            <w:hideMark/>
          </w:tcPr>
          <w:p w14:paraId="797B69B8"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85%</w:t>
            </w:r>
          </w:p>
        </w:tc>
      </w:tr>
      <w:tr w:rsidR="00054501" w:rsidRPr="002854E7" w14:paraId="314A6B61" w14:textId="77777777" w:rsidTr="00EA6D58">
        <w:trPr>
          <w:trHeight w:val="340"/>
          <w:jc w:val="center"/>
        </w:trPr>
        <w:tc>
          <w:tcPr>
            <w:tcW w:w="1923" w:type="pct"/>
            <w:noWrap/>
            <w:vAlign w:val="center"/>
            <w:hideMark/>
          </w:tcPr>
          <w:p w14:paraId="5236CB0E"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IA1</w:t>
            </w:r>
            <w:proofErr w:type="spellEnd"/>
          </w:p>
        </w:tc>
        <w:tc>
          <w:tcPr>
            <w:tcW w:w="769" w:type="pct"/>
            <w:noWrap/>
            <w:vAlign w:val="center"/>
            <w:hideMark/>
          </w:tcPr>
          <w:p w14:paraId="1B18C7E2"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c>
          <w:tcPr>
            <w:tcW w:w="769" w:type="pct"/>
            <w:noWrap/>
            <w:vAlign w:val="center"/>
            <w:hideMark/>
          </w:tcPr>
          <w:p w14:paraId="20B8DCE1"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c>
          <w:tcPr>
            <w:tcW w:w="769" w:type="pct"/>
            <w:noWrap/>
            <w:vAlign w:val="center"/>
            <w:hideMark/>
          </w:tcPr>
          <w:p w14:paraId="6EFE6AEB"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c>
          <w:tcPr>
            <w:tcW w:w="769" w:type="pct"/>
            <w:noWrap/>
            <w:vAlign w:val="center"/>
            <w:hideMark/>
          </w:tcPr>
          <w:p w14:paraId="3158A8A4"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r>
      <w:tr w:rsidR="00054501" w:rsidRPr="002854E7" w14:paraId="2FC6AEC8" w14:textId="77777777" w:rsidTr="00EA6D58">
        <w:trPr>
          <w:trHeight w:val="340"/>
          <w:jc w:val="center"/>
        </w:trPr>
        <w:tc>
          <w:tcPr>
            <w:tcW w:w="1923" w:type="pct"/>
            <w:noWrap/>
            <w:vAlign w:val="center"/>
            <w:hideMark/>
          </w:tcPr>
          <w:p w14:paraId="0F062CE0"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IA88</w:t>
            </w:r>
            <w:proofErr w:type="spellEnd"/>
          </w:p>
        </w:tc>
        <w:tc>
          <w:tcPr>
            <w:tcW w:w="769" w:type="pct"/>
            <w:noWrap/>
            <w:vAlign w:val="center"/>
            <w:hideMark/>
          </w:tcPr>
          <w:p w14:paraId="7AF44F89"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89%</w:t>
            </w:r>
          </w:p>
        </w:tc>
        <w:tc>
          <w:tcPr>
            <w:tcW w:w="769" w:type="pct"/>
            <w:noWrap/>
            <w:vAlign w:val="center"/>
            <w:hideMark/>
          </w:tcPr>
          <w:p w14:paraId="099C2386"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c>
          <w:tcPr>
            <w:tcW w:w="769" w:type="pct"/>
            <w:noWrap/>
            <w:vAlign w:val="center"/>
            <w:hideMark/>
          </w:tcPr>
          <w:p w14:paraId="460B7CC2"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c>
          <w:tcPr>
            <w:tcW w:w="769" w:type="pct"/>
            <w:noWrap/>
            <w:vAlign w:val="center"/>
            <w:hideMark/>
          </w:tcPr>
          <w:p w14:paraId="41BDF757"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r>
      <w:tr w:rsidR="00054501" w:rsidRPr="002854E7" w14:paraId="33271341" w14:textId="77777777" w:rsidTr="00EA6D58">
        <w:trPr>
          <w:trHeight w:val="340"/>
          <w:jc w:val="center"/>
        </w:trPr>
        <w:tc>
          <w:tcPr>
            <w:tcW w:w="1923" w:type="pct"/>
            <w:noWrap/>
            <w:vAlign w:val="center"/>
            <w:hideMark/>
          </w:tcPr>
          <w:p w14:paraId="742BF0E4"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PH5</w:t>
            </w:r>
            <w:proofErr w:type="spellEnd"/>
          </w:p>
        </w:tc>
        <w:tc>
          <w:tcPr>
            <w:tcW w:w="769" w:type="pct"/>
            <w:noWrap/>
            <w:vAlign w:val="center"/>
            <w:hideMark/>
          </w:tcPr>
          <w:p w14:paraId="54C54A8C"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c>
          <w:tcPr>
            <w:tcW w:w="769" w:type="pct"/>
            <w:noWrap/>
            <w:vAlign w:val="center"/>
            <w:hideMark/>
          </w:tcPr>
          <w:p w14:paraId="2FC9B01B"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c>
          <w:tcPr>
            <w:tcW w:w="769" w:type="pct"/>
            <w:noWrap/>
            <w:vAlign w:val="center"/>
            <w:hideMark/>
          </w:tcPr>
          <w:p w14:paraId="6775CE14"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c>
          <w:tcPr>
            <w:tcW w:w="769" w:type="pct"/>
            <w:noWrap/>
            <w:vAlign w:val="center"/>
            <w:hideMark/>
          </w:tcPr>
          <w:p w14:paraId="2D6FC00A" w14:textId="77777777" w:rsidR="00054501" w:rsidRPr="002854E7" w:rsidRDefault="00054501" w:rsidP="00EA6D58">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90%</w:t>
            </w:r>
          </w:p>
        </w:tc>
      </w:tr>
    </w:tbl>
    <w:p w14:paraId="2A146A61" w14:textId="704BCA38" w:rsidR="00636C43" w:rsidRPr="002854E7" w:rsidRDefault="00636C43" w:rsidP="003D1CC0">
      <w:pPr>
        <w:pStyle w:val="21"/>
      </w:pPr>
      <w:r w:rsidRPr="00116052">
        <w:t xml:space="preserve">Supplementary Table </w:t>
      </w:r>
      <w:bookmarkStart w:id="109" w:name="STable34"/>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37</w:t>
      </w:r>
      <w:r w:rsidR="00A222CC">
        <w:fldChar w:fldCharType="end"/>
      </w:r>
      <w:bookmarkEnd w:id="109"/>
      <w:r w:rsidR="000A4F5D">
        <w:rPr>
          <w:rFonts w:eastAsiaTheme="minorEastAsia" w:hint="eastAsia"/>
        </w:rPr>
        <w:t>.</w:t>
      </w:r>
      <w:r w:rsidRPr="00116052">
        <w:t xml:space="preserve"> </w:t>
      </w:r>
      <w:r w:rsidRPr="002854E7">
        <w:t>Cost of cargo loss</w:t>
      </w:r>
      <w:r w:rsidR="00B21E8B">
        <w:rPr>
          <w:rFonts w:hint="eastAsia"/>
        </w:rPr>
        <w:t xml:space="preserve"> per </w:t>
      </w:r>
      <w:proofErr w:type="spellStart"/>
      <w:r w:rsidR="000832F9">
        <w:rPr>
          <w:rFonts w:hint="eastAsia"/>
        </w:rPr>
        <w:t>tonne</w:t>
      </w:r>
      <w:proofErr w:type="spellEnd"/>
      <w:r w:rsidR="000832F9">
        <w:rPr>
          <w:rFonts w:hint="eastAsia"/>
        </w:rPr>
        <w:t xml:space="preserve"> </w:t>
      </w:r>
      <w:r w:rsidR="0028687C">
        <w:rPr>
          <w:rFonts w:hint="eastAsia"/>
        </w:rPr>
        <w:t xml:space="preserve">of </w:t>
      </w:r>
      <w:r w:rsidR="000832F9">
        <w:rPr>
          <w:rFonts w:hint="eastAsia"/>
        </w:rPr>
        <w:t>CO</w:t>
      </w:r>
      <w:r w:rsidR="000832F9" w:rsidRPr="000832F9">
        <w:rPr>
          <w:rFonts w:hint="eastAsia"/>
          <w:vertAlign w:val="subscript"/>
        </w:rPr>
        <w:t>2</w:t>
      </w:r>
      <w:r w:rsidR="00F94617">
        <w:rPr>
          <w:rFonts w:hint="eastAsia"/>
        </w:rPr>
        <w:t xml:space="preserve"> for</w:t>
      </w:r>
      <w:r w:rsidR="00AD4D5E">
        <w:rPr>
          <w:rFonts w:eastAsiaTheme="minorEastAsia" w:hint="eastAsia"/>
        </w:rPr>
        <w:t xml:space="preserve"> the</w:t>
      </w:r>
      <w:r w:rsidR="00F94617">
        <w:rPr>
          <w:rFonts w:hint="eastAsia"/>
        </w:rPr>
        <w:t xml:space="preserve"> onboard regeneration scheme </w:t>
      </w:r>
      <w:r w:rsidR="00104069">
        <w:rPr>
          <w:rFonts w:hint="eastAsia"/>
        </w:rPr>
        <w:t xml:space="preserve">at </w:t>
      </w:r>
      <w:r w:rsidR="00104069" w:rsidRPr="00BA1A02">
        <w:rPr>
          <w:rFonts w:hint="eastAsia"/>
        </w:rPr>
        <w:t>10%</w:t>
      </w:r>
      <w:r w:rsidR="00104069">
        <w:rPr>
          <w:rFonts w:hint="eastAsia"/>
        </w:rPr>
        <w:t xml:space="preserve"> </w:t>
      </w:r>
      <w:r w:rsidR="00104069" w:rsidRPr="00104069">
        <w:rPr>
          <w:rFonts w:hint="eastAsia"/>
        </w:rPr>
        <w:t>load limit</w:t>
      </w:r>
      <w:r w:rsidR="00104069" w:rsidRPr="002854E7">
        <w:t xml:space="preserve"> </w:t>
      </w:r>
      <w:r w:rsidRPr="002854E7">
        <w:t>($/</w:t>
      </w:r>
      <w:proofErr w:type="spellStart"/>
      <w:r w:rsidRPr="002854E7">
        <w:t>tonne</w:t>
      </w:r>
      <w:proofErr w:type="spellEnd"/>
      <w:r w:rsidRPr="002854E7">
        <w:t xml:space="preserve"> CO</w:t>
      </w:r>
      <w:r w:rsidRPr="002854E7">
        <w:rPr>
          <w:vertAlign w:val="subscript"/>
        </w:rPr>
        <w:t>2</w:t>
      </w:r>
      <w:r w:rsidRPr="002854E7">
        <w:t>)</w:t>
      </w:r>
    </w:p>
    <w:tbl>
      <w:tblPr>
        <w:tblW w:w="4437" w:type="pct"/>
        <w:jc w:val="center"/>
        <w:tblBorders>
          <w:top w:val="single" w:sz="4" w:space="0" w:color="auto"/>
          <w:bottom w:val="single" w:sz="4" w:space="0" w:color="auto"/>
        </w:tblBorders>
        <w:tblLook w:val="04A0" w:firstRow="1" w:lastRow="0" w:firstColumn="1" w:lastColumn="0" w:noHBand="0" w:noVBand="1"/>
      </w:tblPr>
      <w:tblGrid>
        <w:gridCol w:w="2835"/>
        <w:gridCol w:w="1134"/>
        <w:gridCol w:w="1134"/>
        <w:gridCol w:w="1134"/>
        <w:gridCol w:w="1134"/>
      </w:tblGrid>
      <w:tr w:rsidR="00636C43" w:rsidRPr="002854E7" w14:paraId="4B204AA8" w14:textId="77777777" w:rsidTr="00344A02">
        <w:trPr>
          <w:trHeight w:val="340"/>
          <w:jc w:val="center"/>
        </w:trPr>
        <w:tc>
          <w:tcPr>
            <w:tcW w:w="1923" w:type="pct"/>
            <w:tcBorders>
              <w:top w:val="single" w:sz="4" w:space="0" w:color="auto"/>
              <w:bottom w:val="single" w:sz="4" w:space="0" w:color="auto"/>
            </w:tcBorders>
            <w:vAlign w:val="center"/>
          </w:tcPr>
          <w:p w14:paraId="6C41D1BE" w14:textId="77777777" w:rsidR="00636C43" w:rsidRPr="002854E7"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769" w:type="pct"/>
            <w:tcBorders>
              <w:top w:val="single" w:sz="4" w:space="0" w:color="auto"/>
              <w:bottom w:val="single" w:sz="4" w:space="0" w:color="auto"/>
            </w:tcBorders>
            <w:noWrap/>
            <w:vAlign w:val="center"/>
            <w:hideMark/>
          </w:tcPr>
          <w:p w14:paraId="3418634E"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14:ligatures w14:val="none"/>
              </w:rPr>
              <w:t>MEA</w:t>
            </w:r>
          </w:p>
        </w:tc>
        <w:tc>
          <w:tcPr>
            <w:tcW w:w="769" w:type="pct"/>
            <w:tcBorders>
              <w:top w:val="single" w:sz="4" w:space="0" w:color="auto"/>
              <w:bottom w:val="single" w:sz="4" w:space="0" w:color="auto"/>
            </w:tcBorders>
            <w:noWrap/>
            <w:vAlign w:val="center"/>
            <w:hideMark/>
          </w:tcPr>
          <w:p w14:paraId="26A675CA"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14:ligatures w14:val="none"/>
              </w:rPr>
              <w:t>PZ</w:t>
            </w:r>
          </w:p>
        </w:tc>
        <w:tc>
          <w:tcPr>
            <w:tcW w:w="769" w:type="pct"/>
            <w:tcBorders>
              <w:top w:val="single" w:sz="4" w:space="0" w:color="auto"/>
              <w:bottom w:val="single" w:sz="4" w:space="0" w:color="auto"/>
            </w:tcBorders>
            <w:noWrap/>
            <w:vAlign w:val="center"/>
            <w:hideMark/>
          </w:tcPr>
          <w:p w14:paraId="5B0180AD"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14:ligatures w14:val="none"/>
              </w:rPr>
              <w:t>NE-2</w:t>
            </w:r>
          </w:p>
        </w:tc>
        <w:tc>
          <w:tcPr>
            <w:tcW w:w="769" w:type="pct"/>
            <w:tcBorders>
              <w:top w:val="single" w:sz="4" w:space="0" w:color="auto"/>
              <w:bottom w:val="single" w:sz="4" w:space="0" w:color="auto"/>
            </w:tcBorders>
            <w:noWrap/>
            <w:vAlign w:val="center"/>
            <w:hideMark/>
          </w:tcPr>
          <w:p w14:paraId="63B252D3"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14:ligatures w14:val="none"/>
              </w:rPr>
              <w:t>DES</w:t>
            </w:r>
          </w:p>
        </w:tc>
      </w:tr>
      <w:tr w:rsidR="00636C43" w:rsidRPr="002854E7" w14:paraId="134BB764" w14:textId="77777777" w:rsidTr="00344A02">
        <w:trPr>
          <w:trHeight w:val="340"/>
          <w:jc w:val="center"/>
        </w:trPr>
        <w:tc>
          <w:tcPr>
            <w:tcW w:w="1923" w:type="pct"/>
            <w:tcBorders>
              <w:top w:val="single" w:sz="4" w:space="0" w:color="auto"/>
            </w:tcBorders>
            <w:vAlign w:val="center"/>
          </w:tcPr>
          <w:p w14:paraId="30DCFF5A" w14:textId="77777777" w:rsidR="00636C43" w:rsidRPr="002854E7"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FEW 3</w:t>
            </w:r>
          </w:p>
        </w:tc>
        <w:tc>
          <w:tcPr>
            <w:tcW w:w="769" w:type="pct"/>
            <w:tcBorders>
              <w:top w:val="single" w:sz="4" w:space="0" w:color="auto"/>
            </w:tcBorders>
            <w:noWrap/>
            <w:vAlign w:val="center"/>
            <w:hideMark/>
          </w:tcPr>
          <w:p w14:paraId="293CDDE3"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43.8</w:t>
            </w:r>
          </w:p>
        </w:tc>
        <w:tc>
          <w:tcPr>
            <w:tcW w:w="769" w:type="pct"/>
            <w:tcBorders>
              <w:top w:val="single" w:sz="4" w:space="0" w:color="auto"/>
            </w:tcBorders>
            <w:noWrap/>
            <w:vAlign w:val="center"/>
            <w:hideMark/>
          </w:tcPr>
          <w:p w14:paraId="1F191E2A"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44.6</w:t>
            </w:r>
          </w:p>
        </w:tc>
        <w:tc>
          <w:tcPr>
            <w:tcW w:w="769" w:type="pct"/>
            <w:tcBorders>
              <w:top w:val="single" w:sz="4" w:space="0" w:color="auto"/>
            </w:tcBorders>
            <w:noWrap/>
            <w:vAlign w:val="center"/>
            <w:hideMark/>
          </w:tcPr>
          <w:p w14:paraId="21A6FCCA"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45.2</w:t>
            </w:r>
          </w:p>
        </w:tc>
        <w:tc>
          <w:tcPr>
            <w:tcW w:w="769" w:type="pct"/>
            <w:tcBorders>
              <w:top w:val="single" w:sz="4" w:space="0" w:color="auto"/>
            </w:tcBorders>
            <w:noWrap/>
            <w:vAlign w:val="center"/>
            <w:hideMark/>
          </w:tcPr>
          <w:p w14:paraId="1E3C8875"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44.6</w:t>
            </w:r>
          </w:p>
        </w:tc>
      </w:tr>
      <w:tr w:rsidR="00636C43" w:rsidRPr="002854E7" w14:paraId="3ED763C3" w14:textId="77777777" w:rsidTr="00344A02">
        <w:trPr>
          <w:trHeight w:val="340"/>
          <w:jc w:val="center"/>
        </w:trPr>
        <w:tc>
          <w:tcPr>
            <w:tcW w:w="1923" w:type="pct"/>
            <w:vAlign w:val="center"/>
          </w:tcPr>
          <w:p w14:paraId="5AC7245C" w14:textId="77777777" w:rsidR="00636C43" w:rsidRPr="002854E7"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FEW 6</w:t>
            </w:r>
          </w:p>
        </w:tc>
        <w:tc>
          <w:tcPr>
            <w:tcW w:w="769" w:type="pct"/>
            <w:noWrap/>
            <w:vAlign w:val="center"/>
            <w:hideMark/>
          </w:tcPr>
          <w:p w14:paraId="24CABDA2"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45.5</w:t>
            </w:r>
          </w:p>
        </w:tc>
        <w:tc>
          <w:tcPr>
            <w:tcW w:w="769" w:type="pct"/>
            <w:noWrap/>
            <w:vAlign w:val="center"/>
            <w:hideMark/>
          </w:tcPr>
          <w:p w14:paraId="10D9AC06"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46.1</w:t>
            </w:r>
          </w:p>
        </w:tc>
        <w:tc>
          <w:tcPr>
            <w:tcW w:w="769" w:type="pct"/>
            <w:noWrap/>
            <w:vAlign w:val="center"/>
            <w:hideMark/>
          </w:tcPr>
          <w:p w14:paraId="09A91030"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46.5</w:t>
            </w:r>
          </w:p>
        </w:tc>
        <w:tc>
          <w:tcPr>
            <w:tcW w:w="769" w:type="pct"/>
            <w:noWrap/>
            <w:vAlign w:val="center"/>
            <w:hideMark/>
          </w:tcPr>
          <w:p w14:paraId="35DEC925"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46.1</w:t>
            </w:r>
          </w:p>
        </w:tc>
      </w:tr>
      <w:tr w:rsidR="00636C43" w:rsidRPr="002854E7" w14:paraId="06D805BC" w14:textId="77777777" w:rsidTr="00344A02">
        <w:trPr>
          <w:trHeight w:val="340"/>
          <w:jc w:val="center"/>
        </w:trPr>
        <w:tc>
          <w:tcPr>
            <w:tcW w:w="1923" w:type="pct"/>
            <w:vAlign w:val="center"/>
          </w:tcPr>
          <w:p w14:paraId="681B0914" w14:textId="77777777" w:rsidR="00636C43" w:rsidRPr="002854E7" w:rsidRDefault="00636C43">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69" w:type="pct"/>
            <w:noWrap/>
            <w:vAlign w:val="center"/>
            <w:hideMark/>
          </w:tcPr>
          <w:p w14:paraId="70382AEA"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73.9</w:t>
            </w:r>
          </w:p>
        </w:tc>
        <w:tc>
          <w:tcPr>
            <w:tcW w:w="769" w:type="pct"/>
            <w:noWrap/>
            <w:vAlign w:val="center"/>
            <w:hideMark/>
          </w:tcPr>
          <w:p w14:paraId="35D34D5E"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76.8</w:t>
            </w:r>
          </w:p>
        </w:tc>
        <w:tc>
          <w:tcPr>
            <w:tcW w:w="769" w:type="pct"/>
            <w:noWrap/>
            <w:vAlign w:val="center"/>
            <w:hideMark/>
          </w:tcPr>
          <w:p w14:paraId="064BDA75"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79.0</w:t>
            </w:r>
          </w:p>
        </w:tc>
        <w:tc>
          <w:tcPr>
            <w:tcW w:w="769" w:type="pct"/>
            <w:noWrap/>
            <w:vAlign w:val="center"/>
            <w:hideMark/>
          </w:tcPr>
          <w:p w14:paraId="27085CAC"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76.8</w:t>
            </w:r>
          </w:p>
        </w:tc>
      </w:tr>
      <w:tr w:rsidR="00636C43" w:rsidRPr="002854E7" w14:paraId="1CEC9EC3" w14:textId="77777777" w:rsidTr="00344A02">
        <w:trPr>
          <w:trHeight w:val="340"/>
          <w:jc w:val="center"/>
        </w:trPr>
        <w:tc>
          <w:tcPr>
            <w:tcW w:w="1923" w:type="pct"/>
            <w:vAlign w:val="center"/>
          </w:tcPr>
          <w:p w14:paraId="2860A935" w14:textId="77777777" w:rsidR="00636C43" w:rsidRPr="002854E7" w:rsidRDefault="00636C43">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AE11</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1F481AAA"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57.5</w:t>
            </w:r>
          </w:p>
        </w:tc>
        <w:tc>
          <w:tcPr>
            <w:tcW w:w="769" w:type="pct"/>
            <w:noWrap/>
            <w:vAlign w:val="center"/>
            <w:hideMark/>
          </w:tcPr>
          <w:p w14:paraId="2C33BF61"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61.1</w:t>
            </w:r>
          </w:p>
        </w:tc>
        <w:tc>
          <w:tcPr>
            <w:tcW w:w="769" w:type="pct"/>
            <w:noWrap/>
            <w:vAlign w:val="center"/>
            <w:hideMark/>
          </w:tcPr>
          <w:p w14:paraId="5841BAFD"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63.7</w:t>
            </w:r>
          </w:p>
        </w:tc>
        <w:tc>
          <w:tcPr>
            <w:tcW w:w="769" w:type="pct"/>
            <w:noWrap/>
            <w:vAlign w:val="center"/>
            <w:hideMark/>
          </w:tcPr>
          <w:p w14:paraId="6CAF5213"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61.1</w:t>
            </w:r>
          </w:p>
        </w:tc>
      </w:tr>
      <w:tr w:rsidR="00636C43" w:rsidRPr="002854E7" w14:paraId="587509DF" w14:textId="77777777" w:rsidTr="00344A02">
        <w:trPr>
          <w:trHeight w:val="340"/>
          <w:jc w:val="center"/>
        </w:trPr>
        <w:tc>
          <w:tcPr>
            <w:tcW w:w="1923" w:type="pct"/>
            <w:vAlign w:val="center"/>
          </w:tcPr>
          <w:p w14:paraId="3C935C0F" w14:textId="77777777" w:rsidR="00636C43" w:rsidRPr="002854E7" w:rsidRDefault="00636C43">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69" w:type="pct"/>
            <w:noWrap/>
            <w:vAlign w:val="center"/>
            <w:hideMark/>
          </w:tcPr>
          <w:p w14:paraId="7C3F6E48"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58.1</w:t>
            </w:r>
          </w:p>
        </w:tc>
        <w:tc>
          <w:tcPr>
            <w:tcW w:w="769" w:type="pct"/>
            <w:noWrap/>
            <w:vAlign w:val="center"/>
            <w:hideMark/>
          </w:tcPr>
          <w:p w14:paraId="2876C142"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60.4</w:t>
            </w:r>
          </w:p>
        </w:tc>
        <w:tc>
          <w:tcPr>
            <w:tcW w:w="769" w:type="pct"/>
            <w:noWrap/>
            <w:vAlign w:val="center"/>
            <w:hideMark/>
          </w:tcPr>
          <w:p w14:paraId="6EE0D99D"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62.5</w:t>
            </w:r>
          </w:p>
        </w:tc>
        <w:tc>
          <w:tcPr>
            <w:tcW w:w="769" w:type="pct"/>
            <w:noWrap/>
            <w:vAlign w:val="center"/>
            <w:hideMark/>
          </w:tcPr>
          <w:p w14:paraId="430957AB"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60.4</w:t>
            </w:r>
          </w:p>
        </w:tc>
      </w:tr>
      <w:tr w:rsidR="00636C43" w:rsidRPr="002854E7" w14:paraId="341BBD48" w14:textId="77777777" w:rsidTr="00344A02">
        <w:trPr>
          <w:trHeight w:val="340"/>
          <w:jc w:val="center"/>
        </w:trPr>
        <w:tc>
          <w:tcPr>
            <w:tcW w:w="1923" w:type="pct"/>
            <w:vAlign w:val="center"/>
          </w:tcPr>
          <w:p w14:paraId="1D08862F" w14:textId="77777777" w:rsidR="00636C43" w:rsidRPr="002854E7" w:rsidRDefault="00636C43">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6B106834"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60.5</w:t>
            </w:r>
          </w:p>
        </w:tc>
        <w:tc>
          <w:tcPr>
            <w:tcW w:w="769" w:type="pct"/>
            <w:noWrap/>
            <w:vAlign w:val="center"/>
            <w:hideMark/>
          </w:tcPr>
          <w:p w14:paraId="6F7A7665"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64.4</w:t>
            </w:r>
          </w:p>
        </w:tc>
        <w:tc>
          <w:tcPr>
            <w:tcW w:w="769" w:type="pct"/>
            <w:noWrap/>
            <w:vAlign w:val="center"/>
            <w:hideMark/>
          </w:tcPr>
          <w:p w14:paraId="481CE2EC"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67.1</w:t>
            </w:r>
          </w:p>
        </w:tc>
        <w:tc>
          <w:tcPr>
            <w:tcW w:w="769" w:type="pct"/>
            <w:noWrap/>
            <w:vAlign w:val="center"/>
            <w:hideMark/>
          </w:tcPr>
          <w:p w14:paraId="173A56AC"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64.4</w:t>
            </w:r>
          </w:p>
        </w:tc>
      </w:tr>
      <w:tr w:rsidR="00636C43" w:rsidRPr="002854E7" w14:paraId="058F2A3D" w14:textId="77777777" w:rsidTr="00344A02">
        <w:trPr>
          <w:trHeight w:val="340"/>
          <w:jc w:val="center"/>
        </w:trPr>
        <w:tc>
          <w:tcPr>
            <w:tcW w:w="1923" w:type="pct"/>
            <w:vAlign w:val="center"/>
          </w:tcPr>
          <w:p w14:paraId="273940DC" w14:textId="77777777" w:rsidR="00636C43" w:rsidRPr="002854E7" w:rsidRDefault="00636C43">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5A79F942"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69.2</w:t>
            </w:r>
          </w:p>
        </w:tc>
        <w:tc>
          <w:tcPr>
            <w:tcW w:w="769" w:type="pct"/>
            <w:noWrap/>
            <w:vAlign w:val="center"/>
            <w:hideMark/>
          </w:tcPr>
          <w:p w14:paraId="145C41CE"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72.3</w:t>
            </w:r>
          </w:p>
        </w:tc>
        <w:tc>
          <w:tcPr>
            <w:tcW w:w="769" w:type="pct"/>
            <w:noWrap/>
            <w:vAlign w:val="center"/>
            <w:hideMark/>
          </w:tcPr>
          <w:p w14:paraId="325533BC"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74.4</w:t>
            </w:r>
          </w:p>
        </w:tc>
        <w:tc>
          <w:tcPr>
            <w:tcW w:w="769" w:type="pct"/>
            <w:noWrap/>
            <w:vAlign w:val="center"/>
            <w:hideMark/>
          </w:tcPr>
          <w:p w14:paraId="09AE7A1C"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72.3</w:t>
            </w:r>
          </w:p>
        </w:tc>
      </w:tr>
      <w:tr w:rsidR="00636C43" w:rsidRPr="002854E7" w14:paraId="35C1FBE2" w14:textId="77777777" w:rsidTr="00344A02">
        <w:trPr>
          <w:trHeight w:val="340"/>
          <w:jc w:val="center"/>
        </w:trPr>
        <w:tc>
          <w:tcPr>
            <w:tcW w:w="1923" w:type="pct"/>
            <w:vAlign w:val="center"/>
          </w:tcPr>
          <w:p w14:paraId="60542420" w14:textId="77777777" w:rsidR="00636C43" w:rsidRPr="002854E7" w:rsidRDefault="00636C43">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69" w:type="pct"/>
            <w:noWrap/>
            <w:vAlign w:val="center"/>
            <w:hideMark/>
          </w:tcPr>
          <w:p w14:paraId="16FAC1C9"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54.0</w:t>
            </w:r>
          </w:p>
        </w:tc>
        <w:tc>
          <w:tcPr>
            <w:tcW w:w="769" w:type="pct"/>
            <w:noWrap/>
            <w:vAlign w:val="center"/>
            <w:hideMark/>
          </w:tcPr>
          <w:p w14:paraId="2CE8ED8C"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56.0</w:t>
            </w:r>
          </w:p>
        </w:tc>
        <w:tc>
          <w:tcPr>
            <w:tcW w:w="769" w:type="pct"/>
            <w:noWrap/>
            <w:vAlign w:val="center"/>
            <w:hideMark/>
          </w:tcPr>
          <w:p w14:paraId="7EEDF02B"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57.4</w:t>
            </w:r>
          </w:p>
        </w:tc>
        <w:tc>
          <w:tcPr>
            <w:tcW w:w="769" w:type="pct"/>
            <w:noWrap/>
            <w:vAlign w:val="center"/>
            <w:hideMark/>
          </w:tcPr>
          <w:p w14:paraId="0923996F"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56.0</w:t>
            </w:r>
          </w:p>
        </w:tc>
      </w:tr>
      <w:tr w:rsidR="00636C43" w:rsidRPr="002854E7" w14:paraId="74D1F9AE" w14:textId="77777777" w:rsidTr="00344A02">
        <w:trPr>
          <w:trHeight w:val="340"/>
          <w:jc w:val="center"/>
        </w:trPr>
        <w:tc>
          <w:tcPr>
            <w:tcW w:w="1923" w:type="pct"/>
            <w:vAlign w:val="center"/>
          </w:tcPr>
          <w:p w14:paraId="6DE8EEA8" w14:textId="77777777" w:rsidR="00636C43" w:rsidRPr="002854E7" w:rsidRDefault="00636C43">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1C188FE8"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50.2</w:t>
            </w:r>
          </w:p>
        </w:tc>
        <w:tc>
          <w:tcPr>
            <w:tcW w:w="769" w:type="pct"/>
            <w:noWrap/>
            <w:vAlign w:val="center"/>
            <w:hideMark/>
          </w:tcPr>
          <w:p w14:paraId="755567E8"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51.3</w:t>
            </w:r>
          </w:p>
        </w:tc>
        <w:tc>
          <w:tcPr>
            <w:tcW w:w="769" w:type="pct"/>
            <w:noWrap/>
            <w:vAlign w:val="center"/>
            <w:hideMark/>
          </w:tcPr>
          <w:p w14:paraId="68802B10"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52.0</w:t>
            </w:r>
          </w:p>
        </w:tc>
        <w:tc>
          <w:tcPr>
            <w:tcW w:w="769" w:type="pct"/>
            <w:noWrap/>
            <w:vAlign w:val="center"/>
            <w:hideMark/>
          </w:tcPr>
          <w:p w14:paraId="1800E15A"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51.3</w:t>
            </w:r>
          </w:p>
        </w:tc>
      </w:tr>
      <w:tr w:rsidR="00636C43" w:rsidRPr="002854E7" w14:paraId="3E0D22B5" w14:textId="77777777" w:rsidTr="00344A02">
        <w:trPr>
          <w:trHeight w:val="340"/>
          <w:jc w:val="center"/>
        </w:trPr>
        <w:tc>
          <w:tcPr>
            <w:tcW w:w="1923" w:type="pct"/>
            <w:vAlign w:val="center"/>
          </w:tcPr>
          <w:p w14:paraId="36648D0F" w14:textId="77777777" w:rsidR="00636C43" w:rsidRPr="002854E7" w:rsidRDefault="00636C43">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IA7</w:t>
            </w:r>
            <w:proofErr w:type="spellEnd"/>
          </w:p>
        </w:tc>
        <w:tc>
          <w:tcPr>
            <w:tcW w:w="769" w:type="pct"/>
            <w:noWrap/>
            <w:vAlign w:val="center"/>
            <w:hideMark/>
          </w:tcPr>
          <w:p w14:paraId="4A84543C"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61.4</w:t>
            </w:r>
          </w:p>
        </w:tc>
        <w:tc>
          <w:tcPr>
            <w:tcW w:w="769" w:type="pct"/>
            <w:noWrap/>
            <w:vAlign w:val="center"/>
            <w:hideMark/>
          </w:tcPr>
          <w:p w14:paraId="51A06F31"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62.1</w:t>
            </w:r>
          </w:p>
        </w:tc>
        <w:tc>
          <w:tcPr>
            <w:tcW w:w="769" w:type="pct"/>
            <w:noWrap/>
            <w:vAlign w:val="center"/>
            <w:hideMark/>
          </w:tcPr>
          <w:p w14:paraId="12D68C23"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63.0</w:t>
            </w:r>
          </w:p>
        </w:tc>
        <w:tc>
          <w:tcPr>
            <w:tcW w:w="769" w:type="pct"/>
            <w:noWrap/>
            <w:vAlign w:val="center"/>
            <w:hideMark/>
          </w:tcPr>
          <w:p w14:paraId="4BCACC51"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62.1</w:t>
            </w:r>
          </w:p>
        </w:tc>
      </w:tr>
      <w:tr w:rsidR="00636C43" w:rsidRPr="002854E7" w14:paraId="442F334B" w14:textId="77777777" w:rsidTr="00344A02">
        <w:trPr>
          <w:trHeight w:val="340"/>
          <w:jc w:val="center"/>
        </w:trPr>
        <w:tc>
          <w:tcPr>
            <w:tcW w:w="1923" w:type="pct"/>
            <w:vAlign w:val="center"/>
          </w:tcPr>
          <w:p w14:paraId="18F94715" w14:textId="77777777" w:rsidR="00636C43" w:rsidRPr="002854E7" w:rsidRDefault="00636C43">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IA8</w:t>
            </w:r>
            <w:proofErr w:type="spellEnd"/>
          </w:p>
        </w:tc>
        <w:tc>
          <w:tcPr>
            <w:tcW w:w="769" w:type="pct"/>
            <w:noWrap/>
            <w:vAlign w:val="center"/>
            <w:hideMark/>
          </w:tcPr>
          <w:p w14:paraId="2E28B57D"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40.7</w:t>
            </w:r>
          </w:p>
        </w:tc>
        <w:tc>
          <w:tcPr>
            <w:tcW w:w="769" w:type="pct"/>
            <w:noWrap/>
            <w:vAlign w:val="center"/>
            <w:hideMark/>
          </w:tcPr>
          <w:p w14:paraId="6AC75379"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41.8</w:t>
            </w:r>
          </w:p>
        </w:tc>
        <w:tc>
          <w:tcPr>
            <w:tcW w:w="769" w:type="pct"/>
            <w:noWrap/>
            <w:vAlign w:val="center"/>
            <w:hideMark/>
          </w:tcPr>
          <w:p w14:paraId="7BDA4BB4"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42.7</w:t>
            </w:r>
          </w:p>
        </w:tc>
        <w:tc>
          <w:tcPr>
            <w:tcW w:w="769" w:type="pct"/>
            <w:noWrap/>
            <w:vAlign w:val="center"/>
            <w:hideMark/>
          </w:tcPr>
          <w:p w14:paraId="00973740"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41.8</w:t>
            </w:r>
          </w:p>
        </w:tc>
      </w:tr>
      <w:tr w:rsidR="00636C43" w:rsidRPr="002854E7" w14:paraId="4D3072C2" w14:textId="77777777" w:rsidTr="00344A02">
        <w:trPr>
          <w:trHeight w:val="340"/>
          <w:jc w:val="center"/>
        </w:trPr>
        <w:tc>
          <w:tcPr>
            <w:tcW w:w="1923" w:type="pct"/>
            <w:vAlign w:val="center"/>
          </w:tcPr>
          <w:p w14:paraId="61CFA20E" w14:textId="46F25B49" w:rsidR="00636C43" w:rsidRPr="002854E7" w:rsidRDefault="00375391">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769" w:type="pct"/>
            <w:noWrap/>
            <w:vAlign w:val="center"/>
            <w:hideMark/>
          </w:tcPr>
          <w:p w14:paraId="7588E845"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53.1</w:t>
            </w:r>
          </w:p>
        </w:tc>
        <w:tc>
          <w:tcPr>
            <w:tcW w:w="769" w:type="pct"/>
            <w:noWrap/>
            <w:vAlign w:val="center"/>
            <w:hideMark/>
          </w:tcPr>
          <w:p w14:paraId="2043A291"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53.7</w:t>
            </w:r>
          </w:p>
        </w:tc>
        <w:tc>
          <w:tcPr>
            <w:tcW w:w="769" w:type="pct"/>
            <w:noWrap/>
            <w:vAlign w:val="center"/>
            <w:hideMark/>
          </w:tcPr>
          <w:p w14:paraId="5DC0661F"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54.1</w:t>
            </w:r>
          </w:p>
        </w:tc>
        <w:tc>
          <w:tcPr>
            <w:tcW w:w="769" w:type="pct"/>
            <w:noWrap/>
            <w:vAlign w:val="center"/>
            <w:hideMark/>
          </w:tcPr>
          <w:p w14:paraId="391A9E1C"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53.7</w:t>
            </w:r>
          </w:p>
        </w:tc>
      </w:tr>
      <w:tr w:rsidR="00636C43" w:rsidRPr="002854E7" w14:paraId="0091FC08" w14:textId="77777777" w:rsidTr="00344A02">
        <w:trPr>
          <w:trHeight w:val="340"/>
          <w:jc w:val="center"/>
        </w:trPr>
        <w:tc>
          <w:tcPr>
            <w:tcW w:w="1923" w:type="pct"/>
            <w:vAlign w:val="center"/>
          </w:tcPr>
          <w:p w14:paraId="56AF6D78" w14:textId="54679710" w:rsidR="00636C43" w:rsidRPr="002854E7" w:rsidRDefault="00375391">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769" w:type="pct"/>
            <w:noWrap/>
            <w:vAlign w:val="center"/>
            <w:hideMark/>
          </w:tcPr>
          <w:p w14:paraId="23076B23"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53.6</w:t>
            </w:r>
          </w:p>
        </w:tc>
        <w:tc>
          <w:tcPr>
            <w:tcW w:w="769" w:type="pct"/>
            <w:noWrap/>
            <w:vAlign w:val="center"/>
            <w:hideMark/>
          </w:tcPr>
          <w:p w14:paraId="6EA5EFAF"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54.4</w:t>
            </w:r>
          </w:p>
        </w:tc>
        <w:tc>
          <w:tcPr>
            <w:tcW w:w="769" w:type="pct"/>
            <w:noWrap/>
            <w:vAlign w:val="center"/>
            <w:hideMark/>
          </w:tcPr>
          <w:p w14:paraId="6EE901D6"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55.0</w:t>
            </w:r>
          </w:p>
        </w:tc>
        <w:tc>
          <w:tcPr>
            <w:tcW w:w="769" w:type="pct"/>
            <w:noWrap/>
            <w:vAlign w:val="center"/>
            <w:hideMark/>
          </w:tcPr>
          <w:p w14:paraId="7BF852EB"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54.4</w:t>
            </w:r>
          </w:p>
        </w:tc>
      </w:tr>
      <w:tr w:rsidR="00636C43" w:rsidRPr="002854E7" w14:paraId="010A964F" w14:textId="77777777" w:rsidTr="00344A02">
        <w:trPr>
          <w:trHeight w:val="340"/>
          <w:jc w:val="center"/>
        </w:trPr>
        <w:tc>
          <w:tcPr>
            <w:tcW w:w="1923" w:type="pct"/>
            <w:vAlign w:val="center"/>
          </w:tcPr>
          <w:p w14:paraId="7B7E7FB7" w14:textId="77777777" w:rsidR="00636C43" w:rsidRPr="002854E7" w:rsidRDefault="00636C43">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IA1</w:t>
            </w:r>
            <w:proofErr w:type="spellEnd"/>
          </w:p>
        </w:tc>
        <w:tc>
          <w:tcPr>
            <w:tcW w:w="769" w:type="pct"/>
            <w:noWrap/>
            <w:vAlign w:val="center"/>
            <w:hideMark/>
          </w:tcPr>
          <w:p w14:paraId="3EF69441"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45.5</w:t>
            </w:r>
          </w:p>
        </w:tc>
        <w:tc>
          <w:tcPr>
            <w:tcW w:w="769" w:type="pct"/>
            <w:noWrap/>
            <w:vAlign w:val="center"/>
            <w:hideMark/>
          </w:tcPr>
          <w:p w14:paraId="14A261E6"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46.8</w:t>
            </w:r>
          </w:p>
        </w:tc>
        <w:tc>
          <w:tcPr>
            <w:tcW w:w="769" w:type="pct"/>
            <w:noWrap/>
            <w:vAlign w:val="center"/>
            <w:hideMark/>
          </w:tcPr>
          <w:p w14:paraId="349277B1"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47.6</w:t>
            </w:r>
          </w:p>
        </w:tc>
        <w:tc>
          <w:tcPr>
            <w:tcW w:w="769" w:type="pct"/>
            <w:noWrap/>
            <w:vAlign w:val="center"/>
            <w:hideMark/>
          </w:tcPr>
          <w:p w14:paraId="7206918C"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46.8</w:t>
            </w:r>
          </w:p>
        </w:tc>
      </w:tr>
      <w:tr w:rsidR="00636C43" w:rsidRPr="002854E7" w14:paraId="5791BA34" w14:textId="77777777" w:rsidTr="00344A02">
        <w:trPr>
          <w:trHeight w:val="340"/>
          <w:jc w:val="center"/>
        </w:trPr>
        <w:tc>
          <w:tcPr>
            <w:tcW w:w="1923" w:type="pct"/>
            <w:vAlign w:val="center"/>
          </w:tcPr>
          <w:p w14:paraId="0E34FE4A" w14:textId="77777777" w:rsidR="00636C43" w:rsidRPr="002854E7" w:rsidRDefault="00636C43">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IA88</w:t>
            </w:r>
            <w:proofErr w:type="spellEnd"/>
          </w:p>
        </w:tc>
        <w:tc>
          <w:tcPr>
            <w:tcW w:w="769" w:type="pct"/>
            <w:noWrap/>
            <w:vAlign w:val="center"/>
            <w:hideMark/>
          </w:tcPr>
          <w:p w14:paraId="220C0918"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79.2</w:t>
            </w:r>
          </w:p>
        </w:tc>
        <w:tc>
          <w:tcPr>
            <w:tcW w:w="769" w:type="pct"/>
            <w:noWrap/>
            <w:vAlign w:val="center"/>
            <w:hideMark/>
          </w:tcPr>
          <w:p w14:paraId="42C5A324"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80.8</w:t>
            </w:r>
          </w:p>
        </w:tc>
        <w:tc>
          <w:tcPr>
            <w:tcW w:w="769" w:type="pct"/>
            <w:noWrap/>
            <w:vAlign w:val="center"/>
            <w:hideMark/>
          </w:tcPr>
          <w:p w14:paraId="33106DDD"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82.6</w:t>
            </w:r>
          </w:p>
        </w:tc>
        <w:tc>
          <w:tcPr>
            <w:tcW w:w="769" w:type="pct"/>
            <w:noWrap/>
            <w:vAlign w:val="center"/>
            <w:hideMark/>
          </w:tcPr>
          <w:p w14:paraId="185387E9"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80.8</w:t>
            </w:r>
          </w:p>
        </w:tc>
      </w:tr>
      <w:tr w:rsidR="00636C43" w:rsidRPr="002854E7" w14:paraId="420BDF7D" w14:textId="77777777" w:rsidTr="00344A02">
        <w:trPr>
          <w:trHeight w:val="340"/>
          <w:jc w:val="center"/>
        </w:trPr>
        <w:tc>
          <w:tcPr>
            <w:tcW w:w="1923" w:type="pct"/>
            <w:vAlign w:val="center"/>
          </w:tcPr>
          <w:p w14:paraId="0CA13E73" w14:textId="77777777" w:rsidR="00636C43" w:rsidRPr="002854E7" w:rsidRDefault="00636C43">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PH5</w:t>
            </w:r>
            <w:proofErr w:type="spellEnd"/>
          </w:p>
        </w:tc>
        <w:tc>
          <w:tcPr>
            <w:tcW w:w="769" w:type="pct"/>
            <w:noWrap/>
            <w:vAlign w:val="center"/>
            <w:hideMark/>
          </w:tcPr>
          <w:p w14:paraId="20E58849"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62.1</w:t>
            </w:r>
          </w:p>
        </w:tc>
        <w:tc>
          <w:tcPr>
            <w:tcW w:w="769" w:type="pct"/>
            <w:noWrap/>
            <w:vAlign w:val="center"/>
            <w:hideMark/>
          </w:tcPr>
          <w:p w14:paraId="20AA2F70"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62.6</w:t>
            </w:r>
          </w:p>
        </w:tc>
        <w:tc>
          <w:tcPr>
            <w:tcW w:w="769" w:type="pct"/>
            <w:noWrap/>
            <w:vAlign w:val="center"/>
            <w:hideMark/>
          </w:tcPr>
          <w:p w14:paraId="3BEAAA23"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63.0</w:t>
            </w:r>
          </w:p>
        </w:tc>
        <w:tc>
          <w:tcPr>
            <w:tcW w:w="769" w:type="pct"/>
            <w:noWrap/>
            <w:vAlign w:val="center"/>
            <w:hideMark/>
          </w:tcPr>
          <w:p w14:paraId="348DE160" w14:textId="77777777" w:rsidR="00636C43" w:rsidRPr="000B7345" w:rsidRDefault="00636C4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62.6</w:t>
            </w:r>
          </w:p>
        </w:tc>
      </w:tr>
    </w:tbl>
    <w:p w14:paraId="22691D32" w14:textId="77777777" w:rsidR="000750AC" w:rsidRDefault="000750AC">
      <w:pPr>
        <w:widowControl/>
        <w:jc w:val="left"/>
        <w:rPr>
          <w:rFonts w:ascii="Times New Roman" w:eastAsia="Times New Roman" w:hAnsi="Times New Roman" w:cs="Times New Roman"/>
          <w:b/>
          <w:bCs/>
          <w:sz w:val="20"/>
          <w:szCs w:val="20"/>
        </w:rPr>
      </w:pPr>
      <w:r>
        <w:br w:type="page"/>
      </w:r>
    </w:p>
    <w:p w14:paraId="5C89A06A" w14:textId="4AB82417" w:rsidR="00636C43" w:rsidRPr="002854E7" w:rsidRDefault="00636C43" w:rsidP="003D1CC0">
      <w:pPr>
        <w:pStyle w:val="21"/>
      </w:pPr>
      <w:r w:rsidRPr="00116052">
        <w:lastRenderedPageBreak/>
        <w:t xml:space="preserve">Supplementary Table </w:t>
      </w:r>
      <w:bookmarkStart w:id="110" w:name="STable35"/>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38</w:t>
      </w:r>
      <w:r w:rsidR="00A222CC">
        <w:fldChar w:fldCharType="end"/>
      </w:r>
      <w:bookmarkEnd w:id="110"/>
      <w:r w:rsidR="000A4F5D">
        <w:rPr>
          <w:rFonts w:eastAsiaTheme="minorEastAsia" w:hint="eastAsia"/>
        </w:rPr>
        <w:t>.</w:t>
      </w:r>
      <w:r w:rsidRPr="00116052">
        <w:t xml:space="preserve"> </w:t>
      </w:r>
      <w:r w:rsidR="00F94617" w:rsidRPr="002854E7">
        <w:t>Cost of cargo loss</w:t>
      </w:r>
      <w:r w:rsidR="00F94617">
        <w:rPr>
          <w:rFonts w:hint="eastAsia"/>
        </w:rPr>
        <w:t xml:space="preserve"> per </w:t>
      </w:r>
      <w:proofErr w:type="spellStart"/>
      <w:r w:rsidR="00F94617">
        <w:rPr>
          <w:rFonts w:hint="eastAsia"/>
        </w:rPr>
        <w:t>tonne</w:t>
      </w:r>
      <w:proofErr w:type="spellEnd"/>
      <w:r w:rsidR="00F94617">
        <w:rPr>
          <w:rFonts w:hint="eastAsia"/>
        </w:rPr>
        <w:t xml:space="preserve"> </w:t>
      </w:r>
      <w:r w:rsidR="00661CFD">
        <w:rPr>
          <w:rFonts w:hint="eastAsia"/>
        </w:rPr>
        <w:t xml:space="preserve">of </w:t>
      </w:r>
      <w:r w:rsidR="00F94617">
        <w:rPr>
          <w:rFonts w:hint="eastAsia"/>
        </w:rPr>
        <w:t>CO</w:t>
      </w:r>
      <w:r w:rsidR="00F94617" w:rsidRPr="000832F9">
        <w:rPr>
          <w:rFonts w:hint="eastAsia"/>
          <w:vertAlign w:val="subscript"/>
        </w:rPr>
        <w:t>2</w:t>
      </w:r>
      <w:r w:rsidR="00F94617">
        <w:rPr>
          <w:rFonts w:hint="eastAsia"/>
        </w:rPr>
        <w:t xml:space="preserve"> for </w:t>
      </w:r>
      <w:r w:rsidR="00AD4D5E">
        <w:rPr>
          <w:rFonts w:eastAsiaTheme="minorEastAsia" w:hint="eastAsia"/>
        </w:rPr>
        <w:t xml:space="preserve">the </w:t>
      </w:r>
      <w:r w:rsidR="00F94617">
        <w:rPr>
          <w:rFonts w:hint="eastAsia"/>
        </w:rPr>
        <w:t>onboard regeneration scheme</w:t>
      </w:r>
      <w:r w:rsidR="00F94617" w:rsidRPr="002854E7">
        <w:t xml:space="preserve"> </w:t>
      </w:r>
      <w:r w:rsidR="00104069">
        <w:rPr>
          <w:rFonts w:hint="eastAsia"/>
        </w:rPr>
        <w:t>at 2</w:t>
      </w:r>
      <w:r w:rsidR="00104069" w:rsidRPr="00BA1A02">
        <w:rPr>
          <w:rFonts w:hint="eastAsia"/>
        </w:rPr>
        <w:t>0%</w:t>
      </w:r>
      <w:r w:rsidR="00104069">
        <w:rPr>
          <w:rFonts w:hint="eastAsia"/>
        </w:rPr>
        <w:t xml:space="preserve"> </w:t>
      </w:r>
      <w:r w:rsidR="00104069" w:rsidRPr="00104069">
        <w:rPr>
          <w:rFonts w:hint="eastAsia"/>
        </w:rPr>
        <w:t>load limit</w:t>
      </w:r>
      <w:r w:rsidR="00104069" w:rsidRPr="002854E7">
        <w:t xml:space="preserve"> </w:t>
      </w:r>
      <w:r w:rsidRPr="002854E7">
        <w:t>($/</w:t>
      </w:r>
      <w:proofErr w:type="spellStart"/>
      <w:r w:rsidRPr="002854E7">
        <w:t>tonne</w:t>
      </w:r>
      <w:proofErr w:type="spellEnd"/>
      <w:r w:rsidRPr="002854E7">
        <w:t xml:space="preserve"> CO</w:t>
      </w:r>
      <w:r w:rsidRPr="002854E7">
        <w:rPr>
          <w:vertAlign w:val="subscript"/>
        </w:rPr>
        <w:t>2</w:t>
      </w:r>
      <w:r w:rsidRPr="002854E7">
        <w:t>)</w:t>
      </w:r>
    </w:p>
    <w:tbl>
      <w:tblPr>
        <w:tblW w:w="4437" w:type="pct"/>
        <w:jc w:val="center"/>
        <w:tblBorders>
          <w:top w:val="single" w:sz="4" w:space="0" w:color="auto"/>
          <w:bottom w:val="single" w:sz="4" w:space="0" w:color="auto"/>
        </w:tblBorders>
        <w:tblLook w:val="04A0" w:firstRow="1" w:lastRow="0" w:firstColumn="1" w:lastColumn="0" w:noHBand="0" w:noVBand="1"/>
      </w:tblPr>
      <w:tblGrid>
        <w:gridCol w:w="2835"/>
        <w:gridCol w:w="1134"/>
        <w:gridCol w:w="1134"/>
        <w:gridCol w:w="1134"/>
        <w:gridCol w:w="1134"/>
      </w:tblGrid>
      <w:tr w:rsidR="00636C43" w:rsidRPr="002854E7" w14:paraId="020CB756" w14:textId="77777777" w:rsidTr="004A06E9">
        <w:trPr>
          <w:trHeight w:val="278"/>
          <w:jc w:val="center"/>
        </w:trPr>
        <w:tc>
          <w:tcPr>
            <w:tcW w:w="1923" w:type="pct"/>
            <w:tcBorders>
              <w:top w:val="single" w:sz="4" w:space="0" w:color="auto"/>
              <w:bottom w:val="single" w:sz="4" w:space="0" w:color="auto"/>
            </w:tcBorders>
            <w:vAlign w:val="center"/>
          </w:tcPr>
          <w:p w14:paraId="26DBF2D4" w14:textId="77777777" w:rsidR="00636C43" w:rsidRPr="002854E7"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769" w:type="pct"/>
            <w:tcBorders>
              <w:top w:val="single" w:sz="4" w:space="0" w:color="auto"/>
              <w:bottom w:val="single" w:sz="4" w:space="0" w:color="auto"/>
            </w:tcBorders>
            <w:noWrap/>
            <w:vAlign w:val="center"/>
            <w:hideMark/>
          </w:tcPr>
          <w:p w14:paraId="5EFF6D34"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14:ligatures w14:val="none"/>
              </w:rPr>
              <w:t>MEA</w:t>
            </w:r>
          </w:p>
        </w:tc>
        <w:tc>
          <w:tcPr>
            <w:tcW w:w="769" w:type="pct"/>
            <w:tcBorders>
              <w:top w:val="single" w:sz="4" w:space="0" w:color="auto"/>
              <w:bottom w:val="single" w:sz="4" w:space="0" w:color="auto"/>
            </w:tcBorders>
            <w:noWrap/>
            <w:vAlign w:val="center"/>
            <w:hideMark/>
          </w:tcPr>
          <w:p w14:paraId="080D5AF5"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14:ligatures w14:val="none"/>
              </w:rPr>
              <w:t>PZ</w:t>
            </w:r>
          </w:p>
        </w:tc>
        <w:tc>
          <w:tcPr>
            <w:tcW w:w="769" w:type="pct"/>
            <w:tcBorders>
              <w:top w:val="single" w:sz="4" w:space="0" w:color="auto"/>
              <w:bottom w:val="single" w:sz="4" w:space="0" w:color="auto"/>
            </w:tcBorders>
            <w:noWrap/>
            <w:vAlign w:val="center"/>
            <w:hideMark/>
          </w:tcPr>
          <w:p w14:paraId="03670E2C"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14:ligatures w14:val="none"/>
              </w:rPr>
              <w:t>NE-2</w:t>
            </w:r>
          </w:p>
        </w:tc>
        <w:tc>
          <w:tcPr>
            <w:tcW w:w="769" w:type="pct"/>
            <w:tcBorders>
              <w:top w:val="single" w:sz="4" w:space="0" w:color="auto"/>
              <w:bottom w:val="single" w:sz="4" w:space="0" w:color="auto"/>
            </w:tcBorders>
            <w:noWrap/>
            <w:vAlign w:val="center"/>
            <w:hideMark/>
          </w:tcPr>
          <w:p w14:paraId="2397650F"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14:ligatures w14:val="none"/>
              </w:rPr>
              <w:t>DES</w:t>
            </w:r>
          </w:p>
        </w:tc>
      </w:tr>
      <w:tr w:rsidR="00636C43" w:rsidRPr="002854E7" w14:paraId="24E330A5" w14:textId="77777777" w:rsidTr="004A06E9">
        <w:trPr>
          <w:trHeight w:val="278"/>
          <w:jc w:val="center"/>
        </w:trPr>
        <w:tc>
          <w:tcPr>
            <w:tcW w:w="1923" w:type="pct"/>
            <w:tcBorders>
              <w:top w:val="single" w:sz="4" w:space="0" w:color="auto"/>
            </w:tcBorders>
            <w:vAlign w:val="center"/>
          </w:tcPr>
          <w:p w14:paraId="3CE20B46" w14:textId="77777777" w:rsidR="00636C43" w:rsidRPr="002854E7"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FEW 3</w:t>
            </w:r>
          </w:p>
        </w:tc>
        <w:tc>
          <w:tcPr>
            <w:tcW w:w="769" w:type="pct"/>
            <w:tcBorders>
              <w:top w:val="single" w:sz="4" w:space="0" w:color="auto"/>
            </w:tcBorders>
            <w:noWrap/>
            <w:vAlign w:val="center"/>
            <w:hideMark/>
          </w:tcPr>
          <w:p w14:paraId="46D75CA4"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43.6</w:t>
            </w:r>
          </w:p>
        </w:tc>
        <w:tc>
          <w:tcPr>
            <w:tcW w:w="769" w:type="pct"/>
            <w:tcBorders>
              <w:top w:val="single" w:sz="4" w:space="0" w:color="auto"/>
            </w:tcBorders>
            <w:noWrap/>
            <w:vAlign w:val="center"/>
            <w:hideMark/>
          </w:tcPr>
          <w:p w14:paraId="4F09D2BF"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45.8</w:t>
            </w:r>
          </w:p>
        </w:tc>
        <w:tc>
          <w:tcPr>
            <w:tcW w:w="769" w:type="pct"/>
            <w:tcBorders>
              <w:top w:val="single" w:sz="4" w:space="0" w:color="auto"/>
            </w:tcBorders>
            <w:noWrap/>
            <w:vAlign w:val="center"/>
            <w:hideMark/>
          </w:tcPr>
          <w:p w14:paraId="46E6DB0E"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47.3</w:t>
            </w:r>
          </w:p>
        </w:tc>
        <w:tc>
          <w:tcPr>
            <w:tcW w:w="769" w:type="pct"/>
            <w:tcBorders>
              <w:top w:val="single" w:sz="4" w:space="0" w:color="auto"/>
            </w:tcBorders>
            <w:noWrap/>
            <w:vAlign w:val="center"/>
            <w:hideMark/>
          </w:tcPr>
          <w:p w14:paraId="216E709E"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45.8</w:t>
            </w:r>
          </w:p>
        </w:tc>
      </w:tr>
      <w:tr w:rsidR="00636C43" w:rsidRPr="002854E7" w14:paraId="6273EF9C" w14:textId="77777777" w:rsidTr="004A06E9">
        <w:trPr>
          <w:trHeight w:val="278"/>
          <w:jc w:val="center"/>
        </w:trPr>
        <w:tc>
          <w:tcPr>
            <w:tcW w:w="1923" w:type="pct"/>
            <w:vAlign w:val="center"/>
          </w:tcPr>
          <w:p w14:paraId="3ACDFC37" w14:textId="77777777" w:rsidR="00636C43" w:rsidRPr="002854E7"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FEW 6</w:t>
            </w:r>
          </w:p>
        </w:tc>
        <w:tc>
          <w:tcPr>
            <w:tcW w:w="769" w:type="pct"/>
            <w:noWrap/>
            <w:vAlign w:val="center"/>
            <w:hideMark/>
          </w:tcPr>
          <w:p w14:paraId="0B518E65"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44.2</w:t>
            </w:r>
          </w:p>
        </w:tc>
        <w:tc>
          <w:tcPr>
            <w:tcW w:w="769" w:type="pct"/>
            <w:noWrap/>
            <w:vAlign w:val="center"/>
            <w:hideMark/>
          </w:tcPr>
          <w:p w14:paraId="52D065F3"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46.2</w:t>
            </w:r>
          </w:p>
        </w:tc>
        <w:tc>
          <w:tcPr>
            <w:tcW w:w="769" w:type="pct"/>
            <w:noWrap/>
            <w:vAlign w:val="center"/>
            <w:hideMark/>
          </w:tcPr>
          <w:p w14:paraId="1FE3EA07"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47.8</w:t>
            </w:r>
          </w:p>
        </w:tc>
        <w:tc>
          <w:tcPr>
            <w:tcW w:w="769" w:type="pct"/>
            <w:noWrap/>
            <w:vAlign w:val="center"/>
            <w:hideMark/>
          </w:tcPr>
          <w:p w14:paraId="0595E4B7"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46.2</w:t>
            </w:r>
          </w:p>
        </w:tc>
      </w:tr>
      <w:tr w:rsidR="00636C43" w:rsidRPr="002854E7" w14:paraId="16F26237" w14:textId="77777777" w:rsidTr="004A06E9">
        <w:trPr>
          <w:trHeight w:val="278"/>
          <w:jc w:val="center"/>
        </w:trPr>
        <w:tc>
          <w:tcPr>
            <w:tcW w:w="1923" w:type="pct"/>
            <w:vAlign w:val="center"/>
          </w:tcPr>
          <w:p w14:paraId="14BC172E" w14:textId="77777777" w:rsidR="00636C43" w:rsidRPr="002854E7" w:rsidRDefault="00636C43" w:rsidP="004A06E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69" w:type="pct"/>
            <w:noWrap/>
            <w:vAlign w:val="center"/>
            <w:hideMark/>
          </w:tcPr>
          <w:p w14:paraId="0ED1FB95"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78.0</w:t>
            </w:r>
          </w:p>
        </w:tc>
        <w:tc>
          <w:tcPr>
            <w:tcW w:w="769" w:type="pct"/>
            <w:noWrap/>
            <w:vAlign w:val="center"/>
            <w:hideMark/>
          </w:tcPr>
          <w:p w14:paraId="28AD3BA0"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82.9</w:t>
            </w:r>
          </w:p>
        </w:tc>
        <w:tc>
          <w:tcPr>
            <w:tcW w:w="769" w:type="pct"/>
            <w:noWrap/>
            <w:vAlign w:val="center"/>
            <w:hideMark/>
          </w:tcPr>
          <w:p w14:paraId="18D54151"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86.3</w:t>
            </w:r>
          </w:p>
        </w:tc>
        <w:tc>
          <w:tcPr>
            <w:tcW w:w="769" w:type="pct"/>
            <w:noWrap/>
            <w:vAlign w:val="center"/>
            <w:hideMark/>
          </w:tcPr>
          <w:p w14:paraId="4837923F"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82.9</w:t>
            </w:r>
          </w:p>
        </w:tc>
      </w:tr>
      <w:tr w:rsidR="00636C43" w:rsidRPr="002854E7" w14:paraId="18D9DA6B" w14:textId="77777777" w:rsidTr="004A06E9">
        <w:trPr>
          <w:trHeight w:val="278"/>
          <w:jc w:val="center"/>
        </w:trPr>
        <w:tc>
          <w:tcPr>
            <w:tcW w:w="1923" w:type="pct"/>
            <w:vAlign w:val="center"/>
          </w:tcPr>
          <w:p w14:paraId="6BAE9DF6" w14:textId="77777777" w:rsidR="00636C43" w:rsidRPr="002854E7" w:rsidRDefault="00636C43" w:rsidP="004A06E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AE11</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24EED93C"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67.1</w:t>
            </w:r>
          </w:p>
        </w:tc>
        <w:tc>
          <w:tcPr>
            <w:tcW w:w="769" w:type="pct"/>
            <w:noWrap/>
            <w:vAlign w:val="center"/>
            <w:hideMark/>
          </w:tcPr>
          <w:p w14:paraId="7A1097CD"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73.1</w:t>
            </w:r>
          </w:p>
        </w:tc>
        <w:tc>
          <w:tcPr>
            <w:tcW w:w="769" w:type="pct"/>
            <w:noWrap/>
            <w:vAlign w:val="center"/>
            <w:hideMark/>
          </w:tcPr>
          <w:p w14:paraId="699C9ED6"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77.4</w:t>
            </w:r>
          </w:p>
        </w:tc>
        <w:tc>
          <w:tcPr>
            <w:tcW w:w="769" w:type="pct"/>
            <w:noWrap/>
            <w:vAlign w:val="center"/>
            <w:hideMark/>
          </w:tcPr>
          <w:p w14:paraId="38867240"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73.1</w:t>
            </w:r>
          </w:p>
        </w:tc>
      </w:tr>
      <w:tr w:rsidR="00636C43" w:rsidRPr="002854E7" w14:paraId="6E545C2D" w14:textId="77777777" w:rsidTr="004A06E9">
        <w:trPr>
          <w:trHeight w:val="278"/>
          <w:jc w:val="center"/>
        </w:trPr>
        <w:tc>
          <w:tcPr>
            <w:tcW w:w="1923" w:type="pct"/>
            <w:vAlign w:val="center"/>
          </w:tcPr>
          <w:p w14:paraId="789CF430" w14:textId="77777777" w:rsidR="00636C43" w:rsidRPr="002854E7" w:rsidRDefault="00636C43" w:rsidP="004A06E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69" w:type="pct"/>
            <w:noWrap/>
            <w:vAlign w:val="center"/>
            <w:hideMark/>
          </w:tcPr>
          <w:p w14:paraId="3850D3EB"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64.2</w:t>
            </w:r>
          </w:p>
        </w:tc>
        <w:tc>
          <w:tcPr>
            <w:tcW w:w="769" w:type="pct"/>
            <w:noWrap/>
            <w:vAlign w:val="center"/>
            <w:hideMark/>
          </w:tcPr>
          <w:p w14:paraId="0FDEA93A"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69.1</w:t>
            </w:r>
          </w:p>
        </w:tc>
        <w:tc>
          <w:tcPr>
            <w:tcW w:w="769" w:type="pct"/>
            <w:noWrap/>
            <w:vAlign w:val="center"/>
            <w:hideMark/>
          </w:tcPr>
          <w:p w14:paraId="6C0EDB27"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72.6</w:t>
            </w:r>
          </w:p>
        </w:tc>
        <w:tc>
          <w:tcPr>
            <w:tcW w:w="769" w:type="pct"/>
            <w:noWrap/>
            <w:vAlign w:val="center"/>
            <w:hideMark/>
          </w:tcPr>
          <w:p w14:paraId="10FA5325"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69.1</w:t>
            </w:r>
          </w:p>
        </w:tc>
      </w:tr>
      <w:tr w:rsidR="00636C43" w:rsidRPr="002854E7" w14:paraId="3B6D581E" w14:textId="77777777" w:rsidTr="004A06E9">
        <w:trPr>
          <w:trHeight w:val="278"/>
          <w:jc w:val="center"/>
        </w:trPr>
        <w:tc>
          <w:tcPr>
            <w:tcW w:w="1923" w:type="pct"/>
            <w:vAlign w:val="center"/>
          </w:tcPr>
          <w:p w14:paraId="35610ADB" w14:textId="77777777" w:rsidR="00636C43" w:rsidRPr="002854E7" w:rsidRDefault="00636C43" w:rsidP="004A06E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66EA4B99"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70.1</w:t>
            </w:r>
          </w:p>
        </w:tc>
        <w:tc>
          <w:tcPr>
            <w:tcW w:w="769" w:type="pct"/>
            <w:noWrap/>
            <w:vAlign w:val="center"/>
            <w:hideMark/>
          </w:tcPr>
          <w:p w14:paraId="456316D5"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76.3</w:t>
            </w:r>
          </w:p>
        </w:tc>
        <w:tc>
          <w:tcPr>
            <w:tcW w:w="769" w:type="pct"/>
            <w:noWrap/>
            <w:vAlign w:val="center"/>
            <w:hideMark/>
          </w:tcPr>
          <w:p w14:paraId="056FB296"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80.9</w:t>
            </w:r>
          </w:p>
        </w:tc>
        <w:tc>
          <w:tcPr>
            <w:tcW w:w="769" w:type="pct"/>
            <w:noWrap/>
            <w:vAlign w:val="center"/>
            <w:hideMark/>
          </w:tcPr>
          <w:p w14:paraId="2922E9BA"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76.3</w:t>
            </w:r>
          </w:p>
        </w:tc>
      </w:tr>
      <w:tr w:rsidR="00636C43" w:rsidRPr="002854E7" w14:paraId="2F40D3BB" w14:textId="77777777" w:rsidTr="004A06E9">
        <w:trPr>
          <w:trHeight w:val="278"/>
          <w:jc w:val="center"/>
        </w:trPr>
        <w:tc>
          <w:tcPr>
            <w:tcW w:w="1923" w:type="pct"/>
            <w:vAlign w:val="center"/>
          </w:tcPr>
          <w:p w14:paraId="6CDA3EAD" w14:textId="77777777" w:rsidR="00636C43" w:rsidRPr="002854E7" w:rsidRDefault="00636C43" w:rsidP="004A06E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0BA37381"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74.3</w:t>
            </w:r>
          </w:p>
        </w:tc>
        <w:tc>
          <w:tcPr>
            <w:tcW w:w="769" w:type="pct"/>
            <w:noWrap/>
            <w:vAlign w:val="center"/>
            <w:hideMark/>
          </w:tcPr>
          <w:p w14:paraId="1892CAB2"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79.4</w:t>
            </w:r>
          </w:p>
        </w:tc>
        <w:tc>
          <w:tcPr>
            <w:tcW w:w="769" w:type="pct"/>
            <w:noWrap/>
            <w:vAlign w:val="center"/>
            <w:hideMark/>
          </w:tcPr>
          <w:p w14:paraId="5276D64B"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83.1</w:t>
            </w:r>
          </w:p>
        </w:tc>
        <w:tc>
          <w:tcPr>
            <w:tcW w:w="769" w:type="pct"/>
            <w:noWrap/>
            <w:vAlign w:val="center"/>
            <w:hideMark/>
          </w:tcPr>
          <w:p w14:paraId="3407EDF6"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79.4</w:t>
            </w:r>
          </w:p>
        </w:tc>
      </w:tr>
      <w:tr w:rsidR="00636C43" w:rsidRPr="002854E7" w14:paraId="72AAB4AE" w14:textId="77777777" w:rsidTr="004A06E9">
        <w:trPr>
          <w:trHeight w:val="278"/>
          <w:jc w:val="center"/>
        </w:trPr>
        <w:tc>
          <w:tcPr>
            <w:tcW w:w="1923" w:type="pct"/>
            <w:vAlign w:val="center"/>
          </w:tcPr>
          <w:p w14:paraId="65076CD8" w14:textId="77777777" w:rsidR="00636C43" w:rsidRPr="002854E7" w:rsidRDefault="00636C43" w:rsidP="004A06E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69" w:type="pct"/>
            <w:noWrap/>
            <w:vAlign w:val="center"/>
            <w:hideMark/>
          </w:tcPr>
          <w:p w14:paraId="68E79859"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56.3</w:t>
            </w:r>
          </w:p>
        </w:tc>
        <w:tc>
          <w:tcPr>
            <w:tcW w:w="769" w:type="pct"/>
            <w:noWrap/>
            <w:vAlign w:val="center"/>
            <w:hideMark/>
          </w:tcPr>
          <w:p w14:paraId="17CC6E2B"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59.4</w:t>
            </w:r>
          </w:p>
        </w:tc>
        <w:tc>
          <w:tcPr>
            <w:tcW w:w="769" w:type="pct"/>
            <w:noWrap/>
            <w:vAlign w:val="center"/>
            <w:hideMark/>
          </w:tcPr>
          <w:p w14:paraId="18AB2750"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61.7</w:t>
            </w:r>
          </w:p>
        </w:tc>
        <w:tc>
          <w:tcPr>
            <w:tcW w:w="769" w:type="pct"/>
            <w:noWrap/>
            <w:vAlign w:val="center"/>
            <w:hideMark/>
          </w:tcPr>
          <w:p w14:paraId="790FEAAC"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59.4</w:t>
            </w:r>
          </w:p>
        </w:tc>
      </w:tr>
      <w:tr w:rsidR="00636C43" w:rsidRPr="002854E7" w14:paraId="4CFC0F90" w14:textId="77777777" w:rsidTr="004A06E9">
        <w:trPr>
          <w:trHeight w:val="278"/>
          <w:jc w:val="center"/>
        </w:trPr>
        <w:tc>
          <w:tcPr>
            <w:tcW w:w="1923" w:type="pct"/>
            <w:vAlign w:val="center"/>
          </w:tcPr>
          <w:p w14:paraId="19E25C24" w14:textId="77777777" w:rsidR="00636C43" w:rsidRPr="002854E7" w:rsidRDefault="00636C43" w:rsidP="004A06E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1BF59E55"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49.3</w:t>
            </w:r>
          </w:p>
        </w:tc>
        <w:tc>
          <w:tcPr>
            <w:tcW w:w="769" w:type="pct"/>
            <w:noWrap/>
            <w:vAlign w:val="center"/>
            <w:hideMark/>
          </w:tcPr>
          <w:p w14:paraId="38C7E0C5"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51.1</w:t>
            </w:r>
          </w:p>
        </w:tc>
        <w:tc>
          <w:tcPr>
            <w:tcW w:w="769" w:type="pct"/>
            <w:noWrap/>
            <w:vAlign w:val="center"/>
            <w:hideMark/>
          </w:tcPr>
          <w:p w14:paraId="6706C0C1"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52.6</w:t>
            </w:r>
          </w:p>
        </w:tc>
        <w:tc>
          <w:tcPr>
            <w:tcW w:w="769" w:type="pct"/>
            <w:noWrap/>
            <w:vAlign w:val="center"/>
            <w:hideMark/>
          </w:tcPr>
          <w:p w14:paraId="091D8821"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51.1</w:t>
            </w:r>
          </w:p>
        </w:tc>
      </w:tr>
      <w:tr w:rsidR="00636C43" w:rsidRPr="002854E7" w14:paraId="47C55D65" w14:textId="77777777" w:rsidTr="004A06E9">
        <w:trPr>
          <w:trHeight w:val="278"/>
          <w:jc w:val="center"/>
        </w:trPr>
        <w:tc>
          <w:tcPr>
            <w:tcW w:w="1923" w:type="pct"/>
            <w:vAlign w:val="center"/>
          </w:tcPr>
          <w:p w14:paraId="7CEDDC47" w14:textId="77777777" w:rsidR="00636C43" w:rsidRPr="002854E7" w:rsidRDefault="00636C43" w:rsidP="004A06E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IA7</w:t>
            </w:r>
            <w:proofErr w:type="spellEnd"/>
          </w:p>
        </w:tc>
        <w:tc>
          <w:tcPr>
            <w:tcW w:w="769" w:type="pct"/>
            <w:noWrap/>
            <w:vAlign w:val="center"/>
            <w:hideMark/>
          </w:tcPr>
          <w:p w14:paraId="4C288F3F"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55.3</w:t>
            </w:r>
          </w:p>
        </w:tc>
        <w:tc>
          <w:tcPr>
            <w:tcW w:w="769" w:type="pct"/>
            <w:noWrap/>
            <w:vAlign w:val="center"/>
            <w:hideMark/>
          </w:tcPr>
          <w:p w14:paraId="4B0C3CAD"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59.3</w:t>
            </w:r>
          </w:p>
        </w:tc>
        <w:tc>
          <w:tcPr>
            <w:tcW w:w="769" w:type="pct"/>
            <w:noWrap/>
            <w:vAlign w:val="center"/>
            <w:hideMark/>
          </w:tcPr>
          <w:p w14:paraId="2F809C0E"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62.4</w:t>
            </w:r>
          </w:p>
        </w:tc>
        <w:tc>
          <w:tcPr>
            <w:tcW w:w="769" w:type="pct"/>
            <w:noWrap/>
            <w:vAlign w:val="center"/>
            <w:hideMark/>
          </w:tcPr>
          <w:p w14:paraId="73EF8B71"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59.3</w:t>
            </w:r>
          </w:p>
        </w:tc>
      </w:tr>
      <w:tr w:rsidR="00636C43" w:rsidRPr="002854E7" w14:paraId="159CE010" w14:textId="77777777" w:rsidTr="004A06E9">
        <w:trPr>
          <w:trHeight w:val="278"/>
          <w:jc w:val="center"/>
        </w:trPr>
        <w:tc>
          <w:tcPr>
            <w:tcW w:w="1923" w:type="pct"/>
            <w:vAlign w:val="center"/>
          </w:tcPr>
          <w:p w14:paraId="799CC288" w14:textId="77777777" w:rsidR="00636C43" w:rsidRPr="002854E7" w:rsidRDefault="00636C43" w:rsidP="004A06E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IA8</w:t>
            </w:r>
            <w:proofErr w:type="spellEnd"/>
          </w:p>
        </w:tc>
        <w:tc>
          <w:tcPr>
            <w:tcW w:w="769" w:type="pct"/>
            <w:noWrap/>
            <w:vAlign w:val="center"/>
            <w:hideMark/>
          </w:tcPr>
          <w:p w14:paraId="0DDFC941"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42.1</w:t>
            </w:r>
          </w:p>
        </w:tc>
        <w:tc>
          <w:tcPr>
            <w:tcW w:w="769" w:type="pct"/>
            <w:noWrap/>
            <w:vAlign w:val="center"/>
            <w:hideMark/>
          </w:tcPr>
          <w:p w14:paraId="5D38812D"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45.4</w:t>
            </w:r>
          </w:p>
        </w:tc>
        <w:tc>
          <w:tcPr>
            <w:tcW w:w="769" w:type="pct"/>
            <w:noWrap/>
            <w:vAlign w:val="center"/>
            <w:hideMark/>
          </w:tcPr>
          <w:p w14:paraId="5BC08EE3"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47.8</w:t>
            </w:r>
          </w:p>
        </w:tc>
        <w:tc>
          <w:tcPr>
            <w:tcW w:w="769" w:type="pct"/>
            <w:noWrap/>
            <w:vAlign w:val="center"/>
            <w:hideMark/>
          </w:tcPr>
          <w:p w14:paraId="053677C1"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45.4</w:t>
            </w:r>
          </w:p>
        </w:tc>
      </w:tr>
      <w:tr w:rsidR="00636C43" w:rsidRPr="002854E7" w14:paraId="371CDC45" w14:textId="77777777" w:rsidTr="004A06E9">
        <w:trPr>
          <w:trHeight w:val="278"/>
          <w:jc w:val="center"/>
        </w:trPr>
        <w:tc>
          <w:tcPr>
            <w:tcW w:w="1923" w:type="pct"/>
            <w:vAlign w:val="center"/>
          </w:tcPr>
          <w:p w14:paraId="3E4C7B16" w14:textId="03165A5F" w:rsidR="00636C43" w:rsidRPr="002854E7" w:rsidRDefault="00375391" w:rsidP="004A06E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769" w:type="pct"/>
            <w:noWrap/>
            <w:vAlign w:val="center"/>
            <w:hideMark/>
          </w:tcPr>
          <w:p w14:paraId="171ADA74"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45.4</w:t>
            </w:r>
          </w:p>
        </w:tc>
        <w:tc>
          <w:tcPr>
            <w:tcW w:w="769" w:type="pct"/>
            <w:noWrap/>
            <w:vAlign w:val="center"/>
            <w:hideMark/>
          </w:tcPr>
          <w:p w14:paraId="7C3B5759"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46.8</w:t>
            </w:r>
          </w:p>
        </w:tc>
        <w:tc>
          <w:tcPr>
            <w:tcW w:w="769" w:type="pct"/>
            <w:noWrap/>
            <w:vAlign w:val="center"/>
            <w:hideMark/>
          </w:tcPr>
          <w:p w14:paraId="0B92EEEA"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47.8</w:t>
            </w:r>
          </w:p>
        </w:tc>
        <w:tc>
          <w:tcPr>
            <w:tcW w:w="769" w:type="pct"/>
            <w:noWrap/>
            <w:vAlign w:val="center"/>
            <w:hideMark/>
          </w:tcPr>
          <w:p w14:paraId="1EE44AF8"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46.8</w:t>
            </w:r>
          </w:p>
        </w:tc>
      </w:tr>
      <w:tr w:rsidR="00636C43" w:rsidRPr="002854E7" w14:paraId="6C2DD8A8" w14:textId="77777777" w:rsidTr="004A06E9">
        <w:trPr>
          <w:trHeight w:val="278"/>
          <w:jc w:val="center"/>
        </w:trPr>
        <w:tc>
          <w:tcPr>
            <w:tcW w:w="1923" w:type="pct"/>
            <w:vAlign w:val="center"/>
          </w:tcPr>
          <w:p w14:paraId="693B042D" w14:textId="1DB1CC23" w:rsidR="00636C43" w:rsidRPr="002854E7" w:rsidRDefault="00375391" w:rsidP="004A06E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769" w:type="pct"/>
            <w:noWrap/>
            <w:vAlign w:val="center"/>
            <w:hideMark/>
          </w:tcPr>
          <w:p w14:paraId="181C2CA2"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47.4</w:t>
            </w:r>
          </w:p>
        </w:tc>
        <w:tc>
          <w:tcPr>
            <w:tcW w:w="769" w:type="pct"/>
            <w:noWrap/>
            <w:vAlign w:val="center"/>
            <w:hideMark/>
          </w:tcPr>
          <w:p w14:paraId="0BE9071D"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49.8</w:t>
            </w:r>
          </w:p>
        </w:tc>
        <w:tc>
          <w:tcPr>
            <w:tcW w:w="769" w:type="pct"/>
            <w:noWrap/>
            <w:vAlign w:val="center"/>
            <w:hideMark/>
          </w:tcPr>
          <w:p w14:paraId="05C2A939"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51.7</w:t>
            </w:r>
          </w:p>
        </w:tc>
        <w:tc>
          <w:tcPr>
            <w:tcW w:w="769" w:type="pct"/>
            <w:noWrap/>
            <w:vAlign w:val="center"/>
            <w:hideMark/>
          </w:tcPr>
          <w:p w14:paraId="17E2A057"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49.8</w:t>
            </w:r>
          </w:p>
        </w:tc>
      </w:tr>
      <w:tr w:rsidR="00636C43" w:rsidRPr="002854E7" w14:paraId="40B03D8D" w14:textId="77777777" w:rsidTr="004A06E9">
        <w:trPr>
          <w:trHeight w:val="278"/>
          <w:jc w:val="center"/>
        </w:trPr>
        <w:tc>
          <w:tcPr>
            <w:tcW w:w="1923" w:type="pct"/>
            <w:vAlign w:val="center"/>
          </w:tcPr>
          <w:p w14:paraId="35DDA7EF" w14:textId="77777777" w:rsidR="00636C43" w:rsidRPr="002854E7" w:rsidRDefault="00636C43" w:rsidP="004A06E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IA1</w:t>
            </w:r>
            <w:proofErr w:type="spellEnd"/>
          </w:p>
        </w:tc>
        <w:tc>
          <w:tcPr>
            <w:tcW w:w="769" w:type="pct"/>
            <w:noWrap/>
            <w:vAlign w:val="center"/>
            <w:hideMark/>
          </w:tcPr>
          <w:p w14:paraId="13803BE4"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46.7</w:t>
            </w:r>
          </w:p>
        </w:tc>
        <w:tc>
          <w:tcPr>
            <w:tcW w:w="769" w:type="pct"/>
            <w:noWrap/>
            <w:vAlign w:val="center"/>
            <w:hideMark/>
          </w:tcPr>
          <w:p w14:paraId="398658EB"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51.0</w:t>
            </w:r>
          </w:p>
        </w:tc>
        <w:tc>
          <w:tcPr>
            <w:tcW w:w="769" w:type="pct"/>
            <w:noWrap/>
            <w:vAlign w:val="center"/>
            <w:hideMark/>
          </w:tcPr>
          <w:p w14:paraId="720E06F6"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54.2</w:t>
            </w:r>
          </w:p>
        </w:tc>
        <w:tc>
          <w:tcPr>
            <w:tcW w:w="769" w:type="pct"/>
            <w:noWrap/>
            <w:vAlign w:val="center"/>
            <w:hideMark/>
          </w:tcPr>
          <w:p w14:paraId="1F2DF22C"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51.0</w:t>
            </w:r>
          </w:p>
        </w:tc>
      </w:tr>
      <w:tr w:rsidR="00636C43" w:rsidRPr="002854E7" w14:paraId="63873173" w14:textId="77777777" w:rsidTr="004A06E9">
        <w:trPr>
          <w:trHeight w:val="278"/>
          <w:jc w:val="center"/>
        </w:trPr>
        <w:tc>
          <w:tcPr>
            <w:tcW w:w="1923" w:type="pct"/>
            <w:vAlign w:val="center"/>
          </w:tcPr>
          <w:p w14:paraId="44363392" w14:textId="77777777" w:rsidR="00636C43" w:rsidRPr="002854E7" w:rsidRDefault="00636C43" w:rsidP="004A06E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IA88</w:t>
            </w:r>
            <w:proofErr w:type="spellEnd"/>
          </w:p>
        </w:tc>
        <w:tc>
          <w:tcPr>
            <w:tcW w:w="769" w:type="pct"/>
            <w:noWrap/>
            <w:vAlign w:val="center"/>
            <w:hideMark/>
          </w:tcPr>
          <w:p w14:paraId="6E6550B6"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71.7</w:t>
            </w:r>
          </w:p>
        </w:tc>
        <w:tc>
          <w:tcPr>
            <w:tcW w:w="769" w:type="pct"/>
            <w:noWrap/>
            <w:vAlign w:val="center"/>
            <w:hideMark/>
          </w:tcPr>
          <w:p w14:paraId="3FD64CCE"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77.0</w:t>
            </w:r>
          </w:p>
        </w:tc>
        <w:tc>
          <w:tcPr>
            <w:tcW w:w="769" w:type="pct"/>
            <w:noWrap/>
            <w:vAlign w:val="center"/>
            <w:hideMark/>
          </w:tcPr>
          <w:p w14:paraId="1B4D49E3"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81.0</w:t>
            </w:r>
          </w:p>
        </w:tc>
        <w:tc>
          <w:tcPr>
            <w:tcW w:w="769" w:type="pct"/>
            <w:noWrap/>
            <w:vAlign w:val="center"/>
            <w:hideMark/>
          </w:tcPr>
          <w:p w14:paraId="7F185524"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77.0</w:t>
            </w:r>
          </w:p>
        </w:tc>
      </w:tr>
      <w:tr w:rsidR="00636C43" w:rsidRPr="002854E7" w14:paraId="3EAF6723" w14:textId="77777777" w:rsidTr="004A06E9">
        <w:trPr>
          <w:trHeight w:val="278"/>
          <w:jc w:val="center"/>
        </w:trPr>
        <w:tc>
          <w:tcPr>
            <w:tcW w:w="1923" w:type="pct"/>
            <w:vAlign w:val="center"/>
          </w:tcPr>
          <w:p w14:paraId="5480EDDB" w14:textId="77777777" w:rsidR="00636C43" w:rsidRPr="002854E7" w:rsidRDefault="00636C43" w:rsidP="004A06E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PH5</w:t>
            </w:r>
            <w:proofErr w:type="spellEnd"/>
          </w:p>
        </w:tc>
        <w:tc>
          <w:tcPr>
            <w:tcW w:w="769" w:type="pct"/>
            <w:noWrap/>
            <w:vAlign w:val="center"/>
            <w:hideMark/>
          </w:tcPr>
          <w:p w14:paraId="7131C5AB"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50.8</w:t>
            </w:r>
          </w:p>
        </w:tc>
        <w:tc>
          <w:tcPr>
            <w:tcW w:w="769" w:type="pct"/>
            <w:noWrap/>
            <w:vAlign w:val="center"/>
            <w:hideMark/>
          </w:tcPr>
          <w:p w14:paraId="1D792C88"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53.1</w:t>
            </w:r>
          </w:p>
        </w:tc>
        <w:tc>
          <w:tcPr>
            <w:tcW w:w="769" w:type="pct"/>
            <w:noWrap/>
            <w:vAlign w:val="center"/>
            <w:hideMark/>
          </w:tcPr>
          <w:p w14:paraId="4CAE172D"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55.7</w:t>
            </w:r>
          </w:p>
        </w:tc>
        <w:tc>
          <w:tcPr>
            <w:tcW w:w="769" w:type="pct"/>
            <w:noWrap/>
            <w:vAlign w:val="center"/>
            <w:hideMark/>
          </w:tcPr>
          <w:p w14:paraId="4DBBF4E9"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53.1</w:t>
            </w:r>
          </w:p>
        </w:tc>
      </w:tr>
    </w:tbl>
    <w:p w14:paraId="6A14710B" w14:textId="44D9AE44" w:rsidR="00636C43" w:rsidRPr="002854E7" w:rsidRDefault="00636C43" w:rsidP="003D1CC0">
      <w:pPr>
        <w:pStyle w:val="21"/>
      </w:pPr>
      <w:r w:rsidRPr="00116052">
        <w:t xml:space="preserve">Supplementary Table </w:t>
      </w:r>
      <w:bookmarkStart w:id="111" w:name="STable36"/>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39</w:t>
      </w:r>
      <w:r w:rsidR="00A222CC">
        <w:fldChar w:fldCharType="end"/>
      </w:r>
      <w:bookmarkEnd w:id="111"/>
      <w:r w:rsidR="000A4F5D">
        <w:rPr>
          <w:rFonts w:eastAsiaTheme="minorEastAsia" w:hint="eastAsia"/>
        </w:rPr>
        <w:t>.</w:t>
      </w:r>
      <w:r w:rsidRPr="002854E7">
        <w:t xml:space="preserve"> </w:t>
      </w:r>
      <w:r w:rsidR="00F94617" w:rsidRPr="002854E7">
        <w:t>Cost of cargo loss</w:t>
      </w:r>
      <w:r w:rsidR="00F94617">
        <w:rPr>
          <w:rFonts w:hint="eastAsia"/>
        </w:rPr>
        <w:t xml:space="preserve"> per </w:t>
      </w:r>
      <w:proofErr w:type="spellStart"/>
      <w:r w:rsidR="00F94617">
        <w:rPr>
          <w:rFonts w:hint="eastAsia"/>
        </w:rPr>
        <w:t>tonne</w:t>
      </w:r>
      <w:proofErr w:type="spellEnd"/>
      <w:r w:rsidR="00F94617">
        <w:rPr>
          <w:rFonts w:hint="eastAsia"/>
        </w:rPr>
        <w:t xml:space="preserve"> </w:t>
      </w:r>
      <w:r w:rsidR="00661CFD">
        <w:rPr>
          <w:rFonts w:hint="eastAsia"/>
        </w:rPr>
        <w:t xml:space="preserve">of </w:t>
      </w:r>
      <w:r w:rsidR="00F94617">
        <w:rPr>
          <w:rFonts w:hint="eastAsia"/>
        </w:rPr>
        <w:t>CO</w:t>
      </w:r>
      <w:r w:rsidR="00F94617" w:rsidRPr="000832F9">
        <w:rPr>
          <w:rFonts w:hint="eastAsia"/>
          <w:vertAlign w:val="subscript"/>
        </w:rPr>
        <w:t>2</w:t>
      </w:r>
      <w:r w:rsidR="00F94617">
        <w:rPr>
          <w:rFonts w:hint="eastAsia"/>
        </w:rPr>
        <w:t xml:space="preserve"> for</w:t>
      </w:r>
      <w:r w:rsidR="00AD4D5E">
        <w:rPr>
          <w:rFonts w:eastAsiaTheme="minorEastAsia" w:hint="eastAsia"/>
        </w:rPr>
        <w:t xml:space="preserve"> the</w:t>
      </w:r>
      <w:r w:rsidR="00F94617">
        <w:rPr>
          <w:rFonts w:hint="eastAsia"/>
        </w:rPr>
        <w:t xml:space="preserve"> onboard regeneration scheme </w:t>
      </w:r>
      <w:r w:rsidR="00104069">
        <w:rPr>
          <w:rFonts w:hint="eastAsia"/>
        </w:rPr>
        <w:t>at 3</w:t>
      </w:r>
      <w:r w:rsidR="00104069" w:rsidRPr="00BA1A02">
        <w:rPr>
          <w:rFonts w:hint="eastAsia"/>
        </w:rPr>
        <w:t>0%</w:t>
      </w:r>
      <w:r w:rsidR="00104069">
        <w:rPr>
          <w:rFonts w:hint="eastAsia"/>
        </w:rPr>
        <w:t xml:space="preserve"> </w:t>
      </w:r>
      <w:r w:rsidR="00104069" w:rsidRPr="00104069">
        <w:rPr>
          <w:rFonts w:hint="eastAsia"/>
        </w:rPr>
        <w:t>load limit</w:t>
      </w:r>
      <w:r w:rsidR="00104069" w:rsidRPr="002854E7">
        <w:t xml:space="preserve"> </w:t>
      </w:r>
      <w:r w:rsidR="00661CFD">
        <w:rPr>
          <w:rFonts w:hint="eastAsia"/>
        </w:rPr>
        <w:t>(</w:t>
      </w:r>
      <w:r w:rsidRPr="002854E7">
        <w:t>$/</w:t>
      </w:r>
      <w:proofErr w:type="spellStart"/>
      <w:r w:rsidRPr="002854E7">
        <w:t>tonne</w:t>
      </w:r>
      <w:proofErr w:type="spellEnd"/>
      <w:r w:rsidRPr="002854E7">
        <w:t xml:space="preserve"> CO</w:t>
      </w:r>
      <w:r w:rsidRPr="002854E7">
        <w:rPr>
          <w:vertAlign w:val="subscript"/>
        </w:rPr>
        <w:t>2</w:t>
      </w:r>
      <w:r w:rsidRPr="002854E7">
        <w:t>)</w:t>
      </w:r>
    </w:p>
    <w:tbl>
      <w:tblPr>
        <w:tblW w:w="4437" w:type="pct"/>
        <w:jc w:val="center"/>
        <w:tblBorders>
          <w:top w:val="single" w:sz="4" w:space="0" w:color="auto"/>
          <w:bottom w:val="single" w:sz="4" w:space="0" w:color="auto"/>
        </w:tblBorders>
        <w:tblLook w:val="04A0" w:firstRow="1" w:lastRow="0" w:firstColumn="1" w:lastColumn="0" w:noHBand="0" w:noVBand="1"/>
      </w:tblPr>
      <w:tblGrid>
        <w:gridCol w:w="2835"/>
        <w:gridCol w:w="1134"/>
        <w:gridCol w:w="1134"/>
        <w:gridCol w:w="1134"/>
        <w:gridCol w:w="1134"/>
      </w:tblGrid>
      <w:tr w:rsidR="00636C43" w:rsidRPr="002854E7" w14:paraId="7277DAF6" w14:textId="77777777" w:rsidTr="004A06E9">
        <w:trPr>
          <w:trHeight w:val="340"/>
          <w:jc w:val="center"/>
        </w:trPr>
        <w:tc>
          <w:tcPr>
            <w:tcW w:w="1923" w:type="pct"/>
            <w:tcBorders>
              <w:top w:val="single" w:sz="4" w:space="0" w:color="auto"/>
              <w:bottom w:val="single" w:sz="4" w:space="0" w:color="auto"/>
            </w:tcBorders>
            <w:vAlign w:val="center"/>
          </w:tcPr>
          <w:p w14:paraId="2D41B034" w14:textId="77777777" w:rsidR="00636C43" w:rsidRPr="002854E7"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769" w:type="pct"/>
            <w:tcBorders>
              <w:top w:val="single" w:sz="4" w:space="0" w:color="auto"/>
              <w:bottom w:val="single" w:sz="4" w:space="0" w:color="auto"/>
            </w:tcBorders>
            <w:noWrap/>
            <w:vAlign w:val="center"/>
            <w:hideMark/>
          </w:tcPr>
          <w:p w14:paraId="4C11825F"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14:ligatures w14:val="none"/>
              </w:rPr>
              <w:t>MEA</w:t>
            </w:r>
          </w:p>
        </w:tc>
        <w:tc>
          <w:tcPr>
            <w:tcW w:w="769" w:type="pct"/>
            <w:tcBorders>
              <w:top w:val="single" w:sz="4" w:space="0" w:color="auto"/>
              <w:bottom w:val="single" w:sz="4" w:space="0" w:color="auto"/>
            </w:tcBorders>
            <w:noWrap/>
            <w:vAlign w:val="center"/>
            <w:hideMark/>
          </w:tcPr>
          <w:p w14:paraId="56C35B4A"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14:ligatures w14:val="none"/>
              </w:rPr>
              <w:t>PZ</w:t>
            </w:r>
          </w:p>
        </w:tc>
        <w:tc>
          <w:tcPr>
            <w:tcW w:w="769" w:type="pct"/>
            <w:tcBorders>
              <w:top w:val="single" w:sz="4" w:space="0" w:color="auto"/>
              <w:bottom w:val="single" w:sz="4" w:space="0" w:color="auto"/>
            </w:tcBorders>
            <w:noWrap/>
            <w:vAlign w:val="center"/>
            <w:hideMark/>
          </w:tcPr>
          <w:p w14:paraId="1F920B7D"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14:ligatures w14:val="none"/>
              </w:rPr>
              <w:t>NE-2</w:t>
            </w:r>
          </w:p>
        </w:tc>
        <w:tc>
          <w:tcPr>
            <w:tcW w:w="769" w:type="pct"/>
            <w:tcBorders>
              <w:top w:val="single" w:sz="4" w:space="0" w:color="auto"/>
              <w:bottom w:val="single" w:sz="4" w:space="0" w:color="auto"/>
            </w:tcBorders>
            <w:noWrap/>
            <w:vAlign w:val="center"/>
            <w:hideMark/>
          </w:tcPr>
          <w:p w14:paraId="40CF7993"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14:ligatures w14:val="none"/>
              </w:rPr>
              <w:t>DES</w:t>
            </w:r>
          </w:p>
        </w:tc>
      </w:tr>
      <w:tr w:rsidR="00636C43" w:rsidRPr="002854E7" w14:paraId="41D7C59A" w14:textId="77777777" w:rsidTr="004A06E9">
        <w:trPr>
          <w:trHeight w:val="340"/>
          <w:jc w:val="center"/>
        </w:trPr>
        <w:tc>
          <w:tcPr>
            <w:tcW w:w="1923" w:type="pct"/>
            <w:tcBorders>
              <w:top w:val="single" w:sz="4" w:space="0" w:color="auto"/>
            </w:tcBorders>
            <w:vAlign w:val="center"/>
          </w:tcPr>
          <w:p w14:paraId="7B17F20B" w14:textId="77777777" w:rsidR="00636C43" w:rsidRPr="002854E7"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FEW 3</w:t>
            </w:r>
          </w:p>
        </w:tc>
        <w:tc>
          <w:tcPr>
            <w:tcW w:w="769" w:type="pct"/>
            <w:tcBorders>
              <w:top w:val="single" w:sz="4" w:space="0" w:color="auto"/>
            </w:tcBorders>
            <w:noWrap/>
            <w:vAlign w:val="center"/>
            <w:hideMark/>
          </w:tcPr>
          <w:p w14:paraId="60AD98BD"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45.9</w:t>
            </w:r>
          </w:p>
        </w:tc>
        <w:tc>
          <w:tcPr>
            <w:tcW w:w="769" w:type="pct"/>
            <w:tcBorders>
              <w:top w:val="single" w:sz="4" w:space="0" w:color="auto"/>
            </w:tcBorders>
            <w:noWrap/>
            <w:vAlign w:val="center"/>
            <w:hideMark/>
          </w:tcPr>
          <w:p w14:paraId="7EC97787"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48.7</w:t>
            </w:r>
          </w:p>
        </w:tc>
        <w:tc>
          <w:tcPr>
            <w:tcW w:w="769" w:type="pct"/>
            <w:tcBorders>
              <w:top w:val="single" w:sz="4" w:space="0" w:color="auto"/>
            </w:tcBorders>
            <w:noWrap/>
            <w:vAlign w:val="center"/>
            <w:hideMark/>
          </w:tcPr>
          <w:p w14:paraId="11FB7354"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50.6</w:t>
            </w:r>
          </w:p>
        </w:tc>
        <w:tc>
          <w:tcPr>
            <w:tcW w:w="769" w:type="pct"/>
            <w:tcBorders>
              <w:top w:val="single" w:sz="4" w:space="0" w:color="auto"/>
            </w:tcBorders>
            <w:noWrap/>
            <w:vAlign w:val="center"/>
            <w:hideMark/>
          </w:tcPr>
          <w:p w14:paraId="76840599"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48.7</w:t>
            </w:r>
          </w:p>
        </w:tc>
      </w:tr>
      <w:tr w:rsidR="00636C43" w:rsidRPr="002854E7" w14:paraId="0081CDBF" w14:textId="77777777" w:rsidTr="004A06E9">
        <w:trPr>
          <w:trHeight w:val="340"/>
          <w:jc w:val="center"/>
        </w:trPr>
        <w:tc>
          <w:tcPr>
            <w:tcW w:w="1923" w:type="pct"/>
            <w:vAlign w:val="center"/>
          </w:tcPr>
          <w:p w14:paraId="0DC48B13" w14:textId="77777777" w:rsidR="00636C43" w:rsidRPr="002854E7"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FEW 6</w:t>
            </w:r>
          </w:p>
        </w:tc>
        <w:tc>
          <w:tcPr>
            <w:tcW w:w="769" w:type="pct"/>
            <w:noWrap/>
            <w:vAlign w:val="center"/>
            <w:hideMark/>
          </w:tcPr>
          <w:p w14:paraId="4818217B"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46.4</w:t>
            </w:r>
          </w:p>
        </w:tc>
        <w:tc>
          <w:tcPr>
            <w:tcW w:w="769" w:type="pct"/>
            <w:noWrap/>
            <w:vAlign w:val="center"/>
            <w:hideMark/>
          </w:tcPr>
          <w:p w14:paraId="60C953C2"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49.2</w:t>
            </w:r>
          </w:p>
        </w:tc>
        <w:tc>
          <w:tcPr>
            <w:tcW w:w="769" w:type="pct"/>
            <w:noWrap/>
            <w:vAlign w:val="center"/>
            <w:hideMark/>
          </w:tcPr>
          <w:p w14:paraId="269F1EC8"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51.2</w:t>
            </w:r>
          </w:p>
        </w:tc>
        <w:tc>
          <w:tcPr>
            <w:tcW w:w="769" w:type="pct"/>
            <w:noWrap/>
            <w:vAlign w:val="center"/>
            <w:hideMark/>
          </w:tcPr>
          <w:p w14:paraId="416CA850"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49.2</w:t>
            </w:r>
          </w:p>
        </w:tc>
      </w:tr>
      <w:tr w:rsidR="00636C43" w:rsidRPr="002854E7" w14:paraId="7775E580" w14:textId="77777777" w:rsidTr="004A06E9">
        <w:trPr>
          <w:trHeight w:val="340"/>
          <w:jc w:val="center"/>
        </w:trPr>
        <w:tc>
          <w:tcPr>
            <w:tcW w:w="1923" w:type="pct"/>
            <w:vAlign w:val="center"/>
          </w:tcPr>
          <w:p w14:paraId="0EBED335" w14:textId="77777777" w:rsidR="00636C43" w:rsidRPr="002854E7" w:rsidRDefault="00636C43" w:rsidP="004A06E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69" w:type="pct"/>
            <w:noWrap/>
            <w:vAlign w:val="center"/>
            <w:hideMark/>
          </w:tcPr>
          <w:p w14:paraId="49B96249"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83.5</w:t>
            </w:r>
          </w:p>
        </w:tc>
        <w:tc>
          <w:tcPr>
            <w:tcW w:w="769" w:type="pct"/>
            <w:noWrap/>
            <w:vAlign w:val="center"/>
            <w:hideMark/>
          </w:tcPr>
          <w:p w14:paraId="67FC5B2D"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89.6</w:t>
            </w:r>
          </w:p>
        </w:tc>
        <w:tc>
          <w:tcPr>
            <w:tcW w:w="769" w:type="pct"/>
            <w:noWrap/>
            <w:vAlign w:val="center"/>
            <w:hideMark/>
          </w:tcPr>
          <w:p w14:paraId="5742CEF9"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94.0</w:t>
            </w:r>
          </w:p>
        </w:tc>
        <w:tc>
          <w:tcPr>
            <w:tcW w:w="769" w:type="pct"/>
            <w:noWrap/>
            <w:vAlign w:val="center"/>
            <w:hideMark/>
          </w:tcPr>
          <w:p w14:paraId="390B0970"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89.6</w:t>
            </w:r>
          </w:p>
        </w:tc>
      </w:tr>
      <w:tr w:rsidR="00636C43" w:rsidRPr="002854E7" w14:paraId="61639ACA" w14:textId="77777777" w:rsidTr="004A06E9">
        <w:trPr>
          <w:trHeight w:val="340"/>
          <w:jc w:val="center"/>
        </w:trPr>
        <w:tc>
          <w:tcPr>
            <w:tcW w:w="1923" w:type="pct"/>
            <w:vAlign w:val="center"/>
          </w:tcPr>
          <w:p w14:paraId="00F25B36" w14:textId="77777777" w:rsidR="00636C43" w:rsidRPr="002854E7" w:rsidRDefault="00636C43" w:rsidP="004A06E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AE11</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6CA1D5E5"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76.0</w:t>
            </w:r>
          </w:p>
        </w:tc>
        <w:tc>
          <w:tcPr>
            <w:tcW w:w="769" w:type="pct"/>
            <w:noWrap/>
            <w:vAlign w:val="center"/>
            <w:hideMark/>
          </w:tcPr>
          <w:p w14:paraId="1797A3A3"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83.6</w:t>
            </w:r>
          </w:p>
        </w:tc>
        <w:tc>
          <w:tcPr>
            <w:tcW w:w="769" w:type="pct"/>
            <w:noWrap/>
            <w:vAlign w:val="center"/>
            <w:hideMark/>
          </w:tcPr>
          <w:p w14:paraId="2F6D6361"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89.0</w:t>
            </w:r>
          </w:p>
        </w:tc>
        <w:tc>
          <w:tcPr>
            <w:tcW w:w="769" w:type="pct"/>
            <w:noWrap/>
            <w:vAlign w:val="center"/>
            <w:hideMark/>
          </w:tcPr>
          <w:p w14:paraId="128A5ECD"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83.6</w:t>
            </w:r>
          </w:p>
        </w:tc>
      </w:tr>
      <w:tr w:rsidR="00636C43" w:rsidRPr="002854E7" w14:paraId="47F14B34" w14:textId="77777777" w:rsidTr="004A06E9">
        <w:trPr>
          <w:trHeight w:val="340"/>
          <w:jc w:val="center"/>
        </w:trPr>
        <w:tc>
          <w:tcPr>
            <w:tcW w:w="1923" w:type="pct"/>
            <w:vAlign w:val="center"/>
          </w:tcPr>
          <w:p w14:paraId="453619B0" w14:textId="77777777" w:rsidR="00636C43" w:rsidRPr="002854E7" w:rsidRDefault="00636C43" w:rsidP="004A06E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69" w:type="pct"/>
            <w:noWrap/>
            <w:vAlign w:val="center"/>
            <w:hideMark/>
          </w:tcPr>
          <w:p w14:paraId="47845AC4"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71.5</w:t>
            </w:r>
          </w:p>
        </w:tc>
        <w:tc>
          <w:tcPr>
            <w:tcW w:w="769" w:type="pct"/>
            <w:noWrap/>
            <w:vAlign w:val="center"/>
            <w:hideMark/>
          </w:tcPr>
          <w:p w14:paraId="3B9AE546"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78.3</w:t>
            </w:r>
          </w:p>
        </w:tc>
        <w:tc>
          <w:tcPr>
            <w:tcW w:w="769" w:type="pct"/>
            <w:noWrap/>
            <w:vAlign w:val="center"/>
            <w:hideMark/>
          </w:tcPr>
          <w:p w14:paraId="405A80A0"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83.1</w:t>
            </w:r>
          </w:p>
        </w:tc>
        <w:tc>
          <w:tcPr>
            <w:tcW w:w="769" w:type="pct"/>
            <w:noWrap/>
            <w:vAlign w:val="center"/>
            <w:hideMark/>
          </w:tcPr>
          <w:p w14:paraId="6B055DED"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78.3</w:t>
            </w:r>
          </w:p>
        </w:tc>
      </w:tr>
      <w:tr w:rsidR="00636C43" w:rsidRPr="002854E7" w14:paraId="18546359" w14:textId="77777777" w:rsidTr="004A06E9">
        <w:trPr>
          <w:trHeight w:val="340"/>
          <w:jc w:val="center"/>
        </w:trPr>
        <w:tc>
          <w:tcPr>
            <w:tcW w:w="1923" w:type="pct"/>
            <w:vAlign w:val="center"/>
          </w:tcPr>
          <w:p w14:paraId="0EDED858" w14:textId="77777777" w:rsidR="00636C43" w:rsidRPr="002854E7" w:rsidRDefault="00636C43" w:rsidP="004A06E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161E6244"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79.7</w:t>
            </w:r>
          </w:p>
        </w:tc>
        <w:tc>
          <w:tcPr>
            <w:tcW w:w="769" w:type="pct"/>
            <w:noWrap/>
            <w:vAlign w:val="center"/>
            <w:hideMark/>
          </w:tcPr>
          <w:p w14:paraId="26AC8A52"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87.9</w:t>
            </w:r>
          </w:p>
        </w:tc>
        <w:tc>
          <w:tcPr>
            <w:tcW w:w="769" w:type="pct"/>
            <w:noWrap/>
            <w:vAlign w:val="center"/>
            <w:hideMark/>
          </w:tcPr>
          <w:p w14:paraId="4443276F"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93.7</w:t>
            </w:r>
          </w:p>
        </w:tc>
        <w:tc>
          <w:tcPr>
            <w:tcW w:w="769" w:type="pct"/>
            <w:noWrap/>
            <w:vAlign w:val="center"/>
            <w:hideMark/>
          </w:tcPr>
          <w:p w14:paraId="5F4C9747"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87.9</w:t>
            </w:r>
          </w:p>
        </w:tc>
      </w:tr>
      <w:tr w:rsidR="00636C43" w:rsidRPr="002854E7" w14:paraId="78D4A626" w14:textId="77777777" w:rsidTr="004A06E9">
        <w:trPr>
          <w:trHeight w:val="340"/>
          <w:jc w:val="center"/>
        </w:trPr>
        <w:tc>
          <w:tcPr>
            <w:tcW w:w="1923" w:type="pct"/>
            <w:vAlign w:val="center"/>
          </w:tcPr>
          <w:p w14:paraId="78741E07" w14:textId="77777777" w:rsidR="00636C43" w:rsidRPr="002854E7" w:rsidRDefault="00636C43" w:rsidP="004A06E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19B0E470"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81.8</w:t>
            </w:r>
          </w:p>
        </w:tc>
        <w:tc>
          <w:tcPr>
            <w:tcW w:w="769" w:type="pct"/>
            <w:noWrap/>
            <w:vAlign w:val="center"/>
            <w:hideMark/>
          </w:tcPr>
          <w:p w14:paraId="323853C3"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89.1</w:t>
            </w:r>
          </w:p>
        </w:tc>
        <w:tc>
          <w:tcPr>
            <w:tcW w:w="769" w:type="pct"/>
            <w:noWrap/>
            <w:vAlign w:val="center"/>
            <w:hideMark/>
          </w:tcPr>
          <w:p w14:paraId="35F226B9"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94.3</w:t>
            </w:r>
          </w:p>
        </w:tc>
        <w:tc>
          <w:tcPr>
            <w:tcW w:w="769" w:type="pct"/>
            <w:noWrap/>
            <w:vAlign w:val="center"/>
            <w:hideMark/>
          </w:tcPr>
          <w:p w14:paraId="25C45A9B"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89.1</w:t>
            </w:r>
          </w:p>
        </w:tc>
      </w:tr>
      <w:tr w:rsidR="00636C43" w:rsidRPr="002854E7" w14:paraId="2AE86B28" w14:textId="77777777" w:rsidTr="004A06E9">
        <w:trPr>
          <w:trHeight w:val="340"/>
          <w:jc w:val="center"/>
        </w:trPr>
        <w:tc>
          <w:tcPr>
            <w:tcW w:w="1923" w:type="pct"/>
            <w:vAlign w:val="center"/>
          </w:tcPr>
          <w:p w14:paraId="10F708B4" w14:textId="77777777" w:rsidR="00636C43" w:rsidRPr="002854E7" w:rsidRDefault="00636C43" w:rsidP="004A06E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69" w:type="pct"/>
            <w:noWrap/>
            <w:vAlign w:val="center"/>
            <w:hideMark/>
          </w:tcPr>
          <w:p w14:paraId="70158F78"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60.9</w:t>
            </w:r>
          </w:p>
        </w:tc>
        <w:tc>
          <w:tcPr>
            <w:tcW w:w="769" w:type="pct"/>
            <w:noWrap/>
            <w:vAlign w:val="center"/>
            <w:hideMark/>
          </w:tcPr>
          <w:p w14:paraId="062DE3A3"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66.0</w:t>
            </w:r>
          </w:p>
        </w:tc>
        <w:tc>
          <w:tcPr>
            <w:tcW w:w="769" w:type="pct"/>
            <w:noWrap/>
            <w:vAlign w:val="center"/>
            <w:hideMark/>
          </w:tcPr>
          <w:p w14:paraId="29828D34"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69.6</w:t>
            </w:r>
          </w:p>
        </w:tc>
        <w:tc>
          <w:tcPr>
            <w:tcW w:w="769" w:type="pct"/>
            <w:noWrap/>
            <w:vAlign w:val="center"/>
            <w:hideMark/>
          </w:tcPr>
          <w:p w14:paraId="106FC515"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66.0</w:t>
            </w:r>
          </w:p>
        </w:tc>
      </w:tr>
      <w:tr w:rsidR="00636C43" w:rsidRPr="002854E7" w14:paraId="11E4D70C" w14:textId="77777777" w:rsidTr="004A06E9">
        <w:trPr>
          <w:trHeight w:val="340"/>
          <w:jc w:val="center"/>
        </w:trPr>
        <w:tc>
          <w:tcPr>
            <w:tcW w:w="1923" w:type="pct"/>
            <w:vAlign w:val="center"/>
          </w:tcPr>
          <w:p w14:paraId="31639DAC" w14:textId="77777777" w:rsidR="00636C43" w:rsidRPr="002854E7" w:rsidRDefault="00636C43" w:rsidP="004A06E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55A4958B"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51.2</w:t>
            </w:r>
          </w:p>
        </w:tc>
        <w:tc>
          <w:tcPr>
            <w:tcW w:w="769" w:type="pct"/>
            <w:noWrap/>
            <w:vAlign w:val="center"/>
            <w:hideMark/>
          </w:tcPr>
          <w:p w14:paraId="2609C8F8"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54.3</w:t>
            </w:r>
          </w:p>
        </w:tc>
        <w:tc>
          <w:tcPr>
            <w:tcW w:w="769" w:type="pct"/>
            <w:noWrap/>
            <w:vAlign w:val="center"/>
            <w:hideMark/>
          </w:tcPr>
          <w:p w14:paraId="606F92E8"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56.6</w:t>
            </w:r>
          </w:p>
        </w:tc>
        <w:tc>
          <w:tcPr>
            <w:tcW w:w="769" w:type="pct"/>
            <w:noWrap/>
            <w:vAlign w:val="center"/>
            <w:hideMark/>
          </w:tcPr>
          <w:p w14:paraId="3363ACB1"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54.3</w:t>
            </w:r>
          </w:p>
        </w:tc>
      </w:tr>
      <w:tr w:rsidR="00636C43" w:rsidRPr="002854E7" w14:paraId="3CF28979" w14:textId="77777777" w:rsidTr="004A06E9">
        <w:trPr>
          <w:trHeight w:val="340"/>
          <w:jc w:val="center"/>
        </w:trPr>
        <w:tc>
          <w:tcPr>
            <w:tcW w:w="1923" w:type="pct"/>
            <w:vAlign w:val="center"/>
          </w:tcPr>
          <w:p w14:paraId="131AAB8C" w14:textId="77777777" w:rsidR="00636C43" w:rsidRPr="002854E7" w:rsidRDefault="00636C43" w:rsidP="004A06E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IA7</w:t>
            </w:r>
            <w:proofErr w:type="spellEnd"/>
          </w:p>
        </w:tc>
        <w:tc>
          <w:tcPr>
            <w:tcW w:w="769" w:type="pct"/>
            <w:noWrap/>
            <w:vAlign w:val="center"/>
            <w:hideMark/>
          </w:tcPr>
          <w:p w14:paraId="0133D894"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61.4</w:t>
            </w:r>
          </w:p>
        </w:tc>
        <w:tc>
          <w:tcPr>
            <w:tcW w:w="769" w:type="pct"/>
            <w:noWrap/>
            <w:vAlign w:val="center"/>
            <w:hideMark/>
          </w:tcPr>
          <w:p w14:paraId="3D085A84"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68.5</w:t>
            </w:r>
          </w:p>
        </w:tc>
        <w:tc>
          <w:tcPr>
            <w:tcW w:w="769" w:type="pct"/>
            <w:noWrap/>
            <w:vAlign w:val="center"/>
            <w:hideMark/>
          </w:tcPr>
          <w:p w14:paraId="04854F00"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73.5</w:t>
            </w:r>
          </w:p>
        </w:tc>
        <w:tc>
          <w:tcPr>
            <w:tcW w:w="769" w:type="pct"/>
            <w:noWrap/>
            <w:vAlign w:val="center"/>
            <w:hideMark/>
          </w:tcPr>
          <w:p w14:paraId="0934782A"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68.5</w:t>
            </w:r>
          </w:p>
        </w:tc>
      </w:tr>
      <w:tr w:rsidR="00636C43" w:rsidRPr="002854E7" w14:paraId="404FA544" w14:textId="77777777" w:rsidTr="004A06E9">
        <w:trPr>
          <w:trHeight w:val="340"/>
          <w:jc w:val="center"/>
        </w:trPr>
        <w:tc>
          <w:tcPr>
            <w:tcW w:w="1923" w:type="pct"/>
            <w:vAlign w:val="center"/>
          </w:tcPr>
          <w:p w14:paraId="3F90B2DC" w14:textId="77777777" w:rsidR="00636C43" w:rsidRPr="002854E7" w:rsidRDefault="00636C43" w:rsidP="004A06E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IA8</w:t>
            </w:r>
            <w:proofErr w:type="spellEnd"/>
          </w:p>
        </w:tc>
        <w:tc>
          <w:tcPr>
            <w:tcW w:w="769" w:type="pct"/>
            <w:noWrap/>
            <w:vAlign w:val="center"/>
            <w:hideMark/>
          </w:tcPr>
          <w:p w14:paraId="2D2A7BD6"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46.9</w:t>
            </w:r>
          </w:p>
        </w:tc>
        <w:tc>
          <w:tcPr>
            <w:tcW w:w="769" w:type="pct"/>
            <w:noWrap/>
            <w:vAlign w:val="center"/>
            <w:hideMark/>
          </w:tcPr>
          <w:p w14:paraId="51DD9962"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51.5</w:t>
            </w:r>
          </w:p>
        </w:tc>
        <w:tc>
          <w:tcPr>
            <w:tcW w:w="769" w:type="pct"/>
            <w:noWrap/>
            <w:vAlign w:val="center"/>
            <w:hideMark/>
          </w:tcPr>
          <w:p w14:paraId="3D5219DF"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54.8</w:t>
            </w:r>
          </w:p>
        </w:tc>
        <w:tc>
          <w:tcPr>
            <w:tcW w:w="769" w:type="pct"/>
            <w:noWrap/>
            <w:vAlign w:val="center"/>
            <w:hideMark/>
          </w:tcPr>
          <w:p w14:paraId="11B74E9D"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51.5</w:t>
            </w:r>
          </w:p>
        </w:tc>
      </w:tr>
      <w:tr w:rsidR="00636C43" w:rsidRPr="002854E7" w14:paraId="3E857FD3" w14:textId="77777777" w:rsidTr="004A06E9">
        <w:trPr>
          <w:trHeight w:val="340"/>
          <w:jc w:val="center"/>
        </w:trPr>
        <w:tc>
          <w:tcPr>
            <w:tcW w:w="1923" w:type="pct"/>
            <w:vAlign w:val="center"/>
          </w:tcPr>
          <w:p w14:paraId="4A83FF70" w14:textId="061DFC78" w:rsidR="00636C43" w:rsidRPr="002854E7" w:rsidRDefault="00375391" w:rsidP="004A06E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769" w:type="pct"/>
            <w:noWrap/>
            <w:vAlign w:val="center"/>
            <w:hideMark/>
          </w:tcPr>
          <w:p w14:paraId="44EB4E71"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44.7</w:t>
            </w:r>
          </w:p>
        </w:tc>
        <w:tc>
          <w:tcPr>
            <w:tcW w:w="769" w:type="pct"/>
            <w:noWrap/>
            <w:vAlign w:val="center"/>
            <w:hideMark/>
          </w:tcPr>
          <w:p w14:paraId="122D2E54"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46.7</w:t>
            </w:r>
          </w:p>
        </w:tc>
        <w:tc>
          <w:tcPr>
            <w:tcW w:w="769" w:type="pct"/>
            <w:noWrap/>
            <w:vAlign w:val="center"/>
            <w:hideMark/>
          </w:tcPr>
          <w:p w14:paraId="6A5707DB"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48.1</w:t>
            </w:r>
          </w:p>
        </w:tc>
        <w:tc>
          <w:tcPr>
            <w:tcW w:w="769" w:type="pct"/>
            <w:noWrap/>
            <w:vAlign w:val="center"/>
            <w:hideMark/>
          </w:tcPr>
          <w:p w14:paraId="27D5575E"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46.7</w:t>
            </w:r>
          </w:p>
        </w:tc>
      </w:tr>
      <w:tr w:rsidR="00636C43" w:rsidRPr="002854E7" w14:paraId="646EBDD4" w14:textId="77777777" w:rsidTr="004A06E9">
        <w:trPr>
          <w:trHeight w:val="340"/>
          <w:jc w:val="center"/>
        </w:trPr>
        <w:tc>
          <w:tcPr>
            <w:tcW w:w="1923" w:type="pct"/>
            <w:vAlign w:val="center"/>
          </w:tcPr>
          <w:p w14:paraId="228590DB" w14:textId="6380968C" w:rsidR="00636C43" w:rsidRPr="002854E7" w:rsidRDefault="00375391" w:rsidP="004A06E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769" w:type="pct"/>
            <w:noWrap/>
            <w:vAlign w:val="center"/>
            <w:hideMark/>
          </w:tcPr>
          <w:p w14:paraId="7912D4CE"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49.6</w:t>
            </w:r>
          </w:p>
        </w:tc>
        <w:tc>
          <w:tcPr>
            <w:tcW w:w="769" w:type="pct"/>
            <w:noWrap/>
            <w:vAlign w:val="center"/>
            <w:hideMark/>
          </w:tcPr>
          <w:p w14:paraId="627AEC54"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53.1</w:t>
            </w:r>
          </w:p>
        </w:tc>
        <w:tc>
          <w:tcPr>
            <w:tcW w:w="769" w:type="pct"/>
            <w:noWrap/>
            <w:vAlign w:val="center"/>
            <w:hideMark/>
          </w:tcPr>
          <w:p w14:paraId="20C93858"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55.6</w:t>
            </w:r>
          </w:p>
        </w:tc>
        <w:tc>
          <w:tcPr>
            <w:tcW w:w="769" w:type="pct"/>
            <w:noWrap/>
            <w:vAlign w:val="center"/>
            <w:hideMark/>
          </w:tcPr>
          <w:p w14:paraId="62835C09"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53.1</w:t>
            </w:r>
          </w:p>
        </w:tc>
      </w:tr>
      <w:tr w:rsidR="00636C43" w:rsidRPr="002854E7" w14:paraId="74B1F12D" w14:textId="77777777" w:rsidTr="004A06E9">
        <w:trPr>
          <w:trHeight w:val="340"/>
          <w:jc w:val="center"/>
        </w:trPr>
        <w:tc>
          <w:tcPr>
            <w:tcW w:w="1923" w:type="pct"/>
            <w:vAlign w:val="center"/>
          </w:tcPr>
          <w:p w14:paraId="077551D3" w14:textId="77777777" w:rsidR="00636C43" w:rsidRPr="002854E7" w:rsidRDefault="00636C43" w:rsidP="004A06E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IA1</w:t>
            </w:r>
            <w:proofErr w:type="spellEnd"/>
          </w:p>
        </w:tc>
        <w:tc>
          <w:tcPr>
            <w:tcW w:w="769" w:type="pct"/>
            <w:noWrap/>
            <w:vAlign w:val="center"/>
            <w:hideMark/>
          </w:tcPr>
          <w:p w14:paraId="3AD0BD08"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53.9</w:t>
            </w:r>
          </w:p>
        </w:tc>
        <w:tc>
          <w:tcPr>
            <w:tcW w:w="769" w:type="pct"/>
            <w:noWrap/>
            <w:vAlign w:val="center"/>
            <w:hideMark/>
          </w:tcPr>
          <w:p w14:paraId="74F0AA47"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59.8</w:t>
            </w:r>
          </w:p>
        </w:tc>
        <w:tc>
          <w:tcPr>
            <w:tcW w:w="769" w:type="pct"/>
            <w:noWrap/>
            <w:vAlign w:val="center"/>
            <w:hideMark/>
          </w:tcPr>
          <w:p w14:paraId="4FC165D8"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64.0</w:t>
            </w:r>
          </w:p>
        </w:tc>
        <w:tc>
          <w:tcPr>
            <w:tcW w:w="769" w:type="pct"/>
            <w:noWrap/>
            <w:vAlign w:val="center"/>
            <w:hideMark/>
          </w:tcPr>
          <w:p w14:paraId="496CF9A4"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59.8</w:t>
            </w:r>
          </w:p>
        </w:tc>
      </w:tr>
      <w:tr w:rsidR="00636C43" w:rsidRPr="002854E7" w14:paraId="3C58CA7E" w14:textId="77777777" w:rsidTr="004A06E9">
        <w:trPr>
          <w:trHeight w:val="340"/>
          <w:jc w:val="center"/>
        </w:trPr>
        <w:tc>
          <w:tcPr>
            <w:tcW w:w="1923" w:type="pct"/>
            <w:vAlign w:val="center"/>
          </w:tcPr>
          <w:p w14:paraId="697E3B10" w14:textId="77777777" w:rsidR="00636C43" w:rsidRPr="002854E7" w:rsidRDefault="00636C43" w:rsidP="004A06E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IA88</w:t>
            </w:r>
            <w:proofErr w:type="spellEnd"/>
          </w:p>
        </w:tc>
        <w:tc>
          <w:tcPr>
            <w:tcW w:w="769" w:type="pct"/>
            <w:noWrap/>
            <w:vAlign w:val="center"/>
            <w:hideMark/>
          </w:tcPr>
          <w:p w14:paraId="2AACCE6C"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78.1</w:t>
            </w:r>
          </w:p>
        </w:tc>
        <w:tc>
          <w:tcPr>
            <w:tcW w:w="769" w:type="pct"/>
            <w:noWrap/>
            <w:vAlign w:val="center"/>
            <w:hideMark/>
          </w:tcPr>
          <w:p w14:paraId="4277D781"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87.7</w:t>
            </w:r>
          </w:p>
        </w:tc>
        <w:tc>
          <w:tcPr>
            <w:tcW w:w="769" w:type="pct"/>
            <w:noWrap/>
            <w:vAlign w:val="center"/>
            <w:hideMark/>
          </w:tcPr>
          <w:p w14:paraId="0A935AA4"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94.8</w:t>
            </w:r>
          </w:p>
        </w:tc>
        <w:tc>
          <w:tcPr>
            <w:tcW w:w="769" w:type="pct"/>
            <w:noWrap/>
            <w:vAlign w:val="center"/>
            <w:hideMark/>
          </w:tcPr>
          <w:p w14:paraId="5208F2D6"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87.7</w:t>
            </w:r>
          </w:p>
        </w:tc>
      </w:tr>
      <w:tr w:rsidR="00636C43" w:rsidRPr="002854E7" w14:paraId="4872DCF0" w14:textId="77777777" w:rsidTr="004A06E9">
        <w:trPr>
          <w:trHeight w:val="340"/>
          <w:jc w:val="center"/>
        </w:trPr>
        <w:tc>
          <w:tcPr>
            <w:tcW w:w="1923" w:type="pct"/>
            <w:vAlign w:val="center"/>
          </w:tcPr>
          <w:p w14:paraId="355D19F1" w14:textId="77777777" w:rsidR="00636C43" w:rsidRPr="002854E7" w:rsidRDefault="00636C43" w:rsidP="004A06E9">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PH5</w:t>
            </w:r>
            <w:proofErr w:type="spellEnd"/>
          </w:p>
        </w:tc>
        <w:tc>
          <w:tcPr>
            <w:tcW w:w="769" w:type="pct"/>
            <w:noWrap/>
            <w:vAlign w:val="center"/>
            <w:hideMark/>
          </w:tcPr>
          <w:p w14:paraId="4FB9080B"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54.6</w:t>
            </w:r>
          </w:p>
        </w:tc>
        <w:tc>
          <w:tcPr>
            <w:tcW w:w="769" w:type="pct"/>
            <w:noWrap/>
            <w:vAlign w:val="center"/>
            <w:hideMark/>
          </w:tcPr>
          <w:p w14:paraId="08767181"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60.5</w:t>
            </w:r>
          </w:p>
        </w:tc>
        <w:tc>
          <w:tcPr>
            <w:tcW w:w="769" w:type="pct"/>
            <w:noWrap/>
            <w:vAlign w:val="center"/>
            <w:hideMark/>
          </w:tcPr>
          <w:p w14:paraId="42ED1DBB"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64.7</w:t>
            </w:r>
          </w:p>
        </w:tc>
        <w:tc>
          <w:tcPr>
            <w:tcW w:w="769" w:type="pct"/>
            <w:noWrap/>
            <w:vAlign w:val="center"/>
            <w:hideMark/>
          </w:tcPr>
          <w:p w14:paraId="1D9A6DCC" w14:textId="77777777" w:rsidR="00636C43" w:rsidRPr="000B7345" w:rsidRDefault="00636C43" w:rsidP="004A06E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sz w:val="22"/>
                <w:szCs w:val="22"/>
              </w:rPr>
              <w:t>60.5</w:t>
            </w:r>
          </w:p>
        </w:tc>
      </w:tr>
    </w:tbl>
    <w:p w14:paraId="3DAFEEDD" w14:textId="77777777" w:rsidR="000750AC" w:rsidRDefault="000750AC">
      <w:pPr>
        <w:widowControl/>
        <w:jc w:val="left"/>
        <w:rPr>
          <w:rFonts w:ascii="Times New Roman" w:eastAsia="Times New Roman" w:hAnsi="Times New Roman" w:cs="Times New Roman"/>
          <w:b/>
          <w:bCs/>
          <w:sz w:val="20"/>
          <w:szCs w:val="20"/>
        </w:rPr>
      </w:pPr>
      <w:r>
        <w:br w:type="page"/>
      </w:r>
    </w:p>
    <w:p w14:paraId="17281775" w14:textId="7B354687" w:rsidR="005B74C8" w:rsidRPr="002854E7" w:rsidRDefault="005B74C8" w:rsidP="003D1CC0">
      <w:pPr>
        <w:pStyle w:val="21"/>
      </w:pPr>
      <w:r w:rsidRPr="00116052">
        <w:lastRenderedPageBreak/>
        <w:t xml:space="preserve">Supplementary Table </w:t>
      </w:r>
      <w:bookmarkStart w:id="112" w:name="STable40"/>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40</w:t>
      </w:r>
      <w:r w:rsidR="00A222CC">
        <w:fldChar w:fldCharType="end"/>
      </w:r>
      <w:bookmarkEnd w:id="112"/>
      <w:r w:rsidR="000A4F5D">
        <w:rPr>
          <w:rFonts w:eastAsiaTheme="minorEastAsia" w:hint="eastAsia"/>
        </w:rPr>
        <w:t>.</w:t>
      </w:r>
      <w:r w:rsidRPr="00116052">
        <w:t xml:space="preserve"> </w:t>
      </w:r>
      <w:r w:rsidRPr="002854E7">
        <w:t>Capture cost for</w:t>
      </w:r>
      <w:r w:rsidR="00AD4D5E">
        <w:rPr>
          <w:rFonts w:eastAsiaTheme="minorEastAsia" w:hint="eastAsia"/>
        </w:rPr>
        <w:t xml:space="preserve"> the</w:t>
      </w:r>
      <w:r w:rsidRPr="002854E7">
        <w:t xml:space="preserve"> onboard regeneration </w:t>
      </w:r>
      <w:r w:rsidR="00AF70DA">
        <w:rPr>
          <w:rFonts w:eastAsiaTheme="minorEastAsia" w:hint="eastAsia"/>
        </w:rPr>
        <w:t xml:space="preserve">scheme </w:t>
      </w:r>
      <w:r w:rsidR="00104069">
        <w:rPr>
          <w:rFonts w:hint="eastAsia"/>
        </w:rPr>
        <w:t xml:space="preserve">at </w:t>
      </w:r>
      <w:r w:rsidR="00104069" w:rsidRPr="00BA1A02">
        <w:rPr>
          <w:rFonts w:hint="eastAsia"/>
        </w:rPr>
        <w:t>10%</w:t>
      </w:r>
      <w:r w:rsidR="00104069">
        <w:rPr>
          <w:rFonts w:hint="eastAsia"/>
        </w:rPr>
        <w:t xml:space="preserve"> </w:t>
      </w:r>
      <w:r w:rsidR="00104069" w:rsidRPr="00104069">
        <w:rPr>
          <w:rFonts w:hint="eastAsia"/>
        </w:rPr>
        <w:t>load limit</w:t>
      </w:r>
      <w:r w:rsidR="00104069" w:rsidRPr="002854E7">
        <w:t xml:space="preserve"> </w:t>
      </w:r>
      <w:r w:rsidRPr="002854E7">
        <w:t>($/</w:t>
      </w:r>
      <w:proofErr w:type="spellStart"/>
      <w:r w:rsidRPr="002854E7">
        <w:t>tonne</w:t>
      </w:r>
      <w:proofErr w:type="spellEnd"/>
      <w:r w:rsidRPr="002854E7">
        <w:t xml:space="preserve"> CO</w:t>
      </w:r>
      <w:r w:rsidRPr="00E61BA0">
        <w:rPr>
          <w:vertAlign w:val="subscript"/>
        </w:rPr>
        <w:t>2</w:t>
      </w:r>
      <w:r w:rsidRPr="002854E7">
        <w:t>)</w:t>
      </w:r>
    </w:p>
    <w:tbl>
      <w:tblPr>
        <w:tblStyle w:val="af2"/>
        <w:tblW w:w="4437"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4"/>
        <w:gridCol w:w="1134"/>
        <w:gridCol w:w="1134"/>
        <w:gridCol w:w="1134"/>
      </w:tblGrid>
      <w:tr w:rsidR="005B74C8" w:rsidRPr="002854E7" w14:paraId="353FC2FE" w14:textId="77777777" w:rsidTr="004A06E9">
        <w:trPr>
          <w:trHeight w:val="340"/>
          <w:jc w:val="center"/>
        </w:trPr>
        <w:tc>
          <w:tcPr>
            <w:tcW w:w="1923" w:type="pct"/>
            <w:tcBorders>
              <w:top w:val="single" w:sz="4" w:space="0" w:color="auto"/>
              <w:bottom w:val="single" w:sz="4" w:space="0" w:color="auto"/>
            </w:tcBorders>
            <w:noWrap/>
            <w:vAlign w:val="center"/>
            <w:hideMark/>
          </w:tcPr>
          <w:p w14:paraId="7818AC1B"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Routes</w:t>
            </w:r>
          </w:p>
        </w:tc>
        <w:tc>
          <w:tcPr>
            <w:tcW w:w="769" w:type="pct"/>
            <w:tcBorders>
              <w:top w:val="single" w:sz="4" w:space="0" w:color="auto"/>
              <w:bottom w:val="single" w:sz="4" w:space="0" w:color="auto"/>
            </w:tcBorders>
            <w:noWrap/>
            <w:vAlign w:val="center"/>
            <w:hideMark/>
          </w:tcPr>
          <w:p w14:paraId="658F8862"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MEA</w:t>
            </w:r>
          </w:p>
        </w:tc>
        <w:tc>
          <w:tcPr>
            <w:tcW w:w="769" w:type="pct"/>
            <w:tcBorders>
              <w:top w:val="single" w:sz="4" w:space="0" w:color="auto"/>
              <w:bottom w:val="single" w:sz="4" w:space="0" w:color="auto"/>
            </w:tcBorders>
            <w:noWrap/>
            <w:vAlign w:val="center"/>
            <w:hideMark/>
          </w:tcPr>
          <w:p w14:paraId="4E700C1D"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PZ</w:t>
            </w:r>
          </w:p>
        </w:tc>
        <w:tc>
          <w:tcPr>
            <w:tcW w:w="769" w:type="pct"/>
            <w:tcBorders>
              <w:top w:val="single" w:sz="4" w:space="0" w:color="auto"/>
              <w:bottom w:val="single" w:sz="4" w:space="0" w:color="auto"/>
            </w:tcBorders>
            <w:noWrap/>
            <w:vAlign w:val="center"/>
            <w:hideMark/>
          </w:tcPr>
          <w:p w14:paraId="3B8D9FAF"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NE-2</w:t>
            </w:r>
          </w:p>
        </w:tc>
        <w:tc>
          <w:tcPr>
            <w:tcW w:w="769" w:type="pct"/>
            <w:tcBorders>
              <w:top w:val="single" w:sz="4" w:space="0" w:color="auto"/>
              <w:bottom w:val="single" w:sz="4" w:space="0" w:color="auto"/>
            </w:tcBorders>
            <w:noWrap/>
            <w:vAlign w:val="center"/>
            <w:hideMark/>
          </w:tcPr>
          <w:p w14:paraId="4333CCAC"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DES</w:t>
            </w:r>
          </w:p>
        </w:tc>
      </w:tr>
      <w:tr w:rsidR="005B74C8" w:rsidRPr="002854E7" w14:paraId="6D65AA18" w14:textId="77777777" w:rsidTr="004A06E9">
        <w:trPr>
          <w:trHeight w:val="340"/>
          <w:jc w:val="center"/>
        </w:trPr>
        <w:tc>
          <w:tcPr>
            <w:tcW w:w="1923" w:type="pct"/>
            <w:tcBorders>
              <w:top w:val="single" w:sz="4" w:space="0" w:color="auto"/>
            </w:tcBorders>
            <w:noWrap/>
            <w:vAlign w:val="center"/>
            <w:hideMark/>
          </w:tcPr>
          <w:p w14:paraId="6A286250"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szCs w:val="22"/>
                <w14:ligatures w14:val="none"/>
              </w:rPr>
              <w:t>FEW 3</w:t>
            </w:r>
          </w:p>
        </w:tc>
        <w:tc>
          <w:tcPr>
            <w:tcW w:w="769" w:type="pct"/>
            <w:tcBorders>
              <w:top w:val="single" w:sz="4" w:space="0" w:color="auto"/>
            </w:tcBorders>
            <w:noWrap/>
            <w:vAlign w:val="center"/>
            <w:hideMark/>
          </w:tcPr>
          <w:p w14:paraId="2A508150" w14:textId="16AEAE11"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144.57</w:t>
            </w:r>
          </w:p>
        </w:tc>
        <w:tc>
          <w:tcPr>
            <w:tcW w:w="769" w:type="pct"/>
            <w:tcBorders>
              <w:top w:val="single" w:sz="4" w:space="0" w:color="auto"/>
            </w:tcBorders>
            <w:noWrap/>
            <w:vAlign w:val="center"/>
            <w:hideMark/>
          </w:tcPr>
          <w:p w14:paraId="6D7DA344" w14:textId="465879D9"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127.13</w:t>
            </w:r>
          </w:p>
        </w:tc>
        <w:tc>
          <w:tcPr>
            <w:tcW w:w="769" w:type="pct"/>
            <w:tcBorders>
              <w:top w:val="single" w:sz="4" w:space="0" w:color="auto"/>
            </w:tcBorders>
            <w:noWrap/>
            <w:vAlign w:val="center"/>
            <w:hideMark/>
          </w:tcPr>
          <w:p w14:paraId="07ED534E" w14:textId="4B475219"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114.81</w:t>
            </w:r>
          </w:p>
        </w:tc>
        <w:tc>
          <w:tcPr>
            <w:tcW w:w="769" w:type="pct"/>
            <w:tcBorders>
              <w:top w:val="single" w:sz="4" w:space="0" w:color="auto"/>
            </w:tcBorders>
            <w:noWrap/>
            <w:vAlign w:val="center"/>
            <w:hideMark/>
          </w:tcPr>
          <w:p w14:paraId="36A18485" w14:textId="0A2561E0"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127.13</w:t>
            </w:r>
          </w:p>
        </w:tc>
      </w:tr>
      <w:tr w:rsidR="005B74C8" w:rsidRPr="002854E7" w14:paraId="4FCF2A80" w14:textId="77777777" w:rsidTr="004A06E9">
        <w:trPr>
          <w:trHeight w:val="340"/>
          <w:jc w:val="center"/>
        </w:trPr>
        <w:tc>
          <w:tcPr>
            <w:tcW w:w="1923" w:type="pct"/>
            <w:noWrap/>
            <w:vAlign w:val="center"/>
            <w:hideMark/>
          </w:tcPr>
          <w:p w14:paraId="703B5B5E"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szCs w:val="22"/>
                <w14:ligatures w14:val="none"/>
              </w:rPr>
              <w:t>FEW 6</w:t>
            </w:r>
          </w:p>
        </w:tc>
        <w:tc>
          <w:tcPr>
            <w:tcW w:w="769" w:type="pct"/>
            <w:noWrap/>
            <w:vAlign w:val="center"/>
            <w:hideMark/>
          </w:tcPr>
          <w:p w14:paraId="302D20B5" w14:textId="57288B3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146.65</w:t>
            </w:r>
          </w:p>
        </w:tc>
        <w:tc>
          <w:tcPr>
            <w:tcW w:w="769" w:type="pct"/>
            <w:noWrap/>
            <w:vAlign w:val="center"/>
            <w:hideMark/>
          </w:tcPr>
          <w:p w14:paraId="4E4C8776" w14:textId="4971A9B3"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128.97</w:t>
            </w:r>
          </w:p>
        </w:tc>
        <w:tc>
          <w:tcPr>
            <w:tcW w:w="769" w:type="pct"/>
            <w:noWrap/>
            <w:vAlign w:val="center"/>
            <w:hideMark/>
          </w:tcPr>
          <w:p w14:paraId="68F58D2F" w14:textId="2888275F"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116.53</w:t>
            </w:r>
          </w:p>
        </w:tc>
        <w:tc>
          <w:tcPr>
            <w:tcW w:w="769" w:type="pct"/>
            <w:noWrap/>
            <w:vAlign w:val="center"/>
            <w:hideMark/>
          </w:tcPr>
          <w:p w14:paraId="2F3643AE" w14:textId="0A5B3E35"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128.97</w:t>
            </w:r>
          </w:p>
        </w:tc>
      </w:tr>
      <w:tr w:rsidR="005B74C8" w:rsidRPr="002854E7" w14:paraId="227848D9" w14:textId="77777777" w:rsidTr="004A06E9">
        <w:trPr>
          <w:trHeight w:val="340"/>
          <w:jc w:val="center"/>
        </w:trPr>
        <w:tc>
          <w:tcPr>
            <w:tcW w:w="1923" w:type="pct"/>
            <w:noWrap/>
            <w:vAlign w:val="center"/>
            <w:hideMark/>
          </w:tcPr>
          <w:p w14:paraId="599E447E"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69" w:type="pct"/>
            <w:noWrap/>
            <w:vAlign w:val="center"/>
            <w:hideMark/>
          </w:tcPr>
          <w:p w14:paraId="27B6875E" w14:textId="696E30CC"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176.58</w:t>
            </w:r>
          </w:p>
        </w:tc>
        <w:tc>
          <w:tcPr>
            <w:tcW w:w="769" w:type="pct"/>
            <w:noWrap/>
            <w:vAlign w:val="center"/>
            <w:hideMark/>
          </w:tcPr>
          <w:p w14:paraId="2073E2B7" w14:textId="4352EF21"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161.30</w:t>
            </w:r>
          </w:p>
        </w:tc>
        <w:tc>
          <w:tcPr>
            <w:tcW w:w="769" w:type="pct"/>
            <w:noWrap/>
            <w:vAlign w:val="center"/>
            <w:hideMark/>
          </w:tcPr>
          <w:p w14:paraId="18CD377C" w14:textId="5FACA9D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150.64</w:t>
            </w:r>
          </w:p>
        </w:tc>
        <w:tc>
          <w:tcPr>
            <w:tcW w:w="769" w:type="pct"/>
            <w:noWrap/>
            <w:vAlign w:val="center"/>
            <w:hideMark/>
          </w:tcPr>
          <w:p w14:paraId="13D661F2" w14:textId="7DFC89AC"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161.30</w:t>
            </w:r>
          </w:p>
        </w:tc>
      </w:tr>
      <w:tr w:rsidR="005B74C8" w:rsidRPr="002854E7" w14:paraId="63CEF095" w14:textId="77777777" w:rsidTr="004A06E9">
        <w:trPr>
          <w:trHeight w:val="340"/>
          <w:jc w:val="center"/>
        </w:trPr>
        <w:tc>
          <w:tcPr>
            <w:tcW w:w="1923" w:type="pct"/>
            <w:noWrap/>
            <w:vAlign w:val="center"/>
            <w:hideMark/>
          </w:tcPr>
          <w:p w14:paraId="7B8F6EB1"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AE11</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48966F8A" w14:textId="5C3A9341"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157.17</w:t>
            </w:r>
          </w:p>
        </w:tc>
        <w:tc>
          <w:tcPr>
            <w:tcW w:w="769" w:type="pct"/>
            <w:noWrap/>
            <w:vAlign w:val="center"/>
            <w:hideMark/>
          </w:tcPr>
          <w:p w14:paraId="4E41E90F" w14:textId="4E30038C"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142.59</w:t>
            </w:r>
          </w:p>
        </w:tc>
        <w:tc>
          <w:tcPr>
            <w:tcW w:w="769" w:type="pct"/>
            <w:noWrap/>
            <w:vAlign w:val="center"/>
            <w:hideMark/>
          </w:tcPr>
          <w:p w14:paraId="5196BBD1" w14:textId="2304F105"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132.27</w:t>
            </w:r>
          </w:p>
        </w:tc>
        <w:tc>
          <w:tcPr>
            <w:tcW w:w="769" w:type="pct"/>
            <w:noWrap/>
            <w:vAlign w:val="center"/>
            <w:hideMark/>
          </w:tcPr>
          <w:p w14:paraId="1EB012D3" w14:textId="0F9F1A85"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142.59</w:t>
            </w:r>
          </w:p>
        </w:tc>
      </w:tr>
      <w:tr w:rsidR="005B74C8" w:rsidRPr="002854E7" w14:paraId="682741A2" w14:textId="77777777" w:rsidTr="004A06E9">
        <w:trPr>
          <w:trHeight w:val="340"/>
          <w:jc w:val="center"/>
        </w:trPr>
        <w:tc>
          <w:tcPr>
            <w:tcW w:w="1923" w:type="pct"/>
            <w:noWrap/>
            <w:vAlign w:val="center"/>
            <w:hideMark/>
          </w:tcPr>
          <w:p w14:paraId="14F06C5B"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69" w:type="pct"/>
            <w:noWrap/>
            <w:vAlign w:val="center"/>
            <w:hideMark/>
          </w:tcPr>
          <w:p w14:paraId="6679ABEF" w14:textId="65C921A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161.27</w:t>
            </w:r>
          </w:p>
        </w:tc>
        <w:tc>
          <w:tcPr>
            <w:tcW w:w="769" w:type="pct"/>
            <w:noWrap/>
            <w:vAlign w:val="center"/>
            <w:hideMark/>
          </w:tcPr>
          <w:p w14:paraId="64C5D799" w14:textId="701CEC7D"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145.32</w:t>
            </w:r>
          </w:p>
        </w:tc>
        <w:tc>
          <w:tcPr>
            <w:tcW w:w="769" w:type="pct"/>
            <w:noWrap/>
            <w:vAlign w:val="center"/>
            <w:hideMark/>
          </w:tcPr>
          <w:p w14:paraId="14ECF861" w14:textId="20A97C09"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134.46</w:t>
            </w:r>
          </w:p>
        </w:tc>
        <w:tc>
          <w:tcPr>
            <w:tcW w:w="769" w:type="pct"/>
            <w:noWrap/>
            <w:vAlign w:val="center"/>
            <w:hideMark/>
          </w:tcPr>
          <w:p w14:paraId="62015503" w14:textId="21082C3B"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145.32</w:t>
            </w:r>
          </w:p>
        </w:tc>
      </w:tr>
      <w:tr w:rsidR="005B74C8" w:rsidRPr="002854E7" w14:paraId="23EF4D1D" w14:textId="77777777" w:rsidTr="004A06E9">
        <w:trPr>
          <w:trHeight w:val="340"/>
          <w:jc w:val="center"/>
        </w:trPr>
        <w:tc>
          <w:tcPr>
            <w:tcW w:w="1923" w:type="pct"/>
            <w:noWrap/>
            <w:vAlign w:val="center"/>
            <w:hideMark/>
          </w:tcPr>
          <w:p w14:paraId="450DD31F"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3E691BFC" w14:textId="5195876F"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163.62</w:t>
            </w:r>
          </w:p>
        </w:tc>
        <w:tc>
          <w:tcPr>
            <w:tcW w:w="769" w:type="pct"/>
            <w:noWrap/>
            <w:vAlign w:val="center"/>
            <w:hideMark/>
          </w:tcPr>
          <w:p w14:paraId="61637693" w14:textId="70798969"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149.29</w:t>
            </w:r>
          </w:p>
        </w:tc>
        <w:tc>
          <w:tcPr>
            <w:tcW w:w="769" w:type="pct"/>
            <w:noWrap/>
            <w:vAlign w:val="center"/>
            <w:hideMark/>
          </w:tcPr>
          <w:p w14:paraId="3FC8D20C" w14:textId="0199640E"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139.15</w:t>
            </w:r>
          </w:p>
        </w:tc>
        <w:tc>
          <w:tcPr>
            <w:tcW w:w="769" w:type="pct"/>
            <w:noWrap/>
            <w:vAlign w:val="center"/>
            <w:hideMark/>
          </w:tcPr>
          <w:p w14:paraId="162EFEBD" w14:textId="74A01791"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149.29</w:t>
            </w:r>
          </w:p>
        </w:tc>
      </w:tr>
      <w:tr w:rsidR="005B74C8" w:rsidRPr="002854E7" w14:paraId="4E4AA9BF" w14:textId="77777777" w:rsidTr="004A06E9">
        <w:trPr>
          <w:trHeight w:val="340"/>
          <w:jc w:val="center"/>
        </w:trPr>
        <w:tc>
          <w:tcPr>
            <w:tcW w:w="1923" w:type="pct"/>
            <w:noWrap/>
            <w:vAlign w:val="center"/>
            <w:hideMark/>
          </w:tcPr>
          <w:p w14:paraId="2E6E0AB5"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4E9D8BEF" w14:textId="3CB51581"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169.94</w:t>
            </w:r>
          </w:p>
        </w:tc>
        <w:tc>
          <w:tcPr>
            <w:tcW w:w="769" w:type="pct"/>
            <w:noWrap/>
            <w:vAlign w:val="center"/>
            <w:hideMark/>
          </w:tcPr>
          <w:p w14:paraId="0D0E22EC" w14:textId="0A06D699"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154.76</w:t>
            </w:r>
          </w:p>
        </w:tc>
        <w:tc>
          <w:tcPr>
            <w:tcW w:w="769" w:type="pct"/>
            <w:noWrap/>
            <w:vAlign w:val="center"/>
            <w:hideMark/>
          </w:tcPr>
          <w:p w14:paraId="725E7C11" w14:textId="4363722A"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144.02</w:t>
            </w:r>
          </w:p>
        </w:tc>
        <w:tc>
          <w:tcPr>
            <w:tcW w:w="769" w:type="pct"/>
            <w:noWrap/>
            <w:vAlign w:val="center"/>
            <w:hideMark/>
          </w:tcPr>
          <w:p w14:paraId="2DCA8B31" w14:textId="591F9324"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154.76</w:t>
            </w:r>
          </w:p>
        </w:tc>
      </w:tr>
      <w:tr w:rsidR="005B74C8" w:rsidRPr="002854E7" w14:paraId="3A627A34" w14:textId="77777777" w:rsidTr="004A06E9">
        <w:trPr>
          <w:trHeight w:val="340"/>
          <w:jc w:val="center"/>
        </w:trPr>
        <w:tc>
          <w:tcPr>
            <w:tcW w:w="1923" w:type="pct"/>
            <w:noWrap/>
            <w:vAlign w:val="center"/>
            <w:hideMark/>
          </w:tcPr>
          <w:p w14:paraId="215EE126"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69" w:type="pct"/>
            <w:noWrap/>
            <w:vAlign w:val="center"/>
            <w:hideMark/>
          </w:tcPr>
          <w:p w14:paraId="4FF043B3" w14:textId="2B5CBCC6"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154.19</w:t>
            </w:r>
          </w:p>
        </w:tc>
        <w:tc>
          <w:tcPr>
            <w:tcW w:w="769" w:type="pct"/>
            <w:noWrap/>
            <w:vAlign w:val="center"/>
            <w:hideMark/>
          </w:tcPr>
          <w:p w14:paraId="4F61FC26" w14:textId="1FC2B29A"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137.96</w:t>
            </w:r>
          </w:p>
        </w:tc>
        <w:tc>
          <w:tcPr>
            <w:tcW w:w="769" w:type="pct"/>
            <w:noWrap/>
            <w:vAlign w:val="center"/>
            <w:hideMark/>
          </w:tcPr>
          <w:p w14:paraId="7D131AA3" w14:textId="0B4A7A0B"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126.47</w:t>
            </w:r>
          </w:p>
        </w:tc>
        <w:tc>
          <w:tcPr>
            <w:tcW w:w="769" w:type="pct"/>
            <w:noWrap/>
            <w:vAlign w:val="center"/>
            <w:hideMark/>
          </w:tcPr>
          <w:p w14:paraId="60F1E170" w14:textId="43389F09"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137.96</w:t>
            </w:r>
          </w:p>
        </w:tc>
      </w:tr>
      <w:tr w:rsidR="005B74C8" w:rsidRPr="002854E7" w14:paraId="2E5693B2" w14:textId="77777777" w:rsidTr="004A06E9">
        <w:trPr>
          <w:trHeight w:val="340"/>
          <w:jc w:val="center"/>
        </w:trPr>
        <w:tc>
          <w:tcPr>
            <w:tcW w:w="1923" w:type="pct"/>
            <w:noWrap/>
            <w:vAlign w:val="center"/>
            <w:hideMark/>
          </w:tcPr>
          <w:p w14:paraId="6EF6E1AC"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103C79F3" w14:textId="6E39E818"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150.41</w:t>
            </w:r>
          </w:p>
        </w:tc>
        <w:tc>
          <w:tcPr>
            <w:tcW w:w="769" w:type="pct"/>
            <w:noWrap/>
            <w:vAlign w:val="center"/>
            <w:hideMark/>
          </w:tcPr>
          <w:p w14:paraId="7B1F197E" w14:textId="3E89DA0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133.23</w:t>
            </w:r>
          </w:p>
        </w:tc>
        <w:tc>
          <w:tcPr>
            <w:tcW w:w="769" w:type="pct"/>
            <w:noWrap/>
            <w:vAlign w:val="center"/>
            <w:hideMark/>
          </w:tcPr>
          <w:p w14:paraId="7321FC25" w14:textId="497E1B61"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121.06</w:t>
            </w:r>
          </w:p>
        </w:tc>
        <w:tc>
          <w:tcPr>
            <w:tcW w:w="769" w:type="pct"/>
            <w:noWrap/>
            <w:vAlign w:val="center"/>
            <w:hideMark/>
          </w:tcPr>
          <w:p w14:paraId="79D2FD91" w14:textId="05ED341B"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133.23</w:t>
            </w:r>
          </w:p>
        </w:tc>
      </w:tr>
      <w:tr w:rsidR="005B74C8" w:rsidRPr="002854E7" w14:paraId="7638FAC2" w14:textId="77777777" w:rsidTr="004A06E9">
        <w:trPr>
          <w:trHeight w:val="340"/>
          <w:jc w:val="center"/>
        </w:trPr>
        <w:tc>
          <w:tcPr>
            <w:tcW w:w="1923" w:type="pct"/>
            <w:noWrap/>
            <w:vAlign w:val="center"/>
            <w:hideMark/>
          </w:tcPr>
          <w:p w14:paraId="4A6CDC6B"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IA7</w:t>
            </w:r>
            <w:proofErr w:type="spellEnd"/>
          </w:p>
        </w:tc>
        <w:tc>
          <w:tcPr>
            <w:tcW w:w="769" w:type="pct"/>
            <w:noWrap/>
            <w:vAlign w:val="center"/>
            <w:hideMark/>
          </w:tcPr>
          <w:p w14:paraId="4D50DD05" w14:textId="77F49771"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177.86</w:t>
            </w:r>
          </w:p>
        </w:tc>
        <w:tc>
          <w:tcPr>
            <w:tcW w:w="769" w:type="pct"/>
            <w:noWrap/>
            <w:vAlign w:val="center"/>
            <w:hideMark/>
          </w:tcPr>
          <w:p w14:paraId="323BF517" w14:textId="7D62CD9F"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160.29</w:t>
            </w:r>
          </w:p>
        </w:tc>
        <w:tc>
          <w:tcPr>
            <w:tcW w:w="769" w:type="pct"/>
            <w:noWrap/>
            <w:vAlign w:val="center"/>
            <w:hideMark/>
          </w:tcPr>
          <w:p w14:paraId="413638E4" w14:textId="52774B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148.26</w:t>
            </w:r>
          </w:p>
        </w:tc>
        <w:tc>
          <w:tcPr>
            <w:tcW w:w="769" w:type="pct"/>
            <w:noWrap/>
            <w:vAlign w:val="center"/>
            <w:hideMark/>
          </w:tcPr>
          <w:p w14:paraId="58314BE2" w14:textId="4596F410"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160.29</w:t>
            </w:r>
          </w:p>
        </w:tc>
      </w:tr>
      <w:tr w:rsidR="005B74C8" w:rsidRPr="002854E7" w14:paraId="21701176" w14:textId="77777777" w:rsidTr="004A06E9">
        <w:trPr>
          <w:trHeight w:val="340"/>
          <w:jc w:val="center"/>
        </w:trPr>
        <w:tc>
          <w:tcPr>
            <w:tcW w:w="1923" w:type="pct"/>
            <w:noWrap/>
            <w:vAlign w:val="center"/>
            <w:hideMark/>
          </w:tcPr>
          <w:p w14:paraId="02F8E6A2"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IA8</w:t>
            </w:r>
            <w:proofErr w:type="spellEnd"/>
          </w:p>
        </w:tc>
        <w:tc>
          <w:tcPr>
            <w:tcW w:w="769" w:type="pct"/>
            <w:noWrap/>
            <w:vAlign w:val="center"/>
            <w:hideMark/>
          </w:tcPr>
          <w:p w14:paraId="21B47599" w14:textId="4B1DEFDD"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143.39</w:t>
            </w:r>
          </w:p>
        </w:tc>
        <w:tc>
          <w:tcPr>
            <w:tcW w:w="769" w:type="pct"/>
            <w:noWrap/>
            <w:vAlign w:val="center"/>
            <w:hideMark/>
          </w:tcPr>
          <w:p w14:paraId="23103086" w14:textId="5687DA42"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126.33</w:t>
            </w:r>
          </w:p>
        </w:tc>
        <w:tc>
          <w:tcPr>
            <w:tcW w:w="769" w:type="pct"/>
            <w:noWrap/>
            <w:vAlign w:val="center"/>
            <w:hideMark/>
          </w:tcPr>
          <w:p w14:paraId="3F22492A" w14:textId="34CD022D"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114.25</w:t>
            </w:r>
          </w:p>
        </w:tc>
        <w:tc>
          <w:tcPr>
            <w:tcW w:w="769" w:type="pct"/>
            <w:noWrap/>
            <w:vAlign w:val="center"/>
            <w:hideMark/>
          </w:tcPr>
          <w:p w14:paraId="215DAAD9" w14:textId="37D936EA"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126.33</w:t>
            </w:r>
          </w:p>
        </w:tc>
      </w:tr>
      <w:tr w:rsidR="005B74C8" w:rsidRPr="002854E7" w14:paraId="7A3999AF" w14:textId="77777777" w:rsidTr="004A06E9">
        <w:trPr>
          <w:trHeight w:val="340"/>
          <w:jc w:val="center"/>
        </w:trPr>
        <w:tc>
          <w:tcPr>
            <w:tcW w:w="1923" w:type="pct"/>
            <w:noWrap/>
            <w:vAlign w:val="center"/>
            <w:hideMark/>
          </w:tcPr>
          <w:p w14:paraId="635AB268" w14:textId="59DE8C3D" w:rsidR="005B74C8" w:rsidRPr="002854E7" w:rsidRDefault="00375391" w:rsidP="004A06E9">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szCs w:val="22"/>
                <w14:ligatures w14:val="none"/>
              </w:rPr>
              <w:t>ME Eastbound</w:t>
            </w:r>
          </w:p>
        </w:tc>
        <w:tc>
          <w:tcPr>
            <w:tcW w:w="769" w:type="pct"/>
            <w:noWrap/>
            <w:vAlign w:val="center"/>
            <w:hideMark/>
          </w:tcPr>
          <w:p w14:paraId="297B381E" w14:textId="231C7C30"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160.59</w:t>
            </w:r>
          </w:p>
        </w:tc>
        <w:tc>
          <w:tcPr>
            <w:tcW w:w="769" w:type="pct"/>
            <w:noWrap/>
            <w:vAlign w:val="center"/>
            <w:hideMark/>
          </w:tcPr>
          <w:p w14:paraId="7724A5CB" w14:textId="16D4F45D"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143.01</w:t>
            </w:r>
          </w:p>
        </w:tc>
        <w:tc>
          <w:tcPr>
            <w:tcW w:w="769" w:type="pct"/>
            <w:noWrap/>
            <w:vAlign w:val="center"/>
            <w:hideMark/>
          </w:tcPr>
          <w:p w14:paraId="53F96736" w14:textId="02AF4CBC"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130.56</w:t>
            </w:r>
          </w:p>
        </w:tc>
        <w:tc>
          <w:tcPr>
            <w:tcW w:w="769" w:type="pct"/>
            <w:noWrap/>
            <w:vAlign w:val="center"/>
            <w:hideMark/>
          </w:tcPr>
          <w:p w14:paraId="21F9763C" w14:textId="1A1F7D93"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143.01</w:t>
            </w:r>
          </w:p>
        </w:tc>
      </w:tr>
      <w:tr w:rsidR="005B74C8" w:rsidRPr="002854E7" w14:paraId="721E12EB" w14:textId="77777777" w:rsidTr="004A06E9">
        <w:trPr>
          <w:trHeight w:val="340"/>
          <w:jc w:val="center"/>
        </w:trPr>
        <w:tc>
          <w:tcPr>
            <w:tcW w:w="1923" w:type="pct"/>
            <w:noWrap/>
            <w:vAlign w:val="center"/>
            <w:hideMark/>
          </w:tcPr>
          <w:p w14:paraId="0EC9D021" w14:textId="40587768" w:rsidR="005B74C8" w:rsidRPr="002854E7" w:rsidRDefault="00375391" w:rsidP="004A06E9">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szCs w:val="22"/>
                <w14:ligatures w14:val="none"/>
              </w:rPr>
              <w:t>ME Westbound</w:t>
            </w:r>
          </w:p>
        </w:tc>
        <w:tc>
          <w:tcPr>
            <w:tcW w:w="769" w:type="pct"/>
            <w:noWrap/>
            <w:vAlign w:val="center"/>
            <w:hideMark/>
          </w:tcPr>
          <w:p w14:paraId="6F4237B6" w14:textId="45212980"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161.13</w:t>
            </w:r>
          </w:p>
        </w:tc>
        <w:tc>
          <w:tcPr>
            <w:tcW w:w="769" w:type="pct"/>
            <w:noWrap/>
            <w:vAlign w:val="center"/>
            <w:hideMark/>
          </w:tcPr>
          <w:p w14:paraId="5A602405" w14:textId="2441EDB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143.75</w:t>
            </w:r>
          </w:p>
        </w:tc>
        <w:tc>
          <w:tcPr>
            <w:tcW w:w="769" w:type="pct"/>
            <w:noWrap/>
            <w:vAlign w:val="center"/>
            <w:hideMark/>
          </w:tcPr>
          <w:p w14:paraId="3552CB07" w14:textId="104953A2"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131.44</w:t>
            </w:r>
          </w:p>
        </w:tc>
        <w:tc>
          <w:tcPr>
            <w:tcW w:w="769" w:type="pct"/>
            <w:noWrap/>
            <w:vAlign w:val="center"/>
            <w:hideMark/>
          </w:tcPr>
          <w:p w14:paraId="4443A502" w14:textId="681A32A2"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143.75</w:t>
            </w:r>
          </w:p>
        </w:tc>
      </w:tr>
      <w:tr w:rsidR="005B74C8" w:rsidRPr="002854E7" w14:paraId="3F3A7BB3" w14:textId="77777777" w:rsidTr="004A06E9">
        <w:trPr>
          <w:trHeight w:val="340"/>
          <w:jc w:val="center"/>
        </w:trPr>
        <w:tc>
          <w:tcPr>
            <w:tcW w:w="1923" w:type="pct"/>
            <w:noWrap/>
            <w:vAlign w:val="center"/>
            <w:hideMark/>
          </w:tcPr>
          <w:p w14:paraId="06C8AF5F"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IA1</w:t>
            </w:r>
            <w:proofErr w:type="spellEnd"/>
          </w:p>
        </w:tc>
        <w:tc>
          <w:tcPr>
            <w:tcW w:w="769" w:type="pct"/>
            <w:noWrap/>
            <w:vAlign w:val="center"/>
            <w:hideMark/>
          </w:tcPr>
          <w:p w14:paraId="5BFC7580" w14:textId="50156750"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153.08</w:t>
            </w:r>
          </w:p>
        </w:tc>
        <w:tc>
          <w:tcPr>
            <w:tcW w:w="769" w:type="pct"/>
            <w:noWrap/>
            <w:vAlign w:val="center"/>
            <w:hideMark/>
          </w:tcPr>
          <w:p w14:paraId="7F348CDB" w14:textId="60294892"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136.09</w:t>
            </w:r>
          </w:p>
        </w:tc>
        <w:tc>
          <w:tcPr>
            <w:tcW w:w="769" w:type="pct"/>
            <w:noWrap/>
            <w:vAlign w:val="center"/>
            <w:hideMark/>
          </w:tcPr>
          <w:p w14:paraId="1E0CBA34" w14:textId="2AD1E115"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124.06</w:t>
            </w:r>
          </w:p>
        </w:tc>
        <w:tc>
          <w:tcPr>
            <w:tcW w:w="769" w:type="pct"/>
            <w:noWrap/>
            <w:vAlign w:val="center"/>
            <w:hideMark/>
          </w:tcPr>
          <w:p w14:paraId="69500E1E" w14:textId="50B4A683"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136.09</w:t>
            </w:r>
          </w:p>
        </w:tc>
      </w:tr>
      <w:tr w:rsidR="005B74C8" w:rsidRPr="002854E7" w14:paraId="11FEAD51" w14:textId="77777777" w:rsidTr="004A06E9">
        <w:trPr>
          <w:trHeight w:val="340"/>
          <w:jc w:val="center"/>
        </w:trPr>
        <w:tc>
          <w:tcPr>
            <w:tcW w:w="1923" w:type="pct"/>
            <w:noWrap/>
            <w:vAlign w:val="center"/>
            <w:hideMark/>
          </w:tcPr>
          <w:p w14:paraId="41A863F5"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IA88</w:t>
            </w:r>
            <w:proofErr w:type="spellEnd"/>
          </w:p>
        </w:tc>
        <w:tc>
          <w:tcPr>
            <w:tcW w:w="769" w:type="pct"/>
            <w:noWrap/>
            <w:vAlign w:val="center"/>
            <w:hideMark/>
          </w:tcPr>
          <w:p w14:paraId="740F975A" w14:textId="3D64DF29"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197.55</w:t>
            </w:r>
          </w:p>
        </w:tc>
        <w:tc>
          <w:tcPr>
            <w:tcW w:w="769" w:type="pct"/>
            <w:noWrap/>
            <w:vAlign w:val="center"/>
            <w:hideMark/>
          </w:tcPr>
          <w:p w14:paraId="152E4060" w14:textId="61D1ED20"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180.88</w:t>
            </w:r>
          </w:p>
        </w:tc>
        <w:tc>
          <w:tcPr>
            <w:tcW w:w="769" w:type="pct"/>
            <w:noWrap/>
            <w:vAlign w:val="center"/>
            <w:hideMark/>
          </w:tcPr>
          <w:p w14:paraId="2A684CE9" w14:textId="4D82DE88"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169.74</w:t>
            </w:r>
          </w:p>
        </w:tc>
        <w:tc>
          <w:tcPr>
            <w:tcW w:w="769" w:type="pct"/>
            <w:noWrap/>
            <w:vAlign w:val="center"/>
            <w:hideMark/>
          </w:tcPr>
          <w:p w14:paraId="7E5B5CA9" w14:textId="309FF58D"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180.88</w:t>
            </w:r>
          </w:p>
        </w:tc>
      </w:tr>
      <w:tr w:rsidR="005B74C8" w:rsidRPr="002854E7" w14:paraId="5F14CBCF" w14:textId="77777777" w:rsidTr="004A06E9">
        <w:trPr>
          <w:trHeight w:val="340"/>
          <w:jc w:val="center"/>
        </w:trPr>
        <w:tc>
          <w:tcPr>
            <w:tcW w:w="1923" w:type="pct"/>
            <w:noWrap/>
            <w:vAlign w:val="center"/>
            <w:hideMark/>
          </w:tcPr>
          <w:p w14:paraId="724BC1E2"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PH5</w:t>
            </w:r>
            <w:proofErr w:type="spellEnd"/>
          </w:p>
        </w:tc>
        <w:tc>
          <w:tcPr>
            <w:tcW w:w="769" w:type="pct"/>
            <w:noWrap/>
            <w:vAlign w:val="center"/>
            <w:hideMark/>
          </w:tcPr>
          <w:p w14:paraId="5F59E38D" w14:textId="039BFC84"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175.30</w:t>
            </w:r>
          </w:p>
        </w:tc>
        <w:tc>
          <w:tcPr>
            <w:tcW w:w="769" w:type="pct"/>
            <w:noWrap/>
            <w:vAlign w:val="center"/>
            <w:hideMark/>
          </w:tcPr>
          <w:p w14:paraId="167B7A28" w14:textId="123302B6"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157.62</w:t>
            </w:r>
          </w:p>
        </w:tc>
        <w:tc>
          <w:tcPr>
            <w:tcW w:w="769" w:type="pct"/>
            <w:noWrap/>
            <w:vAlign w:val="center"/>
            <w:hideMark/>
          </w:tcPr>
          <w:p w14:paraId="1A0A1385" w14:textId="49FBC0C8"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145.11</w:t>
            </w:r>
          </w:p>
        </w:tc>
        <w:tc>
          <w:tcPr>
            <w:tcW w:w="769" w:type="pct"/>
            <w:noWrap/>
            <w:vAlign w:val="center"/>
            <w:hideMark/>
          </w:tcPr>
          <w:p w14:paraId="0F9B97A2" w14:textId="5A1F8921"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157.62</w:t>
            </w:r>
          </w:p>
        </w:tc>
      </w:tr>
    </w:tbl>
    <w:p w14:paraId="1E1BA620" w14:textId="0B155F8F" w:rsidR="005B74C8" w:rsidRPr="00116052" w:rsidRDefault="005B74C8" w:rsidP="003D1CC0">
      <w:pPr>
        <w:pStyle w:val="21"/>
      </w:pPr>
      <w:r w:rsidRPr="00116052">
        <w:t xml:space="preserve">Supplementary Table </w:t>
      </w:r>
      <w:bookmarkStart w:id="113" w:name="STable41"/>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41</w:t>
      </w:r>
      <w:r w:rsidR="00A222CC">
        <w:fldChar w:fldCharType="end"/>
      </w:r>
      <w:bookmarkEnd w:id="113"/>
      <w:r w:rsidR="000A4F5D">
        <w:rPr>
          <w:rFonts w:eastAsiaTheme="minorEastAsia" w:hint="eastAsia"/>
        </w:rPr>
        <w:t>.</w:t>
      </w:r>
      <w:r w:rsidRPr="00116052">
        <w:t xml:space="preserve"> </w:t>
      </w:r>
      <w:r w:rsidRPr="002854E7">
        <w:t xml:space="preserve">Capture cost for </w:t>
      </w:r>
      <w:r w:rsidR="00AD4D5E">
        <w:rPr>
          <w:rFonts w:eastAsiaTheme="minorEastAsia" w:hint="eastAsia"/>
        </w:rPr>
        <w:t xml:space="preserve">the </w:t>
      </w:r>
      <w:r w:rsidRPr="002854E7">
        <w:t>onboard regeneration</w:t>
      </w:r>
      <w:r w:rsidR="00104069" w:rsidRPr="00104069">
        <w:rPr>
          <w:rFonts w:hint="eastAsia"/>
        </w:rPr>
        <w:t xml:space="preserve"> </w:t>
      </w:r>
      <w:r w:rsidR="00AF70DA">
        <w:rPr>
          <w:rFonts w:eastAsiaTheme="minorEastAsia" w:hint="eastAsia"/>
        </w:rPr>
        <w:t xml:space="preserve">scheme </w:t>
      </w:r>
      <w:r w:rsidR="00104069">
        <w:rPr>
          <w:rFonts w:hint="eastAsia"/>
        </w:rPr>
        <w:t>at 2</w:t>
      </w:r>
      <w:r w:rsidR="00104069" w:rsidRPr="00BA1A02">
        <w:rPr>
          <w:rFonts w:hint="eastAsia"/>
        </w:rPr>
        <w:t>0%</w:t>
      </w:r>
      <w:r w:rsidR="00104069">
        <w:rPr>
          <w:rFonts w:hint="eastAsia"/>
        </w:rPr>
        <w:t xml:space="preserve"> </w:t>
      </w:r>
      <w:r w:rsidR="00104069" w:rsidRPr="00104069">
        <w:rPr>
          <w:rFonts w:hint="eastAsia"/>
        </w:rPr>
        <w:t>load limit</w:t>
      </w:r>
      <w:r w:rsidRPr="002854E7">
        <w:t xml:space="preserve"> ($/</w:t>
      </w:r>
      <w:proofErr w:type="spellStart"/>
      <w:r w:rsidRPr="002854E7">
        <w:t>tonne</w:t>
      </w:r>
      <w:proofErr w:type="spellEnd"/>
      <w:r w:rsidRPr="002854E7">
        <w:t xml:space="preserve"> CO</w:t>
      </w:r>
      <w:r w:rsidR="00E61BA0" w:rsidRPr="00E61BA0">
        <w:rPr>
          <w:vertAlign w:val="subscript"/>
        </w:rPr>
        <w:t>2</w:t>
      </w:r>
      <w:r w:rsidRPr="002854E7">
        <w:t>)</w:t>
      </w:r>
    </w:p>
    <w:tbl>
      <w:tblPr>
        <w:tblStyle w:val="af2"/>
        <w:tblW w:w="4437"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4"/>
        <w:gridCol w:w="1134"/>
        <w:gridCol w:w="1134"/>
        <w:gridCol w:w="1134"/>
      </w:tblGrid>
      <w:tr w:rsidR="005B74C8" w:rsidRPr="002854E7" w14:paraId="5DCF8678" w14:textId="77777777" w:rsidTr="004A06E9">
        <w:trPr>
          <w:trHeight w:val="340"/>
          <w:jc w:val="center"/>
        </w:trPr>
        <w:tc>
          <w:tcPr>
            <w:tcW w:w="1923" w:type="pct"/>
            <w:tcBorders>
              <w:top w:val="single" w:sz="4" w:space="0" w:color="auto"/>
              <w:bottom w:val="single" w:sz="4" w:space="0" w:color="auto"/>
            </w:tcBorders>
            <w:noWrap/>
            <w:vAlign w:val="center"/>
            <w:hideMark/>
          </w:tcPr>
          <w:p w14:paraId="25C0CE4D"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Routes</w:t>
            </w:r>
          </w:p>
        </w:tc>
        <w:tc>
          <w:tcPr>
            <w:tcW w:w="769" w:type="pct"/>
            <w:tcBorders>
              <w:top w:val="single" w:sz="4" w:space="0" w:color="auto"/>
              <w:bottom w:val="single" w:sz="4" w:space="0" w:color="auto"/>
            </w:tcBorders>
            <w:noWrap/>
            <w:vAlign w:val="center"/>
            <w:hideMark/>
          </w:tcPr>
          <w:p w14:paraId="70B72E0C"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MEA</w:t>
            </w:r>
          </w:p>
        </w:tc>
        <w:tc>
          <w:tcPr>
            <w:tcW w:w="769" w:type="pct"/>
            <w:tcBorders>
              <w:top w:val="single" w:sz="4" w:space="0" w:color="auto"/>
              <w:bottom w:val="single" w:sz="4" w:space="0" w:color="auto"/>
            </w:tcBorders>
            <w:noWrap/>
            <w:vAlign w:val="center"/>
            <w:hideMark/>
          </w:tcPr>
          <w:p w14:paraId="3E6E668A"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PZ</w:t>
            </w:r>
          </w:p>
        </w:tc>
        <w:tc>
          <w:tcPr>
            <w:tcW w:w="769" w:type="pct"/>
            <w:tcBorders>
              <w:top w:val="single" w:sz="4" w:space="0" w:color="auto"/>
              <w:bottom w:val="single" w:sz="4" w:space="0" w:color="auto"/>
            </w:tcBorders>
            <w:noWrap/>
            <w:vAlign w:val="center"/>
            <w:hideMark/>
          </w:tcPr>
          <w:p w14:paraId="2C60906E"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NE-2</w:t>
            </w:r>
          </w:p>
        </w:tc>
        <w:tc>
          <w:tcPr>
            <w:tcW w:w="769" w:type="pct"/>
            <w:tcBorders>
              <w:top w:val="single" w:sz="4" w:space="0" w:color="auto"/>
              <w:bottom w:val="single" w:sz="4" w:space="0" w:color="auto"/>
            </w:tcBorders>
            <w:noWrap/>
            <w:vAlign w:val="center"/>
            <w:hideMark/>
          </w:tcPr>
          <w:p w14:paraId="0F918CB4"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DES</w:t>
            </w:r>
          </w:p>
        </w:tc>
      </w:tr>
      <w:tr w:rsidR="005B74C8" w:rsidRPr="002854E7" w14:paraId="18561130" w14:textId="77777777" w:rsidTr="004A06E9">
        <w:trPr>
          <w:trHeight w:val="340"/>
          <w:jc w:val="center"/>
        </w:trPr>
        <w:tc>
          <w:tcPr>
            <w:tcW w:w="1923" w:type="pct"/>
            <w:tcBorders>
              <w:top w:val="single" w:sz="4" w:space="0" w:color="auto"/>
            </w:tcBorders>
            <w:noWrap/>
            <w:vAlign w:val="center"/>
            <w:hideMark/>
          </w:tcPr>
          <w:p w14:paraId="7D668275"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szCs w:val="22"/>
                <w14:ligatures w14:val="none"/>
              </w:rPr>
              <w:t>FEW 3</w:t>
            </w:r>
          </w:p>
        </w:tc>
        <w:tc>
          <w:tcPr>
            <w:tcW w:w="769" w:type="pct"/>
            <w:tcBorders>
              <w:top w:val="single" w:sz="4" w:space="0" w:color="auto"/>
            </w:tcBorders>
            <w:noWrap/>
            <w:vAlign w:val="center"/>
            <w:hideMark/>
          </w:tcPr>
          <w:p w14:paraId="60A7ACAD" w14:textId="330D4910"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144.37</w:t>
            </w:r>
          </w:p>
        </w:tc>
        <w:tc>
          <w:tcPr>
            <w:tcW w:w="769" w:type="pct"/>
            <w:tcBorders>
              <w:top w:val="single" w:sz="4" w:space="0" w:color="auto"/>
            </w:tcBorders>
            <w:noWrap/>
            <w:vAlign w:val="center"/>
            <w:hideMark/>
          </w:tcPr>
          <w:p w14:paraId="1B985186" w14:textId="1FB8C44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128.31</w:t>
            </w:r>
          </w:p>
        </w:tc>
        <w:tc>
          <w:tcPr>
            <w:tcW w:w="769" w:type="pct"/>
            <w:tcBorders>
              <w:top w:val="single" w:sz="4" w:space="0" w:color="auto"/>
            </w:tcBorders>
            <w:noWrap/>
            <w:vAlign w:val="center"/>
            <w:hideMark/>
          </w:tcPr>
          <w:p w14:paraId="3D7C5201" w14:textId="0E4EACFD"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116.94</w:t>
            </w:r>
          </w:p>
        </w:tc>
        <w:tc>
          <w:tcPr>
            <w:tcW w:w="769" w:type="pct"/>
            <w:tcBorders>
              <w:top w:val="single" w:sz="4" w:space="0" w:color="auto"/>
            </w:tcBorders>
            <w:noWrap/>
            <w:vAlign w:val="center"/>
            <w:hideMark/>
          </w:tcPr>
          <w:p w14:paraId="6562BF69" w14:textId="7B4F2D8A"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128.31</w:t>
            </w:r>
          </w:p>
        </w:tc>
      </w:tr>
      <w:tr w:rsidR="005B74C8" w:rsidRPr="002854E7" w14:paraId="5C9F8ABE" w14:textId="77777777" w:rsidTr="004A06E9">
        <w:trPr>
          <w:trHeight w:val="340"/>
          <w:jc w:val="center"/>
        </w:trPr>
        <w:tc>
          <w:tcPr>
            <w:tcW w:w="1923" w:type="pct"/>
            <w:noWrap/>
            <w:vAlign w:val="center"/>
            <w:hideMark/>
          </w:tcPr>
          <w:p w14:paraId="38DE2372"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szCs w:val="22"/>
                <w14:ligatures w14:val="none"/>
              </w:rPr>
              <w:t>FEW 6</w:t>
            </w:r>
          </w:p>
        </w:tc>
        <w:tc>
          <w:tcPr>
            <w:tcW w:w="769" w:type="pct"/>
            <w:noWrap/>
            <w:vAlign w:val="center"/>
            <w:hideMark/>
          </w:tcPr>
          <w:p w14:paraId="3D02B16B" w14:textId="2792F9DA"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145.27</w:t>
            </w:r>
          </w:p>
        </w:tc>
        <w:tc>
          <w:tcPr>
            <w:tcW w:w="769" w:type="pct"/>
            <w:noWrap/>
            <w:vAlign w:val="center"/>
            <w:hideMark/>
          </w:tcPr>
          <w:p w14:paraId="2B5D2A04" w14:textId="4C87D744"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129.12</w:t>
            </w:r>
          </w:p>
        </w:tc>
        <w:tc>
          <w:tcPr>
            <w:tcW w:w="769" w:type="pct"/>
            <w:noWrap/>
            <w:vAlign w:val="center"/>
            <w:hideMark/>
          </w:tcPr>
          <w:p w14:paraId="3021B49E" w14:textId="125A38F4"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117.78</w:t>
            </w:r>
          </w:p>
        </w:tc>
        <w:tc>
          <w:tcPr>
            <w:tcW w:w="769" w:type="pct"/>
            <w:noWrap/>
            <w:vAlign w:val="center"/>
            <w:hideMark/>
          </w:tcPr>
          <w:p w14:paraId="181AF116" w14:textId="2A4795AD"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129.12</w:t>
            </w:r>
          </w:p>
        </w:tc>
      </w:tr>
      <w:tr w:rsidR="005B74C8" w:rsidRPr="002854E7" w14:paraId="6B9C9CD1" w14:textId="77777777" w:rsidTr="004A06E9">
        <w:trPr>
          <w:trHeight w:val="340"/>
          <w:jc w:val="center"/>
        </w:trPr>
        <w:tc>
          <w:tcPr>
            <w:tcW w:w="1923" w:type="pct"/>
            <w:noWrap/>
            <w:vAlign w:val="center"/>
            <w:hideMark/>
          </w:tcPr>
          <w:p w14:paraId="6F9A8C3D"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69" w:type="pct"/>
            <w:noWrap/>
            <w:vAlign w:val="center"/>
            <w:hideMark/>
          </w:tcPr>
          <w:p w14:paraId="1702EB9C" w14:textId="1745C7B2"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180.74</w:t>
            </w:r>
          </w:p>
        </w:tc>
        <w:tc>
          <w:tcPr>
            <w:tcW w:w="769" w:type="pct"/>
            <w:noWrap/>
            <w:vAlign w:val="center"/>
            <w:hideMark/>
          </w:tcPr>
          <w:p w14:paraId="6615856E" w14:textId="6B0AB3D4"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167.38</w:t>
            </w:r>
          </w:p>
        </w:tc>
        <w:tc>
          <w:tcPr>
            <w:tcW w:w="769" w:type="pct"/>
            <w:noWrap/>
            <w:vAlign w:val="center"/>
            <w:hideMark/>
          </w:tcPr>
          <w:p w14:paraId="62ACAAEB" w14:textId="14A1C6C0"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157.92</w:t>
            </w:r>
          </w:p>
        </w:tc>
        <w:tc>
          <w:tcPr>
            <w:tcW w:w="769" w:type="pct"/>
            <w:noWrap/>
            <w:vAlign w:val="center"/>
            <w:hideMark/>
          </w:tcPr>
          <w:p w14:paraId="1525F109" w14:textId="1D527B9C"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167.38</w:t>
            </w:r>
          </w:p>
        </w:tc>
      </w:tr>
      <w:tr w:rsidR="005B74C8" w:rsidRPr="002854E7" w14:paraId="3F89E99E" w14:textId="77777777" w:rsidTr="004A06E9">
        <w:trPr>
          <w:trHeight w:val="340"/>
          <w:jc w:val="center"/>
        </w:trPr>
        <w:tc>
          <w:tcPr>
            <w:tcW w:w="1923" w:type="pct"/>
            <w:noWrap/>
            <w:vAlign w:val="center"/>
            <w:hideMark/>
          </w:tcPr>
          <w:p w14:paraId="7238E0C1"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AE11</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0B133C6F"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164.01</w:t>
            </w:r>
          </w:p>
        </w:tc>
        <w:tc>
          <w:tcPr>
            <w:tcW w:w="769" w:type="pct"/>
            <w:noWrap/>
            <w:vAlign w:val="center"/>
            <w:hideMark/>
          </w:tcPr>
          <w:p w14:paraId="7C022C96"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148.35</w:t>
            </w:r>
          </w:p>
        </w:tc>
        <w:tc>
          <w:tcPr>
            <w:tcW w:w="769" w:type="pct"/>
            <w:noWrap/>
            <w:vAlign w:val="center"/>
            <w:hideMark/>
          </w:tcPr>
          <w:p w14:paraId="7A757485"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137.15</w:t>
            </w:r>
          </w:p>
        </w:tc>
        <w:tc>
          <w:tcPr>
            <w:tcW w:w="769" w:type="pct"/>
            <w:noWrap/>
            <w:vAlign w:val="center"/>
            <w:hideMark/>
          </w:tcPr>
          <w:p w14:paraId="0704003D"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148.35</w:t>
            </w:r>
          </w:p>
        </w:tc>
      </w:tr>
      <w:tr w:rsidR="005B74C8" w:rsidRPr="002854E7" w14:paraId="2EA0AC3C" w14:textId="77777777" w:rsidTr="004A06E9">
        <w:trPr>
          <w:trHeight w:val="340"/>
          <w:jc w:val="center"/>
        </w:trPr>
        <w:tc>
          <w:tcPr>
            <w:tcW w:w="1923" w:type="pct"/>
            <w:noWrap/>
            <w:vAlign w:val="center"/>
            <w:hideMark/>
          </w:tcPr>
          <w:p w14:paraId="28D43ADA"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69" w:type="pct"/>
            <w:noWrap/>
            <w:vAlign w:val="center"/>
            <w:hideMark/>
          </w:tcPr>
          <w:p w14:paraId="70E2789C" w14:textId="005CCA92"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167.38</w:t>
            </w:r>
          </w:p>
        </w:tc>
        <w:tc>
          <w:tcPr>
            <w:tcW w:w="769" w:type="pct"/>
            <w:noWrap/>
            <w:vAlign w:val="center"/>
            <w:hideMark/>
          </w:tcPr>
          <w:p w14:paraId="3B39FA73" w14:textId="02D3EDAD"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154.03</w:t>
            </w:r>
          </w:p>
        </w:tc>
        <w:tc>
          <w:tcPr>
            <w:tcW w:w="769" w:type="pct"/>
            <w:noWrap/>
            <w:vAlign w:val="center"/>
            <w:hideMark/>
          </w:tcPr>
          <w:p w14:paraId="3A49D855" w14:textId="1751C6E4"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144.57</w:t>
            </w:r>
          </w:p>
        </w:tc>
        <w:tc>
          <w:tcPr>
            <w:tcW w:w="769" w:type="pct"/>
            <w:noWrap/>
            <w:vAlign w:val="center"/>
            <w:hideMark/>
          </w:tcPr>
          <w:p w14:paraId="3DFD0474" w14:textId="3747CDCB"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154.03</w:t>
            </w:r>
          </w:p>
        </w:tc>
      </w:tr>
      <w:tr w:rsidR="005B74C8" w:rsidRPr="002854E7" w14:paraId="2FDC7FE8" w14:textId="77777777" w:rsidTr="004A06E9">
        <w:trPr>
          <w:trHeight w:val="340"/>
          <w:jc w:val="center"/>
        </w:trPr>
        <w:tc>
          <w:tcPr>
            <w:tcW w:w="1923" w:type="pct"/>
            <w:noWrap/>
            <w:vAlign w:val="center"/>
            <w:hideMark/>
          </w:tcPr>
          <w:p w14:paraId="64FC4852"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3D6F596A" w14:textId="58AEA871"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173.27</w:t>
            </w:r>
          </w:p>
        </w:tc>
        <w:tc>
          <w:tcPr>
            <w:tcW w:w="769" w:type="pct"/>
            <w:noWrap/>
            <w:vAlign w:val="center"/>
            <w:hideMark/>
          </w:tcPr>
          <w:p w14:paraId="73C6195C"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159.72</w:t>
            </w:r>
          </w:p>
        </w:tc>
        <w:tc>
          <w:tcPr>
            <w:tcW w:w="769" w:type="pct"/>
            <w:noWrap/>
            <w:vAlign w:val="center"/>
            <w:hideMark/>
          </w:tcPr>
          <w:p w14:paraId="11C7E72B"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148.93</w:t>
            </w:r>
          </w:p>
        </w:tc>
        <w:tc>
          <w:tcPr>
            <w:tcW w:w="769" w:type="pct"/>
            <w:noWrap/>
            <w:vAlign w:val="center"/>
            <w:hideMark/>
          </w:tcPr>
          <w:p w14:paraId="3CFC2321"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159.72</w:t>
            </w:r>
          </w:p>
        </w:tc>
      </w:tr>
      <w:tr w:rsidR="005B74C8" w:rsidRPr="002854E7" w14:paraId="2AA2C8ED" w14:textId="77777777" w:rsidTr="004A06E9">
        <w:trPr>
          <w:trHeight w:val="340"/>
          <w:jc w:val="center"/>
        </w:trPr>
        <w:tc>
          <w:tcPr>
            <w:tcW w:w="1923" w:type="pct"/>
            <w:noWrap/>
            <w:vAlign w:val="center"/>
            <w:hideMark/>
          </w:tcPr>
          <w:p w14:paraId="3923B5BB"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29FFA798" w14:textId="3F80E858"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175.05</w:t>
            </w:r>
          </w:p>
        </w:tc>
        <w:tc>
          <w:tcPr>
            <w:tcW w:w="769" w:type="pct"/>
            <w:noWrap/>
            <w:vAlign w:val="center"/>
            <w:hideMark/>
          </w:tcPr>
          <w:p w14:paraId="4FCD31D5" w14:textId="4F5E4405"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161.95</w:t>
            </w:r>
          </w:p>
        </w:tc>
        <w:tc>
          <w:tcPr>
            <w:tcW w:w="769" w:type="pct"/>
            <w:noWrap/>
            <w:vAlign w:val="center"/>
            <w:hideMark/>
          </w:tcPr>
          <w:p w14:paraId="0DFD9A63" w14:textId="6E645BAA"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152.73</w:t>
            </w:r>
          </w:p>
        </w:tc>
        <w:tc>
          <w:tcPr>
            <w:tcW w:w="769" w:type="pct"/>
            <w:noWrap/>
            <w:vAlign w:val="center"/>
            <w:hideMark/>
          </w:tcPr>
          <w:p w14:paraId="551891EB" w14:textId="1B1D7F86"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161.95</w:t>
            </w:r>
          </w:p>
        </w:tc>
      </w:tr>
      <w:tr w:rsidR="005B74C8" w:rsidRPr="002854E7" w14:paraId="2AEE9159" w14:textId="77777777" w:rsidTr="004A06E9">
        <w:trPr>
          <w:trHeight w:val="340"/>
          <w:jc w:val="center"/>
        </w:trPr>
        <w:tc>
          <w:tcPr>
            <w:tcW w:w="1923" w:type="pct"/>
            <w:noWrap/>
            <w:vAlign w:val="center"/>
            <w:hideMark/>
          </w:tcPr>
          <w:p w14:paraId="4202FCCC"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69" w:type="pct"/>
            <w:noWrap/>
            <w:vAlign w:val="center"/>
            <w:hideMark/>
          </w:tcPr>
          <w:p w14:paraId="07A8E9A4" w14:textId="55B1E768"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156.53</w:t>
            </w:r>
          </w:p>
        </w:tc>
        <w:tc>
          <w:tcPr>
            <w:tcW w:w="769" w:type="pct"/>
            <w:noWrap/>
            <w:vAlign w:val="center"/>
            <w:hideMark/>
          </w:tcPr>
          <w:p w14:paraId="7617EFA6" w14:textId="250775AC"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141.32</w:t>
            </w:r>
          </w:p>
        </w:tc>
        <w:tc>
          <w:tcPr>
            <w:tcW w:w="769" w:type="pct"/>
            <w:noWrap/>
            <w:vAlign w:val="center"/>
            <w:hideMark/>
          </w:tcPr>
          <w:p w14:paraId="0F51A08E"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130.32</w:t>
            </w:r>
          </w:p>
        </w:tc>
        <w:tc>
          <w:tcPr>
            <w:tcW w:w="769" w:type="pct"/>
            <w:noWrap/>
            <w:vAlign w:val="center"/>
            <w:hideMark/>
          </w:tcPr>
          <w:p w14:paraId="498914C4" w14:textId="2A3A08C0"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141.32</w:t>
            </w:r>
          </w:p>
        </w:tc>
      </w:tr>
      <w:tr w:rsidR="005B74C8" w:rsidRPr="002854E7" w14:paraId="2864982E" w14:textId="77777777" w:rsidTr="004A06E9">
        <w:trPr>
          <w:trHeight w:val="340"/>
          <w:jc w:val="center"/>
        </w:trPr>
        <w:tc>
          <w:tcPr>
            <w:tcW w:w="1923" w:type="pct"/>
            <w:noWrap/>
            <w:vAlign w:val="center"/>
            <w:hideMark/>
          </w:tcPr>
          <w:p w14:paraId="1D4ADDA0"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5C24F1E1" w14:textId="0F6E693F"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149.45</w:t>
            </w:r>
          </w:p>
        </w:tc>
        <w:tc>
          <w:tcPr>
            <w:tcW w:w="769" w:type="pct"/>
            <w:noWrap/>
            <w:vAlign w:val="center"/>
            <w:hideMark/>
          </w:tcPr>
          <w:p w14:paraId="10602BC5" w14:textId="19C851E8"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133.05</w:t>
            </w:r>
          </w:p>
        </w:tc>
        <w:tc>
          <w:tcPr>
            <w:tcW w:w="769" w:type="pct"/>
            <w:noWrap/>
            <w:vAlign w:val="center"/>
            <w:hideMark/>
          </w:tcPr>
          <w:p w14:paraId="547BCEAD" w14:textId="34FAF7B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121.64</w:t>
            </w:r>
          </w:p>
        </w:tc>
        <w:tc>
          <w:tcPr>
            <w:tcW w:w="769" w:type="pct"/>
            <w:noWrap/>
            <w:vAlign w:val="center"/>
            <w:hideMark/>
          </w:tcPr>
          <w:p w14:paraId="2CB49FD6" w14:textId="1AFDF76E"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133.05</w:t>
            </w:r>
          </w:p>
        </w:tc>
      </w:tr>
      <w:tr w:rsidR="005B74C8" w:rsidRPr="002854E7" w14:paraId="19ADB6B1" w14:textId="77777777" w:rsidTr="004A06E9">
        <w:trPr>
          <w:trHeight w:val="340"/>
          <w:jc w:val="center"/>
        </w:trPr>
        <w:tc>
          <w:tcPr>
            <w:tcW w:w="1923" w:type="pct"/>
            <w:noWrap/>
            <w:vAlign w:val="center"/>
            <w:hideMark/>
          </w:tcPr>
          <w:p w14:paraId="362EE278"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IA7</w:t>
            </w:r>
            <w:proofErr w:type="spellEnd"/>
          </w:p>
        </w:tc>
        <w:tc>
          <w:tcPr>
            <w:tcW w:w="769" w:type="pct"/>
            <w:noWrap/>
            <w:vAlign w:val="center"/>
            <w:hideMark/>
          </w:tcPr>
          <w:p w14:paraId="3FB2F38E" w14:textId="1C0A0989"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171.70</w:t>
            </w:r>
          </w:p>
        </w:tc>
        <w:tc>
          <w:tcPr>
            <w:tcW w:w="769" w:type="pct"/>
            <w:noWrap/>
            <w:vAlign w:val="center"/>
            <w:hideMark/>
          </w:tcPr>
          <w:p w14:paraId="4F365FE2" w14:textId="481C86B0"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157.51</w:t>
            </w:r>
          </w:p>
        </w:tc>
        <w:tc>
          <w:tcPr>
            <w:tcW w:w="769" w:type="pct"/>
            <w:noWrap/>
            <w:vAlign w:val="center"/>
            <w:hideMark/>
          </w:tcPr>
          <w:p w14:paraId="74093E03" w14:textId="0967F771"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147.70</w:t>
            </w:r>
          </w:p>
        </w:tc>
        <w:tc>
          <w:tcPr>
            <w:tcW w:w="769" w:type="pct"/>
            <w:noWrap/>
            <w:vAlign w:val="center"/>
            <w:hideMark/>
          </w:tcPr>
          <w:p w14:paraId="219CDBEC" w14:textId="748C53EF"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157.51</w:t>
            </w:r>
          </w:p>
        </w:tc>
      </w:tr>
      <w:tr w:rsidR="005B74C8" w:rsidRPr="002854E7" w14:paraId="40559BBA" w14:textId="77777777" w:rsidTr="004A06E9">
        <w:trPr>
          <w:trHeight w:val="340"/>
          <w:jc w:val="center"/>
        </w:trPr>
        <w:tc>
          <w:tcPr>
            <w:tcW w:w="1923" w:type="pct"/>
            <w:noWrap/>
            <w:vAlign w:val="center"/>
            <w:hideMark/>
          </w:tcPr>
          <w:p w14:paraId="3846627E"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IA8</w:t>
            </w:r>
            <w:proofErr w:type="spellEnd"/>
          </w:p>
        </w:tc>
        <w:tc>
          <w:tcPr>
            <w:tcW w:w="769" w:type="pct"/>
            <w:noWrap/>
            <w:vAlign w:val="center"/>
            <w:hideMark/>
          </w:tcPr>
          <w:p w14:paraId="7F3D4C78" w14:textId="467CE645"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144.79</w:t>
            </w:r>
          </w:p>
        </w:tc>
        <w:tc>
          <w:tcPr>
            <w:tcW w:w="769" w:type="pct"/>
            <w:noWrap/>
            <w:vAlign w:val="center"/>
            <w:hideMark/>
          </w:tcPr>
          <w:p w14:paraId="6DAB897B" w14:textId="409AB504"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129.93</w:t>
            </w:r>
          </w:p>
        </w:tc>
        <w:tc>
          <w:tcPr>
            <w:tcW w:w="769" w:type="pct"/>
            <w:noWrap/>
            <w:vAlign w:val="center"/>
            <w:hideMark/>
          </w:tcPr>
          <w:p w14:paraId="68C6377B" w14:textId="0A1F2D0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119.41</w:t>
            </w:r>
          </w:p>
        </w:tc>
        <w:tc>
          <w:tcPr>
            <w:tcW w:w="769" w:type="pct"/>
            <w:noWrap/>
            <w:vAlign w:val="center"/>
            <w:hideMark/>
          </w:tcPr>
          <w:p w14:paraId="174B5702" w14:textId="690F1F76"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129.93</w:t>
            </w:r>
          </w:p>
        </w:tc>
      </w:tr>
      <w:tr w:rsidR="005B74C8" w:rsidRPr="002854E7" w14:paraId="71E47125" w14:textId="77777777" w:rsidTr="004A06E9">
        <w:trPr>
          <w:trHeight w:val="340"/>
          <w:jc w:val="center"/>
        </w:trPr>
        <w:tc>
          <w:tcPr>
            <w:tcW w:w="1923" w:type="pct"/>
            <w:noWrap/>
            <w:vAlign w:val="center"/>
            <w:hideMark/>
          </w:tcPr>
          <w:p w14:paraId="2F440AA9" w14:textId="08C74D4D" w:rsidR="005B74C8" w:rsidRPr="002854E7" w:rsidRDefault="00375391" w:rsidP="004A06E9">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szCs w:val="22"/>
                <w14:ligatures w14:val="none"/>
              </w:rPr>
              <w:t>ME Eastbound</w:t>
            </w:r>
          </w:p>
        </w:tc>
        <w:tc>
          <w:tcPr>
            <w:tcW w:w="769" w:type="pct"/>
            <w:noWrap/>
            <w:vAlign w:val="center"/>
            <w:hideMark/>
          </w:tcPr>
          <w:p w14:paraId="6059B1EF" w14:textId="0436DB5F"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152.99</w:t>
            </w:r>
          </w:p>
        </w:tc>
        <w:tc>
          <w:tcPr>
            <w:tcW w:w="769" w:type="pct"/>
            <w:noWrap/>
            <w:vAlign w:val="center"/>
            <w:hideMark/>
          </w:tcPr>
          <w:p w14:paraId="6C0C1508" w14:textId="478A7566"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136.08</w:t>
            </w:r>
          </w:p>
        </w:tc>
        <w:tc>
          <w:tcPr>
            <w:tcW w:w="769" w:type="pct"/>
            <w:noWrap/>
            <w:vAlign w:val="center"/>
            <w:hideMark/>
          </w:tcPr>
          <w:p w14:paraId="268FD3BC" w14:textId="25C69223"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124.26</w:t>
            </w:r>
          </w:p>
        </w:tc>
        <w:tc>
          <w:tcPr>
            <w:tcW w:w="769" w:type="pct"/>
            <w:noWrap/>
            <w:vAlign w:val="center"/>
            <w:hideMark/>
          </w:tcPr>
          <w:p w14:paraId="76BAA8A3" w14:textId="4DE11883"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136.08</w:t>
            </w:r>
          </w:p>
        </w:tc>
      </w:tr>
      <w:tr w:rsidR="005B74C8" w:rsidRPr="002854E7" w14:paraId="5EF1E404" w14:textId="77777777" w:rsidTr="004A06E9">
        <w:trPr>
          <w:trHeight w:val="340"/>
          <w:jc w:val="center"/>
        </w:trPr>
        <w:tc>
          <w:tcPr>
            <w:tcW w:w="1923" w:type="pct"/>
            <w:noWrap/>
            <w:vAlign w:val="center"/>
            <w:hideMark/>
          </w:tcPr>
          <w:p w14:paraId="63D58310" w14:textId="49469E53" w:rsidR="005B74C8" w:rsidRPr="002854E7" w:rsidRDefault="00375391" w:rsidP="004A06E9">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szCs w:val="22"/>
                <w14:ligatures w14:val="none"/>
              </w:rPr>
              <w:t>ME Westbound</w:t>
            </w:r>
          </w:p>
        </w:tc>
        <w:tc>
          <w:tcPr>
            <w:tcW w:w="769" w:type="pct"/>
            <w:noWrap/>
            <w:vAlign w:val="center"/>
            <w:hideMark/>
          </w:tcPr>
          <w:p w14:paraId="1111E8F0" w14:textId="4F764496"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154.98</w:t>
            </w:r>
          </w:p>
        </w:tc>
        <w:tc>
          <w:tcPr>
            <w:tcW w:w="769" w:type="pct"/>
            <w:noWrap/>
            <w:vAlign w:val="center"/>
            <w:hideMark/>
          </w:tcPr>
          <w:p w14:paraId="7721F6C8" w14:textId="07321705"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139.16</w:t>
            </w:r>
          </w:p>
        </w:tc>
        <w:tc>
          <w:tcPr>
            <w:tcW w:w="769" w:type="pct"/>
            <w:noWrap/>
            <w:vAlign w:val="center"/>
            <w:hideMark/>
          </w:tcPr>
          <w:p w14:paraId="6D054E50" w14:textId="27A9DD34"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128.16</w:t>
            </w:r>
          </w:p>
        </w:tc>
        <w:tc>
          <w:tcPr>
            <w:tcW w:w="769" w:type="pct"/>
            <w:noWrap/>
            <w:vAlign w:val="center"/>
            <w:hideMark/>
          </w:tcPr>
          <w:p w14:paraId="7F9A5669" w14:textId="3A97EB2F"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139.16</w:t>
            </w:r>
          </w:p>
        </w:tc>
      </w:tr>
      <w:tr w:rsidR="005B74C8" w:rsidRPr="002854E7" w14:paraId="2A8F6E19" w14:textId="77777777" w:rsidTr="004A06E9">
        <w:trPr>
          <w:trHeight w:val="340"/>
          <w:jc w:val="center"/>
        </w:trPr>
        <w:tc>
          <w:tcPr>
            <w:tcW w:w="1923" w:type="pct"/>
            <w:noWrap/>
            <w:vAlign w:val="center"/>
            <w:hideMark/>
          </w:tcPr>
          <w:p w14:paraId="00C5609F"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IA1</w:t>
            </w:r>
            <w:proofErr w:type="spellEnd"/>
          </w:p>
        </w:tc>
        <w:tc>
          <w:tcPr>
            <w:tcW w:w="769" w:type="pct"/>
            <w:noWrap/>
            <w:vAlign w:val="center"/>
            <w:hideMark/>
          </w:tcPr>
          <w:p w14:paraId="2F186E35" w14:textId="71263500"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154.29</w:t>
            </w:r>
          </w:p>
        </w:tc>
        <w:tc>
          <w:tcPr>
            <w:tcW w:w="769" w:type="pct"/>
            <w:noWrap/>
            <w:vAlign w:val="center"/>
            <w:hideMark/>
          </w:tcPr>
          <w:p w14:paraId="5748B4CE"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140.57</w:t>
            </w:r>
          </w:p>
        </w:tc>
        <w:tc>
          <w:tcPr>
            <w:tcW w:w="769" w:type="pct"/>
            <w:noWrap/>
            <w:vAlign w:val="center"/>
            <w:hideMark/>
          </w:tcPr>
          <w:p w14:paraId="1B4D281B"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129.24</w:t>
            </w:r>
          </w:p>
        </w:tc>
        <w:tc>
          <w:tcPr>
            <w:tcW w:w="769" w:type="pct"/>
            <w:noWrap/>
            <w:vAlign w:val="center"/>
            <w:hideMark/>
          </w:tcPr>
          <w:p w14:paraId="7A0846C2"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140.57</w:t>
            </w:r>
          </w:p>
        </w:tc>
      </w:tr>
      <w:tr w:rsidR="005B74C8" w:rsidRPr="002854E7" w14:paraId="7B1615E9" w14:textId="77777777" w:rsidTr="004A06E9">
        <w:trPr>
          <w:trHeight w:val="340"/>
          <w:jc w:val="center"/>
        </w:trPr>
        <w:tc>
          <w:tcPr>
            <w:tcW w:w="1923" w:type="pct"/>
            <w:noWrap/>
            <w:vAlign w:val="center"/>
            <w:hideMark/>
          </w:tcPr>
          <w:p w14:paraId="5B7F8507"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IA88</w:t>
            </w:r>
            <w:proofErr w:type="spellEnd"/>
          </w:p>
        </w:tc>
        <w:tc>
          <w:tcPr>
            <w:tcW w:w="769" w:type="pct"/>
            <w:noWrap/>
            <w:vAlign w:val="center"/>
            <w:hideMark/>
          </w:tcPr>
          <w:p w14:paraId="461F567A" w14:textId="61CC336A"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190.01</w:t>
            </w:r>
          </w:p>
        </w:tc>
        <w:tc>
          <w:tcPr>
            <w:tcW w:w="769" w:type="pct"/>
            <w:noWrap/>
            <w:vAlign w:val="center"/>
            <w:hideMark/>
          </w:tcPr>
          <w:p w14:paraId="3B45669B" w14:textId="71DD516E"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177.12</w:t>
            </w:r>
          </w:p>
        </w:tc>
        <w:tc>
          <w:tcPr>
            <w:tcW w:w="769" w:type="pct"/>
            <w:noWrap/>
            <w:vAlign w:val="center"/>
            <w:hideMark/>
          </w:tcPr>
          <w:p w14:paraId="707E0B71" w14:textId="5289E6B1"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168.22</w:t>
            </w:r>
          </w:p>
        </w:tc>
        <w:tc>
          <w:tcPr>
            <w:tcW w:w="769" w:type="pct"/>
            <w:noWrap/>
            <w:vAlign w:val="center"/>
            <w:hideMark/>
          </w:tcPr>
          <w:p w14:paraId="2E89E4AA" w14:textId="0F63E65A"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177.12</w:t>
            </w:r>
          </w:p>
        </w:tc>
      </w:tr>
      <w:tr w:rsidR="005B74C8" w:rsidRPr="002854E7" w14:paraId="45C6C079" w14:textId="77777777" w:rsidTr="004A06E9">
        <w:trPr>
          <w:trHeight w:val="340"/>
          <w:jc w:val="center"/>
        </w:trPr>
        <w:tc>
          <w:tcPr>
            <w:tcW w:w="1923" w:type="pct"/>
            <w:noWrap/>
            <w:vAlign w:val="center"/>
            <w:hideMark/>
          </w:tcPr>
          <w:p w14:paraId="195388C7"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PH5</w:t>
            </w:r>
            <w:proofErr w:type="spellEnd"/>
          </w:p>
        </w:tc>
        <w:tc>
          <w:tcPr>
            <w:tcW w:w="769" w:type="pct"/>
            <w:noWrap/>
            <w:vAlign w:val="center"/>
            <w:hideMark/>
          </w:tcPr>
          <w:p w14:paraId="34B2FAF5" w14:textId="0688BA34"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163.96</w:t>
            </w:r>
          </w:p>
        </w:tc>
        <w:tc>
          <w:tcPr>
            <w:tcW w:w="769" w:type="pct"/>
            <w:noWrap/>
            <w:vAlign w:val="center"/>
            <w:hideMark/>
          </w:tcPr>
          <w:p w14:paraId="5152597A" w14:textId="465C1683"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148.09</w:t>
            </w:r>
          </w:p>
        </w:tc>
        <w:tc>
          <w:tcPr>
            <w:tcW w:w="769" w:type="pct"/>
            <w:noWrap/>
            <w:vAlign w:val="center"/>
            <w:hideMark/>
          </w:tcPr>
          <w:p w14:paraId="5F3F7A4E" w14:textId="55D86D3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137.77</w:t>
            </w:r>
          </w:p>
        </w:tc>
        <w:tc>
          <w:tcPr>
            <w:tcW w:w="769" w:type="pct"/>
            <w:noWrap/>
            <w:vAlign w:val="center"/>
            <w:hideMark/>
          </w:tcPr>
          <w:p w14:paraId="2143EC23" w14:textId="6AE2B7B6"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148.09</w:t>
            </w:r>
          </w:p>
        </w:tc>
      </w:tr>
    </w:tbl>
    <w:p w14:paraId="11BF038F" w14:textId="18DEF911" w:rsidR="00376604" w:rsidRDefault="00376604">
      <w:pPr>
        <w:widowControl/>
        <w:jc w:val="left"/>
        <w:rPr>
          <w:rFonts w:ascii="Times New Roman" w:hAnsi="Times New Roman" w:cs="Times New Roman"/>
          <w:w w:val="108"/>
          <w:kern w:val="0"/>
          <w:sz w:val="24"/>
          <w:szCs w:val="24"/>
        </w:rPr>
      </w:pPr>
      <w:r>
        <w:rPr>
          <w:rFonts w:ascii="Times New Roman" w:hAnsi="Times New Roman" w:cs="Times New Roman"/>
          <w:w w:val="108"/>
          <w:kern w:val="0"/>
          <w:sz w:val="24"/>
          <w:szCs w:val="24"/>
        </w:rPr>
        <w:br w:type="page"/>
      </w:r>
    </w:p>
    <w:p w14:paraId="301520B6" w14:textId="32ACB841" w:rsidR="005B74C8" w:rsidRPr="00116052" w:rsidRDefault="005B74C8" w:rsidP="003D1CC0">
      <w:pPr>
        <w:pStyle w:val="21"/>
      </w:pPr>
      <w:r w:rsidRPr="00116052">
        <w:lastRenderedPageBreak/>
        <w:t xml:space="preserve">Supplementary Table </w:t>
      </w:r>
      <w:bookmarkStart w:id="114" w:name="STable42"/>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42</w:t>
      </w:r>
      <w:r w:rsidR="00A222CC">
        <w:fldChar w:fldCharType="end"/>
      </w:r>
      <w:bookmarkEnd w:id="114"/>
      <w:r w:rsidR="000A4F5D">
        <w:rPr>
          <w:rFonts w:eastAsiaTheme="minorEastAsia" w:hint="eastAsia"/>
        </w:rPr>
        <w:t>.</w:t>
      </w:r>
      <w:r w:rsidRPr="00116052">
        <w:t xml:space="preserve"> </w:t>
      </w:r>
      <w:r w:rsidRPr="002854E7">
        <w:t xml:space="preserve">Capture cost for </w:t>
      </w:r>
      <w:r w:rsidR="00AD4D5E">
        <w:rPr>
          <w:rFonts w:eastAsiaTheme="minorEastAsia" w:hint="eastAsia"/>
        </w:rPr>
        <w:t xml:space="preserve">the </w:t>
      </w:r>
      <w:r w:rsidRPr="002854E7">
        <w:t xml:space="preserve">onboard regeneration </w:t>
      </w:r>
      <w:r w:rsidR="00AF70DA">
        <w:rPr>
          <w:rFonts w:eastAsiaTheme="minorEastAsia" w:hint="eastAsia"/>
        </w:rPr>
        <w:t xml:space="preserve">scheme </w:t>
      </w:r>
      <w:r w:rsidR="00104069">
        <w:rPr>
          <w:rFonts w:hint="eastAsia"/>
        </w:rPr>
        <w:t>at 3</w:t>
      </w:r>
      <w:r w:rsidR="00104069" w:rsidRPr="00BA1A02">
        <w:rPr>
          <w:rFonts w:hint="eastAsia"/>
        </w:rPr>
        <w:t>0%</w:t>
      </w:r>
      <w:r w:rsidR="00104069">
        <w:rPr>
          <w:rFonts w:hint="eastAsia"/>
        </w:rPr>
        <w:t xml:space="preserve"> </w:t>
      </w:r>
      <w:r w:rsidR="00104069" w:rsidRPr="00104069">
        <w:rPr>
          <w:rFonts w:hint="eastAsia"/>
        </w:rPr>
        <w:t>load limit</w:t>
      </w:r>
      <w:r w:rsidRPr="002854E7">
        <w:t xml:space="preserve"> ($/</w:t>
      </w:r>
      <w:proofErr w:type="spellStart"/>
      <w:r w:rsidRPr="002854E7">
        <w:t>tonne</w:t>
      </w:r>
      <w:proofErr w:type="spellEnd"/>
      <w:r w:rsidRPr="002854E7">
        <w:t xml:space="preserve"> CO</w:t>
      </w:r>
      <w:r w:rsidRPr="002854E7">
        <w:rPr>
          <w:vertAlign w:val="subscript"/>
        </w:rPr>
        <w:t>2</w:t>
      </w:r>
      <w:r w:rsidRPr="002854E7">
        <w:t>)</w:t>
      </w:r>
    </w:p>
    <w:tbl>
      <w:tblPr>
        <w:tblStyle w:val="af2"/>
        <w:tblW w:w="4437"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4"/>
        <w:gridCol w:w="1134"/>
        <w:gridCol w:w="1134"/>
        <w:gridCol w:w="1134"/>
      </w:tblGrid>
      <w:tr w:rsidR="005B74C8" w:rsidRPr="002854E7" w14:paraId="5367341E" w14:textId="77777777" w:rsidTr="004A06E9">
        <w:trPr>
          <w:trHeight w:val="340"/>
          <w:jc w:val="center"/>
        </w:trPr>
        <w:tc>
          <w:tcPr>
            <w:tcW w:w="1923" w:type="pct"/>
            <w:tcBorders>
              <w:top w:val="single" w:sz="4" w:space="0" w:color="auto"/>
              <w:bottom w:val="single" w:sz="4" w:space="0" w:color="auto"/>
            </w:tcBorders>
            <w:noWrap/>
            <w:vAlign w:val="center"/>
            <w:hideMark/>
          </w:tcPr>
          <w:p w14:paraId="3594BA1D"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Routes</w:t>
            </w:r>
          </w:p>
        </w:tc>
        <w:tc>
          <w:tcPr>
            <w:tcW w:w="769" w:type="pct"/>
            <w:tcBorders>
              <w:top w:val="single" w:sz="4" w:space="0" w:color="auto"/>
              <w:bottom w:val="single" w:sz="4" w:space="0" w:color="auto"/>
            </w:tcBorders>
            <w:noWrap/>
            <w:vAlign w:val="center"/>
            <w:hideMark/>
          </w:tcPr>
          <w:p w14:paraId="25B4B5C4"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MEA</w:t>
            </w:r>
          </w:p>
        </w:tc>
        <w:tc>
          <w:tcPr>
            <w:tcW w:w="769" w:type="pct"/>
            <w:tcBorders>
              <w:top w:val="single" w:sz="4" w:space="0" w:color="auto"/>
              <w:bottom w:val="single" w:sz="4" w:space="0" w:color="auto"/>
            </w:tcBorders>
            <w:noWrap/>
            <w:vAlign w:val="center"/>
            <w:hideMark/>
          </w:tcPr>
          <w:p w14:paraId="20ADE1C5"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PZ</w:t>
            </w:r>
          </w:p>
        </w:tc>
        <w:tc>
          <w:tcPr>
            <w:tcW w:w="769" w:type="pct"/>
            <w:tcBorders>
              <w:top w:val="single" w:sz="4" w:space="0" w:color="auto"/>
              <w:bottom w:val="single" w:sz="4" w:space="0" w:color="auto"/>
            </w:tcBorders>
            <w:noWrap/>
            <w:vAlign w:val="center"/>
            <w:hideMark/>
          </w:tcPr>
          <w:p w14:paraId="49BAF392"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NE-2</w:t>
            </w:r>
          </w:p>
        </w:tc>
        <w:tc>
          <w:tcPr>
            <w:tcW w:w="769" w:type="pct"/>
            <w:tcBorders>
              <w:top w:val="single" w:sz="4" w:space="0" w:color="auto"/>
              <w:bottom w:val="single" w:sz="4" w:space="0" w:color="auto"/>
            </w:tcBorders>
            <w:noWrap/>
            <w:vAlign w:val="center"/>
            <w:hideMark/>
          </w:tcPr>
          <w:p w14:paraId="241EF9F0"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DES</w:t>
            </w:r>
          </w:p>
        </w:tc>
      </w:tr>
      <w:tr w:rsidR="005B74C8" w:rsidRPr="002854E7" w14:paraId="355893E8" w14:textId="77777777" w:rsidTr="004A06E9">
        <w:trPr>
          <w:trHeight w:val="340"/>
          <w:jc w:val="center"/>
        </w:trPr>
        <w:tc>
          <w:tcPr>
            <w:tcW w:w="1923" w:type="pct"/>
            <w:tcBorders>
              <w:top w:val="single" w:sz="4" w:space="0" w:color="auto"/>
            </w:tcBorders>
            <w:noWrap/>
            <w:vAlign w:val="center"/>
            <w:hideMark/>
          </w:tcPr>
          <w:p w14:paraId="39474B20"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szCs w:val="22"/>
                <w14:ligatures w14:val="none"/>
              </w:rPr>
              <w:t>FEW 3</w:t>
            </w:r>
          </w:p>
        </w:tc>
        <w:tc>
          <w:tcPr>
            <w:tcW w:w="769" w:type="pct"/>
            <w:tcBorders>
              <w:top w:val="single" w:sz="4" w:space="0" w:color="auto"/>
            </w:tcBorders>
            <w:noWrap/>
            <w:vAlign w:val="center"/>
            <w:hideMark/>
          </w:tcPr>
          <w:p w14:paraId="7F19D77F" w14:textId="383EC172"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146.68</w:t>
            </w:r>
          </w:p>
        </w:tc>
        <w:tc>
          <w:tcPr>
            <w:tcW w:w="769" w:type="pct"/>
            <w:tcBorders>
              <w:top w:val="single" w:sz="4" w:space="0" w:color="auto"/>
            </w:tcBorders>
            <w:noWrap/>
            <w:vAlign w:val="center"/>
            <w:hideMark/>
          </w:tcPr>
          <w:p w14:paraId="1D6D3147" w14:textId="5A9008F4"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131.20</w:t>
            </w:r>
          </w:p>
        </w:tc>
        <w:tc>
          <w:tcPr>
            <w:tcW w:w="769" w:type="pct"/>
            <w:tcBorders>
              <w:top w:val="single" w:sz="4" w:space="0" w:color="auto"/>
            </w:tcBorders>
            <w:noWrap/>
            <w:vAlign w:val="center"/>
            <w:hideMark/>
          </w:tcPr>
          <w:p w14:paraId="01083A4D" w14:textId="62B470F9"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120.24</w:t>
            </w:r>
          </w:p>
        </w:tc>
        <w:tc>
          <w:tcPr>
            <w:tcW w:w="769" w:type="pct"/>
            <w:tcBorders>
              <w:top w:val="single" w:sz="4" w:space="0" w:color="auto"/>
            </w:tcBorders>
            <w:noWrap/>
            <w:vAlign w:val="center"/>
            <w:hideMark/>
          </w:tcPr>
          <w:p w14:paraId="33B156B8" w14:textId="3F5EF5B8"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131.20</w:t>
            </w:r>
          </w:p>
        </w:tc>
      </w:tr>
      <w:tr w:rsidR="005B74C8" w:rsidRPr="002854E7" w14:paraId="4FE849C1" w14:textId="77777777" w:rsidTr="004A06E9">
        <w:trPr>
          <w:trHeight w:val="340"/>
          <w:jc w:val="center"/>
        </w:trPr>
        <w:tc>
          <w:tcPr>
            <w:tcW w:w="1923" w:type="pct"/>
            <w:noWrap/>
            <w:vAlign w:val="center"/>
            <w:hideMark/>
          </w:tcPr>
          <w:p w14:paraId="222F0011"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szCs w:val="22"/>
                <w14:ligatures w14:val="none"/>
              </w:rPr>
              <w:t>FEW 6</w:t>
            </w:r>
          </w:p>
        </w:tc>
        <w:tc>
          <w:tcPr>
            <w:tcW w:w="769" w:type="pct"/>
            <w:noWrap/>
            <w:vAlign w:val="center"/>
            <w:hideMark/>
          </w:tcPr>
          <w:p w14:paraId="002240AB" w14:textId="390577F3"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147.52</w:t>
            </w:r>
          </w:p>
        </w:tc>
        <w:tc>
          <w:tcPr>
            <w:tcW w:w="769" w:type="pct"/>
            <w:noWrap/>
            <w:vAlign w:val="center"/>
            <w:hideMark/>
          </w:tcPr>
          <w:p w14:paraId="3D178998" w14:textId="21D77288"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132.11</w:t>
            </w:r>
          </w:p>
        </w:tc>
        <w:tc>
          <w:tcPr>
            <w:tcW w:w="769" w:type="pct"/>
            <w:noWrap/>
            <w:vAlign w:val="center"/>
            <w:hideMark/>
          </w:tcPr>
          <w:p w14:paraId="4B066785" w14:textId="6151894C"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121.20</w:t>
            </w:r>
          </w:p>
        </w:tc>
        <w:tc>
          <w:tcPr>
            <w:tcW w:w="769" w:type="pct"/>
            <w:noWrap/>
            <w:vAlign w:val="center"/>
            <w:hideMark/>
          </w:tcPr>
          <w:p w14:paraId="4FBE3AF3" w14:textId="100D03CD"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132.11</w:t>
            </w:r>
          </w:p>
        </w:tc>
      </w:tr>
      <w:tr w:rsidR="005B74C8" w:rsidRPr="002854E7" w14:paraId="10B1F7B1" w14:textId="77777777" w:rsidTr="004A06E9">
        <w:trPr>
          <w:trHeight w:val="340"/>
          <w:jc w:val="center"/>
        </w:trPr>
        <w:tc>
          <w:tcPr>
            <w:tcW w:w="1923" w:type="pct"/>
            <w:noWrap/>
            <w:vAlign w:val="center"/>
            <w:hideMark/>
          </w:tcPr>
          <w:p w14:paraId="1D6243E9"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69" w:type="pct"/>
            <w:noWrap/>
            <w:vAlign w:val="center"/>
            <w:hideMark/>
          </w:tcPr>
          <w:p w14:paraId="5DD41078" w14:textId="5E57851F"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186.19</w:t>
            </w:r>
          </w:p>
        </w:tc>
        <w:tc>
          <w:tcPr>
            <w:tcW w:w="769" w:type="pct"/>
            <w:noWrap/>
            <w:vAlign w:val="center"/>
            <w:hideMark/>
          </w:tcPr>
          <w:p w14:paraId="2B88A8BB" w14:textId="5E9AD232"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174.15</w:t>
            </w:r>
          </w:p>
        </w:tc>
        <w:tc>
          <w:tcPr>
            <w:tcW w:w="769" w:type="pct"/>
            <w:noWrap/>
            <w:vAlign w:val="center"/>
            <w:hideMark/>
          </w:tcPr>
          <w:p w14:paraId="34BDDF4F" w14:textId="747EC37E"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165.63</w:t>
            </w:r>
          </w:p>
        </w:tc>
        <w:tc>
          <w:tcPr>
            <w:tcW w:w="769" w:type="pct"/>
            <w:noWrap/>
            <w:vAlign w:val="center"/>
            <w:hideMark/>
          </w:tcPr>
          <w:p w14:paraId="732C9736" w14:textId="3E1EB83A"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174.15</w:t>
            </w:r>
          </w:p>
        </w:tc>
      </w:tr>
      <w:tr w:rsidR="005B74C8" w:rsidRPr="002854E7" w14:paraId="21DD3469" w14:textId="77777777" w:rsidTr="004A06E9">
        <w:trPr>
          <w:trHeight w:val="340"/>
          <w:jc w:val="center"/>
        </w:trPr>
        <w:tc>
          <w:tcPr>
            <w:tcW w:w="1923" w:type="pct"/>
            <w:noWrap/>
            <w:vAlign w:val="center"/>
            <w:hideMark/>
          </w:tcPr>
          <w:p w14:paraId="16780B8F"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AE11</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166020A7"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164.01</w:t>
            </w:r>
          </w:p>
        </w:tc>
        <w:tc>
          <w:tcPr>
            <w:tcW w:w="769" w:type="pct"/>
            <w:noWrap/>
            <w:vAlign w:val="center"/>
            <w:hideMark/>
          </w:tcPr>
          <w:p w14:paraId="00D166E3"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148.35</w:t>
            </w:r>
          </w:p>
        </w:tc>
        <w:tc>
          <w:tcPr>
            <w:tcW w:w="769" w:type="pct"/>
            <w:noWrap/>
            <w:vAlign w:val="center"/>
            <w:hideMark/>
          </w:tcPr>
          <w:p w14:paraId="7C64B920"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137.15</w:t>
            </w:r>
          </w:p>
        </w:tc>
        <w:tc>
          <w:tcPr>
            <w:tcW w:w="769" w:type="pct"/>
            <w:noWrap/>
            <w:vAlign w:val="center"/>
            <w:hideMark/>
          </w:tcPr>
          <w:p w14:paraId="3F1EF657"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148.35</w:t>
            </w:r>
          </w:p>
        </w:tc>
      </w:tr>
      <w:tr w:rsidR="005B74C8" w:rsidRPr="002854E7" w14:paraId="6FBA7180" w14:textId="77777777" w:rsidTr="004A06E9">
        <w:trPr>
          <w:trHeight w:val="340"/>
          <w:jc w:val="center"/>
        </w:trPr>
        <w:tc>
          <w:tcPr>
            <w:tcW w:w="1923" w:type="pct"/>
            <w:noWrap/>
            <w:vAlign w:val="center"/>
            <w:hideMark/>
          </w:tcPr>
          <w:p w14:paraId="3E305A97"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69" w:type="pct"/>
            <w:noWrap/>
            <w:vAlign w:val="center"/>
            <w:hideMark/>
          </w:tcPr>
          <w:p w14:paraId="60102068"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171.30</w:t>
            </w:r>
          </w:p>
        </w:tc>
        <w:tc>
          <w:tcPr>
            <w:tcW w:w="769" w:type="pct"/>
            <w:noWrap/>
            <w:vAlign w:val="center"/>
            <w:hideMark/>
          </w:tcPr>
          <w:p w14:paraId="65B80F8B"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155.96</w:t>
            </w:r>
          </w:p>
        </w:tc>
        <w:tc>
          <w:tcPr>
            <w:tcW w:w="769" w:type="pct"/>
            <w:noWrap/>
            <w:vAlign w:val="center"/>
            <w:hideMark/>
          </w:tcPr>
          <w:p w14:paraId="61393890"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144.97</w:t>
            </w:r>
          </w:p>
        </w:tc>
        <w:tc>
          <w:tcPr>
            <w:tcW w:w="769" w:type="pct"/>
            <w:noWrap/>
            <w:vAlign w:val="center"/>
            <w:hideMark/>
          </w:tcPr>
          <w:p w14:paraId="6B3BC9D2"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155.96</w:t>
            </w:r>
          </w:p>
        </w:tc>
      </w:tr>
      <w:tr w:rsidR="005B74C8" w:rsidRPr="002854E7" w14:paraId="17878B10" w14:textId="77777777" w:rsidTr="004A06E9">
        <w:trPr>
          <w:trHeight w:val="340"/>
          <w:jc w:val="center"/>
        </w:trPr>
        <w:tc>
          <w:tcPr>
            <w:tcW w:w="1923" w:type="pct"/>
            <w:noWrap/>
            <w:vAlign w:val="center"/>
            <w:hideMark/>
          </w:tcPr>
          <w:p w14:paraId="5EA13136"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68E9CC3E"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174.78</w:t>
            </w:r>
          </w:p>
        </w:tc>
        <w:tc>
          <w:tcPr>
            <w:tcW w:w="769" w:type="pct"/>
            <w:noWrap/>
            <w:vAlign w:val="center"/>
            <w:hideMark/>
          </w:tcPr>
          <w:p w14:paraId="6C4D4861"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159.72</w:t>
            </w:r>
          </w:p>
        </w:tc>
        <w:tc>
          <w:tcPr>
            <w:tcW w:w="769" w:type="pct"/>
            <w:noWrap/>
            <w:vAlign w:val="center"/>
            <w:hideMark/>
          </w:tcPr>
          <w:p w14:paraId="6BDE939E"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148.93</w:t>
            </w:r>
          </w:p>
        </w:tc>
        <w:tc>
          <w:tcPr>
            <w:tcW w:w="769" w:type="pct"/>
            <w:noWrap/>
            <w:vAlign w:val="center"/>
            <w:hideMark/>
          </w:tcPr>
          <w:p w14:paraId="54D20145"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159.72</w:t>
            </w:r>
          </w:p>
        </w:tc>
      </w:tr>
      <w:tr w:rsidR="005B74C8" w:rsidRPr="002854E7" w14:paraId="4C5CB1D0" w14:textId="77777777" w:rsidTr="004A06E9">
        <w:trPr>
          <w:trHeight w:val="340"/>
          <w:jc w:val="center"/>
        </w:trPr>
        <w:tc>
          <w:tcPr>
            <w:tcW w:w="1923" w:type="pct"/>
            <w:noWrap/>
            <w:vAlign w:val="center"/>
            <w:hideMark/>
          </w:tcPr>
          <w:p w14:paraId="45EE93DE"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6CAB882F"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179.51</w:t>
            </w:r>
          </w:p>
        </w:tc>
        <w:tc>
          <w:tcPr>
            <w:tcW w:w="769" w:type="pct"/>
            <w:noWrap/>
            <w:vAlign w:val="center"/>
            <w:hideMark/>
          </w:tcPr>
          <w:p w14:paraId="0B94596E"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164.44</w:t>
            </w:r>
          </w:p>
        </w:tc>
        <w:tc>
          <w:tcPr>
            <w:tcW w:w="769" w:type="pct"/>
            <w:noWrap/>
            <w:vAlign w:val="center"/>
            <w:hideMark/>
          </w:tcPr>
          <w:p w14:paraId="5537893B"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153.63</w:t>
            </w:r>
          </w:p>
        </w:tc>
        <w:tc>
          <w:tcPr>
            <w:tcW w:w="769" w:type="pct"/>
            <w:noWrap/>
            <w:vAlign w:val="center"/>
            <w:hideMark/>
          </w:tcPr>
          <w:p w14:paraId="4E988615"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164.44</w:t>
            </w:r>
          </w:p>
        </w:tc>
      </w:tr>
      <w:tr w:rsidR="005B74C8" w:rsidRPr="002854E7" w14:paraId="6C69D5DA" w14:textId="77777777" w:rsidTr="004A06E9">
        <w:trPr>
          <w:trHeight w:val="340"/>
          <w:jc w:val="center"/>
        </w:trPr>
        <w:tc>
          <w:tcPr>
            <w:tcW w:w="1923" w:type="pct"/>
            <w:noWrap/>
            <w:vAlign w:val="center"/>
            <w:hideMark/>
          </w:tcPr>
          <w:p w14:paraId="1B1E5EC4"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69" w:type="pct"/>
            <w:noWrap/>
            <w:vAlign w:val="center"/>
            <w:hideMark/>
          </w:tcPr>
          <w:p w14:paraId="772655BF"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157.95</w:t>
            </w:r>
          </w:p>
        </w:tc>
        <w:tc>
          <w:tcPr>
            <w:tcW w:w="769" w:type="pct"/>
            <w:noWrap/>
            <w:vAlign w:val="center"/>
            <w:hideMark/>
          </w:tcPr>
          <w:p w14:paraId="14B48AB5"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141.83</w:t>
            </w:r>
          </w:p>
        </w:tc>
        <w:tc>
          <w:tcPr>
            <w:tcW w:w="769" w:type="pct"/>
            <w:noWrap/>
            <w:vAlign w:val="center"/>
            <w:hideMark/>
          </w:tcPr>
          <w:p w14:paraId="6D3A0137"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130.32</w:t>
            </w:r>
          </w:p>
        </w:tc>
        <w:tc>
          <w:tcPr>
            <w:tcW w:w="769" w:type="pct"/>
            <w:noWrap/>
            <w:vAlign w:val="center"/>
            <w:hideMark/>
          </w:tcPr>
          <w:p w14:paraId="654D9569"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141.83</w:t>
            </w:r>
          </w:p>
        </w:tc>
      </w:tr>
      <w:tr w:rsidR="005B74C8" w:rsidRPr="002854E7" w14:paraId="06F548E3" w14:textId="77777777" w:rsidTr="004A06E9">
        <w:trPr>
          <w:trHeight w:val="340"/>
          <w:jc w:val="center"/>
        </w:trPr>
        <w:tc>
          <w:tcPr>
            <w:tcW w:w="1923" w:type="pct"/>
            <w:noWrap/>
            <w:vAlign w:val="center"/>
            <w:hideMark/>
          </w:tcPr>
          <w:p w14:paraId="333DFDF0"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6C43AFD5"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151.75</w:t>
            </w:r>
          </w:p>
        </w:tc>
        <w:tc>
          <w:tcPr>
            <w:tcW w:w="769" w:type="pct"/>
            <w:noWrap/>
            <w:vAlign w:val="center"/>
            <w:hideMark/>
          </w:tcPr>
          <w:p w14:paraId="7BBD81CD"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135.11</w:t>
            </w:r>
          </w:p>
        </w:tc>
        <w:tc>
          <w:tcPr>
            <w:tcW w:w="769" w:type="pct"/>
            <w:noWrap/>
            <w:vAlign w:val="center"/>
            <w:hideMark/>
          </w:tcPr>
          <w:p w14:paraId="30298664"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123.27</w:t>
            </w:r>
          </w:p>
        </w:tc>
        <w:tc>
          <w:tcPr>
            <w:tcW w:w="769" w:type="pct"/>
            <w:noWrap/>
            <w:vAlign w:val="center"/>
            <w:hideMark/>
          </w:tcPr>
          <w:p w14:paraId="441579FA"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135.11</w:t>
            </w:r>
          </w:p>
        </w:tc>
      </w:tr>
      <w:tr w:rsidR="005B74C8" w:rsidRPr="002854E7" w14:paraId="2BAF2C35" w14:textId="77777777" w:rsidTr="004A06E9">
        <w:trPr>
          <w:trHeight w:val="340"/>
          <w:jc w:val="center"/>
        </w:trPr>
        <w:tc>
          <w:tcPr>
            <w:tcW w:w="1923" w:type="pct"/>
            <w:noWrap/>
            <w:vAlign w:val="center"/>
            <w:hideMark/>
          </w:tcPr>
          <w:p w14:paraId="0AF9D082"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IA7</w:t>
            </w:r>
            <w:proofErr w:type="spellEnd"/>
          </w:p>
        </w:tc>
        <w:tc>
          <w:tcPr>
            <w:tcW w:w="769" w:type="pct"/>
            <w:noWrap/>
            <w:vAlign w:val="center"/>
            <w:hideMark/>
          </w:tcPr>
          <w:p w14:paraId="2CC0CCDE"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178.36</w:t>
            </w:r>
          </w:p>
        </w:tc>
        <w:tc>
          <w:tcPr>
            <w:tcW w:w="769" w:type="pct"/>
            <w:noWrap/>
            <w:vAlign w:val="center"/>
            <w:hideMark/>
          </w:tcPr>
          <w:p w14:paraId="7B80189E"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163.60</w:t>
            </w:r>
          </w:p>
        </w:tc>
        <w:tc>
          <w:tcPr>
            <w:tcW w:w="769" w:type="pct"/>
            <w:noWrap/>
            <w:vAlign w:val="center"/>
            <w:hideMark/>
          </w:tcPr>
          <w:p w14:paraId="7C3D5989"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153.00</w:t>
            </w:r>
          </w:p>
        </w:tc>
        <w:tc>
          <w:tcPr>
            <w:tcW w:w="769" w:type="pct"/>
            <w:noWrap/>
            <w:vAlign w:val="center"/>
            <w:hideMark/>
          </w:tcPr>
          <w:p w14:paraId="58A0CB96"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163.60</w:t>
            </w:r>
          </w:p>
        </w:tc>
      </w:tr>
      <w:tr w:rsidR="005B74C8" w:rsidRPr="002854E7" w14:paraId="0745E8EC" w14:textId="77777777" w:rsidTr="004A06E9">
        <w:trPr>
          <w:trHeight w:val="340"/>
          <w:jc w:val="center"/>
        </w:trPr>
        <w:tc>
          <w:tcPr>
            <w:tcW w:w="1923" w:type="pct"/>
            <w:noWrap/>
            <w:vAlign w:val="center"/>
            <w:hideMark/>
          </w:tcPr>
          <w:p w14:paraId="7A3FCA9D"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IA8</w:t>
            </w:r>
            <w:proofErr w:type="spellEnd"/>
          </w:p>
        </w:tc>
        <w:tc>
          <w:tcPr>
            <w:tcW w:w="769" w:type="pct"/>
            <w:noWrap/>
            <w:vAlign w:val="center"/>
            <w:hideMark/>
          </w:tcPr>
          <w:p w14:paraId="7C4CCF4F"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150.11</w:t>
            </w:r>
          </w:p>
        </w:tc>
        <w:tc>
          <w:tcPr>
            <w:tcW w:w="769" w:type="pct"/>
            <w:noWrap/>
            <w:vAlign w:val="center"/>
            <w:hideMark/>
          </w:tcPr>
          <w:p w14:paraId="29BA07A8"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134.11</w:t>
            </w:r>
          </w:p>
        </w:tc>
        <w:tc>
          <w:tcPr>
            <w:tcW w:w="769" w:type="pct"/>
            <w:noWrap/>
            <w:vAlign w:val="center"/>
            <w:hideMark/>
          </w:tcPr>
          <w:p w14:paraId="60C4788B"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122.68</w:t>
            </w:r>
          </w:p>
        </w:tc>
        <w:tc>
          <w:tcPr>
            <w:tcW w:w="769" w:type="pct"/>
            <w:noWrap/>
            <w:vAlign w:val="center"/>
            <w:hideMark/>
          </w:tcPr>
          <w:p w14:paraId="6C515565"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134.11</w:t>
            </w:r>
          </w:p>
        </w:tc>
      </w:tr>
      <w:tr w:rsidR="005B74C8" w:rsidRPr="002854E7" w14:paraId="7A0484E8" w14:textId="77777777" w:rsidTr="004A06E9">
        <w:trPr>
          <w:trHeight w:val="340"/>
          <w:jc w:val="center"/>
        </w:trPr>
        <w:tc>
          <w:tcPr>
            <w:tcW w:w="1923" w:type="pct"/>
            <w:noWrap/>
            <w:vAlign w:val="center"/>
            <w:hideMark/>
          </w:tcPr>
          <w:p w14:paraId="2005687F" w14:textId="09A1B0AF" w:rsidR="005B74C8" w:rsidRPr="002854E7" w:rsidRDefault="00375391" w:rsidP="004A06E9">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szCs w:val="22"/>
                <w14:ligatures w14:val="none"/>
              </w:rPr>
              <w:t>ME Eastbound</w:t>
            </w:r>
          </w:p>
        </w:tc>
        <w:tc>
          <w:tcPr>
            <w:tcW w:w="769" w:type="pct"/>
            <w:noWrap/>
            <w:vAlign w:val="center"/>
            <w:hideMark/>
          </w:tcPr>
          <w:p w14:paraId="0A86A3E9" w14:textId="3B8E61DC"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152.27</w:t>
            </w:r>
          </w:p>
        </w:tc>
        <w:tc>
          <w:tcPr>
            <w:tcW w:w="769" w:type="pct"/>
            <w:noWrap/>
            <w:vAlign w:val="center"/>
            <w:hideMark/>
          </w:tcPr>
          <w:p w14:paraId="6A4AD7F7" w14:textId="604D1820"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136.02</w:t>
            </w:r>
          </w:p>
        </w:tc>
        <w:tc>
          <w:tcPr>
            <w:tcW w:w="769" w:type="pct"/>
            <w:noWrap/>
            <w:vAlign w:val="center"/>
            <w:hideMark/>
          </w:tcPr>
          <w:p w14:paraId="544C1305" w14:textId="08A3705A"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124.56</w:t>
            </w:r>
          </w:p>
        </w:tc>
        <w:tc>
          <w:tcPr>
            <w:tcW w:w="769" w:type="pct"/>
            <w:noWrap/>
            <w:vAlign w:val="center"/>
            <w:hideMark/>
          </w:tcPr>
          <w:p w14:paraId="05827D10" w14:textId="0119CF51"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136.02</w:t>
            </w:r>
          </w:p>
        </w:tc>
      </w:tr>
      <w:tr w:rsidR="005B74C8" w:rsidRPr="002854E7" w14:paraId="4308FE3F" w14:textId="77777777" w:rsidTr="004A06E9">
        <w:trPr>
          <w:trHeight w:val="340"/>
          <w:jc w:val="center"/>
        </w:trPr>
        <w:tc>
          <w:tcPr>
            <w:tcW w:w="1923" w:type="pct"/>
            <w:noWrap/>
            <w:vAlign w:val="center"/>
            <w:hideMark/>
          </w:tcPr>
          <w:p w14:paraId="1A6BBE08" w14:textId="415354D1" w:rsidR="005B74C8" w:rsidRPr="002854E7" w:rsidRDefault="00375391" w:rsidP="004A06E9">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szCs w:val="22"/>
                <w14:ligatures w14:val="none"/>
              </w:rPr>
              <w:t>ME Westbound</w:t>
            </w:r>
          </w:p>
        </w:tc>
        <w:tc>
          <w:tcPr>
            <w:tcW w:w="769" w:type="pct"/>
            <w:noWrap/>
            <w:vAlign w:val="center"/>
            <w:hideMark/>
          </w:tcPr>
          <w:p w14:paraId="3265F53A" w14:textId="563306C1"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157.17</w:t>
            </w:r>
          </w:p>
        </w:tc>
        <w:tc>
          <w:tcPr>
            <w:tcW w:w="769" w:type="pct"/>
            <w:noWrap/>
            <w:vAlign w:val="center"/>
            <w:hideMark/>
          </w:tcPr>
          <w:p w14:paraId="0C7D6E04" w14:textId="7E96FA05"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142.42</w:t>
            </w:r>
          </w:p>
        </w:tc>
        <w:tc>
          <w:tcPr>
            <w:tcW w:w="769" w:type="pct"/>
            <w:noWrap/>
            <w:vAlign w:val="center"/>
            <w:hideMark/>
          </w:tcPr>
          <w:p w14:paraId="42F24EEB" w14:textId="01028A4E"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131.98</w:t>
            </w:r>
          </w:p>
        </w:tc>
        <w:tc>
          <w:tcPr>
            <w:tcW w:w="769" w:type="pct"/>
            <w:noWrap/>
            <w:vAlign w:val="center"/>
            <w:hideMark/>
          </w:tcPr>
          <w:p w14:paraId="64CA6170" w14:textId="598088CF"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142.42</w:t>
            </w:r>
          </w:p>
        </w:tc>
      </w:tr>
      <w:tr w:rsidR="005B74C8" w:rsidRPr="002854E7" w14:paraId="41B02BA1" w14:textId="77777777" w:rsidTr="004A06E9">
        <w:trPr>
          <w:trHeight w:val="340"/>
          <w:jc w:val="center"/>
        </w:trPr>
        <w:tc>
          <w:tcPr>
            <w:tcW w:w="1923" w:type="pct"/>
            <w:noWrap/>
            <w:vAlign w:val="center"/>
            <w:hideMark/>
          </w:tcPr>
          <w:p w14:paraId="4B0E9AB1"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IA1</w:t>
            </w:r>
            <w:proofErr w:type="spellEnd"/>
          </w:p>
        </w:tc>
        <w:tc>
          <w:tcPr>
            <w:tcW w:w="769" w:type="pct"/>
            <w:noWrap/>
            <w:vAlign w:val="center"/>
            <w:hideMark/>
          </w:tcPr>
          <w:p w14:paraId="0A51500C"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156.42</w:t>
            </w:r>
          </w:p>
        </w:tc>
        <w:tc>
          <w:tcPr>
            <w:tcW w:w="769" w:type="pct"/>
            <w:noWrap/>
            <w:vAlign w:val="center"/>
            <w:hideMark/>
          </w:tcPr>
          <w:p w14:paraId="6C78845E"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140.57</w:t>
            </w:r>
          </w:p>
        </w:tc>
        <w:tc>
          <w:tcPr>
            <w:tcW w:w="769" w:type="pct"/>
            <w:noWrap/>
            <w:vAlign w:val="center"/>
            <w:hideMark/>
          </w:tcPr>
          <w:p w14:paraId="667B0A33"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129.24</w:t>
            </w:r>
          </w:p>
        </w:tc>
        <w:tc>
          <w:tcPr>
            <w:tcW w:w="769" w:type="pct"/>
            <w:noWrap/>
            <w:vAlign w:val="center"/>
            <w:hideMark/>
          </w:tcPr>
          <w:p w14:paraId="194330B4"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140.57</w:t>
            </w:r>
          </w:p>
        </w:tc>
      </w:tr>
      <w:tr w:rsidR="005B74C8" w:rsidRPr="002854E7" w14:paraId="4BC8185A" w14:textId="77777777" w:rsidTr="004A06E9">
        <w:trPr>
          <w:trHeight w:val="340"/>
          <w:jc w:val="center"/>
        </w:trPr>
        <w:tc>
          <w:tcPr>
            <w:tcW w:w="1923" w:type="pct"/>
            <w:noWrap/>
            <w:vAlign w:val="center"/>
            <w:hideMark/>
          </w:tcPr>
          <w:p w14:paraId="1E8688D8"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IA88</w:t>
            </w:r>
            <w:proofErr w:type="spellEnd"/>
          </w:p>
        </w:tc>
        <w:tc>
          <w:tcPr>
            <w:tcW w:w="769" w:type="pct"/>
            <w:noWrap/>
            <w:vAlign w:val="center"/>
            <w:hideMark/>
          </w:tcPr>
          <w:p w14:paraId="2A3C99A4"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197.13</w:t>
            </w:r>
          </w:p>
        </w:tc>
        <w:tc>
          <w:tcPr>
            <w:tcW w:w="769" w:type="pct"/>
            <w:noWrap/>
            <w:vAlign w:val="center"/>
            <w:hideMark/>
          </w:tcPr>
          <w:p w14:paraId="71DEF3E1"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183.81</w:t>
            </w:r>
          </w:p>
        </w:tc>
        <w:tc>
          <w:tcPr>
            <w:tcW w:w="769" w:type="pct"/>
            <w:noWrap/>
            <w:vAlign w:val="center"/>
            <w:hideMark/>
          </w:tcPr>
          <w:p w14:paraId="113EEDA3"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174.15</w:t>
            </w:r>
          </w:p>
        </w:tc>
        <w:tc>
          <w:tcPr>
            <w:tcW w:w="769" w:type="pct"/>
            <w:noWrap/>
            <w:vAlign w:val="center"/>
            <w:hideMark/>
          </w:tcPr>
          <w:p w14:paraId="362F3319"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183.81</w:t>
            </w:r>
          </w:p>
        </w:tc>
      </w:tr>
      <w:tr w:rsidR="005B74C8" w:rsidRPr="002854E7" w14:paraId="4471E30E" w14:textId="77777777" w:rsidTr="004A06E9">
        <w:trPr>
          <w:trHeight w:val="340"/>
          <w:jc w:val="center"/>
        </w:trPr>
        <w:tc>
          <w:tcPr>
            <w:tcW w:w="1923" w:type="pct"/>
            <w:noWrap/>
            <w:vAlign w:val="center"/>
            <w:hideMark/>
          </w:tcPr>
          <w:p w14:paraId="565B1F78"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PH5</w:t>
            </w:r>
            <w:proofErr w:type="spellEnd"/>
          </w:p>
        </w:tc>
        <w:tc>
          <w:tcPr>
            <w:tcW w:w="769" w:type="pct"/>
            <w:noWrap/>
            <w:vAlign w:val="center"/>
            <w:hideMark/>
          </w:tcPr>
          <w:p w14:paraId="00D31238"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167.94</w:t>
            </w:r>
          </w:p>
        </w:tc>
        <w:tc>
          <w:tcPr>
            <w:tcW w:w="769" w:type="pct"/>
            <w:noWrap/>
            <w:vAlign w:val="center"/>
            <w:hideMark/>
          </w:tcPr>
          <w:p w14:paraId="3C6E96BB"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152.60</w:t>
            </w:r>
          </w:p>
        </w:tc>
        <w:tc>
          <w:tcPr>
            <w:tcW w:w="769" w:type="pct"/>
            <w:noWrap/>
            <w:vAlign w:val="center"/>
            <w:hideMark/>
          </w:tcPr>
          <w:p w14:paraId="79995A19"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141.61</w:t>
            </w:r>
          </w:p>
        </w:tc>
        <w:tc>
          <w:tcPr>
            <w:tcW w:w="769" w:type="pct"/>
            <w:noWrap/>
            <w:vAlign w:val="center"/>
            <w:hideMark/>
          </w:tcPr>
          <w:p w14:paraId="0B227868" w14:textId="77777777" w:rsidR="005B74C8" w:rsidRPr="002854E7" w:rsidRDefault="005B74C8"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152.60</w:t>
            </w:r>
          </w:p>
        </w:tc>
      </w:tr>
    </w:tbl>
    <w:p w14:paraId="7176BAA3" w14:textId="036862BF" w:rsidR="00EE0500" w:rsidRPr="002854E7" w:rsidRDefault="003E6BC2" w:rsidP="005B74C8">
      <w:pPr>
        <w:pStyle w:val="12"/>
        <w:spacing w:before="156" w:after="156"/>
        <w:jc w:val="both"/>
        <w:rPr>
          <w:rFonts w:ascii="Times New Roman" w:hAnsi="Times New Roman" w:cs="Times New Roman"/>
        </w:rPr>
      </w:pPr>
      <w:r w:rsidRPr="002854E7">
        <w:rPr>
          <w:rFonts w:ascii="Times New Roman" w:hAnsi="Times New Roman" w:cs="Times New Roman"/>
          <w:color w:val="0D0D0D"/>
          <w:shd w:val="clear" w:color="auto" w:fill="FFFFFF"/>
        </w:rPr>
        <w:br w:type="page"/>
      </w:r>
      <w:bookmarkStart w:id="115" w:name="SNote13"/>
      <w:bookmarkStart w:id="116" w:name="_Toc201600165"/>
      <w:r w:rsidR="00D07E88" w:rsidRPr="00831CA9">
        <w:rPr>
          <w:rFonts w:ascii="Times New Roman" w:hAnsi="Times New Roman" w:cs="Times New Roman"/>
        </w:rPr>
        <w:lastRenderedPageBreak/>
        <w:t xml:space="preserve">Supplementary Note </w:t>
      </w:r>
      <w:r w:rsidR="002D03DB" w:rsidRPr="00831CA9">
        <w:rPr>
          <w:rFonts w:ascii="Times New Roman" w:eastAsiaTheme="minorEastAsia" w:hAnsi="Times New Roman" w:cs="Times New Roman"/>
        </w:rPr>
        <w:t>1</w:t>
      </w:r>
      <w:r w:rsidR="002D03DB" w:rsidRPr="00831CA9">
        <w:rPr>
          <w:rFonts w:ascii="Times New Roman" w:eastAsiaTheme="minorEastAsia" w:hAnsi="Times New Roman" w:cs="Times New Roman" w:hint="eastAsia"/>
        </w:rPr>
        <w:t>3</w:t>
      </w:r>
      <w:bookmarkEnd w:id="115"/>
      <w:r w:rsidR="00D07E88" w:rsidRPr="00831CA9">
        <w:rPr>
          <w:rFonts w:ascii="Times New Roman" w:hAnsi="Times New Roman" w:cs="Times New Roman"/>
        </w:rPr>
        <w:t xml:space="preserve">. </w:t>
      </w:r>
      <w:r w:rsidR="00831CA9">
        <w:rPr>
          <w:rFonts w:ascii="Times New Roman" w:eastAsiaTheme="minorEastAsia" w:hAnsi="Times New Roman" w:cs="Times New Roman" w:hint="eastAsia"/>
        </w:rPr>
        <w:t>C</w:t>
      </w:r>
      <w:r w:rsidR="00EE0500" w:rsidRPr="00831CA9">
        <w:rPr>
          <w:rFonts w:ascii="Times New Roman" w:hAnsi="Times New Roman" w:cs="Times New Roman"/>
        </w:rPr>
        <w:t xml:space="preserve">apture cost for </w:t>
      </w:r>
      <w:r w:rsidR="00063CB1" w:rsidRPr="00831CA9">
        <w:rPr>
          <w:rFonts w:ascii="Times New Roman" w:eastAsiaTheme="minorEastAsia" w:hAnsi="Times New Roman" w:cs="Times New Roman" w:hint="eastAsia"/>
        </w:rPr>
        <w:t xml:space="preserve">the </w:t>
      </w:r>
      <w:r w:rsidR="00EE0500" w:rsidRPr="00831CA9">
        <w:rPr>
          <w:rFonts w:ascii="Times New Roman" w:hAnsi="Times New Roman" w:cs="Times New Roman"/>
        </w:rPr>
        <w:t>on</w:t>
      </w:r>
      <w:r w:rsidR="00BD54EF" w:rsidRPr="00831CA9">
        <w:rPr>
          <w:rFonts w:ascii="Times New Roman" w:hAnsi="Times New Roman" w:cs="Times New Roman"/>
        </w:rPr>
        <w:t>shore</w:t>
      </w:r>
      <w:r w:rsidR="00EE0500" w:rsidRPr="00831CA9">
        <w:rPr>
          <w:rFonts w:ascii="Times New Roman" w:hAnsi="Times New Roman" w:cs="Times New Roman"/>
        </w:rPr>
        <w:t xml:space="preserve"> regeneration scheme</w:t>
      </w:r>
      <w:bookmarkEnd w:id="116"/>
    </w:p>
    <w:p w14:paraId="29C7D6F7" w14:textId="1F3FA11E" w:rsidR="0024027A" w:rsidRPr="00B357E3" w:rsidRDefault="00876925" w:rsidP="00C87E73">
      <w:pPr>
        <w:pStyle w:val="RSCB02ArticleText"/>
        <w:snapToGrid w:val="0"/>
        <w:spacing w:before="120" w:line="360" w:lineRule="auto"/>
        <w:ind w:firstLineChars="200" w:firstLine="475"/>
        <w:rPr>
          <w:rFonts w:ascii="Times New Roman" w:hAnsi="Times New Roman"/>
          <w:sz w:val="22"/>
          <w:szCs w:val="22"/>
          <w:lang w:val="en-US" w:eastAsia="zh-CN"/>
        </w:rPr>
      </w:pPr>
      <w:proofErr w:type="gramStart"/>
      <w:r>
        <w:rPr>
          <w:rFonts w:ascii="Times New Roman" w:hAnsi="Times New Roman" w:hint="eastAsia"/>
          <w:sz w:val="22"/>
          <w:szCs w:val="22"/>
          <w:lang w:val="en-US" w:eastAsia="zh-CN"/>
        </w:rPr>
        <w:t>Capture</w:t>
      </w:r>
      <w:proofErr w:type="gramEnd"/>
      <w:r>
        <w:rPr>
          <w:rFonts w:ascii="Times New Roman" w:hAnsi="Times New Roman" w:hint="eastAsia"/>
          <w:sz w:val="22"/>
          <w:szCs w:val="22"/>
          <w:lang w:val="en-US" w:eastAsia="zh-CN"/>
        </w:rPr>
        <w:t xml:space="preserve"> </w:t>
      </w:r>
      <w:r w:rsidR="00831CA9">
        <w:rPr>
          <w:rFonts w:ascii="Times New Roman" w:hAnsi="Times New Roman" w:hint="eastAsia"/>
          <w:sz w:val="22"/>
          <w:szCs w:val="22"/>
          <w:lang w:val="en-US" w:eastAsia="zh-CN"/>
        </w:rPr>
        <w:t>c</w:t>
      </w:r>
      <w:r>
        <w:rPr>
          <w:rFonts w:ascii="Times New Roman" w:hAnsi="Times New Roman" w:hint="eastAsia"/>
          <w:sz w:val="22"/>
          <w:szCs w:val="22"/>
          <w:lang w:val="en-US" w:eastAsia="zh-CN"/>
        </w:rPr>
        <w:t>ost</w:t>
      </w:r>
      <w:r w:rsidRPr="00B357E3">
        <w:rPr>
          <w:rFonts w:ascii="Times New Roman" w:hAnsi="Times New Roman"/>
          <w:sz w:val="22"/>
          <w:szCs w:val="22"/>
          <w:lang w:val="en-US" w:eastAsia="zh-CN"/>
        </w:rPr>
        <w:t xml:space="preserve"> </w:t>
      </w:r>
      <w:r w:rsidRPr="0024027A">
        <w:rPr>
          <w:rFonts w:ascii="Times New Roman" w:hAnsi="Times New Roman" w:hint="eastAsia"/>
          <w:sz w:val="22"/>
          <w:szCs w:val="22"/>
          <w:lang w:val="en-US" w:eastAsia="zh-CN"/>
        </w:rPr>
        <w:t xml:space="preserve">for </w:t>
      </w:r>
      <w:r w:rsidR="00831CA9">
        <w:rPr>
          <w:rFonts w:ascii="Times New Roman" w:hAnsi="Times New Roman" w:hint="eastAsia"/>
          <w:sz w:val="22"/>
          <w:szCs w:val="22"/>
          <w:lang w:val="en-US" w:eastAsia="zh-CN"/>
        </w:rPr>
        <w:t xml:space="preserve">the </w:t>
      </w:r>
      <w:r w:rsidRPr="0024027A">
        <w:rPr>
          <w:rFonts w:ascii="Times New Roman" w:hAnsi="Times New Roman" w:hint="eastAsia"/>
          <w:sz w:val="22"/>
          <w:szCs w:val="22"/>
          <w:lang w:val="en-US" w:eastAsia="zh-CN"/>
        </w:rPr>
        <w:t>on</w:t>
      </w:r>
      <w:r w:rsidR="00230D1B">
        <w:rPr>
          <w:rFonts w:ascii="Times New Roman" w:hAnsi="Times New Roman" w:hint="eastAsia"/>
          <w:sz w:val="22"/>
          <w:szCs w:val="22"/>
          <w:lang w:val="en-US" w:eastAsia="zh-CN"/>
        </w:rPr>
        <w:t>shore</w:t>
      </w:r>
      <w:r w:rsidRPr="0024027A">
        <w:rPr>
          <w:rFonts w:ascii="Times New Roman" w:hAnsi="Times New Roman" w:hint="eastAsia"/>
          <w:sz w:val="22"/>
          <w:szCs w:val="22"/>
          <w:lang w:val="en-US" w:eastAsia="zh-CN"/>
        </w:rPr>
        <w:t xml:space="preserve"> regeneration scheme</w:t>
      </w:r>
      <w:r>
        <w:rPr>
          <w:rFonts w:ascii="Times New Roman" w:hAnsi="Times New Roman" w:hint="eastAsia"/>
          <w:sz w:val="22"/>
          <w:szCs w:val="22"/>
          <w:lang w:val="en-US" w:eastAsia="zh-CN"/>
        </w:rPr>
        <w:t xml:space="preserve"> (</w:t>
      </w:r>
      <m:oMath>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onshore</m:t>
            </m:r>
          </m:sub>
        </m:sSub>
      </m:oMath>
      <w:r>
        <w:rPr>
          <w:rFonts w:ascii="Times New Roman" w:hAnsi="Times New Roman" w:hint="eastAsia"/>
          <w:sz w:val="22"/>
          <w:szCs w:val="22"/>
          <w:lang w:val="en-US" w:eastAsia="zh-CN"/>
        </w:rPr>
        <w:t>)</w:t>
      </w:r>
      <w:r w:rsidR="0024027A" w:rsidRPr="0024027A">
        <w:rPr>
          <w:rFonts w:ascii="Times New Roman" w:hAnsi="Times New Roman"/>
          <w:sz w:val="22"/>
          <w:szCs w:val="22"/>
          <w:lang w:val="en-US" w:eastAsia="zh-CN"/>
        </w:rPr>
        <w:t xml:space="preserve"> </w:t>
      </w:r>
      <w:r w:rsidR="0024027A" w:rsidRPr="00B357E3">
        <w:rPr>
          <w:rFonts w:ascii="Times New Roman" w:hAnsi="Times New Roman"/>
          <w:sz w:val="22"/>
          <w:szCs w:val="22"/>
          <w:lang w:val="en-US" w:eastAsia="zh-CN"/>
        </w:rPr>
        <w:t>is given by:</w:t>
      </w:r>
    </w:p>
    <w:p w14:paraId="6A8A9C09" w14:textId="6D0F33FB" w:rsidR="007F6090" w:rsidRPr="002829ED" w:rsidRDefault="00000000" w:rsidP="00C87E73">
      <w:pPr>
        <w:pStyle w:val="afc"/>
        <w:snapToGrid w:val="0"/>
        <w:spacing w:before="120" w:line="360" w:lineRule="auto"/>
        <w:jc w:val="right"/>
        <w:rPr>
          <w:rFonts w:ascii="Times New Roman" w:eastAsiaTheme="minorEastAsia" w:hAnsi="Times New Roman" w:cs="Times New Roman"/>
        </w:rPr>
      </w:pPr>
      <m:oMathPara>
        <m:oMath>
          <m:eqArr>
            <m:eqArrPr>
              <m:maxDist m:val="1"/>
              <m:ctrlPr>
                <w:rPr>
                  <w:rFonts w:ascii="Cambria Math" w:hAnsi="Cambria Math" w:cs="Times New Roman"/>
                  <w:i/>
                  <w:w w:val="108"/>
                  <w:kern w:val="0"/>
                  <w:lang w:val="en-GB"/>
                </w:rPr>
              </m:ctrlPr>
            </m:eqArrPr>
            <m:e>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onshore</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cstheme="minorBidi"/>
                          <w:i/>
                          <w:sz w:val="24"/>
                          <w:szCs w:val="24"/>
                        </w:rPr>
                      </m:ctrlPr>
                    </m:sSubPr>
                    <m:e>
                      <m:r>
                        <w:rPr>
                          <w:rFonts w:ascii="Cambria Math" w:hAnsi="Cambria Math" w:cstheme="minorBidi"/>
                          <w:sz w:val="24"/>
                          <w:szCs w:val="24"/>
                        </w:rPr>
                        <m:t>C</m:t>
                      </m:r>
                    </m:e>
                    <m:sub>
                      <m:r>
                        <w:rPr>
                          <w:rFonts w:ascii="Cambria Math" w:hAnsi="Cambria Math" w:cstheme="minorBidi"/>
                          <w:sz w:val="24"/>
                          <w:szCs w:val="24"/>
                        </w:rPr>
                        <m:t>SBCC,onshore</m:t>
                      </m:r>
                    </m:sub>
                  </m:sSub>
                </m:num>
                <m:den>
                  <m:r>
                    <w:rPr>
                      <w:rFonts w:ascii="Cambria Math" w:hAnsi="Cambria Math"/>
                      <w:sz w:val="24"/>
                      <w:szCs w:val="24"/>
                    </w:rPr>
                    <m:t>OCR⋅</m:t>
                  </m:r>
                  <m:sSub>
                    <m:sSubPr>
                      <m:ctrlPr>
                        <w:rPr>
                          <w:rFonts w:ascii="Cambria Math" w:hAnsi="Cambria Math"/>
                          <w:i/>
                          <w:sz w:val="24"/>
                          <w:szCs w:val="24"/>
                        </w:rPr>
                      </m:ctrlPr>
                    </m:sSubPr>
                    <m:e>
                      <m:r>
                        <w:rPr>
                          <w:rFonts w:ascii="Cambria Math" w:hAnsi="Cambria Math"/>
                          <w:sz w:val="24"/>
                          <w:szCs w:val="24"/>
                        </w:rPr>
                        <m:t>M</m:t>
                      </m:r>
                    </m:e>
                    <m:sub>
                      <m:sSub>
                        <m:sSubPr>
                          <m:ctrlPr>
                            <w:rPr>
                              <w:rFonts w:ascii="Cambria Math" w:hAnsi="Cambria Math"/>
                              <w:i/>
                              <w:sz w:val="24"/>
                              <w:szCs w:val="24"/>
                            </w:rPr>
                          </m:ctrlPr>
                        </m:sSubPr>
                        <m:e>
                          <m:r>
                            <w:rPr>
                              <w:rFonts w:ascii="Cambria Math" w:hAnsi="Cambria Math"/>
                              <w:sz w:val="24"/>
                              <w:szCs w:val="24"/>
                            </w:rPr>
                            <m:t>CO</m:t>
                          </m:r>
                        </m:e>
                        <m:sub>
                          <m:r>
                            <w:rPr>
                              <w:rFonts w:ascii="Cambria Math" w:hAnsi="Cambria Math"/>
                              <w:sz w:val="24"/>
                              <w:szCs w:val="24"/>
                            </w:rPr>
                            <m:t>2</m:t>
                          </m:r>
                        </m:sub>
                      </m:sSub>
                    </m:sub>
                  </m:sSub>
                </m:den>
              </m:f>
              <m:ctrlPr>
                <w:rPr>
                  <w:rFonts w:ascii="Cambria Math" w:eastAsia="Cambria Math" w:hAnsi="Cambria Math" w:cs="Cambria Math"/>
                  <w:i/>
                  <w:color w:val="000000"/>
                </w:rPr>
              </m:ctrlPr>
            </m:e>
            <m:e>
              <m:r>
                <w:rPr>
                  <w:rFonts w:ascii="Cambria Math" w:hAnsi="Cambria Math"/>
                  <w:sz w:val="24"/>
                  <w:szCs w:val="24"/>
                </w:rPr>
                <m:t>=</m:t>
              </m:r>
              <m:sSub>
                <m:sSubPr>
                  <m:ctrlPr>
                    <w:rPr>
                      <w:rFonts w:ascii="Cambria Math" w:hAnsi="Cambria Math" w:cs="Times New Roman"/>
                      <w:i/>
                      <w:w w:val="108"/>
                      <w:kern w:val="0"/>
                      <w:sz w:val="22"/>
                      <w:szCs w:val="22"/>
                      <w:lang w:val="en-GB"/>
                    </w:rPr>
                  </m:ctrlPr>
                </m:sSubPr>
                <m:e>
                  <m:r>
                    <w:rPr>
                      <w:rFonts w:ascii="Cambria Math" w:hAnsi="Cambria Math"/>
                      <w:sz w:val="22"/>
                      <w:szCs w:val="22"/>
                    </w:rPr>
                    <m:t>C</m:t>
                  </m:r>
                </m:e>
                <m:sub>
                  <m:r>
                    <w:rPr>
                      <w:rFonts w:ascii="Cambria Math" w:hAnsi="Cambria Math" w:cs="Times New Roman" w:hint="eastAsia"/>
                      <w:sz w:val="22"/>
                    </w:rPr>
                    <m:t>eq</m:t>
                  </m:r>
                  <m:r>
                    <w:rPr>
                      <w:rFonts w:ascii="Cambria Math" w:hAnsi="Cambria Math" w:cs="Times New Roman"/>
                      <w:sz w:val="22"/>
                    </w:rPr>
                    <m:t>uip</m:t>
                  </m:r>
                  <m:r>
                    <w:rPr>
                      <w:rFonts w:ascii="Cambria Math" w:hAnsi="Cambria Math"/>
                      <w:sz w:val="22"/>
                      <w:szCs w:val="22"/>
                    </w:rPr>
                    <m:t>,onshore</m:t>
                  </m:r>
                </m:sub>
              </m:sSub>
              <m:r>
                <w:rPr>
                  <w:rFonts w:ascii="Cambria Math" w:hAnsi="Cambria Math" w:cs="Times New Roman"/>
                  <w:w w:val="108"/>
                  <w:kern w:val="0"/>
                  <w:sz w:val="22"/>
                  <w:szCs w:val="22"/>
                  <w:lang w:val="en-GB"/>
                </w:rPr>
                <m:t>+</m:t>
              </m:r>
              <m:sSub>
                <m:sSubPr>
                  <m:ctrlPr>
                    <w:rPr>
                      <w:rFonts w:ascii="Cambria Math" w:hAnsi="Cambria Math" w:cs="Times New Roman"/>
                      <w:i/>
                      <w:w w:val="108"/>
                      <w:kern w:val="0"/>
                      <w:sz w:val="22"/>
                      <w:szCs w:val="22"/>
                      <w:lang w:val="en-GB"/>
                    </w:rPr>
                  </m:ctrlPr>
                </m:sSubPr>
                <m:e>
                  <m:r>
                    <w:rPr>
                      <w:rFonts w:ascii="Cambria Math" w:hAnsi="Cambria Math"/>
                      <w:sz w:val="22"/>
                      <w:szCs w:val="22"/>
                    </w:rPr>
                    <m:t>C</m:t>
                  </m:r>
                </m:e>
                <m:sub>
                  <m:r>
                    <w:rPr>
                      <w:rFonts w:ascii="Cambria Math" w:hAnsi="Cambria Math"/>
                      <w:sz w:val="22"/>
                      <w:szCs w:val="22"/>
                    </w:rPr>
                    <m:t>regeneration,onshore</m:t>
                  </m:r>
                </m:sub>
              </m:sSub>
              <m:r>
                <w:rPr>
                  <w:rFonts w:ascii="Cambria Math" w:hAnsi="Cambria Math" w:cs="Times New Roman"/>
                  <w:w w:val="108"/>
                  <w:kern w:val="0"/>
                  <w:sz w:val="22"/>
                  <w:szCs w:val="22"/>
                  <w:lang w:val="en-GB"/>
                </w:rPr>
                <m:t>+</m:t>
              </m:r>
              <m:sSub>
                <m:sSubPr>
                  <m:ctrlPr>
                    <w:rPr>
                      <w:rFonts w:ascii="Cambria Math" w:hAnsi="Cambria Math" w:cs="Times New Roman"/>
                      <w:i/>
                      <w:w w:val="108"/>
                      <w:kern w:val="0"/>
                      <w:sz w:val="22"/>
                      <w:szCs w:val="22"/>
                      <w:lang w:val="en-GB"/>
                    </w:rPr>
                  </m:ctrlPr>
                </m:sSubPr>
                <m:e>
                  <m:r>
                    <w:rPr>
                      <w:rFonts w:ascii="Cambria Math" w:hAnsi="Cambria Math"/>
                      <w:sz w:val="22"/>
                      <w:szCs w:val="22"/>
                    </w:rPr>
                    <m:t>C</m:t>
                  </m:r>
                </m:e>
                <m:sub>
                  <m:r>
                    <w:rPr>
                      <w:rFonts w:ascii="Cambria Math" w:hAnsi="Cambria Math"/>
                      <w:sz w:val="22"/>
                      <w:szCs w:val="22"/>
                    </w:rPr>
                    <m:t>liquefaction,onshore</m:t>
                  </m:r>
                </m:sub>
              </m:sSub>
              <m:r>
                <w:rPr>
                  <w:rFonts w:ascii="Cambria Math" w:hAnsi="Cambria Math" w:cs="Times New Roman"/>
                  <w:w w:val="108"/>
                  <w:kern w:val="0"/>
                  <w:sz w:val="22"/>
                  <w:szCs w:val="22"/>
                  <w:lang w:val="en-GB"/>
                </w:rPr>
                <m:t>+</m:t>
              </m:r>
              <m:sSub>
                <m:sSubPr>
                  <m:ctrlPr>
                    <w:rPr>
                      <w:rFonts w:ascii="Cambria Math" w:hAnsi="Cambria Math" w:cs="Times New Roman"/>
                      <w:i/>
                      <w:w w:val="108"/>
                      <w:kern w:val="0"/>
                      <w:sz w:val="22"/>
                      <w:szCs w:val="22"/>
                      <w:lang w:val="en-GB"/>
                    </w:rPr>
                  </m:ctrlPr>
                </m:sSubPr>
                <m:e>
                  <m:r>
                    <w:rPr>
                      <w:rFonts w:ascii="Cambria Math" w:hAnsi="Cambria Math"/>
                      <w:sz w:val="22"/>
                      <w:szCs w:val="22"/>
                    </w:rPr>
                    <m:t>C</m:t>
                  </m:r>
                </m:e>
                <m:sub>
                  <m:r>
                    <w:rPr>
                      <w:rFonts w:ascii="Cambria Math" w:hAnsi="Cambria Math"/>
                      <w:sz w:val="22"/>
                      <w:szCs w:val="22"/>
                    </w:rPr>
                    <m:t>cargo loss,onshore</m:t>
                  </m:r>
                </m:sub>
              </m:sSub>
              <m:r>
                <w:rPr>
                  <w:rFonts w:ascii="Cambria Math" w:hAnsi="Cambria Math" w:cs="Times New Roman"/>
                </w:rPr>
                <m:t>#</m:t>
              </m:r>
              <m:d>
                <m:dPr>
                  <m:ctrlPr>
                    <w:rPr>
                      <w:rFonts w:ascii="Cambria Math" w:eastAsia="等线" w:hAnsi="Cambria Math" w:cs="Times New Roman"/>
                      <w:i/>
                      <w:color w:val="000000"/>
                    </w:rPr>
                  </m:ctrlPr>
                </m:dPr>
                <m:e>
                  <w:bookmarkStart w:id="117" w:name="Eq42"/>
                  <m:r>
                    <w:rPr>
                      <w:rFonts w:ascii="Cambria Math" w:eastAsia="等线" w:hAnsi="Cambria Math" w:cs="Times New Roman"/>
                      <w:i/>
                      <w:color w:val="000000"/>
                    </w:rPr>
                    <w:fldChar w:fldCharType="begin"/>
                  </m:r>
                  <m:r>
                    <m:rPr>
                      <m:sty m:val="p"/>
                    </m:rPr>
                    <w:rPr>
                      <w:rFonts w:ascii="Cambria Math" w:eastAsia="等线" w:hAnsi="Cambria Math" w:cs="Times New Roman"/>
                      <w:color w:val="000000"/>
                    </w:rPr>
                    <m:t xml:space="preserve"> SEQ EQ \s 1 </m:t>
                  </m:r>
                  <m:r>
                    <w:rPr>
                      <w:rFonts w:ascii="Cambria Math" w:eastAsia="等线" w:hAnsi="Cambria Math" w:cs="Times New Roman"/>
                      <w:i/>
                      <w:color w:val="000000"/>
                    </w:rPr>
                    <w:fldChar w:fldCharType="separate"/>
                  </m:r>
                  <m:r>
                    <m:rPr>
                      <m:sty m:val="p"/>
                    </m:rPr>
                    <w:rPr>
                      <w:rFonts w:ascii="Cambria Math" w:eastAsia="等线" w:hAnsi="Cambria Math" w:cs="Times New Roman"/>
                      <w:noProof/>
                      <w:color w:val="000000"/>
                    </w:rPr>
                    <m:t>42</m:t>
                  </m:r>
                  <m:r>
                    <w:rPr>
                      <w:rFonts w:ascii="Cambria Math" w:eastAsia="等线" w:hAnsi="Cambria Math" w:cs="Times New Roman"/>
                      <w:i/>
                      <w:color w:val="000000"/>
                    </w:rPr>
                    <w:fldChar w:fldCharType="end"/>
                  </m:r>
                  <w:bookmarkEnd w:id="117"/>
                </m:e>
              </m:d>
              <m:ctrlPr>
                <w:rPr>
                  <w:rFonts w:ascii="Cambria Math" w:hAnsi="Cambria Math" w:cs="Times New Roman"/>
                  <w:i/>
                </w:rPr>
              </m:ctrlPr>
            </m:e>
          </m:eqArr>
        </m:oMath>
      </m:oMathPara>
    </w:p>
    <w:p w14:paraId="0784347C" w14:textId="264DEFA3" w:rsidR="007F6090" w:rsidRDefault="007F6090" w:rsidP="00C87E73">
      <w:pPr>
        <w:pStyle w:val="RSCB02ArticleText"/>
        <w:snapToGrid w:val="0"/>
        <w:spacing w:before="120" w:line="360" w:lineRule="auto"/>
        <w:ind w:firstLineChars="200" w:firstLine="475"/>
        <w:rPr>
          <w:rFonts w:ascii="Times New Roman" w:hAnsi="Times New Roman"/>
          <w:iCs/>
          <w:sz w:val="22"/>
          <w:szCs w:val="22"/>
          <w:lang w:val="en-US" w:eastAsia="zh-CN"/>
        </w:rPr>
      </w:pPr>
      <w:r w:rsidRPr="00076B31">
        <w:rPr>
          <w:rFonts w:ascii="Times New Roman" w:hAnsi="Times New Roman"/>
          <w:sz w:val="22"/>
          <w:szCs w:val="22"/>
          <w:lang w:val="en-US" w:eastAsia="zh-CN"/>
        </w:rPr>
        <w:t xml:space="preserve">The fixed equipment cost is calculated </w:t>
      </w:r>
      <w:r>
        <w:rPr>
          <w:rFonts w:ascii="Times New Roman" w:hAnsi="Times New Roman" w:hint="eastAsia"/>
          <w:sz w:val="22"/>
          <w:szCs w:val="22"/>
          <w:lang w:val="en-US" w:eastAsia="zh-CN"/>
        </w:rPr>
        <w:t>in Supplement</w:t>
      </w:r>
      <w:r w:rsidR="00967B64">
        <w:rPr>
          <w:rFonts w:ascii="Times New Roman" w:hAnsi="Times New Roman" w:hint="eastAsia"/>
          <w:sz w:val="22"/>
          <w:szCs w:val="22"/>
          <w:lang w:val="en-US" w:eastAsia="zh-CN"/>
        </w:rPr>
        <w:t>ary</w:t>
      </w:r>
      <w:r>
        <w:rPr>
          <w:rFonts w:ascii="Times New Roman" w:hAnsi="Times New Roman" w:hint="eastAsia"/>
          <w:sz w:val="22"/>
          <w:szCs w:val="22"/>
          <w:lang w:val="en-US" w:eastAsia="zh-CN"/>
        </w:rPr>
        <w:t xml:space="preserve"> Note </w:t>
      </w:r>
      <w:r w:rsidR="009E721E">
        <w:rPr>
          <w:rFonts w:ascii="Times New Roman" w:hAnsi="Times New Roman" w:hint="eastAsia"/>
          <w:sz w:val="22"/>
          <w:szCs w:val="22"/>
          <w:lang w:val="en-US" w:eastAsia="zh-CN"/>
        </w:rPr>
        <w:t>10</w:t>
      </w:r>
      <w:r>
        <w:rPr>
          <w:rFonts w:ascii="Times New Roman" w:hAnsi="Times New Roman" w:hint="eastAsia"/>
          <w:sz w:val="22"/>
          <w:szCs w:val="22"/>
          <w:lang w:val="en-US" w:eastAsia="zh-CN"/>
        </w:rPr>
        <w:t xml:space="preserve"> and t</w:t>
      </w:r>
      <w:r w:rsidRPr="00076B31">
        <w:rPr>
          <w:rFonts w:ascii="Times New Roman" w:hAnsi="Times New Roman"/>
          <w:sz w:val="22"/>
          <w:szCs w:val="22"/>
          <w:lang w:val="en-US" w:eastAsia="zh-CN"/>
        </w:rPr>
        <w:t xml:space="preserve">he </w:t>
      </w:r>
      <w:r w:rsidR="009D1CFF" w:rsidRPr="009D1CFF">
        <w:rPr>
          <w:rFonts w:ascii="Times New Roman" w:hAnsi="Times New Roman"/>
          <w:sz w:val="22"/>
          <w:szCs w:val="22"/>
          <w:lang w:val="en-US" w:eastAsia="zh-CN"/>
        </w:rPr>
        <w:t>regeneration and liquefaction costs</w:t>
      </w:r>
      <w:r w:rsidRPr="00076B31">
        <w:rPr>
          <w:rFonts w:ascii="Times New Roman" w:hAnsi="Times New Roman"/>
          <w:sz w:val="22"/>
          <w:szCs w:val="22"/>
          <w:lang w:val="en-US" w:eastAsia="zh-CN"/>
        </w:rPr>
        <w:t xml:space="preserve"> </w:t>
      </w:r>
      <w:r w:rsidRPr="00FD0AF5">
        <w:rPr>
          <w:rFonts w:ascii="Times New Roman" w:hAnsi="Times New Roman"/>
          <w:sz w:val="22"/>
          <w:szCs w:val="22"/>
          <w:lang w:val="en-US" w:eastAsia="zh-CN"/>
        </w:rPr>
        <w:t>are calculated in Supplementary Note</w:t>
      </w:r>
      <w:r>
        <w:rPr>
          <w:rFonts w:ascii="Times New Roman" w:hAnsi="Times New Roman" w:hint="eastAsia"/>
          <w:sz w:val="22"/>
          <w:szCs w:val="22"/>
          <w:lang w:val="en-US" w:eastAsia="zh-CN"/>
        </w:rPr>
        <w:t xml:space="preserve"> </w:t>
      </w:r>
      <w:r w:rsidR="00532743">
        <w:rPr>
          <w:rFonts w:ascii="Times New Roman" w:hAnsi="Times New Roman" w:hint="eastAsia"/>
          <w:sz w:val="22"/>
          <w:szCs w:val="22"/>
          <w:lang w:val="en-US" w:eastAsia="zh-CN"/>
        </w:rPr>
        <w:t>5</w:t>
      </w:r>
      <w:r>
        <w:rPr>
          <w:rFonts w:ascii="Times New Roman" w:hAnsi="Times New Roman" w:hint="eastAsia"/>
          <w:sz w:val="22"/>
          <w:szCs w:val="22"/>
          <w:lang w:val="en-US" w:eastAsia="zh-CN"/>
        </w:rPr>
        <w:t>.</w:t>
      </w:r>
      <w:r w:rsidR="009E721E">
        <w:rPr>
          <w:rFonts w:ascii="Times New Roman" w:hAnsi="Times New Roman" w:hint="eastAsia"/>
          <w:sz w:val="22"/>
          <w:szCs w:val="22"/>
          <w:lang w:val="en-US" w:eastAsia="zh-CN"/>
        </w:rPr>
        <w:t xml:space="preserve"> </w:t>
      </w:r>
      <w:proofErr w:type="gramStart"/>
      <w:r w:rsidR="000F3609" w:rsidRPr="000F3609">
        <w:rPr>
          <w:rFonts w:ascii="Times New Roman" w:hAnsi="Times New Roman"/>
          <w:sz w:val="22"/>
          <w:szCs w:val="22"/>
          <w:lang w:val="en-US" w:eastAsia="zh-CN"/>
        </w:rPr>
        <w:t>Similar to</w:t>
      </w:r>
      <w:proofErr w:type="gramEnd"/>
      <w:r w:rsidR="000F3609" w:rsidRPr="000F3609">
        <w:rPr>
          <w:rFonts w:ascii="Times New Roman" w:hAnsi="Times New Roman"/>
          <w:sz w:val="22"/>
          <w:szCs w:val="22"/>
          <w:lang w:val="en-US" w:eastAsia="zh-CN"/>
        </w:rPr>
        <w:t xml:space="preserve"> the onboard regeneration scheme, different scenarios must be considered when calculating</w:t>
      </w:r>
      <w:r w:rsidR="0013043A">
        <w:rPr>
          <w:rFonts w:ascii="Times New Roman" w:hAnsi="Times New Roman" w:hint="eastAsia"/>
          <w:sz w:val="22"/>
          <w:szCs w:val="22"/>
          <w:lang w:val="en-US" w:eastAsia="zh-CN"/>
        </w:rPr>
        <w:t xml:space="preserve"> </w:t>
      </w:r>
      <m:oMath>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cargo loss,onshore</m:t>
            </m:r>
          </m:sub>
        </m:sSub>
      </m:oMath>
      <w:r w:rsidR="0047506B">
        <w:rPr>
          <w:rFonts w:ascii="Times New Roman" w:hAnsi="Times New Roman" w:hint="eastAsia"/>
          <w:sz w:val="22"/>
          <w:szCs w:val="22"/>
          <w:lang w:eastAsia="zh-CN"/>
        </w:rPr>
        <w:t xml:space="preserve">. </w:t>
      </w:r>
      <w:r w:rsidR="0047506B" w:rsidRPr="0047506B">
        <w:rPr>
          <w:rFonts w:ascii="Times New Roman" w:hAnsi="Times New Roman"/>
          <w:sz w:val="22"/>
          <w:szCs w:val="22"/>
          <w:lang w:val="en-US" w:eastAsia="zh-CN"/>
        </w:rPr>
        <w:t xml:space="preserve">However, the calculation is much simpler because the storage tank is not </w:t>
      </w:r>
      <w:r w:rsidR="008E73D0">
        <w:rPr>
          <w:rFonts w:ascii="Times New Roman" w:hAnsi="Times New Roman" w:hint="eastAsia"/>
          <w:sz w:val="22"/>
          <w:szCs w:val="22"/>
          <w:lang w:val="en-US" w:eastAsia="zh-CN"/>
        </w:rPr>
        <w:t>includ</w:t>
      </w:r>
      <w:r w:rsidR="0047506B" w:rsidRPr="0047506B">
        <w:rPr>
          <w:rFonts w:ascii="Times New Roman" w:hAnsi="Times New Roman"/>
          <w:sz w:val="22"/>
          <w:szCs w:val="22"/>
          <w:lang w:val="en-US" w:eastAsia="zh-CN"/>
        </w:rPr>
        <w:t>ed in the onshore regeneration case.</w:t>
      </w:r>
      <w:r w:rsidR="00920AD3">
        <w:rPr>
          <w:rFonts w:ascii="Times New Roman" w:hAnsi="Times New Roman" w:hint="eastAsia"/>
          <w:sz w:val="22"/>
          <w:szCs w:val="22"/>
          <w:lang w:eastAsia="zh-CN"/>
        </w:rPr>
        <w:t xml:space="preserve"> </w:t>
      </w:r>
      <w:r w:rsidR="007C3196" w:rsidRPr="007C3196">
        <w:rPr>
          <w:rFonts w:ascii="Times New Roman" w:hAnsi="Times New Roman"/>
          <w:sz w:val="22"/>
          <w:szCs w:val="22"/>
          <w:lang w:val="en-US" w:eastAsia="zh-CN"/>
        </w:rPr>
        <w:t>Additionally,</w:t>
      </w:r>
      <w:r w:rsidR="00804A56">
        <w:rPr>
          <w:rFonts w:ascii="Times New Roman" w:hAnsi="Times New Roman" w:hint="eastAsia"/>
          <w:sz w:val="22"/>
          <w:szCs w:val="22"/>
          <w:lang w:eastAsia="zh-CN"/>
        </w:rPr>
        <w:t xml:space="preserve"> base</w:t>
      </w:r>
      <w:r w:rsidR="00DB7B7D">
        <w:rPr>
          <w:rFonts w:ascii="Times New Roman" w:hAnsi="Times New Roman" w:hint="eastAsia"/>
          <w:sz w:val="22"/>
          <w:szCs w:val="22"/>
          <w:lang w:eastAsia="zh-CN"/>
        </w:rPr>
        <w:t>d</w:t>
      </w:r>
      <w:r w:rsidR="00804A56">
        <w:rPr>
          <w:rFonts w:ascii="Times New Roman" w:hAnsi="Times New Roman" w:hint="eastAsia"/>
          <w:sz w:val="22"/>
          <w:szCs w:val="22"/>
          <w:lang w:eastAsia="zh-CN"/>
        </w:rPr>
        <w:t xml:space="preserve"> on our calculation</w:t>
      </w:r>
      <w:r w:rsidR="00AF462E">
        <w:rPr>
          <w:rFonts w:ascii="Times New Roman" w:hAnsi="Times New Roman" w:hint="eastAsia"/>
          <w:sz w:val="22"/>
          <w:szCs w:val="22"/>
          <w:lang w:eastAsia="zh-CN"/>
        </w:rPr>
        <w:t>,</w:t>
      </w:r>
      <w:r w:rsidR="00D0696C">
        <w:rPr>
          <w:rFonts w:ascii="Times New Roman" w:hAnsi="Times New Roman" w:hint="eastAsia"/>
          <w:sz w:val="22"/>
          <w:szCs w:val="22"/>
          <w:lang w:eastAsia="zh-CN"/>
        </w:rPr>
        <w:t xml:space="preserve"> </w:t>
      </w:r>
      <m:oMath>
        <m:sSub>
          <m:sSubPr>
            <m:ctrlPr>
              <w:rPr>
                <w:rFonts w:ascii="Cambria Math" w:hAnsi="Cambria Math"/>
                <w:i/>
                <w:iCs/>
                <w:sz w:val="22"/>
                <w:szCs w:val="22"/>
                <w:lang w:val="en-US" w:eastAsia="zh-CN"/>
              </w:rPr>
            </m:ctrlPr>
          </m:sSubPr>
          <m:e>
            <m:r>
              <w:rPr>
                <w:rFonts w:ascii="Cambria Math" w:hAnsi="Cambria Math"/>
                <w:sz w:val="22"/>
                <w:szCs w:val="22"/>
                <w:lang w:val="en-US" w:eastAsia="zh-CN"/>
              </w:rPr>
              <m:t>ω</m:t>
            </m:r>
          </m:e>
          <m:sub>
            <m:r>
              <w:rPr>
                <w:rFonts w:ascii="Cambria Math" w:hAnsi="Cambria Math"/>
                <w:sz w:val="22"/>
                <w:szCs w:val="22"/>
                <w:lang w:val="en-US" w:eastAsia="zh-CN"/>
              </w:rPr>
              <m:t>max</m:t>
            </m:r>
          </m:sub>
        </m:sSub>
      </m:oMath>
      <w:r w:rsidR="00D0696C">
        <w:rPr>
          <w:rFonts w:ascii="Times New Roman" w:hAnsi="Times New Roman" w:hint="eastAsia"/>
          <w:iCs/>
          <w:sz w:val="22"/>
          <w:szCs w:val="22"/>
          <w:lang w:val="en-US" w:eastAsia="zh-CN"/>
        </w:rPr>
        <w:t xml:space="preserve"> for all routes are </w:t>
      </w:r>
      <w:r w:rsidR="00831CA9">
        <w:rPr>
          <w:rFonts w:ascii="Times New Roman" w:hAnsi="Times New Roman" w:hint="eastAsia"/>
          <w:iCs/>
          <w:sz w:val="22"/>
          <w:szCs w:val="22"/>
          <w:lang w:val="en-US" w:eastAsia="zh-CN"/>
        </w:rPr>
        <w:t>larger</w:t>
      </w:r>
      <w:r w:rsidR="00353F6B">
        <w:rPr>
          <w:rFonts w:ascii="Times New Roman" w:hAnsi="Times New Roman" w:hint="eastAsia"/>
          <w:iCs/>
          <w:sz w:val="22"/>
          <w:szCs w:val="22"/>
          <w:lang w:val="en-US" w:eastAsia="zh-CN"/>
        </w:rPr>
        <w:t xml:space="preserve"> than the </w:t>
      </w:r>
      <w:r w:rsidR="006E13A3">
        <w:rPr>
          <w:rFonts w:ascii="Times New Roman" w:hAnsi="Times New Roman" w:hint="eastAsia"/>
          <w:iCs/>
          <w:sz w:val="22"/>
          <w:szCs w:val="22"/>
          <w:lang w:val="en-US" w:eastAsia="zh-CN"/>
        </w:rPr>
        <w:t xml:space="preserve">three </w:t>
      </w:r>
      <w:r w:rsidR="000412EA">
        <w:rPr>
          <w:rFonts w:ascii="Times New Roman" w:hAnsi="Times New Roman" w:hint="eastAsia"/>
          <w:iCs/>
          <w:sz w:val="22"/>
          <w:szCs w:val="22"/>
          <w:lang w:val="en-US" w:eastAsia="zh-CN"/>
        </w:rPr>
        <w:t>selected</w:t>
      </w:r>
      <w:r w:rsidR="006E13A3">
        <w:rPr>
          <w:rFonts w:ascii="Times New Roman" w:hAnsi="Times New Roman" w:hint="eastAsia"/>
          <w:iCs/>
          <w:sz w:val="22"/>
          <w:szCs w:val="22"/>
          <w:lang w:val="en-US" w:eastAsia="zh-CN"/>
        </w:rPr>
        <w:t xml:space="preserve"> </w:t>
      </w:r>
      <m:oMath>
        <m:sSub>
          <m:sSubPr>
            <m:ctrlPr>
              <w:rPr>
                <w:rFonts w:ascii="Cambria Math" w:hAnsi="Cambria Math"/>
                <w:i/>
                <w:iCs/>
                <w:sz w:val="22"/>
                <w:szCs w:val="22"/>
                <w:lang w:val="en-US" w:eastAsia="zh-CN"/>
              </w:rPr>
            </m:ctrlPr>
          </m:sSubPr>
          <m:e>
            <m:r>
              <w:rPr>
                <w:rFonts w:ascii="Cambria Math" w:hAnsi="Cambria Math"/>
                <w:sz w:val="22"/>
                <w:szCs w:val="22"/>
                <w:lang w:val="en-US" w:eastAsia="zh-CN"/>
              </w:rPr>
              <m:t>ω</m:t>
            </m:r>
          </m:e>
          <m:sub>
            <m:r>
              <w:rPr>
                <w:rFonts w:ascii="Cambria Math" w:hAnsi="Cambria Math"/>
                <w:sz w:val="22"/>
                <w:szCs w:val="22"/>
                <w:lang w:val="en-US" w:eastAsia="zh-CN"/>
              </w:rPr>
              <m:t>limit</m:t>
            </m:r>
          </m:sub>
        </m:sSub>
      </m:oMath>
      <w:r w:rsidR="00AE6892">
        <w:rPr>
          <w:rFonts w:ascii="Times New Roman" w:hAnsi="Times New Roman" w:hint="eastAsia"/>
          <w:iCs/>
          <w:sz w:val="22"/>
          <w:szCs w:val="22"/>
          <w:lang w:val="en-US" w:eastAsia="zh-CN"/>
        </w:rPr>
        <w:t xml:space="preserve">. </w:t>
      </w:r>
      <w:r w:rsidR="00B50C0C" w:rsidRPr="00B50C0C">
        <w:rPr>
          <w:rFonts w:ascii="Times New Roman" w:hAnsi="Times New Roman"/>
          <w:iCs/>
          <w:sz w:val="22"/>
          <w:szCs w:val="22"/>
          <w:lang w:val="en-US" w:eastAsia="zh-CN"/>
        </w:rPr>
        <w:t>Therefore, only the relationship</w:t>
      </w:r>
      <w:r w:rsidR="00FD4725">
        <w:rPr>
          <w:rFonts w:ascii="Times New Roman" w:hAnsi="Times New Roman" w:hint="eastAsia"/>
          <w:iCs/>
          <w:sz w:val="22"/>
          <w:szCs w:val="22"/>
          <w:lang w:val="en-US" w:eastAsia="zh-CN"/>
        </w:rPr>
        <w:t xml:space="preserve"> of </w:t>
      </w:r>
      <m:oMath>
        <m:sSub>
          <m:sSubPr>
            <m:ctrlPr>
              <w:rPr>
                <w:rFonts w:ascii="Cambria Math" w:hAnsi="Cambria Math"/>
                <w:i/>
                <w:iCs/>
                <w:sz w:val="22"/>
                <w:szCs w:val="22"/>
                <w:lang w:val="en-US" w:eastAsia="zh-CN"/>
              </w:rPr>
            </m:ctrlPr>
          </m:sSubPr>
          <m:e>
            <m:r>
              <w:rPr>
                <w:rFonts w:ascii="Cambria Math" w:hAnsi="Cambria Math"/>
                <w:sz w:val="22"/>
                <w:szCs w:val="22"/>
                <w:lang w:val="en-US" w:eastAsia="zh-CN"/>
              </w:rPr>
              <m:t>ω</m:t>
            </m:r>
          </m:e>
          <m:sub>
            <m:r>
              <w:rPr>
                <w:rFonts w:ascii="Cambria Math" w:hAnsi="Cambria Math"/>
                <w:sz w:val="22"/>
                <w:szCs w:val="22"/>
                <w:lang w:val="en-US" w:eastAsia="zh-CN"/>
              </w:rPr>
              <m:t>s</m:t>
            </m:r>
          </m:sub>
        </m:sSub>
      </m:oMath>
      <w:r w:rsidR="00FD4725">
        <w:rPr>
          <w:rFonts w:ascii="Times New Roman" w:hAnsi="Times New Roman" w:hint="eastAsia"/>
          <w:iCs/>
          <w:sz w:val="22"/>
          <w:szCs w:val="22"/>
          <w:lang w:val="en-US" w:eastAsia="zh-CN"/>
        </w:rPr>
        <w:t xml:space="preserve"> and </w:t>
      </w:r>
      <m:oMath>
        <m:sSub>
          <m:sSubPr>
            <m:ctrlPr>
              <w:rPr>
                <w:rFonts w:ascii="Cambria Math" w:hAnsi="Cambria Math"/>
                <w:i/>
                <w:iCs/>
                <w:sz w:val="22"/>
                <w:szCs w:val="22"/>
                <w:lang w:val="en-US" w:eastAsia="zh-CN"/>
              </w:rPr>
            </m:ctrlPr>
          </m:sSubPr>
          <m:e>
            <m:r>
              <w:rPr>
                <w:rFonts w:ascii="Cambria Math" w:hAnsi="Cambria Math"/>
                <w:sz w:val="22"/>
                <w:szCs w:val="22"/>
                <w:lang w:val="en-US" w:eastAsia="zh-CN"/>
              </w:rPr>
              <m:t>ω</m:t>
            </m:r>
          </m:e>
          <m:sub>
            <m:r>
              <w:rPr>
                <w:rFonts w:ascii="Cambria Math" w:hAnsi="Cambria Math"/>
                <w:sz w:val="22"/>
                <w:szCs w:val="22"/>
                <w:lang w:val="en-US" w:eastAsia="zh-CN"/>
              </w:rPr>
              <m:t>limit</m:t>
            </m:r>
          </m:sub>
        </m:sSub>
      </m:oMath>
      <w:r w:rsidR="006E5537" w:rsidRPr="006E5537">
        <w:rPr>
          <w:rFonts w:cstheme="minorBidi"/>
          <w:w w:val="100"/>
          <w:kern w:val="2"/>
          <w:sz w:val="21"/>
          <w:szCs w:val="21"/>
          <w:lang w:val="en-US" w:eastAsia="zh-CN"/>
        </w:rPr>
        <w:t xml:space="preserve"> </w:t>
      </w:r>
      <w:r w:rsidR="006E5537" w:rsidRPr="006E5537">
        <w:rPr>
          <w:rFonts w:ascii="Times New Roman" w:hAnsi="Times New Roman"/>
          <w:iCs/>
          <w:sz w:val="22"/>
          <w:szCs w:val="22"/>
          <w:lang w:val="en-US" w:eastAsia="zh-CN"/>
        </w:rPr>
        <w:t>is discussed.</w:t>
      </w:r>
    </w:p>
    <w:p w14:paraId="55191EAC" w14:textId="59D15625" w:rsidR="007C7703" w:rsidRPr="002854E7" w:rsidRDefault="007C7703" w:rsidP="00C87E73">
      <w:pPr>
        <w:snapToGrid w:val="0"/>
        <w:spacing w:before="120" w:line="360" w:lineRule="auto"/>
        <w:ind w:leftChars="100" w:left="210" w:firstLineChars="100" w:firstLine="220"/>
        <w:rPr>
          <w:rFonts w:ascii="Times New Roman" w:hAnsi="Times New Roman" w:cs="Times New Roman"/>
          <w:sz w:val="22"/>
          <w:szCs w:val="22"/>
        </w:rPr>
      </w:pPr>
      <w:r w:rsidRPr="002854E7">
        <w:rPr>
          <w:rFonts w:ascii="Times New Roman" w:hAnsi="Times New Roman" w:cs="Times New Roman"/>
          <w:sz w:val="22"/>
          <w:szCs w:val="22"/>
        </w:rPr>
        <w:t xml:space="preserve">For onshore regeneration, the </w:t>
      </w:r>
      <w:proofErr w:type="spellStart"/>
      <w:r>
        <w:rPr>
          <w:rFonts w:ascii="Times New Roman" w:hAnsi="Times New Roman" w:cs="Times New Roman" w:hint="eastAsia"/>
          <w:sz w:val="22"/>
          <w:szCs w:val="22"/>
        </w:rPr>
        <w:t>SBCC</w:t>
      </w:r>
      <w:proofErr w:type="spellEnd"/>
      <w:r>
        <w:rPr>
          <w:rFonts w:ascii="Times New Roman" w:hAnsi="Times New Roman" w:cs="Times New Roman" w:hint="eastAsia"/>
          <w:sz w:val="22"/>
          <w:szCs w:val="22"/>
        </w:rPr>
        <w:t xml:space="preserve"> load per segment</w:t>
      </w:r>
      <w:r w:rsidRPr="002854E7">
        <w:rPr>
          <w:rFonts w:ascii="Times New Roman" w:hAnsi="Times New Roman" w:cs="Times New Roman"/>
          <w:sz w:val="22"/>
          <w:szCs w:val="22"/>
        </w:rPr>
        <w:t xml:space="preserve"> is calculated by</w:t>
      </w:r>
      <w:r w:rsidR="00A0756C">
        <w:rPr>
          <w:rFonts w:ascii="Times New Roman" w:hAnsi="Times New Roman" w:cs="Times New Roman" w:hint="eastAsia"/>
          <w:sz w:val="22"/>
          <w:szCs w:val="22"/>
        </w:rPr>
        <w:t xml:space="preserve"> Eq.</w:t>
      </w:r>
      <w:r w:rsidR="005D0BFF">
        <w:rPr>
          <w:rFonts w:ascii="Times New Roman" w:hAnsi="Times New Roman" w:cs="Times New Roman" w:hint="eastAsia"/>
          <w:sz w:val="22"/>
          <w:szCs w:val="22"/>
        </w:rPr>
        <w:t xml:space="preserve"> </w:t>
      </w:r>
      <w:r w:rsidR="00745E18">
        <w:rPr>
          <w:rFonts w:ascii="Times New Roman" w:hAnsi="Times New Roman" w:cs="Times New Roman" w:hint="eastAsia"/>
          <w:sz w:val="22"/>
          <w:szCs w:val="22"/>
        </w:rPr>
        <w:t>27</w:t>
      </w:r>
      <w:r w:rsidR="00A0756C">
        <w:rPr>
          <w:rFonts w:ascii="Times New Roman" w:hAnsi="Times New Roman" w:cs="Times New Roman" w:hint="eastAsia"/>
          <w:sz w:val="22"/>
          <w:szCs w:val="22"/>
        </w:rPr>
        <w:t>.</w:t>
      </w:r>
    </w:p>
    <w:p w14:paraId="7AA031F5" w14:textId="7FB0A14F" w:rsidR="003E7BB7" w:rsidRPr="00B839CC" w:rsidRDefault="00000000" w:rsidP="00F40C29">
      <w:pPr>
        <w:pStyle w:val="RSCB02ArticleText"/>
        <w:numPr>
          <w:ilvl w:val="0"/>
          <w:numId w:val="15"/>
        </w:numPr>
        <w:snapToGrid w:val="0"/>
        <w:spacing w:before="120" w:line="360" w:lineRule="auto"/>
        <w:ind w:leftChars="220" w:left="462" w:firstLine="0"/>
        <w:rPr>
          <w:rFonts w:ascii="Times New Roman" w:hAnsi="Times New Roman"/>
          <w:sz w:val="22"/>
          <w:szCs w:val="22"/>
          <w:lang w:val="en-US" w:eastAsia="zh-CN"/>
        </w:rPr>
      </w:pPr>
      <m:oMath>
        <m:sSub>
          <m:sSubPr>
            <m:ctrlPr>
              <w:rPr>
                <w:rFonts w:ascii="Cambria Math" w:hAnsi="Cambria Math"/>
                <w:i/>
                <w:iCs/>
                <w:sz w:val="22"/>
                <w:szCs w:val="22"/>
                <w:lang w:val="en-US" w:eastAsia="zh-CN"/>
              </w:rPr>
            </m:ctrlPr>
          </m:sSubPr>
          <m:e>
            <m:r>
              <w:rPr>
                <w:rFonts w:ascii="Cambria Math" w:hAnsi="Cambria Math"/>
                <w:sz w:val="22"/>
                <w:szCs w:val="22"/>
                <w:lang w:val="en-US" w:eastAsia="zh-CN"/>
              </w:rPr>
              <m:t>ω</m:t>
            </m:r>
          </m:e>
          <m:sub>
            <m:r>
              <w:rPr>
                <w:rFonts w:ascii="Cambria Math" w:hAnsi="Cambria Math"/>
                <w:sz w:val="22"/>
                <w:szCs w:val="22"/>
                <w:lang w:val="en-US" w:eastAsia="zh-CN"/>
              </w:rPr>
              <m:t>s</m:t>
            </m:r>
          </m:sub>
        </m:sSub>
      </m:oMath>
      <w:r w:rsidR="003E7BB7" w:rsidRPr="00B357E3">
        <w:rPr>
          <w:rFonts w:ascii="Times New Roman" w:hAnsi="Times New Roman"/>
          <w:iCs/>
          <w:sz w:val="22"/>
          <w:szCs w:val="22"/>
          <w:lang w:val="en-US" w:eastAsia="zh-CN"/>
        </w:rPr>
        <w:t xml:space="preserve"> &lt; </w:t>
      </w:r>
      <m:oMath>
        <m:sSub>
          <m:sSubPr>
            <m:ctrlPr>
              <w:rPr>
                <w:rFonts w:ascii="Cambria Math" w:hAnsi="Cambria Math"/>
                <w:i/>
                <w:iCs/>
                <w:sz w:val="22"/>
                <w:szCs w:val="22"/>
                <w:lang w:val="en-US" w:eastAsia="zh-CN"/>
              </w:rPr>
            </m:ctrlPr>
          </m:sSubPr>
          <m:e>
            <m:r>
              <w:rPr>
                <w:rFonts w:ascii="Cambria Math" w:hAnsi="Cambria Math"/>
                <w:sz w:val="22"/>
                <w:szCs w:val="22"/>
                <w:lang w:val="en-US" w:eastAsia="zh-CN"/>
              </w:rPr>
              <m:t>ω</m:t>
            </m:r>
          </m:e>
          <m:sub>
            <m:r>
              <w:rPr>
                <w:rFonts w:ascii="Cambria Math" w:hAnsi="Cambria Math"/>
                <w:sz w:val="22"/>
                <w:szCs w:val="22"/>
                <w:lang w:val="en-US" w:eastAsia="zh-CN"/>
              </w:rPr>
              <m:t>limit</m:t>
            </m:r>
          </m:sub>
        </m:sSub>
      </m:oMath>
    </w:p>
    <w:p w14:paraId="51C3E337" w14:textId="0EED6D4C" w:rsidR="003E7BB7" w:rsidRPr="00AF145C" w:rsidRDefault="00B20840" w:rsidP="009A21B1">
      <w:pPr>
        <w:pStyle w:val="RSCB02ArticleText"/>
        <w:snapToGrid w:val="0"/>
        <w:spacing w:before="120" w:line="360" w:lineRule="auto"/>
        <w:ind w:firstLineChars="200" w:firstLine="475"/>
        <w:rPr>
          <w:rFonts w:ascii="Times New Roman" w:hAnsi="Times New Roman"/>
          <w:sz w:val="22"/>
          <w:szCs w:val="22"/>
          <w:lang w:val="en-US" w:eastAsia="zh-CN"/>
        </w:rPr>
      </w:pPr>
      <w:r w:rsidRPr="00AF145C">
        <w:rPr>
          <w:rFonts w:ascii="Times New Roman" w:hAnsi="Times New Roman"/>
          <w:sz w:val="22"/>
          <w:szCs w:val="22"/>
          <w:lang w:val="en-US" w:eastAsia="zh-CN"/>
        </w:rPr>
        <w:t>In this case, the segment capture rate (</w:t>
      </w:r>
      <m:oMath>
        <m:sSub>
          <m:sSubPr>
            <m:ctrlPr>
              <w:rPr>
                <w:rFonts w:ascii="Cambria Math" w:hAnsi="Cambria Math"/>
                <w:sz w:val="22"/>
                <w:szCs w:val="22"/>
                <w:lang w:val="en-US" w:eastAsia="zh-CN"/>
              </w:rPr>
            </m:ctrlPr>
          </m:sSubPr>
          <m:e>
            <m:r>
              <w:rPr>
                <w:rFonts w:ascii="Cambria Math" w:hAnsi="Cambria Math"/>
                <w:sz w:val="22"/>
                <w:szCs w:val="22"/>
                <w:lang w:val="en-US" w:eastAsia="zh-CN"/>
              </w:rPr>
              <m:t>CR</m:t>
            </m:r>
          </m:e>
          <m:sub>
            <m:r>
              <w:rPr>
                <w:rFonts w:ascii="Cambria Math" w:hAnsi="Cambria Math"/>
                <w:sz w:val="22"/>
                <w:szCs w:val="22"/>
                <w:lang w:val="en-US" w:eastAsia="zh-CN"/>
              </w:rPr>
              <m:t>s</m:t>
            </m:r>
          </m:sub>
        </m:sSub>
      </m:oMath>
      <w:r w:rsidRPr="00AF145C">
        <w:rPr>
          <w:rFonts w:ascii="Times New Roman" w:hAnsi="Times New Roman"/>
          <w:sz w:val="22"/>
          <w:szCs w:val="22"/>
          <w:lang w:val="en-US" w:eastAsia="zh-CN"/>
        </w:rPr>
        <w:t>) is fixed at 90%</w:t>
      </w:r>
      <w:r w:rsidRPr="00AF145C">
        <w:rPr>
          <w:rFonts w:ascii="Times New Roman" w:hAnsi="Times New Roman"/>
          <w:w w:val="100"/>
          <w:kern w:val="2"/>
          <w:sz w:val="21"/>
          <w:szCs w:val="21"/>
          <w:lang w:val="en-US" w:eastAsia="zh-CN"/>
        </w:rPr>
        <w:t>. The</w:t>
      </w:r>
      <w:r w:rsidRPr="00AF145C">
        <w:rPr>
          <w:rFonts w:ascii="Times New Roman" w:hAnsi="Times New Roman"/>
          <w:sz w:val="22"/>
          <w:szCs w:val="22"/>
          <w:lang w:val="en-US" w:eastAsia="zh-CN"/>
        </w:rPr>
        <w:t xml:space="preserve"> values of </w:t>
      </w:r>
      <m:oMath>
        <m:sSub>
          <m:sSubPr>
            <m:ctrlPr>
              <w:rPr>
                <w:rFonts w:ascii="Cambria Math" w:hAnsi="Cambria Math"/>
                <w:sz w:val="22"/>
                <w:szCs w:val="22"/>
              </w:rPr>
            </m:ctrlPr>
          </m:sSubPr>
          <m:e>
            <m:r>
              <w:rPr>
                <w:rFonts w:ascii="Cambria Math" w:hAnsi="Cambria Math"/>
                <w:sz w:val="22"/>
                <w:szCs w:val="22"/>
              </w:rPr>
              <m:t>m</m:t>
            </m:r>
          </m:e>
          <m:sub>
            <m:sSub>
              <m:sSubPr>
                <m:ctrlPr>
                  <w:rPr>
                    <w:rFonts w:ascii="Cambria Math" w:hAnsi="Cambria Math"/>
                    <w:sz w:val="22"/>
                    <w:szCs w:val="22"/>
                  </w:rPr>
                </m:ctrlPr>
              </m:sSubPr>
              <m:e>
                <m:r>
                  <m:rPr>
                    <m:sty m:val="p"/>
                  </m:rPr>
                  <w:rPr>
                    <w:rFonts w:ascii="Cambria Math" w:hAnsi="Cambria Math"/>
                    <w:sz w:val="22"/>
                    <w:szCs w:val="22"/>
                  </w:rPr>
                  <m:t>CO</m:t>
                </m:r>
              </m:e>
              <m:sub>
                <m:r>
                  <m:rPr>
                    <m:sty m:val="p"/>
                  </m:rPr>
                  <w:rPr>
                    <w:rFonts w:ascii="Cambria Math" w:hAnsi="Cambria Math"/>
                    <w:sz w:val="22"/>
                    <w:szCs w:val="22"/>
                  </w:rPr>
                  <m:t>2</m:t>
                </m:r>
              </m:sub>
            </m:sSub>
          </m:sub>
        </m:sSub>
      </m:oMath>
      <w:r w:rsidRPr="00AF145C">
        <w:rPr>
          <w:rFonts w:ascii="Times New Roman" w:hAnsi="Times New Roman"/>
          <w:sz w:val="22"/>
          <w:szCs w:val="22"/>
          <w:lang w:val="en-US" w:eastAsia="zh-CN"/>
        </w:rPr>
        <w:t xml:space="preserve"> can be obtained from Supplementary Table </w:t>
      </w:r>
      <w:r w:rsidR="00DD6FE4" w:rsidRPr="00AF145C">
        <w:rPr>
          <w:rFonts w:ascii="Times New Roman" w:hAnsi="Times New Roman"/>
          <w:sz w:val="22"/>
          <w:szCs w:val="22"/>
          <w:lang w:val="en-US" w:eastAsia="zh-CN"/>
        </w:rPr>
        <w:fldChar w:fldCharType="begin"/>
      </w:r>
      <w:r w:rsidR="00DD6FE4" w:rsidRPr="00AF145C">
        <w:rPr>
          <w:rFonts w:ascii="Times New Roman" w:hAnsi="Times New Roman"/>
          <w:sz w:val="22"/>
          <w:szCs w:val="22"/>
          <w:lang w:val="en-US" w:eastAsia="zh-CN"/>
        </w:rPr>
        <w:instrText xml:space="preserve"> REF STable4 \h  \* MERGEFORMAT </w:instrText>
      </w:r>
      <w:r w:rsidR="00DD6FE4" w:rsidRPr="00AF145C">
        <w:rPr>
          <w:rFonts w:ascii="Times New Roman" w:hAnsi="Times New Roman"/>
          <w:sz w:val="22"/>
          <w:szCs w:val="22"/>
          <w:lang w:val="en-US" w:eastAsia="zh-CN"/>
        </w:rPr>
      </w:r>
      <w:r w:rsidR="00DD6FE4" w:rsidRPr="00AF145C">
        <w:rPr>
          <w:rFonts w:ascii="Times New Roman" w:hAnsi="Times New Roman"/>
          <w:sz w:val="22"/>
          <w:szCs w:val="22"/>
          <w:lang w:val="en-US" w:eastAsia="zh-CN"/>
        </w:rPr>
        <w:fldChar w:fldCharType="separate"/>
      </w:r>
      <w:r w:rsidR="004F5C77" w:rsidRPr="004F5C77">
        <w:rPr>
          <w:rFonts w:ascii="Times New Roman" w:hAnsi="Times New Roman"/>
          <w:noProof/>
          <w:sz w:val="22"/>
          <w:szCs w:val="22"/>
        </w:rPr>
        <w:t>4</w:t>
      </w:r>
      <w:r w:rsidR="00DD6FE4" w:rsidRPr="00AF145C">
        <w:rPr>
          <w:rFonts w:ascii="Times New Roman" w:hAnsi="Times New Roman"/>
          <w:sz w:val="22"/>
          <w:szCs w:val="22"/>
          <w:lang w:val="en-US" w:eastAsia="zh-CN"/>
        </w:rPr>
        <w:fldChar w:fldCharType="end"/>
      </w:r>
      <w:r w:rsidR="00E26953" w:rsidRPr="00AF145C">
        <w:rPr>
          <w:rFonts w:ascii="Times New Roman" w:hAnsi="Times New Roman"/>
          <w:sz w:val="22"/>
          <w:szCs w:val="22"/>
          <w:lang w:val="en-US" w:eastAsia="zh-CN"/>
        </w:rPr>
        <w:t>.</w:t>
      </w:r>
    </w:p>
    <w:p w14:paraId="4523E501" w14:textId="759438D8" w:rsidR="00B20840" w:rsidRPr="00B839CC" w:rsidRDefault="00000000" w:rsidP="00F40C29">
      <w:pPr>
        <w:pStyle w:val="RSCB02ArticleText"/>
        <w:numPr>
          <w:ilvl w:val="0"/>
          <w:numId w:val="15"/>
        </w:numPr>
        <w:adjustRightInd w:val="0"/>
        <w:snapToGrid w:val="0"/>
        <w:spacing w:before="120" w:line="360" w:lineRule="auto"/>
        <w:ind w:leftChars="220" w:left="462" w:firstLine="0"/>
        <w:rPr>
          <w:rFonts w:ascii="Times New Roman" w:hAnsi="Times New Roman"/>
          <w:sz w:val="22"/>
          <w:szCs w:val="22"/>
          <w:lang w:val="en-US" w:eastAsia="zh-CN"/>
        </w:rPr>
      </w:pPr>
      <m:oMath>
        <m:sSub>
          <m:sSubPr>
            <m:ctrlPr>
              <w:rPr>
                <w:rFonts w:ascii="Cambria Math" w:hAnsi="Cambria Math"/>
                <w:i/>
                <w:iCs/>
                <w:sz w:val="22"/>
                <w:szCs w:val="22"/>
                <w:lang w:val="en-US" w:eastAsia="zh-CN"/>
              </w:rPr>
            </m:ctrlPr>
          </m:sSubPr>
          <m:e>
            <m:r>
              <w:rPr>
                <w:rFonts w:ascii="Cambria Math" w:hAnsi="Cambria Math"/>
                <w:sz w:val="22"/>
                <w:szCs w:val="22"/>
                <w:lang w:val="en-US" w:eastAsia="zh-CN"/>
              </w:rPr>
              <m:t>ω</m:t>
            </m:r>
          </m:e>
          <m:sub>
            <m:r>
              <w:rPr>
                <w:rFonts w:ascii="Cambria Math" w:hAnsi="Cambria Math"/>
                <w:sz w:val="22"/>
                <w:szCs w:val="22"/>
                <w:lang w:val="en-US" w:eastAsia="zh-CN"/>
              </w:rPr>
              <m:t>s</m:t>
            </m:r>
          </m:sub>
        </m:sSub>
      </m:oMath>
      <w:r w:rsidR="00B20840" w:rsidRPr="00B357E3">
        <w:rPr>
          <w:rFonts w:ascii="Times New Roman" w:hAnsi="Times New Roman"/>
          <w:iCs/>
          <w:sz w:val="22"/>
          <w:szCs w:val="22"/>
          <w:lang w:val="en-US" w:eastAsia="zh-CN"/>
        </w:rPr>
        <w:t xml:space="preserve"> </w:t>
      </w:r>
      <w:r w:rsidR="00B20840" w:rsidRPr="00B357E3">
        <w:rPr>
          <w:rFonts w:ascii="Times New Roman" w:hAnsi="Times New Roman"/>
          <w:sz w:val="22"/>
          <w:szCs w:val="22"/>
          <w:lang w:val="en-US" w:eastAsia="zh-CN"/>
        </w:rPr>
        <w:t>&gt;</w:t>
      </w:r>
      <w:r w:rsidR="00B20840" w:rsidRPr="00B357E3">
        <w:rPr>
          <w:rFonts w:ascii="Times New Roman" w:hAnsi="Times New Roman"/>
          <w:iCs/>
          <w:sz w:val="22"/>
          <w:szCs w:val="22"/>
          <w:lang w:val="en-US" w:eastAsia="zh-CN"/>
        </w:rPr>
        <w:t xml:space="preserve"> </w:t>
      </w:r>
      <m:oMath>
        <m:sSub>
          <m:sSubPr>
            <m:ctrlPr>
              <w:rPr>
                <w:rFonts w:ascii="Cambria Math" w:hAnsi="Cambria Math"/>
                <w:i/>
                <w:iCs/>
                <w:sz w:val="22"/>
                <w:szCs w:val="22"/>
                <w:lang w:val="en-US" w:eastAsia="zh-CN"/>
              </w:rPr>
            </m:ctrlPr>
          </m:sSubPr>
          <m:e>
            <m:r>
              <w:rPr>
                <w:rFonts w:ascii="Cambria Math" w:hAnsi="Cambria Math"/>
                <w:sz w:val="22"/>
                <w:szCs w:val="22"/>
                <w:lang w:val="en-US" w:eastAsia="zh-CN"/>
              </w:rPr>
              <m:t>ω</m:t>
            </m:r>
          </m:e>
          <m:sub>
            <m:r>
              <w:rPr>
                <w:rFonts w:ascii="Cambria Math" w:hAnsi="Cambria Math"/>
                <w:sz w:val="22"/>
                <w:szCs w:val="22"/>
                <w:lang w:val="en-US" w:eastAsia="zh-CN"/>
              </w:rPr>
              <m:t>limit</m:t>
            </m:r>
          </m:sub>
        </m:sSub>
      </m:oMath>
    </w:p>
    <w:p w14:paraId="0BB6A2F3" w14:textId="4BECE000" w:rsidR="00F92948" w:rsidRPr="00AF145C" w:rsidRDefault="00F92948" w:rsidP="009A21B1">
      <w:pPr>
        <w:pStyle w:val="RSCB02ArticleText"/>
        <w:snapToGrid w:val="0"/>
        <w:spacing w:before="120" w:line="360" w:lineRule="auto"/>
        <w:ind w:firstLineChars="200" w:firstLine="475"/>
        <w:rPr>
          <w:rFonts w:ascii="Times New Roman" w:hAnsi="Times New Roman"/>
          <w:sz w:val="22"/>
          <w:szCs w:val="22"/>
          <w:lang w:val="en-US" w:eastAsia="zh-CN"/>
        </w:rPr>
      </w:pPr>
      <w:r w:rsidRPr="00AF145C">
        <w:rPr>
          <w:rFonts w:ascii="Times New Roman" w:hAnsi="Times New Roman"/>
          <w:sz w:val="22"/>
          <w:szCs w:val="22"/>
          <w:lang w:val="en-US" w:eastAsia="zh-CN"/>
        </w:rPr>
        <w:t xml:space="preserve">The segment capture rate </w:t>
      </w:r>
      <m:oMath>
        <m:sSub>
          <m:sSubPr>
            <m:ctrlPr>
              <w:rPr>
                <w:rFonts w:ascii="Cambria Math" w:hAnsi="Cambria Math"/>
                <w:i/>
                <w:sz w:val="22"/>
                <w:szCs w:val="22"/>
                <w:lang w:val="en-US" w:eastAsia="zh-CN"/>
              </w:rPr>
            </m:ctrlPr>
          </m:sSubPr>
          <m:e>
            <m:r>
              <w:rPr>
                <w:rFonts w:ascii="Cambria Math" w:hAnsi="Cambria Math"/>
                <w:sz w:val="22"/>
                <w:szCs w:val="22"/>
                <w:lang w:val="en-US" w:eastAsia="zh-CN"/>
              </w:rPr>
              <m:t>CR</m:t>
            </m:r>
          </m:e>
          <m:sub>
            <m:r>
              <w:rPr>
                <w:rFonts w:ascii="Cambria Math" w:hAnsi="Cambria Math"/>
                <w:sz w:val="22"/>
                <w:szCs w:val="22"/>
                <w:lang w:val="en-US" w:eastAsia="zh-CN"/>
              </w:rPr>
              <m:t>s</m:t>
            </m:r>
          </m:sub>
        </m:sSub>
      </m:oMath>
      <w:r w:rsidRPr="00AF145C">
        <w:rPr>
          <w:rFonts w:ascii="Times New Roman" w:hAnsi="Times New Roman"/>
          <w:sz w:val="22"/>
          <w:szCs w:val="22"/>
          <w:lang w:val="en-US" w:eastAsia="zh-CN"/>
        </w:rPr>
        <w:t xml:space="preserve"> </w:t>
      </w:r>
      <w:r w:rsidR="00953EB7" w:rsidRPr="00AF145C">
        <w:rPr>
          <w:rFonts w:ascii="Times New Roman" w:hAnsi="Times New Roman"/>
          <w:sz w:val="22"/>
          <w:szCs w:val="22"/>
          <w:lang w:val="en-US" w:eastAsia="zh-CN"/>
        </w:rPr>
        <w:t xml:space="preserve">is </w:t>
      </w:r>
      <w:r w:rsidRPr="00AF145C">
        <w:rPr>
          <w:rFonts w:ascii="Times New Roman" w:hAnsi="Times New Roman"/>
          <w:sz w:val="22"/>
          <w:szCs w:val="22"/>
          <w:lang w:val="en-US" w:eastAsia="zh-CN"/>
        </w:rPr>
        <w:t xml:space="preserve">constrained by the available cargo capacity. The </w:t>
      </w:r>
      <w:proofErr w:type="spellStart"/>
      <w:r w:rsidR="00305A0B" w:rsidRPr="00AF145C">
        <w:rPr>
          <w:rFonts w:ascii="Times New Roman" w:hAnsi="Times New Roman"/>
          <w:sz w:val="22"/>
          <w:szCs w:val="22"/>
          <w:lang w:val="en-US" w:eastAsia="zh-CN"/>
        </w:rPr>
        <w:t>SBCC</w:t>
      </w:r>
      <w:proofErr w:type="spellEnd"/>
      <w:r w:rsidR="00305A0B" w:rsidRPr="00AF145C">
        <w:rPr>
          <w:rFonts w:ascii="Times New Roman" w:hAnsi="Times New Roman"/>
          <w:sz w:val="22"/>
          <w:szCs w:val="22"/>
          <w:lang w:val="en-US" w:eastAsia="zh-CN"/>
        </w:rPr>
        <w:t xml:space="preserve"> </w:t>
      </w:r>
      <w:r w:rsidR="003A0B14" w:rsidRPr="00AF145C">
        <w:rPr>
          <w:rFonts w:ascii="Times New Roman" w:hAnsi="Times New Roman"/>
          <w:sz w:val="22"/>
          <w:szCs w:val="22"/>
          <w:lang w:val="en-US" w:eastAsia="zh-CN"/>
        </w:rPr>
        <w:t>load</w:t>
      </w:r>
      <w:r w:rsidRPr="00AF145C">
        <w:rPr>
          <w:rFonts w:ascii="Times New Roman" w:hAnsi="Times New Roman"/>
          <w:sz w:val="22"/>
          <w:szCs w:val="22"/>
          <w:lang w:val="en-US" w:eastAsia="zh-CN"/>
        </w:rPr>
        <w:t xml:space="preserve"> is determined by:</w:t>
      </w:r>
    </w:p>
    <w:p w14:paraId="0639146F" w14:textId="5929E42A" w:rsidR="006E7217" w:rsidRPr="00AF145C" w:rsidRDefault="00000000" w:rsidP="00C87E73">
      <w:pPr>
        <w:snapToGrid w:val="0"/>
        <w:spacing w:before="120" w:line="360" w:lineRule="auto"/>
        <w:rPr>
          <w:rFonts w:ascii="Times New Roman" w:hAnsi="Times New Roman" w:cs="Times New Roman"/>
          <w:i/>
          <w:sz w:val="22"/>
          <w:szCs w:val="22"/>
        </w:rPr>
      </w:pPr>
      <m:oMathPara>
        <m:oMath>
          <m:eqArr>
            <m:eqArrPr>
              <m:maxDist m:val="1"/>
              <m:ctrlPr>
                <w:rPr>
                  <w:rFonts w:ascii="Cambria Math" w:hAnsi="Cambria Math" w:cs="Times New Roman"/>
                  <w:i/>
                  <w:sz w:val="22"/>
                  <w:szCs w:val="22"/>
                </w:rPr>
              </m:ctrlPr>
            </m:eqArrPr>
            <m:e>
              <m:sSub>
                <m:sSubPr>
                  <m:ctrlPr>
                    <w:rPr>
                      <w:rFonts w:ascii="Cambria Math" w:hAnsi="Cambria Math" w:cs="Times New Roman"/>
                      <w:i/>
                      <w:sz w:val="22"/>
                      <w:szCs w:val="22"/>
                    </w:rPr>
                  </m:ctrlPr>
                </m:sSubPr>
                <m:e>
                  <m:r>
                    <w:rPr>
                      <w:rFonts w:ascii="Cambria Math" w:hAnsi="Cambria Math" w:cs="Times New Roman"/>
                      <w:sz w:val="22"/>
                      <w:szCs w:val="22"/>
                    </w:rPr>
                    <m:t>m</m:t>
                  </m:r>
                </m:e>
                <m:sub>
                  <m:r>
                    <w:rPr>
                      <w:rFonts w:ascii="Cambria Math" w:hAnsi="Cambria Math" w:cs="Times New Roman"/>
                      <w:sz w:val="22"/>
                      <w:szCs w:val="22"/>
                    </w:rPr>
                    <m:t>s,onshore</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ω</m:t>
                  </m:r>
                </m:e>
                <m:sub>
                  <m:r>
                    <w:rPr>
                      <w:rFonts w:ascii="Cambria Math" w:hAnsi="Cambria Math" w:cs="Times New Roman"/>
                      <w:sz w:val="22"/>
                      <w:szCs w:val="22"/>
                    </w:rPr>
                    <m:t>limit</m:t>
                  </m:r>
                </m:sub>
              </m:sSub>
              <m:r>
                <w:rPr>
                  <w:rFonts w:ascii="Cambria Math" w:hAnsi="Cambria Math" w:cs="Times New Roman"/>
                  <w:sz w:val="22"/>
                  <w:szCs w:val="22"/>
                </w:rPr>
                <m:t>⋅net tonnage=</m:t>
              </m:r>
              <m:sSub>
                <m:sSubPr>
                  <m:ctrlPr>
                    <w:rPr>
                      <w:rFonts w:ascii="Cambria Math" w:hAnsi="Cambria Math"/>
                      <w:i/>
                      <w:sz w:val="22"/>
                      <w:szCs w:val="22"/>
                    </w:rPr>
                  </m:ctrlPr>
                </m:sSubPr>
                <m:e>
                  <m:r>
                    <w:rPr>
                      <w:rFonts w:ascii="Cambria Math" w:hAnsi="Cambria Math"/>
                      <w:sz w:val="22"/>
                      <w:szCs w:val="22"/>
                    </w:rPr>
                    <m:t>m</m:t>
                  </m:r>
                </m:e>
                <m:sub>
                  <m:sSub>
                    <m:sSubPr>
                      <m:ctrlPr>
                        <w:rPr>
                          <w:rFonts w:ascii="Cambria Math" w:hAnsi="Cambria Math"/>
                          <w:i/>
                          <w:sz w:val="22"/>
                          <w:szCs w:val="22"/>
                        </w:rPr>
                      </m:ctrlPr>
                    </m:sSubPr>
                    <m:e>
                      <m:r>
                        <w:rPr>
                          <w:rFonts w:ascii="Cambria Math" w:hAnsi="Cambria Math"/>
                          <w:sz w:val="22"/>
                          <w:szCs w:val="22"/>
                        </w:rPr>
                        <m:t>CO</m:t>
                      </m:r>
                    </m:e>
                    <m:sub>
                      <m:r>
                        <m:rPr>
                          <m:sty m:val="p"/>
                        </m:rPr>
                        <w:rPr>
                          <w:rFonts w:ascii="Cambria Math" w:hAnsi="Cambria Math"/>
                          <w:sz w:val="22"/>
                          <w:szCs w:val="22"/>
                        </w:rPr>
                        <m:t>2</m:t>
                      </m:r>
                    </m:sub>
                  </m:sSub>
                </m:sub>
              </m:sSub>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s</m:t>
                  </m:r>
                </m:sub>
              </m:sSub>
              <m:r>
                <w:rPr>
                  <w:rFonts w:ascii="Cambria Math" w:hAnsi="Cambria Math"/>
                  <w:sz w:val="22"/>
                  <w:szCs w:val="22"/>
                </w:rPr>
                <m:t>⋅λ⋅</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s</m:t>
                  </m:r>
                </m:sub>
              </m:sSub>
              <m:r>
                <w:rPr>
                  <w:rFonts w:ascii="Cambria Math" w:hAnsi="Cambria Math" w:cs="Times New Roman"/>
                  <w:sz w:val="22"/>
                  <w:szCs w:val="22"/>
                </w:rPr>
                <m:t>#</m:t>
              </m:r>
              <m:d>
                <m:dPr>
                  <m:ctrlPr>
                    <w:rPr>
                      <w:rFonts w:ascii="Cambria Math" w:hAnsi="Cambria Math" w:cs="Times New Roman"/>
                      <w:i/>
                      <w:sz w:val="22"/>
                      <w:szCs w:val="22"/>
                    </w:rPr>
                  </m:ctrlPr>
                </m:dPr>
                <m:e>
                  <w:bookmarkStart w:id="118" w:name="Eq43"/>
                  <m:r>
                    <w:rPr>
                      <w:rFonts w:ascii="Cambria Math" w:hAnsi="Cambria Math" w:cs="Times New Roman"/>
                      <w:i/>
                      <w:sz w:val="22"/>
                      <w:szCs w:val="22"/>
                    </w:rPr>
                    <w:fldChar w:fldCharType="begin"/>
                  </m:r>
                  <m:r>
                    <m:rPr>
                      <m:sty m:val="p"/>
                    </m:rPr>
                    <w:rPr>
                      <w:rFonts w:ascii="Cambria Math" w:hAnsi="Cambria Math" w:cs="Times New Roman"/>
                      <w:sz w:val="22"/>
                      <w:szCs w:val="22"/>
                    </w:rPr>
                    <m:t xml:space="preserve"> SEQ EQ \s 1 </m:t>
                  </m:r>
                  <m:r>
                    <w:rPr>
                      <w:rFonts w:ascii="Cambria Math" w:hAnsi="Cambria Math" w:cs="Times New Roman"/>
                      <w:i/>
                      <w:sz w:val="22"/>
                      <w:szCs w:val="22"/>
                    </w:rPr>
                    <w:fldChar w:fldCharType="separate"/>
                  </m:r>
                  <m:r>
                    <m:rPr>
                      <m:sty m:val="p"/>
                    </m:rPr>
                    <w:rPr>
                      <w:rFonts w:ascii="Cambria Math" w:hAnsi="Cambria Math" w:cs="Times New Roman"/>
                      <w:noProof/>
                      <w:sz w:val="22"/>
                      <w:szCs w:val="22"/>
                    </w:rPr>
                    <m:t>43</m:t>
                  </m:r>
                  <m:r>
                    <w:rPr>
                      <w:rFonts w:ascii="Cambria Math" w:hAnsi="Cambria Math" w:cs="Times New Roman"/>
                      <w:i/>
                      <w:sz w:val="22"/>
                      <w:szCs w:val="22"/>
                    </w:rPr>
                    <w:fldChar w:fldCharType="end"/>
                  </m:r>
                  <w:bookmarkEnd w:id="118"/>
                </m:e>
              </m:d>
            </m:e>
          </m:eqArr>
        </m:oMath>
      </m:oMathPara>
    </w:p>
    <w:p w14:paraId="164EDD26" w14:textId="6E257628" w:rsidR="00436FDD" w:rsidRPr="00AF145C" w:rsidRDefault="00436FDD" w:rsidP="00C87E73">
      <w:pPr>
        <w:pStyle w:val="RSCB02ArticleText"/>
        <w:snapToGrid w:val="0"/>
        <w:spacing w:before="120" w:line="360" w:lineRule="auto"/>
        <w:ind w:firstLineChars="200" w:firstLine="475"/>
        <w:rPr>
          <w:rFonts w:ascii="Times New Roman" w:hAnsi="Times New Roman"/>
          <w:sz w:val="22"/>
          <w:szCs w:val="22"/>
          <w:lang w:val="en-US" w:eastAsia="zh-CN"/>
        </w:rPr>
      </w:pPr>
      <w:r w:rsidRPr="00AF145C">
        <w:rPr>
          <w:rFonts w:ascii="Times New Roman" w:hAnsi="Times New Roman"/>
          <w:sz w:val="22"/>
          <w:szCs w:val="22"/>
          <w:lang w:val="en-US" w:eastAsia="zh-CN"/>
        </w:rPr>
        <w:t xml:space="preserve">In this case, the segment capture rate </w:t>
      </w:r>
      <w:r w:rsidR="00A34F9D" w:rsidRPr="00AF145C">
        <w:rPr>
          <w:rFonts w:ascii="Times New Roman" w:hAnsi="Times New Roman"/>
          <w:sz w:val="22"/>
          <w:szCs w:val="22"/>
          <w:lang w:val="en-US" w:eastAsia="zh-CN"/>
        </w:rPr>
        <w:t>is</w:t>
      </w:r>
      <w:r w:rsidRPr="00AF145C">
        <w:rPr>
          <w:rFonts w:ascii="Times New Roman" w:hAnsi="Times New Roman"/>
          <w:sz w:val="22"/>
          <w:szCs w:val="22"/>
          <w:lang w:val="en-US" w:eastAsia="zh-CN"/>
        </w:rPr>
        <w:t xml:space="preserve"> recalculated</w:t>
      </w:r>
      <w:r w:rsidR="00A34F9D" w:rsidRPr="00AF145C">
        <w:rPr>
          <w:rFonts w:ascii="Times New Roman" w:hAnsi="Times New Roman"/>
          <w:sz w:val="22"/>
          <w:szCs w:val="22"/>
          <w:lang w:val="en-US" w:eastAsia="zh-CN"/>
        </w:rPr>
        <w:t xml:space="preserve"> as</w:t>
      </w:r>
      <w:r w:rsidRPr="00AF145C">
        <w:rPr>
          <w:rFonts w:ascii="Times New Roman" w:hAnsi="Times New Roman"/>
          <w:sz w:val="22"/>
          <w:szCs w:val="22"/>
          <w:lang w:val="en-US" w:eastAsia="zh-CN"/>
        </w:rPr>
        <w:t>:</w:t>
      </w:r>
    </w:p>
    <w:p w14:paraId="6EF394F5" w14:textId="3C37FB8B" w:rsidR="00BF2A77" w:rsidRPr="00AF145C" w:rsidRDefault="00000000" w:rsidP="00C87E73">
      <w:pPr>
        <w:pStyle w:val="afc"/>
        <w:snapToGrid w:val="0"/>
        <w:spacing w:before="120" w:line="360" w:lineRule="auto"/>
        <w:jc w:val="right"/>
        <w:rPr>
          <w:rFonts w:ascii="Times New Roman" w:eastAsiaTheme="minorEastAsia" w:hAnsi="Times New Roman" w:cs="Times New Roman"/>
          <w:sz w:val="22"/>
          <w:szCs w:val="22"/>
        </w:rPr>
      </w:pPr>
      <m:oMathPara>
        <m:oMath>
          <m:eqArr>
            <m:eqArrPr>
              <m:maxDist m:val="1"/>
              <m:ctrlPr>
                <w:rPr>
                  <w:rFonts w:ascii="Cambria Math" w:hAnsi="Cambria Math" w:cs="Times New Roman"/>
                  <w:i/>
                  <w:sz w:val="22"/>
                  <w:szCs w:val="22"/>
                </w:rPr>
              </m:ctrlPr>
            </m:eqArrPr>
            <m:e>
              <m:sSub>
                <m:sSubPr>
                  <m:ctrlPr>
                    <w:rPr>
                      <w:rFonts w:ascii="Cambria Math" w:hAnsi="Cambria Math" w:cs="Times New Roman"/>
                      <w:i/>
                      <w:sz w:val="22"/>
                      <w:szCs w:val="22"/>
                    </w:rPr>
                  </m:ctrlPr>
                </m:sSubPr>
                <m:e>
                  <m:r>
                    <w:rPr>
                      <w:rFonts w:ascii="Cambria Math" w:hAnsi="Cambria Math" w:cs="Times New Roman"/>
                      <w:sz w:val="22"/>
                      <w:szCs w:val="22"/>
                    </w:rPr>
                    <m:t>CR</m:t>
                  </m:r>
                </m:e>
                <m:sub>
                  <m:r>
                    <w:rPr>
                      <w:rFonts w:ascii="Cambria Math" w:hAnsi="Cambria Math" w:cs="Times New Roman"/>
                      <w:sz w:val="22"/>
                      <w:szCs w:val="22"/>
                    </w:rPr>
                    <m:t>s</m:t>
                  </m:r>
                </m:sub>
              </m:sSub>
              <m:r>
                <w:rPr>
                  <w:rFonts w:ascii="Cambria Math" w:hAnsi="Cambria Math" w:cs="Times New Roman"/>
                  <w:sz w:val="22"/>
                  <w:szCs w:val="22"/>
                </w:rPr>
                <m:t>=</m:t>
              </m:r>
              <m:f>
                <m:fPr>
                  <m:ctrlPr>
                    <w:rPr>
                      <w:rFonts w:ascii="Cambria Math" w:hAnsi="Cambria Math" w:cs="Times New Roman"/>
                      <w:i/>
                      <w:sz w:val="22"/>
                      <w:szCs w:val="22"/>
                    </w:rPr>
                  </m:ctrlPr>
                </m:fPr>
                <m:num>
                  <m:sSub>
                    <m:sSubPr>
                      <m:ctrlPr>
                        <w:rPr>
                          <w:rFonts w:ascii="Cambria Math" w:hAnsi="Cambria Math" w:cs="Times New Roman"/>
                          <w:i/>
                          <w:iCs/>
                          <w:sz w:val="22"/>
                          <w:szCs w:val="22"/>
                        </w:rPr>
                      </m:ctrlPr>
                    </m:sSubPr>
                    <m:e>
                      <m:r>
                        <w:rPr>
                          <w:rFonts w:ascii="Cambria Math" w:hAnsi="Cambria Math" w:cs="Times New Roman"/>
                          <w:sz w:val="22"/>
                          <w:szCs w:val="22"/>
                        </w:rPr>
                        <m:t>ω</m:t>
                      </m:r>
                    </m:e>
                    <m:sub>
                      <m:r>
                        <w:rPr>
                          <w:rFonts w:ascii="Cambria Math" w:hAnsi="Cambria Math" w:cs="Times New Roman"/>
                          <w:sz w:val="22"/>
                          <w:szCs w:val="22"/>
                        </w:rPr>
                        <m:t>limit</m:t>
                      </m:r>
                    </m:sub>
                  </m:sSub>
                  <m:r>
                    <w:rPr>
                      <w:rFonts w:ascii="Cambria Math" w:hAnsi="Cambria Math" w:cs="Times New Roman"/>
                      <w:sz w:val="22"/>
                      <w:szCs w:val="22"/>
                    </w:rPr>
                    <m:t>⋅net tonnage</m:t>
                  </m:r>
                </m:num>
                <m:den>
                  <m:r>
                    <w:rPr>
                      <w:rFonts w:ascii="Cambria Math" w:hAnsi="Cambria Math" w:cs="Times New Roman"/>
                      <w:sz w:val="22"/>
                      <w:szCs w:val="22"/>
                    </w:rPr>
                    <m:t>λ⋅</m:t>
                  </m:r>
                  <m:sSub>
                    <m:sSubPr>
                      <m:ctrlPr>
                        <w:rPr>
                          <w:rFonts w:ascii="Cambria Math" w:hAnsi="Cambria Math" w:cs="Times New Roman"/>
                          <w:i/>
                          <w:sz w:val="22"/>
                          <w:szCs w:val="22"/>
                        </w:rPr>
                      </m:ctrlPr>
                    </m:sSubPr>
                    <m:e>
                      <m:r>
                        <w:rPr>
                          <w:rFonts w:ascii="Cambria Math" w:hAnsi="Cambria Math" w:cs="Times New Roman"/>
                          <w:sz w:val="22"/>
                          <w:szCs w:val="22"/>
                        </w:rPr>
                        <m:t>m</m:t>
                      </m:r>
                    </m:e>
                    <m:sub>
                      <m:sSub>
                        <m:sSubPr>
                          <m:ctrlPr>
                            <w:rPr>
                              <w:rFonts w:ascii="Cambria Math" w:hAnsi="Cambria Math" w:cs="Times New Roman"/>
                              <w:iCs/>
                              <w:sz w:val="22"/>
                              <w:szCs w:val="22"/>
                            </w:rPr>
                          </m:ctrlPr>
                        </m:sSubPr>
                        <m:e>
                          <m:r>
                            <m:rPr>
                              <m:sty m:val="p"/>
                            </m:rPr>
                            <w:rPr>
                              <w:rFonts w:ascii="Cambria Math" w:hAnsi="Cambria Math" w:cs="Times New Roman"/>
                              <w:sz w:val="22"/>
                              <w:szCs w:val="22"/>
                            </w:rPr>
                            <m:t>CO</m:t>
                          </m:r>
                        </m:e>
                        <m:sub>
                          <m:r>
                            <m:rPr>
                              <m:sty m:val="p"/>
                            </m:rPr>
                            <w:rPr>
                              <w:rFonts w:ascii="Cambria Math" w:hAnsi="Cambria Math" w:cs="Times New Roman"/>
                              <w:sz w:val="22"/>
                              <w:szCs w:val="22"/>
                            </w:rPr>
                            <m:t>2</m:t>
                          </m:r>
                        </m:sub>
                      </m:sSub>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t</m:t>
                      </m:r>
                    </m:e>
                    <m:sub>
                      <m:r>
                        <w:rPr>
                          <w:rFonts w:ascii="Cambria Math" w:hAnsi="Cambria Math" w:cs="Times New Roman"/>
                          <w:sz w:val="22"/>
                          <w:szCs w:val="22"/>
                        </w:rPr>
                        <m:t>s</m:t>
                      </m:r>
                    </m:sub>
                  </m:sSub>
                </m:den>
              </m:f>
              <m:r>
                <w:rPr>
                  <w:rFonts w:ascii="Cambria Math" w:hAnsi="Cambria Math" w:cs="Times New Roman"/>
                  <w:sz w:val="22"/>
                  <w:szCs w:val="22"/>
                </w:rPr>
                <m:t>#</m:t>
              </m:r>
              <m:d>
                <m:dPr>
                  <m:ctrlPr>
                    <w:rPr>
                      <w:rFonts w:ascii="Cambria Math" w:eastAsia="等线" w:hAnsi="Cambria Math" w:cs="Times New Roman"/>
                      <w:i/>
                      <w:color w:val="000000"/>
                      <w:sz w:val="22"/>
                      <w:szCs w:val="22"/>
                    </w:rPr>
                  </m:ctrlPr>
                </m:dPr>
                <m:e>
                  <w:bookmarkStart w:id="119" w:name="Eq44"/>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44</m:t>
                  </m:r>
                  <m:r>
                    <w:rPr>
                      <w:rFonts w:ascii="Cambria Math" w:eastAsia="等线" w:hAnsi="Cambria Math" w:cs="Times New Roman"/>
                      <w:i/>
                      <w:color w:val="000000"/>
                      <w:sz w:val="22"/>
                      <w:szCs w:val="22"/>
                    </w:rPr>
                    <w:fldChar w:fldCharType="end"/>
                  </m:r>
                  <w:bookmarkEnd w:id="119"/>
                </m:e>
              </m:d>
            </m:e>
          </m:eqArr>
        </m:oMath>
      </m:oMathPara>
    </w:p>
    <w:p w14:paraId="139D6C54" w14:textId="778DF276" w:rsidR="00ED566D" w:rsidRDefault="006E3EEF" w:rsidP="005E5100">
      <w:pPr>
        <w:snapToGrid w:val="0"/>
        <w:spacing w:before="120" w:line="360" w:lineRule="auto"/>
        <w:ind w:firstLineChars="200" w:firstLine="440"/>
        <w:rPr>
          <w:rFonts w:ascii="Times New Roman" w:hAnsi="Times New Roman"/>
          <w:sz w:val="22"/>
          <w:szCs w:val="22"/>
        </w:rPr>
      </w:pPr>
      <w:r>
        <w:rPr>
          <w:rFonts w:ascii="Times New Roman" w:hAnsi="Times New Roman"/>
          <w:sz w:val="22"/>
          <w:szCs w:val="22"/>
        </w:rPr>
        <w:t>T</w:t>
      </w:r>
      <w:r>
        <w:rPr>
          <w:rFonts w:ascii="Times New Roman" w:hAnsi="Times New Roman" w:hint="eastAsia"/>
          <w:sz w:val="22"/>
          <w:szCs w:val="22"/>
        </w:rPr>
        <w:t xml:space="preserve">he </w:t>
      </w:r>
      <w:r w:rsidR="006C2A50">
        <w:rPr>
          <w:rFonts w:ascii="Times New Roman" w:hAnsi="Times New Roman" w:hint="eastAsia"/>
          <w:sz w:val="22"/>
          <w:szCs w:val="22"/>
        </w:rPr>
        <w:t>calculation of</w:t>
      </w:r>
      <w:r w:rsidR="006B1B47" w:rsidRPr="006B1B47">
        <w:rPr>
          <w:rFonts w:ascii="Times New Roman" w:hAnsi="Times New Roman"/>
          <w:sz w:val="22"/>
          <w:szCs w:val="22"/>
        </w:rPr>
        <w:t xml:space="preserve"> </w:t>
      </w:r>
      <w:r w:rsidR="006B1B47" w:rsidRPr="0091275B">
        <w:rPr>
          <w:rFonts w:ascii="Times New Roman" w:hAnsi="Times New Roman"/>
          <w:sz w:val="22"/>
          <w:szCs w:val="22"/>
        </w:rPr>
        <w:t>voyage-level overall capture rate</w:t>
      </w:r>
      <w:r>
        <w:rPr>
          <w:rFonts w:ascii="Times New Roman" w:hAnsi="Times New Roman" w:hint="eastAsia"/>
          <w:sz w:val="22"/>
          <w:szCs w:val="22"/>
        </w:rPr>
        <w:t xml:space="preserve"> </w:t>
      </w:r>
      <w:r w:rsidR="006B1B47">
        <w:rPr>
          <w:rFonts w:ascii="Times New Roman" w:hAnsi="Times New Roman" w:hint="eastAsia"/>
          <w:sz w:val="22"/>
          <w:szCs w:val="22"/>
        </w:rPr>
        <w:t>(</w:t>
      </w:r>
      <m:oMath>
        <m:r>
          <w:rPr>
            <w:rFonts w:ascii="Cambria Math" w:hAnsi="Cambria Math"/>
            <w:sz w:val="22"/>
            <w:szCs w:val="22"/>
          </w:rPr>
          <m:t>OCR</m:t>
        </m:r>
      </m:oMath>
      <w:r w:rsidR="006B1B47">
        <w:rPr>
          <w:rFonts w:ascii="Times New Roman" w:hAnsi="Times New Roman" w:hint="eastAsia"/>
          <w:sz w:val="22"/>
          <w:szCs w:val="22"/>
        </w:rPr>
        <w:t xml:space="preserve">) and </w:t>
      </w:r>
      <w:r w:rsidR="006B1B47" w:rsidRPr="00B37DD7">
        <w:rPr>
          <w:rFonts w:ascii="Times New Roman" w:hAnsi="Times New Roman"/>
          <w:sz w:val="22"/>
          <w:szCs w:val="22"/>
        </w:rPr>
        <w:t>total CO₂ emissions</w:t>
      </w:r>
      <w:r w:rsidR="006B1B47">
        <w:rPr>
          <w:rFonts w:ascii="Times New Roman" w:hAnsi="Times New Roman" w:hint="eastAsia"/>
          <w:sz w:val="22"/>
          <w:szCs w:val="22"/>
        </w:rPr>
        <w:t xml:space="preserve"> </w:t>
      </w:r>
      <w:r w:rsidR="006B1B47" w:rsidRPr="00B37DD7">
        <w:rPr>
          <w:rFonts w:ascii="Times New Roman" w:hAnsi="Times New Roman"/>
          <w:sz w:val="22"/>
          <w:szCs w:val="22"/>
        </w:rPr>
        <w:t>over the voyage</w:t>
      </w:r>
      <w:r w:rsidR="006B1B47">
        <w:rPr>
          <w:rFonts w:ascii="Times New Roman" w:hAnsi="Times New Roman" w:hint="eastAsia"/>
          <w:sz w:val="22"/>
          <w:szCs w:val="22"/>
        </w:rPr>
        <w:t xml:space="preserve"> </w:t>
      </w:r>
      <w:r>
        <w:rPr>
          <w:rFonts w:ascii="Times New Roman" w:hAnsi="Times New Roman" w:hint="eastAsia"/>
          <w:sz w:val="22"/>
          <w:szCs w:val="22"/>
        </w:rPr>
        <w:t xml:space="preserve">for onshore regeneration scheme </w:t>
      </w:r>
      <w:r w:rsidR="006C2A50">
        <w:rPr>
          <w:rFonts w:ascii="Times New Roman" w:hAnsi="Times New Roman" w:hint="eastAsia"/>
          <w:sz w:val="22"/>
          <w:szCs w:val="22"/>
        </w:rPr>
        <w:t>is same as the onboard scheme</w:t>
      </w:r>
      <w:r w:rsidR="006B1B47">
        <w:rPr>
          <w:rFonts w:ascii="Times New Roman" w:hAnsi="Times New Roman" w:hint="eastAsia"/>
          <w:sz w:val="22"/>
          <w:szCs w:val="22"/>
        </w:rPr>
        <w:t xml:space="preserve"> (Eq. </w:t>
      </w:r>
      <w:r w:rsidR="00745E18">
        <w:rPr>
          <w:rFonts w:ascii="Times New Roman" w:hAnsi="Times New Roman" w:cs="Times New Roman" w:hint="eastAsia"/>
          <w:sz w:val="22"/>
          <w:szCs w:val="22"/>
        </w:rPr>
        <w:t>38</w:t>
      </w:r>
      <w:r w:rsidR="006B1B47" w:rsidRPr="00AF145C">
        <w:rPr>
          <w:rFonts w:ascii="Times New Roman" w:hAnsi="Times New Roman" w:cs="Times New Roman"/>
          <w:w w:val="108"/>
          <w:kern w:val="0"/>
          <w:sz w:val="22"/>
          <w:szCs w:val="22"/>
          <w:lang w:val="en-GB" w:eastAsia="en-US"/>
        </w:rPr>
        <w:t xml:space="preserve"> and </w:t>
      </w:r>
      <w:r w:rsidR="00745E18">
        <w:rPr>
          <w:rFonts w:ascii="Times New Roman" w:hAnsi="Times New Roman" w:cs="Times New Roman" w:hint="eastAsia"/>
          <w:sz w:val="22"/>
          <w:szCs w:val="22"/>
        </w:rPr>
        <w:t>39</w:t>
      </w:r>
      <w:r w:rsidR="006B1B47" w:rsidRPr="00AF145C">
        <w:rPr>
          <w:rFonts w:ascii="Times New Roman" w:hAnsi="Times New Roman" w:cs="Times New Roman"/>
          <w:sz w:val="22"/>
          <w:szCs w:val="22"/>
        </w:rPr>
        <w:t xml:space="preserve">). </w:t>
      </w:r>
      <w:r w:rsidR="00E76454" w:rsidRPr="00AF145C">
        <w:rPr>
          <w:rFonts w:ascii="Times New Roman" w:hAnsi="Times New Roman" w:cs="Times New Roman"/>
          <w:sz w:val="22"/>
          <w:szCs w:val="22"/>
        </w:rPr>
        <w:t xml:space="preserve">Supplementary Tables </w:t>
      </w:r>
      <w:r w:rsidR="00DD6FE4" w:rsidRPr="00AF145C">
        <w:rPr>
          <w:rFonts w:ascii="Times New Roman" w:hAnsi="Times New Roman" w:cs="Times New Roman"/>
          <w:sz w:val="22"/>
          <w:szCs w:val="22"/>
        </w:rPr>
        <w:fldChar w:fldCharType="begin"/>
      </w:r>
      <w:r w:rsidR="00DD6FE4" w:rsidRPr="00AF145C">
        <w:rPr>
          <w:rFonts w:ascii="Times New Roman" w:hAnsi="Times New Roman" w:cs="Times New Roman"/>
          <w:sz w:val="22"/>
          <w:szCs w:val="22"/>
        </w:rPr>
        <w:instrText xml:space="preserve"> REF STable43 \h </w:instrText>
      </w:r>
      <w:r w:rsidR="00AF145C">
        <w:rPr>
          <w:rFonts w:ascii="Times New Roman" w:hAnsi="Times New Roman" w:cs="Times New Roman"/>
          <w:sz w:val="22"/>
          <w:szCs w:val="22"/>
        </w:rPr>
        <w:instrText xml:space="preserve"> \* MERGEFORMAT </w:instrText>
      </w:r>
      <w:r w:rsidR="00DD6FE4" w:rsidRPr="00AF145C">
        <w:rPr>
          <w:rFonts w:ascii="Times New Roman" w:hAnsi="Times New Roman" w:cs="Times New Roman"/>
          <w:sz w:val="22"/>
          <w:szCs w:val="22"/>
        </w:rPr>
      </w:r>
      <w:r w:rsidR="00DD6FE4" w:rsidRPr="00AF145C">
        <w:rPr>
          <w:rFonts w:ascii="Times New Roman" w:hAnsi="Times New Roman" w:cs="Times New Roman"/>
          <w:sz w:val="22"/>
          <w:szCs w:val="22"/>
        </w:rPr>
        <w:fldChar w:fldCharType="separate"/>
      </w:r>
      <w:r w:rsidR="004F5C77" w:rsidRPr="004F5C77">
        <w:rPr>
          <w:rFonts w:ascii="Times New Roman" w:hAnsi="Times New Roman" w:cs="Times New Roman"/>
          <w:noProof/>
        </w:rPr>
        <w:t>43</w:t>
      </w:r>
      <w:r w:rsidR="00DD6FE4" w:rsidRPr="00AF145C">
        <w:rPr>
          <w:rFonts w:ascii="Times New Roman" w:hAnsi="Times New Roman" w:cs="Times New Roman"/>
          <w:sz w:val="22"/>
          <w:szCs w:val="22"/>
        </w:rPr>
        <w:fldChar w:fldCharType="end"/>
      </w:r>
      <w:r w:rsidR="00ED566D" w:rsidRPr="00AF145C">
        <w:rPr>
          <w:rFonts w:ascii="Times New Roman" w:hAnsi="Times New Roman" w:cs="Times New Roman"/>
          <w:sz w:val="22"/>
          <w:szCs w:val="22"/>
        </w:rPr>
        <w:t>-</w:t>
      </w:r>
      <w:r w:rsidR="00DD6FE4" w:rsidRPr="00AF145C">
        <w:rPr>
          <w:rFonts w:ascii="Times New Roman" w:hAnsi="Times New Roman" w:cs="Times New Roman"/>
          <w:sz w:val="22"/>
          <w:szCs w:val="22"/>
        </w:rPr>
        <w:fldChar w:fldCharType="begin"/>
      </w:r>
      <w:r w:rsidR="00DD6FE4" w:rsidRPr="00AF145C">
        <w:rPr>
          <w:rFonts w:ascii="Times New Roman" w:hAnsi="Times New Roman" w:cs="Times New Roman"/>
          <w:sz w:val="22"/>
          <w:szCs w:val="22"/>
        </w:rPr>
        <w:instrText xml:space="preserve"> REF STable45 \h </w:instrText>
      </w:r>
      <w:r w:rsidR="00AF145C">
        <w:rPr>
          <w:rFonts w:ascii="Times New Roman" w:hAnsi="Times New Roman" w:cs="Times New Roman"/>
          <w:sz w:val="22"/>
          <w:szCs w:val="22"/>
        </w:rPr>
        <w:instrText xml:space="preserve"> \* MERGEFORMAT </w:instrText>
      </w:r>
      <w:r w:rsidR="00DD6FE4" w:rsidRPr="00AF145C">
        <w:rPr>
          <w:rFonts w:ascii="Times New Roman" w:hAnsi="Times New Roman" w:cs="Times New Roman"/>
          <w:sz w:val="22"/>
          <w:szCs w:val="22"/>
        </w:rPr>
      </w:r>
      <w:r w:rsidR="00DD6FE4" w:rsidRPr="00AF145C">
        <w:rPr>
          <w:rFonts w:ascii="Times New Roman" w:hAnsi="Times New Roman" w:cs="Times New Roman"/>
          <w:sz w:val="22"/>
          <w:szCs w:val="22"/>
        </w:rPr>
        <w:fldChar w:fldCharType="separate"/>
      </w:r>
      <w:r w:rsidR="004F5C77" w:rsidRPr="004F5C77">
        <w:rPr>
          <w:rFonts w:ascii="Times New Roman" w:hAnsi="Times New Roman" w:cs="Times New Roman"/>
          <w:noProof/>
        </w:rPr>
        <w:t>45</w:t>
      </w:r>
      <w:r w:rsidR="00DD6FE4" w:rsidRPr="00AF145C">
        <w:rPr>
          <w:rFonts w:ascii="Times New Roman" w:hAnsi="Times New Roman" w:cs="Times New Roman"/>
          <w:sz w:val="22"/>
          <w:szCs w:val="22"/>
        </w:rPr>
        <w:fldChar w:fldCharType="end"/>
      </w:r>
      <w:r w:rsidR="00E76454" w:rsidRPr="00AF145C">
        <w:rPr>
          <w:rFonts w:ascii="Times New Roman" w:hAnsi="Times New Roman" w:cs="Times New Roman"/>
          <w:sz w:val="22"/>
          <w:szCs w:val="22"/>
        </w:rPr>
        <w:t xml:space="preserve"> show the results of </w:t>
      </w:r>
      <m:oMath>
        <m:r>
          <w:rPr>
            <w:rFonts w:ascii="Cambria Math" w:hAnsi="Cambria Math" w:cs="Times New Roman"/>
            <w:sz w:val="22"/>
            <w:szCs w:val="22"/>
          </w:rPr>
          <m:t>OCR</m:t>
        </m:r>
      </m:oMath>
      <w:r w:rsidR="00ED566D" w:rsidRPr="00AF145C">
        <w:rPr>
          <w:rFonts w:ascii="Times New Roman" w:hAnsi="Times New Roman" w:cs="Times New Roman"/>
          <w:sz w:val="22"/>
          <w:szCs w:val="22"/>
        </w:rPr>
        <w:t>.</w:t>
      </w:r>
    </w:p>
    <w:p w14:paraId="3F58D216" w14:textId="79901CF0" w:rsidR="00E76454" w:rsidRDefault="00ED566D" w:rsidP="00A4480C">
      <w:pPr>
        <w:widowControl/>
        <w:jc w:val="left"/>
        <w:rPr>
          <w:rFonts w:ascii="Times New Roman" w:hAnsi="Times New Roman"/>
          <w:sz w:val="22"/>
          <w:szCs w:val="22"/>
        </w:rPr>
      </w:pPr>
      <w:r>
        <w:rPr>
          <w:rFonts w:ascii="Times New Roman" w:hAnsi="Times New Roman"/>
          <w:sz w:val="22"/>
          <w:szCs w:val="22"/>
        </w:rPr>
        <w:br w:type="page"/>
      </w:r>
    </w:p>
    <w:p w14:paraId="59442F99" w14:textId="5BB6631F" w:rsidR="00ED566D" w:rsidRPr="002854E7" w:rsidRDefault="00ED566D" w:rsidP="003D1CC0">
      <w:pPr>
        <w:pStyle w:val="21"/>
      </w:pPr>
      <w:r w:rsidRPr="00D853F1">
        <w:lastRenderedPageBreak/>
        <w:t xml:space="preserve">Supplementary Table </w:t>
      </w:r>
      <w:bookmarkStart w:id="120" w:name="STable43"/>
      <w:r w:rsidR="00A222CC" w:rsidRPr="00D853F1">
        <w:fldChar w:fldCharType="begin"/>
      </w:r>
      <w:r w:rsidR="00A222CC" w:rsidRPr="00D853F1">
        <w:instrText xml:space="preserve"> </w:instrText>
      </w:r>
      <w:r w:rsidR="00A222CC" w:rsidRPr="00D853F1">
        <w:rPr>
          <w:rFonts w:hint="eastAsia"/>
        </w:rPr>
        <w:instrText>SEQ Table \* ARABIC</w:instrText>
      </w:r>
      <w:r w:rsidR="00A222CC" w:rsidRPr="00D853F1">
        <w:instrText xml:space="preserve"> </w:instrText>
      </w:r>
      <w:r w:rsidR="00A222CC" w:rsidRPr="00D853F1">
        <w:fldChar w:fldCharType="separate"/>
      </w:r>
      <w:r w:rsidR="004F5C77">
        <w:rPr>
          <w:noProof/>
        </w:rPr>
        <w:t>43</w:t>
      </w:r>
      <w:r w:rsidR="00A222CC" w:rsidRPr="00D853F1">
        <w:fldChar w:fldCharType="end"/>
      </w:r>
      <w:bookmarkEnd w:id="120"/>
      <w:r w:rsidR="000A4F5D" w:rsidRPr="00D853F1">
        <w:rPr>
          <w:rFonts w:eastAsiaTheme="minorEastAsia" w:hint="eastAsia"/>
        </w:rPr>
        <w:t>.</w:t>
      </w:r>
      <w:r w:rsidRPr="00D853F1">
        <w:t xml:space="preserve"> Overall capture rate for</w:t>
      </w:r>
      <w:r w:rsidR="00D15A93">
        <w:rPr>
          <w:rFonts w:eastAsiaTheme="minorEastAsia" w:hint="eastAsia"/>
        </w:rPr>
        <w:t xml:space="preserve"> the</w:t>
      </w:r>
      <w:r w:rsidRPr="00D853F1">
        <w:t xml:space="preserve"> onshore regeneration </w:t>
      </w:r>
      <w:r w:rsidR="00AF70DA" w:rsidRPr="00D853F1">
        <w:rPr>
          <w:rFonts w:eastAsiaTheme="minorEastAsia" w:hint="eastAsia"/>
        </w:rPr>
        <w:t xml:space="preserve">scheme </w:t>
      </w:r>
      <w:r w:rsidR="005D7449" w:rsidRPr="00D853F1">
        <w:rPr>
          <w:rFonts w:hint="eastAsia"/>
        </w:rPr>
        <w:t>at 10%</w:t>
      </w:r>
      <w:r w:rsidR="005D7449">
        <w:rPr>
          <w:rFonts w:hint="eastAsia"/>
        </w:rPr>
        <w:t xml:space="preserve"> </w:t>
      </w:r>
      <w:r w:rsidR="005D7449" w:rsidRPr="00104069">
        <w:rPr>
          <w:rFonts w:hint="eastAsia"/>
        </w:rPr>
        <w:t>load limit</w:t>
      </w:r>
    </w:p>
    <w:tbl>
      <w:tblPr>
        <w:tblStyle w:val="af2"/>
        <w:tblW w:w="4437"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4"/>
        <w:gridCol w:w="1134"/>
        <w:gridCol w:w="1134"/>
        <w:gridCol w:w="1134"/>
      </w:tblGrid>
      <w:tr w:rsidR="00ED566D" w:rsidRPr="002854E7" w14:paraId="354EDA9C" w14:textId="77777777" w:rsidTr="004A06E9">
        <w:trPr>
          <w:trHeight w:val="340"/>
          <w:jc w:val="center"/>
        </w:trPr>
        <w:tc>
          <w:tcPr>
            <w:tcW w:w="1923" w:type="pct"/>
            <w:tcBorders>
              <w:top w:val="single" w:sz="4" w:space="0" w:color="auto"/>
              <w:bottom w:val="single" w:sz="4" w:space="0" w:color="auto"/>
            </w:tcBorders>
            <w:noWrap/>
            <w:vAlign w:val="center"/>
            <w:hideMark/>
          </w:tcPr>
          <w:p w14:paraId="27E2E523"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Routes</w:t>
            </w:r>
          </w:p>
        </w:tc>
        <w:tc>
          <w:tcPr>
            <w:tcW w:w="769" w:type="pct"/>
            <w:tcBorders>
              <w:top w:val="single" w:sz="4" w:space="0" w:color="auto"/>
              <w:bottom w:val="single" w:sz="4" w:space="0" w:color="auto"/>
            </w:tcBorders>
            <w:noWrap/>
            <w:vAlign w:val="center"/>
            <w:hideMark/>
          </w:tcPr>
          <w:p w14:paraId="467D406A"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MEA</w:t>
            </w:r>
          </w:p>
        </w:tc>
        <w:tc>
          <w:tcPr>
            <w:tcW w:w="769" w:type="pct"/>
            <w:tcBorders>
              <w:top w:val="single" w:sz="4" w:space="0" w:color="auto"/>
              <w:bottom w:val="single" w:sz="4" w:space="0" w:color="auto"/>
            </w:tcBorders>
            <w:noWrap/>
            <w:vAlign w:val="center"/>
            <w:hideMark/>
          </w:tcPr>
          <w:p w14:paraId="4E1CEE09"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PZ</w:t>
            </w:r>
          </w:p>
        </w:tc>
        <w:tc>
          <w:tcPr>
            <w:tcW w:w="769" w:type="pct"/>
            <w:tcBorders>
              <w:top w:val="single" w:sz="4" w:space="0" w:color="auto"/>
              <w:bottom w:val="single" w:sz="4" w:space="0" w:color="auto"/>
            </w:tcBorders>
            <w:noWrap/>
            <w:vAlign w:val="center"/>
            <w:hideMark/>
          </w:tcPr>
          <w:p w14:paraId="46E4ACB4"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NE-2</w:t>
            </w:r>
          </w:p>
        </w:tc>
        <w:tc>
          <w:tcPr>
            <w:tcW w:w="769" w:type="pct"/>
            <w:tcBorders>
              <w:top w:val="single" w:sz="4" w:space="0" w:color="auto"/>
              <w:bottom w:val="single" w:sz="4" w:space="0" w:color="auto"/>
            </w:tcBorders>
            <w:noWrap/>
            <w:vAlign w:val="center"/>
            <w:hideMark/>
          </w:tcPr>
          <w:p w14:paraId="4DC262A3"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DES</w:t>
            </w:r>
          </w:p>
        </w:tc>
      </w:tr>
      <w:tr w:rsidR="00ED566D" w:rsidRPr="002854E7" w14:paraId="32AFD555" w14:textId="77777777" w:rsidTr="004A06E9">
        <w:trPr>
          <w:trHeight w:val="340"/>
          <w:jc w:val="center"/>
        </w:trPr>
        <w:tc>
          <w:tcPr>
            <w:tcW w:w="1923" w:type="pct"/>
            <w:tcBorders>
              <w:top w:val="single" w:sz="4" w:space="0" w:color="auto"/>
            </w:tcBorders>
            <w:noWrap/>
            <w:vAlign w:val="center"/>
            <w:hideMark/>
          </w:tcPr>
          <w:p w14:paraId="2D2572E2"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szCs w:val="22"/>
                <w14:ligatures w14:val="none"/>
              </w:rPr>
              <w:t>FEW 3</w:t>
            </w:r>
          </w:p>
        </w:tc>
        <w:tc>
          <w:tcPr>
            <w:tcW w:w="769" w:type="pct"/>
            <w:tcBorders>
              <w:top w:val="single" w:sz="4" w:space="0" w:color="auto"/>
            </w:tcBorders>
            <w:noWrap/>
            <w:vAlign w:val="center"/>
            <w:hideMark/>
          </w:tcPr>
          <w:p w14:paraId="10B50446"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w:t>
            </w:r>
          </w:p>
        </w:tc>
        <w:tc>
          <w:tcPr>
            <w:tcW w:w="769" w:type="pct"/>
            <w:tcBorders>
              <w:top w:val="single" w:sz="4" w:space="0" w:color="auto"/>
            </w:tcBorders>
            <w:noWrap/>
            <w:vAlign w:val="center"/>
            <w:hideMark/>
          </w:tcPr>
          <w:p w14:paraId="0B719F70"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20%</w:t>
            </w:r>
          </w:p>
        </w:tc>
        <w:tc>
          <w:tcPr>
            <w:tcW w:w="769" w:type="pct"/>
            <w:tcBorders>
              <w:top w:val="single" w:sz="4" w:space="0" w:color="auto"/>
            </w:tcBorders>
            <w:noWrap/>
            <w:vAlign w:val="center"/>
            <w:hideMark/>
          </w:tcPr>
          <w:p w14:paraId="20FE5365"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11%</w:t>
            </w:r>
          </w:p>
        </w:tc>
        <w:tc>
          <w:tcPr>
            <w:tcW w:w="769" w:type="pct"/>
            <w:tcBorders>
              <w:top w:val="single" w:sz="4" w:space="0" w:color="auto"/>
            </w:tcBorders>
            <w:noWrap/>
            <w:vAlign w:val="center"/>
            <w:hideMark/>
          </w:tcPr>
          <w:p w14:paraId="57D21D03"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34%</w:t>
            </w:r>
          </w:p>
        </w:tc>
      </w:tr>
      <w:tr w:rsidR="00ED566D" w:rsidRPr="002854E7" w14:paraId="70D04B40" w14:textId="77777777" w:rsidTr="004A06E9">
        <w:trPr>
          <w:trHeight w:val="340"/>
          <w:jc w:val="center"/>
        </w:trPr>
        <w:tc>
          <w:tcPr>
            <w:tcW w:w="1923" w:type="pct"/>
            <w:noWrap/>
            <w:vAlign w:val="center"/>
            <w:hideMark/>
          </w:tcPr>
          <w:p w14:paraId="1E97DE2B"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szCs w:val="22"/>
                <w14:ligatures w14:val="none"/>
              </w:rPr>
              <w:t>FEW 6</w:t>
            </w:r>
          </w:p>
        </w:tc>
        <w:tc>
          <w:tcPr>
            <w:tcW w:w="769" w:type="pct"/>
            <w:noWrap/>
            <w:vAlign w:val="center"/>
            <w:hideMark/>
          </w:tcPr>
          <w:p w14:paraId="4332EB9E"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13%</w:t>
            </w:r>
          </w:p>
        </w:tc>
        <w:tc>
          <w:tcPr>
            <w:tcW w:w="769" w:type="pct"/>
            <w:noWrap/>
            <w:vAlign w:val="center"/>
            <w:hideMark/>
          </w:tcPr>
          <w:p w14:paraId="1385D7A1"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18%</w:t>
            </w:r>
          </w:p>
        </w:tc>
        <w:tc>
          <w:tcPr>
            <w:tcW w:w="769" w:type="pct"/>
            <w:noWrap/>
            <w:vAlign w:val="center"/>
            <w:hideMark/>
          </w:tcPr>
          <w:p w14:paraId="10ADFD0E"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10%</w:t>
            </w:r>
          </w:p>
        </w:tc>
        <w:tc>
          <w:tcPr>
            <w:tcW w:w="769" w:type="pct"/>
            <w:noWrap/>
            <w:vAlign w:val="center"/>
            <w:hideMark/>
          </w:tcPr>
          <w:p w14:paraId="7DD1B316"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30%</w:t>
            </w:r>
          </w:p>
        </w:tc>
      </w:tr>
      <w:tr w:rsidR="00ED566D" w:rsidRPr="002854E7" w14:paraId="1B9E4E8B" w14:textId="77777777" w:rsidTr="004A06E9">
        <w:trPr>
          <w:trHeight w:val="340"/>
          <w:jc w:val="center"/>
        </w:trPr>
        <w:tc>
          <w:tcPr>
            <w:tcW w:w="1923" w:type="pct"/>
            <w:noWrap/>
            <w:vAlign w:val="center"/>
            <w:hideMark/>
          </w:tcPr>
          <w:p w14:paraId="01E3C4A0"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69" w:type="pct"/>
            <w:noWrap/>
            <w:vAlign w:val="center"/>
            <w:hideMark/>
          </w:tcPr>
          <w:p w14:paraId="19FAD0AB"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19%</w:t>
            </w:r>
          </w:p>
        </w:tc>
        <w:tc>
          <w:tcPr>
            <w:tcW w:w="769" w:type="pct"/>
            <w:noWrap/>
            <w:vAlign w:val="center"/>
            <w:hideMark/>
          </w:tcPr>
          <w:p w14:paraId="4623FFD9"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26%</w:t>
            </w:r>
          </w:p>
        </w:tc>
        <w:tc>
          <w:tcPr>
            <w:tcW w:w="769" w:type="pct"/>
            <w:noWrap/>
            <w:vAlign w:val="center"/>
            <w:hideMark/>
          </w:tcPr>
          <w:p w14:paraId="6E1AFC80"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w:t>
            </w:r>
          </w:p>
        </w:tc>
        <w:tc>
          <w:tcPr>
            <w:tcW w:w="769" w:type="pct"/>
            <w:noWrap/>
            <w:vAlign w:val="center"/>
            <w:hideMark/>
          </w:tcPr>
          <w:p w14:paraId="1C559E15"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40%</w:t>
            </w:r>
          </w:p>
        </w:tc>
      </w:tr>
      <w:tr w:rsidR="00ED566D" w:rsidRPr="002854E7" w14:paraId="4949A192" w14:textId="77777777" w:rsidTr="004A06E9">
        <w:trPr>
          <w:trHeight w:val="340"/>
          <w:jc w:val="center"/>
        </w:trPr>
        <w:tc>
          <w:tcPr>
            <w:tcW w:w="1923" w:type="pct"/>
            <w:noWrap/>
            <w:vAlign w:val="center"/>
            <w:hideMark/>
          </w:tcPr>
          <w:p w14:paraId="2337E5D7"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AE11</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32793D8D"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35%</w:t>
            </w:r>
          </w:p>
        </w:tc>
        <w:tc>
          <w:tcPr>
            <w:tcW w:w="769" w:type="pct"/>
            <w:noWrap/>
            <w:vAlign w:val="center"/>
            <w:hideMark/>
          </w:tcPr>
          <w:p w14:paraId="703B18E5"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48%</w:t>
            </w:r>
          </w:p>
        </w:tc>
        <w:tc>
          <w:tcPr>
            <w:tcW w:w="769" w:type="pct"/>
            <w:noWrap/>
            <w:vAlign w:val="center"/>
            <w:hideMark/>
          </w:tcPr>
          <w:p w14:paraId="2636FEC1"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27%</w:t>
            </w:r>
          </w:p>
        </w:tc>
        <w:tc>
          <w:tcPr>
            <w:tcW w:w="769" w:type="pct"/>
            <w:noWrap/>
            <w:vAlign w:val="center"/>
            <w:hideMark/>
          </w:tcPr>
          <w:p w14:paraId="26D80BCE"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71%</w:t>
            </w:r>
          </w:p>
        </w:tc>
      </w:tr>
      <w:tr w:rsidR="00ED566D" w:rsidRPr="002854E7" w14:paraId="2D3A1AA7" w14:textId="77777777" w:rsidTr="004A06E9">
        <w:trPr>
          <w:trHeight w:val="340"/>
          <w:jc w:val="center"/>
        </w:trPr>
        <w:tc>
          <w:tcPr>
            <w:tcW w:w="1923" w:type="pct"/>
            <w:noWrap/>
            <w:vAlign w:val="center"/>
            <w:hideMark/>
          </w:tcPr>
          <w:p w14:paraId="28C83FAC"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69" w:type="pct"/>
            <w:noWrap/>
            <w:vAlign w:val="center"/>
            <w:hideMark/>
          </w:tcPr>
          <w:p w14:paraId="253F76F6"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26%</w:t>
            </w:r>
          </w:p>
        </w:tc>
        <w:tc>
          <w:tcPr>
            <w:tcW w:w="769" w:type="pct"/>
            <w:noWrap/>
            <w:vAlign w:val="center"/>
            <w:hideMark/>
          </w:tcPr>
          <w:p w14:paraId="0EC38E2B"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35%</w:t>
            </w:r>
          </w:p>
        </w:tc>
        <w:tc>
          <w:tcPr>
            <w:tcW w:w="769" w:type="pct"/>
            <w:noWrap/>
            <w:vAlign w:val="center"/>
            <w:hideMark/>
          </w:tcPr>
          <w:p w14:paraId="7F31B014"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20%</w:t>
            </w:r>
          </w:p>
        </w:tc>
        <w:tc>
          <w:tcPr>
            <w:tcW w:w="769" w:type="pct"/>
            <w:noWrap/>
            <w:vAlign w:val="center"/>
            <w:hideMark/>
          </w:tcPr>
          <w:p w14:paraId="303CF2C4"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50%</w:t>
            </w:r>
          </w:p>
        </w:tc>
      </w:tr>
      <w:tr w:rsidR="00ED566D" w:rsidRPr="002854E7" w14:paraId="729C532B" w14:textId="77777777" w:rsidTr="004A06E9">
        <w:trPr>
          <w:trHeight w:val="340"/>
          <w:jc w:val="center"/>
        </w:trPr>
        <w:tc>
          <w:tcPr>
            <w:tcW w:w="1923" w:type="pct"/>
            <w:noWrap/>
            <w:vAlign w:val="center"/>
            <w:hideMark/>
          </w:tcPr>
          <w:p w14:paraId="291D3D27"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61BFDBC1"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33%</w:t>
            </w:r>
          </w:p>
        </w:tc>
        <w:tc>
          <w:tcPr>
            <w:tcW w:w="769" w:type="pct"/>
            <w:noWrap/>
            <w:vAlign w:val="center"/>
            <w:hideMark/>
          </w:tcPr>
          <w:p w14:paraId="185E6C1C"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45%</w:t>
            </w:r>
          </w:p>
        </w:tc>
        <w:tc>
          <w:tcPr>
            <w:tcW w:w="769" w:type="pct"/>
            <w:noWrap/>
            <w:vAlign w:val="center"/>
            <w:hideMark/>
          </w:tcPr>
          <w:p w14:paraId="79661E59"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24%</w:t>
            </w:r>
          </w:p>
        </w:tc>
        <w:tc>
          <w:tcPr>
            <w:tcW w:w="769" w:type="pct"/>
            <w:noWrap/>
            <w:vAlign w:val="center"/>
            <w:hideMark/>
          </w:tcPr>
          <w:p w14:paraId="5DA734AA"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63%</w:t>
            </w:r>
          </w:p>
        </w:tc>
      </w:tr>
      <w:tr w:rsidR="00ED566D" w:rsidRPr="002854E7" w14:paraId="171FFDF9" w14:textId="77777777" w:rsidTr="004A06E9">
        <w:trPr>
          <w:trHeight w:val="340"/>
          <w:jc w:val="center"/>
        </w:trPr>
        <w:tc>
          <w:tcPr>
            <w:tcW w:w="1923" w:type="pct"/>
            <w:noWrap/>
            <w:vAlign w:val="center"/>
            <w:hideMark/>
          </w:tcPr>
          <w:p w14:paraId="722F8AA9"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24E760EB"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23%</w:t>
            </w:r>
          </w:p>
        </w:tc>
        <w:tc>
          <w:tcPr>
            <w:tcW w:w="769" w:type="pct"/>
            <w:noWrap/>
            <w:vAlign w:val="center"/>
            <w:hideMark/>
          </w:tcPr>
          <w:p w14:paraId="5B7DE405"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31%</w:t>
            </w:r>
          </w:p>
        </w:tc>
        <w:tc>
          <w:tcPr>
            <w:tcW w:w="769" w:type="pct"/>
            <w:noWrap/>
            <w:vAlign w:val="center"/>
            <w:hideMark/>
          </w:tcPr>
          <w:p w14:paraId="07A18D0E"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18%</w:t>
            </w:r>
          </w:p>
        </w:tc>
        <w:tc>
          <w:tcPr>
            <w:tcW w:w="769" w:type="pct"/>
            <w:noWrap/>
            <w:vAlign w:val="center"/>
            <w:hideMark/>
          </w:tcPr>
          <w:p w14:paraId="5BAD0184"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48%</w:t>
            </w:r>
          </w:p>
        </w:tc>
      </w:tr>
      <w:tr w:rsidR="00ED566D" w:rsidRPr="002854E7" w14:paraId="34D10243" w14:textId="77777777" w:rsidTr="004A06E9">
        <w:trPr>
          <w:trHeight w:val="340"/>
          <w:jc w:val="center"/>
        </w:trPr>
        <w:tc>
          <w:tcPr>
            <w:tcW w:w="1923" w:type="pct"/>
            <w:noWrap/>
            <w:vAlign w:val="center"/>
            <w:hideMark/>
          </w:tcPr>
          <w:p w14:paraId="415EE4D7"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69" w:type="pct"/>
            <w:noWrap/>
            <w:vAlign w:val="center"/>
            <w:hideMark/>
          </w:tcPr>
          <w:p w14:paraId="707DEC76"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20%</w:t>
            </w:r>
          </w:p>
        </w:tc>
        <w:tc>
          <w:tcPr>
            <w:tcW w:w="769" w:type="pct"/>
            <w:noWrap/>
            <w:vAlign w:val="center"/>
            <w:hideMark/>
          </w:tcPr>
          <w:p w14:paraId="29E55B56"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27%</w:t>
            </w:r>
          </w:p>
        </w:tc>
        <w:tc>
          <w:tcPr>
            <w:tcW w:w="769" w:type="pct"/>
            <w:noWrap/>
            <w:vAlign w:val="center"/>
            <w:hideMark/>
          </w:tcPr>
          <w:p w14:paraId="5EEDBE71"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16%</w:t>
            </w:r>
          </w:p>
        </w:tc>
        <w:tc>
          <w:tcPr>
            <w:tcW w:w="769" w:type="pct"/>
            <w:noWrap/>
            <w:vAlign w:val="center"/>
            <w:hideMark/>
          </w:tcPr>
          <w:p w14:paraId="61AFEAD6"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43%</w:t>
            </w:r>
          </w:p>
        </w:tc>
      </w:tr>
      <w:tr w:rsidR="00ED566D" w:rsidRPr="002854E7" w14:paraId="720E564B" w14:textId="77777777" w:rsidTr="004A06E9">
        <w:trPr>
          <w:trHeight w:val="340"/>
          <w:jc w:val="center"/>
        </w:trPr>
        <w:tc>
          <w:tcPr>
            <w:tcW w:w="1923" w:type="pct"/>
            <w:noWrap/>
            <w:vAlign w:val="center"/>
            <w:hideMark/>
          </w:tcPr>
          <w:p w14:paraId="51509B1B"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1C5B41B0"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w:t>
            </w:r>
          </w:p>
        </w:tc>
        <w:tc>
          <w:tcPr>
            <w:tcW w:w="769" w:type="pct"/>
            <w:noWrap/>
            <w:vAlign w:val="center"/>
            <w:hideMark/>
          </w:tcPr>
          <w:p w14:paraId="73F3BF79"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20%</w:t>
            </w:r>
          </w:p>
        </w:tc>
        <w:tc>
          <w:tcPr>
            <w:tcW w:w="769" w:type="pct"/>
            <w:noWrap/>
            <w:vAlign w:val="center"/>
            <w:hideMark/>
          </w:tcPr>
          <w:p w14:paraId="69056A2F"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11%</w:t>
            </w:r>
          </w:p>
        </w:tc>
        <w:tc>
          <w:tcPr>
            <w:tcW w:w="769" w:type="pct"/>
            <w:noWrap/>
            <w:vAlign w:val="center"/>
            <w:hideMark/>
          </w:tcPr>
          <w:p w14:paraId="0FC77634"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33%</w:t>
            </w:r>
          </w:p>
        </w:tc>
      </w:tr>
      <w:tr w:rsidR="00ED566D" w:rsidRPr="002854E7" w14:paraId="742C7848" w14:textId="77777777" w:rsidTr="004A06E9">
        <w:trPr>
          <w:trHeight w:val="340"/>
          <w:jc w:val="center"/>
        </w:trPr>
        <w:tc>
          <w:tcPr>
            <w:tcW w:w="1923" w:type="pct"/>
            <w:noWrap/>
            <w:vAlign w:val="center"/>
            <w:hideMark/>
          </w:tcPr>
          <w:p w14:paraId="2B117E4C"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IA7</w:t>
            </w:r>
            <w:proofErr w:type="spellEnd"/>
          </w:p>
        </w:tc>
        <w:tc>
          <w:tcPr>
            <w:tcW w:w="769" w:type="pct"/>
            <w:noWrap/>
            <w:vAlign w:val="center"/>
            <w:hideMark/>
          </w:tcPr>
          <w:p w14:paraId="5926F79C"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21%</w:t>
            </w:r>
          </w:p>
        </w:tc>
        <w:tc>
          <w:tcPr>
            <w:tcW w:w="769" w:type="pct"/>
            <w:noWrap/>
            <w:vAlign w:val="center"/>
            <w:hideMark/>
          </w:tcPr>
          <w:p w14:paraId="46F5F8E2"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29%</w:t>
            </w:r>
          </w:p>
        </w:tc>
        <w:tc>
          <w:tcPr>
            <w:tcW w:w="769" w:type="pct"/>
            <w:noWrap/>
            <w:vAlign w:val="center"/>
            <w:hideMark/>
          </w:tcPr>
          <w:p w14:paraId="6559CE71"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16%</w:t>
            </w:r>
          </w:p>
        </w:tc>
        <w:tc>
          <w:tcPr>
            <w:tcW w:w="769" w:type="pct"/>
            <w:noWrap/>
            <w:vAlign w:val="center"/>
            <w:hideMark/>
          </w:tcPr>
          <w:p w14:paraId="4151A4CF"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48%</w:t>
            </w:r>
          </w:p>
        </w:tc>
      </w:tr>
      <w:tr w:rsidR="00ED566D" w:rsidRPr="002854E7" w14:paraId="0580EF0A" w14:textId="77777777" w:rsidTr="004A06E9">
        <w:trPr>
          <w:trHeight w:val="340"/>
          <w:jc w:val="center"/>
        </w:trPr>
        <w:tc>
          <w:tcPr>
            <w:tcW w:w="1923" w:type="pct"/>
            <w:noWrap/>
            <w:vAlign w:val="center"/>
            <w:hideMark/>
          </w:tcPr>
          <w:p w14:paraId="690F4F40"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IA8</w:t>
            </w:r>
            <w:proofErr w:type="spellEnd"/>
          </w:p>
        </w:tc>
        <w:tc>
          <w:tcPr>
            <w:tcW w:w="769" w:type="pct"/>
            <w:noWrap/>
            <w:vAlign w:val="center"/>
            <w:hideMark/>
          </w:tcPr>
          <w:p w14:paraId="0B603613"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21%</w:t>
            </w:r>
          </w:p>
        </w:tc>
        <w:tc>
          <w:tcPr>
            <w:tcW w:w="769" w:type="pct"/>
            <w:noWrap/>
            <w:vAlign w:val="center"/>
            <w:hideMark/>
          </w:tcPr>
          <w:p w14:paraId="050738FE"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30%</w:t>
            </w:r>
          </w:p>
        </w:tc>
        <w:tc>
          <w:tcPr>
            <w:tcW w:w="769" w:type="pct"/>
            <w:noWrap/>
            <w:vAlign w:val="center"/>
            <w:hideMark/>
          </w:tcPr>
          <w:p w14:paraId="012223B2"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16%</w:t>
            </w:r>
          </w:p>
        </w:tc>
        <w:tc>
          <w:tcPr>
            <w:tcW w:w="769" w:type="pct"/>
            <w:noWrap/>
            <w:vAlign w:val="center"/>
            <w:hideMark/>
          </w:tcPr>
          <w:p w14:paraId="15C018B7"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47%</w:t>
            </w:r>
          </w:p>
        </w:tc>
      </w:tr>
      <w:tr w:rsidR="00ED566D" w:rsidRPr="002854E7" w14:paraId="1316A4FD" w14:textId="77777777" w:rsidTr="004A06E9">
        <w:trPr>
          <w:trHeight w:val="340"/>
          <w:jc w:val="center"/>
        </w:trPr>
        <w:tc>
          <w:tcPr>
            <w:tcW w:w="1923" w:type="pct"/>
            <w:noWrap/>
            <w:vAlign w:val="center"/>
            <w:hideMark/>
          </w:tcPr>
          <w:p w14:paraId="3E5F0758" w14:textId="7CD6FDD1" w:rsidR="00ED566D" w:rsidRPr="002854E7" w:rsidRDefault="00375391" w:rsidP="004A06E9">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szCs w:val="22"/>
                <w14:ligatures w14:val="none"/>
              </w:rPr>
              <w:t>ME Eastbound</w:t>
            </w:r>
          </w:p>
        </w:tc>
        <w:tc>
          <w:tcPr>
            <w:tcW w:w="769" w:type="pct"/>
            <w:noWrap/>
            <w:vAlign w:val="center"/>
            <w:hideMark/>
          </w:tcPr>
          <w:p w14:paraId="5EA99FB5"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11%</w:t>
            </w:r>
          </w:p>
        </w:tc>
        <w:tc>
          <w:tcPr>
            <w:tcW w:w="769" w:type="pct"/>
            <w:noWrap/>
            <w:vAlign w:val="center"/>
            <w:hideMark/>
          </w:tcPr>
          <w:p w14:paraId="2C60D818"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16%</w:t>
            </w:r>
          </w:p>
        </w:tc>
        <w:tc>
          <w:tcPr>
            <w:tcW w:w="769" w:type="pct"/>
            <w:noWrap/>
            <w:vAlign w:val="center"/>
            <w:hideMark/>
          </w:tcPr>
          <w:p w14:paraId="1A4ED56E"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w:t>
            </w:r>
          </w:p>
        </w:tc>
        <w:tc>
          <w:tcPr>
            <w:tcW w:w="769" w:type="pct"/>
            <w:noWrap/>
            <w:vAlign w:val="center"/>
            <w:hideMark/>
          </w:tcPr>
          <w:p w14:paraId="5D5EA617"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23%</w:t>
            </w:r>
          </w:p>
        </w:tc>
      </w:tr>
      <w:tr w:rsidR="00ED566D" w:rsidRPr="002854E7" w14:paraId="15F6CD60" w14:textId="77777777" w:rsidTr="004A06E9">
        <w:trPr>
          <w:trHeight w:val="340"/>
          <w:jc w:val="center"/>
        </w:trPr>
        <w:tc>
          <w:tcPr>
            <w:tcW w:w="1923" w:type="pct"/>
            <w:noWrap/>
            <w:vAlign w:val="center"/>
            <w:hideMark/>
          </w:tcPr>
          <w:p w14:paraId="66C42F36" w14:textId="03596BC5" w:rsidR="00ED566D" w:rsidRPr="002854E7" w:rsidRDefault="00375391" w:rsidP="004A06E9">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szCs w:val="22"/>
                <w14:ligatures w14:val="none"/>
              </w:rPr>
              <w:t>ME Westbound</w:t>
            </w:r>
          </w:p>
        </w:tc>
        <w:tc>
          <w:tcPr>
            <w:tcW w:w="769" w:type="pct"/>
            <w:noWrap/>
            <w:vAlign w:val="center"/>
            <w:hideMark/>
          </w:tcPr>
          <w:p w14:paraId="0F541864"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14%</w:t>
            </w:r>
          </w:p>
        </w:tc>
        <w:tc>
          <w:tcPr>
            <w:tcW w:w="769" w:type="pct"/>
            <w:noWrap/>
            <w:vAlign w:val="center"/>
            <w:hideMark/>
          </w:tcPr>
          <w:p w14:paraId="28386BC7"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20%</w:t>
            </w:r>
          </w:p>
        </w:tc>
        <w:tc>
          <w:tcPr>
            <w:tcW w:w="769" w:type="pct"/>
            <w:noWrap/>
            <w:vAlign w:val="center"/>
            <w:hideMark/>
          </w:tcPr>
          <w:p w14:paraId="178B74A8"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11%</w:t>
            </w:r>
          </w:p>
        </w:tc>
        <w:tc>
          <w:tcPr>
            <w:tcW w:w="769" w:type="pct"/>
            <w:noWrap/>
            <w:vAlign w:val="center"/>
            <w:hideMark/>
          </w:tcPr>
          <w:p w14:paraId="5C070FD2"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30%</w:t>
            </w:r>
          </w:p>
        </w:tc>
      </w:tr>
      <w:tr w:rsidR="00ED566D" w:rsidRPr="002854E7" w14:paraId="6A298967" w14:textId="77777777" w:rsidTr="004A06E9">
        <w:trPr>
          <w:trHeight w:val="340"/>
          <w:jc w:val="center"/>
        </w:trPr>
        <w:tc>
          <w:tcPr>
            <w:tcW w:w="1923" w:type="pct"/>
            <w:noWrap/>
            <w:vAlign w:val="center"/>
            <w:hideMark/>
          </w:tcPr>
          <w:p w14:paraId="3831866F"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IA1</w:t>
            </w:r>
            <w:proofErr w:type="spellEnd"/>
          </w:p>
        </w:tc>
        <w:tc>
          <w:tcPr>
            <w:tcW w:w="769" w:type="pct"/>
            <w:noWrap/>
            <w:vAlign w:val="center"/>
            <w:hideMark/>
          </w:tcPr>
          <w:p w14:paraId="5EFF30C1"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22%</w:t>
            </w:r>
          </w:p>
        </w:tc>
        <w:tc>
          <w:tcPr>
            <w:tcW w:w="769" w:type="pct"/>
            <w:noWrap/>
            <w:vAlign w:val="center"/>
            <w:hideMark/>
          </w:tcPr>
          <w:p w14:paraId="7EFE538C"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32%</w:t>
            </w:r>
          </w:p>
        </w:tc>
        <w:tc>
          <w:tcPr>
            <w:tcW w:w="769" w:type="pct"/>
            <w:noWrap/>
            <w:vAlign w:val="center"/>
            <w:hideMark/>
          </w:tcPr>
          <w:p w14:paraId="7DD8103A"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17%</w:t>
            </w:r>
          </w:p>
        </w:tc>
        <w:tc>
          <w:tcPr>
            <w:tcW w:w="769" w:type="pct"/>
            <w:noWrap/>
            <w:vAlign w:val="center"/>
            <w:hideMark/>
          </w:tcPr>
          <w:p w14:paraId="64F37056"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55%</w:t>
            </w:r>
          </w:p>
        </w:tc>
      </w:tr>
      <w:tr w:rsidR="00ED566D" w:rsidRPr="002854E7" w14:paraId="570C79AE" w14:textId="77777777" w:rsidTr="004A06E9">
        <w:trPr>
          <w:trHeight w:val="340"/>
          <w:jc w:val="center"/>
        </w:trPr>
        <w:tc>
          <w:tcPr>
            <w:tcW w:w="1923" w:type="pct"/>
            <w:noWrap/>
            <w:vAlign w:val="center"/>
            <w:hideMark/>
          </w:tcPr>
          <w:p w14:paraId="56891F6A"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IA88</w:t>
            </w:r>
            <w:proofErr w:type="spellEnd"/>
          </w:p>
        </w:tc>
        <w:tc>
          <w:tcPr>
            <w:tcW w:w="769" w:type="pct"/>
            <w:noWrap/>
            <w:vAlign w:val="center"/>
            <w:hideMark/>
          </w:tcPr>
          <w:p w14:paraId="65870E08"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25%</w:t>
            </w:r>
          </w:p>
        </w:tc>
        <w:tc>
          <w:tcPr>
            <w:tcW w:w="769" w:type="pct"/>
            <w:noWrap/>
            <w:vAlign w:val="center"/>
            <w:hideMark/>
          </w:tcPr>
          <w:p w14:paraId="093231A9"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36%</w:t>
            </w:r>
          </w:p>
        </w:tc>
        <w:tc>
          <w:tcPr>
            <w:tcW w:w="769" w:type="pct"/>
            <w:noWrap/>
            <w:vAlign w:val="center"/>
            <w:hideMark/>
          </w:tcPr>
          <w:p w14:paraId="65A7D152"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19%</w:t>
            </w:r>
          </w:p>
        </w:tc>
        <w:tc>
          <w:tcPr>
            <w:tcW w:w="769" w:type="pct"/>
            <w:noWrap/>
            <w:vAlign w:val="center"/>
            <w:hideMark/>
          </w:tcPr>
          <w:p w14:paraId="72162814"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51%</w:t>
            </w:r>
          </w:p>
        </w:tc>
      </w:tr>
      <w:tr w:rsidR="00ED566D" w:rsidRPr="002854E7" w14:paraId="2CF1E974" w14:textId="77777777" w:rsidTr="004A06E9">
        <w:trPr>
          <w:trHeight w:val="340"/>
          <w:jc w:val="center"/>
        </w:trPr>
        <w:tc>
          <w:tcPr>
            <w:tcW w:w="1923" w:type="pct"/>
            <w:noWrap/>
            <w:vAlign w:val="center"/>
            <w:hideMark/>
          </w:tcPr>
          <w:p w14:paraId="14A4F024"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PH5</w:t>
            </w:r>
            <w:proofErr w:type="spellEnd"/>
          </w:p>
        </w:tc>
        <w:tc>
          <w:tcPr>
            <w:tcW w:w="769" w:type="pct"/>
            <w:noWrap/>
            <w:vAlign w:val="center"/>
            <w:hideMark/>
          </w:tcPr>
          <w:p w14:paraId="169D4616"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17%</w:t>
            </w:r>
          </w:p>
        </w:tc>
        <w:tc>
          <w:tcPr>
            <w:tcW w:w="769" w:type="pct"/>
            <w:noWrap/>
            <w:vAlign w:val="center"/>
            <w:hideMark/>
          </w:tcPr>
          <w:p w14:paraId="2A966587"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25%</w:t>
            </w:r>
          </w:p>
        </w:tc>
        <w:tc>
          <w:tcPr>
            <w:tcW w:w="769" w:type="pct"/>
            <w:noWrap/>
            <w:vAlign w:val="center"/>
            <w:hideMark/>
          </w:tcPr>
          <w:p w14:paraId="66C1B3F9"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13%</w:t>
            </w:r>
          </w:p>
        </w:tc>
        <w:tc>
          <w:tcPr>
            <w:tcW w:w="769" w:type="pct"/>
            <w:noWrap/>
            <w:vAlign w:val="center"/>
            <w:hideMark/>
          </w:tcPr>
          <w:p w14:paraId="30223FAF"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41%</w:t>
            </w:r>
          </w:p>
        </w:tc>
      </w:tr>
    </w:tbl>
    <w:p w14:paraId="5795C88D" w14:textId="519ED028" w:rsidR="00ED566D" w:rsidRPr="002854E7" w:rsidRDefault="00ED566D" w:rsidP="003D1CC0">
      <w:pPr>
        <w:pStyle w:val="21"/>
      </w:pPr>
      <w:r w:rsidRPr="00116052">
        <w:t xml:space="preserve">Supplementary Table </w:t>
      </w:r>
      <w:bookmarkStart w:id="121" w:name="STable44"/>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44</w:t>
      </w:r>
      <w:r w:rsidR="00A222CC">
        <w:fldChar w:fldCharType="end"/>
      </w:r>
      <w:bookmarkEnd w:id="121"/>
      <w:r w:rsidR="000A4F5D">
        <w:rPr>
          <w:rFonts w:eastAsiaTheme="minorEastAsia" w:hint="eastAsia"/>
        </w:rPr>
        <w:t>.</w:t>
      </w:r>
      <w:r w:rsidRPr="00116052">
        <w:t xml:space="preserve"> </w:t>
      </w:r>
      <w:r w:rsidRPr="002854E7">
        <w:t>Overall capture rate for</w:t>
      </w:r>
      <w:r w:rsidR="00D15A93">
        <w:rPr>
          <w:rFonts w:eastAsiaTheme="minorEastAsia" w:hint="eastAsia"/>
        </w:rPr>
        <w:t xml:space="preserve"> the</w:t>
      </w:r>
      <w:r w:rsidRPr="002854E7">
        <w:t xml:space="preserve"> onshore regeneration </w:t>
      </w:r>
      <w:r w:rsidR="00D853F1">
        <w:rPr>
          <w:rFonts w:eastAsiaTheme="minorEastAsia" w:hint="eastAsia"/>
        </w:rPr>
        <w:t xml:space="preserve">scheme </w:t>
      </w:r>
      <w:r w:rsidR="005D7449">
        <w:rPr>
          <w:rFonts w:hint="eastAsia"/>
        </w:rPr>
        <w:t>at 2</w:t>
      </w:r>
      <w:r w:rsidR="005D7449" w:rsidRPr="00BA1A02">
        <w:rPr>
          <w:rFonts w:hint="eastAsia"/>
        </w:rPr>
        <w:t>0%</w:t>
      </w:r>
      <w:r w:rsidR="005D7449">
        <w:rPr>
          <w:rFonts w:hint="eastAsia"/>
        </w:rPr>
        <w:t xml:space="preserve"> </w:t>
      </w:r>
      <w:r w:rsidR="005D7449" w:rsidRPr="00104069">
        <w:rPr>
          <w:rFonts w:hint="eastAsia"/>
        </w:rPr>
        <w:t>load limit</w:t>
      </w:r>
    </w:p>
    <w:tbl>
      <w:tblPr>
        <w:tblStyle w:val="af2"/>
        <w:tblW w:w="4437"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4"/>
        <w:gridCol w:w="1134"/>
        <w:gridCol w:w="1134"/>
        <w:gridCol w:w="1134"/>
      </w:tblGrid>
      <w:tr w:rsidR="00ED566D" w:rsidRPr="002854E7" w14:paraId="2A3C3E68" w14:textId="77777777" w:rsidTr="004A06E9">
        <w:trPr>
          <w:trHeight w:val="340"/>
          <w:jc w:val="center"/>
        </w:trPr>
        <w:tc>
          <w:tcPr>
            <w:tcW w:w="1923" w:type="pct"/>
            <w:tcBorders>
              <w:top w:val="single" w:sz="4" w:space="0" w:color="auto"/>
              <w:bottom w:val="single" w:sz="4" w:space="0" w:color="auto"/>
            </w:tcBorders>
            <w:noWrap/>
            <w:vAlign w:val="center"/>
            <w:hideMark/>
          </w:tcPr>
          <w:p w14:paraId="283BB904"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Routes</w:t>
            </w:r>
          </w:p>
        </w:tc>
        <w:tc>
          <w:tcPr>
            <w:tcW w:w="769" w:type="pct"/>
            <w:tcBorders>
              <w:top w:val="single" w:sz="4" w:space="0" w:color="auto"/>
              <w:bottom w:val="single" w:sz="4" w:space="0" w:color="auto"/>
            </w:tcBorders>
            <w:noWrap/>
            <w:vAlign w:val="center"/>
            <w:hideMark/>
          </w:tcPr>
          <w:p w14:paraId="1635A898"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MEA</w:t>
            </w:r>
          </w:p>
        </w:tc>
        <w:tc>
          <w:tcPr>
            <w:tcW w:w="769" w:type="pct"/>
            <w:tcBorders>
              <w:top w:val="single" w:sz="4" w:space="0" w:color="auto"/>
              <w:bottom w:val="single" w:sz="4" w:space="0" w:color="auto"/>
            </w:tcBorders>
            <w:noWrap/>
            <w:vAlign w:val="center"/>
            <w:hideMark/>
          </w:tcPr>
          <w:p w14:paraId="23919667"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PZ</w:t>
            </w:r>
          </w:p>
        </w:tc>
        <w:tc>
          <w:tcPr>
            <w:tcW w:w="769" w:type="pct"/>
            <w:tcBorders>
              <w:top w:val="single" w:sz="4" w:space="0" w:color="auto"/>
              <w:bottom w:val="single" w:sz="4" w:space="0" w:color="auto"/>
            </w:tcBorders>
            <w:noWrap/>
            <w:vAlign w:val="center"/>
            <w:hideMark/>
          </w:tcPr>
          <w:p w14:paraId="2343B653"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NE-2</w:t>
            </w:r>
          </w:p>
        </w:tc>
        <w:tc>
          <w:tcPr>
            <w:tcW w:w="769" w:type="pct"/>
            <w:tcBorders>
              <w:top w:val="single" w:sz="4" w:space="0" w:color="auto"/>
              <w:bottom w:val="single" w:sz="4" w:space="0" w:color="auto"/>
            </w:tcBorders>
            <w:noWrap/>
            <w:vAlign w:val="center"/>
            <w:hideMark/>
          </w:tcPr>
          <w:p w14:paraId="77B65DDF"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DES</w:t>
            </w:r>
          </w:p>
        </w:tc>
      </w:tr>
      <w:tr w:rsidR="00ED566D" w:rsidRPr="002854E7" w14:paraId="56202987" w14:textId="77777777" w:rsidTr="004A06E9">
        <w:trPr>
          <w:trHeight w:val="340"/>
          <w:jc w:val="center"/>
        </w:trPr>
        <w:tc>
          <w:tcPr>
            <w:tcW w:w="1923" w:type="pct"/>
            <w:tcBorders>
              <w:top w:val="single" w:sz="4" w:space="0" w:color="auto"/>
            </w:tcBorders>
            <w:noWrap/>
            <w:vAlign w:val="center"/>
            <w:hideMark/>
          </w:tcPr>
          <w:p w14:paraId="6432E223"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szCs w:val="22"/>
                <w14:ligatures w14:val="none"/>
              </w:rPr>
              <w:t>FEW 3</w:t>
            </w:r>
          </w:p>
        </w:tc>
        <w:tc>
          <w:tcPr>
            <w:tcW w:w="769" w:type="pct"/>
            <w:tcBorders>
              <w:top w:val="single" w:sz="4" w:space="0" w:color="auto"/>
            </w:tcBorders>
            <w:noWrap/>
            <w:vAlign w:val="center"/>
            <w:hideMark/>
          </w:tcPr>
          <w:p w14:paraId="0F1A4810"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28%</w:t>
            </w:r>
          </w:p>
        </w:tc>
        <w:tc>
          <w:tcPr>
            <w:tcW w:w="769" w:type="pct"/>
            <w:tcBorders>
              <w:top w:val="single" w:sz="4" w:space="0" w:color="auto"/>
            </w:tcBorders>
            <w:noWrap/>
            <w:vAlign w:val="center"/>
            <w:hideMark/>
          </w:tcPr>
          <w:p w14:paraId="7E4B3E23"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37%</w:t>
            </w:r>
          </w:p>
        </w:tc>
        <w:tc>
          <w:tcPr>
            <w:tcW w:w="769" w:type="pct"/>
            <w:tcBorders>
              <w:top w:val="single" w:sz="4" w:space="0" w:color="auto"/>
            </w:tcBorders>
            <w:noWrap/>
            <w:vAlign w:val="center"/>
            <w:hideMark/>
          </w:tcPr>
          <w:p w14:paraId="279BCAFD"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21%</w:t>
            </w:r>
          </w:p>
        </w:tc>
        <w:tc>
          <w:tcPr>
            <w:tcW w:w="769" w:type="pct"/>
            <w:tcBorders>
              <w:top w:val="single" w:sz="4" w:space="0" w:color="auto"/>
            </w:tcBorders>
            <w:noWrap/>
            <w:vAlign w:val="center"/>
            <w:hideMark/>
          </w:tcPr>
          <w:p w14:paraId="1EC71292"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54%</w:t>
            </w:r>
          </w:p>
        </w:tc>
      </w:tr>
      <w:tr w:rsidR="00ED566D" w:rsidRPr="002854E7" w14:paraId="653F99D7" w14:textId="77777777" w:rsidTr="004A06E9">
        <w:trPr>
          <w:trHeight w:val="340"/>
          <w:jc w:val="center"/>
        </w:trPr>
        <w:tc>
          <w:tcPr>
            <w:tcW w:w="1923" w:type="pct"/>
            <w:noWrap/>
            <w:vAlign w:val="center"/>
            <w:hideMark/>
          </w:tcPr>
          <w:p w14:paraId="2AE60C9E"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szCs w:val="22"/>
                <w14:ligatures w14:val="none"/>
              </w:rPr>
              <w:t>FEW 6</w:t>
            </w:r>
          </w:p>
        </w:tc>
        <w:tc>
          <w:tcPr>
            <w:tcW w:w="769" w:type="pct"/>
            <w:noWrap/>
            <w:vAlign w:val="center"/>
            <w:hideMark/>
          </w:tcPr>
          <w:p w14:paraId="567EC471"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24%</w:t>
            </w:r>
          </w:p>
        </w:tc>
        <w:tc>
          <w:tcPr>
            <w:tcW w:w="769" w:type="pct"/>
            <w:noWrap/>
            <w:vAlign w:val="center"/>
            <w:hideMark/>
          </w:tcPr>
          <w:p w14:paraId="584301FC"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33%</w:t>
            </w:r>
          </w:p>
        </w:tc>
        <w:tc>
          <w:tcPr>
            <w:tcW w:w="769" w:type="pct"/>
            <w:noWrap/>
            <w:vAlign w:val="center"/>
            <w:hideMark/>
          </w:tcPr>
          <w:p w14:paraId="1DAFFFB5"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19%</w:t>
            </w:r>
          </w:p>
        </w:tc>
        <w:tc>
          <w:tcPr>
            <w:tcW w:w="769" w:type="pct"/>
            <w:noWrap/>
            <w:vAlign w:val="center"/>
            <w:hideMark/>
          </w:tcPr>
          <w:p w14:paraId="03F19075"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51%</w:t>
            </w:r>
          </w:p>
        </w:tc>
      </w:tr>
      <w:tr w:rsidR="00ED566D" w:rsidRPr="002854E7" w14:paraId="60298055" w14:textId="77777777" w:rsidTr="004A06E9">
        <w:trPr>
          <w:trHeight w:val="340"/>
          <w:jc w:val="center"/>
        </w:trPr>
        <w:tc>
          <w:tcPr>
            <w:tcW w:w="1923" w:type="pct"/>
            <w:noWrap/>
            <w:vAlign w:val="center"/>
            <w:hideMark/>
          </w:tcPr>
          <w:p w14:paraId="53FDB5EE"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69" w:type="pct"/>
            <w:noWrap/>
            <w:vAlign w:val="center"/>
            <w:hideMark/>
          </w:tcPr>
          <w:p w14:paraId="473949B8"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35%</w:t>
            </w:r>
          </w:p>
        </w:tc>
        <w:tc>
          <w:tcPr>
            <w:tcW w:w="769" w:type="pct"/>
            <w:noWrap/>
            <w:vAlign w:val="center"/>
            <w:hideMark/>
          </w:tcPr>
          <w:p w14:paraId="7BCE0503"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42%</w:t>
            </w:r>
          </w:p>
        </w:tc>
        <w:tc>
          <w:tcPr>
            <w:tcW w:w="769" w:type="pct"/>
            <w:noWrap/>
            <w:vAlign w:val="center"/>
            <w:hideMark/>
          </w:tcPr>
          <w:p w14:paraId="29A336E2"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27%</w:t>
            </w:r>
          </w:p>
        </w:tc>
        <w:tc>
          <w:tcPr>
            <w:tcW w:w="769" w:type="pct"/>
            <w:noWrap/>
            <w:vAlign w:val="center"/>
            <w:hideMark/>
          </w:tcPr>
          <w:p w14:paraId="757D3A10"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50%</w:t>
            </w:r>
          </w:p>
        </w:tc>
      </w:tr>
      <w:tr w:rsidR="00ED566D" w:rsidRPr="002854E7" w14:paraId="3A42EE99" w14:textId="77777777" w:rsidTr="004A06E9">
        <w:trPr>
          <w:trHeight w:val="340"/>
          <w:jc w:val="center"/>
        </w:trPr>
        <w:tc>
          <w:tcPr>
            <w:tcW w:w="1923" w:type="pct"/>
            <w:noWrap/>
            <w:vAlign w:val="center"/>
            <w:hideMark/>
          </w:tcPr>
          <w:p w14:paraId="332D14EC"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AE11</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6388659E"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63%</w:t>
            </w:r>
          </w:p>
        </w:tc>
        <w:tc>
          <w:tcPr>
            <w:tcW w:w="769" w:type="pct"/>
            <w:noWrap/>
            <w:vAlign w:val="center"/>
            <w:hideMark/>
          </w:tcPr>
          <w:p w14:paraId="02AF4DF9"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72%</w:t>
            </w:r>
          </w:p>
        </w:tc>
        <w:tc>
          <w:tcPr>
            <w:tcW w:w="769" w:type="pct"/>
            <w:noWrap/>
            <w:vAlign w:val="center"/>
            <w:hideMark/>
          </w:tcPr>
          <w:p w14:paraId="1A4EE855"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50%</w:t>
            </w:r>
          </w:p>
        </w:tc>
        <w:tc>
          <w:tcPr>
            <w:tcW w:w="769" w:type="pct"/>
            <w:noWrap/>
            <w:vAlign w:val="center"/>
            <w:hideMark/>
          </w:tcPr>
          <w:p w14:paraId="6033B210"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80%</w:t>
            </w:r>
          </w:p>
        </w:tc>
      </w:tr>
      <w:tr w:rsidR="00ED566D" w:rsidRPr="002854E7" w14:paraId="49DCFE87" w14:textId="77777777" w:rsidTr="004A06E9">
        <w:trPr>
          <w:trHeight w:val="340"/>
          <w:jc w:val="center"/>
        </w:trPr>
        <w:tc>
          <w:tcPr>
            <w:tcW w:w="1923" w:type="pct"/>
            <w:noWrap/>
            <w:vAlign w:val="center"/>
            <w:hideMark/>
          </w:tcPr>
          <w:p w14:paraId="34C834CE"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69" w:type="pct"/>
            <w:noWrap/>
            <w:vAlign w:val="center"/>
            <w:hideMark/>
          </w:tcPr>
          <w:p w14:paraId="7F9E98C6"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43%</w:t>
            </w:r>
          </w:p>
        </w:tc>
        <w:tc>
          <w:tcPr>
            <w:tcW w:w="769" w:type="pct"/>
            <w:noWrap/>
            <w:vAlign w:val="center"/>
            <w:hideMark/>
          </w:tcPr>
          <w:p w14:paraId="0257F140"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53%</w:t>
            </w:r>
          </w:p>
        </w:tc>
        <w:tc>
          <w:tcPr>
            <w:tcW w:w="769" w:type="pct"/>
            <w:noWrap/>
            <w:vAlign w:val="center"/>
            <w:hideMark/>
          </w:tcPr>
          <w:p w14:paraId="02CEC78C"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36%</w:t>
            </w:r>
          </w:p>
        </w:tc>
        <w:tc>
          <w:tcPr>
            <w:tcW w:w="769" w:type="pct"/>
            <w:noWrap/>
            <w:vAlign w:val="center"/>
            <w:hideMark/>
          </w:tcPr>
          <w:p w14:paraId="51C9E82E"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72%</w:t>
            </w:r>
          </w:p>
        </w:tc>
      </w:tr>
      <w:tr w:rsidR="00ED566D" w:rsidRPr="002854E7" w14:paraId="240B7303" w14:textId="77777777" w:rsidTr="004A06E9">
        <w:trPr>
          <w:trHeight w:val="340"/>
          <w:jc w:val="center"/>
        </w:trPr>
        <w:tc>
          <w:tcPr>
            <w:tcW w:w="1923" w:type="pct"/>
            <w:noWrap/>
            <w:vAlign w:val="center"/>
            <w:hideMark/>
          </w:tcPr>
          <w:p w14:paraId="3E1D60BA"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081497B1"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55%</w:t>
            </w:r>
          </w:p>
        </w:tc>
        <w:tc>
          <w:tcPr>
            <w:tcW w:w="769" w:type="pct"/>
            <w:noWrap/>
            <w:vAlign w:val="center"/>
            <w:hideMark/>
          </w:tcPr>
          <w:p w14:paraId="190C05CB"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66%</w:t>
            </w:r>
          </w:p>
        </w:tc>
        <w:tc>
          <w:tcPr>
            <w:tcW w:w="769" w:type="pct"/>
            <w:noWrap/>
            <w:vAlign w:val="center"/>
            <w:hideMark/>
          </w:tcPr>
          <w:p w14:paraId="7D4701D4"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46%</w:t>
            </w:r>
          </w:p>
        </w:tc>
        <w:tc>
          <w:tcPr>
            <w:tcW w:w="769" w:type="pct"/>
            <w:noWrap/>
            <w:vAlign w:val="center"/>
            <w:hideMark/>
          </w:tcPr>
          <w:p w14:paraId="281E0DFD"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77%</w:t>
            </w:r>
          </w:p>
        </w:tc>
      </w:tr>
      <w:tr w:rsidR="00ED566D" w:rsidRPr="002854E7" w14:paraId="321176B3" w14:textId="77777777" w:rsidTr="004A06E9">
        <w:trPr>
          <w:trHeight w:val="340"/>
          <w:jc w:val="center"/>
        </w:trPr>
        <w:tc>
          <w:tcPr>
            <w:tcW w:w="1923" w:type="pct"/>
            <w:noWrap/>
            <w:vAlign w:val="center"/>
            <w:hideMark/>
          </w:tcPr>
          <w:p w14:paraId="6647F43B"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717179D6"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41%</w:t>
            </w:r>
          </w:p>
        </w:tc>
        <w:tc>
          <w:tcPr>
            <w:tcW w:w="769" w:type="pct"/>
            <w:noWrap/>
            <w:vAlign w:val="center"/>
            <w:hideMark/>
          </w:tcPr>
          <w:p w14:paraId="295BF0FE"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51%</w:t>
            </w:r>
          </w:p>
        </w:tc>
        <w:tc>
          <w:tcPr>
            <w:tcW w:w="769" w:type="pct"/>
            <w:noWrap/>
            <w:vAlign w:val="center"/>
            <w:hideMark/>
          </w:tcPr>
          <w:p w14:paraId="473909A1"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32%</w:t>
            </w:r>
          </w:p>
        </w:tc>
        <w:tc>
          <w:tcPr>
            <w:tcW w:w="769" w:type="pct"/>
            <w:noWrap/>
            <w:vAlign w:val="center"/>
            <w:hideMark/>
          </w:tcPr>
          <w:p w14:paraId="723338A8"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64%</w:t>
            </w:r>
          </w:p>
        </w:tc>
      </w:tr>
      <w:tr w:rsidR="00ED566D" w:rsidRPr="002854E7" w14:paraId="56A2701F" w14:textId="77777777" w:rsidTr="004A06E9">
        <w:trPr>
          <w:trHeight w:val="340"/>
          <w:jc w:val="center"/>
        </w:trPr>
        <w:tc>
          <w:tcPr>
            <w:tcW w:w="1923" w:type="pct"/>
            <w:noWrap/>
            <w:vAlign w:val="center"/>
            <w:hideMark/>
          </w:tcPr>
          <w:p w14:paraId="630379A2"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69" w:type="pct"/>
            <w:noWrap/>
            <w:vAlign w:val="center"/>
            <w:hideMark/>
          </w:tcPr>
          <w:p w14:paraId="175E1611"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37%</w:t>
            </w:r>
          </w:p>
        </w:tc>
        <w:tc>
          <w:tcPr>
            <w:tcW w:w="769" w:type="pct"/>
            <w:noWrap/>
            <w:vAlign w:val="center"/>
            <w:hideMark/>
          </w:tcPr>
          <w:p w14:paraId="0F815854"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44%</w:t>
            </w:r>
          </w:p>
        </w:tc>
        <w:tc>
          <w:tcPr>
            <w:tcW w:w="769" w:type="pct"/>
            <w:noWrap/>
            <w:vAlign w:val="center"/>
            <w:hideMark/>
          </w:tcPr>
          <w:p w14:paraId="7026534C"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28%</w:t>
            </w:r>
          </w:p>
        </w:tc>
        <w:tc>
          <w:tcPr>
            <w:tcW w:w="769" w:type="pct"/>
            <w:noWrap/>
            <w:vAlign w:val="center"/>
            <w:hideMark/>
          </w:tcPr>
          <w:p w14:paraId="09568113"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57%</w:t>
            </w:r>
          </w:p>
        </w:tc>
      </w:tr>
      <w:tr w:rsidR="00ED566D" w:rsidRPr="002854E7" w14:paraId="68019090" w14:textId="77777777" w:rsidTr="004A06E9">
        <w:trPr>
          <w:trHeight w:val="340"/>
          <w:jc w:val="center"/>
        </w:trPr>
        <w:tc>
          <w:tcPr>
            <w:tcW w:w="1923" w:type="pct"/>
            <w:noWrap/>
            <w:vAlign w:val="center"/>
            <w:hideMark/>
          </w:tcPr>
          <w:p w14:paraId="30B43446"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0C462132"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27%</w:t>
            </w:r>
          </w:p>
        </w:tc>
        <w:tc>
          <w:tcPr>
            <w:tcW w:w="769" w:type="pct"/>
            <w:noWrap/>
            <w:vAlign w:val="center"/>
            <w:hideMark/>
          </w:tcPr>
          <w:p w14:paraId="797444BE"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35%</w:t>
            </w:r>
          </w:p>
        </w:tc>
        <w:tc>
          <w:tcPr>
            <w:tcW w:w="769" w:type="pct"/>
            <w:noWrap/>
            <w:vAlign w:val="center"/>
            <w:hideMark/>
          </w:tcPr>
          <w:p w14:paraId="7C7E1518"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21%</w:t>
            </w:r>
          </w:p>
        </w:tc>
        <w:tc>
          <w:tcPr>
            <w:tcW w:w="769" w:type="pct"/>
            <w:noWrap/>
            <w:vAlign w:val="center"/>
            <w:hideMark/>
          </w:tcPr>
          <w:p w14:paraId="0BFC4577"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49%</w:t>
            </w:r>
          </w:p>
        </w:tc>
      </w:tr>
      <w:tr w:rsidR="00ED566D" w:rsidRPr="002854E7" w14:paraId="10038815" w14:textId="77777777" w:rsidTr="004A06E9">
        <w:trPr>
          <w:trHeight w:val="340"/>
          <w:jc w:val="center"/>
        </w:trPr>
        <w:tc>
          <w:tcPr>
            <w:tcW w:w="1923" w:type="pct"/>
            <w:noWrap/>
            <w:vAlign w:val="center"/>
            <w:hideMark/>
          </w:tcPr>
          <w:p w14:paraId="1F13D635"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IA7</w:t>
            </w:r>
            <w:proofErr w:type="spellEnd"/>
          </w:p>
        </w:tc>
        <w:tc>
          <w:tcPr>
            <w:tcW w:w="769" w:type="pct"/>
            <w:noWrap/>
            <w:vAlign w:val="center"/>
            <w:hideMark/>
          </w:tcPr>
          <w:p w14:paraId="570D6653"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39%</w:t>
            </w:r>
          </w:p>
        </w:tc>
        <w:tc>
          <w:tcPr>
            <w:tcW w:w="769" w:type="pct"/>
            <w:noWrap/>
            <w:vAlign w:val="center"/>
            <w:hideMark/>
          </w:tcPr>
          <w:p w14:paraId="381B6B66"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52%</w:t>
            </w:r>
          </w:p>
        </w:tc>
        <w:tc>
          <w:tcPr>
            <w:tcW w:w="769" w:type="pct"/>
            <w:noWrap/>
            <w:vAlign w:val="center"/>
            <w:hideMark/>
          </w:tcPr>
          <w:p w14:paraId="0EF3FB74"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30%</w:t>
            </w:r>
          </w:p>
        </w:tc>
        <w:tc>
          <w:tcPr>
            <w:tcW w:w="769" w:type="pct"/>
            <w:noWrap/>
            <w:vAlign w:val="center"/>
            <w:hideMark/>
          </w:tcPr>
          <w:p w14:paraId="41024AFC"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74%</w:t>
            </w:r>
          </w:p>
        </w:tc>
      </w:tr>
      <w:tr w:rsidR="00ED566D" w:rsidRPr="002854E7" w14:paraId="5D13CBEC" w14:textId="77777777" w:rsidTr="004A06E9">
        <w:trPr>
          <w:trHeight w:val="340"/>
          <w:jc w:val="center"/>
        </w:trPr>
        <w:tc>
          <w:tcPr>
            <w:tcW w:w="1923" w:type="pct"/>
            <w:noWrap/>
            <w:vAlign w:val="center"/>
            <w:hideMark/>
          </w:tcPr>
          <w:p w14:paraId="72883BA2"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IA8</w:t>
            </w:r>
            <w:proofErr w:type="spellEnd"/>
          </w:p>
        </w:tc>
        <w:tc>
          <w:tcPr>
            <w:tcW w:w="769" w:type="pct"/>
            <w:noWrap/>
            <w:vAlign w:val="center"/>
            <w:hideMark/>
          </w:tcPr>
          <w:p w14:paraId="6F64A3EB"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39%</w:t>
            </w:r>
          </w:p>
        </w:tc>
        <w:tc>
          <w:tcPr>
            <w:tcW w:w="769" w:type="pct"/>
            <w:noWrap/>
            <w:vAlign w:val="center"/>
            <w:hideMark/>
          </w:tcPr>
          <w:p w14:paraId="02F16822"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52%</w:t>
            </w:r>
          </w:p>
        </w:tc>
        <w:tc>
          <w:tcPr>
            <w:tcW w:w="769" w:type="pct"/>
            <w:noWrap/>
            <w:vAlign w:val="center"/>
            <w:hideMark/>
          </w:tcPr>
          <w:p w14:paraId="02349A46"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31%</w:t>
            </w:r>
          </w:p>
        </w:tc>
        <w:tc>
          <w:tcPr>
            <w:tcW w:w="769" w:type="pct"/>
            <w:noWrap/>
            <w:vAlign w:val="center"/>
            <w:hideMark/>
          </w:tcPr>
          <w:p w14:paraId="370F3292"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72%</w:t>
            </w:r>
          </w:p>
        </w:tc>
      </w:tr>
      <w:tr w:rsidR="00ED566D" w:rsidRPr="002854E7" w14:paraId="625DC63A" w14:textId="77777777" w:rsidTr="004A06E9">
        <w:trPr>
          <w:trHeight w:val="340"/>
          <w:jc w:val="center"/>
        </w:trPr>
        <w:tc>
          <w:tcPr>
            <w:tcW w:w="1923" w:type="pct"/>
            <w:noWrap/>
            <w:vAlign w:val="center"/>
            <w:hideMark/>
          </w:tcPr>
          <w:p w14:paraId="5B82FA78" w14:textId="0CCDEB42" w:rsidR="00ED566D" w:rsidRPr="002854E7" w:rsidRDefault="00375391" w:rsidP="004A06E9">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szCs w:val="22"/>
                <w14:ligatures w14:val="none"/>
              </w:rPr>
              <w:t>ME Eastbound</w:t>
            </w:r>
          </w:p>
        </w:tc>
        <w:tc>
          <w:tcPr>
            <w:tcW w:w="769" w:type="pct"/>
            <w:noWrap/>
            <w:vAlign w:val="center"/>
            <w:hideMark/>
          </w:tcPr>
          <w:p w14:paraId="4ACFB059"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19%</w:t>
            </w:r>
          </w:p>
        </w:tc>
        <w:tc>
          <w:tcPr>
            <w:tcW w:w="769" w:type="pct"/>
            <w:noWrap/>
            <w:vAlign w:val="center"/>
            <w:hideMark/>
          </w:tcPr>
          <w:p w14:paraId="1CAD2F9C"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25%</w:t>
            </w:r>
          </w:p>
        </w:tc>
        <w:tc>
          <w:tcPr>
            <w:tcW w:w="769" w:type="pct"/>
            <w:noWrap/>
            <w:vAlign w:val="center"/>
            <w:hideMark/>
          </w:tcPr>
          <w:p w14:paraId="3B082F04"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16%</w:t>
            </w:r>
          </w:p>
        </w:tc>
        <w:tc>
          <w:tcPr>
            <w:tcW w:w="769" w:type="pct"/>
            <w:noWrap/>
            <w:vAlign w:val="center"/>
            <w:hideMark/>
          </w:tcPr>
          <w:p w14:paraId="440080E6"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40%</w:t>
            </w:r>
          </w:p>
        </w:tc>
      </w:tr>
      <w:tr w:rsidR="00ED566D" w:rsidRPr="002854E7" w14:paraId="238973D7" w14:textId="77777777" w:rsidTr="004A06E9">
        <w:trPr>
          <w:trHeight w:val="340"/>
          <w:jc w:val="center"/>
        </w:trPr>
        <w:tc>
          <w:tcPr>
            <w:tcW w:w="1923" w:type="pct"/>
            <w:noWrap/>
            <w:vAlign w:val="center"/>
            <w:hideMark/>
          </w:tcPr>
          <w:p w14:paraId="428A94A2" w14:textId="356BAE0F" w:rsidR="00ED566D" w:rsidRPr="002854E7" w:rsidRDefault="00375391" w:rsidP="004A06E9">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szCs w:val="22"/>
                <w14:ligatures w14:val="none"/>
              </w:rPr>
              <w:t>ME Westbound</w:t>
            </w:r>
          </w:p>
        </w:tc>
        <w:tc>
          <w:tcPr>
            <w:tcW w:w="769" w:type="pct"/>
            <w:noWrap/>
            <w:vAlign w:val="center"/>
            <w:hideMark/>
          </w:tcPr>
          <w:p w14:paraId="5974E477"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25%</w:t>
            </w:r>
          </w:p>
        </w:tc>
        <w:tc>
          <w:tcPr>
            <w:tcW w:w="769" w:type="pct"/>
            <w:noWrap/>
            <w:vAlign w:val="center"/>
            <w:hideMark/>
          </w:tcPr>
          <w:p w14:paraId="746D8C5C"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33%</w:t>
            </w:r>
          </w:p>
        </w:tc>
        <w:tc>
          <w:tcPr>
            <w:tcW w:w="769" w:type="pct"/>
            <w:noWrap/>
            <w:vAlign w:val="center"/>
            <w:hideMark/>
          </w:tcPr>
          <w:p w14:paraId="29AE8B2D"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21%</w:t>
            </w:r>
          </w:p>
        </w:tc>
        <w:tc>
          <w:tcPr>
            <w:tcW w:w="769" w:type="pct"/>
            <w:noWrap/>
            <w:vAlign w:val="center"/>
            <w:hideMark/>
          </w:tcPr>
          <w:p w14:paraId="281E0A9A"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52%</w:t>
            </w:r>
          </w:p>
        </w:tc>
      </w:tr>
      <w:tr w:rsidR="00ED566D" w:rsidRPr="002854E7" w14:paraId="73466942" w14:textId="77777777" w:rsidTr="004A06E9">
        <w:trPr>
          <w:trHeight w:val="340"/>
          <w:jc w:val="center"/>
        </w:trPr>
        <w:tc>
          <w:tcPr>
            <w:tcW w:w="1923" w:type="pct"/>
            <w:noWrap/>
            <w:vAlign w:val="center"/>
            <w:hideMark/>
          </w:tcPr>
          <w:p w14:paraId="6B2DB3ED"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IA1</w:t>
            </w:r>
            <w:proofErr w:type="spellEnd"/>
          </w:p>
        </w:tc>
        <w:tc>
          <w:tcPr>
            <w:tcW w:w="769" w:type="pct"/>
            <w:noWrap/>
            <w:vAlign w:val="center"/>
            <w:hideMark/>
          </w:tcPr>
          <w:p w14:paraId="535C8D79"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43%</w:t>
            </w:r>
          </w:p>
        </w:tc>
        <w:tc>
          <w:tcPr>
            <w:tcW w:w="769" w:type="pct"/>
            <w:noWrap/>
            <w:vAlign w:val="center"/>
            <w:hideMark/>
          </w:tcPr>
          <w:p w14:paraId="20AC36E5"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60%</w:t>
            </w:r>
          </w:p>
        </w:tc>
        <w:tc>
          <w:tcPr>
            <w:tcW w:w="769" w:type="pct"/>
            <w:noWrap/>
            <w:vAlign w:val="center"/>
            <w:hideMark/>
          </w:tcPr>
          <w:p w14:paraId="09C2C42A"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33%</w:t>
            </w:r>
          </w:p>
        </w:tc>
        <w:tc>
          <w:tcPr>
            <w:tcW w:w="769" w:type="pct"/>
            <w:noWrap/>
            <w:vAlign w:val="center"/>
            <w:hideMark/>
          </w:tcPr>
          <w:p w14:paraId="0FEC31FD"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82%</w:t>
            </w:r>
          </w:p>
        </w:tc>
      </w:tr>
      <w:tr w:rsidR="00ED566D" w:rsidRPr="002854E7" w14:paraId="2148C12C" w14:textId="77777777" w:rsidTr="004A06E9">
        <w:trPr>
          <w:trHeight w:val="340"/>
          <w:jc w:val="center"/>
        </w:trPr>
        <w:tc>
          <w:tcPr>
            <w:tcW w:w="1923" w:type="pct"/>
            <w:noWrap/>
            <w:vAlign w:val="center"/>
            <w:hideMark/>
          </w:tcPr>
          <w:p w14:paraId="6F410B93"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IA88</w:t>
            </w:r>
            <w:proofErr w:type="spellEnd"/>
          </w:p>
        </w:tc>
        <w:tc>
          <w:tcPr>
            <w:tcW w:w="769" w:type="pct"/>
            <w:noWrap/>
            <w:vAlign w:val="center"/>
            <w:hideMark/>
          </w:tcPr>
          <w:p w14:paraId="2D65F752"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45%</w:t>
            </w:r>
          </w:p>
        </w:tc>
        <w:tc>
          <w:tcPr>
            <w:tcW w:w="769" w:type="pct"/>
            <w:noWrap/>
            <w:vAlign w:val="center"/>
            <w:hideMark/>
          </w:tcPr>
          <w:p w14:paraId="3BCDD470"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55%</w:t>
            </w:r>
          </w:p>
        </w:tc>
        <w:tc>
          <w:tcPr>
            <w:tcW w:w="769" w:type="pct"/>
            <w:noWrap/>
            <w:vAlign w:val="center"/>
            <w:hideMark/>
          </w:tcPr>
          <w:p w14:paraId="625BA9BF"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38%</w:t>
            </w:r>
          </w:p>
        </w:tc>
        <w:tc>
          <w:tcPr>
            <w:tcW w:w="769" w:type="pct"/>
            <w:noWrap/>
            <w:vAlign w:val="center"/>
            <w:hideMark/>
          </w:tcPr>
          <w:p w14:paraId="718BF527"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74%</w:t>
            </w:r>
          </w:p>
        </w:tc>
      </w:tr>
      <w:tr w:rsidR="00ED566D" w:rsidRPr="002854E7" w14:paraId="7A52A10A" w14:textId="77777777" w:rsidTr="004A06E9">
        <w:trPr>
          <w:trHeight w:val="340"/>
          <w:jc w:val="center"/>
        </w:trPr>
        <w:tc>
          <w:tcPr>
            <w:tcW w:w="1923" w:type="pct"/>
            <w:noWrap/>
            <w:vAlign w:val="center"/>
            <w:hideMark/>
          </w:tcPr>
          <w:p w14:paraId="7F276CF4"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PH5</w:t>
            </w:r>
            <w:proofErr w:type="spellEnd"/>
          </w:p>
        </w:tc>
        <w:tc>
          <w:tcPr>
            <w:tcW w:w="769" w:type="pct"/>
            <w:noWrap/>
            <w:vAlign w:val="center"/>
            <w:hideMark/>
          </w:tcPr>
          <w:p w14:paraId="268BC0C8"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33%</w:t>
            </w:r>
          </w:p>
        </w:tc>
        <w:tc>
          <w:tcPr>
            <w:tcW w:w="769" w:type="pct"/>
            <w:noWrap/>
            <w:vAlign w:val="center"/>
            <w:hideMark/>
          </w:tcPr>
          <w:p w14:paraId="5A6F811C"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45%</w:t>
            </w:r>
          </w:p>
        </w:tc>
        <w:tc>
          <w:tcPr>
            <w:tcW w:w="769" w:type="pct"/>
            <w:noWrap/>
            <w:vAlign w:val="center"/>
            <w:hideMark/>
          </w:tcPr>
          <w:p w14:paraId="02B901D1"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26%</w:t>
            </w:r>
          </w:p>
        </w:tc>
        <w:tc>
          <w:tcPr>
            <w:tcW w:w="769" w:type="pct"/>
            <w:noWrap/>
            <w:vAlign w:val="center"/>
            <w:hideMark/>
          </w:tcPr>
          <w:p w14:paraId="0E875EF5"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72%</w:t>
            </w:r>
          </w:p>
        </w:tc>
      </w:tr>
    </w:tbl>
    <w:p w14:paraId="1485772B" w14:textId="46D5AA5E" w:rsidR="00ED566D" w:rsidRPr="002854E7" w:rsidRDefault="00ED566D" w:rsidP="00ED566D">
      <w:pPr>
        <w:widowControl/>
        <w:jc w:val="left"/>
        <w:rPr>
          <w:rFonts w:ascii="Times New Roman" w:hAnsi="Times New Roman" w:cs="Times New Roman"/>
          <w:w w:val="108"/>
          <w:kern w:val="0"/>
          <w:sz w:val="24"/>
          <w:szCs w:val="24"/>
        </w:rPr>
      </w:pPr>
      <w:r>
        <w:rPr>
          <w:rFonts w:ascii="Times New Roman" w:hAnsi="Times New Roman" w:cs="Times New Roman"/>
          <w:w w:val="108"/>
          <w:kern w:val="0"/>
          <w:sz w:val="24"/>
          <w:szCs w:val="24"/>
        </w:rPr>
        <w:br w:type="page"/>
      </w:r>
    </w:p>
    <w:p w14:paraId="3E53AEBB" w14:textId="75E8039A" w:rsidR="00ED566D" w:rsidRPr="002854E7" w:rsidRDefault="00ED566D" w:rsidP="003D1CC0">
      <w:pPr>
        <w:pStyle w:val="21"/>
      </w:pPr>
      <w:r w:rsidRPr="00116052">
        <w:lastRenderedPageBreak/>
        <w:t xml:space="preserve">Supplementary Table </w:t>
      </w:r>
      <w:bookmarkStart w:id="122" w:name="STable45"/>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45</w:t>
      </w:r>
      <w:r w:rsidR="00A222CC">
        <w:fldChar w:fldCharType="end"/>
      </w:r>
      <w:bookmarkEnd w:id="122"/>
      <w:r w:rsidR="000A4F5D">
        <w:rPr>
          <w:rFonts w:eastAsiaTheme="minorEastAsia" w:hint="eastAsia"/>
        </w:rPr>
        <w:t>.</w:t>
      </w:r>
      <w:r w:rsidRPr="00116052">
        <w:t xml:space="preserve"> </w:t>
      </w:r>
      <w:r w:rsidRPr="002854E7">
        <w:t>Overall capture rate for</w:t>
      </w:r>
      <w:r w:rsidR="00D15A93">
        <w:rPr>
          <w:rFonts w:eastAsiaTheme="minorEastAsia" w:hint="eastAsia"/>
        </w:rPr>
        <w:t xml:space="preserve"> the </w:t>
      </w:r>
      <w:r w:rsidRPr="002854E7">
        <w:t>onshore regeneration</w:t>
      </w:r>
      <w:r w:rsidR="00AF70DA">
        <w:rPr>
          <w:rFonts w:eastAsiaTheme="minorEastAsia" w:hint="eastAsia"/>
        </w:rPr>
        <w:t xml:space="preserve"> scheme</w:t>
      </w:r>
      <w:r w:rsidRPr="002854E7">
        <w:t xml:space="preserve"> </w:t>
      </w:r>
      <w:r w:rsidR="005D7449">
        <w:rPr>
          <w:rFonts w:hint="eastAsia"/>
        </w:rPr>
        <w:t>at 3</w:t>
      </w:r>
      <w:r w:rsidR="005D7449" w:rsidRPr="00BA1A02">
        <w:rPr>
          <w:rFonts w:hint="eastAsia"/>
        </w:rPr>
        <w:t>0%</w:t>
      </w:r>
      <w:r w:rsidR="005D7449">
        <w:rPr>
          <w:rFonts w:hint="eastAsia"/>
        </w:rPr>
        <w:t xml:space="preserve"> </w:t>
      </w:r>
      <w:r w:rsidR="005D7449" w:rsidRPr="00104069">
        <w:rPr>
          <w:rFonts w:hint="eastAsia"/>
        </w:rPr>
        <w:t>load limit</w:t>
      </w:r>
    </w:p>
    <w:tbl>
      <w:tblPr>
        <w:tblStyle w:val="af2"/>
        <w:tblW w:w="4692"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1319"/>
        <w:gridCol w:w="1161"/>
        <w:gridCol w:w="1297"/>
        <w:gridCol w:w="1183"/>
      </w:tblGrid>
      <w:tr w:rsidR="00ED566D" w:rsidRPr="002854E7" w14:paraId="27CAAACE" w14:textId="77777777" w:rsidTr="004A06E9">
        <w:trPr>
          <w:trHeight w:val="340"/>
          <w:jc w:val="center"/>
        </w:trPr>
        <w:tc>
          <w:tcPr>
            <w:tcW w:w="1818" w:type="pct"/>
            <w:tcBorders>
              <w:top w:val="single" w:sz="4" w:space="0" w:color="auto"/>
              <w:bottom w:val="single" w:sz="4" w:space="0" w:color="auto"/>
            </w:tcBorders>
            <w:noWrap/>
            <w:vAlign w:val="center"/>
            <w:hideMark/>
          </w:tcPr>
          <w:p w14:paraId="2B631EFE"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Routes</w:t>
            </w:r>
          </w:p>
        </w:tc>
        <w:tc>
          <w:tcPr>
            <w:tcW w:w="846" w:type="pct"/>
            <w:tcBorders>
              <w:top w:val="single" w:sz="4" w:space="0" w:color="auto"/>
              <w:bottom w:val="single" w:sz="4" w:space="0" w:color="auto"/>
            </w:tcBorders>
            <w:noWrap/>
            <w:vAlign w:val="center"/>
            <w:hideMark/>
          </w:tcPr>
          <w:p w14:paraId="14A8AEB3"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MEA</w:t>
            </w:r>
          </w:p>
        </w:tc>
        <w:tc>
          <w:tcPr>
            <w:tcW w:w="745" w:type="pct"/>
            <w:tcBorders>
              <w:top w:val="single" w:sz="4" w:space="0" w:color="auto"/>
              <w:bottom w:val="single" w:sz="4" w:space="0" w:color="auto"/>
            </w:tcBorders>
            <w:noWrap/>
            <w:vAlign w:val="center"/>
            <w:hideMark/>
          </w:tcPr>
          <w:p w14:paraId="2642B3E3"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PZ</w:t>
            </w:r>
          </w:p>
        </w:tc>
        <w:tc>
          <w:tcPr>
            <w:tcW w:w="832" w:type="pct"/>
            <w:tcBorders>
              <w:top w:val="single" w:sz="4" w:space="0" w:color="auto"/>
              <w:bottom w:val="single" w:sz="4" w:space="0" w:color="auto"/>
            </w:tcBorders>
            <w:noWrap/>
            <w:vAlign w:val="center"/>
            <w:hideMark/>
          </w:tcPr>
          <w:p w14:paraId="67FBE168"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NE-2</w:t>
            </w:r>
          </w:p>
        </w:tc>
        <w:tc>
          <w:tcPr>
            <w:tcW w:w="759" w:type="pct"/>
            <w:tcBorders>
              <w:top w:val="single" w:sz="4" w:space="0" w:color="auto"/>
              <w:bottom w:val="single" w:sz="4" w:space="0" w:color="auto"/>
            </w:tcBorders>
            <w:noWrap/>
            <w:vAlign w:val="center"/>
            <w:hideMark/>
          </w:tcPr>
          <w:p w14:paraId="450339BC"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DES</w:t>
            </w:r>
          </w:p>
        </w:tc>
      </w:tr>
      <w:tr w:rsidR="00ED566D" w:rsidRPr="002854E7" w14:paraId="142F1CFF" w14:textId="77777777" w:rsidTr="004A06E9">
        <w:trPr>
          <w:trHeight w:val="340"/>
          <w:jc w:val="center"/>
        </w:trPr>
        <w:tc>
          <w:tcPr>
            <w:tcW w:w="1818" w:type="pct"/>
            <w:tcBorders>
              <w:top w:val="single" w:sz="4" w:space="0" w:color="auto"/>
            </w:tcBorders>
            <w:noWrap/>
            <w:vAlign w:val="center"/>
            <w:hideMark/>
          </w:tcPr>
          <w:p w14:paraId="25075B95"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szCs w:val="22"/>
                <w14:ligatures w14:val="none"/>
              </w:rPr>
              <w:t>FEW 3</w:t>
            </w:r>
          </w:p>
        </w:tc>
        <w:tc>
          <w:tcPr>
            <w:tcW w:w="846" w:type="pct"/>
            <w:tcBorders>
              <w:top w:val="single" w:sz="4" w:space="0" w:color="auto"/>
            </w:tcBorders>
            <w:noWrap/>
            <w:vAlign w:val="center"/>
            <w:hideMark/>
          </w:tcPr>
          <w:p w14:paraId="26512631"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38%</w:t>
            </w:r>
          </w:p>
        </w:tc>
        <w:tc>
          <w:tcPr>
            <w:tcW w:w="745" w:type="pct"/>
            <w:tcBorders>
              <w:top w:val="single" w:sz="4" w:space="0" w:color="auto"/>
            </w:tcBorders>
            <w:noWrap/>
            <w:vAlign w:val="center"/>
            <w:hideMark/>
          </w:tcPr>
          <w:p w14:paraId="1232EF15"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48%</w:t>
            </w:r>
          </w:p>
        </w:tc>
        <w:tc>
          <w:tcPr>
            <w:tcW w:w="832" w:type="pct"/>
            <w:tcBorders>
              <w:top w:val="single" w:sz="4" w:space="0" w:color="auto"/>
            </w:tcBorders>
            <w:noWrap/>
            <w:vAlign w:val="center"/>
            <w:hideMark/>
          </w:tcPr>
          <w:p w14:paraId="470AC4D5"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30%</w:t>
            </w:r>
          </w:p>
        </w:tc>
        <w:tc>
          <w:tcPr>
            <w:tcW w:w="759" w:type="pct"/>
            <w:tcBorders>
              <w:top w:val="single" w:sz="4" w:space="0" w:color="auto"/>
            </w:tcBorders>
            <w:noWrap/>
            <w:vAlign w:val="center"/>
            <w:hideMark/>
          </w:tcPr>
          <w:p w14:paraId="032DEECF"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63%</w:t>
            </w:r>
          </w:p>
        </w:tc>
      </w:tr>
      <w:tr w:rsidR="00ED566D" w:rsidRPr="002854E7" w14:paraId="11FD48F9" w14:textId="77777777" w:rsidTr="004A06E9">
        <w:trPr>
          <w:trHeight w:val="340"/>
          <w:jc w:val="center"/>
        </w:trPr>
        <w:tc>
          <w:tcPr>
            <w:tcW w:w="1818" w:type="pct"/>
            <w:noWrap/>
            <w:vAlign w:val="center"/>
            <w:hideMark/>
          </w:tcPr>
          <w:p w14:paraId="6E78130A"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szCs w:val="22"/>
                <w14:ligatures w14:val="none"/>
              </w:rPr>
              <w:t>FEW 6</w:t>
            </w:r>
          </w:p>
        </w:tc>
        <w:tc>
          <w:tcPr>
            <w:tcW w:w="846" w:type="pct"/>
            <w:noWrap/>
            <w:vAlign w:val="center"/>
            <w:hideMark/>
          </w:tcPr>
          <w:p w14:paraId="0F7F6484"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34%</w:t>
            </w:r>
          </w:p>
        </w:tc>
        <w:tc>
          <w:tcPr>
            <w:tcW w:w="745" w:type="pct"/>
            <w:noWrap/>
            <w:vAlign w:val="center"/>
            <w:hideMark/>
          </w:tcPr>
          <w:p w14:paraId="253FD56D"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46%</w:t>
            </w:r>
          </w:p>
        </w:tc>
        <w:tc>
          <w:tcPr>
            <w:tcW w:w="832" w:type="pct"/>
            <w:noWrap/>
            <w:vAlign w:val="center"/>
            <w:hideMark/>
          </w:tcPr>
          <w:p w14:paraId="1CEB764A"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26%</w:t>
            </w:r>
          </w:p>
        </w:tc>
        <w:tc>
          <w:tcPr>
            <w:tcW w:w="759" w:type="pct"/>
            <w:noWrap/>
            <w:vAlign w:val="center"/>
            <w:hideMark/>
          </w:tcPr>
          <w:p w14:paraId="1025B77F"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60%</w:t>
            </w:r>
          </w:p>
        </w:tc>
      </w:tr>
      <w:tr w:rsidR="00ED566D" w:rsidRPr="002854E7" w14:paraId="7059D36B" w14:textId="77777777" w:rsidTr="004A06E9">
        <w:trPr>
          <w:trHeight w:val="340"/>
          <w:jc w:val="center"/>
        </w:trPr>
        <w:tc>
          <w:tcPr>
            <w:tcW w:w="1818" w:type="pct"/>
            <w:noWrap/>
            <w:vAlign w:val="center"/>
            <w:hideMark/>
          </w:tcPr>
          <w:p w14:paraId="3CE53706"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846" w:type="pct"/>
            <w:noWrap/>
            <w:vAlign w:val="center"/>
            <w:hideMark/>
          </w:tcPr>
          <w:p w14:paraId="407CAE5B"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43%</w:t>
            </w:r>
          </w:p>
        </w:tc>
        <w:tc>
          <w:tcPr>
            <w:tcW w:w="745" w:type="pct"/>
            <w:noWrap/>
            <w:vAlign w:val="center"/>
            <w:hideMark/>
          </w:tcPr>
          <w:p w14:paraId="0A39B659"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48%</w:t>
            </w:r>
          </w:p>
        </w:tc>
        <w:tc>
          <w:tcPr>
            <w:tcW w:w="832" w:type="pct"/>
            <w:noWrap/>
            <w:vAlign w:val="center"/>
            <w:hideMark/>
          </w:tcPr>
          <w:p w14:paraId="63152D47"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37%</w:t>
            </w:r>
          </w:p>
        </w:tc>
        <w:tc>
          <w:tcPr>
            <w:tcW w:w="759" w:type="pct"/>
            <w:noWrap/>
            <w:vAlign w:val="center"/>
            <w:hideMark/>
          </w:tcPr>
          <w:p w14:paraId="3E76D86E"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55%</w:t>
            </w:r>
          </w:p>
        </w:tc>
      </w:tr>
      <w:tr w:rsidR="00ED566D" w:rsidRPr="002854E7" w14:paraId="7904D437" w14:textId="77777777" w:rsidTr="004A06E9">
        <w:trPr>
          <w:trHeight w:val="340"/>
          <w:jc w:val="center"/>
        </w:trPr>
        <w:tc>
          <w:tcPr>
            <w:tcW w:w="1818" w:type="pct"/>
            <w:noWrap/>
            <w:vAlign w:val="center"/>
            <w:hideMark/>
          </w:tcPr>
          <w:p w14:paraId="41109972"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AE11</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846" w:type="pct"/>
            <w:noWrap/>
            <w:vAlign w:val="center"/>
            <w:hideMark/>
          </w:tcPr>
          <w:p w14:paraId="34DB81B5"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73%</w:t>
            </w:r>
          </w:p>
        </w:tc>
        <w:tc>
          <w:tcPr>
            <w:tcW w:w="745" w:type="pct"/>
            <w:noWrap/>
            <w:vAlign w:val="center"/>
            <w:hideMark/>
          </w:tcPr>
          <w:p w14:paraId="640BC7AE"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77%</w:t>
            </w:r>
          </w:p>
        </w:tc>
        <w:tc>
          <w:tcPr>
            <w:tcW w:w="832" w:type="pct"/>
            <w:noWrap/>
            <w:vAlign w:val="center"/>
            <w:hideMark/>
          </w:tcPr>
          <w:p w14:paraId="32F850A1"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67%</w:t>
            </w:r>
          </w:p>
        </w:tc>
        <w:tc>
          <w:tcPr>
            <w:tcW w:w="759" w:type="pct"/>
            <w:noWrap/>
            <w:vAlign w:val="center"/>
            <w:hideMark/>
          </w:tcPr>
          <w:p w14:paraId="7B39F1F9"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89%</w:t>
            </w:r>
          </w:p>
        </w:tc>
      </w:tr>
      <w:tr w:rsidR="00ED566D" w:rsidRPr="002854E7" w14:paraId="01066483" w14:textId="77777777" w:rsidTr="004A06E9">
        <w:trPr>
          <w:trHeight w:val="340"/>
          <w:jc w:val="center"/>
        </w:trPr>
        <w:tc>
          <w:tcPr>
            <w:tcW w:w="1818" w:type="pct"/>
            <w:noWrap/>
            <w:vAlign w:val="center"/>
            <w:hideMark/>
          </w:tcPr>
          <w:p w14:paraId="494E3E70"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846" w:type="pct"/>
            <w:noWrap/>
            <w:vAlign w:val="center"/>
            <w:hideMark/>
          </w:tcPr>
          <w:p w14:paraId="59BE1D49"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54%</w:t>
            </w:r>
          </w:p>
        </w:tc>
        <w:tc>
          <w:tcPr>
            <w:tcW w:w="745" w:type="pct"/>
            <w:noWrap/>
            <w:vAlign w:val="center"/>
            <w:hideMark/>
          </w:tcPr>
          <w:p w14:paraId="6D76681C"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67%</w:t>
            </w:r>
          </w:p>
        </w:tc>
        <w:tc>
          <w:tcPr>
            <w:tcW w:w="832" w:type="pct"/>
            <w:noWrap/>
            <w:vAlign w:val="center"/>
            <w:hideMark/>
          </w:tcPr>
          <w:p w14:paraId="7284FE45"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46%</w:t>
            </w:r>
          </w:p>
        </w:tc>
        <w:tc>
          <w:tcPr>
            <w:tcW w:w="759" w:type="pct"/>
            <w:noWrap/>
            <w:vAlign w:val="center"/>
            <w:hideMark/>
          </w:tcPr>
          <w:p w14:paraId="731B7FE5"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80%</w:t>
            </w:r>
          </w:p>
        </w:tc>
      </w:tr>
      <w:tr w:rsidR="00ED566D" w:rsidRPr="002854E7" w14:paraId="4F9ED77F" w14:textId="77777777" w:rsidTr="004A06E9">
        <w:trPr>
          <w:trHeight w:val="340"/>
          <w:jc w:val="center"/>
        </w:trPr>
        <w:tc>
          <w:tcPr>
            <w:tcW w:w="1818" w:type="pct"/>
            <w:noWrap/>
            <w:vAlign w:val="center"/>
            <w:hideMark/>
          </w:tcPr>
          <w:p w14:paraId="6D4AB3DA"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846" w:type="pct"/>
            <w:noWrap/>
            <w:vAlign w:val="center"/>
            <w:hideMark/>
          </w:tcPr>
          <w:p w14:paraId="65E2B039"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68%</w:t>
            </w:r>
          </w:p>
        </w:tc>
        <w:tc>
          <w:tcPr>
            <w:tcW w:w="745" w:type="pct"/>
            <w:noWrap/>
            <w:vAlign w:val="center"/>
            <w:hideMark/>
          </w:tcPr>
          <w:p w14:paraId="448F7404"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74%</w:t>
            </w:r>
          </w:p>
        </w:tc>
        <w:tc>
          <w:tcPr>
            <w:tcW w:w="832" w:type="pct"/>
            <w:noWrap/>
            <w:vAlign w:val="center"/>
            <w:hideMark/>
          </w:tcPr>
          <w:p w14:paraId="4E629A37"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58%</w:t>
            </w:r>
          </w:p>
        </w:tc>
        <w:tc>
          <w:tcPr>
            <w:tcW w:w="759" w:type="pct"/>
            <w:noWrap/>
            <w:vAlign w:val="center"/>
            <w:hideMark/>
          </w:tcPr>
          <w:p w14:paraId="37C304E0"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84%</w:t>
            </w:r>
          </w:p>
        </w:tc>
      </w:tr>
      <w:tr w:rsidR="00ED566D" w:rsidRPr="002854E7" w14:paraId="4DED34B5" w14:textId="77777777" w:rsidTr="004A06E9">
        <w:trPr>
          <w:trHeight w:val="340"/>
          <w:jc w:val="center"/>
        </w:trPr>
        <w:tc>
          <w:tcPr>
            <w:tcW w:w="1818" w:type="pct"/>
            <w:noWrap/>
            <w:vAlign w:val="center"/>
            <w:hideMark/>
          </w:tcPr>
          <w:p w14:paraId="1BBDFFFA"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846" w:type="pct"/>
            <w:noWrap/>
            <w:vAlign w:val="center"/>
            <w:hideMark/>
          </w:tcPr>
          <w:p w14:paraId="6311CF51"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52%</w:t>
            </w:r>
          </w:p>
        </w:tc>
        <w:tc>
          <w:tcPr>
            <w:tcW w:w="745" w:type="pct"/>
            <w:noWrap/>
            <w:vAlign w:val="center"/>
            <w:hideMark/>
          </w:tcPr>
          <w:p w14:paraId="3D4B4ACA"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60%</w:t>
            </w:r>
          </w:p>
        </w:tc>
        <w:tc>
          <w:tcPr>
            <w:tcW w:w="832" w:type="pct"/>
            <w:noWrap/>
            <w:vAlign w:val="center"/>
            <w:hideMark/>
          </w:tcPr>
          <w:p w14:paraId="0C810499"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45%</w:t>
            </w:r>
          </w:p>
        </w:tc>
        <w:tc>
          <w:tcPr>
            <w:tcW w:w="759" w:type="pct"/>
            <w:noWrap/>
            <w:vAlign w:val="center"/>
            <w:hideMark/>
          </w:tcPr>
          <w:p w14:paraId="4C9A138F"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76%</w:t>
            </w:r>
          </w:p>
        </w:tc>
      </w:tr>
      <w:tr w:rsidR="00ED566D" w:rsidRPr="002854E7" w14:paraId="43CC7E79" w14:textId="77777777" w:rsidTr="004A06E9">
        <w:trPr>
          <w:trHeight w:val="340"/>
          <w:jc w:val="center"/>
        </w:trPr>
        <w:tc>
          <w:tcPr>
            <w:tcW w:w="1818" w:type="pct"/>
            <w:noWrap/>
            <w:vAlign w:val="center"/>
            <w:hideMark/>
          </w:tcPr>
          <w:p w14:paraId="200BE2D7"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846" w:type="pct"/>
            <w:noWrap/>
            <w:vAlign w:val="center"/>
            <w:hideMark/>
          </w:tcPr>
          <w:p w14:paraId="030A18D8"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45%</w:t>
            </w:r>
          </w:p>
        </w:tc>
        <w:tc>
          <w:tcPr>
            <w:tcW w:w="745" w:type="pct"/>
            <w:noWrap/>
            <w:vAlign w:val="center"/>
            <w:hideMark/>
          </w:tcPr>
          <w:p w14:paraId="3567B591"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52%</w:t>
            </w:r>
          </w:p>
        </w:tc>
        <w:tc>
          <w:tcPr>
            <w:tcW w:w="832" w:type="pct"/>
            <w:noWrap/>
            <w:vAlign w:val="center"/>
            <w:hideMark/>
          </w:tcPr>
          <w:p w14:paraId="66AD3DC3"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41%</w:t>
            </w:r>
          </w:p>
        </w:tc>
        <w:tc>
          <w:tcPr>
            <w:tcW w:w="759" w:type="pct"/>
            <w:noWrap/>
            <w:vAlign w:val="center"/>
            <w:hideMark/>
          </w:tcPr>
          <w:p w14:paraId="1F275AA0"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71%</w:t>
            </w:r>
          </w:p>
        </w:tc>
      </w:tr>
      <w:tr w:rsidR="00ED566D" w:rsidRPr="002854E7" w14:paraId="50DCBDEC" w14:textId="77777777" w:rsidTr="004A06E9">
        <w:trPr>
          <w:trHeight w:val="340"/>
          <w:jc w:val="center"/>
        </w:trPr>
        <w:tc>
          <w:tcPr>
            <w:tcW w:w="1818" w:type="pct"/>
            <w:noWrap/>
            <w:vAlign w:val="center"/>
            <w:hideMark/>
          </w:tcPr>
          <w:p w14:paraId="171CB356"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846" w:type="pct"/>
            <w:noWrap/>
            <w:vAlign w:val="center"/>
            <w:hideMark/>
          </w:tcPr>
          <w:p w14:paraId="4318B9BE"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36%</w:t>
            </w:r>
          </w:p>
        </w:tc>
        <w:tc>
          <w:tcPr>
            <w:tcW w:w="745" w:type="pct"/>
            <w:noWrap/>
            <w:vAlign w:val="center"/>
            <w:hideMark/>
          </w:tcPr>
          <w:p w14:paraId="269A7D26"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44%</w:t>
            </w:r>
          </w:p>
        </w:tc>
        <w:tc>
          <w:tcPr>
            <w:tcW w:w="832" w:type="pct"/>
            <w:noWrap/>
            <w:vAlign w:val="center"/>
            <w:hideMark/>
          </w:tcPr>
          <w:p w14:paraId="0FBFED74"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30%</w:t>
            </w:r>
          </w:p>
        </w:tc>
        <w:tc>
          <w:tcPr>
            <w:tcW w:w="759" w:type="pct"/>
            <w:noWrap/>
            <w:vAlign w:val="center"/>
            <w:hideMark/>
          </w:tcPr>
          <w:p w14:paraId="51053C07"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63%</w:t>
            </w:r>
          </w:p>
        </w:tc>
      </w:tr>
      <w:tr w:rsidR="00ED566D" w:rsidRPr="002854E7" w14:paraId="31B88B79" w14:textId="77777777" w:rsidTr="004A06E9">
        <w:trPr>
          <w:trHeight w:val="340"/>
          <w:jc w:val="center"/>
        </w:trPr>
        <w:tc>
          <w:tcPr>
            <w:tcW w:w="1818" w:type="pct"/>
            <w:noWrap/>
            <w:vAlign w:val="center"/>
            <w:hideMark/>
          </w:tcPr>
          <w:p w14:paraId="3F6ED75C"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IA7</w:t>
            </w:r>
            <w:proofErr w:type="spellEnd"/>
          </w:p>
        </w:tc>
        <w:tc>
          <w:tcPr>
            <w:tcW w:w="846" w:type="pct"/>
            <w:noWrap/>
            <w:vAlign w:val="center"/>
            <w:hideMark/>
          </w:tcPr>
          <w:p w14:paraId="1A48A8FC"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54%</w:t>
            </w:r>
          </w:p>
        </w:tc>
        <w:tc>
          <w:tcPr>
            <w:tcW w:w="745" w:type="pct"/>
            <w:noWrap/>
            <w:vAlign w:val="center"/>
            <w:hideMark/>
          </w:tcPr>
          <w:p w14:paraId="708786BD"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67%</w:t>
            </w:r>
          </w:p>
        </w:tc>
        <w:tc>
          <w:tcPr>
            <w:tcW w:w="832" w:type="pct"/>
            <w:noWrap/>
            <w:vAlign w:val="center"/>
            <w:hideMark/>
          </w:tcPr>
          <w:p w14:paraId="1A48ED89"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43%</w:t>
            </w:r>
          </w:p>
        </w:tc>
        <w:tc>
          <w:tcPr>
            <w:tcW w:w="759" w:type="pct"/>
            <w:noWrap/>
            <w:vAlign w:val="center"/>
            <w:hideMark/>
          </w:tcPr>
          <w:p w14:paraId="7ACD5165"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86%</w:t>
            </w:r>
          </w:p>
        </w:tc>
      </w:tr>
      <w:tr w:rsidR="00ED566D" w:rsidRPr="002854E7" w14:paraId="5BF3DC7F" w14:textId="77777777" w:rsidTr="004A06E9">
        <w:trPr>
          <w:trHeight w:val="340"/>
          <w:jc w:val="center"/>
        </w:trPr>
        <w:tc>
          <w:tcPr>
            <w:tcW w:w="1818" w:type="pct"/>
            <w:noWrap/>
            <w:vAlign w:val="center"/>
            <w:hideMark/>
          </w:tcPr>
          <w:p w14:paraId="0FCB7D7F"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IA8</w:t>
            </w:r>
            <w:proofErr w:type="spellEnd"/>
          </w:p>
        </w:tc>
        <w:tc>
          <w:tcPr>
            <w:tcW w:w="846" w:type="pct"/>
            <w:noWrap/>
            <w:vAlign w:val="center"/>
            <w:hideMark/>
          </w:tcPr>
          <w:p w14:paraId="0C9A3121"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53%</w:t>
            </w:r>
          </w:p>
        </w:tc>
        <w:tc>
          <w:tcPr>
            <w:tcW w:w="745" w:type="pct"/>
            <w:noWrap/>
            <w:vAlign w:val="center"/>
            <w:hideMark/>
          </w:tcPr>
          <w:p w14:paraId="125B771D"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67%</w:t>
            </w:r>
          </w:p>
        </w:tc>
        <w:tc>
          <w:tcPr>
            <w:tcW w:w="832" w:type="pct"/>
            <w:noWrap/>
            <w:vAlign w:val="center"/>
            <w:hideMark/>
          </w:tcPr>
          <w:p w14:paraId="59F548E2"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42%</w:t>
            </w:r>
          </w:p>
        </w:tc>
        <w:tc>
          <w:tcPr>
            <w:tcW w:w="759" w:type="pct"/>
            <w:noWrap/>
            <w:vAlign w:val="center"/>
            <w:hideMark/>
          </w:tcPr>
          <w:p w14:paraId="31F9EC88"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82%</w:t>
            </w:r>
          </w:p>
        </w:tc>
      </w:tr>
      <w:tr w:rsidR="00ED566D" w:rsidRPr="002854E7" w14:paraId="63546641" w14:textId="77777777" w:rsidTr="004A06E9">
        <w:trPr>
          <w:trHeight w:val="340"/>
          <w:jc w:val="center"/>
        </w:trPr>
        <w:tc>
          <w:tcPr>
            <w:tcW w:w="1818" w:type="pct"/>
            <w:noWrap/>
            <w:vAlign w:val="center"/>
            <w:hideMark/>
          </w:tcPr>
          <w:p w14:paraId="355ECBBB" w14:textId="33ECC8B4" w:rsidR="00ED566D" w:rsidRPr="002854E7" w:rsidRDefault="00375391" w:rsidP="004A06E9">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szCs w:val="22"/>
                <w14:ligatures w14:val="none"/>
              </w:rPr>
              <w:t>ME Eastbound</w:t>
            </w:r>
          </w:p>
        </w:tc>
        <w:tc>
          <w:tcPr>
            <w:tcW w:w="846" w:type="pct"/>
            <w:noWrap/>
            <w:vAlign w:val="center"/>
            <w:hideMark/>
          </w:tcPr>
          <w:p w14:paraId="10BA8560"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26%</w:t>
            </w:r>
          </w:p>
        </w:tc>
        <w:tc>
          <w:tcPr>
            <w:tcW w:w="745" w:type="pct"/>
            <w:noWrap/>
            <w:vAlign w:val="center"/>
            <w:hideMark/>
          </w:tcPr>
          <w:p w14:paraId="5E9B6F71"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34%</w:t>
            </w:r>
          </w:p>
        </w:tc>
        <w:tc>
          <w:tcPr>
            <w:tcW w:w="832" w:type="pct"/>
            <w:noWrap/>
            <w:vAlign w:val="center"/>
            <w:hideMark/>
          </w:tcPr>
          <w:p w14:paraId="0C0F2B67"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21%</w:t>
            </w:r>
          </w:p>
        </w:tc>
        <w:tc>
          <w:tcPr>
            <w:tcW w:w="759" w:type="pct"/>
            <w:noWrap/>
            <w:vAlign w:val="center"/>
            <w:hideMark/>
          </w:tcPr>
          <w:p w14:paraId="3D00D0BB"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55%</w:t>
            </w:r>
          </w:p>
        </w:tc>
      </w:tr>
      <w:tr w:rsidR="00ED566D" w:rsidRPr="002854E7" w14:paraId="44757EF7" w14:textId="77777777" w:rsidTr="004A06E9">
        <w:trPr>
          <w:trHeight w:val="340"/>
          <w:jc w:val="center"/>
        </w:trPr>
        <w:tc>
          <w:tcPr>
            <w:tcW w:w="1818" w:type="pct"/>
            <w:noWrap/>
            <w:vAlign w:val="center"/>
            <w:hideMark/>
          </w:tcPr>
          <w:p w14:paraId="37E3C107" w14:textId="71A1AC2A" w:rsidR="00ED566D" w:rsidRPr="002854E7" w:rsidRDefault="00375391" w:rsidP="004A06E9">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szCs w:val="22"/>
                <w14:ligatures w14:val="none"/>
              </w:rPr>
              <w:t>ME Westbound</w:t>
            </w:r>
          </w:p>
        </w:tc>
        <w:tc>
          <w:tcPr>
            <w:tcW w:w="846" w:type="pct"/>
            <w:noWrap/>
            <w:vAlign w:val="center"/>
            <w:hideMark/>
          </w:tcPr>
          <w:p w14:paraId="3770F539"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34%</w:t>
            </w:r>
          </w:p>
        </w:tc>
        <w:tc>
          <w:tcPr>
            <w:tcW w:w="745" w:type="pct"/>
            <w:noWrap/>
            <w:vAlign w:val="center"/>
            <w:hideMark/>
          </w:tcPr>
          <w:p w14:paraId="037C50B8"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45%</w:t>
            </w:r>
          </w:p>
        </w:tc>
        <w:tc>
          <w:tcPr>
            <w:tcW w:w="832" w:type="pct"/>
            <w:noWrap/>
            <w:vAlign w:val="center"/>
            <w:hideMark/>
          </w:tcPr>
          <w:p w14:paraId="5331617C"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27%</w:t>
            </w:r>
          </w:p>
        </w:tc>
        <w:tc>
          <w:tcPr>
            <w:tcW w:w="759" w:type="pct"/>
            <w:noWrap/>
            <w:vAlign w:val="center"/>
            <w:hideMark/>
          </w:tcPr>
          <w:p w14:paraId="2875A631"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67%</w:t>
            </w:r>
          </w:p>
        </w:tc>
      </w:tr>
      <w:tr w:rsidR="00ED566D" w:rsidRPr="002854E7" w14:paraId="7F7AFDDE" w14:textId="77777777" w:rsidTr="004A06E9">
        <w:trPr>
          <w:trHeight w:val="340"/>
          <w:jc w:val="center"/>
        </w:trPr>
        <w:tc>
          <w:tcPr>
            <w:tcW w:w="1818" w:type="pct"/>
            <w:noWrap/>
            <w:vAlign w:val="center"/>
            <w:hideMark/>
          </w:tcPr>
          <w:p w14:paraId="6A94A969"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IA1</w:t>
            </w:r>
            <w:proofErr w:type="spellEnd"/>
          </w:p>
        </w:tc>
        <w:tc>
          <w:tcPr>
            <w:tcW w:w="846" w:type="pct"/>
            <w:noWrap/>
            <w:vAlign w:val="center"/>
            <w:hideMark/>
          </w:tcPr>
          <w:p w14:paraId="64341F9F"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62%</w:t>
            </w:r>
          </w:p>
        </w:tc>
        <w:tc>
          <w:tcPr>
            <w:tcW w:w="745" w:type="pct"/>
            <w:noWrap/>
            <w:vAlign w:val="center"/>
            <w:hideMark/>
          </w:tcPr>
          <w:p w14:paraId="3EAE07FB"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77%</w:t>
            </w:r>
          </w:p>
        </w:tc>
        <w:tc>
          <w:tcPr>
            <w:tcW w:w="832" w:type="pct"/>
            <w:noWrap/>
            <w:vAlign w:val="center"/>
            <w:hideMark/>
          </w:tcPr>
          <w:p w14:paraId="3574ED45"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48%</w:t>
            </w:r>
          </w:p>
        </w:tc>
        <w:tc>
          <w:tcPr>
            <w:tcW w:w="759" w:type="pct"/>
            <w:noWrap/>
            <w:vAlign w:val="center"/>
            <w:hideMark/>
          </w:tcPr>
          <w:p w14:paraId="61BF35AC"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89%</w:t>
            </w:r>
          </w:p>
        </w:tc>
      </w:tr>
      <w:tr w:rsidR="00ED566D" w:rsidRPr="002854E7" w14:paraId="60B032BC" w14:textId="77777777" w:rsidTr="004A06E9">
        <w:trPr>
          <w:trHeight w:val="340"/>
          <w:jc w:val="center"/>
        </w:trPr>
        <w:tc>
          <w:tcPr>
            <w:tcW w:w="1818" w:type="pct"/>
            <w:noWrap/>
            <w:vAlign w:val="center"/>
            <w:hideMark/>
          </w:tcPr>
          <w:p w14:paraId="2C6A2D8D"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IA88</w:t>
            </w:r>
            <w:proofErr w:type="spellEnd"/>
          </w:p>
        </w:tc>
        <w:tc>
          <w:tcPr>
            <w:tcW w:w="846" w:type="pct"/>
            <w:noWrap/>
            <w:vAlign w:val="center"/>
            <w:hideMark/>
          </w:tcPr>
          <w:p w14:paraId="00625677"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56%</w:t>
            </w:r>
          </w:p>
        </w:tc>
        <w:tc>
          <w:tcPr>
            <w:tcW w:w="745" w:type="pct"/>
            <w:noWrap/>
            <w:vAlign w:val="center"/>
            <w:hideMark/>
          </w:tcPr>
          <w:p w14:paraId="579BB758"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67%</w:t>
            </w:r>
          </w:p>
        </w:tc>
        <w:tc>
          <w:tcPr>
            <w:tcW w:w="832" w:type="pct"/>
            <w:noWrap/>
            <w:vAlign w:val="center"/>
            <w:hideMark/>
          </w:tcPr>
          <w:p w14:paraId="0BD599F1"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48%</w:t>
            </w:r>
          </w:p>
        </w:tc>
        <w:tc>
          <w:tcPr>
            <w:tcW w:w="759" w:type="pct"/>
            <w:noWrap/>
            <w:vAlign w:val="center"/>
            <w:hideMark/>
          </w:tcPr>
          <w:p w14:paraId="1C7F74CA"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88%</w:t>
            </w:r>
          </w:p>
        </w:tc>
      </w:tr>
      <w:tr w:rsidR="00ED566D" w:rsidRPr="002854E7" w14:paraId="666FC6D4" w14:textId="77777777" w:rsidTr="004A06E9">
        <w:trPr>
          <w:trHeight w:val="340"/>
          <w:jc w:val="center"/>
        </w:trPr>
        <w:tc>
          <w:tcPr>
            <w:tcW w:w="1818" w:type="pct"/>
            <w:noWrap/>
            <w:vAlign w:val="center"/>
            <w:hideMark/>
          </w:tcPr>
          <w:p w14:paraId="62974FD4"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PH5</w:t>
            </w:r>
            <w:proofErr w:type="spellEnd"/>
          </w:p>
        </w:tc>
        <w:tc>
          <w:tcPr>
            <w:tcW w:w="846" w:type="pct"/>
            <w:noWrap/>
            <w:vAlign w:val="center"/>
            <w:hideMark/>
          </w:tcPr>
          <w:p w14:paraId="61DE69AE"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47%</w:t>
            </w:r>
          </w:p>
        </w:tc>
        <w:tc>
          <w:tcPr>
            <w:tcW w:w="745" w:type="pct"/>
            <w:noWrap/>
            <w:vAlign w:val="center"/>
            <w:hideMark/>
          </w:tcPr>
          <w:p w14:paraId="2C89271B"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63%</w:t>
            </w:r>
          </w:p>
        </w:tc>
        <w:tc>
          <w:tcPr>
            <w:tcW w:w="832" w:type="pct"/>
            <w:noWrap/>
            <w:vAlign w:val="center"/>
            <w:hideMark/>
          </w:tcPr>
          <w:p w14:paraId="24AE0A0E"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37%</w:t>
            </w:r>
          </w:p>
        </w:tc>
        <w:tc>
          <w:tcPr>
            <w:tcW w:w="759" w:type="pct"/>
            <w:noWrap/>
            <w:vAlign w:val="center"/>
            <w:hideMark/>
          </w:tcPr>
          <w:p w14:paraId="43C48D5B" w14:textId="77777777" w:rsidR="00ED566D" w:rsidRPr="002854E7" w:rsidRDefault="00ED566D" w:rsidP="004A06E9">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87%</w:t>
            </w:r>
          </w:p>
        </w:tc>
      </w:tr>
    </w:tbl>
    <w:p w14:paraId="3E176CB9" w14:textId="6C5F4E5D" w:rsidR="00A82E8E" w:rsidRPr="00AF145C" w:rsidRDefault="00A82E8E" w:rsidP="00636F97">
      <w:pPr>
        <w:pStyle w:val="RSCB02ArticleText"/>
        <w:snapToGrid w:val="0"/>
        <w:spacing w:beforeLines="75" w:before="234" w:line="360" w:lineRule="auto"/>
        <w:ind w:firstLineChars="200" w:firstLine="475"/>
        <w:rPr>
          <w:rFonts w:ascii="Times New Roman" w:hAnsi="Times New Roman"/>
          <w:sz w:val="22"/>
          <w:szCs w:val="22"/>
          <w:lang w:val="en-US" w:eastAsia="zh-CN"/>
        </w:rPr>
      </w:pPr>
      <w:r w:rsidRPr="00AF145C">
        <w:rPr>
          <w:rFonts w:ascii="Times New Roman" w:hAnsi="Times New Roman"/>
          <w:sz w:val="22"/>
          <w:szCs w:val="22"/>
          <w:lang w:val="en-US" w:eastAsia="zh-CN"/>
        </w:rPr>
        <w:t xml:space="preserve">The cost of cargo loss </w:t>
      </w:r>
      <w:r w:rsidR="0079071C" w:rsidRPr="00AF145C">
        <w:rPr>
          <w:rFonts w:ascii="Times New Roman" w:hAnsi="Times New Roman"/>
          <w:sz w:val="22"/>
          <w:szCs w:val="22"/>
          <w:lang w:val="en-US" w:eastAsia="zh-CN"/>
        </w:rPr>
        <w:t xml:space="preserve">per segment </w:t>
      </w:r>
      <w:r w:rsidRPr="00AF145C">
        <w:rPr>
          <w:rFonts w:ascii="Times New Roman" w:hAnsi="Times New Roman"/>
          <w:sz w:val="22"/>
          <w:szCs w:val="22"/>
          <w:lang w:val="en-US" w:eastAsia="zh-CN"/>
        </w:rPr>
        <w:t xml:space="preserve">is calculated </w:t>
      </w:r>
      <w:r w:rsidR="00CB1856" w:rsidRPr="00AF145C">
        <w:rPr>
          <w:rFonts w:ascii="Times New Roman" w:hAnsi="Times New Roman"/>
          <w:sz w:val="22"/>
          <w:szCs w:val="22"/>
          <w:lang w:val="en-US" w:eastAsia="zh-CN"/>
        </w:rPr>
        <w:t>as</w:t>
      </w:r>
      <w:r w:rsidRPr="00AF145C">
        <w:rPr>
          <w:rFonts w:ascii="Times New Roman" w:hAnsi="Times New Roman"/>
          <w:sz w:val="22"/>
          <w:szCs w:val="22"/>
          <w:lang w:val="en-US" w:eastAsia="zh-CN"/>
        </w:rPr>
        <w:t>:</w:t>
      </w:r>
    </w:p>
    <w:p w14:paraId="23B2CCBA" w14:textId="270CB2DE" w:rsidR="00A82E8E" w:rsidRPr="00AF145C" w:rsidRDefault="00000000" w:rsidP="00636F97">
      <w:pPr>
        <w:pStyle w:val="afc"/>
        <w:snapToGrid w:val="0"/>
        <w:spacing w:beforeLines="50" w:before="156" w:line="360" w:lineRule="auto"/>
        <w:jc w:val="right"/>
        <w:rPr>
          <w:rFonts w:ascii="Times New Roman" w:eastAsiaTheme="minorEastAsia" w:hAnsi="Times New Roman" w:cs="Times New Roman"/>
          <w:w w:val="108"/>
          <w:kern w:val="0"/>
          <w:sz w:val="22"/>
          <w:szCs w:val="22"/>
          <w:lang w:val="en-GB"/>
        </w:rPr>
      </w:pPr>
      <m:oMathPara>
        <m:oMath>
          <m:eqArr>
            <m:eqArrPr>
              <m:maxDist m:val="1"/>
              <m:ctrlPr>
                <w:rPr>
                  <w:rFonts w:ascii="Cambria Math" w:hAnsi="Cambria Math" w:cs="Times New Roman"/>
                  <w:i/>
                  <w:sz w:val="22"/>
                  <w:szCs w:val="22"/>
                  <w:shd w:val="clear" w:color="auto" w:fill="FFFFFF"/>
                </w:rPr>
              </m:ctrlPr>
            </m:eqArrPr>
            <m:e>
              <m:sSub>
                <m:sSubPr>
                  <m:ctrlPr>
                    <w:rPr>
                      <w:rFonts w:ascii="Cambria Math" w:hAnsi="Cambria Math" w:cs="Times New Roman"/>
                      <w:i/>
                      <w:w w:val="108"/>
                      <w:kern w:val="0"/>
                      <w:sz w:val="22"/>
                      <w:szCs w:val="22"/>
                      <w:lang w:val="en-GB"/>
                    </w:rPr>
                  </m:ctrlPr>
                </m:sSubPr>
                <m:e>
                  <m:r>
                    <w:rPr>
                      <w:rFonts w:ascii="Cambria Math" w:hAnsi="Cambria Math" w:cs="Times New Roman"/>
                      <w:sz w:val="22"/>
                      <w:szCs w:val="22"/>
                    </w:rPr>
                    <m:t>C</m:t>
                  </m:r>
                </m:e>
                <m:sub>
                  <m:r>
                    <w:rPr>
                      <w:rFonts w:ascii="Cambria Math" w:hAnsi="Cambria Math" w:cs="Times New Roman"/>
                      <w:sz w:val="22"/>
                      <w:szCs w:val="22"/>
                    </w:rPr>
                    <m:t>s,cargo loss,onshore</m:t>
                  </m:r>
                </m:sub>
              </m:sSub>
              <m:r>
                <w:rPr>
                  <w:rFonts w:ascii="Cambria Math" w:hAnsi="Cambria Math" w:cs="Times New Roman"/>
                  <w:sz w:val="22"/>
                  <w:szCs w:val="22"/>
                </w:rPr>
                <m:t>=</m:t>
              </m:r>
              <m:d>
                <m:dPr>
                  <m:ctrlPr>
                    <w:rPr>
                      <w:rFonts w:ascii="Cambria Math" w:hAnsi="Cambria Math" w:cs="Times New Roman"/>
                      <w:i/>
                      <w:sz w:val="22"/>
                      <w:szCs w:val="22"/>
                    </w:rPr>
                  </m:ctrlPr>
                </m:dPr>
                <m:e>
                  <m:r>
                    <w:rPr>
                      <w:rFonts w:ascii="Cambria Math" w:hAnsi="Cambria Math" w:cs="Times New Roman"/>
                      <w:sz w:val="22"/>
                      <w:szCs w:val="22"/>
                      <w:shd w:val="clear" w:color="auto" w:fill="FFFFFF"/>
                    </w:rPr>
                    <m:t>Transportation price∙</m:t>
                  </m:r>
                  <m:f>
                    <m:fPr>
                      <m:ctrlPr>
                        <w:rPr>
                          <w:rFonts w:ascii="Cambria Math" w:eastAsiaTheme="minorEastAsia" w:hAnsi="Cambria Math" w:cs="Times New Roman"/>
                          <w:i/>
                          <w:w w:val="108"/>
                          <w:kern w:val="0"/>
                          <w:sz w:val="22"/>
                          <w:szCs w:val="22"/>
                          <w:shd w:val="clear" w:color="auto" w:fill="FFFFFF"/>
                          <w:lang w:val="en-GB" w:eastAsia="en-US"/>
                        </w:rPr>
                      </m:ctrlPr>
                    </m:fPr>
                    <m:num>
                      <m:sSub>
                        <m:sSubPr>
                          <m:ctrlPr>
                            <w:rPr>
                              <w:rFonts w:ascii="Cambria Math" w:hAnsi="Cambria Math" w:cs="Times New Roman"/>
                              <w:i/>
                              <w:sz w:val="22"/>
                              <w:szCs w:val="22"/>
                            </w:rPr>
                          </m:ctrlPr>
                        </m:sSubPr>
                        <m:e>
                          <m:r>
                            <w:rPr>
                              <w:rFonts w:ascii="Cambria Math" w:hAnsi="Cambria Math" w:cs="Times New Roman"/>
                              <w:sz w:val="22"/>
                              <w:szCs w:val="22"/>
                            </w:rPr>
                            <m:t>t</m:t>
                          </m:r>
                        </m:e>
                        <m:sub>
                          <m:r>
                            <w:rPr>
                              <w:rFonts w:ascii="Cambria Math" w:hAnsi="Cambria Math" w:cs="Times New Roman"/>
                              <w:sz w:val="22"/>
                              <w:szCs w:val="22"/>
                            </w:rPr>
                            <m:t>s</m:t>
                          </m:r>
                        </m:sub>
                      </m:sSub>
                    </m:num>
                    <m:den>
                      <m:nary>
                        <m:naryPr>
                          <m:chr m:val="∑"/>
                          <m:limLoc m:val="undOvr"/>
                          <m:supHide m:val="1"/>
                          <m:ctrlPr>
                            <w:rPr>
                              <w:rFonts w:ascii="Cambria Math" w:hAnsi="Cambria Math" w:cs="Times New Roman"/>
                              <w:i/>
                              <w:sz w:val="22"/>
                              <w:szCs w:val="22"/>
                            </w:rPr>
                          </m:ctrlPr>
                        </m:naryPr>
                        <m:sub>
                          <m:r>
                            <w:rPr>
                              <w:rFonts w:ascii="Cambria Math" w:hAnsi="Cambria Math" w:cs="Times New Roman"/>
                              <w:sz w:val="22"/>
                              <w:szCs w:val="22"/>
                            </w:rPr>
                            <m:t>s</m:t>
                          </m:r>
                        </m:sub>
                        <m:sup/>
                        <m:e>
                          <m:sSub>
                            <m:sSubPr>
                              <m:ctrlPr>
                                <w:rPr>
                                  <w:rFonts w:ascii="Cambria Math" w:hAnsi="Cambria Math" w:cs="Times New Roman"/>
                                  <w:i/>
                                  <w:sz w:val="22"/>
                                  <w:szCs w:val="22"/>
                                </w:rPr>
                              </m:ctrlPr>
                            </m:sSubPr>
                            <m:e>
                              <m:r>
                                <w:rPr>
                                  <w:rFonts w:ascii="Cambria Math" w:hAnsi="Cambria Math" w:cs="Times New Roman"/>
                                  <w:sz w:val="22"/>
                                  <w:szCs w:val="22"/>
                                </w:rPr>
                                <m:t>t</m:t>
                              </m:r>
                            </m:e>
                            <m:sub>
                              <m:r>
                                <w:rPr>
                                  <w:rFonts w:ascii="Cambria Math" w:hAnsi="Cambria Math" w:cs="Times New Roman"/>
                                  <w:sz w:val="22"/>
                                  <w:szCs w:val="22"/>
                                </w:rPr>
                                <m:t>s</m:t>
                              </m:r>
                            </m:sub>
                          </m:sSub>
                        </m:e>
                      </m:nary>
                    </m:den>
                  </m:f>
                  <m:ctrlPr>
                    <w:rPr>
                      <w:rFonts w:ascii="Cambria Math" w:hAnsi="Cambria Math" w:cs="Times New Roman"/>
                      <w:i/>
                      <w:sz w:val="22"/>
                      <w:szCs w:val="22"/>
                      <w:shd w:val="clear" w:color="auto" w:fill="FFFFFF"/>
                    </w:rPr>
                  </m:ctrlPr>
                </m:e>
              </m:d>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m</m:t>
                  </m:r>
                </m:e>
                <m:sub>
                  <m:r>
                    <w:rPr>
                      <w:rFonts w:ascii="Cambria Math" w:hAnsi="Cambria Math" w:cs="Times New Roman"/>
                      <w:sz w:val="22"/>
                      <w:szCs w:val="22"/>
                    </w:rPr>
                    <m:t>s,onshore</m:t>
                  </m:r>
                </m:sub>
              </m:sSub>
              <m:r>
                <w:rPr>
                  <w:rFonts w:ascii="Cambria Math" w:hAnsi="Cambria Math" w:cs="Times New Roman"/>
                  <w:w w:val="108"/>
                  <w:kern w:val="0"/>
                  <w:sz w:val="22"/>
                  <w:szCs w:val="22"/>
                  <w:lang w:val="en-GB"/>
                </w:rPr>
                <m:t>#</m:t>
              </m:r>
              <m:d>
                <m:dPr>
                  <m:ctrlPr>
                    <w:rPr>
                      <w:rFonts w:ascii="Cambria Math" w:eastAsia="等线" w:hAnsi="Cambria Math" w:cs="Times New Roman"/>
                      <w:i/>
                      <w:color w:val="000000"/>
                      <w:sz w:val="22"/>
                      <w:szCs w:val="22"/>
                    </w:rPr>
                  </m:ctrlPr>
                </m:dPr>
                <m:e>
                  <w:bookmarkStart w:id="123" w:name="Eq45"/>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45</m:t>
                  </m:r>
                  <m:r>
                    <w:rPr>
                      <w:rFonts w:ascii="Cambria Math" w:eastAsia="等线" w:hAnsi="Cambria Math" w:cs="Times New Roman"/>
                      <w:i/>
                      <w:color w:val="000000"/>
                      <w:sz w:val="22"/>
                      <w:szCs w:val="22"/>
                    </w:rPr>
                    <w:fldChar w:fldCharType="end"/>
                  </m:r>
                  <w:bookmarkEnd w:id="123"/>
                </m:e>
              </m:d>
              <m:ctrlPr>
                <w:rPr>
                  <w:rFonts w:ascii="Cambria Math" w:hAnsi="Cambria Math" w:cs="Times New Roman"/>
                  <w:i/>
                  <w:w w:val="108"/>
                  <w:kern w:val="0"/>
                  <w:sz w:val="22"/>
                  <w:szCs w:val="22"/>
                  <w:lang w:val="en-GB"/>
                </w:rPr>
              </m:ctrlPr>
            </m:e>
          </m:eqArr>
        </m:oMath>
      </m:oMathPara>
    </w:p>
    <w:p w14:paraId="1D64B50B" w14:textId="46822AAB" w:rsidR="00A82E8E" w:rsidRPr="00AF145C" w:rsidRDefault="00541028" w:rsidP="00636F97">
      <w:pPr>
        <w:pStyle w:val="RSCB02ArticleText"/>
        <w:snapToGrid w:val="0"/>
        <w:spacing w:beforeLines="50" w:before="156" w:line="360" w:lineRule="auto"/>
        <w:ind w:firstLineChars="200" w:firstLine="475"/>
        <w:rPr>
          <w:rFonts w:ascii="Times New Roman" w:hAnsi="Times New Roman"/>
          <w:sz w:val="22"/>
          <w:szCs w:val="22"/>
          <w:lang w:val="en-US" w:eastAsia="zh-CN"/>
        </w:rPr>
      </w:pPr>
      <w:r w:rsidRPr="00AF145C">
        <w:rPr>
          <w:rFonts w:ascii="Times New Roman" w:hAnsi="Times New Roman"/>
          <w:sz w:val="22"/>
          <w:szCs w:val="22"/>
          <w:lang w:val="en-US" w:eastAsia="zh-CN"/>
        </w:rPr>
        <w:t xml:space="preserve">The cost of cargo loss per </w:t>
      </w:r>
      <w:proofErr w:type="spellStart"/>
      <w:proofErr w:type="gramStart"/>
      <w:r w:rsidRPr="00AF145C">
        <w:rPr>
          <w:rFonts w:ascii="Times New Roman" w:hAnsi="Times New Roman"/>
          <w:sz w:val="22"/>
          <w:szCs w:val="22"/>
          <w:lang w:val="en-US" w:eastAsia="zh-CN"/>
        </w:rPr>
        <w:t>tonne</w:t>
      </w:r>
      <w:proofErr w:type="spellEnd"/>
      <w:proofErr w:type="gramEnd"/>
      <w:r w:rsidRPr="00AF145C">
        <w:rPr>
          <w:rFonts w:ascii="Times New Roman" w:hAnsi="Times New Roman"/>
          <w:sz w:val="22"/>
          <w:szCs w:val="22"/>
          <w:lang w:val="en-US" w:eastAsia="zh-CN"/>
        </w:rPr>
        <w:t xml:space="preserve"> of captured CO</w:t>
      </w:r>
      <w:r w:rsidRPr="00AF145C">
        <w:rPr>
          <w:rFonts w:ascii="Times New Roman" w:hAnsi="Times New Roman"/>
          <w:sz w:val="22"/>
          <w:szCs w:val="22"/>
          <w:vertAlign w:val="subscript"/>
          <w:lang w:val="en-US" w:eastAsia="zh-CN"/>
        </w:rPr>
        <w:t>2</w:t>
      </w:r>
      <w:r w:rsidRPr="00AF145C">
        <w:rPr>
          <w:rFonts w:ascii="Times New Roman" w:hAnsi="Times New Roman"/>
          <w:sz w:val="22"/>
          <w:szCs w:val="22"/>
          <w:lang w:val="en-US" w:eastAsia="zh-CN"/>
        </w:rPr>
        <w:t xml:space="preserve"> is</w:t>
      </w:r>
      <w:r w:rsidR="00A82E8E" w:rsidRPr="00AF145C">
        <w:rPr>
          <w:rFonts w:ascii="Times New Roman" w:hAnsi="Times New Roman"/>
          <w:sz w:val="22"/>
          <w:szCs w:val="22"/>
          <w:lang w:val="en-US" w:eastAsia="zh-CN"/>
        </w:rPr>
        <w:t>:</w:t>
      </w:r>
    </w:p>
    <w:p w14:paraId="3B8226B0" w14:textId="2C2A6425" w:rsidR="00A82E8E" w:rsidRPr="00AF145C" w:rsidRDefault="00000000" w:rsidP="00636F97">
      <w:pPr>
        <w:pStyle w:val="afc"/>
        <w:snapToGrid w:val="0"/>
        <w:spacing w:beforeLines="50" w:before="156" w:line="360" w:lineRule="auto"/>
        <w:jc w:val="right"/>
        <w:rPr>
          <w:rFonts w:ascii="Times New Roman" w:eastAsiaTheme="minorEastAsia" w:hAnsi="Times New Roman" w:cs="Times New Roman"/>
          <w:i/>
          <w:w w:val="108"/>
          <w:kern w:val="0"/>
          <w:sz w:val="22"/>
          <w:szCs w:val="22"/>
          <w:lang w:val="en-GB"/>
        </w:rPr>
      </w:pPr>
      <m:oMathPara>
        <m:oMath>
          <m:eqArr>
            <m:eqArrPr>
              <m:maxDist m:val="1"/>
              <m:ctrlPr>
                <w:rPr>
                  <w:rFonts w:ascii="Cambria Math" w:eastAsiaTheme="minorEastAsia" w:hAnsi="Cambria Math" w:cs="Times New Roman"/>
                  <w:i/>
                  <w:sz w:val="22"/>
                  <w:szCs w:val="22"/>
                </w:rPr>
              </m:ctrlPr>
            </m:eqArrPr>
            <m:e>
              <m:sSub>
                <m:sSubPr>
                  <m:ctrlPr>
                    <w:rPr>
                      <w:rFonts w:ascii="Cambria Math" w:hAnsi="Cambria Math" w:cs="Times New Roman"/>
                      <w:i/>
                      <w:w w:val="108"/>
                      <w:kern w:val="0"/>
                      <w:sz w:val="22"/>
                      <w:szCs w:val="22"/>
                      <w:lang w:val="en-GB"/>
                    </w:rPr>
                  </m:ctrlPr>
                </m:sSubPr>
                <m:e>
                  <m:r>
                    <w:rPr>
                      <w:rFonts w:ascii="Cambria Math" w:hAnsi="Cambria Math" w:cs="Times New Roman"/>
                      <w:sz w:val="22"/>
                      <w:szCs w:val="22"/>
                    </w:rPr>
                    <m:t>C</m:t>
                  </m:r>
                </m:e>
                <m:sub>
                  <m:r>
                    <w:rPr>
                      <w:rFonts w:ascii="Cambria Math" w:hAnsi="Cambria Math" w:cs="Times New Roman"/>
                      <w:sz w:val="22"/>
                      <w:szCs w:val="22"/>
                    </w:rPr>
                    <m:t>cargo loss,onshore</m:t>
                  </m:r>
                </m:sub>
              </m:sSub>
              <m:r>
                <w:rPr>
                  <w:rFonts w:ascii="Cambria Math" w:hAnsi="Cambria Math" w:cs="Times New Roman"/>
                  <w:sz w:val="22"/>
                  <w:szCs w:val="22"/>
                </w:rPr>
                <m:t>=</m:t>
              </m:r>
              <m:f>
                <m:fPr>
                  <m:ctrlPr>
                    <w:rPr>
                      <w:rFonts w:ascii="Cambria Math" w:eastAsiaTheme="minorEastAsia" w:hAnsi="Cambria Math" w:cs="Times New Roman"/>
                      <w:i/>
                      <w:w w:val="108"/>
                      <w:kern w:val="0"/>
                      <w:sz w:val="22"/>
                      <w:szCs w:val="22"/>
                      <w:lang w:val="en-GB" w:eastAsia="en-US"/>
                    </w:rPr>
                  </m:ctrlPr>
                </m:fPr>
                <m:num>
                  <m:nary>
                    <m:naryPr>
                      <m:chr m:val="∑"/>
                      <m:limLoc m:val="subSup"/>
                      <m:supHide m:val="1"/>
                      <m:ctrlPr>
                        <w:rPr>
                          <w:rFonts w:ascii="Cambria Math" w:eastAsiaTheme="minorEastAsia" w:hAnsi="Cambria Math" w:cs="Times New Roman"/>
                          <w:sz w:val="22"/>
                          <w:szCs w:val="22"/>
                        </w:rPr>
                      </m:ctrlPr>
                    </m:naryPr>
                    <m:sub>
                      <m:r>
                        <w:rPr>
                          <w:rFonts w:ascii="Cambria Math" w:hAnsi="Cambria Math" w:cs="Times New Roman"/>
                          <w:sz w:val="22"/>
                          <w:szCs w:val="22"/>
                        </w:rPr>
                        <m:t>s</m:t>
                      </m:r>
                    </m:sub>
                    <m:sup/>
                    <m:e>
                      <m:sSub>
                        <m:sSubPr>
                          <m:ctrlPr>
                            <w:rPr>
                              <w:rFonts w:ascii="Cambria Math" w:hAnsi="Cambria Math" w:cs="Times New Roman"/>
                              <w:i/>
                              <w:w w:val="108"/>
                              <w:kern w:val="0"/>
                              <w:sz w:val="22"/>
                              <w:szCs w:val="22"/>
                              <w:lang w:val="en-GB"/>
                            </w:rPr>
                          </m:ctrlPr>
                        </m:sSubPr>
                        <m:e>
                          <m:r>
                            <w:rPr>
                              <w:rFonts w:ascii="Cambria Math" w:hAnsi="Cambria Math" w:cs="Times New Roman"/>
                              <w:sz w:val="22"/>
                              <w:szCs w:val="22"/>
                            </w:rPr>
                            <m:t>C</m:t>
                          </m:r>
                        </m:e>
                        <m:sub>
                          <m:r>
                            <w:rPr>
                              <w:rFonts w:ascii="Cambria Math" w:hAnsi="Cambria Math" w:cs="Times New Roman"/>
                              <w:sz w:val="22"/>
                              <w:szCs w:val="22"/>
                            </w:rPr>
                            <m:t>s,cargo loss,onshore</m:t>
                          </m:r>
                        </m:sub>
                      </m:sSub>
                    </m:e>
                  </m:nary>
                </m:num>
                <m:den>
                  <m:r>
                    <w:rPr>
                      <w:rFonts w:ascii="Cambria Math" w:hAnsi="Cambria Math" w:cs="Times New Roman"/>
                      <w:sz w:val="22"/>
                      <w:szCs w:val="22"/>
                    </w:rPr>
                    <m:t>OCR∙</m:t>
                  </m:r>
                  <m:sSub>
                    <m:sSubPr>
                      <m:ctrlPr>
                        <w:rPr>
                          <w:rFonts w:ascii="Cambria Math" w:hAnsi="Cambria Math" w:cs="Times New Roman"/>
                          <w:i/>
                          <w:sz w:val="22"/>
                          <w:szCs w:val="22"/>
                        </w:rPr>
                      </m:ctrlPr>
                    </m:sSubPr>
                    <m:e>
                      <m:r>
                        <w:rPr>
                          <w:rFonts w:ascii="Cambria Math" w:hAnsi="Cambria Math" w:cs="Times New Roman"/>
                          <w:sz w:val="22"/>
                          <w:szCs w:val="22"/>
                        </w:rPr>
                        <m:t>M</m:t>
                      </m:r>
                    </m:e>
                    <m:sub>
                      <m:sSub>
                        <m:sSubPr>
                          <m:ctrlPr>
                            <w:rPr>
                              <w:rFonts w:ascii="Cambria Math" w:hAnsi="Cambria Math" w:cs="Times New Roman"/>
                              <w:i/>
                              <w:sz w:val="22"/>
                              <w:szCs w:val="22"/>
                            </w:rPr>
                          </m:ctrlPr>
                        </m:sSubPr>
                        <m:e>
                          <m:r>
                            <w:rPr>
                              <w:rFonts w:ascii="Cambria Math" w:hAnsi="Cambria Math" w:cs="Times New Roman"/>
                              <w:sz w:val="22"/>
                              <w:szCs w:val="22"/>
                            </w:rPr>
                            <m:t>CO</m:t>
                          </m:r>
                        </m:e>
                        <m:sub>
                          <m:r>
                            <w:rPr>
                              <w:rFonts w:ascii="Cambria Math" w:hAnsi="Cambria Math" w:cs="Times New Roman"/>
                              <w:sz w:val="22"/>
                              <w:szCs w:val="22"/>
                            </w:rPr>
                            <m:t>2</m:t>
                          </m:r>
                        </m:sub>
                      </m:sSub>
                    </m:sub>
                  </m:sSub>
                </m:den>
              </m:f>
              <m:r>
                <w:rPr>
                  <w:rFonts w:ascii="Cambria Math" w:hAnsi="Cambria Math" w:cs="Times New Roman"/>
                  <w:w w:val="108"/>
                  <w:kern w:val="0"/>
                  <w:sz w:val="22"/>
                  <w:szCs w:val="22"/>
                  <w:lang w:val="en-GB"/>
                </w:rPr>
                <m:t>#</m:t>
              </m:r>
              <m:d>
                <m:dPr>
                  <m:ctrlPr>
                    <w:rPr>
                      <w:rFonts w:ascii="Cambria Math" w:eastAsia="等线" w:hAnsi="Cambria Math" w:cs="Times New Roman"/>
                      <w:i/>
                      <w:color w:val="000000"/>
                      <w:sz w:val="22"/>
                      <w:szCs w:val="22"/>
                    </w:rPr>
                  </m:ctrlPr>
                </m:dPr>
                <m:e>
                  <w:bookmarkStart w:id="124" w:name="Eq46"/>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46</m:t>
                  </m:r>
                  <m:r>
                    <w:rPr>
                      <w:rFonts w:ascii="Cambria Math" w:eastAsia="等线" w:hAnsi="Cambria Math" w:cs="Times New Roman"/>
                      <w:i/>
                      <w:color w:val="000000"/>
                      <w:sz w:val="22"/>
                      <w:szCs w:val="22"/>
                    </w:rPr>
                    <w:fldChar w:fldCharType="end"/>
                  </m:r>
                  <w:bookmarkEnd w:id="124"/>
                </m:e>
              </m:d>
              <m:ctrlPr>
                <w:rPr>
                  <w:rFonts w:ascii="Cambria Math" w:hAnsi="Cambria Math" w:cs="Times New Roman"/>
                  <w:i/>
                  <w:w w:val="108"/>
                  <w:kern w:val="0"/>
                  <w:sz w:val="22"/>
                  <w:szCs w:val="22"/>
                  <w:lang w:val="en-GB"/>
                </w:rPr>
              </m:ctrlPr>
            </m:e>
          </m:eqArr>
        </m:oMath>
      </m:oMathPara>
    </w:p>
    <w:p w14:paraId="0B12F08D" w14:textId="515EFB2D" w:rsidR="00ED566D" w:rsidRPr="00AF145C" w:rsidRDefault="00A82E8E" w:rsidP="00636F97">
      <w:pPr>
        <w:pStyle w:val="RSCB02ArticleText"/>
        <w:snapToGrid w:val="0"/>
        <w:spacing w:beforeLines="50" w:before="156" w:line="360" w:lineRule="auto"/>
        <w:ind w:firstLineChars="200" w:firstLine="475"/>
        <w:rPr>
          <w:rFonts w:ascii="Times New Roman" w:hAnsi="Times New Roman"/>
          <w:sz w:val="22"/>
          <w:szCs w:val="22"/>
          <w:lang w:val="en-US" w:eastAsia="zh-CN"/>
        </w:rPr>
      </w:pPr>
      <w:r w:rsidRPr="00AF145C">
        <w:rPr>
          <w:rFonts w:ascii="Times New Roman" w:hAnsi="Times New Roman"/>
          <w:sz w:val="22"/>
          <w:szCs w:val="22"/>
          <w:lang w:val="en-US" w:eastAsia="zh-CN"/>
        </w:rPr>
        <w:t xml:space="preserve">The results </w:t>
      </w:r>
      <w:r w:rsidR="00781F75" w:rsidRPr="00AF145C">
        <w:rPr>
          <w:rFonts w:ascii="Times New Roman" w:hAnsi="Times New Roman"/>
          <w:sz w:val="22"/>
          <w:szCs w:val="22"/>
          <w:lang w:val="en-US" w:eastAsia="zh-CN"/>
        </w:rPr>
        <w:t xml:space="preserve">for </w:t>
      </w:r>
      <m:oMath>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cargo loss,onshore</m:t>
            </m:r>
          </m:sub>
        </m:sSub>
      </m:oMath>
      <w:r w:rsidRPr="00AF145C">
        <w:rPr>
          <w:rFonts w:ascii="Times New Roman" w:hAnsi="Times New Roman"/>
          <w:sz w:val="22"/>
          <w:szCs w:val="22"/>
          <w:lang w:val="en-US" w:eastAsia="zh-CN"/>
        </w:rPr>
        <w:t xml:space="preserve"> using different solvents under various load limits are presented in Supplementary Tabl</w:t>
      </w:r>
      <w:r w:rsidRPr="00AF145C">
        <w:rPr>
          <w:rFonts w:ascii="Times New Roman" w:hAnsi="Times New Roman"/>
          <w:sz w:val="24"/>
          <w:szCs w:val="24"/>
          <w:lang w:val="en-US" w:eastAsia="zh-CN"/>
        </w:rPr>
        <w:t xml:space="preserve">es </w:t>
      </w:r>
      <w:r w:rsidR="00DD6FE4" w:rsidRPr="00AF145C">
        <w:rPr>
          <w:rFonts w:ascii="Times New Roman" w:hAnsi="Times New Roman"/>
          <w:sz w:val="24"/>
          <w:szCs w:val="24"/>
          <w:lang w:val="en-US" w:eastAsia="zh-CN"/>
        </w:rPr>
        <w:fldChar w:fldCharType="begin"/>
      </w:r>
      <w:r w:rsidR="00DD6FE4" w:rsidRPr="00AF145C">
        <w:rPr>
          <w:rFonts w:ascii="Times New Roman" w:hAnsi="Times New Roman"/>
          <w:sz w:val="24"/>
          <w:szCs w:val="24"/>
          <w:lang w:val="en-US" w:eastAsia="zh-CN"/>
        </w:rPr>
        <w:instrText xml:space="preserve"> REF STable46 \h  \* MERGEFORMAT </w:instrText>
      </w:r>
      <w:r w:rsidR="00DD6FE4" w:rsidRPr="00AF145C">
        <w:rPr>
          <w:rFonts w:ascii="Times New Roman" w:hAnsi="Times New Roman"/>
          <w:sz w:val="24"/>
          <w:szCs w:val="24"/>
          <w:lang w:val="en-US" w:eastAsia="zh-CN"/>
        </w:rPr>
      </w:r>
      <w:r w:rsidR="00DD6FE4" w:rsidRPr="00AF145C">
        <w:rPr>
          <w:rFonts w:ascii="Times New Roman" w:hAnsi="Times New Roman"/>
          <w:sz w:val="24"/>
          <w:szCs w:val="24"/>
          <w:lang w:val="en-US" w:eastAsia="zh-CN"/>
        </w:rPr>
        <w:fldChar w:fldCharType="separate"/>
      </w:r>
      <w:r w:rsidR="004F5C77" w:rsidRPr="004F5C77">
        <w:rPr>
          <w:rFonts w:ascii="Times New Roman" w:hAnsi="Times New Roman"/>
          <w:noProof/>
          <w:sz w:val="20"/>
          <w:szCs w:val="20"/>
        </w:rPr>
        <w:t>46</w:t>
      </w:r>
      <w:r w:rsidR="00DD6FE4" w:rsidRPr="00AF145C">
        <w:rPr>
          <w:rFonts w:ascii="Times New Roman" w:hAnsi="Times New Roman"/>
          <w:sz w:val="24"/>
          <w:szCs w:val="24"/>
          <w:lang w:val="en-US" w:eastAsia="zh-CN"/>
        </w:rPr>
        <w:fldChar w:fldCharType="end"/>
      </w:r>
      <w:r w:rsidRPr="00AF145C">
        <w:rPr>
          <w:rFonts w:ascii="Times New Roman" w:hAnsi="Times New Roman"/>
          <w:sz w:val="24"/>
          <w:szCs w:val="24"/>
          <w:lang w:val="en-US" w:eastAsia="zh-CN"/>
        </w:rPr>
        <w:t>.</w:t>
      </w:r>
      <w:r w:rsidR="00973283" w:rsidRPr="00AF145C">
        <w:rPr>
          <w:rFonts w:ascii="Times New Roman" w:hAnsi="Times New Roman"/>
          <w:sz w:val="24"/>
          <w:szCs w:val="24"/>
          <w:lang w:val="en-US" w:eastAsia="zh-CN"/>
        </w:rPr>
        <w:t xml:space="preserve"> It</w:t>
      </w:r>
      <w:r w:rsidR="00973283" w:rsidRPr="00AF145C">
        <w:rPr>
          <w:rFonts w:ascii="Times New Roman" w:hAnsi="Times New Roman"/>
          <w:sz w:val="22"/>
          <w:szCs w:val="22"/>
          <w:lang w:val="en-US" w:eastAsia="zh-CN"/>
        </w:rPr>
        <w:t xml:space="preserve"> can be </w:t>
      </w:r>
      <w:r w:rsidR="009650DC" w:rsidRPr="00AF145C">
        <w:rPr>
          <w:rFonts w:ascii="Times New Roman" w:hAnsi="Times New Roman"/>
          <w:sz w:val="22"/>
          <w:szCs w:val="22"/>
          <w:lang w:val="en-US" w:eastAsia="zh-CN"/>
        </w:rPr>
        <w:t>observed</w:t>
      </w:r>
      <w:r w:rsidR="00973283" w:rsidRPr="00AF145C">
        <w:rPr>
          <w:rFonts w:ascii="Times New Roman" w:hAnsi="Times New Roman"/>
          <w:sz w:val="22"/>
          <w:szCs w:val="22"/>
          <w:lang w:val="en-US" w:eastAsia="zh-CN"/>
        </w:rPr>
        <w:t xml:space="preserve"> that </w:t>
      </w:r>
      <w:r w:rsidR="00842D33" w:rsidRPr="00AF145C">
        <w:rPr>
          <w:rFonts w:ascii="Times New Roman" w:hAnsi="Times New Roman"/>
          <w:sz w:val="22"/>
          <w:szCs w:val="22"/>
          <w:lang w:val="en-US" w:eastAsia="zh-CN"/>
        </w:rPr>
        <w:t>th</w:t>
      </w:r>
      <w:r w:rsidR="009650DC" w:rsidRPr="00AF145C">
        <w:rPr>
          <w:rFonts w:ascii="Times New Roman" w:hAnsi="Times New Roman"/>
          <w:sz w:val="22"/>
          <w:szCs w:val="22"/>
          <w:lang w:val="en-US" w:eastAsia="zh-CN"/>
        </w:rPr>
        <w:t xml:space="preserve">e </w:t>
      </w:r>
      <w:r w:rsidR="00842D33" w:rsidRPr="00AF145C">
        <w:rPr>
          <w:rFonts w:ascii="Times New Roman" w:hAnsi="Times New Roman"/>
          <w:sz w:val="22"/>
          <w:szCs w:val="22"/>
          <w:lang w:val="en-US" w:eastAsia="zh-CN"/>
        </w:rPr>
        <w:t xml:space="preserve">cargo </w:t>
      </w:r>
      <w:r w:rsidR="001757BF" w:rsidRPr="00AF145C">
        <w:rPr>
          <w:rFonts w:ascii="Times New Roman" w:hAnsi="Times New Roman"/>
          <w:sz w:val="22"/>
          <w:szCs w:val="22"/>
          <w:lang w:val="en-US" w:eastAsia="zh-CN"/>
        </w:rPr>
        <w:t xml:space="preserve">loss cost is invariant with </w:t>
      </w:r>
      <w:r w:rsidR="00024574" w:rsidRPr="00AF145C">
        <w:rPr>
          <w:rFonts w:ascii="Times New Roman" w:hAnsi="Times New Roman"/>
          <w:sz w:val="22"/>
          <w:szCs w:val="22"/>
          <w:lang w:val="en-US" w:eastAsia="zh-CN"/>
        </w:rPr>
        <w:t xml:space="preserve">respect to </w:t>
      </w:r>
      <w:r w:rsidR="001757BF" w:rsidRPr="00AF145C">
        <w:rPr>
          <w:rFonts w:ascii="Times New Roman" w:hAnsi="Times New Roman"/>
          <w:sz w:val="22"/>
          <w:szCs w:val="22"/>
          <w:lang w:val="en-US" w:eastAsia="zh-CN"/>
        </w:rPr>
        <w:t xml:space="preserve">the load limit. </w:t>
      </w:r>
      <w:r w:rsidR="0048063B" w:rsidRPr="00AF145C">
        <w:rPr>
          <w:rFonts w:ascii="Times New Roman" w:hAnsi="Times New Roman"/>
          <w:sz w:val="22"/>
          <w:szCs w:val="22"/>
          <w:lang w:val="en-US" w:eastAsia="zh-CN"/>
        </w:rPr>
        <w:t>This is because</w:t>
      </w:r>
      <w:r w:rsidR="009E78BB" w:rsidRPr="00AF145C">
        <w:rPr>
          <w:rFonts w:ascii="Times New Roman" w:hAnsi="Times New Roman"/>
          <w:sz w:val="22"/>
          <w:szCs w:val="22"/>
          <w:lang w:val="en-US" w:eastAsia="zh-CN"/>
        </w:rPr>
        <w:t>,</w:t>
      </w:r>
      <w:r w:rsidR="009E78BB" w:rsidRPr="00AF145C">
        <w:rPr>
          <w:rFonts w:ascii="Times New Roman" w:hAnsi="Times New Roman"/>
          <w:w w:val="100"/>
          <w:kern w:val="2"/>
          <w:sz w:val="21"/>
          <w:szCs w:val="21"/>
          <w:lang w:val="en-US" w:eastAsia="zh-CN"/>
        </w:rPr>
        <w:t xml:space="preserve"> </w:t>
      </w:r>
      <w:r w:rsidR="009E78BB" w:rsidRPr="00AF145C">
        <w:rPr>
          <w:rFonts w:ascii="Times New Roman" w:hAnsi="Times New Roman"/>
          <w:sz w:val="22"/>
          <w:szCs w:val="22"/>
          <w:lang w:val="en-US" w:eastAsia="zh-CN"/>
        </w:rPr>
        <w:t>in the onshore regeneration scheme,</w:t>
      </w:r>
      <w:r w:rsidR="0048063B" w:rsidRPr="00AF145C">
        <w:rPr>
          <w:rFonts w:ascii="Times New Roman" w:hAnsi="Times New Roman"/>
          <w:sz w:val="22"/>
          <w:szCs w:val="22"/>
          <w:lang w:val="en-US" w:eastAsia="zh-CN"/>
        </w:rPr>
        <w:t xml:space="preserve"> </w:t>
      </w:r>
      <w:r w:rsidR="00917F9F" w:rsidRPr="00AF145C">
        <w:rPr>
          <w:rFonts w:ascii="Times New Roman" w:hAnsi="Times New Roman"/>
          <w:sz w:val="22"/>
          <w:szCs w:val="22"/>
          <w:lang w:val="en-US" w:eastAsia="zh-CN"/>
        </w:rPr>
        <w:t xml:space="preserve">all terms on </w:t>
      </w:r>
      <w:r w:rsidR="009B7358" w:rsidRPr="00AF145C">
        <w:rPr>
          <w:rFonts w:ascii="Times New Roman" w:hAnsi="Times New Roman"/>
          <w:sz w:val="22"/>
          <w:szCs w:val="22"/>
          <w:lang w:val="en-US" w:eastAsia="zh-CN"/>
        </w:rPr>
        <w:t>the right hand of Eq</w:t>
      </w:r>
      <w:r w:rsidR="00A02CB9" w:rsidRPr="00AF145C">
        <w:rPr>
          <w:rFonts w:ascii="Times New Roman" w:hAnsi="Times New Roman"/>
          <w:sz w:val="22"/>
          <w:szCs w:val="22"/>
          <w:lang w:val="en-US" w:eastAsia="zh-CN"/>
        </w:rPr>
        <w:t>.</w:t>
      </w:r>
      <w:r w:rsidR="00704415" w:rsidRPr="00AF145C">
        <w:rPr>
          <w:rFonts w:ascii="Times New Roman" w:hAnsi="Times New Roman"/>
          <w:sz w:val="22"/>
          <w:szCs w:val="22"/>
          <w:lang w:val="en-US" w:eastAsia="zh-CN"/>
        </w:rPr>
        <w:t xml:space="preserve"> </w:t>
      </w:r>
      <w:r w:rsidR="00745E18">
        <w:rPr>
          <w:rFonts w:ascii="Times New Roman" w:hAnsi="Times New Roman" w:hint="eastAsia"/>
          <w:w w:val="100"/>
          <w:sz w:val="22"/>
          <w:szCs w:val="22"/>
          <w:lang w:val="en-US" w:eastAsia="zh-CN"/>
        </w:rPr>
        <w:t>42</w:t>
      </w:r>
      <w:r w:rsidR="00704415" w:rsidRPr="00AF145C">
        <w:rPr>
          <w:rFonts w:ascii="Times New Roman" w:hAnsi="Times New Roman"/>
          <w:sz w:val="22"/>
          <w:szCs w:val="22"/>
          <w:lang w:val="en-US" w:eastAsia="zh-CN"/>
        </w:rPr>
        <w:t xml:space="preserve"> </w:t>
      </w:r>
      <w:r w:rsidR="001C3683" w:rsidRPr="00AF145C">
        <w:rPr>
          <w:rFonts w:ascii="Times New Roman" w:hAnsi="Times New Roman"/>
          <w:sz w:val="22"/>
          <w:szCs w:val="22"/>
          <w:lang w:val="en-US" w:eastAsia="zh-CN"/>
        </w:rPr>
        <w:t>are proportional to</w:t>
      </w:r>
      <w:r w:rsidR="00E5200F" w:rsidRPr="00AF145C">
        <w:rPr>
          <w:rFonts w:ascii="Times New Roman" w:hAnsi="Times New Roman"/>
          <w:sz w:val="22"/>
          <w:szCs w:val="22"/>
          <w:lang w:eastAsia="zh-CN"/>
        </w:rPr>
        <w:t xml:space="preserve"> </w:t>
      </w:r>
      <m:oMath>
        <m:sSub>
          <m:sSubPr>
            <m:ctrlPr>
              <w:rPr>
                <w:rFonts w:ascii="Cambria Math" w:hAnsi="Cambria Math"/>
                <w:i/>
                <w:sz w:val="22"/>
                <w:szCs w:val="22"/>
              </w:rPr>
            </m:ctrlPr>
          </m:sSubPr>
          <m:e>
            <m:r>
              <w:rPr>
                <w:rFonts w:ascii="Cambria Math" w:hAnsi="Cambria Math"/>
                <w:sz w:val="22"/>
                <w:szCs w:val="22"/>
              </w:rPr>
              <m:t>m</m:t>
            </m:r>
          </m:e>
          <m:sub>
            <m:sSub>
              <m:sSubPr>
                <m:ctrlPr>
                  <w:rPr>
                    <w:rFonts w:ascii="Cambria Math" w:hAnsi="Cambria Math"/>
                    <w:i/>
                    <w:sz w:val="22"/>
                    <w:szCs w:val="22"/>
                  </w:rPr>
                </m:ctrlPr>
              </m:sSubPr>
              <m:e>
                <m:r>
                  <w:rPr>
                    <w:rFonts w:ascii="Cambria Math" w:hAnsi="Cambria Math"/>
                    <w:sz w:val="22"/>
                    <w:szCs w:val="22"/>
                  </w:rPr>
                  <m:t>CO</m:t>
                </m:r>
              </m:e>
              <m:sub>
                <m:r>
                  <w:rPr>
                    <w:rFonts w:ascii="Cambria Math" w:hAnsi="Cambria Math"/>
                    <w:sz w:val="22"/>
                    <w:szCs w:val="22"/>
                  </w:rPr>
                  <m:t>2</m:t>
                </m:r>
              </m:sub>
            </m:sSub>
          </m:sub>
        </m:sSub>
      </m:oMath>
      <w:r w:rsidR="00646FF1" w:rsidRPr="00AF145C">
        <w:rPr>
          <w:rFonts w:ascii="Times New Roman" w:hAnsi="Times New Roman"/>
          <w:sz w:val="22"/>
          <w:szCs w:val="22"/>
          <w:lang w:eastAsia="zh-CN"/>
        </w:rPr>
        <w:t>,</w:t>
      </w:r>
      <w:r w:rsidR="00E5200F" w:rsidRPr="00AF145C">
        <w:rPr>
          <w:rFonts w:ascii="Times New Roman" w:hAnsi="Times New Roman"/>
          <w:sz w:val="22"/>
          <w:szCs w:val="22"/>
          <w:lang w:eastAsia="zh-CN"/>
        </w:rPr>
        <w:t xml:space="preserve"> </w:t>
      </w:r>
      <w:r w:rsidR="005E2AB3" w:rsidRPr="00AF145C">
        <w:rPr>
          <w:rFonts w:ascii="Times New Roman" w:hAnsi="Times New Roman"/>
          <w:sz w:val="22"/>
          <w:szCs w:val="22"/>
          <w:lang w:eastAsia="zh-CN"/>
        </w:rPr>
        <w:t>due to the</w:t>
      </w:r>
      <w:r w:rsidR="003B77D7" w:rsidRPr="00AF145C">
        <w:rPr>
          <w:rFonts w:ascii="Times New Roman" w:hAnsi="Times New Roman"/>
          <w:sz w:val="22"/>
          <w:szCs w:val="22"/>
          <w:lang w:eastAsia="zh-CN"/>
        </w:rPr>
        <w:t xml:space="preserve"> </w:t>
      </w:r>
      <w:r w:rsidR="002F32EF" w:rsidRPr="00AF145C">
        <w:rPr>
          <w:rFonts w:ascii="Times New Roman" w:hAnsi="Times New Roman"/>
          <w:sz w:val="22"/>
          <w:szCs w:val="22"/>
          <w:lang w:val="en-US" w:eastAsia="zh-CN"/>
        </w:rPr>
        <w:t>absence of</w:t>
      </w:r>
      <w:r w:rsidR="003B77D7" w:rsidRPr="00AF145C">
        <w:rPr>
          <w:rFonts w:ascii="Times New Roman" w:hAnsi="Times New Roman"/>
          <w:sz w:val="22"/>
          <w:szCs w:val="22"/>
          <w:lang w:eastAsia="zh-CN"/>
        </w:rPr>
        <w:t xml:space="preserve"> </w:t>
      </w:r>
      <w:r w:rsidR="00231F66" w:rsidRPr="00AF145C">
        <w:rPr>
          <w:rFonts w:ascii="Times New Roman" w:hAnsi="Times New Roman"/>
          <w:sz w:val="22"/>
          <w:szCs w:val="22"/>
          <w:lang w:eastAsia="zh-CN"/>
        </w:rPr>
        <w:t>additional emissions (</w:t>
      </w:r>
      <m:oMath>
        <m:sSub>
          <m:sSubPr>
            <m:ctrlPr>
              <w:rPr>
                <w:rFonts w:ascii="Cambria Math" w:hAnsi="Cambria Math"/>
                <w:i/>
                <w:sz w:val="22"/>
                <w:szCs w:val="22"/>
                <w:lang w:val="en-US" w:eastAsia="zh-CN"/>
              </w:rPr>
            </m:ctrlPr>
          </m:sSubPr>
          <m:e>
            <m:r>
              <w:rPr>
                <w:rFonts w:ascii="Cambria Math" w:hAnsi="Cambria Math"/>
                <w:sz w:val="22"/>
                <w:szCs w:val="22"/>
                <w:lang w:val="en-US" w:eastAsia="zh-CN"/>
              </w:rPr>
              <m:t>m</m:t>
            </m:r>
          </m:e>
          <m:sub>
            <m:sSub>
              <m:sSubPr>
                <m:ctrlPr>
                  <w:rPr>
                    <w:rFonts w:ascii="Cambria Math" w:hAnsi="Cambria Math"/>
                    <w:iCs/>
                    <w:sz w:val="22"/>
                    <w:szCs w:val="22"/>
                    <w:lang w:val="en-US" w:eastAsia="zh-CN"/>
                  </w:rPr>
                </m:ctrlPr>
              </m:sSubPr>
              <m:e>
                <m:r>
                  <m:rPr>
                    <m:sty m:val="p"/>
                  </m:rPr>
                  <w:rPr>
                    <w:rFonts w:ascii="Cambria Math" w:hAnsi="Cambria Math"/>
                    <w:sz w:val="22"/>
                    <w:szCs w:val="22"/>
                    <w:lang w:val="en-US" w:eastAsia="zh-CN"/>
                  </w:rPr>
                  <m:t>CO</m:t>
                </m:r>
              </m:e>
              <m:sub>
                <m:r>
                  <m:rPr>
                    <m:sty m:val="p"/>
                  </m:rPr>
                  <w:rPr>
                    <w:rFonts w:ascii="Cambria Math" w:hAnsi="Cambria Math"/>
                    <w:sz w:val="22"/>
                    <w:szCs w:val="22"/>
                    <w:lang w:val="en-US" w:eastAsia="zh-CN"/>
                  </w:rPr>
                  <m:t>2</m:t>
                </m:r>
              </m:sub>
            </m:sSub>
            <m:r>
              <w:rPr>
                <w:rFonts w:ascii="Cambria Math" w:hAnsi="Cambria Math"/>
                <w:sz w:val="22"/>
                <w:szCs w:val="22"/>
                <w:lang w:val="en-US" w:eastAsia="zh-CN"/>
              </w:rPr>
              <m:t>,add</m:t>
            </m:r>
          </m:sub>
        </m:sSub>
        <m:r>
          <w:rPr>
            <w:rFonts w:ascii="Cambria Math" w:hAnsi="Cambria Math"/>
            <w:sz w:val="22"/>
            <w:szCs w:val="22"/>
            <w:lang w:val="en-US" w:eastAsia="zh-CN"/>
          </w:rPr>
          <m:t>=0</m:t>
        </m:r>
      </m:oMath>
      <w:r w:rsidR="00231F66" w:rsidRPr="00AF145C">
        <w:rPr>
          <w:rFonts w:ascii="Times New Roman" w:hAnsi="Times New Roman"/>
          <w:sz w:val="22"/>
          <w:szCs w:val="22"/>
          <w:lang w:eastAsia="zh-CN"/>
        </w:rPr>
        <w:t>)</w:t>
      </w:r>
      <w:r w:rsidR="002E6611" w:rsidRPr="00AF145C">
        <w:rPr>
          <w:rFonts w:ascii="Times New Roman" w:hAnsi="Times New Roman"/>
          <w:sz w:val="22"/>
          <w:szCs w:val="22"/>
          <w:lang w:eastAsia="zh-CN"/>
        </w:rPr>
        <w:t xml:space="preserve"> and </w:t>
      </w:r>
      <w:r w:rsidR="00016874" w:rsidRPr="00AF145C">
        <w:rPr>
          <w:rFonts w:ascii="Times New Roman" w:hAnsi="Times New Roman"/>
          <w:sz w:val="22"/>
          <w:szCs w:val="22"/>
          <w:lang w:eastAsia="zh-CN"/>
        </w:rPr>
        <w:t xml:space="preserve">the </w:t>
      </w:r>
      <w:r w:rsidR="00533D04" w:rsidRPr="00AF145C">
        <w:rPr>
          <w:rFonts w:ascii="Times New Roman" w:hAnsi="Times New Roman"/>
          <w:sz w:val="22"/>
          <w:szCs w:val="22"/>
          <w:lang w:eastAsia="zh-CN"/>
        </w:rPr>
        <w:t>exclusi</w:t>
      </w:r>
      <w:r w:rsidR="008B51B0" w:rsidRPr="00AF145C">
        <w:rPr>
          <w:rFonts w:ascii="Times New Roman" w:hAnsi="Times New Roman"/>
          <w:sz w:val="22"/>
          <w:szCs w:val="22"/>
          <w:lang w:eastAsia="zh-CN"/>
        </w:rPr>
        <w:t>on of</w:t>
      </w:r>
      <w:r w:rsidR="00016874" w:rsidRPr="00AF145C">
        <w:rPr>
          <w:rFonts w:ascii="Times New Roman" w:hAnsi="Times New Roman"/>
          <w:sz w:val="22"/>
          <w:szCs w:val="22"/>
          <w:lang w:eastAsia="zh-CN"/>
        </w:rPr>
        <w:t xml:space="preserve"> tank weight. </w:t>
      </w:r>
    </w:p>
    <w:p w14:paraId="7A27BC52" w14:textId="6EA41F27" w:rsidR="009E44AD" w:rsidRPr="00AF145C" w:rsidRDefault="00466FAF" w:rsidP="00636F97">
      <w:pPr>
        <w:pStyle w:val="RSCB02ArticleText"/>
        <w:snapToGrid w:val="0"/>
        <w:spacing w:beforeLines="50" w:before="156" w:line="360" w:lineRule="auto"/>
        <w:ind w:firstLineChars="200" w:firstLine="475"/>
        <w:rPr>
          <w:rFonts w:ascii="Times New Roman" w:hAnsi="Times New Roman"/>
          <w:sz w:val="22"/>
          <w:szCs w:val="22"/>
          <w:lang w:val="en-US" w:eastAsia="zh-CN"/>
        </w:rPr>
      </w:pPr>
      <w:r w:rsidRPr="00AF145C">
        <w:rPr>
          <w:rFonts w:ascii="Times New Roman" w:hAnsi="Times New Roman"/>
          <w:sz w:val="22"/>
          <w:szCs w:val="22"/>
          <w:lang w:val="en-US" w:eastAsia="zh-CN"/>
        </w:rPr>
        <w:t>Based on the calculated costs for cargo loss, fixed equipment, regeneration and liquefaction, the capture cost (</w:t>
      </w:r>
      <m:oMath>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onshore</m:t>
            </m:r>
          </m:sub>
        </m:sSub>
      </m:oMath>
      <w:r w:rsidRPr="00AF145C">
        <w:rPr>
          <w:rFonts w:ascii="Times New Roman" w:hAnsi="Times New Roman"/>
          <w:sz w:val="22"/>
          <w:szCs w:val="22"/>
          <w:lang w:val="en-US" w:eastAsia="zh-CN"/>
        </w:rPr>
        <w:t xml:space="preserve">) is then determined </w:t>
      </w:r>
      <w:r w:rsidR="009870B6" w:rsidRPr="00AF145C">
        <w:rPr>
          <w:rFonts w:ascii="Times New Roman" w:hAnsi="Times New Roman"/>
          <w:sz w:val="22"/>
          <w:szCs w:val="22"/>
          <w:lang w:val="en-US" w:eastAsia="zh-CN"/>
        </w:rPr>
        <w:t>using</w:t>
      </w:r>
      <w:r w:rsidRPr="00AF145C">
        <w:rPr>
          <w:rFonts w:ascii="Times New Roman" w:hAnsi="Times New Roman"/>
          <w:sz w:val="22"/>
          <w:szCs w:val="22"/>
          <w:lang w:val="en-US" w:eastAsia="zh-CN"/>
        </w:rPr>
        <w:t xml:space="preserve"> Eq</w:t>
      </w:r>
      <w:r w:rsidR="00A02CB9" w:rsidRPr="00AF145C">
        <w:rPr>
          <w:rFonts w:ascii="Times New Roman" w:hAnsi="Times New Roman"/>
          <w:sz w:val="22"/>
          <w:szCs w:val="22"/>
          <w:lang w:val="en-US" w:eastAsia="zh-CN"/>
        </w:rPr>
        <w:t>.</w:t>
      </w:r>
      <w:r w:rsidRPr="00AF145C">
        <w:rPr>
          <w:rFonts w:ascii="Times New Roman" w:hAnsi="Times New Roman"/>
          <w:sz w:val="22"/>
          <w:szCs w:val="22"/>
          <w:lang w:val="en-US" w:eastAsia="zh-CN"/>
        </w:rPr>
        <w:t xml:space="preserve"> </w:t>
      </w:r>
      <w:r w:rsidR="00745E18">
        <w:rPr>
          <w:rFonts w:ascii="Times New Roman" w:hAnsi="Times New Roman" w:hint="eastAsia"/>
          <w:sz w:val="22"/>
          <w:szCs w:val="22"/>
          <w:lang w:val="en-US" w:eastAsia="zh-CN"/>
        </w:rPr>
        <w:t>42</w:t>
      </w:r>
      <w:r w:rsidR="002E7770" w:rsidRPr="00AF145C">
        <w:rPr>
          <w:rFonts w:ascii="Times New Roman" w:hAnsi="Times New Roman"/>
          <w:sz w:val="22"/>
          <w:szCs w:val="22"/>
          <w:lang w:val="en-US" w:eastAsia="zh-CN"/>
        </w:rPr>
        <w:t xml:space="preserve"> and </w:t>
      </w:r>
      <w:r w:rsidR="009870B6" w:rsidRPr="00AF145C">
        <w:rPr>
          <w:rFonts w:ascii="Times New Roman" w:hAnsi="Times New Roman"/>
          <w:sz w:val="22"/>
          <w:szCs w:val="22"/>
          <w:lang w:val="en-US" w:eastAsia="zh-CN"/>
        </w:rPr>
        <w:t>presented</w:t>
      </w:r>
      <w:r w:rsidR="002E7770" w:rsidRPr="00AF145C">
        <w:rPr>
          <w:rFonts w:ascii="Times New Roman" w:hAnsi="Times New Roman"/>
          <w:sz w:val="22"/>
          <w:szCs w:val="22"/>
          <w:lang w:val="en-US" w:eastAsia="zh-CN"/>
        </w:rPr>
        <w:t xml:space="preserve"> in Supplementary Tables </w:t>
      </w:r>
      <w:r w:rsidR="00DD6FE4" w:rsidRPr="00AF145C">
        <w:rPr>
          <w:rFonts w:ascii="Times New Roman" w:hAnsi="Times New Roman"/>
          <w:sz w:val="22"/>
          <w:szCs w:val="22"/>
          <w:lang w:val="en-US" w:eastAsia="zh-CN"/>
        </w:rPr>
        <w:fldChar w:fldCharType="begin"/>
      </w:r>
      <w:r w:rsidR="00DD6FE4" w:rsidRPr="00AF145C">
        <w:rPr>
          <w:rFonts w:ascii="Times New Roman" w:hAnsi="Times New Roman"/>
          <w:sz w:val="22"/>
          <w:szCs w:val="22"/>
          <w:lang w:val="en-US" w:eastAsia="zh-CN"/>
        </w:rPr>
        <w:instrText xml:space="preserve"> REF STable47 \h  \* MERGEFORMAT </w:instrText>
      </w:r>
      <w:r w:rsidR="00DD6FE4" w:rsidRPr="00AF145C">
        <w:rPr>
          <w:rFonts w:ascii="Times New Roman" w:hAnsi="Times New Roman"/>
          <w:sz w:val="22"/>
          <w:szCs w:val="22"/>
          <w:lang w:val="en-US" w:eastAsia="zh-CN"/>
        </w:rPr>
      </w:r>
      <w:r w:rsidR="00DD6FE4" w:rsidRPr="00AF145C">
        <w:rPr>
          <w:rFonts w:ascii="Times New Roman" w:hAnsi="Times New Roman"/>
          <w:sz w:val="22"/>
          <w:szCs w:val="22"/>
          <w:lang w:val="en-US" w:eastAsia="zh-CN"/>
        </w:rPr>
        <w:fldChar w:fldCharType="separate"/>
      </w:r>
      <w:r w:rsidR="004F5C77" w:rsidRPr="004F5C77">
        <w:rPr>
          <w:rFonts w:ascii="Times New Roman" w:hAnsi="Times New Roman"/>
          <w:noProof/>
          <w:sz w:val="22"/>
          <w:szCs w:val="22"/>
        </w:rPr>
        <w:t>47</w:t>
      </w:r>
      <w:r w:rsidR="00DD6FE4" w:rsidRPr="00AF145C">
        <w:rPr>
          <w:rFonts w:ascii="Times New Roman" w:hAnsi="Times New Roman"/>
          <w:sz w:val="22"/>
          <w:szCs w:val="22"/>
          <w:lang w:val="en-US" w:eastAsia="zh-CN"/>
        </w:rPr>
        <w:fldChar w:fldCharType="end"/>
      </w:r>
      <w:r w:rsidRPr="00AF145C">
        <w:rPr>
          <w:rFonts w:ascii="Times New Roman" w:hAnsi="Times New Roman"/>
          <w:sz w:val="22"/>
          <w:szCs w:val="22"/>
          <w:lang w:val="en-US" w:eastAsia="zh-CN"/>
        </w:rPr>
        <w:t xml:space="preserve">. </w:t>
      </w:r>
      <w:r w:rsidR="00DC6180" w:rsidRPr="00AF145C">
        <w:rPr>
          <w:rFonts w:ascii="Times New Roman" w:hAnsi="Times New Roman"/>
          <w:sz w:val="22"/>
          <w:szCs w:val="22"/>
          <w:lang w:val="en-US" w:eastAsia="zh-CN"/>
        </w:rPr>
        <w:t>I</w:t>
      </w:r>
      <w:r w:rsidR="0007202A" w:rsidRPr="00AF145C">
        <w:rPr>
          <w:rFonts w:ascii="Times New Roman" w:hAnsi="Times New Roman"/>
          <w:sz w:val="22"/>
          <w:szCs w:val="22"/>
          <w:lang w:val="en-US" w:eastAsia="zh-CN"/>
        </w:rPr>
        <w:t>t</w:t>
      </w:r>
      <w:r w:rsidR="005F0E35" w:rsidRPr="00AF145C">
        <w:rPr>
          <w:rFonts w:ascii="Times New Roman" w:hAnsi="Times New Roman"/>
          <w:sz w:val="22"/>
          <w:szCs w:val="22"/>
          <w:lang w:val="en-US" w:eastAsia="zh-CN"/>
        </w:rPr>
        <w:t xml:space="preserve"> </w:t>
      </w:r>
      <w:r w:rsidR="00BE6573" w:rsidRPr="00AF145C">
        <w:rPr>
          <w:rFonts w:ascii="Times New Roman" w:hAnsi="Times New Roman"/>
          <w:sz w:val="22"/>
          <w:szCs w:val="22"/>
          <w:lang w:val="en-US" w:eastAsia="zh-CN"/>
        </w:rPr>
        <w:t>remain</w:t>
      </w:r>
      <w:r w:rsidR="0007202A" w:rsidRPr="00AF145C">
        <w:rPr>
          <w:rFonts w:ascii="Times New Roman" w:hAnsi="Times New Roman"/>
          <w:sz w:val="22"/>
          <w:szCs w:val="22"/>
          <w:lang w:val="en-US" w:eastAsia="zh-CN"/>
        </w:rPr>
        <w:t>s</w:t>
      </w:r>
      <w:r w:rsidR="00BE6573" w:rsidRPr="00AF145C">
        <w:rPr>
          <w:rFonts w:ascii="Times New Roman" w:hAnsi="Times New Roman"/>
          <w:sz w:val="22"/>
          <w:szCs w:val="22"/>
          <w:lang w:val="en-US" w:eastAsia="zh-CN"/>
        </w:rPr>
        <w:t xml:space="preserve"> constan</w:t>
      </w:r>
      <w:r w:rsidR="00642595" w:rsidRPr="00AF145C">
        <w:rPr>
          <w:rFonts w:ascii="Times New Roman" w:hAnsi="Times New Roman"/>
          <w:sz w:val="22"/>
          <w:szCs w:val="22"/>
          <w:lang w:val="en-US" w:eastAsia="zh-CN"/>
        </w:rPr>
        <w:t xml:space="preserve">t </w:t>
      </w:r>
      <w:r w:rsidR="00DC6180" w:rsidRPr="00AF145C">
        <w:rPr>
          <w:rFonts w:ascii="Times New Roman" w:hAnsi="Times New Roman"/>
          <w:sz w:val="22"/>
          <w:szCs w:val="22"/>
          <w:lang w:val="en-US" w:eastAsia="zh-CN"/>
        </w:rPr>
        <w:t>across</w:t>
      </w:r>
      <w:r w:rsidR="00642595" w:rsidRPr="00AF145C">
        <w:rPr>
          <w:rFonts w:ascii="Times New Roman" w:hAnsi="Times New Roman"/>
          <w:sz w:val="22"/>
          <w:szCs w:val="22"/>
          <w:lang w:val="en-US" w:eastAsia="zh-CN"/>
        </w:rPr>
        <w:t xml:space="preserve"> different load limit</w:t>
      </w:r>
      <w:r w:rsidR="0007202A" w:rsidRPr="00AF145C">
        <w:rPr>
          <w:rFonts w:ascii="Times New Roman" w:hAnsi="Times New Roman"/>
          <w:sz w:val="22"/>
          <w:szCs w:val="22"/>
          <w:lang w:val="en-US" w:eastAsia="zh-CN"/>
        </w:rPr>
        <w:t>s</w:t>
      </w:r>
      <w:r w:rsidR="00A928A4" w:rsidRPr="00AF145C">
        <w:rPr>
          <w:rFonts w:ascii="Times New Roman" w:hAnsi="Times New Roman"/>
          <w:w w:val="100"/>
          <w:kern w:val="2"/>
          <w:sz w:val="21"/>
          <w:szCs w:val="21"/>
          <w:lang w:val="en-US" w:eastAsia="zh-CN"/>
        </w:rPr>
        <w:t xml:space="preserve"> </w:t>
      </w:r>
      <w:r w:rsidR="00A928A4" w:rsidRPr="00AF145C">
        <w:rPr>
          <w:rFonts w:ascii="Times New Roman" w:hAnsi="Times New Roman"/>
          <w:sz w:val="22"/>
          <w:szCs w:val="22"/>
          <w:lang w:val="en-US" w:eastAsia="zh-CN"/>
        </w:rPr>
        <w:t>depends solely on the solvent type and ship characteristics.</w:t>
      </w:r>
      <w:r w:rsidR="0007202A" w:rsidRPr="00AF145C">
        <w:rPr>
          <w:rFonts w:ascii="Times New Roman" w:hAnsi="Times New Roman"/>
          <w:sz w:val="22"/>
          <w:szCs w:val="22"/>
          <w:lang w:val="en-US" w:eastAsia="zh-CN"/>
        </w:rPr>
        <w:t xml:space="preserve"> </w:t>
      </w:r>
    </w:p>
    <w:p w14:paraId="7FFCF714" w14:textId="21C7119C" w:rsidR="00A82E8E" w:rsidRPr="00ED566D" w:rsidRDefault="00ED566D" w:rsidP="00ED566D">
      <w:pPr>
        <w:widowControl/>
        <w:jc w:val="left"/>
        <w:rPr>
          <w:rFonts w:ascii="Times New Roman" w:hAnsi="Times New Roman" w:cs="Times New Roman"/>
          <w:w w:val="108"/>
          <w:kern w:val="0"/>
          <w:sz w:val="22"/>
          <w:szCs w:val="22"/>
        </w:rPr>
      </w:pPr>
      <w:r>
        <w:rPr>
          <w:rFonts w:ascii="Times New Roman" w:hAnsi="Times New Roman"/>
          <w:sz w:val="22"/>
          <w:szCs w:val="22"/>
        </w:rPr>
        <w:br w:type="page"/>
      </w:r>
    </w:p>
    <w:p w14:paraId="7F7D5429" w14:textId="4DDF7459" w:rsidR="00D50912" w:rsidRPr="00560175" w:rsidRDefault="00D50912" w:rsidP="003D1CC0">
      <w:pPr>
        <w:pStyle w:val="21"/>
        <w:rPr>
          <w:rFonts w:eastAsiaTheme="minorEastAsia"/>
        </w:rPr>
      </w:pPr>
      <w:r w:rsidRPr="00560175">
        <w:lastRenderedPageBreak/>
        <w:t xml:space="preserve">Supplementary Table </w:t>
      </w:r>
      <w:bookmarkStart w:id="125" w:name="STable46"/>
      <w:r w:rsidR="00A222CC" w:rsidRPr="00560175">
        <w:fldChar w:fldCharType="begin"/>
      </w:r>
      <w:r w:rsidR="00A222CC" w:rsidRPr="00560175">
        <w:instrText xml:space="preserve"> </w:instrText>
      </w:r>
      <w:r w:rsidR="00A222CC" w:rsidRPr="00560175">
        <w:rPr>
          <w:rFonts w:hint="eastAsia"/>
        </w:rPr>
        <w:instrText>SEQ Table \* ARABIC</w:instrText>
      </w:r>
      <w:r w:rsidR="00A222CC" w:rsidRPr="00560175">
        <w:instrText xml:space="preserve"> </w:instrText>
      </w:r>
      <w:r w:rsidR="00A222CC" w:rsidRPr="00560175">
        <w:fldChar w:fldCharType="separate"/>
      </w:r>
      <w:r w:rsidR="004F5C77">
        <w:rPr>
          <w:noProof/>
        </w:rPr>
        <w:t>46</w:t>
      </w:r>
      <w:r w:rsidR="00A222CC" w:rsidRPr="00560175">
        <w:fldChar w:fldCharType="end"/>
      </w:r>
      <w:bookmarkEnd w:id="125"/>
      <w:r w:rsidR="000A4F5D" w:rsidRPr="00560175">
        <w:rPr>
          <w:rFonts w:eastAsiaTheme="minorEastAsia" w:hint="eastAsia"/>
        </w:rPr>
        <w:t>.</w:t>
      </w:r>
      <w:r w:rsidR="006668B1" w:rsidRPr="00560175">
        <w:t xml:space="preserve"> Cost of cargo loss</w:t>
      </w:r>
      <w:r w:rsidR="00B3408C" w:rsidRPr="00560175">
        <w:rPr>
          <w:rFonts w:hint="eastAsia"/>
        </w:rPr>
        <w:t xml:space="preserve"> for</w:t>
      </w:r>
      <w:r w:rsidR="004A06E9">
        <w:rPr>
          <w:rFonts w:eastAsiaTheme="minorEastAsia" w:hint="eastAsia"/>
        </w:rPr>
        <w:t xml:space="preserve"> the</w:t>
      </w:r>
      <w:r w:rsidR="00B3408C" w:rsidRPr="00560175">
        <w:rPr>
          <w:rFonts w:hint="eastAsia"/>
        </w:rPr>
        <w:t xml:space="preserve"> onshore regeneration scheme</w:t>
      </w:r>
      <w:r w:rsidR="00684783" w:rsidRPr="00560175">
        <w:rPr>
          <w:rFonts w:hint="eastAsia"/>
          <w:w w:val="108"/>
          <w:kern w:val="0"/>
          <w:lang w:val="en-GB"/>
        </w:rPr>
        <w:t xml:space="preserve"> </w:t>
      </w:r>
      <w:r w:rsidR="00F550DF" w:rsidRPr="00560175">
        <w:rPr>
          <w:rFonts w:hint="eastAsia"/>
          <w:w w:val="108"/>
          <w:kern w:val="0"/>
          <w:lang w:val="en-GB"/>
        </w:rPr>
        <w:t>at 10%, 20% and 30% load limits</w:t>
      </w:r>
      <w:r w:rsidR="00F550DF" w:rsidRPr="00560175">
        <w:rPr>
          <w:w w:val="108"/>
          <w:kern w:val="0"/>
          <w:lang w:val="en-GB"/>
        </w:rPr>
        <w:t xml:space="preserve"> </w:t>
      </w:r>
      <w:r w:rsidRPr="00560175">
        <w:t>($/</w:t>
      </w:r>
      <w:proofErr w:type="spellStart"/>
      <w:r w:rsidRPr="00560175">
        <w:t>tonne</w:t>
      </w:r>
      <w:proofErr w:type="spellEnd"/>
      <w:r w:rsidRPr="00560175">
        <w:t xml:space="preserve"> CO</w:t>
      </w:r>
      <w:r w:rsidRPr="00560175">
        <w:rPr>
          <w:vertAlign w:val="subscript"/>
        </w:rPr>
        <w:t>2</w:t>
      </w:r>
      <w:r w:rsidRPr="00560175">
        <w:t>)</w:t>
      </w:r>
    </w:p>
    <w:tbl>
      <w:tblPr>
        <w:tblW w:w="4437" w:type="pct"/>
        <w:jc w:val="center"/>
        <w:tblBorders>
          <w:top w:val="single" w:sz="4" w:space="0" w:color="auto"/>
          <w:bottom w:val="single" w:sz="4" w:space="0" w:color="auto"/>
        </w:tblBorders>
        <w:tblLook w:val="04A0" w:firstRow="1" w:lastRow="0" w:firstColumn="1" w:lastColumn="0" w:noHBand="0" w:noVBand="1"/>
      </w:tblPr>
      <w:tblGrid>
        <w:gridCol w:w="2835"/>
        <w:gridCol w:w="1134"/>
        <w:gridCol w:w="1134"/>
        <w:gridCol w:w="1134"/>
        <w:gridCol w:w="1134"/>
      </w:tblGrid>
      <w:tr w:rsidR="00D50912" w:rsidRPr="002854E7" w14:paraId="4FA1B72A" w14:textId="77777777" w:rsidTr="0049602B">
        <w:trPr>
          <w:trHeight w:val="334"/>
          <w:jc w:val="center"/>
        </w:trPr>
        <w:tc>
          <w:tcPr>
            <w:tcW w:w="1923" w:type="pct"/>
            <w:tcBorders>
              <w:top w:val="single" w:sz="4" w:space="0" w:color="auto"/>
              <w:bottom w:val="single" w:sz="4" w:space="0" w:color="auto"/>
            </w:tcBorders>
            <w:vAlign w:val="center"/>
          </w:tcPr>
          <w:p w14:paraId="0612A5E1" w14:textId="77777777" w:rsidR="00D50912" w:rsidRPr="002854E7" w:rsidRDefault="00D50912" w:rsidP="0049602B">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769" w:type="pct"/>
            <w:tcBorders>
              <w:top w:val="single" w:sz="4" w:space="0" w:color="auto"/>
              <w:bottom w:val="single" w:sz="4" w:space="0" w:color="auto"/>
            </w:tcBorders>
            <w:noWrap/>
            <w:vAlign w:val="center"/>
            <w:hideMark/>
          </w:tcPr>
          <w:p w14:paraId="14725B51" w14:textId="77777777" w:rsidR="00D50912" w:rsidRPr="000B7345" w:rsidRDefault="00D50912" w:rsidP="0049602B">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14:ligatures w14:val="none"/>
              </w:rPr>
              <w:t>MEA</w:t>
            </w:r>
          </w:p>
        </w:tc>
        <w:tc>
          <w:tcPr>
            <w:tcW w:w="769" w:type="pct"/>
            <w:tcBorders>
              <w:top w:val="single" w:sz="4" w:space="0" w:color="auto"/>
              <w:bottom w:val="single" w:sz="4" w:space="0" w:color="auto"/>
            </w:tcBorders>
            <w:noWrap/>
            <w:vAlign w:val="center"/>
            <w:hideMark/>
          </w:tcPr>
          <w:p w14:paraId="0225FD35" w14:textId="77777777" w:rsidR="00D50912" w:rsidRPr="000B7345" w:rsidRDefault="00D50912" w:rsidP="0049602B">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14:ligatures w14:val="none"/>
              </w:rPr>
              <w:t>PZ</w:t>
            </w:r>
          </w:p>
        </w:tc>
        <w:tc>
          <w:tcPr>
            <w:tcW w:w="769" w:type="pct"/>
            <w:tcBorders>
              <w:top w:val="single" w:sz="4" w:space="0" w:color="auto"/>
              <w:bottom w:val="single" w:sz="4" w:space="0" w:color="auto"/>
            </w:tcBorders>
            <w:noWrap/>
            <w:vAlign w:val="center"/>
            <w:hideMark/>
          </w:tcPr>
          <w:p w14:paraId="066F9860" w14:textId="77777777" w:rsidR="00D50912" w:rsidRPr="000B7345" w:rsidRDefault="00D50912" w:rsidP="0049602B">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14:ligatures w14:val="none"/>
              </w:rPr>
              <w:t>NE-2</w:t>
            </w:r>
          </w:p>
        </w:tc>
        <w:tc>
          <w:tcPr>
            <w:tcW w:w="769" w:type="pct"/>
            <w:tcBorders>
              <w:top w:val="single" w:sz="4" w:space="0" w:color="auto"/>
              <w:bottom w:val="single" w:sz="4" w:space="0" w:color="auto"/>
            </w:tcBorders>
            <w:noWrap/>
            <w:vAlign w:val="center"/>
            <w:hideMark/>
          </w:tcPr>
          <w:p w14:paraId="02353E3F" w14:textId="77777777" w:rsidR="00D50912" w:rsidRPr="000B7345" w:rsidRDefault="00D50912" w:rsidP="0049602B">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14:ligatures w14:val="none"/>
              </w:rPr>
              <w:t>DES</w:t>
            </w:r>
          </w:p>
        </w:tc>
      </w:tr>
      <w:tr w:rsidR="00D50912" w:rsidRPr="002854E7" w14:paraId="26895EED" w14:textId="77777777" w:rsidTr="0049602B">
        <w:trPr>
          <w:trHeight w:val="334"/>
          <w:jc w:val="center"/>
        </w:trPr>
        <w:tc>
          <w:tcPr>
            <w:tcW w:w="1923" w:type="pct"/>
            <w:tcBorders>
              <w:top w:val="single" w:sz="4" w:space="0" w:color="auto"/>
            </w:tcBorders>
            <w:vAlign w:val="center"/>
          </w:tcPr>
          <w:p w14:paraId="09FCB15D" w14:textId="77777777" w:rsidR="00D50912" w:rsidRPr="002854E7" w:rsidRDefault="00D50912" w:rsidP="0049602B">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FEW 3</w:t>
            </w:r>
          </w:p>
        </w:tc>
        <w:tc>
          <w:tcPr>
            <w:tcW w:w="769" w:type="pct"/>
            <w:tcBorders>
              <w:top w:val="single" w:sz="4" w:space="0" w:color="auto"/>
            </w:tcBorders>
            <w:noWrap/>
            <w:vAlign w:val="center"/>
            <w:hideMark/>
          </w:tcPr>
          <w:p w14:paraId="3E2CFDF9" w14:textId="2570E486"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270.7</w:t>
            </w:r>
          </w:p>
        </w:tc>
        <w:tc>
          <w:tcPr>
            <w:tcW w:w="769" w:type="pct"/>
            <w:tcBorders>
              <w:top w:val="single" w:sz="4" w:space="0" w:color="auto"/>
            </w:tcBorders>
            <w:noWrap/>
            <w:vAlign w:val="center"/>
            <w:hideMark/>
          </w:tcPr>
          <w:p w14:paraId="5F181458" w14:textId="76FBBADF"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189.2</w:t>
            </w:r>
          </w:p>
        </w:tc>
        <w:tc>
          <w:tcPr>
            <w:tcW w:w="769" w:type="pct"/>
            <w:tcBorders>
              <w:top w:val="single" w:sz="4" w:space="0" w:color="auto"/>
            </w:tcBorders>
            <w:noWrap/>
            <w:vAlign w:val="center"/>
            <w:hideMark/>
          </w:tcPr>
          <w:p w14:paraId="39D15A79" w14:textId="323D072E"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362.7</w:t>
            </w:r>
          </w:p>
        </w:tc>
        <w:tc>
          <w:tcPr>
            <w:tcW w:w="769" w:type="pct"/>
            <w:tcBorders>
              <w:top w:val="single" w:sz="4" w:space="0" w:color="auto"/>
            </w:tcBorders>
            <w:noWrap/>
            <w:vAlign w:val="center"/>
            <w:hideMark/>
          </w:tcPr>
          <w:p w14:paraId="2F889A04" w14:textId="6A494773"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105.1</w:t>
            </w:r>
          </w:p>
        </w:tc>
      </w:tr>
      <w:tr w:rsidR="00D50912" w:rsidRPr="002854E7" w14:paraId="05E47956" w14:textId="77777777" w:rsidTr="0049602B">
        <w:trPr>
          <w:trHeight w:val="334"/>
          <w:jc w:val="center"/>
        </w:trPr>
        <w:tc>
          <w:tcPr>
            <w:tcW w:w="1923" w:type="pct"/>
            <w:vAlign w:val="center"/>
          </w:tcPr>
          <w:p w14:paraId="7F0B6AE8" w14:textId="77777777" w:rsidR="00D50912" w:rsidRPr="002854E7" w:rsidRDefault="00D50912" w:rsidP="0049602B">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FEW 6</w:t>
            </w:r>
          </w:p>
        </w:tc>
        <w:tc>
          <w:tcPr>
            <w:tcW w:w="769" w:type="pct"/>
            <w:noWrap/>
            <w:vAlign w:val="center"/>
            <w:hideMark/>
          </w:tcPr>
          <w:p w14:paraId="74114B0D" w14:textId="1846FB85"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270.7</w:t>
            </w:r>
          </w:p>
        </w:tc>
        <w:tc>
          <w:tcPr>
            <w:tcW w:w="769" w:type="pct"/>
            <w:noWrap/>
            <w:vAlign w:val="center"/>
            <w:hideMark/>
          </w:tcPr>
          <w:p w14:paraId="56792CD4" w14:textId="762BD0A4"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189.2</w:t>
            </w:r>
          </w:p>
        </w:tc>
        <w:tc>
          <w:tcPr>
            <w:tcW w:w="769" w:type="pct"/>
            <w:noWrap/>
            <w:vAlign w:val="center"/>
            <w:hideMark/>
          </w:tcPr>
          <w:p w14:paraId="01B9ABA5" w14:textId="09F00DAE"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362.7</w:t>
            </w:r>
          </w:p>
        </w:tc>
        <w:tc>
          <w:tcPr>
            <w:tcW w:w="769" w:type="pct"/>
            <w:noWrap/>
            <w:vAlign w:val="center"/>
            <w:hideMark/>
          </w:tcPr>
          <w:p w14:paraId="4AFA7843" w14:textId="5949877A"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105.1</w:t>
            </w:r>
          </w:p>
        </w:tc>
      </w:tr>
      <w:tr w:rsidR="00D50912" w:rsidRPr="002854E7" w14:paraId="1D7C3F26" w14:textId="77777777" w:rsidTr="0049602B">
        <w:trPr>
          <w:trHeight w:val="334"/>
          <w:jc w:val="center"/>
        </w:trPr>
        <w:tc>
          <w:tcPr>
            <w:tcW w:w="1923" w:type="pct"/>
            <w:vAlign w:val="center"/>
          </w:tcPr>
          <w:p w14:paraId="290F9E4D" w14:textId="77777777" w:rsidR="00D50912" w:rsidRPr="002854E7" w:rsidRDefault="00D50912" w:rsidP="0049602B">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69" w:type="pct"/>
            <w:noWrap/>
            <w:vAlign w:val="center"/>
            <w:hideMark/>
          </w:tcPr>
          <w:p w14:paraId="5738C371" w14:textId="74DF4728"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413.1</w:t>
            </w:r>
          </w:p>
        </w:tc>
        <w:tc>
          <w:tcPr>
            <w:tcW w:w="769" w:type="pct"/>
            <w:noWrap/>
            <w:vAlign w:val="center"/>
            <w:hideMark/>
          </w:tcPr>
          <w:p w14:paraId="37AEAD3A" w14:textId="34B9C2B1"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288.8</w:t>
            </w:r>
          </w:p>
        </w:tc>
        <w:tc>
          <w:tcPr>
            <w:tcW w:w="769" w:type="pct"/>
            <w:noWrap/>
            <w:vAlign w:val="center"/>
            <w:hideMark/>
          </w:tcPr>
          <w:p w14:paraId="4338687B" w14:textId="556ECF33"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553.5</w:t>
            </w:r>
          </w:p>
        </w:tc>
        <w:tc>
          <w:tcPr>
            <w:tcW w:w="769" w:type="pct"/>
            <w:noWrap/>
            <w:vAlign w:val="center"/>
            <w:hideMark/>
          </w:tcPr>
          <w:p w14:paraId="660D0B6D" w14:textId="170FBBA2"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160.4</w:t>
            </w:r>
          </w:p>
        </w:tc>
      </w:tr>
      <w:tr w:rsidR="00D50912" w:rsidRPr="002854E7" w14:paraId="09F1F3B5" w14:textId="77777777" w:rsidTr="0049602B">
        <w:trPr>
          <w:trHeight w:val="334"/>
          <w:jc w:val="center"/>
        </w:trPr>
        <w:tc>
          <w:tcPr>
            <w:tcW w:w="1923" w:type="pct"/>
            <w:vAlign w:val="center"/>
          </w:tcPr>
          <w:p w14:paraId="428F5385" w14:textId="77777777" w:rsidR="00D50912" w:rsidRPr="002854E7" w:rsidRDefault="00D50912" w:rsidP="0049602B">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AE11</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0F83F06F" w14:textId="519E031A"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338.1</w:t>
            </w:r>
          </w:p>
        </w:tc>
        <w:tc>
          <w:tcPr>
            <w:tcW w:w="769" w:type="pct"/>
            <w:noWrap/>
            <w:vAlign w:val="center"/>
            <w:hideMark/>
          </w:tcPr>
          <w:p w14:paraId="53AB8101" w14:textId="35E9E0B3"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236.3</w:t>
            </w:r>
          </w:p>
        </w:tc>
        <w:tc>
          <w:tcPr>
            <w:tcW w:w="769" w:type="pct"/>
            <w:noWrap/>
            <w:vAlign w:val="center"/>
            <w:hideMark/>
          </w:tcPr>
          <w:p w14:paraId="7580E36B" w14:textId="685E0E37"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453.0</w:t>
            </w:r>
          </w:p>
        </w:tc>
        <w:tc>
          <w:tcPr>
            <w:tcW w:w="769" w:type="pct"/>
            <w:noWrap/>
            <w:vAlign w:val="center"/>
            <w:hideMark/>
          </w:tcPr>
          <w:p w14:paraId="6CA17AD3" w14:textId="7B542FFD"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131.3</w:t>
            </w:r>
          </w:p>
        </w:tc>
      </w:tr>
      <w:tr w:rsidR="00D50912" w:rsidRPr="002854E7" w14:paraId="6B674668" w14:textId="77777777" w:rsidTr="0049602B">
        <w:trPr>
          <w:trHeight w:val="334"/>
          <w:jc w:val="center"/>
        </w:trPr>
        <w:tc>
          <w:tcPr>
            <w:tcW w:w="1923" w:type="pct"/>
            <w:vAlign w:val="center"/>
          </w:tcPr>
          <w:p w14:paraId="221F0E65" w14:textId="77777777" w:rsidR="00D50912" w:rsidRPr="002854E7" w:rsidRDefault="00D50912" w:rsidP="0049602B">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69" w:type="pct"/>
            <w:noWrap/>
            <w:vAlign w:val="center"/>
            <w:hideMark/>
          </w:tcPr>
          <w:p w14:paraId="1C77EF8B" w14:textId="67C1FF35"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338.1</w:t>
            </w:r>
          </w:p>
        </w:tc>
        <w:tc>
          <w:tcPr>
            <w:tcW w:w="769" w:type="pct"/>
            <w:noWrap/>
            <w:vAlign w:val="center"/>
            <w:hideMark/>
          </w:tcPr>
          <w:p w14:paraId="402D5979" w14:textId="18688FAA"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236.3</w:t>
            </w:r>
          </w:p>
        </w:tc>
        <w:tc>
          <w:tcPr>
            <w:tcW w:w="769" w:type="pct"/>
            <w:noWrap/>
            <w:vAlign w:val="center"/>
            <w:hideMark/>
          </w:tcPr>
          <w:p w14:paraId="26CE56B8" w14:textId="7E5C2673"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453.0</w:t>
            </w:r>
          </w:p>
        </w:tc>
        <w:tc>
          <w:tcPr>
            <w:tcW w:w="769" w:type="pct"/>
            <w:noWrap/>
            <w:vAlign w:val="center"/>
            <w:hideMark/>
          </w:tcPr>
          <w:p w14:paraId="54E18990" w14:textId="303C04BC"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131.3</w:t>
            </w:r>
          </w:p>
        </w:tc>
      </w:tr>
      <w:tr w:rsidR="00D50912" w:rsidRPr="002854E7" w14:paraId="31C23037" w14:textId="77777777" w:rsidTr="0049602B">
        <w:trPr>
          <w:trHeight w:val="334"/>
          <w:jc w:val="center"/>
        </w:trPr>
        <w:tc>
          <w:tcPr>
            <w:tcW w:w="1923" w:type="pct"/>
            <w:vAlign w:val="center"/>
          </w:tcPr>
          <w:p w14:paraId="7404EF9A" w14:textId="77777777" w:rsidR="00D50912" w:rsidRPr="002854E7" w:rsidRDefault="00D50912" w:rsidP="0049602B">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7C68CF78" w14:textId="098E7CFD"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338.1</w:t>
            </w:r>
          </w:p>
        </w:tc>
        <w:tc>
          <w:tcPr>
            <w:tcW w:w="769" w:type="pct"/>
            <w:noWrap/>
            <w:vAlign w:val="center"/>
            <w:hideMark/>
          </w:tcPr>
          <w:p w14:paraId="5BEC176B" w14:textId="3A5D9D79"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236.3</w:t>
            </w:r>
          </w:p>
        </w:tc>
        <w:tc>
          <w:tcPr>
            <w:tcW w:w="769" w:type="pct"/>
            <w:noWrap/>
            <w:vAlign w:val="center"/>
            <w:hideMark/>
          </w:tcPr>
          <w:p w14:paraId="0B4B4236" w14:textId="346F0133"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453.0</w:t>
            </w:r>
          </w:p>
        </w:tc>
        <w:tc>
          <w:tcPr>
            <w:tcW w:w="769" w:type="pct"/>
            <w:noWrap/>
            <w:vAlign w:val="center"/>
            <w:hideMark/>
          </w:tcPr>
          <w:p w14:paraId="6137B907" w14:textId="218DDDFE"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131.3</w:t>
            </w:r>
          </w:p>
        </w:tc>
      </w:tr>
      <w:tr w:rsidR="00D50912" w:rsidRPr="002854E7" w14:paraId="76EAFC2F" w14:textId="77777777" w:rsidTr="0049602B">
        <w:trPr>
          <w:trHeight w:val="334"/>
          <w:jc w:val="center"/>
        </w:trPr>
        <w:tc>
          <w:tcPr>
            <w:tcW w:w="1923" w:type="pct"/>
            <w:vAlign w:val="center"/>
          </w:tcPr>
          <w:p w14:paraId="01C06C53" w14:textId="77777777" w:rsidR="00D50912" w:rsidRPr="002854E7" w:rsidRDefault="00D50912" w:rsidP="0049602B">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4E08646C" w14:textId="5A8A124B"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413.1</w:t>
            </w:r>
          </w:p>
        </w:tc>
        <w:tc>
          <w:tcPr>
            <w:tcW w:w="769" w:type="pct"/>
            <w:noWrap/>
            <w:vAlign w:val="center"/>
            <w:hideMark/>
          </w:tcPr>
          <w:p w14:paraId="33016CE3" w14:textId="7DECA9D9"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288.8</w:t>
            </w:r>
          </w:p>
        </w:tc>
        <w:tc>
          <w:tcPr>
            <w:tcW w:w="769" w:type="pct"/>
            <w:noWrap/>
            <w:vAlign w:val="center"/>
            <w:hideMark/>
          </w:tcPr>
          <w:p w14:paraId="58BB0F4A" w14:textId="7B3CEB88"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553.5</w:t>
            </w:r>
          </w:p>
        </w:tc>
        <w:tc>
          <w:tcPr>
            <w:tcW w:w="769" w:type="pct"/>
            <w:noWrap/>
            <w:vAlign w:val="center"/>
            <w:hideMark/>
          </w:tcPr>
          <w:p w14:paraId="1B466705" w14:textId="6B24AA6D"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160.4</w:t>
            </w:r>
          </w:p>
        </w:tc>
      </w:tr>
      <w:tr w:rsidR="00D50912" w:rsidRPr="002854E7" w14:paraId="3A4F02B8" w14:textId="77777777" w:rsidTr="0049602B">
        <w:trPr>
          <w:trHeight w:val="334"/>
          <w:jc w:val="center"/>
        </w:trPr>
        <w:tc>
          <w:tcPr>
            <w:tcW w:w="1923" w:type="pct"/>
            <w:vAlign w:val="center"/>
          </w:tcPr>
          <w:p w14:paraId="2FD9A151" w14:textId="77777777" w:rsidR="00D50912" w:rsidRPr="002854E7" w:rsidRDefault="00D50912" w:rsidP="0049602B">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69" w:type="pct"/>
            <w:noWrap/>
            <w:vAlign w:val="center"/>
            <w:hideMark/>
          </w:tcPr>
          <w:p w14:paraId="4B0E7F36" w14:textId="78AB18B2"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329.0</w:t>
            </w:r>
          </w:p>
        </w:tc>
        <w:tc>
          <w:tcPr>
            <w:tcW w:w="769" w:type="pct"/>
            <w:noWrap/>
            <w:vAlign w:val="center"/>
            <w:hideMark/>
          </w:tcPr>
          <w:p w14:paraId="06330BD8" w14:textId="56DF63AB"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230.0</w:t>
            </w:r>
          </w:p>
        </w:tc>
        <w:tc>
          <w:tcPr>
            <w:tcW w:w="769" w:type="pct"/>
            <w:noWrap/>
            <w:vAlign w:val="center"/>
            <w:hideMark/>
          </w:tcPr>
          <w:p w14:paraId="6F5A0D0C" w14:textId="52FF6C77"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440.8</w:t>
            </w:r>
          </w:p>
        </w:tc>
        <w:tc>
          <w:tcPr>
            <w:tcW w:w="769" w:type="pct"/>
            <w:noWrap/>
            <w:vAlign w:val="center"/>
            <w:hideMark/>
          </w:tcPr>
          <w:p w14:paraId="6CB36C4F" w14:textId="2BF0E6CD"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127.8</w:t>
            </w:r>
          </w:p>
        </w:tc>
      </w:tr>
      <w:tr w:rsidR="00D50912" w:rsidRPr="002854E7" w14:paraId="71CEB26C" w14:textId="77777777" w:rsidTr="0049602B">
        <w:trPr>
          <w:trHeight w:val="334"/>
          <w:jc w:val="center"/>
        </w:trPr>
        <w:tc>
          <w:tcPr>
            <w:tcW w:w="1923" w:type="pct"/>
            <w:vAlign w:val="center"/>
          </w:tcPr>
          <w:p w14:paraId="0428159A" w14:textId="77777777" w:rsidR="00D50912" w:rsidRPr="002854E7" w:rsidRDefault="00D50912" w:rsidP="0049602B">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10D176BC" w14:textId="53D30A95"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329.0</w:t>
            </w:r>
          </w:p>
        </w:tc>
        <w:tc>
          <w:tcPr>
            <w:tcW w:w="769" w:type="pct"/>
            <w:noWrap/>
            <w:vAlign w:val="center"/>
            <w:hideMark/>
          </w:tcPr>
          <w:p w14:paraId="4EC4D034" w14:textId="6249D43D"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230.0</w:t>
            </w:r>
          </w:p>
        </w:tc>
        <w:tc>
          <w:tcPr>
            <w:tcW w:w="769" w:type="pct"/>
            <w:noWrap/>
            <w:vAlign w:val="center"/>
            <w:hideMark/>
          </w:tcPr>
          <w:p w14:paraId="6F7446C9" w14:textId="45600765"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440.8</w:t>
            </w:r>
          </w:p>
        </w:tc>
        <w:tc>
          <w:tcPr>
            <w:tcW w:w="769" w:type="pct"/>
            <w:noWrap/>
            <w:vAlign w:val="center"/>
            <w:hideMark/>
          </w:tcPr>
          <w:p w14:paraId="5ACC7C70" w14:textId="1008825D"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127.8</w:t>
            </w:r>
          </w:p>
        </w:tc>
      </w:tr>
      <w:tr w:rsidR="00D50912" w:rsidRPr="002854E7" w14:paraId="046B7A34" w14:textId="77777777" w:rsidTr="0049602B">
        <w:trPr>
          <w:trHeight w:val="334"/>
          <w:jc w:val="center"/>
        </w:trPr>
        <w:tc>
          <w:tcPr>
            <w:tcW w:w="1923" w:type="pct"/>
            <w:vAlign w:val="center"/>
          </w:tcPr>
          <w:p w14:paraId="219FBBFE" w14:textId="77777777" w:rsidR="00D50912" w:rsidRPr="002854E7" w:rsidRDefault="00D50912" w:rsidP="0049602B">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IA7</w:t>
            </w:r>
            <w:proofErr w:type="spellEnd"/>
          </w:p>
        </w:tc>
        <w:tc>
          <w:tcPr>
            <w:tcW w:w="769" w:type="pct"/>
            <w:noWrap/>
            <w:vAlign w:val="center"/>
            <w:hideMark/>
          </w:tcPr>
          <w:p w14:paraId="07FBC257" w14:textId="317DE701"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210.0</w:t>
            </w:r>
          </w:p>
        </w:tc>
        <w:tc>
          <w:tcPr>
            <w:tcW w:w="769" w:type="pct"/>
            <w:noWrap/>
            <w:vAlign w:val="center"/>
            <w:hideMark/>
          </w:tcPr>
          <w:p w14:paraId="605B2685" w14:textId="4613D433"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146.8</w:t>
            </w:r>
          </w:p>
        </w:tc>
        <w:tc>
          <w:tcPr>
            <w:tcW w:w="769" w:type="pct"/>
            <w:noWrap/>
            <w:vAlign w:val="center"/>
            <w:hideMark/>
          </w:tcPr>
          <w:p w14:paraId="23E1AEE2" w14:textId="01C08345"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281.4</w:t>
            </w:r>
          </w:p>
        </w:tc>
        <w:tc>
          <w:tcPr>
            <w:tcW w:w="769" w:type="pct"/>
            <w:noWrap/>
            <w:vAlign w:val="center"/>
            <w:hideMark/>
          </w:tcPr>
          <w:p w14:paraId="23FEE387" w14:textId="5178A045"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81.6</w:t>
            </w:r>
          </w:p>
        </w:tc>
      </w:tr>
      <w:tr w:rsidR="00D50912" w:rsidRPr="002854E7" w14:paraId="49442CDE" w14:textId="77777777" w:rsidTr="0049602B">
        <w:trPr>
          <w:trHeight w:val="334"/>
          <w:jc w:val="center"/>
        </w:trPr>
        <w:tc>
          <w:tcPr>
            <w:tcW w:w="1923" w:type="pct"/>
            <w:vAlign w:val="center"/>
          </w:tcPr>
          <w:p w14:paraId="2A3BCD4C" w14:textId="77777777" w:rsidR="00D50912" w:rsidRPr="002854E7" w:rsidRDefault="00D50912" w:rsidP="0049602B">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IA8</w:t>
            </w:r>
            <w:proofErr w:type="spellEnd"/>
          </w:p>
        </w:tc>
        <w:tc>
          <w:tcPr>
            <w:tcW w:w="769" w:type="pct"/>
            <w:noWrap/>
            <w:vAlign w:val="center"/>
            <w:hideMark/>
          </w:tcPr>
          <w:p w14:paraId="533F9D1F" w14:textId="1BA9455F"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210.0</w:t>
            </w:r>
          </w:p>
        </w:tc>
        <w:tc>
          <w:tcPr>
            <w:tcW w:w="769" w:type="pct"/>
            <w:noWrap/>
            <w:vAlign w:val="center"/>
            <w:hideMark/>
          </w:tcPr>
          <w:p w14:paraId="4A7B9729" w14:textId="47D710DF"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146.8</w:t>
            </w:r>
          </w:p>
        </w:tc>
        <w:tc>
          <w:tcPr>
            <w:tcW w:w="769" w:type="pct"/>
            <w:noWrap/>
            <w:vAlign w:val="center"/>
            <w:hideMark/>
          </w:tcPr>
          <w:p w14:paraId="0262E520" w14:textId="20AF202B"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281.4</w:t>
            </w:r>
          </w:p>
        </w:tc>
        <w:tc>
          <w:tcPr>
            <w:tcW w:w="769" w:type="pct"/>
            <w:noWrap/>
            <w:vAlign w:val="center"/>
            <w:hideMark/>
          </w:tcPr>
          <w:p w14:paraId="26FCBF50" w14:textId="7971CD56"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81.6</w:t>
            </w:r>
          </w:p>
        </w:tc>
      </w:tr>
      <w:tr w:rsidR="00D50912" w:rsidRPr="002854E7" w14:paraId="17CC3D5B" w14:textId="77777777" w:rsidTr="0049602B">
        <w:trPr>
          <w:trHeight w:val="334"/>
          <w:jc w:val="center"/>
        </w:trPr>
        <w:tc>
          <w:tcPr>
            <w:tcW w:w="1923" w:type="pct"/>
            <w:vAlign w:val="center"/>
          </w:tcPr>
          <w:p w14:paraId="577A1218" w14:textId="2E7337FA" w:rsidR="00D50912" w:rsidRPr="002854E7" w:rsidRDefault="00375391" w:rsidP="0049602B">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769" w:type="pct"/>
            <w:noWrap/>
            <w:vAlign w:val="center"/>
            <w:hideMark/>
          </w:tcPr>
          <w:p w14:paraId="01150D92" w14:textId="1DDF5388"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235.0</w:t>
            </w:r>
          </w:p>
        </w:tc>
        <w:tc>
          <w:tcPr>
            <w:tcW w:w="769" w:type="pct"/>
            <w:noWrap/>
            <w:vAlign w:val="center"/>
            <w:hideMark/>
          </w:tcPr>
          <w:p w14:paraId="1FB64E44" w14:textId="1B94427A"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164.3</w:t>
            </w:r>
          </w:p>
        </w:tc>
        <w:tc>
          <w:tcPr>
            <w:tcW w:w="769" w:type="pct"/>
            <w:noWrap/>
            <w:vAlign w:val="center"/>
            <w:hideMark/>
          </w:tcPr>
          <w:p w14:paraId="2FE55156" w14:textId="21C71365"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314.9</w:t>
            </w:r>
          </w:p>
        </w:tc>
        <w:tc>
          <w:tcPr>
            <w:tcW w:w="769" w:type="pct"/>
            <w:noWrap/>
            <w:vAlign w:val="center"/>
            <w:hideMark/>
          </w:tcPr>
          <w:p w14:paraId="0B6E0BED" w14:textId="6D3FD1B2"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91.3</w:t>
            </w:r>
          </w:p>
        </w:tc>
      </w:tr>
      <w:tr w:rsidR="00D50912" w:rsidRPr="002854E7" w14:paraId="2373EF9A" w14:textId="77777777" w:rsidTr="0049602B">
        <w:trPr>
          <w:trHeight w:val="334"/>
          <w:jc w:val="center"/>
        </w:trPr>
        <w:tc>
          <w:tcPr>
            <w:tcW w:w="1923" w:type="pct"/>
            <w:vAlign w:val="center"/>
          </w:tcPr>
          <w:p w14:paraId="115A9B60" w14:textId="319FC01F" w:rsidR="00D50912" w:rsidRPr="002854E7" w:rsidRDefault="00375391" w:rsidP="0049602B">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769" w:type="pct"/>
            <w:noWrap/>
            <w:vAlign w:val="center"/>
            <w:hideMark/>
          </w:tcPr>
          <w:p w14:paraId="5C075C65" w14:textId="445C88DC"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235.0</w:t>
            </w:r>
          </w:p>
        </w:tc>
        <w:tc>
          <w:tcPr>
            <w:tcW w:w="769" w:type="pct"/>
            <w:noWrap/>
            <w:vAlign w:val="center"/>
            <w:hideMark/>
          </w:tcPr>
          <w:p w14:paraId="21707ED3" w14:textId="2CFB28AE"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164.3</w:t>
            </w:r>
          </w:p>
        </w:tc>
        <w:tc>
          <w:tcPr>
            <w:tcW w:w="769" w:type="pct"/>
            <w:noWrap/>
            <w:vAlign w:val="center"/>
            <w:hideMark/>
          </w:tcPr>
          <w:p w14:paraId="73BE24A3" w14:textId="3A545D00"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314.9</w:t>
            </w:r>
          </w:p>
        </w:tc>
        <w:tc>
          <w:tcPr>
            <w:tcW w:w="769" w:type="pct"/>
            <w:noWrap/>
            <w:vAlign w:val="center"/>
            <w:hideMark/>
          </w:tcPr>
          <w:p w14:paraId="60908610" w14:textId="51808EE8"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91.3</w:t>
            </w:r>
          </w:p>
        </w:tc>
      </w:tr>
      <w:tr w:rsidR="00D50912" w:rsidRPr="002854E7" w14:paraId="5F1B7192" w14:textId="77777777" w:rsidTr="0049602B">
        <w:trPr>
          <w:trHeight w:val="334"/>
          <w:jc w:val="center"/>
        </w:trPr>
        <w:tc>
          <w:tcPr>
            <w:tcW w:w="1923" w:type="pct"/>
            <w:vAlign w:val="center"/>
          </w:tcPr>
          <w:p w14:paraId="31BBADFB" w14:textId="77777777" w:rsidR="00D50912" w:rsidRPr="002854E7" w:rsidRDefault="00D50912" w:rsidP="0049602B">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IA1</w:t>
            </w:r>
            <w:proofErr w:type="spellEnd"/>
          </w:p>
        </w:tc>
        <w:tc>
          <w:tcPr>
            <w:tcW w:w="769" w:type="pct"/>
            <w:noWrap/>
            <w:vAlign w:val="center"/>
            <w:hideMark/>
          </w:tcPr>
          <w:p w14:paraId="080E3128" w14:textId="4BF7462D"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210.0</w:t>
            </w:r>
          </w:p>
        </w:tc>
        <w:tc>
          <w:tcPr>
            <w:tcW w:w="769" w:type="pct"/>
            <w:noWrap/>
            <w:vAlign w:val="center"/>
            <w:hideMark/>
          </w:tcPr>
          <w:p w14:paraId="23807D23" w14:textId="684C1BC4"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146.8</w:t>
            </w:r>
          </w:p>
        </w:tc>
        <w:tc>
          <w:tcPr>
            <w:tcW w:w="769" w:type="pct"/>
            <w:noWrap/>
            <w:vAlign w:val="center"/>
            <w:hideMark/>
          </w:tcPr>
          <w:p w14:paraId="134D64A2" w14:textId="4AD20BDD"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281.4</w:t>
            </w:r>
          </w:p>
        </w:tc>
        <w:tc>
          <w:tcPr>
            <w:tcW w:w="769" w:type="pct"/>
            <w:noWrap/>
            <w:vAlign w:val="center"/>
            <w:hideMark/>
          </w:tcPr>
          <w:p w14:paraId="1B1A682E" w14:textId="771DF912"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81.6</w:t>
            </w:r>
          </w:p>
        </w:tc>
      </w:tr>
      <w:tr w:rsidR="00D50912" w:rsidRPr="002854E7" w14:paraId="776490C4" w14:textId="77777777" w:rsidTr="0049602B">
        <w:trPr>
          <w:trHeight w:val="334"/>
          <w:jc w:val="center"/>
        </w:trPr>
        <w:tc>
          <w:tcPr>
            <w:tcW w:w="1923" w:type="pct"/>
            <w:vAlign w:val="center"/>
          </w:tcPr>
          <w:p w14:paraId="3AE0C51B" w14:textId="77777777" w:rsidR="00D50912" w:rsidRPr="002854E7" w:rsidRDefault="00D50912" w:rsidP="0049602B">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IA88</w:t>
            </w:r>
            <w:proofErr w:type="spellEnd"/>
          </w:p>
        </w:tc>
        <w:tc>
          <w:tcPr>
            <w:tcW w:w="769" w:type="pct"/>
            <w:noWrap/>
            <w:vAlign w:val="center"/>
            <w:hideMark/>
          </w:tcPr>
          <w:p w14:paraId="5BF67932" w14:textId="53E914EF"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210.0</w:t>
            </w:r>
          </w:p>
        </w:tc>
        <w:tc>
          <w:tcPr>
            <w:tcW w:w="769" w:type="pct"/>
            <w:noWrap/>
            <w:vAlign w:val="center"/>
            <w:hideMark/>
          </w:tcPr>
          <w:p w14:paraId="19944B95" w14:textId="2FD4F628"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146.8</w:t>
            </w:r>
          </w:p>
        </w:tc>
        <w:tc>
          <w:tcPr>
            <w:tcW w:w="769" w:type="pct"/>
            <w:noWrap/>
            <w:vAlign w:val="center"/>
            <w:hideMark/>
          </w:tcPr>
          <w:p w14:paraId="6924537D" w14:textId="17F43480"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281.4</w:t>
            </w:r>
          </w:p>
        </w:tc>
        <w:tc>
          <w:tcPr>
            <w:tcW w:w="769" w:type="pct"/>
            <w:noWrap/>
            <w:vAlign w:val="center"/>
            <w:hideMark/>
          </w:tcPr>
          <w:p w14:paraId="31A3E3BD" w14:textId="0E8ECF6C"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81.6</w:t>
            </w:r>
          </w:p>
        </w:tc>
      </w:tr>
      <w:tr w:rsidR="00D50912" w:rsidRPr="002854E7" w14:paraId="58BB5921" w14:textId="77777777" w:rsidTr="0049602B">
        <w:trPr>
          <w:trHeight w:val="334"/>
          <w:jc w:val="center"/>
        </w:trPr>
        <w:tc>
          <w:tcPr>
            <w:tcW w:w="1923" w:type="pct"/>
            <w:vAlign w:val="center"/>
          </w:tcPr>
          <w:p w14:paraId="68129780" w14:textId="77777777" w:rsidR="00D50912" w:rsidRPr="002854E7" w:rsidRDefault="00D50912" w:rsidP="0049602B">
            <w:pPr>
              <w:widowControl/>
              <w:jc w:val="center"/>
              <w:rPr>
                <w:rFonts w:ascii="Times New Roman" w:eastAsia="等线" w:hAnsi="Times New Roman" w:cs="Times New Roman"/>
                <w:color w:val="000000"/>
                <w:kern w:val="0"/>
                <w:sz w:val="22"/>
                <w:szCs w:val="22"/>
                <w14:ligatures w14:val="none"/>
              </w:rPr>
            </w:pPr>
            <w:proofErr w:type="spellStart"/>
            <w:r w:rsidRPr="002854E7">
              <w:rPr>
                <w:rFonts w:ascii="Times New Roman" w:eastAsia="等线" w:hAnsi="Times New Roman" w:cs="Times New Roman"/>
                <w:color w:val="000000"/>
                <w:kern w:val="0"/>
                <w:sz w:val="22"/>
                <w:szCs w:val="22"/>
                <w14:ligatures w14:val="none"/>
              </w:rPr>
              <w:t>PH5</w:t>
            </w:r>
            <w:proofErr w:type="spellEnd"/>
          </w:p>
        </w:tc>
        <w:tc>
          <w:tcPr>
            <w:tcW w:w="769" w:type="pct"/>
            <w:noWrap/>
            <w:vAlign w:val="center"/>
            <w:hideMark/>
          </w:tcPr>
          <w:p w14:paraId="2C4B03B6" w14:textId="17B80933"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210.0</w:t>
            </w:r>
          </w:p>
        </w:tc>
        <w:tc>
          <w:tcPr>
            <w:tcW w:w="769" w:type="pct"/>
            <w:noWrap/>
            <w:vAlign w:val="center"/>
            <w:hideMark/>
          </w:tcPr>
          <w:p w14:paraId="54DA1A68" w14:textId="0A45AE64"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146.8</w:t>
            </w:r>
          </w:p>
        </w:tc>
        <w:tc>
          <w:tcPr>
            <w:tcW w:w="769" w:type="pct"/>
            <w:noWrap/>
            <w:vAlign w:val="center"/>
            <w:hideMark/>
          </w:tcPr>
          <w:p w14:paraId="4E33F7F3" w14:textId="2E3FE308"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281.4</w:t>
            </w:r>
          </w:p>
        </w:tc>
        <w:tc>
          <w:tcPr>
            <w:tcW w:w="769" w:type="pct"/>
            <w:noWrap/>
            <w:vAlign w:val="center"/>
            <w:hideMark/>
          </w:tcPr>
          <w:p w14:paraId="3ABBFBE5" w14:textId="63F5864A" w:rsidR="00D50912" w:rsidRPr="000B7345" w:rsidRDefault="00D50912" w:rsidP="0049602B">
            <w:pPr>
              <w:widowControl/>
              <w:jc w:val="center"/>
              <w:rPr>
                <w:rFonts w:ascii="Times New Roman" w:eastAsia="等线" w:hAnsi="Times New Roman" w:cs="Times New Roman"/>
                <w:color w:val="000000"/>
                <w:sz w:val="22"/>
                <w:szCs w:val="22"/>
              </w:rPr>
            </w:pPr>
            <w:r w:rsidRPr="002854E7">
              <w:rPr>
                <w:rFonts w:ascii="Times New Roman" w:eastAsia="等线" w:hAnsi="Times New Roman" w:cs="Times New Roman"/>
                <w:color w:val="000000"/>
                <w:sz w:val="22"/>
                <w:szCs w:val="22"/>
              </w:rPr>
              <w:t>81.6</w:t>
            </w:r>
          </w:p>
        </w:tc>
      </w:tr>
    </w:tbl>
    <w:p w14:paraId="262AD445" w14:textId="7F4414E4" w:rsidR="00332C37" w:rsidRPr="00560175" w:rsidRDefault="00332C37" w:rsidP="003D1CC0">
      <w:pPr>
        <w:pStyle w:val="21"/>
      </w:pPr>
      <w:r w:rsidRPr="00560175">
        <w:t xml:space="preserve">Supplementary Table </w:t>
      </w:r>
      <w:bookmarkStart w:id="126" w:name="STable47"/>
      <w:r w:rsidR="00A222CC" w:rsidRPr="00560175">
        <w:fldChar w:fldCharType="begin"/>
      </w:r>
      <w:r w:rsidR="00A222CC" w:rsidRPr="00560175">
        <w:instrText xml:space="preserve"> SEQ Table \* ARABIC </w:instrText>
      </w:r>
      <w:r w:rsidR="00A222CC" w:rsidRPr="00560175">
        <w:fldChar w:fldCharType="separate"/>
      </w:r>
      <w:r w:rsidR="004F5C77">
        <w:rPr>
          <w:noProof/>
        </w:rPr>
        <w:t>47</w:t>
      </w:r>
      <w:r w:rsidR="00A222CC" w:rsidRPr="00560175">
        <w:fldChar w:fldCharType="end"/>
      </w:r>
      <w:bookmarkEnd w:id="126"/>
      <w:r w:rsidR="000A4F5D" w:rsidRPr="00560175">
        <w:rPr>
          <w:rFonts w:eastAsiaTheme="minorEastAsia"/>
        </w:rPr>
        <w:t>.</w:t>
      </w:r>
      <w:r w:rsidRPr="00560175">
        <w:t xml:space="preserve"> Capture cost for </w:t>
      </w:r>
      <w:r w:rsidR="004A06E9">
        <w:rPr>
          <w:rFonts w:eastAsiaTheme="minorEastAsia" w:hint="eastAsia"/>
        </w:rPr>
        <w:t xml:space="preserve">the </w:t>
      </w:r>
      <w:r w:rsidRPr="00560175">
        <w:t>onshore regeneration</w:t>
      </w:r>
      <w:r w:rsidR="00A928A4" w:rsidRPr="00560175">
        <w:t xml:space="preserve"> </w:t>
      </w:r>
      <w:r w:rsidR="00560175" w:rsidRPr="00560175">
        <w:rPr>
          <w:rFonts w:eastAsiaTheme="minorEastAsia"/>
        </w:rPr>
        <w:t xml:space="preserve">scheme </w:t>
      </w:r>
      <w:r w:rsidR="00F550DF" w:rsidRPr="00560175">
        <w:t>at 10%, 20%</w:t>
      </w:r>
      <w:r w:rsidR="0049602B">
        <w:rPr>
          <w:rFonts w:eastAsiaTheme="minorEastAsia" w:hint="eastAsia"/>
        </w:rPr>
        <w:t xml:space="preserve"> </w:t>
      </w:r>
      <w:r w:rsidR="00F550DF" w:rsidRPr="00560175">
        <w:t xml:space="preserve">and 30% load limits </w:t>
      </w:r>
      <w:r w:rsidRPr="00560175">
        <w:t>($/</w:t>
      </w:r>
      <w:proofErr w:type="spellStart"/>
      <w:r w:rsidRPr="00560175">
        <w:t>tonne</w:t>
      </w:r>
      <w:proofErr w:type="spellEnd"/>
      <w:r w:rsidRPr="00560175">
        <w:t xml:space="preserve"> CO</w:t>
      </w:r>
      <w:r w:rsidRPr="00560175">
        <w:rPr>
          <w:vertAlign w:val="subscript"/>
        </w:rPr>
        <w:t>2</w:t>
      </w:r>
      <w:r w:rsidR="00560175">
        <w:rPr>
          <w:rFonts w:eastAsia="宋体" w:hint="eastAsia"/>
        </w:rPr>
        <w:t>)</w:t>
      </w:r>
    </w:p>
    <w:tbl>
      <w:tblPr>
        <w:tblStyle w:val="af2"/>
        <w:tblW w:w="4438"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1134"/>
        <w:gridCol w:w="1134"/>
        <w:gridCol w:w="1134"/>
        <w:gridCol w:w="1134"/>
      </w:tblGrid>
      <w:tr w:rsidR="00332C37" w:rsidRPr="002854E7" w14:paraId="7F19E720" w14:textId="77777777" w:rsidTr="0049602B">
        <w:trPr>
          <w:trHeight w:val="334"/>
          <w:jc w:val="center"/>
        </w:trPr>
        <w:tc>
          <w:tcPr>
            <w:tcW w:w="1923" w:type="pct"/>
            <w:tcBorders>
              <w:top w:val="single" w:sz="4" w:space="0" w:color="auto"/>
              <w:bottom w:val="single" w:sz="4" w:space="0" w:color="auto"/>
            </w:tcBorders>
            <w:noWrap/>
            <w:vAlign w:val="center"/>
            <w:hideMark/>
          </w:tcPr>
          <w:p w14:paraId="541E3162" w14:textId="77777777"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Routes</w:t>
            </w:r>
          </w:p>
        </w:tc>
        <w:tc>
          <w:tcPr>
            <w:tcW w:w="769" w:type="pct"/>
            <w:tcBorders>
              <w:top w:val="single" w:sz="4" w:space="0" w:color="auto"/>
              <w:bottom w:val="single" w:sz="4" w:space="0" w:color="auto"/>
            </w:tcBorders>
            <w:noWrap/>
            <w:vAlign w:val="center"/>
            <w:hideMark/>
          </w:tcPr>
          <w:p w14:paraId="25596009" w14:textId="77777777"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MEA</w:t>
            </w:r>
          </w:p>
        </w:tc>
        <w:tc>
          <w:tcPr>
            <w:tcW w:w="769" w:type="pct"/>
            <w:tcBorders>
              <w:top w:val="single" w:sz="4" w:space="0" w:color="auto"/>
              <w:bottom w:val="single" w:sz="4" w:space="0" w:color="auto"/>
            </w:tcBorders>
            <w:noWrap/>
            <w:vAlign w:val="center"/>
            <w:hideMark/>
          </w:tcPr>
          <w:p w14:paraId="70C5EE2B" w14:textId="77777777"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PZ</w:t>
            </w:r>
          </w:p>
        </w:tc>
        <w:tc>
          <w:tcPr>
            <w:tcW w:w="769" w:type="pct"/>
            <w:tcBorders>
              <w:top w:val="single" w:sz="4" w:space="0" w:color="auto"/>
              <w:bottom w:val="single" w:sz="4" w:space="0" w:color="auto"/>
            </w:tcBorders>
            <w:noWrap/>
            <w:vAlign w:val="center"/>
            <w:hideMark/>
          </w:tcPr>
          <w:p w14:paraId="744ECA99" w14:textId="77777777"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NE-2</w:t>
            </w:r>
          </w:p>
        </w:tc>
        <w:tc>
          <w:tcPr>
            <w:tcW w:w="769" w:type="pct"/>
            <w:tcBorders>
              <w:top w:val="single" w:sz="4" w:space="0" w:color="auto"/>
              <w:bottom w:val="single" w:sz="4" w:space="0" w:color="auto"/>
            </w:tcBorders>
            <w:noWrap/>
            <w:vAlign w:val="center"/>
            <w:hideMark/>
          </w:tcPr>
          <w:p w14:paraId="0DBF4DD7" w14:textId="77777777"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14:ligatures w14:val="none"/>
              </w:rPr>
              <w:t>DES</w:t>
            </w:r>
          </w:p>
        </w:tc>
      </w:tr>
      <w:tr w:rsidR="00332C37" w:rsidRPr="002854E7" w14:paraId="753DF00C" w14:textId="77777777" w:rsidTr="0049602B">
        <w:trPr>
          <w:trHeight w:val="334"/>
          <w:jc w:val="center"/>
        </w:trPr>
        <w:tc>
          <w:tcPr>
            <w:tcW w:w="1923" w:type="pct"/>
            <w:tcBorders>
              <w:top w:val="single" w:sz="4" w:space="0" w:color="auto"/>
            </w:tcBorders>
            <w:noWrap/>
            <w:vAlign w:val="center"/>
            <w:hideMark/>
          </w:tcPr>
          <w:p w14:paraId="1FC4B568" w14:textId="77777777"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szCs w:val="22"/>
                <w14:ligatures w14:val="none"/>
              </w:rPr>
              <w:t>FEW 3</w:t>
            </w:r>
          </w:p>
        </w:tc>
        <w:tc>
          <w:tcPr>
            <w:tcW w:w="769" w:type="pct"/>
            <w:tcBorders>
              <w:top w:val="single" w:sz="4" w:space="0" w:color="auto"/>
            </w:tcBorders>
            <w:noWrap/>
            <w:vAlign w:val="center"/>
            <w:hideMark/>
          </w:tcPr>
          <w:p w14:paraId="58701725" w14:textId="540E1D01"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303.55</w:t>
            </w:r>
          </w:p>
        </w:tc>
        <w:tc>
          <w:tcPr>
            <w:tcW w:w="769" w:type="pct"/>
            <w:tcBorders>
              <w:top w:val="single" w:sz="4" w:space="0" w:color="auto"/>
            </w:tcBorders>
            <w:noWrap/>
            <w:vAlign w:val="center"/>
            <w:hideMark/>
          </w:tcPr>
          <w:p w14:paraId="5F34C167" w14:textId="3C7B884E"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219.25</w:t>
            </w:r>
          </w:p>
        </w:tc>
        <w:tc>
          <w:tcPr>
            <w:tcW w:w="769" w:type="pct"/>
            <w:tcBorders>
              <w:top w:val="single" w:sz="4" w:space="0" w:color="auto"/>
            </w:tcBorders>
            <w:noWrap/>
            <w:vAlign w:val="center"/>
            <w:hideMark/>
          </w:tcPr>
          <w:p w14:paraId="05EC79E4" w14:textId="6A28E31D"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390.87</w:t>
            </w:r>
          </w:p>
        </w:tc>
        <w:tc>
          <w:tcPr>
            <w:tcW w:w="769" w:type="pct"/>
            <w:tcBorders>
              <w:top w:val="single" w:sz="4" w:space="0" w:color="auto"/>
            </w:tcBorders>
            <w:noWrap/>
            <w:vAlign w:val="center"/>
            <w:hideMark/>
          </w:tcPr>
          <w:p w14:paraId="5C0CE1C3" w14:textId="3D9DB404"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135.22</w:t>
            </w:r>
          </w:p>
        </w:tc>
      </w:tr>
      <w:tr w:rsidR="00332C37" w:rsidRPr="002854E7" w14:paraId="01D2757D" w14:textId="77777777" w:rsidTr="0049602B">
        <w:trPr>
          <w:trHeight w:val="334"/>
          <w:jc w:val="center"/>
        </w:trPr>
        <w:tc>
          <w:tcPr>
            <w:tcW w:w="1923" w:type="pct"/>
            <w:noWrap/>
            <w:vAlign w:val="center"/>
            <w:hideMark/>
          </w:tcPr>
          <w:p w14:paraId="642EE003" w14:textId="77777777"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kern w:val="0"/>
                <w:sz w:val="22"/>
                <w:szCs w:val="22"/>
                <w14:ligatures w14:val="none"/>
              </w:rPr>
              <w:t>FEW 6</w:t>
            </w:r>
          </w:p>
        </w:tc>
        <w:tc>
          <w:tcPr>
            <w:tcW w:w="769" w:type="pct"/>
            <w:noWrap/>
            <w:vAlign w:val="center"/>
            <w:hideMark/>
          </w:tcPr>
          <w:p w14:paraId="7554C368" w14:textId="660FC72E"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303.56</w:t>
            </w:r>
          </w:p>
        </w:tc>
        <w:tc>
          <w:tcPr>
            <w:tcW w:w="769" w:type="pct"/>
            <w:noWrap/>
            <w:vAlign w:val="center"/>
            <w:hideMark/>
          </w:tcPr>
          <w:p w14:paraId="4FD95156" w14:textId="065925BA"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219.26</w:t>
            </w:r>
          </w:p>
        </w:tc>
        <w:tc>
          <w:tcPr>
            <w:tcW w:w="769" w:type="pct"/>
            <w:noWrap/>
            <w:vAlign w:val="center"/>
            <w:hideMark/>
          </w:tcPr>
          <w:p w14:paraId="5F122117" w14:textId="25090745"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390.89</w:t>
            </w:r>
          </w:p>
        </w:tc>
        <w:tc>
          <w:tcPr>
            <w:tcW w:w="769" w:type="pct"/>
            <w:noWrap/>
            <w:vAlign w:val="center"/>
            <w:hideMark/>
          </w:tcPr>
          <w:p w14:paraId="558C48D2" w14:textId="6668AC78"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135.24</w:t>
            </w:r>
          </w:p>
        </w:tc>
      </w:tr>
      <w:tr w:rsidR="00332C37" w:rsidRPr="002854E7" w14:paraId="445C7146" w14:textId="77777777" w:rsidTr="0049602B">
        <w:trPr>
          <w:trHeight w:val="334"/>
          <w:jc w:val="center"/>
        </w:trPr>
        <w:tc>
          <w:tcPr>
            <w:tcW w:w="1923" w:type="pct"/>
            <w:noWrap/>
            <w:vAlign w:val="center"/>
            <w:hideMark/>
          </w:tcPr>
          <w:p w14:paraId="01F1DDAF" w14:textId="77777777" w:rsidR="00332C37" w:rsidRPr="002854E7" w:rsidRDefault="00332C37" w:rsidP="0049602B">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69" w:type="pct"/>
            <w:noWrap/>
            <w:vAlign w:val="center"/>
            <w:hideMark/>
          </w:tcPr>
          <w:p w14:paraId="36D22891" w14:textId="58AD5F98"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446.07</w:t>
            </w:r>
          </w:p>
        </w:tc>
        <w:tc>
          <w:tcPr>
            <w:tcW w:w="769" w:type="pct"/>
            <w:noWrap/>
            <w:vAlign w:val="center"/>
            <w:hideMark/>
          </w:tcPr>
          <w:p w14:paraId="376B10AC" w14:textId="0E39288F"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318.90</w:t>
            </w:r>
          </w:p>
        </w:tc>
        <w:tc>
          <w:tcPr>
            <w:tcW w:w="769" w:type="pct"/>
            <w:noWrap/>
            <w:vAlign w:val="center"/>
            <w:hideMark/>
          </w:tcPr>
          <w:p w14:paraId="216B6C0E" w14:textId="41D59D5D"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581.80</w:t>
            </w:r>
          </w:p>
        </w:tc>
        <w:tc>
          <w:tcPr>
            <w:tcW w:w="769" w:type="pct"/>
            <w:noWrap/>
            <w:vAlign w:val="center"/>
            <w:hideMark/>
          </w:tcPr>
          <w:p w14:paraId="311D1932" w14:textId="3B02C117"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190.63</w:t>
            </w:r>
          </w:p>
        </w:tc>
      </w:tr>
      <w:tr w:rsidR="00332C37" w:rsidRPr="002854E7" w14:paraId="468E519C" w14:textId="77777777" w:rsidTr="0049602B">
        <w:trPr>
          <w:trHeight w:val="334"/>
          <w:jc w:val="center"/>
        </w:trPr>
        <w:tc>
          <w:tcPr>
            <w:tcW w:w="1923" w:type="pct"/>
            <w:noWrap/>
            <w:vAlign w:val="center"/>
            <w:hideMark/>
          </w:tcPr>
          <w:p w14:paraId="297269AA" w14:textId="77777777" w:rsidR="00332C37" w:rsidRPr="002854E7" w:rsidRDefault="00332C37" w:rsidP="0049602B">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AE11</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254C736E" w14:textId="73B6740E"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370.91</w:t>
            </w:r>
          </w:p>
        </w:tc>
        <w:tc>
          <w:tcPr>
            <w:tcW w:w="769" w:type="pct"/>
            <w:noWrap/>
            <w:vAlign w:val="center"/>
            <w:hideMark/>
          </w:tcPr>
          <w:p w14:paraId="00F5002E" w14:textId="398F4216"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266.32</w:t>
            </w:r>
          </w:p>
        </w:tc>
        <w:tc>
          <w:tcPr>
            <w:tcW w:w="769" w:type="pct"/>
            <w:noWrap/>
            <w:vAlign w:val="center"/>
            <w:hideMark/>
          </w:tcPr>
          <w:p w14:paraId="5214A78C" w14:textId="47E7095A"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481.15</w:t>
            </w:r>
          </w:p>
        </w:tc>
        <w:tc>
          <w:tcPr>
            <w:tcW w:w="769" w:type="pct"/>
            <w:noWrap/>
            <w:vAlign w:val="center"/>
            <w:hideMark/>
          </w:tcPr>
          <w:p w14:paraId="7D6C8098" w14:textId="055EA6DA"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161.35</w:t>
            </w:r>
          </w:p>
        </w:tc>
      </w:tr>
      <w:tr w:rsidR="00332C37" w:rsidRPr="002854E7" w14:paraId="004819B6" w14:textId="77777777" w:rsidTr="0049602B">
        <w:trPr>
          <w:trHeight w:val="334"/>
          <w:jc w:val="center"/>
        </w:trPr>
        <w:tc>
          <w:tcPr>
            <w:tcW w:w="1923" w:type="pct"/>
            <w:noWrap/>
            <w:vAlign w:val="center"/>
            <w:hideMark/>
          </w:tcPr>
          <w:p w14:paraId="5CDDBA64" w14:textId="77777777" w:rsidR="00332C37" w:rsidRPr="002854E7" w:rsidRDefault="00332C37" w:rsidP="0049602B">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69" w:type="pct"/>
            <w:noWrap/>
            <w:vAlign w:val="center"/>
            <w:hideMark/>
          </w:tcPr>
          <w:p w14:paraId="41447DAC" w14:textId="1B33B4EA"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371.07</w:t>
            </w:r>
          </w:p>
        </w:tc>
        <w:tc>
          <w:tcPr>
            <w:tcW w:w="769" w:type="pct"/>
            <w:noWrap/>
            <w:vAlign w:val="center"/>
            <w:hideMark/>
          </w:tcPr>
          <w:p w14:paraId="7B96062C" w14:textId="29B045EF"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266.48</w:t>
            </w:r>
          </w:p>
        </w:tc>
        <w:tc>
          <w:tcPr>
            <w:tcW w:w="769" w:type="pct"/>
            <w:noWrap/>
            <w:vAlign w:val="center"/>
            <w:hideMark/>
          </w:tcPr>
          <w:p w14:paraId="4577CC42" w14:textId="6A779BE4"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481.31</w:t>
            </w:r>
          </w:p>
        </w:tc>
        <w:tc>
          <w:tcPr>
            <w:tcW w:w="769" w:type="pct"/>
            <w:noWrap/>
            <w:vAlign w:val="center"/>
            <w:hideMark/>
          </w:tcPr>
          <w:p w14:paraId="1FE3C6A3" w14:textId="09A47144"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161.51</w:t>
            </w:r>
          </w:p>
        </w:tc>
      </w:tr>
      <w:tr w:rsidR="00332C37" w:rsidRPr="002854E7" w14:paraId="01310F02" w14:textId="77777777" w:rsidTr="0049602B">
        <w:trPr>
          <w:trHeight w:val="334"/>
          <w:jc w:val="center"/>
        </w:trPr>
        <w:tc>
          <w:tcPr>
            <w:tcW w:w="1923" w:type="pct"/>
            <w:noWrap/>
            <w:vAlign w:val="center"/>
            <w:hideMark/>
          </w:tcPr>
          <w:p w14:paraId="690EFAF6" w14:textId="77777777" w:rsidR="00332C37" w:rsidRPr="002854E7" w:rsidRDefault="00332C37" w:rsidP="0049602B">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AE7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7EBE90C6" w14:textId="049A05B7"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371.07</w:t>
            </w:r>
          </w:p>
        </w:tc>
        <w:tc>
          <w:tcPr>
            <w:tcW w:w="769" w:type="pct"/>
            <w:noWrap/>
            <w:vAlign w:val="center"/>
            <w:hideMark/>
          </w:tcPr>
          <w:p w14:paraId="6FC4E93F" w14:textId="23D9DFF3"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266.48</w:t>
            </w:r>
          </w:p>
        </w:tc>
        <w:tc>
          <w:tcPr>
            <w:tcW w:w="769" w:type="pct"/>
            <w:noWrap/>
            <w:vAlign w:val="center"/>
            <w:hideMark/>
          </w:tcPr>
          <w:p w14:paraId="703516B0" w14:textId="78713608"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481.31</w:t>
            </w:r>
          </w:p>
        </w:tc>
        <w:tc>
          <w:tcPr>
            <w:tcW w:w="769" w:type="pct"/>
            <w:noWrap/>
            <w:vAlign w:val="center"/>
            <w:hideMark/>
          </w:tcPr>
          <w:p w14:paraId="3FB44111" w14:textId="2A32B90F"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161.51</w:t>
            </w:r>
          </w:p>
        </w:tc>
      </w:tr>
      <w:tr w:rsidR="00332C37" w:rsidRPr="002854E7" w14:paraId="42B79B5F" w14:textId="77777777" w:rsidTr="0049602B">
        <w:trPr>
          <w:trHeight w:val="334"/>
          <w:jc w:val="center"/>
        </w:trPr>
        <w:tc>
          <w:tcPr>
            <w:tcW w:w="1923" w:type="pct"/>
            <w:noWrap/>
            <w:vAlign w:val="center"/>
            <w:hideMark/>
          </w:tcPr>
          <w:p w14:paraId="52196D6F" w14:textId="77777777" w:rsidR="00332C37" w:rsidRPr="002854E7" w:rsidRDefault="00332C37" w:rsidP="0049602B">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TP17</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34880D86" w14:textId="76F23A81"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445.98</w:t>
            </w:r>
          </w:p>
        </w:tc>
        <w:tc>
          <w:tcPr>
            <w:tcW w:w="769" w:type="pct"/>
            <w:noWrap/>
            <w:vAlign w:val="center"/>
            <w:hideMark/>
          </w:tcPr>
          <w:p w14:paraId="627B9695" w14:textId="45BB60B2"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318.81</w:t>
            </w:r>
          </w:p>
        </w:tc>
        <w:tc>
          <w:tcPr>
            <w:tcW w:w="769" w:type="pct"/>
            <w:noWrap/>
            <w:vAlign w:val="center"/>
            <w:hideMark/>
          </w:tcPr>
          <w:p w14:paraId="3A4CC837" w14:textId="407973FE"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581.71</w:t>
            </w:r>
          </w:p>
        </w:tc>
        <w:tc>
          <w:tcPr>
            <w:tcW w:w="769" w:type="pct"/>
            <w:noWrap/>
            <w:vAlign w:val="center"/>
            <w:hideMark/>
          </w:tcPr>
          <w:p w14:paraId="2EA9CA03" w14:textId="0E639D43"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190.54</w:t>
            </w:r>
          </w:p>
        </w:tc>
      </w:tr>
      <w:tr w:rsidR="00332C37" w:rsidRPr="002854E7" w14:paraId="7B62952C" w14:textId="77777777" w:rsidTr="0049602B">
        <w:trPr>
          <w:trHeight w:val="334"/>
          <w:jc w:val="center"/>
        </w:trPr>
        <w:tc>
          <w:tcPr>
            <w:tcW w:w="1923" w:type="pct"/>
            <w:noWrap/>
            <w:vAlign w:val="center"/>
            <w:hideMark/>
          </w:tcPr>
          <w:p w14:paraId="18D073E4" w14:textId="77777777" w:rsidR="00332C37" w:rsidRPr="002854E7" w:rsidRDefault="00332C37" w:rsidP="0049602B">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Eastbound</w:t>
            </w:r>
          </w:p>
        </w:tc>
        <w:tc>
          <w:tcPr>
            <w:tcW w:w="769" w:type="pct"/>
            <w:noWrap/>
            <w:vAlign w:val="center"/>
            <w:hideMark/>
          </w:tcPr>
          <w:p w14:paraId="0FFAA648" w14:textId="1E94B97B"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361.81</w:t>
            </w:r>
          </w:p>
        </w:tc>
        <w:tc>
          <w:tcPr>
            <w:tcW w:w="769" w:type="pct"/>
            <w:noWrap/>
            <w:vAlign w:val="center"/>
            <w:hideMark/>
          </w:tcPr>
          <w:p w14:paraId="1DC9D154" w14:textId="4A9C689E"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259.97</w:t>
            </w:r>
          </w:p>
        </w:tc>
        <w:tc>
          <w:tcPr>
            <w:tcW w:w="769" w:type="pct"/>
            <w:noWrap/>
            <w:vAlign w:val="center"/>
            <w:hideMark/>
          </w:tcPr>
          <w:p w14:paraId="62704DB1" w14:textId="6D66536E"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468.95</w:t>
            </w:r>
          </w:p>
        </w:tc>
        <w:tc>
          <w:tcPr>
            <w:tcW w:w="769" w:type="pct"/>
            <w:noWrap/>
            <w:vAlign w:val="center"/>
            <w:hideMark/>
          </w:tcPr>
          <w:p w14:paraId="096178C3" w14:textId="099BA198"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157.83</w:t>
            </w:r>
          </w:p>
        </w:tc>
      </w:tr>
      <w:tr w:rsidR="00332C37" w:rsidRPr="002854E7" w14:paraId="41E95E26" w14:textId="77777777" w:rsidTr="0049602B">
        <w:trPr>
          <w:trHeight w:val="334"/>
          <w:jc w:val="center"/>
        </w:trPr>
        <w:tc>
          <w:tcPr>
            <w:tcW w:w="1923" w:type="pct"/>
            <w:noWrap/>
            <w:vAlign w:val="center"/>
            <w:hideMark/>
          </w:tcPr>
          <w:p w14:paraId="1001AC01" w14:textId="77777777" w:rsidR="00332C37" w:rsidRPr="002854E7" w:rsidRDefault="00332C37" w:rsidP="0049602B">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TP2</w:t>
            </w:r>
            <w:proofErr w:type="spellEnd"/>
            <w:r w:rsidRPr="002854E7">
              <w:rPr>
                <w:rFonts w:ascii="Times New Roman" w:eastAsia="等线" w:hAnsi="Times New Roman" w:cs="Times New Roman"/>
                <w:color w:val="000000"/>
                <w:kern w:val="0"/>
                <w:sz w:val="22"/>
                <w:szCs w:val="22"/>
                <w14:ligatures w14:val="none"/>
              </w:rPr>
              <w:t xml:space="preserve"> Westbound</w:t>
            </w:r>
          </w:p>
        </w:tc>
        <w:tc>
          <w:tcPr>
            <w:tcW w:w="769" w:type="pct"/>
            <w:noWrap/>
            <w:vAlign w:val="center"/>
            <w:hideMark/>
          </w:tcPr>
          <w:p w14:paraId="2B304EF2" w14:textId="3292F6CC"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361.81</w:t>
            </w:r>
          </w:p>
        </w:tc>
        <w:tc>
          <w:tcPr>
            <w:tcW w:w="769" w:type="pct"/>
            <w:noWrap/>
            <w:vAlign w:val="center"/>
            <w:hideMark/>
          </w:tcPr>
          <w:p w14:paraId="775176AC" w14:textId="4B12BAE3"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259.97</w:t>
            </w:r>
          </w:p>
        </w:tc>
        <w:tc>
          <w:tcPr>
            <w:tcW w:w="769" w:type="pct"/>
            <w:noWrap/>
            <w:vAlign w:val="center"/>
            <w:hideMark/>
          </w:tcPr>
          <w:p w14:paraId="0B429FBF" w14:textId="28987AF2"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468.95</w:t>
            </w:r>
          </w:p>
        </w:tc>
        <w:tc>
          <w:tcPr>
            <w:tcW w:w="769" w:type="pct"/>
            <w:noWrap/>
            <w:vAlign w:val="center"/>
            <w:hideMark/>
          </w:tcPr>
          <w:p w14:paraId="15F70E39" w14:textId="7CB15FA4"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157.83</w:t>
            </w:r>
          </w:p>
        </w:tc>
      </w:tr>
      <w:tr w:rsidR="00332C37" w:rsidRPr="002854E7" w14:paraId="52354561" w14:textId="77777777" w:rsidTr="0049602B">
        <w:trPr>
          <w:trHeight w:val="334"/>
          <w:jc w:val="center"/>
        </w:trPr>
        <w:tc>
          <w:tcPr>
            <w:tcW w:w="1923" w:type="pct"/>
            <w:noWrap/>
            <w:vAlign w:val="center"/>
            <w:hideMark/>
          </w:tcPr>
          <w:p w14:paraId="30CDAF8C" w14:textId="77777777" w:rsidR="00332C37" w:rsidRPr="002854E7" w:rsidRDefault="00332C37" w:rsidP="0049602B">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IA7</w:t>
            </w:r>
            <w:proofErr w:type="spellEnd"/>
          </w:p>
        </w:tc>
        <w:tc>
          <w:tcPr>
            <w:tcW w:w="769" w:type="pct"/>
            <w:noWrap/>
            <w:vAlign w:val="center"/>
            <w:hideMark/>
          </w:tcPr>
          <w:p w14:paraId="5DD45C3C" w14:textId="3BAF0C97"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243.61</w:t>
            </w:r>
          </w:p>
        </w:tc>
        <w:tc>
          <w:tcPr>
            <w:tcW w:w="769" w:type="pct"/>
            <w:noWrap/>
            <w:vAlign w:val="center"/>
            <w:hideMark/>
          </w:tcPr>
          <w:p w14:paraId="36E3437D" w14:textId="4582D9FE"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177.56</w:t>
            </w:r>
          </w:p>
        </w:tc>
        <w:tc>
          <w:tcPr>
            <w:tcW w:w="769" w:type="pct"/>
            <w:noWrap/>
            <w:vAlign w:val="center"/>
            <w:hideMark/>
          </w:tcPr>
          <w:p w14:paraId="47A0D625" w14:textId="47F1B6A5"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310.32</w:t>
            </w:r>
          </w:p>
        </w:tc>
        <w:tc>
          <w:tcPr>
            <w:tcW w:w="769" w:type="pct"/>
            <w:noWrap/>
            <w:vAlign w:val="center"/>
            <w:hideMark/>
          </w:tcPr>
          <w:p w14:paraId="00442B14" w14:textId="1EF8BBD3"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112.38</w:t>
            </w:r>
          </w:p>
        </w:tc>
      </w:tr>
      <w:tr w:rsidR="00332C37" w:rsidRPr="002854E7" w14:paraId="096A112A" w14:textId="77777777" w:rsidTr="0049602B">
        <w:trPr>
          <w:trHeight w:val="334"/>
          <w:jc w:val="center"/>
        </w:trPr>
        <w:tc>
          <w:tcPr>
            <w:tcW w:w="1923" w:type="pct"/>
            <w:noWrap/>
            <w:vAlign w:val="center"/>
            <w:hideMark/>
          </w:tcPr>
          <w:p w14:paraId="60B36D09" w14:textId="77777777" w:rsidR="00332C37" w:rsidRPr="002854E7" w:rsidRDefault="00332C37" w:rsidP="0049602B">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IA8</w:t>
            </w:r>
            <w:proofErr w:type="spellEnd"/>
          </w:p>
        </w:tc>
        <w:tc>
          <w:tcPr>
            <w:tcW w:w="769" w:type="pct"/>
            <w:noWrap/>
            <w:vAlign w:val="center"/>
            <w:hideMark/>
          </w:tcPr>
          <w:p w14:paraId="5E6ACF7B" w14:textId="474A4600"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242.98</w:t>
            </w:r>
          </w:p>
        </w:tc>
        <w:tc>
          <w:tcPr>
            <w:tcW w:w="769" w:type="pct"/>
            <w:noWrap/>
            <w:vAlign w:val="center"/>
            <w:hideMark/>
          </w:tcPr>
          <w:p w14:paraId="42A67A06" w14:textId="076C3842"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176.94</w:t>
            </w:r>
          </w:p>
        </w:tc>
        <w:tc>
          <w:tcPr>
            <w:tcW w:w="769" w:type="pct"/>
            <w:noWrap/>
            <w:vAlign w:val="center"/>
            <w:hideMark/>
          </w:tcPr>
          <w:p w14:paraId="07A417F1" w14:textId="5DB6EFAD"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309.69</w:t>
            </w:r>
          </w:p>
        </w:tc>
        <w:tc>
          <w:tcPr>
            <w:tcW w:w="769" w:type="pct"/>
            <w:noWrap/>
            <w:vAlign w:val="center"/>
            <w:hideMark/>
          </w:tcPr>
          <w:p w14:paraId="3D373146" w14:textId="4E15A66D"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111.76</w:t>
            </w:r>
          </w:p>
        </w:tc>
      </w:tr>
      <w:tr w:rsidR="00332C37" w:rsidRPr="002854E7" w14:paraId="0ED63B9A" w14:textId="77777777" w:rsidTr="0049602B">
        <w:trPr>
          <w:trHeight w:val="334"/>
          <w:jc w:val="center"/>
        </w:trPr>
        <w:tc>
          <w:tcPr>
            <w:tcW w:w="1923" w:type="pct"/>
            <w:noWrap/>
            <w:vAlign w:val="center"/>
            <w:hideMark/>
          </w:tcPr>
          <w:p w14:paraId="45213DB7" w14:textId="04AF0BF6" w:rsidR="00332C37" w:rsidRPr="002854E7" w:rsidRDefault="00375391" w:rsidP="0049602B">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szCs w:val="22"/>
                <w14:ligatures w14:val="none"/>
              </w:rPr>
              <w:t>ME Eastbound</w:t>
            </w:r>
          </w:p>
        </w:tc>
        <w:tc>
          <w:tcPr>
            <w:tcW w:w="769" w:type="pct"/>
            <w:noWrap/>
            <w:vAlign w:val="center"/>
            <w:hideMark/>
          </w:tcPr>
          <w:p w14:paraId="27497DEF" w14:textId="2F9E70A0"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268.21</w:t>
            </w:r>
          </w:p>
        </w:tc>
        <w:tc>
          <w:tcPr>
            <w:tcW w:w="769" w:type="pct"/>
            <w:noWrap/>
            <w:vAlign w:val="center"/>
            <w:hideMark/>
          </w:tcPr>
          <w:p w14:paraId="4970F53E" w14:textId="6C537979"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194.64</w:t>
            </w:r>
          </w:p>
        </w:tc>
        <w:tc>
          <w:tcPr>
            <w:tcW w:w="769" w:type="pct"/>
            <w:noWrap/>
            <w:vAlign w:val="center"/>
            <w:hideMark/>
          </w:tcPr>
          <w:p w14:paraId="0D7D26F0" w14:textId="5967FE82"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343.42</w:t>
            </w:r>
          </w:p>
        </w:tc>
        <w:tc>
          <w:tcPr>
            <w:tcW w:w="769" w:type="pct"/>
            <w:noWrap/>
            <w:vAlign w:val="center"/>
            <w:hideMark/>
          </w:tcPr>
          <w:p w14:paraId="154B8FBE" w14:textId="059B9C45"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121.69</w:t>
            </w:r>
          </w:p>
        </w:tc>
      </w:tr>
      <w:tr w:rsidR="00332C37" w:rsidRPr="002854E7" w14:paraId="413995AB" w14:textId="77777777" w:rsidTr="0049602B">
        <w:trPr>
          <w:trHeight w:val="334"/>
          <w:jc w:val="center"/>
        </w:trPr>
        <w:tc>
          <w:tcPr>
            <w:tcW w:w="1923" w:type="pct"/>
            <w:noWrap/>
            <w:vAlign w:val="center"/>
            <w:hideMark/>
          </w:tcPr>
          <w:p w14:paraId="4BB932AD" w14:textId="2F348879" w:rsidR="00332C37" w:rsidRPr="002854E7" w:rsidRDefault="00375391" w:rsidP="0049602B">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szCs w:val="22"/>
                <w14:ligatures w14:val="none"/>
              </w:rPr>
              <w:t>ME Westbound</w:t>
            </w:r>
          </w:p>
        </w:tc>
        <w:tc>
          <w:tcPr>
            <w:tcW w:w="769" w:type="pct"/>
            <w:noWrap/>
            <w:vAlign w:val="center"/>
            <w:hideMark/>
          </w:tcPr>
          <w:p w14:paraId="1AD9E560" w14:textId="3DC6AAC7"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268.21</w:t>
            </w:r>
          </w:p>
        </w:tc>
        <w:tc>
          <w:tcPr>
            <w:tcW w:w="769" w:type="pct"/>
            <w:noWrap/>
            <w:vAlign w:val="center"/>
            <w:hideMark/>
          </w:tcPr>
          <w:p w14:paraId="34415523" w14:textId="0992787A"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194.64</w:t>
            </w:r>
          </w:p>
        </w:tc>
        <w:tc>
          <w:tcPr>
            <w:tcW w:w="769" w:type="pct"/>
            <w:noWrap/>
            <w:vAlign w:val="center"/>
            <w:hideMark/>
          </w:tcPr>
          <w:p w14:paraId="496C0192" w14:textId="53248E2D"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343.42</w:t>
            </w:r>
          </w:p>
        </w:tc>
        <w:tc>
          <w:tcPr>
            <w:tcW w:w="769" w:type="pct"/>
            <w:noWrap/>
            <w:vAlign w:val="center"/>
            <w:hideMark/>
          </w:tcPr>
          <w:p w14:paraId="4F85206B" w14:textId="3C6F347B"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121.69</w:t>
            </w:r>
          </w:p>
        </w:tc>
      </w:tr>
      <w:tr w:rsidR="00332C37" w:rsidRPr="002854E7" w14:paraId="58B49318" w14:textId="77777777" w:rsidTr="0049602B">
        <w:trPr>
          <w:trHeight w:val="334"/>
          <w:jc w:val="center"/>
        </w:trPr>
        <w:tc>
          <w:tcPr>
            <w:tcW w:w="1923" w:type="pct"/>
            <w:noWrap/>
            <w:vAlign w:val="center"/>
            <w:hideMark/>
          </w:tcPr>
          <w:p w14:paraId="592F9112" w14:textId="77777777" w:rsidR="00332C37" w:rsidRPr="002854E7" w:rsidRDefault="00332C37" w:rsidP="0049602B">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IA1</w:t>
            </w:r>
            <w:proofErr w:type="spellEnd"/>
          </w:p>
        </w:tc>
        <w:tc>
          <w:tcPr>
            <w:tcW w:w="769" w:type="pct"/>
            <w:noWrap/>
            <w:vAlign w:val="center"/>
            <w:hideMark/>
          </w:tcPr>
          <w:p w14:paraId="10DD321D" w14:textId="113D2E40"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243.20</w:t>
            </w:r>
          </w:p>
        </w:tc>
        <w:tc>
          <w:tcPr>
            <w:tcW w:w="769" w:type="pct"/>
            <w:noWrap/>
            <w:vAlign w:val="center"/>
            <w:hideMark/>
          </w:tcPr>
          <w:p w14:paraId="10D83C75" w14:textId="7323FF60"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177.16</w:t>
            </w:r>
          </w:p>
        </w:tc>
        <w:tc>
          <w:tcPr>
            <w:tcW w:w="769" w:type="pct"/>
            <w:noWrap/>
            <w:vAlign w:val="center"/>
            <w:hideMark/>
          </w:tcPr>
          <w:p w14:paraId="529417A4" w14:textId="4708F392"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309.91</w:t>
            </w:r>
          </w:p>
        </w:tc>
        <w:tc>
          <w:tcPr>
            <w:tcW w:w="769" w:type="pct"/>
            <w:noWrap/>
            <w:vAlign w:val="center"/>
            <w:hideMark/>
          </w:tcPr>
          <w:p w14:paraId="165BBED4" w14:textId="3D74FEE2"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111.98</w:t>
            </w:r>
          </w:p>
        </w:tc>
      </w:tr>
      <w:tr w:rsidR="00332C37" w:rsidRPr="002854E7" w14:paraId="52FA2D06" w14:textId="77777777" w:rsidTr="0049602B">
        <w:trPr>
          <w:trHeight w:val="334"/>
          <w:jc w:val="center"/>
        </w:trPr>
        <w:tc>
          <w:tcPr>
            <w:tcW w:w="1923" w:type="pct"/>
            <w:noWrap/>
            <w:vAlign w:val="center"/>
            <w:hideMark/>
          </w:tcPr>
          <w:p w14:paraId="227BF5E2" w14:textId="77777777" w:rsidR="00332C37" w:rsidRPr="002854E7" w:rsidRDefault="00332C37" w:rsidP="0049602B">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IA88</w:t>
            </w:r>
            <w:proofErr w:type="spellEnd"/>
          </w:p>
        </w:tc>
        <w:tc>
          <w:tcPr>
            <w:tcW w:w="769" w:type="pct"/>
            <w:noWrap/>
            <w:vAlign w:val="center"/>
            <w:hideMark/>
          </w:tcPr>
          <w:p w14:paraId="0894A3BD" w14:textId="4C62EB95"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243.69</w:t>
            </w:r>
          </w:p>
        </w:tc>
        <w:tc>
          <w:tcPr>
            <w:tcW w:w="769" w:type="pct"/>
            <w:noWrap/>
            <w:vAlign w:val="center"/>
            <w:hideMark/>
          </w:tcPr>
          <w:p w14:paraId="495A4BD2" w14:textId="09F497E9"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177.65</w:t>
            </w:r>
          </w:p>
        </w:tc>
        <w:tc>
          <w:tcPr>
            <w:tcW w:w="769" w:type="pct"/>
            <w:noWrap/>
            <w:vAlign w:val="center"/>
            <w:hideMark/>
          </w:tcPr>
          <w:p w14:paraId="281BA00A" w14:textId="077484E3"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310.41</w:t>
            </w:r>
          </w:p>
        </w:tc>
        <w:tc>
          <w:tcPr>
            <w:tcW w:w="769" w:type="pct"/>
            <w:noWrap/>
            <w:vAlign w:val="center"/>
            <w:hideMark/>
          </w:tcPr>
          <w:p w14:paraId="46D776ED" w14:textId="1C1AB7A2"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112.47</w:t>
            </w:r>
          </w:p>
        </w:tc>
      </w:tr>
      <w:tr w:rsidR="00332C37" w:rsidRPr="002854E7" w14:paraId="4D8483F2" w14:textId="77777777" w:rsidTr="0049602B">
        <w:trPr>
          <w:trHeight w:val="334"/>
          <w:jc w:val="center"/>
        </w:trPr>
        <w:tc>
          <w:tcPr>
            <w:tcW w:w="1923" w:type="pct"/>
            <w:noWrap/>
            <w:vAlign w:val="center"/>
            <w:hideMark/>
          </w:tcPr>
          <w:p w14:paraId="629E3198" w14:textId="77777777" w:rsidR="00332C37" w:rsidRPr="002854E7" w:rsidRDefault="00332C37" w:rsidP="0049602B">
            <w:pPr>
              <w:widowControl/>
              <w:jc w:val="center"/>
              <w:rPr>
                <w:rFonts w:ascii="Times New Roman" w:eastAsia="等线" w:hAnsi="Times New Roman" w:cs="Times New Roman"/>
                <w:color w:val="000000"/>
                <w:kern w:val="0"/>
                <w:sz w:val="22"/>
                <w14:ligatures w14:val="none"/>
              </w:rPr>
            </w:pPr>
            <w:proofErr w:type="spellStart"/>
            <w:r w:rsidRPr="002854E7">
              <w:rPr>
                <w:rFonts w:ascii="Times New Roman" w:eastAsia="等线" w:hAnsi="Times New Roman" w:cs="Times New Roman"/>
                <w:color w:val="000000"/>
                <w:kern w:val="0"/>
                <w:sz w:val="22"/>
                <w:szCs w:val="22"/>
                <w14:ligatures w14:val="none"/>
              </w:rPr>
              <w:t>PH5</w:t>
            </w:r>
            <w:proofErr w:type="spellEnd"/>
          </w:p>
        </w:tc>
        <w:tc>
          <w:tcPr>
            <w:tcW w:w="769" w:type="pct"/>
            <w:noWrap/>
            <w:vAlign w:val="center"/>
            <w:hideMark/>
          </w:tcPr>
          <w:p w14:paraId="69E17C11" w14:textId="48037A0C"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243.46</w:t>
            </w:r>
          </w:p>
        </w:tc>
        <w:tc>
          <w:tcPr>
            <w:tcW w:w="769" w:type="pct"/>
            <w:noWrap/>
            <w:vAlign w:val="center"/>
            <w:hideMark/>
          </w:tcPr>
          <w:p w14:paraId="0A618EF1" w14:textId="486E010A"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177.41</w:t>
            </w:r>
          </w:p>
        </w:tc>
        <w:tc>
          <w:tcPr>
            <w:tcW w:w="769" w:type="pct"/>
            <w:noWrap/>
            <w:vAlign w:val="center"/>
            <w:hideMark/>
          </w:tcPr>
          <w:p w14:paraId="5BB56334" w14:textId="3F2ABEF0"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310.17</w:t>
            </w:r>
          </w:p>
        </w:tc>
        <w:tc>
          <w:tcPr>
            <w:tcW w:w="769" w:type="pct"/>
            <w:noWrap/>
            <w:vAlign w:val="center"/>
            <w:hideMark/>
          </w:tcPr>
          <w:p w14:paraId="58ABAFCF" w14:textId="65EBE303" w:rsidR="00332C37" w:rsidRPr="002854E7" w:rsidRDefault="00332C37" w:rsidP="0049602B">
            <w:pPr>
              <w:widowControl/>
              <w:jc w:val="center"/>
              <w:rPr>
                <w:rFonts w:ascii="Times New Roman" w:eastAsia="等线" w:hAnsi="Times New Roman" w:cs="Times New Roman"/>
                <w:color w:val="000000"/>
                <w:kern w:val="0"/>
                <w:sz w:val="22"/>
                <w14:ligatures w14:val="none"/>
              </w:rPr>
            </w:pPr>
            <w:r w:rsidRPr="002854E7">
              <w:rPr>
                <w:rFonts w:ascii="Times New Roman" w:eastAsia="等线" w:hAnsi="Times New Roman" w:cs="Times New Roman"/>
                <w:color w:val="000000"/>
                <w:sz w:val="22"/>
              </w:rPr>
              <w:t>112.23</w:t>
            </w:r>
          </w:p>
        </w:tc>
      </w:tr>
    </w:tbl>
    <w:p w14:paraId="6B654D8F" w14:textId="75113D84" w:rsidR="00EE0500" w:rsidRPr="002854E7" w:rsidRDefault="00EE0500" w:rsidP="00EE0500">
      <w:pPr>
        <w:spacing w:beforeLines="50" w:before="156" w:afterLines="50" w:after="156" w:line="360" w:lineRule="auto"/>
        <w:rPr>
          <w:rFonts w:ascii="Times New Roman" w:hAnsi="Times New Roman" w:cs="Times New Roman"/>
          <w:color w:val="0D0D0D"/>
          <w:sz w:val="22"/>
          <w:shd w:val="clear" w:color="auto" w:fill="FFFFFF"/>
        </w:rPr>
      </w:pPr>
      <w:r w:rsidRPr="002854E7">
        <w:rPr>
          <w:rFonts w:ascii="Times New Roman" w:hAnsi="Times New Roman" w:cs="Times New Roman"/>
          <w:color w:val="0D0D0D"/>
          <w:sz w:val="22"/>
          <w:shd w:val="clear" w:color="auto" w:fill="FFFFFF"/>
        </w:rPr>
        <w:br w:type="page"/>
      </w:r>
    </w:p>
    <w:p w14:paraId="5F88AF70" w14:textId="786B8CB0" w:rsidR="00BD54EF" w:rsidRPr="002854E7" w:rsidRDefault="00D07E88" w:rsidP="0025479E">
      <w:pPr>
        <w:pStyle w:val="12"/>
        <w:spacing w:before="156" w:after="156"/>
        <w:ind w:left="442" w:hangingChars="200" w:hanging="442"/>
        <w:jc w:val="both"/>
        <w:rPr>
          <w:rFonts w:ascii="Times New Roman" w:hAnsi="Times New Roman" w:cs="Times New Roman"/>
        </w:rPr>
      </w:pPr>
      <w:bookmarkStart w:id="127" w:name="SNote14"/>
      <w:bookmarkStart w:id="128" w:name="_Toc201600166"/>
      <w:r w:rsidRPr="00E3560F">
        <w:rPr>
          <w:rFonts w:ascii="Times New Roman" w:hAnsi="Times New Roman" w:cs="Times New Roman"/>
        </w:rPr>
        <w:lastRenderedPageBreak/>
        <w:t xml:space="preserve">Supplementary Note </w:t>
      </w:r>
      <w:r w:rsidR="00D6694A" w:rsidRPr="00E3560F">
        <w:rPr>
          <w:rFonts w:ascii="Times New Roman" w:hAnsi="Times New Roman" w:cs="Times New Roman"/>
        </w:rPr>
        <w:t>1</w:t>
      </w:r>
      <w:r w:rsidR="00D6694A" w:rsidRPr="00E3560F">
        <w:rPr>
          <w:rFonts w:ascii="Times New Roman" w:eastAsiaTheme="minorEastAsia" w:hAnsi="Times New Roman" w:cs="Times New Roman" w:hint="eastAsia"/>
        </w:rPr>
        <w:t>4</w:t>
      </w:r>
      <w:bookmarkEnd w:id="127"/>
      <w:r w:rsidRPr="00E3560F">
        <w:rPr>
          <w:rFonts w:ascii="Times New Roman" w:hAnsi="Times New Roman" w:cs="Times New Roman"/>
        </w:rPr>
        <w:t xml:space="preserve">. </w:t>
      </w:r>
      <w:r w:rsidR="005A6832" w:rsidRPr="00E3560F">
        <w:rPr>
          <w:rFonts w:ascii="Times New Roman" w:hAnsi="Times New Roman" w:cs="Times New Roman"/>
        </w:rPr>
        <w:t>2030</w:t>
      </w:r>
      <w:r w:rsidR="00B760B8">
        <w:rPr>
          <w:rFonts w:ascii="Times New Roman" w:hAnsi="Times New Roman" w:cs="Times New Roman"/>
        </w:rPr>
        <w:t>–</w:t>
      </w:r>
      <w:r w:rsidR="005A6832" w:rsidRPr="00E3560F">
        <w:rPr>
          <w:rFonts w:ascii="Times New Roman" w:hAnsi="Times New Roman" w:cs="Times New Roman"/>
        </w:rPr>
        <w:t>2050</w:t>
      </w:r>
      <w:r w:rsidR="00BD54EF" w:rsidRPr="00E3560F">
        <w:rPr>
          <w:rFonts w:ascii="Times New Roman" w:hAnsi="Times New Roman" w:cs="Times New Roman"/>
        </w:rPr>
        <w:t xml:space="preserve"> Carbon </w:t>
      </w:r>
      <w:r w:rsidR="00FE60BB" w:rsidRPr="00E3560F">
        <w:rPr>
          <w:rFonts w:ascii="Times New Roman" w:hAnsi="Times New Roman" w:cs="Times New Roman"/>
        </w:rPr>
        <w:t xml:space="preserve">tax </w:t>
      </w:r>
      <w:r w:rsidR="00065CC0" w:rsidRPr="00E3560F">
        <w:rPr>
          <w:rFonts w:ascii="Times New Roman" w:hAnsi="Times New Roman" w:cs="Times New Roman"/>
        </w:rPr>
        <w:t>and</w:t>
      </w:r>
      <w:r w:rsidR="00E3560F" w:rsidRPr="00E3560F">
        <w:rPr>
          <w:rFonts w:ascii="Times New Roman" w:eastAsiaTheme="minorEastAsia" w:hAnsi="Times New Roman" w:cs="Times New Roman" w:hint="eastAsia"/>
        </w:rPr>
        <w:t xml:space="preserve"> e</w:t>
      </w:r>
      <w:r w:rsidR="00BB3D81" w:rsidRPr="00E3560F">
        <w:rPr>
          <w:rFonts w:ascii="Times New Roman" w:hAnsi="Times New Roman" w:cs="Times New Roman"/>
        </w:rPr>
        <w:t>mission factors</w:t>
      </w:r>
      <w:bookmarkEnd w:id="128"/>
    </w:p>
    <w:p w14:paraId="74C4850A" w14:textId="54AB5065" w:rsidR="00966E05" w:rsidRPr="00DD6FE4" w:rsidRDefault="00966E05" w:rsidP="00F87C1E">
      <w:pPr>
        <w:pStyle w:val="a9"/>
        <w:numPr>
          <w:ilvl w:val="0"/>
          <w:numId w:val="3"/>
        </w:numPr>
        <w:adjustRightInd w:val="0"/>
        <w:snapToGrid w:val="0"/>
        <w:spacing w:beforeLines="50" w:before="156" w:line="360" w:lineRule="auto"/>
        <w:ind w:leftChars="200" w:left="420" w:firstLine="0"/>
        <w:contextualSpacing w:val="0"/>
        <w:rPr>
          <w:rFonts w:ascii="Times New Roman" w:hAnsi="Times New Roman" w:cs="Times New Roman"/>
          <w:color w:val="0D0D0D"/>
          <w:sz w:val="22"/>
          <w:szCs w:val="22"/>
          <w:shd w:val="clear" w:color="auto" w:fill="FFFFFF"/>
        </w:rPr>
      </w:pPr>
      <w:r w:rsidRPr="002854E7">
        <w:rPr>
          <w:rFonts w:ascii="Times New Roman" w:hAnsi="Times New Roman" w:cs="Times New Roman"/>
          <w:color w:val="0D0D0D"/>
          <w:sz w:val="22"/>
          <w:shd w:val="clear" w:color="auto" w:fill="FFFFFF"/>
        </w:rPr>
        <w:t>2030</w:t>
      </w:r>
      <w:r w:rsidR="005F2AE0" w:rsidRPr="005C67A9">
        <w:rPr>
          <w:rFonts w:ascii="Times New Roman" w:hAnsi="Times New Roman" w:cs="Times New Roman"/>
          <w:color w:val="0D0D0D"/>
          <w:sz w:val="22"/>
          <w:shd w:val="clear" w:color="auto" w:fill="FFFFFF"/>
        </w:rPr>
        <w:t>–</w:t>
      </w:r>
      <w:r w:rsidRPr="002854E7">
        <w:rPr>
          <w:rFonts w:ascii="Times New Roman" w:hAnsi="Times New Roman" w:cs="Times New Roman"/>
          <w:color w:val="0D0D0D"/>
          <w:sz w:val="22"/>
          <w:shd w:val="clear" w:color="auto" w:fill="FFFFFF"/>
        </w:rPr>
        <w:t>2050 C</w:t>
      </w:r>
      <w:r w:rsidRPr="00DD6FE4">
        <w:rPr>
          <w:rFonts w:ascii="Times New Roman" w:hAnsi="Times New Roman" w:cs="Times New Roman"/>
          <w:color w:val="0D0D0D"/>
          <w:sz w:val="22"/>
          <w:szCs w:val="22"/>
          <w:shd w:val="clear" w:color="auto" w:fill="FFFFFF"/>
        </w:rPr>
        <w:t>arbon tax prediction</w:t>
      </w:r>
    </w:p>
    <w:p w14:paraId="6D56CDFD" w14:textId="2A86F329" w:rsidR="00966E05" w:rsidRPr="00AF145C" w:rsidRDefault="00EC5ADF" w:rsidP="00F87C1E">
      <w:pPr>
        <w:pStyle w:val="RSCB02ArticleText"/>
        <w:snapToGrid w:val="0"/>
        <w:spacing w:beforeLines="30" w:before="93" w:line="360" w:lineRule="auto"/>
        <w:ind w:firstLineChars="200" w:firstLine="475"/>
        <w:rPr>
          <w:rFonts w:ascii="Times New Roman" w:hAnsi="Times New Roman"/>
          <w:sz w:val="22"/>
          <w:szCs w:val="22"/>
          <w:lang w:val="en-US" w:eastAsia="zh-CN"/>
        </w:rPr>
      </w:pPr>
      <w:r w:rsidRPr="00AF145C">
        <w:rPr>
          <w:rFonts w:ascii="Times New Roman" w:hAnsi="Times New Roman"/>
          <w:sz w:val="22"/>
          <w:szCs w:val="22"/>
          <w:lang w:val="en-US" w:eastAsia="zh-CN"/>
        </w:rPr>
        <w:t>The global carbon tax (</w:t>
      </w:r>
      <w:r w:rsidR="000C728A" w:rsidRPr="00AF145C">
        <w:rPr>
          <w:rFonts w:ascii="Times New Roman" w:hAnsi="Times New Roman"/>
          <w:sz w:val="22"/>
          <w:szCs w:val="22"/>
          <w:lang w:val="en-US" w:eastAsia="zh-CN"/>
        </w:rPr>
        <w:t>Supplementary Table</w:t>
      </w:r>
      <w:r w:rsidRPr="00AF145C">
        <w:rPr>
          <w:rFonts w:ascii="Times New Roman" w:hAnsi="Times New Roman"/>
          <w:sz w:val="22"/>
          <w:szCs w:val="22"/>
          <w:lang w:val="en-US" w:eastAsia="zh-CN"/>
        </w:rPr>
        <w:t xml:space="preserve"> </w:t>
      </w:r>
      <w:r w:rsidR="00DD6FE4" w:rsidRPr="00AF145C">
        <w:rPr>
          <w:rFonts w:ascii="Times New Roman" w:hAnsi="Times New Roman"/>
          <w:sz w:val="22"/>
          <w:szCs w:val="22"/>
          <w:lang w:val="en-US" w:eastAsia="zh-CN"/>
        </w:rPr>
        <w:fldChar w:fldCharType="begin"/>
      </w:r>
      <w:r w:rsidR="00DD6FE4" w:rsidRPr="00AF145C">
        <w:rPr>
          <w:rFonts w:ascii="Times New Roman" w:hAnsi="Times New Roman"/>
          <w:sz w:val="22"/>
          <w:szCs w:val="22"/>
          <w:lang w:val="en-US" w:eastAsia="zh-CN"/>
        </w:rPr>
        <w:instrText xml:space="preserve"> REF STable49 \h  \* MERGEFORMAT </w:instrText>
      </w:r>
      <w:r w:rsidR="00DD6FE4" w:rsidRPr="00AF145C">
        <w:rPr>
          <w:rFonts w:ascii="Times New Roman" w:hAnsi="Times New Roman"/>
          <w:sz w:val="22"/>
          <w:szCs w:val="22"/>
          <w:lang w:val="en-US" w:eastAsia="zh-CN"/>
        </w:rPr>
      </w:r>
      <w:r w:rsidR="00DD6FE4" w:rsidRPr="00AF145C">
        <w:rPr>
          <w:rFonts w:ascii="Times New Roman" w:hAnsi="Times New Roman"/>
          <w:sz w:val="22"/>
          <w:szCs w:val="22"/>
          <w:lang w:val="en-US" w:eastAsia="zh-CN"/>
        </w:rPr>
        <w:fldChar w:fldCharType="separate"/>
      </w:r>
      <w:r w:rsidR="004F5C77" w:rsidRPr="004F5C77">
        <w:rPr>
          <w:rFonts w:ascii="Times New Roman" w:hAnsi="Times New Roman"/>
          <w:noProof/>
          <w:sz w:val="22"/>
          <w:szCs w:val="22"/>
        </w:rPr>
        <w:t>49</w:t>
      </w:r>
      <w:r w:rsidR="00DD6FE4" w:rsidRPr="00AF145C">
        <w:rPr>
          <w:rFonts w:ascii="Times New Roman" w:hAnsi="Times New Roman"/>
          <w:sz w:val="22"/>
          <w:szCs w:val="22"/>
          <w:lang w:val="en-US" w:eastAsia="zh-CN"/>
        </w:rPr>
        <w:fldChar w:fldCharType="end"/>
      </w:r>
      <w:r w:rsidRPr="00AF145C">
        <w:rPr>
          <w:rFonts w:ascii="Times New Roman" w:hAnsi="Times New Roman"/>
          <w:sz w:val="22"/>
          <w:szCs w:val="22"/>
          <w:lang w:val="en-US" w:eastAsia="zh-CN"/>
        </w:rPr>
        <w:t>)</w:t>
      </w:r>
      <w:r w:rsidR="005A7D0F" w:rsidRPr="00AF145C">
        <w:rPr>
          <w:rFonts w:ascii="Times New Roman" w:hAnsi="Times New Roman"/>
          <w:sz w:val="22"/>
          <w:szCs w:val="22"/>
          <w:lang w:val="en-US"/>
        </w:rPr>
        <w:t xml:space="preserve"> </w:t>
      </w:r>
      <w:r w:rsidR="00AE4B62" w:rsidRPr="00AF145C">
        <w:rPr>
          <w:rFonts w:ascii="Times New Roman" w:hAnsi="Times New Roman"/>
          <w:sz w:val="22"/>
          <w:szCs w:val="22"/>
          <w:lang w:val="en-US" w:eastAsia="zh-CN"/>
        </w:rPr>
        <w:t>is</w:t>
      </w:r>
      <w:r w:rsidRPr="00AF145C">
        <w:rPr>
          <w:rFonts w:ascii="Times New Roman" w:hAnsi="Times New Roman"/>
          <w:sz w:val="22"/>
          <w:szCs w:val="22"/>
          <w:lang w:val="en-US" w:eastAsia="zh-CN"/>
        </w:rPr>
        <w:t xml:space="preserve"> </w:t>
      </w:r>
      <w:r w:rsidR="00300B50" w:rsidRPr="00300B50">
        <w:rPr>
          <w:rFonts w:ascii="Times New Roman" w:hAnsi="Times New Roman"/>
          <w:sz w:val="22"/>
          <w:szCs w:val="22"/>
          <w:lang w:val="en-US" w:eastAsia="zh-CN"/>
        </w:rPr>
        <w:t>estimated based on the global CO</w:t>
      </w:r>
      <w:r w:rsidR="003A62C4" w:rsidRPr="003A62C4">
        <w:rPr>
          <w:rFonts w:ascii="Times New Roman" w:hAnsi="Times New Roman" w:hint="eastAsia"/>
          <w:sz w:val="22"/>
          <w:szCs w:val="22"/>
          <w:vertAlign w:val="subscript"/>
          <w:lang w:val="en-US" w:eastAsia="zh-CN"/>
        </w:rPr>
        <w:t>2</w:t>
      </w:r>
      <w:r w:rsidR="00300B50" w:rsidRPr="00300B50">
        <w:rPr>
          <w:rFonts w:ascii="Times New Roman" w:hAnsi="Times New Roman"/>
          <w:sz w:val="22"/>
          <w:szCs w:val="22"/>
          <w:lang w:val="en-US" w:eastAsia="zh-CN"/>
        </w:rPr>
        <w:t xml:space="preserve"> emissions under the </w:t>
      </w:r>
      <w:r w:rsidR="006C21BE" w:rsidRPr="006C21BE">
        <w:rPr>
          <w:rFonts w:ascii="Times New Roman" w:hAnsi="Times New Roman"/>
          <w:sz w:val="22"/>
          <w:szCs w:val="22"/>
          <w:lang w:val="en-US" w:eastAsia="zh-CN"/>
        </w:rPr>
        <w:t>“</w:t>
      </w:r>
      <w:r w:rsidR="00300B50" w:rsidRPr="006C21BE">
        <w:rPr>
          <w:rFonts w:ascii="Times New Roman" w:hAnsi="Times New Roman"/>
          <w:sz w:val="22"/>
          <w:szCs w:val="22"/>
          <w:lang w:val="en-US" w:eastAsia="zh-CN"/>
        </w:rPr>
        <w:t>Net Zero Emissions by 2050</w:t>
      </w:r>
      <w:r w:rsidR="006C21BE" w:rsidRPr="006C21BE">
        <w:rPr>
          <w:rFonts w:ascii="Times New Roman" w:hAnsi="Times New Roman"/>
          <w:sz w:val="22"/>
          <w:szCs w:val="22"/>
          <w:lang w:val="en-US" w:eastAsia="zh-CN"/>
        </w:rPr>
        <w:t>”</w:t>
      </w:r>
      <w:r w:rsidR="00300B50" w:rsidRPr="00300B50">
        <w:rPr>
          <w:rFonts w:ascii="Times New Roman" w:hAnsi="Times New Roman"/>
          <w:i/>
          <w:iCs/>
          <w:sz w:val="22"/>
          <w:szCs w:val="22"/>
          <w:lang w:val="en-US" w:eastAsia="zh-CN"/>
        </w:rPr>
        <w:t xml:space="preserve"> </w:t>
      </w:r>
      <w:r w:rsidR="00300B50" w:rsidRPr="002532F6">
        <w:rPr>
          <w:rFonts w:ascii="Times New Roman" w:hAnsi="Times New Roman"/>
          <w:sz w:val="22"/>
          <w:szCs w:val="22"/>
          <w:lang w:val="en-US" w:eastAsia="zh-CN"/>
        </w:rPr>
        <w:t>Scenario</w:t>
      </w:r>
      <w:r w:rsidR="00300B50" w:rsidRPr="00300B50">
        <w:rPr>
          <w:rFonts w:ascii="Times New Roman" w:hAnsi="Times New Roman"/>
          <w:sz w:val="22"/>
          <w:szCs w:val="22"/>
          <w:lang w:val="en-US" w:eastAsia="zh-CN"/>
        </w:rPr>
        <w:t xml:space="preserve"> (Supplementary Table</w:t>
      </w:r>
      <w:r w:rsidRPr="00AF145C">
        <w:rPr>
          <w:rFonts w:ascii="Times New Roman" w:hAnsi="Times New Roman"/>
          <w:sz w:val="22"/>
          <w:szCs w:val="22"/>
          <w:lang w:val="en-US" w:eastAsia="zh-CN"/>
        </w:rPr>
        <w:t xml:space="preserve"> </w:t>
      </w:r>
      <w:r w:rsidR="00DD6FE4" w:rsidRPr="00AF145C">
        <w:rPr>
          <w:rFonts w:ascii="Times New Roman" w:hAnsi="Times New Roman"/>
          <w:sz w:val="22"/>
          <w:szCs w:val="22"/>
          <w:lang w:val="en-US" w:eastAsia="zh-CN"/>
        </w:rPr>
        <w:fldChar w:fldCharType="begin"/>
      </w:r>
      <w:r w:rsidR="00DD6FE4" w:rsidRPr="00AF145C">
        <w:rPr>
          <w:rFonts w:ascii="Times New Roman" w:hAnsi="Times New Roman"/>
          <w:sz w:val="22"/>
          <w:szCs w:val="22"/>
          <w:lang w:val="en-US" w:eastAsia="zh-CN"/>
        </w:rPr>
        <w:instrText xml:space="preserve"> REF STable48 \h  \* MERGEFORMAT </w:instrText>
      </w:r>
      <w:r w:rsidR="00DD6FE4" w:rsidRPr="00AF145C">
        <w:rPr>
          <w:rFonts w:ascii="Times New Roman" w:hAnsi="Times New Roman"/>
          <w:sz w:val="22"/>
          <w:szCs w:val="22"/>
          <w:lang w:val="en-US" w:eastAsia="zh-CN"/>
        </w:rPr>
      </w:r>
      <w:r w:rsidR="00DD6FE4" w:rsidRPr="00AF145C">
        <w:rPr>
          <w:rFonts w:ascii="Times New Roman" w:hAnsi="Times New Roman"/>
          <w:sz w:val="22"/>
          <w:szCs w:val="22"/>
          <w:lang w:val="en-US" w:eastAsia="zh-CN"/>
        </w:rPr>
        <w:fldChar w:fldCharType="separate"/>
      </w:r>
      <w:r w:rsidR="004F5C77" w:rsidRPr="004F5C77">
        <w:rPr>
          <w:rFonts w:ascii="Times New Roman" w:hAnsi="Times New Roman"/>
          <w:noProof/>
          <w:sz w:val="22"/>
          <w:szCs w:val="22"/>
        </w:rPr>
        <w:t>48</w:t>
      </w:r>
      <w:r w:rsidR="00DD6FE4" w:rsidRPr="00AF145C">
        <w:rPr>
          <w:rFonts w:ascii="Times New Roman" w:hAnsi="Times New Roman"/>
          <w:sz w:val="22"/>
          <w:szCs w:val="22"/>
          <w:lang w:val="en-US" w:eastAsia="zh-CN"/>
        </w:rPr>
        <w:fldChar w:fldCharType="end"/>
      </w:r>
      <w:r w:rsidRPr="00AF145C">
        <w:rPr>
          <w:rFonts w:ascii="Times New Roman" w:hAnsi="Times New Roman"/>
          <w:sz w:val="22"/>
          <w:szCs w:val="22"/>
          <w:lang w:val="en-US" w:eastAsia="zh-CN"/>
        </w:rPr>
        <w:t>)</w:t>
      </w:r>
      <w:r w:rsidR="0029362E" w:rsidRPr="0029362E">
        <w:rPr>
          <w:rFonts w:ascii="Times New Roman" w:hAnsi="Times New Roman"/>
          <w:sz w:val="22"/>
          <w:szCs w:val="22"/>
          <w:lang w:val="en-US" w:eastAsia="zh-CN"/>
        </w:rPr>
        <w:t>,</w:t>
      </w:r>
      <w:r w:rsidR="003F42EE" w:rsidRPr="003F42EE">
        <w:rPr>
          <w:rFonts w:ascii="Times New Roman" w:hAnsi="Times New Roman"/>
          <w:sz w:val="22"/>
          <w:szCs w:val="22"/>
          <w:lang w:val="en-US"/>
        </w:rPr>
        <w:t xml:space="preserve"> </w:t>
      </w:r>
      <w:r w:rsidR="003F42EE" w:rsidRPr="00AF145C">
        <w:rPr>
          <w:rFonts w:ascii="Times New Roman" w:hAnsi="Times New Roman"/>
          <w:sz w:val="22"/>
          <w:szCs w:val="22"/>
          <w:lang w:val="en-US"/>
        </w:rPr>
        <w:fldChar w:fldCharType="begin"/>
      </w:r>
      <w:r w:rsidR="00A3315D">
        <w:rPr>
          <w:rFonts w:ascii="Times New Roman" w:hAnsi="Times New Roman"/>
          <w:sz w:val="22"/>
          <w:szCs w:val="22"/>
          <w:lang w:val="en-US"/>
        </w:rPr>
        <w:instrText xml:space="preserve"> ADDIN EN.CITE &lt;EndNote&gt;&lt;Cite&gt;&lt;Author&gt;IEA&lt;/Author&gt;&lt;Year&gt;2024&lt;/Year&gt;&lt;RecNum&gt;232&lt;/RecNum&gt;&lt;DisplayText&gt;&lt;style face="superscript"&gt;32,33&lt;/style&gt;&lt;/DisplayText&gt;&lt;record&gt;&lt;rec-number&gt;232&lt;/rec-number&gt;&lt;foreign-keys&gt;&lt;key app="EN" db-id="fdveaazagvw9v2eaazd5es530xv2zpva25tf" timestamp="1729854964"&gt;232&lt;/key&gt;&lt;/foreign-keys&gt;&lt;ref-type name="Report"&gt;27&lt;/ref-type&gt;&lt;contributors&gt;&lt;authors&gt;&lt;author&gt;IEA&lt;/author&gt;&lt;/authors&gt;&lt;/contributors&gt;&lt;titles&gt;&lt;title&gt;World Energy Outlook 2024&lt;/title&gt;&lt;/titles&gt;&lt;dates&gt;&lt;year&gt;2024&lt;/year&gt;&lt;/dates&gt;&lt;publisher&gt;IEA&lt;/publisher&gt;&lt;urls&gt;&lt;related-urls&gt;&lt;url&gt;https://www.iea.org/reports/world-energy-outlook-2024&lt;/url&gt;&lt;/related-urls&gt;&lt;/urls&gt;&lt;/record&gt;&lt;/Cite&gt;&lt;Cite&gt;&lt;Author&gt;IEA&lt;/Author&gt;&lt;Year&gt;2021&lt;/Year&gt;&lt;RecNum&gt;234&lt;/RecNum&gt;&lt;record&gt;&lt;rec-number&gt;234&lt;/rec-number&gt;&lt;foreign-keys&gt;&lt;key app="EN" db-id="fdveaazagvw9v2eaazd5es530xv2zpva25tf" timestamp="1729856504"&gt;234&lt;/key&gt;&lt;/foreign-keys&gt;&lt;ref-type name="Report"&gt;27&lt;/ref-type&gt;&lt;contributors&gt;&lt;authors&gt;&lt;author&gt;IEA &lt;/author&gt;&lt;/authors&gt;&lt;/contributors&gt;&lt;titles&gt;&lt;title&gt;Net Zero by 2050&lt;/title&gt;&lt;/titles&gt;&lt;dates&gt;&lt;year&gt;2021&lt;/year&gt;&lt;/dates&gt;&lt;pub-location&gt;IEA, Paris&lt;/pub-location&gt;&lt;publisher&gt;IEA&lt;/publisher&gt;&lt;urls&gt;&lt;related-urls&gt;&lt;url&gt;https://www.iea.org/reports/net-zero-by-2050&lt;/url&gt;&lt;/related-urls&gt;&lt;/urls&gt;&lt;/record&gt;&lt;/Cite&gt;&lt;/EndNote&gt;</w:instrText>
      </w:r>
      <w:r w:rsidR="003F42EE" w:rsidRPr="00AF145C">
        <w:rPr>
          <w:rFonts w:ascii="Times New Roman" w:hAnsi="Times New Roman"/>
          <w:sz w:val="22"/>
          <w:szCs w:val="22"/>
          <w:lang w:val="en-US"/>
        </w:rPr>
        <w:fldChar w:fldCharType="separate"/>
      </w:r>
      <w:r w:rsidR="003F42EE" w:rsidRPr="00AF145C">
        <w:rPr>
          <w:rFonts w:ascii="Times New Roman" w:hAnsi="Times New Roman"/>
          <w:noProof/>
          <w:sz w:val="22"/>
          <w:szCs w:val="22"/>
          <w:vertAlign w:val="superscript"/>
          <w:lang w:val="en-US"/>
        </w:rPr>
        <w:t>32,33</w:t>
      </w:r>
      <w:r w:rsidR="003F42EE" w:rsidRPr="00AF145C">
        <w:rPr>
          <w:rFonts w:ascii="Times New Roman" w:hAnsi="Times New Roman"/>
          <w:sz w:val="22"/>
          <w:szCs w:val="22"/>
          <w:lang w:val="en-US"/>
        </w:rPr>
        <w:fldChar w:fldCharType="end"/>
      </w:r>
      <w:r w:rsidR="0029362E" w:rsidRPr="0029362E">
        <w:rPr>
          <w:rFonts w:ascii="Times New Roman" w:hAnsi="Times New Roman"/>
          <w:sz w:val="22"/>
          <w:szCs w:val="22"/>
          <w:lang w:val="en-US" w:eastAsia="zh-CN"/>
        </w:rPr>
        <w:t xml:space="preserve"> by considering each region’s share of emissions and their corresponding carbon tax.</w:t>
      </w:r>
      <w:r w:rsidRPr="00AF145C">
        <w:rPr>
          <w:rFonts w:ascii="Times New Roman" w:hAnsi="Times New Roman"/>
          <w:sz w:val="22"/>
          <w:szCs w:val="22"/>
          <w:lang w:val="en-US" w:eastAsia="zh-CN"/>
        </w:rPr>
        <w:t xml:space="preserve"> This weighted approach reflects regional emission disparities and provides a tax estimate suitable for global shipping applications. As a result, the projected global carbon taxes for 2030, 2040, and 2050 are $102.2, $168.8, and $205.9 per </w:t>
      </w:r>
      <w:proofErr w:type="spellStart"/>
      <w:r w:rsidRPr="00AF145C">
        <w:rPr>
          <w:rFonts w:ascii="Times New Roman" w:hAnsi="Times New Roman"/>
          <w:sz w:val="22"/>
          <w:szCs w:val="22"/>
          <w:lang w:val="en-US" w:eastAsia="zh-CN"/>
        </w:rPr>
        <w:t>tonne</w:t>
      </w:r>
      <w:proofErr w:type="spellEnd"/>
      <w:r w:rsidRPr="00AF145C">
        <w:rPr>
          <w:rFonts w:ascii="Times New Roman" w:hAnsi="Times New Roman"/>
          <w:sz w:val="22"/>
          <w:szCs w:val="22"/>
          <w:lang w:val="en-US" w:eastAsia="zh-CN"/>
        </w:rPr>
        <w:t xml:space="preserve"> of CO₂, respectively.</w:t>
      </w:r>
    </w:p>
    <w:p w14:paraId="36294CDC" w14:textId="70880C6D" w:rsidR="00966E05" w:rsidRPr="00136912" w:rsidRDefault="000C728A" w:rsidP="003D1CC0">
      <w:pPr>
        <w:pStyle w:val="21"/>
        <w:rPr>
          <w:rFonts w:eastAsiaTheme="minorEastAsia"/>
        </w:rPr>
      </w:pPr>
      <w:r w:rsidRPr="00AF145C">
        <w:t>Supplementary Table</w:t>
      </w:r>
      <w:r w:rsidR="00966E05" w:rsidRPr="00AF145C">
        <w:t xml:space="preserve"> </w:t>
      </w:r>
      <w:bookmarkStart w:id="129" w:name="STable48"/>
      <w:r w:rsidR="00A222CC" w:rsidRPr="00AF145C">
        <w:fldChar w:fldCharType="begin"/>
      </w:r>
      <w:r w:rsidR="00A222CC" w:rsidRPr="00AF145C">
        <w:instrText xml:space="preserve"> SEQ Table \* ARABIC </w:instrText>
      </w:r>
      <w:r w:rsidR="00A222CC" w:rsidRPr="00AF145C">
        <w:fldChar w:fldCharType="separate"/>
      </w:r>
      <w:r w:rsidR="004F5C77">
        <w:rPr>
          <w:noProof/>
        </w:rPr>
        <w:t>48</w:t>
      </w:r>
      <w:r w:rsidR="00A222CC" w:rsidRPr="00AF145C">
        <w:fldChar w:fldCharType="end"/>
      </w:r>
      <w:bookmarkEnd w:id="129"/>
      <w:r w:rsidR="000A4F5D">
        <w:rPr>
          <w:rFonts w:eastAsiaTheme="minorEastAsia" w:hint="eastAsia"/>
        </w:rPr>
        <w:t>.</w:t>
      </w:r>
      <w:r w:rsidR="00966E05" w:rsidRPr="00AF145C">
        <w:t xml:space="preserve"> Global CO</w:t>
      </w:r>
      <w:r w:rsidR="00DE3D87" w:rsidRPr="00DE3D87">
        <w:rPr>
          <w:rFonts w:eastAsiaTheme="minorEastAsia" w:hint="eastAsia"/>
          <w:vertAlign w:val="subscript"/>
        </w:rPr>
        <w:t>2</w:t>
      </w:r>
      <w:r w:rsidR="00966E05" w:rsidRPr="00AF145C">
        <w:t xml:space="preserve"> emission ratio</w:t>
      </w:r>
      <w:r w:rsidR="000D18ED">
        <w:rPr>
          <w:rFonts w:eastAsiaTheme="minorEastAsia" w:hint="eastAsia"/>
        </w:rPr>
        <w:t>s u</w:t>
      </w:r>
      <w:r w:rsidR="00136912" w:rsidRPr="00AF145C">
        <w:t>nder</w:t>
      </w:r>
      <w:r w:rsidR="00F57A41">
        <w:rPr>
          <w:rFonts w:eastAsiaTheme="minorEastAsia" w:hint="eastAsia"/>
        </w:rPr>
        <w:t xml:space="preserve"> the</w:t>
      </w:r>
      <w:r w:rsidR="00136912" w:rsidRPr="00AF145C">
        <w:t xml:space="preserve"> </w:t>
      </w:r>
      <w:r w:rsidR="00F57A41">
        <w:rPr>
          <w:rFonts w:eastAsiaTheme="minorEastAsia"/>
        </w:rPr>
        <w:t>“</w:t>
      </w:r>
      <w:r w:rsidR="00136912" w:rsidRPr="00AF145C">
        <w:t>Net Zero Emissions by 2050</w:t>
      </w:r>
      <w:r w:rsidR="00F57A41">
        <w:rPr>
          <w:rFonts w:eastAsiaTheme="minorEastAsia"/>
        </w:rPr>
        <w:t>”</w:t>
      </w:r>
      <w:r w:rsidR="00136912" w:rsidRPr="00AF145C">
        <w:t xml:space="preserve"> Scenario</w:t>
      </w:r>
    </w:p>
    <w:tbl>
      <w:tblPr>
        <w:tblStyle w:val="af2"/>
        <w:tblW w:w="4864"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1134"/>
        <w:gridCol w:w="1134"/>
        <w:gridCol w:w="1133"/>
      </w:tblGrid>
      <w:tr w:rsidR="00966E05" w:rsidRPr="00AF145C" w14:paraId="1F4A00DA" w14:textId="77777777" w:rsidTr="00D620B0">
        <w:trPr>
          <w:trHeight w:val="340"/>
          <w:jc w:val="center"/>
        </w:trPr>
        <w:tc>
          <w:tcPr>
            <w:tcW w:w="2895" w:type="pct"/>
            <w:tcBorders>
              <w:top w:val="single" w:sz="4" w:space="0" w:color="auto"/>
              <w:bottom w:val="single" w:sz="4" w:space="0" w:color="auto"/>
            </w:tcBorders>
            <w:vAlign w:val="center"/>
          </w:tcPr>
          <w:p w14:paraId="69767327" w14:textId="188A37BB" w:rsidR="00966E05" w:rsidRPr="00AF145C" w:rsidRDefault="00F36D71" w:rsidP="00D620B0">
            <w:pPr>
              <w:pStyle w:val="RSCB02ArticleText"/>
              <w:spacing w:line="240" w:lineRule="auto"/>
              <w:jc w:val="center"/>
              <w:rPr>
                <w:rFonts w:ascii="Times New Roman" w:hAnsi="Times New Roman"/>
                <w:sz w:val="22"/>
                <w:szCs w:val="22"/>
                <w:lang w:val="en-US" w:eastAsia="zh-CN"/>
              </w:rPr>
            </w:pPr>
            <w:r>
              <w:rPr>
                <w:rFonts w:ascii="Times New Roman" w:hAnsi="Times New Roman" w:hint="eastAsia"/>
                <w:sz w:val="22"/>
                <w:szCs w:val="22"/>
                <w:lang w:val="en-US" w:eastAsia="zh-CN"/>
              </w:rPr>
              <w:t>Region</w:t>
            </w:r>
          </w:p>
        </w:tc>
        <w:tc>
          <w:tcPr>
            <w:tcW w:w="702" w:type="pct"/>
            <w:tcBorders>
              <w:top w:val="single" w:sz="4" w:space="0" w:color="auto"/>
              <w:bottom w:val="single" w:sz="4" w:space="0" w:color="auto"/>
            </w:tcBorders>
            <w:noWrap/>
            <w:vAlign w:val="center"/>
          </w:tcPr>
          <w:p w14:paraId="002C9A34" w14:textId="4341C48E" w:rsidR="00966E05" w:rsidRPr="00AF145C" w:rsidRDefault="00966E05" w:rsidP="00D620B0">
            <w:pPr>
              <w:pStyle w:val="RSCB02ArticleText"/>
              <w:spacing w:line="240" w:lineRule="auto"/>
              <w:jc w:val="center"/>
              <w:rPr>
                <w:rFonts w:ascii="Times New Roman" w:hAnsi="Times New Roman"/>
                <w:sz w:val="22"/>
                <w:szCs w:val="22"/>
                <w:lang w:val="en-US"/>
              </w:rPr>
            </w:pPr>
            <w:r w:rsidRPr="00AF145C">
              <w:rPr>
                <w:rFonts w:ascii="Times New Roman" w:hAnsi="Times New Roman"/>
                <w:sz w:val="22"/>
                <w:szCs w:val="22"/>
                <w:lang w:val="en-US"/>
              </w:rPr>
              <w:t>2030</w:t>
            </w:r>
          </w:p>
        </w:tc>
        <w:tc>
          <w:tcPr>
            <w:tcW w:w="702" w:type="pct"/>
            <w:tcBorders>
              <w:top w:val="single" w:sz="4" w:space="0" w:color="auto"/>
              <w:bottom w:val="single" w:sz="4" w:space="0" w:color="auto"/>
            </w:tcBorders>
            <w:noWrap/>
            <w:vAlign w:val="center"/>
          </w:tcPr>
          <w:p w14:paraId="4A247A1B" w14:textId="7F2EA094" w:rsidR="00966E05" w:rsidRPr="00AF145C" w:rsidRDefault="00966E05" w:rsidP="00D620B0">
            <w:pPr>
              <w:pStyle w:val="RSCB02ArticleText"/>
              <w:spacing w:line="240" w:lineRule="auto"/>
              <w:jc w:val="center"/>
              <w:rPr>
                <w:rFonts w:ascii="Times New Roman" w:hAnsi="Times New Roman"/>
                <w:sz w:val="22"/>
                <w:szCs w:val="22"/>
                <w:lang w:val="en-US"/>
              </w:rPr>
            </w:pPr>
            <w:r w:rsidRPr="00AF145C">
              <w:rPr>
                <w:rFonts w:ascii="Times New Roman" w:hAnsi="Times New Roman"/>
                <w:sz w:val="22"/>
                <w:szCs w:val="22"/>
                <w:lang w:val="en-US"/>
              </w:rPr>
              <w:t>2040</w:t>
            </w:r>
          </w:p>
        </w:tc>
        <w:tc>
          <w:tcPr>
            <w:tcW w:w="702" w:type="pct"/>
            <w:tcBorders>
              <w:top w:val="single" w:sz="4" w:space="0" w:color="auto"/>
              <w:bottom w:val="single" w:sz="4" w:space="0" w:color="auto"/>
            </w:tcBorders>
            <w:noWrap/>
            <w:vAlign w:val="center"/>
          </w:tcPr>
          <w:p w14:paraId="746D4702" w14:textId="4232F737" w:rsidR="00966E05" w:rsidRPr="00AF145C" w:rsidRDefault="00966E05" w:rsidP="00D620B0">
            <w:pPr>
              <w:pStyle w:val="RSCB02ArticleText"/>
              <w:spacing w:line="240" w:lineRule="auto"/>
              <w:jc w:val="center"/>
              <w:rPr>
                <w:rFonts w:ascii="Times New Roman" w:hAnsi="Times New Roman"/>
                <w:sz w:val="22"/>
                <w:szCs w:val="22"/>
                <w:lang w:val="en-US"/>
              </w:rPr>
            </w:pPr>
            <w:r w:rsidRPr="00AF145C">
              <w:rPr>
                <w:rFonts w:ascii="Times New Roman" w:hAnsi="Times New Roman"/>
                <w:sz w:val="22"/>
                <w:szCs w:val="22"/>
                <w:lang w:val="en-US"/>
              </w:rPr>
              <w:t>2050</w:t>
            </w:r>
          </w:p>
        </w:tc>
      </w:tr>
      <w:tr w:rsidR="00966E05" w:rsidRPr="00AF145C" w14:paraId="3872F02E" w14:textId="77777777" w:rsidTr="00D620B0">
        <w:trPr>
          <w:trHeight w:val="340"/>
          <w:jc w:val="center"/>
        </w:trPr>
        <w:tc>
          <w:tcPr>
            <w:tcW w:w="2895" w:type="pct"/>
            <w:tcBorders>
              <w:top w:val="single" w:sz="4" w:space="0" w:color="auto"/>
            </w:tcBorders>
            <w:vAlign w:val="center"/>
          </w:tcPr>
          <w:p w14:paraId="750F7F0A" w14:textId="77777777" w:rsidR="00966E05" w:rsidRPr="00AF145C" w:rsidRDefault="00966E05" w:rsidP="00D620B0">
            <w:pPr>
              <w:pStyle w:val="RSCB02ArticleText"/>
              <w:spacing w:line="240" w:lineRule="auto"/>
              <w:jc w:val="center"/>
              <w:rPr>
                <w:rFonts w:ascii="Times New Roman" w:hAnsi="Times New Roman"/>
                <w:sz w:val="22"/>
                <w:szCs w:val="22"/>
                <w:lang w:val="en-US"/>
              </w:rPr>
            </w:pPr>
            <w:r w:rsidRPr="00AF145C">
              <w:rPr>
                <w:rFonts w:ascii="Times New Roman" w:hAnsi="Times New Roman"/>
                <w:sz w:val="22"/>
                <w:szCs w:val="22"/>
                <w:lang w:val="en-US"/>
              </w:rPr>
              <w:t>Advanced economies</w:t>
            </w:r>
          </w:p>
        </w:tc>
        <w:tc>
          <w:tcPr>
            <w:tcW w:w="702" w:type="pct"/>
            <w:tcBorders>
              <w:top w:val="single" w:sz="4" w:space="0" w:color="auto"/>
            </w:tcBorders>
            <w:noWrap/>
            <w:vAlign w:val="center"/>
            <w:hideMark/>
          </w:tcPr>
          <w:p w14:paraId="6E898649" w14:textId="77777777" w:rsidR="00966E05" w:rsidRPr="00AF145C" w:rsidRDefault="00966E05" w:rsidP="00D620B0">
            <w:pPr>
              <w:pStyle w:val="RSCB02ArticleText"/>
              <w:spacing w:line="240" w:lineRule="auto"/>
              <w:jc w:val="center"/>
              <w:rPr>
                <w:rFonts w:ascii="Times New Roman" w:hAnsi="Times New Roman"/>
                <w:sz w:val="22"/>
                <w:szCs w:val="22"/>
                <w:lang w:val="en-US"/>
              </w:rPr>
            </w:pPr>
            <w:r w:rsidRPr="00AF145C">
              <w:rPr>
                <w:rFonts w:ascii="Times New Roman" w:hAnsi="Times New Roman"/>
                <w:sz w:val="22"/>
                <w:szCs w:val="22"/>
                <w:lang w:val="en-US"/>
              </w:rPr>
              <w:t>0.244</w:t>
            </w:r>
          </w:p>
        </w:tc>
        <w:tc>
          <w:tcPr>
            <w:tcW w:w="702" w:type="pct"/>
            <w:tcBorders>
              <w:top w:val="single" w:sz="4" w:space="0" w:color="auto"/>
            </w:tcBorders>
            <w:noWrap/>
            <w:vAlign w:val="center"/>
            <w:hideMark/>
          </w:tcPr>
          <w:p w14:paraId="2CF18ED7" w14:textId="77777777" w:rsidR="00966E05" w:rsidRPr="00AF145C" w:rsidRDefault="00966E05" w:rsidP="00D620B0">
            <w:pPr>
              <w:pStyle w:val="RSCB02ArticleText"/>
              <w:spacing w:line="240" w:lineRule="auto"/>
              <w:jc w:val="center"/>
              <w:rPr>
                <w:rFonts w:ascii="Times New Roman" w:hAnsi="Times New Roman"/>
                <w:sz w:val="22"/>
                <w:szCs w:val="22"/>
                <w:lang w:val="en-US"/>
              </w:rPr>
            </w:pPr>
            <w:r w:rsidRPr="00AF145C">
              <w:rPr>
                <w:rFonts w:ascii="Times New Roman" w:hAnsi="Times New Roman"/>
                <w:sz w:val="22"/>
                <w:szCs w:val="22"/>
                <w:lang w:val="en-US"/>
              </w:rPr>
              <w:t>0.195</w:t>
            </w:r>
          </w:p>
        </w:tc>
        <w:tc>
          <w:tcPr>
            <w:tcW w:w="702" w:type="pct"/>
            <w:tcBorders>
              <w:top w:val="single" w:sz="4" w:space="0" w:color="auto"/>
            </w:tcBorders>
            <w:noWrap/>
            <w:vAlign w:val="center"/>
            <w:hideMark/>
          </w:tcPr>
          <w:p w14:paraId="4A018C5F" w14:textId="77777777" w:rsidR="00966E05" w:rsidRPr="00AF145C" w:rsidRDefault="00966E05" w:rsidP="00D620B0">
            <w:pPr>
              <w:pStyle w:val="RSCB02ArticleText"/>
              <w:spacing w:line="240" w:lineRule="auto"/>
              <w:jc w:val="center"/>
              <w:rPr>
                <w:rFonts w:ascii="Times New Roman" w:hAnsi="Times New Roman"/>
                <w:sz w:val="22"/>
                <w:szCs w:val="22"/>
                <w:lang w:val="en-US"/>
              </w:rPr>
            </w:pPr>
            <w:r w:rsidRPr="00AF145C">
              <w:rPr>
                <w:rFonts w:ascii="Times New Roman" w:hAnsi="Times New Roman"/>
                <w:sz w:val="22"/>
                <w:szCs w:val="22"/>
                <w:lang w:val="en-US"/>
              </w:rPr>
              <w:t>0.117</w:t>
            </w:r>
          </w:p>
        </w:tc>
      </w:tr>
      <w:tr w:rsidR="00966E05" w:rsidRPr="00AF145C" w14:paraId="6956D609" w14:textId="77777777" w:rsidTr="00D620B0">
        <w:trPr>
          <w:trHeight w:val="340"/>
          <w:jc w:val="center"/>
        </w:trPr>
        <w:tc>
          <w:tcPr>
            <w:tcW w:w="2895" w:type="pct"/>
            <w:vAlign w:val="center"/>
          </w:tcPr>
          <w:p w14:paraId="2C74DC1E" w14:textId="0720969E" w:rsidR="00966E05" w:rsidRPr="00AF145C" w:rsidRDefault="00966E05" w:rsidP="00D620B0">
            <w:pPr>
              <w:pStyle w:val="RSCB02ArticleText"/>
              <w:spacing w:line="240" w:lineRule="auto"/>
              <w:jc w:val="center"/>
              <w:rPr>
                <w:rFonts w:ascii="Times New Roman" w:hAnsi="Times New Roman"/>
                <w:sz w:val="22"/>
                <w:szCs w:val="22"/>
                <w:lang w:val="en-US"/>
              </w:rPr>
            </w:pPr>
            <w:r w:rsidRPr="00AF145C">
              <w:rPr>
                <w:rFonts w:ascii="Times New Roman" w:hAnsi="Times New Roman"/>
                <w:sz w:val="22"/>
                <w:szCs w:val="22"/>
                <w:lang w:val="en-US"/>
              </w:rPr>
              <w:t xml:space="preserve">Emerging </w:t>
            </w:r>
            <w:r w:rsidR="00913CFD" w:rsidRPr="00AF145C">
              <w:rPr>
                <w:rFonts w:ascii="Times New Roman" w:hAnsi="Times New Roman"/>
                <w:sz w:val="22"/>
                <w:szCs w:val="22"/>
                <w:lang w:val="en-US"/>
              </w:rPr>
              <w:t>markets</w:t>
            </w:r>
            <w:r w:rsidRPr="00AF145C">
              <w:rPr>
                <w:rFonts w:ascii="Times New Roman" w:hAnsi="Times New Roman"/>
                <w:sz w:val="22"/>
                <w:szCs w:val="22"/>
                <w:lang w:val="en-US"/>
              </w:rPr>
              <w:t xml:space="preserve"> and developing economies</w:t>
            </w:r>
          </w:p>
        </w:tc>
        <w:tc>
          <w:tcPr>
            <w:tcW w:w="702" w:type="pct"/>
            <w:noWrap/>
            <w:vAlign w:val="center"/>
            <w:hideMark/>
          </w:tcPr>
          <w:p w14:paraId="1A2D48B6" w14:textId="77777777" w:rsidR="00966E05" w:rsidRPr="00AF145C" w:rsidRDefault="00966E05" w:rsidP="00D620B0">
            <w:pPr>
              <w:pStyle w:val="RSCB02ArticleText"/>
              <w:spacing w:line="240" w:lineRule="auto"/>
              <w:jc w:val="center"/>
              <w:rPr>
                <w:rFonts w:ascii="Times New Roman" w:hAnsi="Times New Roman"/>
                <w:sz w:val="22"/>
                <w:szCs w:val="22"/>
                <w:lang w:val="en-US"/>
              </w:rPr>
            </w:pPr>
            <w:r w:rsidRPr="00AF145C">
              <w:rPr>
                <w:rFonts w:ascii="Times New Roman" w:hAnsi="Times New Roman"/>
                <w:sz w:val="22"/>
                <w:szCs w:val="22"/>
                <w:lang w:val="en-US"/>
              </w:rPr>
              <w:t>0.756</w:t>
            </w:r>
          </w:p>
        </w:tc>
        <w:tc>
          <w:tcPr>
            <w:tcW w:w="702" w:type="pct"/>
            <w:noWrap/>
            <w:vAlign w:val="center"/>
            <w:hideMark/>
          </w:tcPr>
          <w:p w14:paraId="564B317A" w14:textId="77777777" w:rsidR="00966E05" w:rsidRPr="00AF145C" w:rsidRDefault="00966E05" w:rsidP="00D620B0">
            <w:pPr>
              <w:pStyle w:val="RSCB02ArticleText"/>
              <w:spacing w:line="240" w:lineRule="auto"/>
              <w:jc w:val="center"/>
              <w:rPr>
                <w:rFonts w:ascii="Times New Roman" w:hAnsi="Times New Roman"/>
                <w:sz w:val="22"/>
                <w:szCs w:val="22"/>
                <w:lang w:val="en-US"/>
              </w:rPr>
            </w:pPr>
            <w:r w:rsidRPr="00AF145C">
              <w:rPr>
                <w:rFonts w:ascii="Times New Roman" w:hAnsi="Times New Roman"/>
                <w:sz w:val="22"/>
                <w:szCs w:val="22"/>
                <w:lang w:val="en-US"/>
              </w:rPr>
              <w:t>0.805</w:t>
            </w:r>
          </w:p>
        </w:tc>
        <w:tc>
          <w:tcPr>
            <w:tcW w:w="702" w:type="pct"/>
            <w:noWrap/>
            <w:vAlign w:val="center"/>
            <w:hideMark/>
          </w:tcPr>
          <w:p w14:paraId="1DB5FA7A" w14:textId="77777777" w:rsidR="00966E05" w:rsidRPr="00AF145C" w:rsidRDefault="00966E05" w:rsidP="00D620B0">
            <w:pPr>
              <w:pStyle w:val="RSCB02ArticleText"/>
              <w:spacing w:line="240" w:lineRule="auto"/>
              <w:jc w:val="center"/>
              <w:rPr>
                <w:rFonts w:ascii="Times New Roman" w:hAnsi="Times New Roman"/>
                <w:sz w:val="22"/>
                <w:szCs w:val="22"/>
                <w:lang w:val="en-US"/>
              </w:rPr>
            </w:pPr>
            <w:r w:rsidRPr="00AF145C">
              <w:rPr>
                <w:rFonts w:ascii="Times New Roman" w:hAnsi="Times New Roman"/>
                <w:sz w:val="22"/>
                <w:szCs w:val="22"/>
                <w:lang w:val="en-US"/>
              </w:rPr>
              <w:t>0.883</w:t>
            </w:r>
          </w:p>
        </w:tc>
      </w:tr>
    </w:tbl>
    <w:p w14:paraId="6CF1557A" w14:textId="0CAEADE4" w:rsidR="00D44A00" w:rsidRPr="00365EB6" w:rsidRDefault="00D44A00" w:rsidP="00D44A00">
      <w:pPr>
        <w:widowControl/>
        <w:snapToGrid w:val="0"/>
        <w:jc w:val="left"/>
        <w:rPr>
          <w:rFonts w:ascii="Times New Roman" w:eastAsia="Times New Roman" w:hAnsi="Times New Roman" w:cs="Times New Roman"/>
          <w:b/>
          <w:bCs/>
          <w:spacing w:val="2"/>
          <w:sz w:val="13"/>
          <w:szCs w:val="13"/>
        </w:rPr>
      </w:pPr>
    </w:p>
    <w:p w14:paraId="0A613E06" w14:textId="606E92BC" w:rsidR="00966E05" w:rsidRPr="00AF145C" w:rsidRDefault="000C728A" w:rsidP="003D1CC0">
      <w:pPr>
        <w:pStyle w:val="21"/>
      </w:pPr>
      <w:r w:rsidRPr="00AF145C">
        <w:t>Supplementary Table</w:t>
      </w:r>
      <w:r w:rsidR="00966E05" w:rsidRPr="00AF145C">
        <w:t xml:space="preserve"> </w:t>
      </w:r>
      <w:bookmarkStart w:id="130" w:name="STable49"/>
      <w:r w:rsidR="00A222CC" w:rsidRPr="00AF145C">
        <w:fldChar w:fldCharType="begin"/>
      </w:r>
      <w:r w:rsidR="00A222CC" w:rsidRPr="00AF145C">
        <w:instrText xml:space="preserve"> SEQ Table \* ARABIC </w:instrText>
      </w:r>
      <w:r w:rsidR="00A222CC" w:rsidRPr="00AF145C">
        <w:fldChar w:fldCharType="separate"/>
      </w:r>
      <w:r w:rsidR="004F5C77">
        <w:rPr>
          <w:noProof/>
        </w:rPr>
        <w:t>49</w:t>
      </w:r>
      <w:r w:rsidR="00A222CC" w:rsidRPr="00AF145C">
        <w:fldChar w:fldCharType="end"/>
      </w:r>
      <w:bookmarkEnd w:id="130"/>
      <w:r w:rsidR="000A4F5D">
        <w:rPr>
          <w:rFonts w:eastAsiaTheme="minorEastAsia" w:hint="eastAsia"/>
        </w:rPr>
        <w:t>.</w:t>
      </w:r>
      <w:r w:rsidR="00966E05" w:rsidRPr="00AF145C">
        <w:t xml:space="preserve"> Carbon tax estimates under</w:t>
      </w:r>
      <w:r w:rsidR="00DB59FD">
        <w:rPr>
          <w:rFonts w:eastAsiaTheme="minorEastAsia" w:hint="eastAsia"/>
        </w:rPr>
        <w:t xml:space="preserve"> the </w:t>
      </w:r>
      <w:r w:rsidR="00DB59FD">
        <w:rPr>
          <w:rFonts w:eastAsiaTheme="minorEastAsia"/>
        </w:rPr>
        <w:t>“</w:t>
      </w:r>
      <w:r w:rsidR="00966E05" w:rsidRPr="00AF145C">
        <w:t>Net Zero Emissions by 2050</w:t>
      </w:r>
      <w:r w:rsidR="00DB59FD">
        <w:rPr>
          <w:rFonts w:eastAsiaTheme="minorEastAsia"/>
        </w:rPr>
        <w:t>”</w:t>
      </w:r>
      <w:r w:rsidR="00966E05" w:rsidRPr="00AF145C">
        <w:t xml:space="preserve"> Scenario</w:t>
      </w:r>
    </w:p>
    <w:tbl>
      <w:tblPr>
        <w:tblStyle w:val="af2"/>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946"/>
        <w:gridCol w:w="1400"/>
        <w:gridCol w:w="1282"/>
      </w:tblGrid>
      <w:tr w:rsidR="00966E05" w:rsidRPr="00AF145C" w14:paraId="1A4D50AF" w14:textId="77777777" w:rsidTr="00E4418F">
        <w:trPr>
          <w:trHeight w:val="280"/>
          <w:jc w:val="center"/>
        </w:trPr>
        <w:tc>
          <w:tcPr>
            <w:tcW w:w="4678" w:type="dxa"/>
            <w:tcBorders>
              <w:top w:val="single" w:sz="4" w:space="0" w:color="auto"/>
              <w:bottom w:val="single" w:sz="4" w:space="0" w:color="auto"/>
            </w:tcBorders>
            <w:noWrap/>
            <w:vAlign w:val="center"/>
            <w:hideMark/>
          </w:tcPr>
          <w:p w14:paraId="4F9516E3" w14:textId="47B626D5" w:rsidR="00966E05" w:rsidRPr="00AF145C" w:rsidRDefault="00F36D71" w:rsidP="00CC4047">
            <w:pPr>
              <w:pStyle w:val="RSCB02ArticleText"/>
              <w:spacing w:line="240" w:lineRule="auto"/>
              <w:jc w:val="center"/>
              <w:rPr>
                <w:rFonts w:ascii="Times New Roman" w:hAnsi="Times New Roman"/>
                <w:sz w:val="22"/>
                <w:szCs w:val="22"/>
                <w:lang w:val="en-US"/>
              </w:rPr>
            </w:pPr>
            <w:r>
              <w:rPr>
                <w:rFonts w:ascii="Times New Roman" w:hAnsi="Times New Roman" w:hint="eastAsia"/>
                <w:sz w:val="22"/>
                <w:szCs w:val="22"/>
                <w:lang w:val="en-US" w:eastAsia="zh-CN"/>
              </w:rPr>
              <w:t>Region</w:t>
            </w:r>
          </w:p>
        </w:tc>
        <w:tc>
          <w:tcPr>
            <w:tcW w:w="946" w:type="dxa"/>
            <w:tcBorders>
              <w:top w:val="single" w:sz="4" w:space="0" w:color="auto"/>
              <w:bottom w:val="single" w:sz="4" w:space="0" w:color="auto"/>
            </w:tcBorders>
            <w:noWrap/>
            <w:vAlign w:val="center"/>
            <w:hideMark/>
          </w:tcPr>
          <w:p w14:paraId="259BF0D6" w14:textId="77777777" w:rsidR="00966E05" w:rsidRPr="00AF145C" w:rsidRDefault="00966E05" w:rsidP="00CC4047">
            <w:pPr>
              <w:pStyle w:val="RSCB02ArticleText"/>
              <w:spacing w:line="240" w:lineRule="auto"/>
              <w:jc w:val="center"/>
              <w:rPr>
                <w:rFonts w:ascii="Times New Roman" w:hAnsi="Times New Roman"/>
                <w:sz w:val="22"/>
                <w:szCs w:val="22"/>
                <w:lang w:val="en-US"/>
              </w:rPr>
            </w:pPr>
            <w:r w:rsidRPr="00AF145C">
              <w:rPr>
                <w:rFonts w:ascii="Times New Roman" w:hAnsi="Times New Roman"/>
                <w:sz w:val="22"/>
                <w:szCs w:val="22"/>
                <w:lang w:val="en-US"/>
              </w:rPr>
              <w:t>2030</w:t>
            </w:r>
          </w:p>
        </w:tc>
        <w:tc>
          <w:tcPr>
            <w:tcW w:w="1400" w:type="dxa"/>
            <w:tcBorders>
              <w:top w:val="single" w:sz="4" w:space="0" w:color="auto"/>
              <w:bottom w:val="single" w:sz="4" w:space="0" w:color="auto"/>
            </w:tcBorders>
            <w:noWrap/>
            <w:vAlign w:val="center"/>
            <w:hideMark/>
          </w:tcPr>
          <w:p w14:paraId="6A730A92" w14:textId="77777777" w:rsidR="00966E05" w:rsidRPr="00AF145C" w:rsidRDefault="00966E05" w:rsidP="00CC4047">
            <w:pPr>
              <w:pStyle w:val="RSCB02ArticleText"/>
              <w:spacing w:line="240" w:lineRule="auto"/>
              <w:jc w:val="center"/>
              <w:rPr>
                <w:rFonts w:ascii="Times New Roman" w:hAnsi="Times New Roman"/>
                <w:sz w:val="22"/>
                <w:szCs w:val="22"/>
                <w:lang w:val="en-US"/>
              </w:rPr>
            </w:pPr>
            <w:r w:rsidRPr="00AF145C">
              <w:rPr>
                <w:rFonts w:ascii="Times New Roman" w:hAnsi="Times New Roman"/>
                <w:sz w:val="22"/>
                <w:szCs w:val="22"/>
                <w:lang w:val="en-US"/>
              </w:rPr>
              <w:t>2040</w:t>
            </w:r>
          </w:p>
        </w:tc>
        <w:tc>
          <w:tcPr>
            <w:tcW w:w="1282" w:type="dxa"/>
            <w:tcBorders>
              <w:top w:val="single" w:sz="4" w:space="0" w:color="auto"/>
              <w:bottom w:val="single" w:sz="4" w:space="0" w:color="auto"/>
            </w:tcBorders>
            <w:noWrap/>
            <w:vAlign w:val="center"/>
            <w:hideMark/>
          </w:tcPr>
          <w:p w14:paraId="5A697228" w14:textId="77777777" w:rsidR="00966E05" w:rsidRPr="00AF145C" w:rsidRDefault="00966E05" w:rsidP="00CC4047">
            <w:pPr>
              <w:pStyle w:val="RSCB02ArticleText"/>
              <w:spacing w:line="240" w:lineRule="auto"/>
              <w:jc w:val="center"/>
              <w:rPr>
                <w:rFonts w:ascii="Times New Roman" w:hAnsi="Times New Roman"/>
                <w:sz w:val="22"/>
                <w:szCs w:val="22"/>
                <w:lang w:val="en-US"/>
              </w:rPr>
            </w:pPr>
            <w:r w:rsidRPr="00AF145C">
              <w:rPr>
                <w:rFonts w:ascii="Times New Roman" w:hAnsi="Times New Roman"/>
                <w:sz w:val="22"/>
                <w:szCs w:val="22"/>
                <w:lang w:val="en-US"/>
              </w:rPr>
              <w:t>2050</w:t>
            </w:r>
          </w:p>
        </w:tc>
      </w:tr>
      <w:tr w:rsidR="00966E05" w:rsidRPr="00AF145C" w14:paraId="337E1616" w14:textId="77777777" w:rsidTr="00913CFD">
        <w:trPr>
          <w:trHeight w:val="280"/>
          <w:jc w:val="center"/>
        </w:trPr>
        <w:tc>
          <w:tcPr>
            <w:tcW w:w="4678" w:type="dxa"/>
            <w:tcBorders>
              <w:top w:val="single" w:sz="4" w:space="0" w:color="auto"/>
            </w:tcBorders>
            <w:noWrap/>
            <w:vAlign w:val="center"/>
            <w:hideMark/>
          </w:tcPr>
          <w:p w14:paraId="231D0F7C" w14:textId="77777777" w:rsidR="00966E05" w:rsidRPr="00AF145C" w:rsidRDefault="00966E05" w:rsidP="00CC4047">
            <w:pPr>
              <w:pStyle w:val="RSCB02ArticleText"/>
              <w:spacing w:line="240" w:lineRule="auto"/>
              <w:jc w:val="center"/>
              <w:rPr>
                <w:rFonts w:ascii="Times New Roman" w:hAnsi="Times New Roman"/>
                <w:sz w:val="22"/>
                <w:szCs w:val="22"/>
                <w:lang w:val="en-US"/>
              </w:rPr>
            </w:pPr>
            <w:r w:rsidRPr="00AF145C">
              <w:rPr>
                <w:rFonts w:ascii="Times New Roman" w:hAnsi="Times New Roman"/>
                <w:sz w:val="22"/>
                <w:szCs w:val="22"/>
                <w:lang w:val="en-US"/>
              </w:rPr>
              <w:t>Advanced economies</w:t>
            </w:r>
          </w:p>
        </w:tc>
        <w:tc>
          <w:tcPr>
            <w:tcW w:w="946" w:type="dxa"/>
            <w:tcBorders>
              <w:top w:val="single" w:sz="4" w:space="0" w:color="auto"/>
            </w:tcBorders>
            <w:noWrap/>
            <w:vAlign w:val="center"/>
            <w:hideMark/>
          </w:tcPr>
          <w:p w14:paraId="2CE7CD95" w14:textId="275092EF" w:rsidR="00966E05" w:rsidRPr="00AF145C" w:rsidRDefault="00966E05" w:rsidP="00CC4047">
            <w:pPr>
              <w:pStyle w:val="RSCB02ArticleText"/>
              <w:spacing w:line="240" w:lineRule="auto"/>
              <w:jc w:val="center"/>
              <w:rPr>
                <w:rFonts w:ascii="Times New Roman" w:hAnsi="Times New Roman"/>
                <w:sz w:val="22"/>
                <w:szCs w:val="22"/>
                <w:lang w:val="en-US" w:eastAsia="zh-CN"/>
              </w:rPr>
            </w:pPr>
            <w:r w:rsidRPr="00AF145C">
              <w:rPr>
                <w:rFonts w:ascii="Times New Roman" w:hAnsi="Times New Roman"/>
                <w:sz w:val="22"/>
                <w:szCs w:val="22"/>
                <w:lang w:val="en-US"/>
              </w:rPr>
              <w:t>140</w:t>
            </w:r>
            <w:r w:rsidR="006C001E">
              <w:rPr>
                <w:rFonts w:ascii="Times New Roman" w:hAnsi="Times New Roman" w:hint="eastAsia"/>
                <w:sz w:val="22"/>
                <w:szCs w:val="22"/>
                <w:lang w:val="en-US" w:eastAsia="zh-CN"/>
              </w:rPr>
              <w:t>.0</w:t>
            </w:r>
          </w:p>
        </w:tc>
        <w:tc>
          <w:tcPr>
            <w:tcW w:w="1400" w:type="dxa"/>
            <w:tcBorders>
              <w:top w:val="single" w:sz="4" w:space="0" w:color="auto"/>
            </w:tcBorders>
            <w:noWrap/>
            <w:vAlign w:val="center"/>
            <w:hideMark/>
          </w:tcPr>
          <w:p w14:paraId="53C6962F" w14:textId="0BB7C459" w:rsidR="00966E05" w:rsidRPr="00AF145C" w:rsidRDefault="00966E05" w:rsidP="00CC4047">
            <w:pPr>
              <w:pStyle w:val="RSCB02ArticleText"/>
              <w:spacing w:line="240" w:lineRule="auto"/>
              <w:jc w:val="center"/>
              <w:rPr>
                <w:rFonts w:ascii="Times New Roman" w:hAnsi="Times New Roman"/>
                <w:sz w:val="22"/>
                <w:szCs w:val="22"/>
                <w:lang w:val="en-US" w:eastAsia="zh-CN"/>
              </w:rPr>
            </w:pPr>
            <w:r w:rsidRPr="00AF145C">
              <w:rPr>
                <w:rFonts w:ascii="Times New Roman" w:hAnsi="Times New Roman"/>
                <w:sz w:val="22"/>
                <w:szCs w:val="22"/>
                <w:lang w:val="en-US"/>
              </w:rPr>
              <w:t>205</w:t>
            </w:r>
            <w:r w:rsidR="006C001E">
              <w:rPr>
                <w:rFonts w:ascii="Times New Roman" w:hAnsi="Times New Roman" w:hint="eastAsia"/>
                <w:sz w:val="22"/>
                <w:szCs w:val="22"/>
                <w:lang w:val="en-US" w:eastAsia="zh-CN"/>
              </w:rPr>
              <w:t>.0</w:t>
            </w:r>
          </w:p>
        </w:tc>
        <w:tc>
          <w:tcPr>
            <w:tcW w:w="1282" w:type="dxa"/>
            <w:tcBorders>
              <w:top w:val="single" w:sz="4" w:space="0" w:color="auto"/>
            </w:tcBorders>
            <w:noWrap/>
            <w:vAlign w:val="center"/>
            <w:hideMark/>
          </w:tcPr>
          <w:p w14:paraId="047C66BD" w14:textId="6E2486A6" w:rsidR="00966E05" w:rsidRPr="00AF145C" w:rsidRDefault="00966E05" w:rsidP="00CC4047">
            <w:pPr>
              <w:pStyle w:val="RSCB02ArticleText"/>
              <w:spacing w:line="240" w:lineRule="auto"/>
              <w:jc w:val="center"/>
              <w:rPr>
                <w:rFonts w:ascii="Times New Roman" w:hAnsi="Times New Roman"/>
                <w:sz w:val="22"/>
                <w:szCs w:val="22"/>
                <w:lang w:val="en-US" w:eastAsia="zh-CN"/>
              </w:rPr>
            </w:pPr>
            <w:r w:rsidRPr="00AF145C">
              <w:rPr>
                <w:rFonts w:ascii="Times New Roman" w:hAnsi="Times New Roman"/>
                <w:sz w:val="22"/>
                <w:szCs w:val="22"/>
                <w:lang w:val="en-US"/>
              </w:rPr>
              <w:t>250</w:t>
            </w:r>
            <w:r w:rsidR="006C001E">
              <w:rPr>
                <w:rFonts w:ascii="Times New Roman" w:hAnsi="Times New Roman" w:hint="eastAsia"/>
                <w:sz w:val="22"/>
                <w:szCs w:val="22"/>
                <w:lang w:val="en-US" w:eastAsia="zh-CN"/>
              </w:rPr>
              <w:t>.0</w:t>
            </w:r>
          </w:p>
        </w:tc>
      </w:tr>
      <w:tr w:rsidR="00966E05" w:rsidRPr="00AF145C" w14:paraId="0D0B18FA" w14:textId="77777777" w:rsidTr="00913CFD">
        <w:trPr>
          <w:trHeight w:val="280"/>
          <w:jc w:val="center"/>
        </w:trPr>
        <w:tc>
          <w:tcPr>
            <w:tcW w:w="4678" w:type="dxa"/>
            <w:noWrap/>
            <w:vAlign w:val="center"/>
            <w:hideMark/>
          </w:tcPr>
          <w:p w14:paraId="07221107" w14:textId="19828101" w:rsidR="00966E05" w:rsidRPr="00AF145C" w:rsidRDefault="00966E05" w:rsidP="00CC4047">
            <w:pPr>
              <w:pStyle w:val="RSCB02ArticleText"/>
              <w:spacing w:line="240" w:lineRule="auto"/>
              <w:jc w:val="center"/>
              <w:rPr>
                <w:rFonts w:ascii="Times New Roman" w:hAnsi="Times New Roman"/>
                <w:sz w:val="22"/>
                <w:szCs w:val="22"/>
                <w:lang w:val="en-US" w:eastAsia="zh-CN"/>
              </w:rPr>
            </w:pPr>
            <w:r w:rsidRPr="00AF145C">
              <w:rPr>
                <w:rFonts w:ascii="Times New Roman" w:hAnsi="Times New Roman"/>
                <w:sz w:val="22"/>
                <w:szCs w:val="22"/>
                <w:lang w:val="en-US"/>
              </w:rPr>
              <w:t xml:space="preserve">Emerging </w:t>
            </w:r>
            <w:r w:rsidR="00913CFD" w:rsidRPr="00AF145C">
              <w:rPr>
                <w:rFonts w:ascii="Times New Roman" w:hAnsi="Times New Roman"/>
                <w:sz w:val="22"/>
                <w:szCs w:val="22"/>
                <w:lang w:val="en-US"/>
              </w:rPr>
              <w:t>markets</w:t>
            </w:r>
            <w:r w:rsidRPr="00AF145C">
              <w:rPr>
                <w:rFonts w:ascii="Times New Roman" w:hAnsi="Times New Roman"/>
                <w:sz w:val="22"/>
                <w:szCs w:val="22"/>
                <w:lang w:val="en-US"/>
              </w:rPr>
              <w:t xml:space="preserve"> and developing economies</w:t>
            </w:r>
          </w:p>
        </w:tc>
        <w:tc>
          <w:tcPr>
            <w:tcW w:w="946" w:type="dxa"/>
            <w:noWrap/>
            <w:vAlign w:val="center"/>
            <w:hideMark/>
          </w:tcPr>
          <w:p w14:paraId="40F3F483" w14:textId="7BEBFD23" w:rsidR="00966E05" w:rsidRPr="00AF145C" w:rsidRDefault="00966E05" w:rsidP="00CC4047">
            <w:pPr>
              <w:pStyle w:val="RSCB02ArticleText"/>
              <w:spacing w:line="240" w:lineRule="auto"/>
              <w:jc w:val="center"/>
              <w:rPr>
                <w:rFonts w:ascii="Times New Roman" w:hAnsi="Times New Roman"/>
                <w:sz w:val="22"/>
                <w:szCs w:val="22"/>
                <w:lang w:val="en-US" w:eastAsia="zh-CN"/>
              </w:rPr>
            </w:pPr>
            <w:r w:rsidRPr="00AF145C">
              <w:rPr>
                <w:rFonts w:ascii="Times New Roman" w:hAnsi="Times New Roman"/>
                <w:sz w:val="22"/>
                <w:szCs w:val="22"/>
                <w:lang w:val="en-US"/>
              </w:rPr>
              <w:t>90</w:t>
            </w:r>
            <w:r w:rsidR="006C001E">
              <w:rPr>
                <w:rFonts w:ascii="Times New Roman" w:hAnsi="Times New Roman" w:hint="eastAsia"/>
                <w:sz w:val="22"/>
                <w:szCs w:val="22"/>
                <w:lang w:val="en-US" w:eastAsia="zh-CN"/>
              </w:rPr>
              <w:t>.0</w:t>
            </w:r>
          </w:p>
        </w:tc>
        <w:tc>
          <w:tcPr>
            <w:tcW w:w="1400" w:type="dxa"/>
            <w:noWrap/>
            <w:vAlign w:val="center"/>
            <w:hideMark/>
          </w:tcPr>
          <w:p w14:paraId="69F81D8E" w14:textId="6B7F5D80" w:rsidR="00966E05" w:rsidRPr="00AF145C" w:rsidRDefault="00966E05" w:rsidP="00CC4047">
            <w:pPr>
              <w:pStyle w:val="RSCB02ArticleText"/>
              <w:spacing w:line="240" w:lineRule="auto"/>
              <w:jc w:val="center"/>
              <w:rPr>
                <w:rFonts w:ascii="Times New Roman" w:hAnsi="Times New Roman"/>
                <w:sz w:val="22"/>
                <w:szCs w:val="22"/>
                <w:lang w:val="en-US" w:eastAsia="zh-CN"/>
              </w:rPr>
            </w:pPr>
            <w:r w:rsidRPr="00AF145C">
              <w:rPr>
                <w:rFonts w:ascii="Times New Roman" w:hAnsi="Times New Roman"/>
                <w:sz w:val="22"/>
                <w:szCs w:val="22"/>
                <w:lang w:val="en-US"/>
              </w:rPr>
              <w:t>160</w:t>
            </w:r>
            <w:r w:rsidR="006C001E">
              <w:rPr>
                <w:rFonts w:ascii="Times New Roman" w:hAnsi="Times New Roman" w:hint="eastAsia"/>
                <w:sz w:val="22"/>
                <w:szCs w:val="22"/>
                <w:lang w:val="en-US" w:eastAsia="zh-CN"/>
              </w:rPr>
              <w:t>.0</w:t>
            </w:r>
          </w:p>
        </w:tc>
        <w:tc>
          <w:tcPr>
            <w:tcW w:w="1282" w:type="dxa"/>
            <w:noWrap/>
            <w:vAlign w:val="center"/>
            <w:hideMark/>
          </w:tcPr>
          <w:p w14:paraId="6E92B3DD" w14:textId="02FA4030" w:rsidR="00966E05" w:rsidRPr="00AF145C" w:rsidRDefault="00966E05" w:rsidP="00CC4047">
            <w:pPr>
              <w:pStyle w:val="RSCB02ArticleText"/>
              <w:spacing w:line="240" w:lineRule="auto"/>
              <w:jc w:val="center"/>
              <w:rPr>
                <w:rFonts w:ascii="Times New Roman" w:hAnsi="Times New Roman"/>
                <w:sz w:val="22"/>
                <w:szCs w:val="22"/>
                <w:lang w:val="en-US" w:eastAsia="zh-CN"/>
              </w:rPr>
            </w:pPr>
            <w:r w:rsidRPr="00AF145C">
              <w:rPr>
                <w:rFonts w:ascii="Times New Roman" w:hAnsi="Times New Roman"/>
                <w:sz w:val="22"/>
                <w:szCs w:val="22"/>
                <w:lang w:val="en-US"/>
              </w:rPr>
              <w:t>200</w:t>
            </w:r>
            <w:r w:rsidR="006C001E">
              <w:rPr>
                <w:rFonts w:ascii="Times New Roman" w:hAnsi="Times New Roman" w:hint="eastAsia"/>
                <w:sz w:val="22"/>
                <w:szCs w:val="22"/>
                <w:lang w:val="en-US" w:eastAsia="zh-CN"/>
              </w:rPr>
              <w:t>.0</w:t>
            </w:r>
          </w:p>
        </w:tc>
      </w:tr>
      <w:tr w:rsidR="00966E05" w:rsidRPr="00AF145C" w14:paraId="7A02A421" w14:textId="77777777" w:rsidTr="00913CFD">
        <w:trPr>
          <w:trHeight w:val="280"/>
          <w:jc w:val="center"/>
        </w:trPr>
        <w:tc>
          <w:tcPr>
            <w:tcW w:w="4678" w:type="dxa"/>
            <w:noWrap/>
            <w:vAlign w:val="center"/>
            <w:hideMark/>
          </w:tcPr>
          <w:p w14:paraId="7DC9F3AD" w14:textId="6091689B" w:rsidR="00966E05" w:rsidRPr="009C04E9" w:rsidRDefault="00966E05" w:rsidP="00CC4047">
            <w:pPr>
              <w:pStyle w:val="RSCB02ArticleText"/>
              <w:spacing w:line="240" w:lineRule="auto"/>
              <w:jc w:val="center"/>
              <w:rPr>
                <w:rFonts w:ascii="Times New Roman" w:hAnsi="Times New Roman"/>
                <w:sz w:val="22"/>
                <w:szCs w:val="22"/>
                <w:lang w:val="en-US" w:eastAsia="zh-CN"/>
              </w:rPr>
            </w:pPr>
            <w:r w:rsidRPr="009C04E9">
              <w:rPr>
                <w:rFonts w:ascii="Times New Roman" w:hAnsi="Times New Roman"/>
                <w:sz w:val="22"/>
                <w:szCs w:val="22"/>
                <w:lang w:val="en-US"/>
              </w:rPr>
              <w:t>Global</w:t>
            </w:r>
            <w:r w:rsidR="008D1BC1">
              <w:rPr>
                <w:rFonts w:ascii="Times New Roman" w:hAnsi="Times New Roman" w:hint="eastAsia"/>
                <w:sz w:val="22"/>
                <w:szCs w:val="22"/>
                <w:lang w:val="en-US" w:eastAsia="zh-CN"/>
              </w:rPr>
              <w:t xml:space="preserve"> </w:t>
            </w:r>
            <w:r w:rsidR="008D1BC1" w:rsidRPr="002854E7">
              <w:rPr>
                <w:rFonts w:ascii="Times New Roman" w:hAnsi="Times New Roman"/>
                <w:color w:val="0D0D0D"/>
                <w:sz w:val="22"/>
                <w:szCs w:val="22"/>
                <w:shd w:val="clear" w:color="auto" w:fill="FFFFFF"/>
                <w:lang w:eastAsia="zh-CN"/>
              </w:rPr>
              <w:t>($</w:t>
            </w:r>
            <w:r w:rsidR="008D1BC1">
              <w:rPr>
                <w:rFonts w:ascii="Times New Roman" w:hAnsi="Times New Roman" w:hint="eastAsia"/>
                <w:color w:val="0D0D0D"/>
                <w:sz w:val="22"/>
                <w:szCs w:val="22"/>
                <w:shd w:val="clear" w:color="auto" w:fill="FFFFFF"/>
                <w:lang w:eastAsia="zh-CN"/>
              </w:rPr>
              <w:t>/tonne CO</w:t>
            </w:r>
            <w:r w:rsidR="008D1BC1" w:rsidRPr="00CD263B">
              <w:rPr>
                <w:rFonts w:ascii="Times New Roman" w:hAnsi="Times New Roman" w:hint="eastAsia"/>
                <w:color w:val="0D0D0D"/>
                <w:sz w:val="22"/>
                <w:szCs w:val="22"/>
                <w:shd w:val="clear" w:color="auto" w:fill="FFFFFF"/>
                <w:vertAlign w:val="subscript"/>
                <w:lang w:eastAsia="zh-CN"/>
              </w:rPr>
              <w:t>2</w:t>
            </w:r>
            <w:r w:rsidR="008D1BC1" w:rsidRPr="002854E7">
              <w:rPr>
                <w:rFonts w:ascii="Times New Roman" w:hAnsi="Times New Roman"/>
                <w:color w:val="0D0D0D"/>
                <w:sz w:val="22"/>
                <w:szCs w:val="22"/>
                <w:shd w:val="clear" w:color="auto" w:fill="FFFFFF"/>
                <w:lang w:eastAsia="zh-CN"/>
              </w:rPr>
              <w:t>)</w:t>
            </w:r>
          </w:p>
        </w:tc>
        <w:tc>
          <w:tcPr>
            <w:tcW w:w="946" w:type="dxa"/>
            <w:noWrap/>
            <w:vAlign w:val="center"/>
            <w:hideMark/>
          </w:tcPr>
          <w:p w14:paraId="47963147" w14:textId="77777777" w:rsidR="00966E05" w:rsidRPr="006144C7" w:rsidRDefault="00966E05" w:rsidP="00CC4047">
            <w:pPr>
              <w:pStyle w:val="RSCB02ArticleText"/>
              <w:spacing w:line="240" w:lineRule="auto"/>
              <w:jc w:val="center"/>
              <w:rPr>
                <w:rFonts w:ascii="Times New Roman" w:hAnsi="Times New Roman"/>
                <w:b/>
                <w:bCs/>
                <w:sz w:val="22"/>
                <w:szCs w:val="22"/>
                <w:lang w:val="en-US"/>
              </w:rPr>
            </w:pPr>
            <w:r w:rsidRPr="006144C7">
              <w:rPr>
                <w:rFonts w:ascii="Times New Roman" w:hAnsi="Times New Roman"/>
                <w:b/>
                <w:bCs/>
                <w:sz w:val="22"/>
                <w:szCs w:val="22"/>
                <w:lang w:val="en-US"/>
              </w:rPr>
              <w:t>102.2</w:t>
            </w:r>
          </w:p>
        </w:tc>
        <w:tc>
          <w:tcPr>
            <w:tcW w:w="1400" w:type="dxa"/>
            <w:noWrap/>
            <w:vAlign w:val="center"/>
            <w:hideMark/>
          </w:tcPr>
          <w:p w14:paraId="67ED4D54" w14:textId="77777777" w:rsidR="00966E05" w:rsidRPr="006144C7" w:rsidRDefault="00966E05" w:rsidP="00CC4047">
            <w:pPr>
              <w:pStyle w:val="RSCB02ArticleText"/>
              <w:spacing w:line="240" w:lineRule="auto"/>
              <w:jc w:val="center"/>
              <w:rPr>
                <w:rFonts w:ascii="Times New Roman" w:hAnsi="Times New Roman"/>
                <w:b/>
                <w:bCs/>
                <w:sz w:val="22"/>
                <w:szCs w:val="22"/>
                <w:lang w:val="en-US"/>
              </w:rPr>
            </w:pPr>
            <w:r w:rsidRPr="006144C7">
              <w:rPr>
                <w:rFonts w:ascii="Times New Roman" w:hAnsi="Times New Roman"/>
                <w:b/>
                <w:bCs/>
                <w:sz w:val="22"/>
                <w:szCs w:val="22"/>
                <w:lang w:val="en-US"/>
              </w:rPr>
              <w:t>168.8</w:t>
            </w:r>
          </w:p>
        </w:tc>
        <w:tc>
          <w:tcPr>
            <w:tcW w:w="1282" w:type="dxa"/>
            <w:noWrap/>
            <w:vAlign w:val="center"/>
            <w:hideMark/>
          </w:tcPr>
          <w:p w14:paraId="15BC75DF" w14:textId="77777777" w:rsidR="00966E05" w:rsidRPr="006144C7" w:rsidRDefault="00966E05" w:rsidP="00CC4047">
            <w:pPr>
              <w:pStyle w:val="RSCB02ArticleText"/>
              <w:spacing w:line="240" w:lineRule="auto"/>
              <w:jc w:val="center"/>
              <w:rPr>
                <w:rFonts w:ascii="Times New Roman" w:hAnsi="Times New Roman"/>
                <w:b/>
                <w:bCs/>
                <w:sz w:val="22"/>
                <w:szCs w:val="22"/>
                <w:lang w:val="en-US"/>
              </w:rPr>
            </w:pPr>
            <w:r w:rsidRPr="006144C7">
              <w:rPr>
                <w:rFonts w:ascii="Times New Roman" w:hAnsi="Times New Roman"/>
                <w:b/>
                <w:bCs/>
                <w:sz w:val="22"/>
                <w:szCs w:val="22"/>
                <w:lang w:val="en-US"/>
              </w:rPr>
              <w:t>205.9</w:t>
            </w:r>
          </w:p>
        </w:tc>
      </w:tr>
    </w:tbl>
    <w:p w14:paraId="1CF61C01" w14:textId="09B88943" w:rsidR="00966E05" w:rsidRPr="00AF145C" w:rsidRDefault="00966E05" w:rsidP="00404936">
      <w:pPr>
        <w:pStyle w:val="a9"/>
        <w:numPr>
          <w:ilvl w:val="0"/>
          <w:numId w:val="3"/>
        </w:numPr>
        <w:adjustRightInd w:val="0"/>
        <w:snapToGrid w:val="0"/>
        <w:spacing w:beforeLines="50" w:before="156" w:line="360" w:lineRule="auto"/>
        <w:ind w:leftChars="200" w:left="420" w:firstLine="0"/>
        <w:contextualSpacing w:val="0"/>
        <w:rPr>
          <w:rFonts w:ascii="Times New Roman" w:hAnsi="Times New Roman" w:cs="Times New Roman"/>
          <w:color w:val="0D0D0D"/>
          <w:sz w:val="22"/>
          <w:shd w:val="clear" w:color="auto" w:fill="FFFFFF"/>
        </w:rPr>
      </w:pPr>
      <w:r w:rsidRPr="00AF145C">
        <w:rPr>
          <w:rFonts w:ascii="Times New Roman" w:hAnsi="Times New Roman" w:cs="Times New Roman"/>
          <w:color w:val="0D0D0D"/>
          <w:sz w:val="22"/>
          <w:shd w:val="clear" w:color="auto" w:fill="FFFFFF"/>
        </w:rPr>
        <w:t>2030</w:t>
      </w:r>
      <w:r w:rsidR="005C67A9" w:rsidRPr="005C67A9">
        <w:rPr>
          <w:rFonts w:ascii="Times New Roman" w:hAnsi="Times New Roman" w:cs="Times New Roman"/>
          <w:color w:val="0D0D0D"/>
          <w:sz w:val="22"/>
          <w:shd w:val="clear" w:color="auto" w:fill="FFFFFF"/>
        </w:rPr>
        <w:t>–</w:t>
      </w:r>
      <w:r w:rsidRPr="00AF145C">
        <w:rPr>
          <w:rFonts w:ascii="Times New Roman" w:hAnsi="Times New Roman" w:cs="Times New Roman"/>
          <w:color w:val="0D0D0D"/>
          <w:sz w:val="22"/>
          <w:shd w:val="clear" w:color="auto" w:fill="FFFFFF"/>
        </w:rPr>
        <w:t xml:space="preserve">2050 </w:t>
      </w:r>
      <w:r w:rsidR="005C67A9">
        <w:rPr>
          <w:rFonts w:ascii="Times New Roman" w:hAnsi="Times New Roman" w:cs="Times New Roman" w:hint="eastAsia"/>
          <w:color w:val="0D0D0D"/>
          <w:sz w:val="22"/>
          <w:shd w:val="clear" w:color="auto" w:fill="FFFFFF"/>
        </w:rPr>
        <w:t>e</w:t>
      </w:r>
      <w:r w:rsidRPr="00AF145C">
        <w:rPr>
          <w:rFonts w:ascii="Times New Roman" w:hAnsi="Times New Roman" w:cs="Times New Roman"/>
          <w:color w:val="0D0D0D"/>
          <w:sz w:val="22"/>
          <w:shd w:val="clear" w:color="auto" w:fill="FFFFFF"/>
        </w:rPr>
        <w:t>mission factors prediction</w:t>
      </w:r>
    </w:p>
    <w:p w14:paraId="1B4BEAF9" w14:textId="35C87D74" w:rsidR="00903466" w:rsidRPr="00AF145C" w:rsidRDefault="005F4B04" w:rsidP="00F87C1E">
      <w:pPr>
        <w:pStyle w:val="RSCB02ArticleText"/>
        <w:snapToGrid w:val="0"/>
        <w:spacing w:beforeLines="30" w:before="93" w:line="360" w:lineRule="auto"/>
        <w:ind w:firstLineChars="200" w:firstLine="475"/>
        <w:rPr>
          <w:rFonts w:ascii="Times New Roman" w:hAnsi="Times New Roman"/>
          <w:sz w:val="22"/>
          <w:szCs w:val="22"/>
          <w:lang w:val="en-US" w:eastAsia="zh-CN"/>
        </w:rPr>
      </w:pPr>
      <w:r w:rsidRPr="00AF145C">
        <w:rPr>
          <w:rFonts w:ascii="Times New Roman" w:hAnsi="Times New Roman"/>
          <w:sz w:val="22"/>
          <w:szCs w:val="22"/>
          <w:lang w:val="en-US" w:eastAsia="zh-CN"/>
        </w:rPr>
        <w:t xml:space="preserve">For onshore regeneration schemes, </w:t>
      </w:r>
      <w:r w:rsidR="00DA1BCE" w:rsidRPr="00AF145C">
        <w:rPr>
          <w:rFonts w:ascii="Times New Roman" w:hAnsi="Times New Roman"/>
          <w:sz w:val="22"/>
          <w:szCs w:val="22"/>
          <w:lang w:val="en-US" w:eastAsia="zh-CN"/>
        </w:rPr>
        <w:t>carbon</w:t>
      </w:r>
      <w:r w:rsidRPr="00AF145C">
        <w:rPr>
          <w:rFonts w:ascii="Times New Roman" w:hAnsi="Times New Roman"/>
          <w:sz w:val="22"/>
          <w:szCs w:val="22"/>
          <w:lang w:val="en-US" w:eastAsia="zh-CN"/>
        </w:rPr>
        <w:t xml:space="preserve"> emissions are calculated using land-based emission factors, as both regeneration and liquefaction occur on land. The process involves steam for regeneration and electricity for liquefaction. </w:t>
      </w:r>
      <w:r w:rsidR="00903466" w:rsidRPr="00AF145C">
        <w:rPr>
          <w:rFonts w:ascii="Times New Roman" w:hAnsi="Times New Roman"/>
          <w:sz w:val="22"/>
          <w:szCs w:val="22"/>
          <w:lang w:val="en-US" w:eastAsia="zh-CN"/>
        </w:rPr>
        <w:t xml:space="preserve">Supplementary Table </w:t>
      </w:r>
      <w:r w:rsidR="00841EDF" w:rsidRPr="00AF145C">
        <w:rPr>
          <w:rFonts w:ascii="Times New Roman" w:hAnsi="Times New Roman"/>
          <w:sz w:val="22"/>
          <w:szCs w:val="22"/>
          <w:lang w:val="en-US" w:eastAsia="zh-CN"/>
        </w:rPr>
        <w:fldChar w:fldCharType="begin"/>
      </w:r>
      <w:r w:rsidR="00841EDF" w:rsidRPr="00AF145C">
        <w:rPr>
          <w:rFonts w:ascii="Times New Roman" w:hAnsi="Times New Roman"/>
          <w:sz w:val="22"/>
          <w:szCs w:val="22"/>
          <w:lang w:val="en-US" w:eastAsia="zh-CN"/>
        </w:rPr>
        <w:instrText xml:space="preserve"> REF STable50 \h  \* MERGEFORMAT </w:instrText>
      </w:r>
      <w:r w:rsidR="00841EDF" w:rsidRPr="00AF145C">
        <w:rPr>
          <w:rFonts w:ascii="Times New Roman" w:hAnsi="Times New Roman"/>
          <w:sz w:val="22"/>
          <w:szCs w:val="22"/>
          <w:lang w:val="en-US" w:eastAsia="zh-CN"/>
        </w:rPr>
      </w:r>
      <w:r w:rsidR="00841EDF" w:rsidRPr="00AF145C">
        <w:rPr>
          <w:rFonts w:ascii="Times New Roman" w:hAnsi="Times New Roman"/>
          <w:sz w:val="22"/>
          <w:szCs w:val="22"/>
          <w:lang w:val="en-US" w:eastAsia="zh-CN"/>
        </w:rPr>
        <w:fldChar w:fldCharType="separate"/>
      </w:r>
      <w:r w:rsidR="004F5C77" w:rsidRPr="004F5C77">
        <w:rPr>
          <w:rFonts w:ascii="Times New Roman" w:hAnsi="Times New Roman"/>
          <w:noProof/>
          <w:sz w:val="22"/>
          <w:szCs w:val="22"/>
        </w:rPr>
        <w:t>50</w:t>
      </w:r>
      <w:r w:rsidR="00841EDF" w:rsidRPr="00AF145C">
        <w:rPr>
          <w:rFonts w:ascii="Times New Roman" w:hAnsi="Times New Roman"/>
          <w:sz w:val="22"/>
          <w:szCs w:val="22"/>
          <w:lang w:val="en-US" w:eastAsia="zh-CN"/>
        </w:rPr>
        <w:fldChar w:fldCharType="end"/>
      </w:r>
      <w:r w:rsidR="00903466" w:rsidRPr="00AF145C">
        <w:rPr>
          <w:rFonts w:ascii="Times New Roman" w:hAnsi="Times New Roman"/>
          <w:sz w:val="22"/>
          <w:szCs w:val="22"/>
          <w:lang w:val="en-US" w:eastAsia="zh-CN"/>
        </w:rPr>
        <w:t xml:space="preserve"> summarizes the global electricity emission factors (</w:t>
      </w:r>
      <m:oMath>
        <m:r>
          <w:rPr>
            <w:rFonts w:ascii="Cambria Math" w:hAnsi="Cambria Math"/>
            <w:sz w:val="22"/>
            <w:szCs w:val="22"/>
          </w:rPr>
          <m:t>EE</m:t>
        </m:r>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G</m:t>
            </m:r>
          </m:sub>
        </m:sSub>
      </m:oMath>
      <w:r w:rsidR="00903466" w:rsidRPr="00AF145C">
        <w:rPr>
          <w:rFonts w:ascii="Times New Roman" w:hAnsi="Times New Roman"/>
          <w:sz w:val="22"/>
          <w:szCs w:val="22"/>
          <w:lang w:val="en-US" w:eastAsia="zh-CN"/>
        </w:rPr>
        <w:t>) for 2030, 2040, and 2050.</w:t>
      </w:r>
      <w:r w:rsidR="009A516A" w:rsidRPr="00AF145C">
        <w:rPr>
          <w:rFonts w:ascii="Times New Roman" w:hAnsi="Times New Roman"/>
          <w:sz w:val="22"/>
          <w:szCs w:val="22"/>
          <w:lang w:val="en-US" w:eastAsia="zh-CN"/>
        </w:rPr>
        <w:fldChar w:fldCharType="begin"/>
      </w:r>
      <w:r w:rsidR="00A3315D">
        <w:rPr>
          <w:rFonts w:ascii="Times New Roman" w:hAnsi="Times New Roman"/>
          <w:sz w:val="22"/>
          <w:szCs w:val="22"/>
          <w:lang w:val="en-US" w:eastAsia="zh-CN"/>
        </w:rPr>
        <w:instrText xml:space="preserve"> ADDIN EN.CITE &lt;EndNote&gt;&lt;Cite&gt;&lt;Author&gt;IEA&lt;/Author&gt;&lt;Year&gt;2024&lt;/Year&gt;&lt;RecNum&gt;232&lt;/RecNum&gt;&lt;DisplayText&gt;&lt;style face="superscript"&gt;32&lt;/style&gt;&lt;/DisplayText&gt;&lt;record&gt;&lt;rec-number&gt;232&lt;/rec-number&gt;&lt;foreign-keys&gt;&lt;key app="EN" db-id="fdveaazagvw9v2eaazd5es530xv2zpva25tf" timestamp="1729854964"&gt;232&lt;/key&gt;&lt;/foreign-keys&gt;&lt;ref-type name="Report"&gt;27&lt;/ref-type&gt;&lt;contributors&gt;&lt;authors&gt;&lt;author&gt;IEA&lt;/author&gt;&lt;/authors&gt;&lt;/contributors&gt;&lt;titles&gt;&lt;title&gt;World Energy Outlook 2024&lt;/title&gt;&lt;/titles&gt;&lt;dates&gt;&lt;year&gt;2024&lt;/year&gt;&lt;/dates&gt;&lt;publisher&gt;IEA&lt;/publisher&gt;&lt;urls&gt;&lt;related-urls&gt;&lt;url&gt;https://www.iea.org/reports/world-energy-outlook-2024&lt;/url&gt;&lt;/related-urls&gt;&lt;/urls&gt;&lt;/record&gt;&lt;/Cite&gt;&lt;/EndNote&gt;</w:instrText>
      </w:r>
      <w:r w:rsidR="009A516A" w:rsidRPr="00AF145C">
        <w:rPr>
          <w:rFonts w:ascii="Times New Roman" w:hAnsi="Times New Roman"/>
          <w:sz w:val="22"/>
          <w:szCs w:val="22"/>
          <w:lang w:val="en-US" w:eastAsia="zh-CN"/>
        </w:rPr>
        <w:fldChar w:fldCharType="separate"/>
      </w:r>
      <w:r w:rsidR="009A516A" w:rsidRPr="00AF145C">
        <w:rPr>
          <w:rFonts w:ascii="Times New Roman" w:hAnsi="Times New Roman"/>
          <w:noProof/>
          <w:sz w:val="22"/>
          <w:szCs w:val="22"/>
          <w:vertAlign w:val="superscript"/>
          <w:lang w:val="en-US" w:eastAsia="zh-CN"/>
        </w:rPr>
        <w:t>32</w:t>
      </w:r>
      <w:r w:rsidR="009A516A" w:rsidRPr="00AF145C">
        <w:rPr>
          <w:rFonts w:ascii="Times New Roman" w:hAnsi="Times New Roman"/>
          <w:sz w:val="22"/>
          <w:szCs w:val="22"/>
          <w:lang w:val="en-US" w:eastAsia="zh-CN"/>
        </w:rPr>
        <w:fldChar w:fldCharType="end"/>
      </w:r>
    </w:p>
    <w:p w14:paraId="1771CCCE" w14:textId="6446968E" w:rsidR="00475CB0" w:rsidRPr="00AF145C" w:rsidRDefault="00475CB0" w:rsidP="003D1CC0">
      <w:pPr>
        <w:pStyle w:val="21"/>
      </w:pPr>
      <w:r w:rsidRPr="00AF145C">
        <w:t>Supplementary Table</w:t>
      </w:r>
      <w:r w:rsidR="00A222CC" w:rsidRPr="00AF145C">
        <w:rPr>
          <w:rFonts w:eastAsiaTheme="minorEastAsia"/>
        </w:rPr>
        <w:t xml:space="preserve"> </w:t>
      </w:r>
      <w:bookmarkStart w:id="131" w:name="STable50"/>
      <w:r w:rsidR="00A222CC" w:rsidRPr="00AF145C">
        <w:fldChar w:fldCharType="begin"/>
      </w:r>
      <w:r w:rsidR="00A222CC" w:rsidRPr="00AF145C">
        <w:instrText xml:space="preserve"> SEQ Table \* ARABIC </w:instrText>
      </w:r>
      <w:r w:rsidR="00A222CC" w:rsidRPr="00AF145C">
        <w:fldChar w:fldCharType="separate"/>
      </w:r>
      <w:r w:rsidR="004F5C77">
        <w:rPr>
          <w:noProof/>
        </w:rPr>
        <w:t>50</w:t>
      </w:r>
      <w:r w:rsidR="00A222CC" w:rsidRPr="00AF145C">
        <w:fldChar w:fldCharType="end"/>
      </w:r>
      <w:bookmarkEnd w:id="131"/>
      <w:r w:rsidR="000A4F5D">
        <w:rPr>
          <w:rFonts w:eastAsiaTheme="minorEastAsia" w:hint="eastAsia"/>
        </w:rPr>
        <w:t>.</w:t>
      </w:r>
      <w:r w:rsidRPr="00AF145C">
        <w:t xml:space="preserve"> Global electricity emission factor (g</w:t>
      </w:r>
      <w:r w:rsidR="00821E8B">
        <w:rPr>
          <w:rFonts w:eastAsiaTheme="minorEastAsia" w:hint="eastAsia"/>
        </w:rPr>
        <w:t xml:space="preserve"> </w:t>
      </w:r>
      <w:r w:rsidRPr="00AF145C">
        <w:t>CO</w:t>
      </w:r>
      <w:r w:rsidRPr="00AF145C">
        <w:rPr>
          <w:vertAlign w:val="subscript"/>
        </w:rPr>
        <w:t>2</w:t>
      </w:r>
      <w:r w:rsidRPr="00AF145C">
        <w:t>/kwh)</w:t>
      </w:r>
    </w:p>
    <w:tbl>
      <w:tblPr>
        <w:tblStyle w:val="af2"/>
        <w:tblW w:w="4096"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701"/>
      </w:tblGrid>
      <w:tr w:rsidR="00475CB0" w:rsidRPr="00AF145C" w14:paraId="279D1B49" w14:textId="77777777" w:rsidTr="006E1AF8">
        <w:trPr>
          <w:trHeight w:val="340"/>
          <w:jc w:val="center"/>
        </w:trPr>
        <w:tc>
          <w:tcPr>
            <w:tcW w:w="1250" w:type="pct"/>
            <w:tcBorders>
              <w:top w:val="single" w:sz="4" w:space="0" w:color="auto"/>
              <w:bottom w:val="single" w:sz="4" w:space="0" w:color="auto"/>
            </w:tcBorders>
            <w:vAlign w:val="center"/>
          </w:tcPr>
          <w:p w14:paraId="03CAAF97" w14:textId="3D6B4AFF" w:rsidR="00475CB0" w:rsidRPr="00AF145C" w:rsidRDefault="00A76841" w:rsidP="006E1AF8">
            <w:pPr>
              <w:pStyle w:val="RSCB02ArticleText"/>
              <w:spacing w:line="240" w:lineRule="auto"/>
              <w:jc w:val="center"/>
              <w:rPr>
                <w:rFonts w:ascii="Times New Roman" w:hAnsi="Times New Roman"/>
                <w:sz w:val="22"/>
                <w:szCs w:val="22"/>
                <w:lang w:val="en-US" w:eastAsia="zh-CN"/>
              </w:rPr>
            </w:pPr>
            <w:r>
              <w:rPr>
                <w:rFonts w:ascii="Times New Roman" w:hAnsi="Times New Roman" w:hint="eastAsia"/>
                <w:sz w:val="22"/>
                <w:szCs w:val="22"/>
                <w:lang w:val="en-US" w:eastAsia="zh-CN"/>
              </w:rPr>
              <w:t>Year</w:t>
            </w:r>
          </w:p>
        </w:tc>
        <w:tc>
          <w:tcPr>
            <w:tcW w:w="1250" w:type="pct"/>
            <w:tcBorders>
              <w:top w:val="single" w:sz="4" w:space="0" w:color="auto"/>
              <w:bottom w:val="single" w:sz="4" w:space="0" w:color="auto"/>
            </w:tcBorders>
            <w:noWrap/>
            <w:vAlign w:val="center"/>
          </w:tcPr>
          <w:p w14:paraId="11BEE28A" w14:textId="1DEA865D" w:rsidR="00475CB0" w:rsidRPr="00AF145C" w:rsidRDefault="00475CB0" w:rsidP="006E1AF8">
            <w:pPr>
              <w:pStyle w:val="RSCB02ArticleText"/>
              <w:spacing w:line="240" w:lineRule="auto"/>
              <w:jc w:val="center"/>
              <w:rPr>
                <w:rFonts w:ascii="Times New Roman" w:hAnsi="Times New Roman"/>
                <w:sz w:val="22"/>
                <w:szCs w:val="22"/>
                <w:lang w:val="en-US" w:eastAsia="zh-CN"/>
              </w:rPr>
            </w:pPr>
            <w:r w:rsidRPr="00AF145C">
              <w:rPr>
                <w:rFonts w:ascii="Times New Roman" w:hAnsi="Times New Roman"/>
                <w:sz w:val="22"/>
                <w:szCs w:val="22"/>
                <w:lang w:val="en-US" w:eastAsia="zh-CN"/>
              </w:rPr>
              <w:t>2030</w:t>
            </w:r>
          </w:p>
        </w:tc>
        <w:tc>
          <w:tcPr>
            <w:tcW w:w="1250" w:type="pct"/>
            <w:tcBorders>
              <w:top w:val="single" w:sz="4" w:space="0" w:color="auto"/>
              <w:bottom w:val="single" w:sz="4" w:space="0" w:color="auto"/>
            </w:tcBorders>
            <w:vAlign w:val="center"/>
          </w:tcPr>
          <w:p w14:paraId="630581D3" w14:textId="493160C5" w:rsidR="00475CB0" w:rsidRPr="00AF145C" w:rsidRDefault="00475CB0" w:rsidP="006E1AF8">
            <w:pPr>
              <w:pStyle w:val="RSCB02ArticleText"/>
              <w:spacing w:line="240" w:lineRule="auto"/>
              <w:jc w:val="center"/>
              <w:rPr>
                <w:rFonts w:ascii="Times New Roman" w:hAnsi="Times New Roman"/>
                <w:sz w:val="22"/>
                <w:szCs w:val="22"/>
                <w:lang w:val="en-US" w:eastAsia="zh-CN"/>
              </w:rPr>
            </w:pPr>
            <w:r w:rsidRPr="00AF145C">
              <w:rPr>
                <w:rFonts w:ascii="Times New Roman" w:hAnsi="Times New Roman"/>
                <w:sz w:val="22"/>
                <w:szCs w:val="22"/>
                <w:lang w:val="en-US" w:eastAsia="zh-CN"/>
              </w:rPr>
              <w:t>2040</w:t>
            </w:r>
          </w:p>
        </w:tc>
        <w:tc>
          <w:tcPr>
            <w:tcW w:w="1250" w:type="pct"/>
            <w:tcBorders>
              <w:top w:val="single" w:sz="4" w:space="0" w:color="auto"/>
              <w:bottom w:val="single" w:sz="4" w:space="0" w:color="auto"/>
            </w:tcBorders>
            <w:noWrap/>
            <w:vAlign w:val="center"/>
          </w:tcPr>
          <w:p w14:paraId="6552769C" w14:textId="065A4E3F" w:rsidR="00475CB0" w:rsidRPr="00AF145C" w:rsidRDefault="00475CB0" w:rsidP="006E1AF8">
            <w:pPr>
              <w:pStyle w:val="RSCB02ArticleText"/>
              <w:spacing w:line="240" w:lineRule="auto"/>
              <w:jc w:val="center"/>
              <w:rPr>
                <w:rFonts w:ascii="Times New Roman" w:hAnsi="Times New Roman"/>
                <w:sz w:val="22"/>
                <w:szCs w:val="22"/>
                <w:lang w:val="en-US" w:eastAsia="zh-CN"/>
              </w:rPr>
            </w:pPr>
            <w:r w:rsidRPr="00AF145C">
              <w:rPr>
                <w:rFonts w:ascii="Times New Roman" w:hAnsi="Times New Roman"/>
                <w:sz w:val="22"/>
                <w:szCs w:val="22"/>
                <w:lang w:val="en-US" w:eastAsia="zh-CN"/>
              </w:rPr>
              <w:t>2050</w:t>
            </w:r>
          </w:p>
        </w:tc>
      </w:tr>
      <w:tr w:rsidR="00475CB0" w:rsidRPr="00AF145C" w14:paraId="4A9D85D2" w14:textId="77777777" w:rsidTr="006E1AF8">
        <w:trPr>
          <w:trHeight w:val="340"/>
          <w:jc w:val="center"/>
        </w:trPr>
        <w:tc>
          <w:tcPr>
            <w:tcW w:w="1250" w:type="pct"/>
            <w:tcBorders>
              <w:top w:val="single" w:sz="4" w:space="0" w:color="auto"/>
            </w:tcBorders>
            <w:vAlign w:val="center"/>
          </w:tcPr>
          <w:p w14:paraId="512C867A" w14:textId="440F4209" w:rsidR="00475CB0" w:rsidRPr="00AF145C" w:rsidRDefault="00DF33C4" w:rsidP="006E1AF8">
            <w:pPr>
              <w:pStyle w:val="RSCB02ArticleText"/>
              <w:spacing w:line="240" w:lineRule="auto"/>
              <w:jc w:val="center"/>
              <w:rPr>
                <w:rFonts w:ascii="Times New Roman" w:hAnsi="Times New Roman"/>
                <w:sz w:val="22"/>
                <w:szCs w:val="22"/>
                <w:lang w:val="en-US" w:eastAsia="zh-CN"/>
              </w:rPr>
            </w:pPr>
            <m:oMathPara>
              <m:oMath>
                <m:r>
                  <w:rPr>
                    <w:rFonts w:ascii="Cambria Math" w:hAnsi="Cambria Math"/>
                    <w:sz w:val="22"/>
                    <w:szCs w:val="22"/>
                  </w:rPr>
                  <m:t>EE</m:t>
                </m:r>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G</m:t>
                    </m:r>
                  </m:sub>
                </m:sSub>
              </m:oMath>
            </m:oMathPara>
          </w:p>
        </w:tc>
        <w:tc>
          <w:tcPr>
            <w:tcW w:w="1250" w:type="pct"/>
            <w:tcBorders>
              <w:top w:val="single" w:sz="4" w:space="0" w:color="auto"/>
            </w:tcBorders>
            <w:noWrap/>
            <w:vAlign w:val="center"/>
          </w:tcPr>
          <w:p w14:paraId="342FD0AF" w14:textId="77777777" w:rsidR="00475CB0" w:rsidRPr="00AF145C" w:rsidRDefault="00475CB0" w:rsidP="006E1AF8">
            <w:pPr>
              <w:pStyle w:val="RSCB02ArticleText"/>
              <w:spacing w:line="240" w:lineRule="auto"/>
              <w:jc w:val="center"/>
              <w:rPr>
                <w:rFonts w:ascii="Times New Roman" w:hAnsi="Times New Roman"/>
                <w:sz w:val="22"/>
                <w:szCs w:val="22"/>
                <w:lang w:val="en-US" w:eastAsia="zh-CN"/>
              </w:rPr>
            </w:pPr>
            <w:r w:rsidRPr="00AF145C">
              <w:rPr>
                <w:rFonts w:ascii="Times New Roman" w:hAnsi="Times New Roman"/>
                <w:sz w:val="22"/>
                <w:szCs w:val="22"/>
                <w:lang w:val="en-US" w:eastAsia="zh-CN"/>
              </w:rPr>
              <w:t>270</w:t>
            </w:r>
          </w:p>
        </w:tc>
        <w:tc>
          <w:tcPr>
            <w:tcW w:w="1250" w:type="pct"/>
            <w:tcBorders>
              <w:top w:val="single" w:sz="4" w:space="0" w:color="auto"/>
            </w:tcBorders>
            <w:vAlign w:val="center"/>
          </w:tcPr>
          <w:p w14:paraId="2965A5AA" w14:textId="77777777" w:rsidR="00475CB0" w:rsidRPr="00AF145C" w:rsidRDefault="00475CB0" w:rsidP="006E1AF8">
            <w:pPr>
              <w:pStyle w:val="RSCB02ArticleText"/>
              <w:spacing w:line="240" w:lineRule="auto"/>
              <w:jc w:val="center"/>
              <w:rPr>
                <w:rFonts w:ascii="Times New Roman" w:hAnsi="Times New Roman"/>
                <w:sz w:val="22"/>
                <w:szCs w:val="22"/>
                <w:lang w:val="en-US" w:eastAsia="zh-CN"/>
              </w:rPr>
            </w:pPr>
            <w:r w:rsidRPr="00AF145C">
              <w:rPr>
                <w:rFonts w:ascii="Times New Roman" w:hAnsi="Times New Roman"/>
                <w:sz w:val="22"/>
                <w:szCs w:val="22"/>
                <w:lang w:val="en-US" w:eastAsia="zh-CN"/>
              </w:rPr>
              <w:t>149.5</w:t>
            </w:r>
          </w:p>
        </w:tc>
        <w:tc>
          <w:tcPr>
            <w:tcW w:w="1250" w:type="pct"/>
            <w:tcBorders>
              <w:top w:val="single" w:sz="4" w:space="0" w:color="auto"/>
            </w:tcBorders>
            <w:noWrap/>
            <w:vAlign w:val="center"/>
          </w:tcPr>
          <w:p w14:paraId="3B91274D" w14:textId="77777777" w:rsidR="00475CB0" w:rsidRPr="00AF145C" w:rsidRDefault="00475CB0" w:rsidP="006E1AF8">
            <w:pPr>
              <w:pStyle w:val="RSCB02ArticleText"/>
              <w:spacing w:line="240" w:lineRule="auto"/>
              <w:jc w:val="center"/>
              <w:rPr>
                <w:rFonts w:ascii="Times New Roman" w:hAnsi="Times New Roman"/>
                <w:sz w:val="22"/>
                <w:szCs w:val="22"/>
                <w:lang w:val="en-US" w:eastAsia="zh-CN"/>
              </w:rPr>
            </w:pPr>
            <w:r w:rsidRPr="00AF145C">
              <w:rPr>
                <w:rFonts w:ascii="Times New Roman" w:hAnsi="Times New Roman"/>
                <w:sz w:val="22"/>
                <w:szCs w:val="22"/>
                <w:lang w:val="en-US" w:eastAsia="zh-CN"/>
              </w:rPr>
              <w:t>29</w:t>
            </w:r>
          </w:p>
        </w:tc>
      </w:tr>
    </w:tbl>
    <w:p w14:paraId="2B4F4849" w14:textId="47196DFB" w:rsidR="00A06CFE" w:rsidRPr="00F57AC4" w:rsidRDefault="00DA1BCE" w:rsidP="00EC3573">
      <w:pPr>
        <w:pStyle w:val="RSCB02ArticleText"/>
        <w:snapToGrid w:val="0"/>
        <w:spacing w:beforeLines="75" w:before="234" w:line="360" w:lineRule="auto"/>
        <w:ind w:firstLineChars="200" w:firstLine="475"/>
        <w:rPr>
          <w:rFonts w:ascii="Times New Roman" w:hAnsi="Times New Roman"/>
          <w:sz w:val="22"/>
          <w:szCs w:val="22"/>
          <w:lang w:val="en-US" w:eastAsia="zh-CN"/>
        </w:rPr>
      </w:pPr>
      <w:r w:rsidRPr="00AF145C">
        <w:rPr>
          <w:rFonts w:ascii="Times New Roman" w:hAnsi="Times New Roman"/>
          <w:sz w:val="22"/>
          <w:szCs w:val="22"/>
          <w:lang w:val="en-US" w:eastAsia="zh-CN"/>
        </w:rPr>
        <w:t xml:space="preserve">The global </w:t>
      </w:r>
      <w:r w:rsidR="00E91154">
        <w:rPr>
          <w:rFonts w:ascii="Times New Roman" w:hAnsi="Times New Roman" w:hint="eastAsia"/>
          <w:sz w:val="22"/>
          <w:szCs w:val="22"/>
          <w:lang w:val="en-US" w:eastAsia="zh-CN"/>
        </w:rPr>
        <w:t xml:space="preserve">steam </w:t>
      </w:r>
      <w:r w:rsidRPr="00AF145C">
        <w:rPr>
          <w:rFonts w:ascii="Times New Roman" w:hAnsi="Times New Roman"/>
          <w:sz w:val="22"/>
          <w:szCs w:val="22"/>
          <w:lang w:val="en-US" w:eastAsia="zh-CN"/>
        </w:rPr>
        <w:t xml:space="preserve">emission factors </w:t>
      </w:r>
      <w:r w:rsidR="00A956EA" w:rsidRPr="00AF145C">
        <w:rPr>
          <w:rFonts w:ascii="Times New Roman" w:hAnsi="Times New Roman"/>
          <w:sz w:val="22"/>
          <w:szCs w:val="22"/>
          <w:lang w:val="en-US" w:eastAsia="zh-CN"/>
        </w:rPr>
        <w:t>(</w:t>
      </w:r>
      <m:oMath>
        <m:r>
          <w:rPr>
            <w:rFonts w:ascii="Cambria Math" w:hAnsi="Cambria Math"/>
            <w:sz w:val="22"/>
            <w:szCs w:val="22"/>
          </w:rPr>
          <m:t>S</m:t>
        </m:r>
        <m:r>
          <w:rPr>
            <w:rFonts w:ascii="Cambria Math" w:hAnsi="Cambria Math"/>
            <w:sz w:val="22"/>
            <w:szCs w:val="22"/>
            <w:lang w:val="en-US" w:eastAsia="zh-CN"/>
          </w:rPr>
          <m:t>E</m:t>
        </m:r>
        <m:sSub>
          <m:sSubPr>
            <m:ctrlPr>
              <w:rPr>
                <w:rFonts w:ascii="Cambria Math" w:hAnsi="Cambria Math"/>
                <w:i/>
                <w:sz w:val="22"/>
                <w:szCs w:val="22"/>
                <w:lang w:val="en-US" w:eastAsia="zh-CN"/>
              </w:rPr>
            </m:ctrlPr>
          </m:sSubPr>
          <m:e>
            <m:r>
              <w:rPr>
                <w:rFonts w:ascii="Cambria Math" w:hAnsi="Cambria Math"/>
                <w:sz w:val="22"/>
                <w:szCs w:val="22"/>
                <w:lang w:val="en-US" w:eastAsia="zh-CN"/>
              </w:rPr>
              <m:t>F</m:t>
            </m:r>
          </m:e>
          <m:sub>
            <m:r>
              <w:rPr>
                <w:rFonts w:ascii="Cambria Math" w:hAnsi="Cambria Math"/>
                <w:sz w:val="22"/>
                <w:szCs w:val="22"/>
                <w:lang w:val="en-US" w:eastAsia="zh-CN"/>
              </w:rPr>
              <m:t>G</m:t>
            </m:r>
          </m:sub>
        </m:sSub>
      </m:oMath>
      <w:r w:rsidR="00A956EA" w:rsidRPr="00AF145C">
        <w:rPr>
          <w:rFonts w:ascii="Times New Roman" w:hAnsi="Times New Roman"/>
          <w:sz w:val="22"/>
          <w:szCs w:val="22"/>
          <w:lang w:val="en-US" w:eastAsia="zh-CN"/>
        </w:rPr>
        <w:t>)</w:t>
      </w:r>
      <w:r w:rsidR="00A956EA">
        <w:rPr>
          <w:rFonts w:ascii="Times New Roman" w:hAnsi="Times New Roman" w:hint="eastAsia"/>
          <w:sz w:val="22"/>
          <w:szCs w:val="22"/>
          <w:lang w:val="en-US" w:eastAsia="zh-CN"/>
        </w:rPr>
        <w:t xml:space="preserve"> </w:t>
      </w:r>
      <w:r w:rsidRPr="00AF145C">
        <w:rPr>
          <w:rFonts w:ascii="Times New Roman" w:hAnsi="Times New Roman"/>
          <w:sz w:val="22"/>
          <w:szCs w:val="22"/>
          <w:lang w:val="en-US" w:eastAsia="zh-CN"/>
        </w:rPr>
        <w:t xml:space="preserve">are estimated for 2030–2050 by weighting regional </w:t>
      </w:r>
      <w:r w:rsidR="00D32257">
        <w:rPr>
          <w:rFonts w:ascii="Times New Roman" w:hAnsi="Times New Roman" w:hint="eastAsia"/>
          <w:sz w:val="22"/>
          <w:szCs w:val="22"/>
          <w:lang w:val="en-US" w:eastAsia="zh-CN"/>
        </w:rPr>
        <w:t xml:space="preserve">steam </w:t>
      </w:r>
      <w:r w:rsidR="00A956EA">
        <w:rPr>
          <w:rFonts w:ascii="Times New Roman" w:hAnsi="Times New Roman" w:hint="eastAsia"/>
          <w:sz w:val="22"/>
          <w:szCs w:val="22"/>
          <w:lang w:val="en-US" w:eastAsia="zh-CN"/>
        </w:rPr>
        <w:t xml:space="preserve">emission </w:t>
      </w:r>
      <w:r w:rsidRPr="00AF145C">
        <w:rPr>
          <w:rFonts w:ascii="Times New Roman" w:hAnsi="Times New Roman"/>
          <w:sz w:val="22"/>
          <w:szCs w:val="22"/>
          <w:lang w:val="en-US" w:eastAsia="zh-CN"/>
        </w:rPr>
        <w:t>factors</w:t>
      </w:r>
      <w:r w:rsidR="00A0728A">
        <w:rPr>
          <w:rFonts w:ascii="Times New Roman" w:hAnsi="Times New Roman" w:hint="eastAsia"/>
          <w:sz w:val="22"/>
          <w:szCs w:val="22"/>
          <w:lang w:val="en-US" w:eastAsia="zh-CN"/>
        </w:rPr>
        <w:t xml:space="preserve"> </w:t>
      </w:r>
      <w:r w:rsidR="00A0728A" w:rsidRPr="00AF145C">
        <w:rPr>
          <w:rFonts w:ascii="Times New Roman" w:hAnsi="Times New Roman"/>
          <w:sz w:val="22"/>
          <w:szCs w:val="22"/>
          <w:lang w:val="en-US" w:eastAsia="zh-CN"/>
        </w:rPr>
        <w:t>(Supplementary Table</w:t>
      </w:r>
      <w:r w:rsidR="002B3C57">
        <w:rPr>
          <w:rFonts w:ascii="Times New Roman" w:hAnsi="Times New Roman" w:hint="eastAsia"/>
          <w:sz w:val="22"/>
          <w:szCs w:val="22"/>
          <w:lang w:val="en-US" w:eastAsia="zh-CN"/>
        </w:rPr>
        <w:t xml:space="preserve"> </w:t>
      </w:r>
      <w:r w:rsidR="002B3C57">
        <w:rPr>
          <w:rFonts w:ascii="Times New Roman" w:hAnsi="Times New Roman"/>
          <w:sz w:val="22"/>
          <w:szCs w:val="22"/>
          <w:lang w:val="en-US" w:eastAsia="zh-CN"/>
        </w:rPr>
        <w:fldChar w:fldCharType="begin"/>
      </w:r>
      <w:r w:rsidR="002B3C57">
        <w:rPr>
          <w:rFonts w:ascii="Times New Roman" w:hAnsi="Times New Roman"/>
          <w:sz w:val="22"/>
          <w:szCs w:val="22"/>
          <w:lang w:val="en-US" w:eastAsia="zh-CN"/>
        </w:rPr>
        <w:instrText xml:space="preserve"> </w:instrText>
      </w:r>
      <w:r w:rsidR="002B3C57">
        <w:rPr>
          <w:rFonts w:ascii="Times New Roman" w:hAnsi="Times New Roman" w:hint="eastAsia"/>
          <w:sz w:val="22"/>
          <w:szCs w:val="22"/>
          <w:lang w:val="en-US" w:eastAsia="zh-CN"/>
        </w:rPr>
        <w:instrText>REF STable51 \h</w:instrText>
      </w:r>
      <w:r w:rsidR="002B3C57">
        <w:rPr>
          <w:rFonts w:ascii="Times New Roman" w:hAnsi="Times New Roman"/>
          <w:sz w:val="22"/>
          <w:szCs w:val="22"/>
          <w:lang w:val="en-US" w:eastAsia="zh-CN"/>
        </w:rPr>
        <w:instrText xml:space="preserve">  \* MERGEFORMAT </w:instrText>
      </w:r>
      <w:r w:rsidR="002B3C57">
        <w:rPr>
          <w:rFonts w:ascii="Times New Roman" w:hAnsi="Times New Roman"/>
          <w:sz w:val="22"/>
          <w:szCs w:val="22"/>
          <w:lang w:val="en-US" w:eastAsia="zh-CN"/>
        </w:rPr>
      </w:r>
      <w:r w:rsidR="002B3C57">
        <w:rPr>
          <w:rFonts w:ascii="Times New Roman" w:hAnsi="Times New Roman"/>
          <w:sz w:val="22"/>
          <w:szCs w:val="22"/>
          <w:lang w:val="en-US" w:eastAsia="zh-CN"/>
        </w:rPr>
        <w:fldChar w:fldCharType="separate"/>
      </w:r>
      <w:r w:rsidR="004F5C77" w:rsidRPr="004F5C77">
        <w:rPr>
          <w:rFonts w:ascii="Times New Roman" w:hAnsi="Times New Roman"/>
          <w:sz w:val="22"/>
          <w:szCs w:val="22"/>
          <w:lang w:val="en-US" w:eastAsia="zh-CN"/>
        </w:rPr>
        <w:t>51</w:t>
      </w:r>
      <w:r w:rsidR="002B3C57">
        <w:rPr>
          <w:rFonts w:ascii="Times New Roman" w:hAnsi="Times New Roman"/>
          <w:sz w:val="22"/>
          <w:szCs w:val="22"/>
          <w:lang w:val="en-US" w:eastAsia="zh-CN"/>
        </w:rPr>
        <w:fldChar w:fldCharType="end"/>
      </w:r>
      <w:r w:rsidR="00A0728A" w:rsidRPr="00AF145C">
        <w:rPr>
          <w:rFonts w:ascii="Times New Roman" w:hAnsi="Times New Roman"/>
          <w:sz w:val="22"/>
          <w:szCs w:val="22"/>
          <w:lang w:val="en-US" w:eastAsia="zh-CN"/>
        </w:rPr>
        <w:t>)</w:t>
      </w:r>
      <w:r w:rsidR="005B395A" w:rsidRPr="00AF145C">
        <w:rPr>
          <w:rFonts w:ascii="Times New Roman" w:hAnsi="Times New Roman"/>
          <w:sz w:val="22"/>
          <w:szCs w:val="22"/>
          <w:lang w:val="en-US" w:eastAsia="zh-CN"/>
        </w:rPr>
        <w:fldChar w:fldCharType="begin"/>
      </w:r>
      <w:r w:rsidR="00355F29">
        <w:rPr>
          <w:rFonts w:ascii="Times New Roman" w:hAnsi="Times New Roman"/>
          <w:sz w:val="22"/>
          <w:szCs w:val="22"/>
          <w:lang w:val="en-US" w:eastAsia="zh-CN"/>
        </w:rPr>
        <w:instrText xml:space="preserve"> ADDIN EN.CITE &lt;EndNote&gt;&lt;Cite&gt;&lt;Author&gt;Hu&lt;/Author&gt;&lt;Year&gt;2024&lt;/Year&gt;&lt;RecNum&gt;246&lt;/RecNum&gt;&lt;DisplayText&gt;&lt;style face="superscript"&gt;34&lt;/style&gt;&lt;/DisplayText&gt;&lt;record&gt;&lt;rec-number&gt;246&lt;/rec-number&gt;&lt;foreign-keys&gt;&lt;key app="EN" db-id="fdveaazagvw9v2eaazd5es530xv2zpva25tf" timestamp="1730280234"&gt;246&lt;/key&gt;&lt;/foreign-keys&gt;&lt;ref-type name="Journal Article"&gt;17&lt;/ref-type&gt;&lt;contributors&gt;&lt;authors&gt;&lt;author&gt;Hu, Yongxin&lt;/author&gt;&lt;author&gt;Gani, Rafiqul&lt;/author&gt;&lt;author&gt;Sundmacher, Kai&lt;/author&gt;&lt;author&gt;Zhou, Teng&lt;/author&gt;&lt;/authors&gt;&lt;/contributors&gt;&lt;titles&gt;&lt;title&gt;Assessing the future impact of 12 direct air capture technologies&lt;/title&gt;&lt;secondary-title&gt;Chemical Engineering Science&lt;/secondary-title&gt;&lt;/titles&gt;&lt;periodical&gt;&lt;full-title&gt;Chemical Engineering Science&lt;/full-title&gt;&lt;/periodical&gt;&lt;volume&gt;298&lt;/volume&gt;&lt;dates&gt;&lt;year&gt;2024&lt;/year&gt;&lt;/dates&gt;&lt;isbn&gt;0009-2509&lt;/isbn&gt;&lt;urls&gt;&lt;related-urls&gt;&lt;url&gt;https://www.sciencedirect.com/science/article/pii/S0009250924007231&lt;/url&gt;&lt;/related-urls&gt;&lt;/urls&gt;&lt;custom7&gt;120423&lt;/custom7&gt;&lt;/record&gt;&lt;/Cite&gt;&lt;/EndNote&gt;</w:instrText>
      </w:r>
      <w:r w:rsidR="005B395A" w:rsidRPr="00AF145C">
        <w:rPr>
          <w:rFonts w:ascii="Times New Roman" w:hAnsi="Times New Roman"/>
          <w:sz w:val="22"/>
          <w:szCs w:val="22"/>
          <w:lang w:val="en-US" w:eastAsia="zh-CN"/>
        </w:rPr>
        <w:fldChar w:fldCharType="separate"/>
      </w:r>
      <w:r w:rsidR="00355F29" w:rsidRPr="00355F29">
        <w:rPr>
          <w:rFonts w:ascii="Times New Roman" w:hAnsi="Times New Roman"/>
          <w:noProof/>
          <w:sz w:val="22"/>
          <w:szCs w:val="22"/>
          <w:vertAlign w:val="superscript"/>
        </w:rPr>
        <w:t>34</w:t>
      </w:r>
      <w:r w:rsidR="005B395A" w:rsidRPr="00AF145C">
        <w:rPr>
          <w:rFonts w:ascii="Times New Roman" w:hAnsi="Times New Roman"/>
          <w:sz w:val="22"/>
          <w:szCs w:val="22"/>
          <w:lang w:val="en-US" w:eastAsia="zh-CN"/>
        </w:rPr>
        <w:fldChar w:fldCharType="end"/>
      </w:r>
      <w:r w:rsidRPr="00AF145C">
        <w:rPr>
          <w:rFonts w:ascii="Times New Roman" w:hAnsi="Times New Roman"/>
          <w:sz w:val="22"/>
          <w:szCs w:val="22"/>
          <w:lang w:val="en-US" w:eastAsia="zh-CN"/>
        </w:rPr>
        <w:t xml:space="preserve"> with industrial energy consumption ratios (Supplementary Table</w:t>
      </w:r>
      <w:r w:rsidR="002B3C57">
        <w:rPr>
          <w:rFonts w:ascii="Times New Roman" w:hAnsi="Times New Roman" w:hint="eastAsia"/>
          <w:sz w:val="22"/>
          <w:szCs w:val="22"/>
          <w:lang w:val="en-US" w:eastAsia="zh-CN"/>
        </w:rPr>
        <w:t xml:space="preserve"> </w:t>
      </w:r>
      <w:r w:rsidR="002B3C57">
        <w:rPr>
          <w:rFonts w:ascii="Times New Roman" w:hAnsi="Times New Roman"/>
          <w:sz w:val="22"/>
          <w:szCs w:val="22"/>
          <w:lang w:val="en-US" w:eastAsia="zh-CN"/>
        </w:rPr>
        <w:fldChar w:fldCharType="begin"/>
      </w:r>
      <w:r w:rsidR="002B3C57">
        <w:rPr>
          <w:rFonts w:ascii="Times New Roman" w:hAnsi="Times New Roman"/>
          <w:sz w:val="22"/>
          <w:szCs w:val="22"/>
          <w:lang w:val="en-US" w:eastAsia="zh-CN"/>
        </w:rPr>
        <w:instrText xml:space="preserve"> </w:instrText>
      </w:r>
      <w:r w:rsidR="002B3C57">
        <w:rPr>
          <w:rFonts w:ascii="Times New Roman" w:hAnsi="Times New Roman" w:hint="eastAsia"/>
          <w:sz w:val="22"/>
          <w:szCs w:val="22"/>
          <w:lang w:val="en-US" w:eastAsia="zh-CN"/>
        </w:rPr>
        <w:instrText>REF STable52 \h</w:instrText>
      </w:r>
      <w:r w:rsidR="002B3C57">
        <w:rPr>
          <w:rFonts w:ascii="Times New Roman" w:hAnsi="Times New Roman"/>
          <w:sz w:val="22"/>
          <w:szCs w:val="22"/>
          <w:lang w:val="en-US" w:eastAsia="zh-CN"/>
        </w:rPr>
        <w:instrText xml:space="preserve">  \* MERGEFORMAT </w:instrText>
      </w:r>
      <w:r w:rsidR="002B3C57">
        <w:rPr>
          <w:rFonts w:ascii="Times New Roman" w:hAnsi="Times New Roman"/>
          <w:sz w:val="22"/>
          <w:szCs w:val="22"/>
          <w:lang w:val="en-US" w:eastAsia="zh-CN"/>
        </w:rPr>
      </w:r>
      <w:r w:rsidR="002B3C57">
        <w:rPr>
          <w:rFonts w:ascii="Times New Roman" w:hAnsi="Times New Roman"/>
          <w:sz w:val="22"/>
          <w:szCs w:val="22"/>
          <w:lang w:val="en-US" w:eastAsia="zh-CN"/>
        </w:rPr>
        <w:fldChar w:fldCharType="separate"/>
      </w:r>
      <w:r w:rsidR="004F5C77" w:rsidRPr="004F5C77">
        <w:rPr>
          <w:rFonts w:ascii="Times New Roman" w:hAnsi="Times New Roman"/>
          <w:sz w:val="22"/>
          <w:szCs w:val="22"/>
          <w:lang w:val="en-US" w:eastAsia="zh-CN"/>
        </w:rPr>
        <w:t>52</w:t>
      </w:r>
      <w:r w:rsidR="002B3C57">
        <w:rPr>
          <w:rFonts w:ascii="Times New Roman" w:hAnsi="Times New Roman"/>
          <w:sz w:val="22"/>
          <w:szCs w:val="22"/>
          <w:lang w:val="en-US" w:eastAsia="zh-CN"/>
        </w:rPr>
        <w:fldChar w:fldCharType="end"/>
      </w:r>
      <w:r w:rsidRPr="00AF145C">
        <w:rPr>
          <w:rFonts w:ascii="Times New Roman" w:hAnsi="Times New Roman"/>
          <w:sz w:val="22"/>
          <w:szCs w:val="22"/>
          <w:lang w:val="en-US" w:eastAsia="zh-CN"/>
        </w:rPr>
        <w:t>)</w:t>
      </w:r>
      <w:r w:rsidR="00F620D6" w:rsidRPr="00AF145C">
        <w:rPr>
          <w:rFonts w:ascii="Times New Roman" w:hAnsi="Times New Roman"/>
        </w:rPr>
        <w:t xml:space="preserve"> </w:t>
      </w:r>
      <w:r w:rsidR="00E80A9C" w:rsidRPr="00AF145C">
        <w:rPr>
          <w:rFonts w:ascii="Times New Roman" w:hAnsi="Times New Roman"/>
          <w:sz w:val="22"/>
          <w:szCs w:val="22"/>
          <w:lang w:val="en-US" w:eastAsia="zh-CN"/>
        </w:rPr>
        <w:fldChar w:fldCharType="begin">
          <w:fldData xml:space="preserve">PEVuZE5vdGU+PENpdGU+PEF1dGhvcj5JRUE8L0F1dGhvcj48WWVhcj4yMDIyPC9ZZWFyPjxSZWNO
dW0+MjQ5PC9SZWNOdW0+PERpc3BsYXlUZXh0PjxzdHlsZSBmYWNlPSJzdXBlcnNjcmlwdCI+MzUt
Mzc8L3N0eWxlPjwvRGlzcGxheVRleHQ+PHJlY29yZD48cmVjLW51bWJlcj4yNDk8L3JlYy1udW1i
ZXI+PGZvcmVpZ24ta2V5cz48a2V5IGFwcD0iRU4iIGRiLWlkPSJmZHZlYWF6YWd2dzl2MmVhYXpk
NWVzNTMweHYyenB2YTI1dGYiIHRpbWVzdGFtcD0iMTczMDI4MDgyMiI+MjQ5PC9rZXk+PC9mb3Jl
aWduLWtleXM+PHJlZi10eXBlIG5hbWU9IldlYiBQYWdlIj4xMjwvcmVmLXR5cGU+PGNvbnRyaWJ1
dG9ycz48YXV0aG9ycz48YXV0aG9yPklFQTwvYXV0aG9yPjwvYXV0aG9ycz48L2NvbnRyaWJ1dG9y
cz48dGl0bGVzPjx0aXRsZT5Ob3J0aCBBbWVyaWNhIOKAkyBDb3VudHJpZXMgJmFtcDsgUmVnaW9u
cyDigJMgRW5lcmd5IGNvbnN1bXB0aW9uIGJ5IHNlY3RvcjwvdGl0bGU+PC90aXRsZXM+PHBhZ2Vz
PlNwZWNpZmljIGRhdGEgc291cmNlOiBUb3RhbCBmaW5hbCBlbmVyZ3kgY29uc3VtcHRpb24gYnkg
c2VjdG9yLCBOb3J0aCBBbWVyaWNhLCAyMDIyPC9wYWdlcz48dm9sdW1lPjIwMjQ8L3ZvbHVtZT48
bnVtYmVyPjI1IE9jdCA8L251bWJlcj48ZGF0ZXM+PHllYXI+MjAyMjwveWVhcj48L2RhdGVzPjxw
dWJsaXNoZXI+SUVBPC9wdWJsaXNoZXI+PHVybHM+PHJlbGF0ZWQtdXJscz48dXJsPmh0dHBzOi8v
d3d3LmllYS5vcmcvcmVnaW9ucy9ub3J0aC1hbWVyaWNhL2VuZXJneS1taXg8L3VybD48L3JlbGF0
ZWQtdXJscz48L3VybHM+PC9yZWNvcmQ+PC9DaXRlPjxDaXRlPjxBdXRob3I+SUVBPC9BdXRob3I+
PFllYXI+MjAyMjwvWWVhcj48UmVjTnVtPjI0ODwvUmVjTnVtPjxyZWNvcmQ+PHJlYy1udW1iZXI+
MjQ4PC9yZWMtbnVtYmVyPjxmb3JlaWduLWtleXM+PGtleSBhcHA9IkVOIiBkYi1pZD0iZmR2ZWFh
emFndnc5djJlYWF6ZDVlczUzMHh2MnpwdmEyNXRmIiB0aW1lc3RhbXA9IjE3MzAyODA4MTAiPjI0
ODwva2V5PjwvZm9yZWlnbi1rZXlzPjxyZWYtdHlwZSBuYW1lPSJXZWIgUGFnZSI+MTI8L3JlZi10
eXBlPjxjb250cmlidXRvcnM+PGF1dGhvcnM+PGF1dGhvcj5JRUE8L2F1dGhvcj48L2F1dGhvcnM+
PC9jb250cmlidXRvcnM+PHRpdGxlcz48dGl0bGU+RXVyb3BlIOKAkyBDb3VudHJpZXMgJmFtcDsg
UmVnaW9ucyDigJMgRW5lcmd5IGNvbnN1bXB0aW9uIGJ5IHNlY3RvcjwvdGl0bGU+PC90aXRsZXM+
PHBhZ2VzPlNwZWNpZmljIGRhdGEgc291cmNlOlRvdGFsIGZpbmFsIGVuZXJneSBjb25zdW1wdGlv
biBieSBzZWN0b3IsIEV1cm9wZSwgMjAyMjwvcGFnZXM+PHZvbHVtZT4yMDI0PC92b2x1bWU+PG51
bWJlcj4yNSBPY3Q8L251bWJlcj48ZGF0ZXM+PHllYXI+MjAyMjwveWVhcj48L2RhdGVzPjxwdWJs
aXNoZXI+SUVBPC9wdWJsaXNoZXI+PHVybHM+PHJlbGF0ZWQtdXJscz48dXJsPmh0dHBzOi8vd3d3
LmllYS5vcmcvcmVnaW9ucy9ldXJvcGUvZW5lcmd5LW1peDwvdXJsPjwvcmVsYXRlZC11cmxzPjwv
dXJscz48bGFuZ3VhZ2U+ZW4tR0I8L2xhbmd1YWdlPjwvcmVjb3JkPjwvQ2l0ZT48Q2l0ZT48QXV0
aG9yPklFQTwvQXV0aG9yPjxZZWFyPjIwMjI8L1llYXI+PFJlY051bT4yNDc8L1JlY051bT48cmVj
b3JkPjxyZWMtbnVtYmVyPjI0NzwvcmVjLW51bWJlcj48Zm9yZWlnbi1rZXlzPjxrZXkgYXBwPSJF
TiIgZGItaWQ9ImZkdmVhYXphZ3Z3OXYyZWFhemQ1ZXM1MzB4djJ6cHZhMjV0ZiIgdGltZXN0YW1w
PSIxNzMwMjgwNzk2Ij4yNDc8L2tleT48L2ZvcmVpZ24ta2V5cz48cmVmLXR5cGUgbmFtZT0iV2Vi
IFBhZ2UiPjEyPC9yZWYtdHlwZT48Y29udHJpYnV0b3JzPjxhdXRob3JzPjxhdXRob3I+SUVBPC9h
dXRob3I+PC9hdXRob3JzPjwvY29udHJpYnV0b3JzPjx0aXRsZXM+PHRpdGxlPkNoaW5hIC0gQ291
bnRyaWVzICZhbXA7IFJlZ2lvbnMgLSBFbmVyZ3kgY29uc3VtcHRpb24gYnkgc2VjdG9yPC90aXRs
ZT48L3RpdGxlcz48cGFnZXM+U3BlY2lmaWMgZGF0YSBzb3VyY2U6IFRvdGFsIGZpbmFsIGNvbnN1
bXB0aW9uLCBDaGluYSwgMjAyMjwvcGFnZXM+PHZvbHVtZT4yMDI0PC92b2x1bWU+PG51bWJlcj4y
NSBPY3Q8L251bWJlcj48ZGF0ZXM+PHllYXI+MjAyMjwveWVhcj48L2RhdGVzPjxwdWJsaXNoZXI+
SUVBPC9wdWJsaXNoZXI+PHVybHM+PHJlbGF0ZWQtdXJscz48dXJsPmh0dHBzOi8vd3d3LmllYS5v
cmcvY291bnRyaWVzL2NoaW5hL2VuZXJneS1taXg8L3VybD48L3JlbGF0ZWQtdXJscz48L3VybHM+
PC9yZWNvcmQ+PC9DaXRlPjwvRW5kTm90ZT5=
</w:fldData>
        </w:fldChar>
      </w:r>
      <w:r w:rsidR="00A3315D">
        <w:rPr>
          <w:rFonts w:ascii="Times New Roman" w:hAnsi="Times New Roman"/>
          <w:sz w:val="22"/>
          <w:szCs w:val="22"/>
          <w:lang w:val="en-US" w:eastAsia="zh-CN"/>
        </w:rPr>
        <w:instrText xml:space="preserve"> ADDIN EN.CITE </w:instrText>
      </w:r>
      <w:r w:rsidR="00A3315D">
        <w:rPr>
          <w:rFonts w:ascii="Times New Roman" w:hAnsi="Times New Roman"/>
          <w:sz w:val="22"/>
          <w:szCs w:val="22"/>
          <w:lang w:val="en-US" w:eastAsia="zh-CN"/>
        </w:rPr>
        <w:fldChar w:fldCharType="begin">
          <w:fldData xml:space="preserve">PEVuZE5vdGU+PENpdGU+PEF1dGhvcj5JRUE8L0F1dGhvcj48WWVhcj4yMDIyPC9ZZWFyPjxSZWNO
dW0+MjQ5PC9SZWNOdW0+PERpc3BsYXlUZXh0PjxzdHlsZSBmYWNlPSJzdXBlcnNjcmlwdCI+MzUt
Mzc8L3N0eWxlPjwvRGlzcGxheVRleHQ+PHJlY29yZD48cmVjLW51bWJlcj4yNDk8L3JlYy1udW1i
ZXI+PGZvcmVpZ24ta2V5cz48a2V5IGFwcD0iRU4iIGRiLWlkPSJmZHZlYWF6YWd2dzl2MmVhYXpk
NWVzNTMweHYyenB2YTI1dGYiIHRpbWVzdGFtcD0iMTczMDI4MDgyMiI+MjQ5PC9rZXk+PC9mb3Jl
aWduLWtleXM+PHJlZi10eXBlIG5hbWU9IldlYiBQYWdlIj4xMjwvcmVmLXR5cGU+PGNvbnRyaWJ1
dG9ycz48YXV0aG9ycz48YXV0aG9yPklFQTwvYXV0aG9yPjwvYXV0aG9ycz48L2NvbnRyaWJ1dG9y
cz48dGl0bGVzPjx0aXRsZT5Ob3J0aCBBbWVyaWNhIOKAkyBDb3VudHJpZXMgJmFtcDsgUmVnaW9u
cyDigJMgRW5lcmd5IGNvbnN1bXB0aW9uIGJ5IHNlY3RvcjwvdGl0bGU+PC90aXRsZXM+PHBhZ2Vz
PlNwZWNpZmljIGRhdGEgc291cmNlOiBUb3RhbCBmaW5hbCBlbmVyZ3kgY29uc3VtcHRpb24gYnkg
c2VjdG9yLCBOb3J0aCBBbWVyaWNhLCAyMDIyPC9wYWdlcz48dm9sdW1lPjIwMjQ8L3ZvbHVtZT48
bnVtYmVyPjI1IE9jdCA8L251bWJlcj48ZGF0ZXM+PHllYXI+MjAyMjwveWVhcj48L2RhdGVzPjxw
dWJsaXNoZXI+SUVBPC9wdWJsaXNoZXI+PHVybHM+PHJlbGF0ZWQtdXJscz48dXJsPmh0dHBzOi8v
d3d3LmllYS5vcmcvcmVnaW9ucy9ub3J0aC1hbWVyaWNhL2VuZXJneS1taXg8L3VybD48L3JlbGF0
ZWQtdXJscz48L3VybHM+PC9yZWNvcmQ+PC9DaXRlPjxDaXRlPjxBdXRob3I+SUVBPC9BdXRob3I+
PFllYXI+MjAyMjwvWWVhcj48UmVjTnVtPjI0ODwvUmVjTnVtPjxyZWNvcmQ+PHJlYy1udW1iZXI+
MjQ4PC9yZWMtbnVtYmVyPjxmb3JlaWduLWtleXM+PGtleSBhcHA9IkVOIiBkYi1pZD0iZmR2ZWFh
emFndnc5djJlYWF6ZDVlczUzMHh2MnpwdmEyNXRmIiB0aW1lc3RhbXA9IjE3MzAyODA4MTAiPjI0
ODwva2V5PjwvZm9yZWlnbi1rZXlzPjxyZWYtdHlwZSBuYW1lPSJXZWIgUGFnZSI+MTI8L3JlZi10
eXBlPjxjb250cmlidXRvcnM+PGF1dGhvcnM+PGF1dGhvcj5JRUE8L2F1dGhvcj48L2F1dGhvcnM+
PC9jb250cmlidXRvcnM+PHRpdGxlcz48dGl0bGU+RXVyb3BlIOKAkyBDb3VudHJpZXMgJmFtcDsg
UmVnaW9ucyDigJMgRW5lcmd5IGNvbnN1bXB0aW9uIGJ5IHNlY3RvcjwvdGl0bGU+PC90aXRsZXM+
PHBhZ2VzPlNwZWNpZmljIGRhdGEgc291cmNlOlRvdGFsIGZpbmFsIGVuZXJneSBjb25zdW1wdGlv
biBieSBzZWN0b3IsIEV1cm9wZSwgMjAyMjwvcGFnZXM+PHZvbHVtZT4yMDI0PC92b2x1bWU+PG51
bWJlcj4yNSBPY3Q8L251bWJlcj48ZGF0ZXM+PHllYXI+MjAyMjwveWVhcj48L2RhdGVzPjxwdWJs
aXNoZXI+SUVBPC9wdWJsaXNoZXI+PHVybHM+PHJlbGF0ZWQtdXJscz48dXJsPmh0dHBzOi8vd3d3
LmllYS5vcmcvcmVnaW9ucy9ldXJvcGUvZW5lcmd5LW1peDwvdXJsPjwvcmVsYXRlZC11cmxzPjwv
dXJscz48bGFuZ3VhZ2U+ZW4tR0I8L2xhbmd1YWdlPjwvcmVjb3JkPjwvQ2l0ZT48Q2l0ZT48QXV0
aG9yPklFQTwvQXV0aG9yPjxZZWFyPjIwMjI8L1llYXI+PFJlY051bT4yNDc8L1JlY051bT48cmVj
b3JkPjxyZWMtbnVtYmVyPjI0NzwvcmVjLW51bWJlcj48Zm9yZWlnbi1rZXlzPjxrZXkgYXBwPSJF
TiIgZGItaWQ9ImZkdmVhYXphZ3Z3OXYyZWFhemQ1ZXM1MzB4djJ6cHZhMjV0ZiIgdGltZXN0YW1w
PSIxNzMwMjgwNzk2Ij4yNDc8L2tleT48L2ZvcmVpZ24ta2V5cz48cmVmLXR5cGUgbmFtZT0iV2Vi
IFBhZ2UiPjEyPC9yZWYtdHlwZT48Y29udHJpYnV0b3JzPjxhdXRob3JzPjxhdXRob3I+SUVBPC9h
dXRob3I+PC9hdXRob3JzPjwvY29udHJpYnV0b3JzPjx0aXRsZXM+PHRpdGxlPkNoaW5hIC0gQ291
bnRyaWVzICZhbXA7IFJlZ2lvbnMgLSBFbmVyZ3kgY29uc3VtcHRpb24gYnkgc2VjdG9yPC90aXRs
ZT48L3RpdGxlcz48cGFnZXM+U3BlY2lmaWMgZGF0YSBzb3VyY2U6IFRvdGFsIGZpbmFsIGNvbnN1
bXB0aW9uLCBDaGluYSwgMjAyMjwvcGFnZXM+PHZvbHVtZT4yMDI0PC92b2x1bWU+PG51bWJlcj4y
NSBPY3Q8L251bWJlcj48ZGF0ZXM+PHllYXI+MjAyMjwveWVhcj48L2RhdGVzPjxwdWJsaXNoZXI+
SUVBPC9wdWJsaXNoZXI+PHVybHM+PHJlbGF0ZWQtdXJscz48dXJsPmh0dHBzOi8vd3d3LmllYS5v
cmcvY291bnRyaWVzL2NoaW5hL2VuZXJneS1taXg8L3VybD48L3JlbGF0ZWQtdXJscz48L3VybHM+
PC9yZWNvcmQ+PC9DaXRlPjwvRW5kTm90ZT5=
</w:fldData>
        </w:fldChar>
      </w:r>
      <w:r w:rsidR="00A3315D">
        <w:rPr>
          <w:rFonts w:ascii="Times New Roman" w:hAnsi="Times New Roman"/>
          <w:sz w:val="22"/>
          <w:szCs w:val="22"/>
          <w:lang w:val="en-US" w:eastAsia="zh-CN"/>
        </w:rPr>
        <w:instrText xml:space="preserve"> ADDIN EN.CITE.DATA </w:instrText>
      </w:r>
      <w:r w:rsidR="00A3315D">
        <w:rPr>
          <w:rFonts w:ascii="Times New Roman" w:hAnsi="Times New Roman"/>
          <w:sz w:val="22"/>
          <w:szCs w:val="22"/>
          <w:lang w:val="en-US" w:eastAsia="zh-CN"/>
        </w:rPr>
      </w:r>
      <w:r w:rsidR="00A3315D">
        <w:rPr>
          <w:rFonts w:ascii="Times New Roman" w:hAnsi="Times New Roman"/>
          <w:sz w:val="22"/>
          <w:szCs w:val="22"/>
          <w:lang w:val="en-US" w:eastAsia="zh-CN"/>
        </w:rPr>
        <w:fldChar w:fldCharType="end"/>
      </w:r>
      <w:r w:rsidR="00E80A9C" w:rsidRPr="00AF145C">
        <w:rPr>
          <w:rFonts w:ascii="Times New Roman" w:hAnsi="Times New Roman"/>
          <w:sz w:val="22"/>
          <w:szCs w:val="22"/>
          <w:lang w:val="en-US" w:eastAsia="zh-CN"/>
        </w:rPr>
      </w:r>
      <w:r w:rsidR="00E80A9C" w:rsidRPr="00AF145C">
        <w:rPr>
          <w:rFonts w:ascii="Times New Roman" w:hAnsi="Times New Roman"/>
          <w:sz w:val="22"/>
          <w:szCs w:val="22"/>
          <w:lang w:val="en-US" w:eastAsia="zh-CN"/>
        </w:rPr>
        <w:fldChar w:fldCharType="separate"/>
      </w:r>
      <w:r w:rsidR="00355F29" w:rsidRPr="00355F29">
        <w:rPr>
          <w:rFonts w:ascii="Times New Roman" w:hAnsi="Times New Roman"/>
          <w:noProof/>
          <w:sz w:val="22"/>
          <w:szCs w:val="22"/>
          <w:vertAlign w:val="superscript"/>
          <w:lang w:val="en-US" w:eastAsia="zh-CN"/>
        </w:rPr>
        <w:t>35-37</w:t>
      </w:r>
      <w:r w:rsidR="00E80A9C" w:rsidRPr="00AF145C">
        <w:rPr>
          <w:rFonts w:ascii="Times New Roman" w:hAnsi="Times New Roman"/>
          <w:sz w:val="22"/>
          <w:szCs w:val="22"/>
          <w:lang w:val="en-US" w:eastAsia="zh-CN"/>
        </w:rPr>
        <w:fldChar w:fldCharType="end"/>
      </w:r>
      <w:r w:rsidR="004230AB">
        <w:rPr>
          <w:rFonts w:ascii="Times New Roman" w:hAnsi="Times New Roman" w:hint="eastAsia"/>
          <w:sz w:val="22"/>
          <w:szCs w:val="22"/>
          <w:lang w:val="en-US" w:eastAsia="zh-CN"/>
        </w:rPr>
        <w:t>.</w:t>
      </w:r>
      <w:r w:rsidR="00A06CFE">
        <w:rPr>
          <w:rFonts w:ascii="Times New Roman" w:hAnsi="Times New Roman"/>
          <w:sz w:val="22"/>
          <w:szCs w:val="22"/>
        </w:rPr>
        <w:br w:type="page"/>
      </w:r>
    </w:p>
    <w:p w14:paraId="2DF6A64A" w14:textId="51EF01E9" w:rsidR="004230AB" w:rsidRPr="00AC0B55" w:rsidRDefault="004230AB" w:rsidP="003D1CC0">
      <w:pPr>
        <w:pStyle w:val="21"/>
        <w:rPr>
          <w:rFonts w:eastAsiaTheme="minorEastAsia"/>
        </w:rPr>
      </w:pPr>
      <w:r w:rsidRPr="00116052">
        <w:lastRenderedPageBreak/>
        <w:t>Supplementary Table</w:t>
      </w:r>
      <w:r w:rsidR="00273BEB">
        <w:rPr>
          <w:rFonts w:eastAsiaTheme="minorEastAsia" w:hint="eastAsia"/>
        </w:rPr>
        <w:t xml:space="preserve"> </w:t>
      </w:r>
      <w:bookmarkStart w:id="132" w:name="STable51"/>
      <w:r w:rsidR="002B3C57">
        <w:fldChar w:fldCharType="begin"/>
      </w:r>
      <w:r w:rsidR="002B3C57">
        <w:instrText xml:space="preserve"> </w:instrText>
      </w:r>
      <w:r w:rsidR="002B3C57" w:rsidRPr="000B7306">
        <w:rPr>
          <w:rFonts w:hint="eastAsia"/>
        </w:rPr>
        <w:instrText>SEQ Table \* ARABIC</w:instrText>
      </w:r>
      <w:r w:rsidR="002B3C57">
        <w:instrText xml:space="preserve"> </w:instrText>
      </w:r>
      <w:r w:rsidR="002B3C57">
        <w:fldChar w:fldCharType="separate"/>
      </w:r>
      <w:r w:rsidR="004F5C77">
        <w:rPr>
          <w:noProof/>
        </w:rPr>
        <w:t>51</w:t>
      </w:r>
      <w:r w:rsidR="002B3C57">
        <w:fldChar w:fldCharType="end"/>
      </w:r>
      <w:bookmarkEnd w:id="132"/>
      <w:r>
        <w:rPr>
          <w:rFonts w:eastAsiaTheme="minorEastAsia" w:hint="eastAsia"/>
        </w:rPr>
        <w:t>.</w:t>
      </w:r>
      <w:r w:rsidRPr="00116052">
        <w:t xml:space="preserve"> </w:t>
      </w:r>
      <w:r>
        <w:rPr>
          <w:rFonts w:hint="eastAsia"/>
        </w:rPr>
        <w:t>Regional</w:t>
      </w:r>
      <w:r w:rsidRPr="002854E7">
        <w:t xml:space="preserve"> steam emission factor</w:t>
      </w:r>
      <w:r w:rsidR="001A5E1C">
        <w:rPr>
          <w:rFonts w:eastAsiaTheme="minorEastAsia" w:hint="eastAsia"/>
        </w:rPr>
        <w:t>s</w:t>
      </w:r>
      <w:r w:rsidRPr="002854E7">
        <w:t xml:space="preserve"> (g</w:t>
      </w:r>
      <w:r w:rsidR="00F87C1E">
        <w:rPr>
          <w:rFonts w:eastAsiaTheme="minorEastAsia" w:hint="eastAsia"/>
        </w:rPr>
        <w:t xml:space="preserve"> </w:t>
      </w:r>
      <w:r w:rsidRPr="002854E7">
        <w:t>CO</w:t>
      </w:r>
      <w:r w:rsidRPr="002854E7">
        <w:rPr>
          <w:vertAlign w:val="subscript"/>
        </w:rPr>
        <w:t>2</w:t>
      </w:r>
      <w:r w:rsidRPr="002854E7">
        <w:t>/kwh)</w:t>
      </w:r>
    </w:p>
    <w:tbl>
      <w:tblPr>
        <w:tblStyle w:val="af2"/>
        <w:tblW w:w="3412"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417"/>
        <w:gridCol w:w="1417"/>
        <w:gridCol w:w="1417"/>
      </w:tblGrid>
      <w:tr w:rsidR="001A5E1C" w:rsidRPr="002854E7" w14:paraId="52396B25" w14:textId="77777777" w:rsidTr="00503315">
        <w:trPr>
          <w:trHeight w:val="329"/>
          <w:jc w:val="center"/>
        </w:trPr>
        <w:tc>
          <w:tcPr>
            <w:tcW w:w="1250" w:type="pct"/>
            <w:tcBorders>
              <w:top w:val="single" w:sz="4" w:space="0" w:color="auto"/>
              <w:bottom w:val="single" w:sz="4" w:space="0" w:color="auto"/>
            </w:tcBorders>
            <w:vAlign w:val="center"/>
          </w:tcPr>
          <w:p w14:paraId="6A56222C" w14:textId="77777777" w:rsidR="004230AB" w:rsidRPr="002854E7" w:rsidRDefault="004230AB" w:rsidP="00551EFE">
            <w:pPr>
              <w:pStyle w:val="RSCB02ArticleText"/>
              <w:spacing w:line="240" w:lineRule="auto"/>
              <w:jc w:val="center"/>
              <w:rPr>
                <w:rFonts w:ascii="Times New Roman" w:hAnsi="Times New Roman"/>
                <w:sz w:val="22"/>
                <w:szCs w:val="22"/>
                <w:lang w:val="en-US"/>
              </w:rPr>
            </w:pPr>
            <w:r w:rsidRPr="002854E7">
              <w:rPr>
                <w:rFonts w:ascii="Times New Roman" w:hAnsi="Times New Roman"/>
                <w:sz w:val="22"/>
                <w:szCs w:val="22"/>
                <w:lang w:val="en-US" w:eastAsia="zh-CN"/>
              </w:rPr>
              <w:t>Region</w:t>
            </w:r>
          </w:p>
        </w:tc>
        <w:tc>
          <w:tcPr>
            <w:tcW w:w="1250" w:type="pct"/>
            <w:tcBorders>
              <w:top w:val="single" w:sz="4" w:space="0" w:color="auto"/>
              <w:bottom w:val="single" w:sz="4" w:space="0" w:color="auto"/>
            </w:tcBorders>
            <w:noWrap/>
            <w:vAlign w:val="center"/>
          </w:tcPr>
          <w:p w14:paraId="0569E228" w14:textId="77777777" w:rsidR="004230AB" w:rsidRPr="002854E7" w:rsidRDefault="004230AB" w:rsidP="00551EFE">
            <w:pPr>
              <w:pStyle w:val="RSCB02ArticleText"/>
              <w:spacing w:line="240" w:lineRule="auto"/>
              <w:jc w:val="center"/>
              <w:rPr>
                <w:rFonts w:ascii="Times New Roman" w:hAnsi="Times New Roman"/>
                <w:sz w:val="22"/>
                <w:szCs w:val="22"/>
                <w:lang w:val="en-US" w:eastAsia="zh-CN"/>
              </w:rPr>
            </w:pPr>
            <m:oMath>
              <m:r>
                <w:rPr>
                  <w:rFonts w:ascii="Cambria Math" w:hAnsi="Cambria Math"/>
                  <w:sz w:val="22"/>
                  <w:szCs w:val="22"/>
                </w:rPr>
                <m:t>SEF</m:t>
              </m:r>
            </m:oMath>
            <w:r>
              <w:rPr>
                <w:rFonts w:ascii="Times New Roman" w:hAnsi="Times New Roman" w:hint="eastAsia"/>
                <w:sz w:val="22"/>
                <w:szCs w:val="22"/>
                <w:lang w:eastAsia="zh-CN"/>
              </w:rPr>
              <w:t xml:space="preserve"> </w:t>
            </w:r>
            <w:r w:rsidRPr="002854E7">
              <w:rPr>
                <w:rFonts w:ascii="Times New Roman" w:hAnsi="Times New Roman"/>
                <w:sz w:val="22"/>
                <w:szCs w:val="22"/>
                <w:lang w:val="en-US" w:eastAsia="zh-CN"/>
              </w:rPr>
              <w:t>2030</w:t>
            </w:r>
          </w:p>
        </w:tc>
        <w:tc>
          <w:tcPr>
            <w:tcW w:w="1250" w:type="pct"/>
            <w:tcBorders>
              <w:top w:val="single" w:sz="4" w:space="0" w:color="auto"/>
              <w:bottom w:val="single" w:sz="4" w:space="0" w:color="auto"/>
            </w:tcBorders>
            <w:vAlign w:val="center"/>
          </w:tcPr>
          <w:p w14:paraId="4A15C8C9" w14:textId="44271136" w:rsidR="004230AB" w:rsidRPr="002854E7" w:rsidRDefault="004230AB" w:rsidP="00551EFE">
            <w:pPr>
              <w:pStyle w:val="RSCB02ArticleText"/>
              <w:spacing w:line="240" w:lineRule="auto"/>
              <w:jc w:val="center"/>
              <w:rPr>
                <w:rFonts w:ascii="Times New Roman" w:hAnsi="Times New Roman"/>
                <w:sz w:val="22"/>
                <w:szCs w:val="22"/>
                <w:lang w:val="en-US" w:eastAsia="zh-CN"/>
              </w:rPr>
            </w:pPr>
            <m:oMath>
              <m:r>
                <w:rPr>
                  <w:rFonts w:ascii="Cambria Math" w:hAnsi="Cambria Math"/>
                  <w:sz w:val="22"/>
                  <w:szCs w:val="22"/>
                </w:rPr>
                <m:t>SEF</m:t>
              </m:r>
            </m:oMath>
            <w:r>
              <w:rPr>
                <w:rFonts w:ascii="Times New Roman" w:hAnsi="Times New Roman" w:hint="eastAsia"/>
                <w:sz w:val="22"/>
                <w:szCs w:val="22"/>
                <w:lang w:eastAsia="zh-CN"/>
              </w:rPr>
              <w:t xml:space="preserve"> 2040</w:t>
            </w:r>
          </w:p>
        </w:tc>
        <w:tc>
          <w:tcPr>
            <w:tcW w:w="1250" w:type="pct"/>
            <w:tcBorders>
              <w:top w:val="single" w:sz="4" w:space="0" w:color="auto"/>
              <w:bottom w:val="single" w:sz="4" w:space="0" w:color="auto"/>
            </w:tcBorders>
            <w:noWrap/>
            <w:vAlign w:val="center"/>
          </w:tcPr>
          <w:p w14:paraId="40C49FF6" w14:textId="77777777" w:rsidR="004230AB" w:rsidRPr="002854E7" w:rsidRDefault="004230AB" w:rsidP="00551EFE">
            <w:pPr>
              <w:pStyle w:val="RSCB02ArticleText"/>
              <w:spacing w:line="240" w:lineRule="auto"/>
              <w:jc w:val="center"/>
              <w:rPr>
                <w:rFonts w:ascii="Times New Roman" w:hAnsi="Times New Roman"/>
                <w:sz w:val="22"/>
                <w:szCs w:val="22"/>
                <w:lang w:val="en-US" w:eastAsia="zh-CN"/>
              </w:rPr>
            </w:pPr>
            <m:oMath>
              <m:r>
                <w:rPr>
                  <w:rFonts w:ascii="Cambria Math" w:hAnsi="Cambria Math"/>
                  <w:sz w:val="22"/>
                  <w:szCs w:val="22"/>
                </w:rPr>
                <m:t>SEF</m:t>
              </m:r>
            </m:oMath>
            <w:r>
              <w:rPr>
                <w:rFonts w:ascii="Times New Roman" w:hAnsi="Times New Roman" w:hint="eastAsia"/>
                <w:sz w:val="22"/>
                <w:szCs w:val="22"/>
                <w:lang w:eastAsia="zh-CN"/>
              </w:rPr>
              <w:t xml:space="preserve"> </w:t>
            </w:r>
            <w:r w:rsidRPr="002854E7">
              <w:rPr>
                <w:rFonts w:ascii="Times New Roman" w:hAnsi="Times New Roman"/>
                <w:sz w:val="22"/>
                <w:szCs w:val="22"/>
                <w:lang w:val="en-US" w:eastAsia="zh-CN"/>
              </w:rPr>
              <w:t>2050</w:t>
            </w:r>
          </w:p>
        </w:tc>
      </w:tr>
      <w:tr w:rsidR="001A5E1C" w:rsidRPr="002854E7" w14:paraId="5F0F5BD2" w14:textId="77777777" w:rsidTr="00503315">
        <w:trPr>
          <w:trHeight w:val="329"/>
          <w:jc w:val="center"/>
        </w:trPr>
        <w:tc>
          <w:tcPr>
            <w:tcW w:w="1250" w:type="pct"/>
            <w:tcBorders>
              <w:top w:val="single" w:sz="4" w:space="0" w:color="auto"/>
            </w:tcBorders>
            <w:vAlign w:val="center"/>
          </w:tcPr>
          <w:p w14:paraId="7FD04EEB" w14:textId="77777777" w:rsidR="004230AB" w:rsidRPr="002854E7" w:rsidRDefault="004230AB" w:rsidP="00551EFE">
            <w:pPr>
              <w:pStyle w:val="RSCB02ArticleText"/>
              <w:spacing w:line="240" w:lineRule="auto"/>
              <w:jc w:val="center"/>
              <w:rPr>
                <w:rFonts w:ascii="Times New Roman" w:hAnsi="Times New Roman"/>
                <w:sz w:val="22"/>
                <w:szCs w:val="22"/>
                <w:lang w:val="en-US"/>
              </w:rPr>
            </w:pPr>
            <w:r w:rsidRPr="002854E7">
              <w:rPr>
                <w:rFonts w:ascii="Times New Roman" w:hAnsi="Times New Roman"/>
                <w:sz w:val="22"/>
                <w:szCs w:val="22"/>
                <w:lang w:val="en-US"/>
              </w:rPr>
              <w:t>EU</w:t>
            </w:r>
          </w:p>
        </w:tc>
        <w:tc>
          <w:tcPr>
            <w:tcW w:w="1250" w:type="pct"/>
            <w:tcBorders>
              <w:top w:val="single" w:sz="4" w:space="0" w:color="auto"/>
            </w:tcBorders>
            <w:noWrap/>
            <w:vAlign w:val="center"/>
            <w:hideMark/>
          </w:tcPr>
          <w:p w14:paraId="75707D76" w14:textId="77777777" w:rsidR="004230AB" w:rsidRPr="002854E7" w:rsidRDefault="004230AB" w:rsidP="00551EFE">
            <w:pPr>
              <w:pStyle w:val="RSCB02ArticleText"/>
              <w:spacing w:line="240" w:lineRule="auto"/>
              <w:jc w:val="center"/>
              <w:rPr>
                <w:rFonts w:ascii="Times New Roman" w:hAnsi="Times New Roman"/>
                <w:sz w:val="22"/>
                <w:szCs w:val="22"/>
                <w:lang w:val="en-US"/>
              </w:rPr>
            </w:pPr>
            <w:r w:rsidRPr="002854E7">
              <w:rPr>
                <w:rFonts w:ascii="Times New Roman" w:hAnsi="Times New Roman"/>
                <w:sz w:val="22"/>
                <w:szCs w:val="22"/>
                <w:lang w:val="en-US"/>
              </w:rPr>
              <w:t>204.4</w:t>
            </w:r>
          </w:p>
        </w:tc>
        <w:tc>
          <w:tcPr>
            <w:tcW w:w="1250" w:type="pct"/>
            <w:tcBorders>
              <w:top w:val="single" w:sz="4" w:space="0" w:color="auto"/>
            </w:tcBorders>
            <w:vAlign w:val="center"/>
          </w:tcPr>
          <w:p w14:paraId="778A0DE0" w14:textId="77777777" w:rsidR="004230AB" w:rsidRPr="002854E7" w:rsidRDefault="004230AB" w:rsidP="00551EFE">
            <w:pPr>
              <w:pStyle w:val="RSCB02ArticleText"/>
              <w:spacing w:line="240" w:lineRule="auto"/>
              <w:jc w:val="center"/>
              <w:rPr>
                <w:rFonts w:ascii="Times New Roman" w:hAnsi="Times New Roman"/>
                <w:sz w:val="22"/>
                <w:szCs w:val="22"/>
                <w:lang w:val="en-US" w:eastAsia="zh-CN"/>
              </w:rPr>
            </w:pPr>
            <w:r>
              <w:rPr>
                <w:rFonts w:ascii="Times New Roman" w:hAnsi="Times New Roman" w:hint="eastAsia"/>
                <w:sz w:val="22"/>
                <w:szCs w:val="22"/>
                <w:lang w:val="en-US" w:eastAsia="zh-CN"/>
              </w:rPr>
              <w:t>107.1</w:t>
            </w:r>
          </w:p>
        </w:tc>
        <w:tc>
          <w:tcPr>
            <w:tcW w:w="1250" w:type="pct"/>
            <w:tcBorders>
              <w:top w:val="single" w:sz="4" w:space="0" w:color="auto"/>
            </w:tcBorders>
            <w:noWrap/>
            <w:vAlign w:val="center"/>
            <w:hideMark/>
          </w:tcPr>
          <w:p w14:paraId="06434DE1" w14:textId="77777777" w:rsidR="004230AB" w:rsidRPr="002854E7" w:rsidRDefault="004230AB" w:rsidP="00551EFE">
            <w:pPr>
              <w:pStyle w:val="RSCB02ArticleText"/>
              <w:spacing w:line="240" w:lineRule="auto"/>
              <w:jc w:val="center"/>
              <w:rPr>
                <w:rFonts w:ascii="Times New Roman" w:hAnsi="Times New Roman"/>
                <w:sz w:val="22"/>
                <w:szCs w:val="22"/>
                <w:lang w:val="en-US"/>
              </w:rPr>
            </w:pPr>
            <w:r w:rsidRPr="002854E7">
              <w:rPr>
                <w:rFonts w:ascii="Times New Roman" w:hAnsi="Times New Roman"/>
                <w:sz w:val="22"/>
                <w:szCs w:val="22"/>
                <w:lang w:val="en-US"/>
              </w:rPr>
              <w:t>9.8</w:t>
            </w:r>
          </w:p>
        </w:tc>
      </w:tr>
      <w:tr w:rsidR="001A5E1C" w:rsidRPr="002854E7" w14:paraId="0222243E" w14:textId="77777777" w:rsidTr="00503315">
        <w:trPr>
          <w:trHeight w:val="329"/>
          <w:jc w:val="center"/>
        </w:trPr>
        <w:tc>
          <w:tcPr>
            <w:tcW w:w="1250" w:type="pct"/>
            <w:vAlign w:val="center"/>
          </w:tcPr>
          <w:p w14:paraId="6B427222" w14:textId="77777777" w:rsidR="004230AB" w:rsidRPr="002854E7" w:rsidRDefault="004230AB" w:rsidP="00551EFE">
            <w:pPr>
              <w:pStyle w:val="RSCB02ArticleText"/>
              <w:spacing w:line="240" w:lineRule="auto"/>
              <w:jc w:val="center"/>
              <w:rPr>
                <w:rFonts w:ascii="Times New Roman" w:hAnsi="Times New Roman"/>
                <w:sz w:val="22"/>
                <w:szCs w:val="22"/>
                <w:lang w:val="en-US"/>
              </w:rPr>
            </w:pPr>
            <w:r w:rsidRPr="002854E7">
              <w:rPr>
                <w:rFonts w:ascii="Times New Roman" w:hAnsi="Times New Roman"/>
                <w:sz w:val="22"/>
                <w:szCs w:val="22"/>
                <w:lang w:val="en-US"/>
              </w:rPr>
              <w:t>US</w:t>
            </w:r>
          </w:p>
        </w:tc>
        <w:tc>
          <w:tcPr>
            <w:tcW w:w="1250" w:type="pct"/>
            <w:noWrap/>
            <w:vAlign w:val="center"/>
            <w:hideMark/>
          </w:tcPr>
          <w:p w14:paraId="6F21834D" w14:textId="77777777" w:rsidR="004230AB" w:rsidRPr="002854E7" w:rsidRDefault="004230AB" w:rsidP="00551EFE">
            <w:pPr>
              <w:pStyle w:val="RSCB02ArticleText"/>
              <w:spacing w:line="240" w:lineRule="auto"/>
              <w:jc w:val="center"/>
              <w:rPr>
                <w:rFonts w:ascii="Times New Roman" w:hAnsi="Times New Roman"/>
                <w:sz w:val="22"/>
                <w:szCs w:val="22"/>
                <w:lang w:val="en-US"/>
              </w:rPr>
            </w:pPr>
            <w:r w:rsidRPr="002854E7">
              <w:rPr>
                <w:rFonts w:ascii="Times New Roman" w:hAnsi="Times New Roman"/>
                <w:sz w:val="22"/>
                <w:szCs w:val="22"/>
                <w:lang w:val="en-US"/>
              </w:rPr>
              <w:t>231.4</w:t>
            </w:r>
          </w:p>
        </w:tc>
        <w:tc>
          <w:tcPr>
            <w:tcW w:w="1250" w:type="pct"/>
            <w:vAlign w:val="center"/>
          </w:tcPr>
          <w:p w14:paraId="73B71209" w14:textId="77777777" w:rsidR="004230AB" w:rsidRPr="002854E7" w:rsidRDefault="004230AB" w:rsidP="00551EFE">
            <w:pPr>
              <w:pStyle w:val="RSCB02ArticleText"/>
              <w:spacing w:line="240" w:lineRule="auto"/>
              <w:jc w:val="center"/>
              <w:rPr>
                <w:rFonts w:ascii="Times New Roman" w:hAnsi="Times New Roman"/>
                <w:sz w:val="22"/>
                <w:szCs w:val="22"/>
                <w:lang w:val="en-US" w:eastAsia="zh-CN"/>
              </w:rPr>
            </w:pPr>
            <w:r>
              <w:rPr>
                <w:rFonts w:ascii="Times New Roman" w:hAnsi="Times New Roman" w:hint="eastAsia"/>
                <w:sz w:val="22"/>
                <w:szCs w:val="22"/>
                <w:lang w:val="en-US" w:eastAsia="zh-CN"/>
              </w:rPr>
              <w:t>122.4</w:t>
            </w:r>
          </w:p>
        </w:tc>
        <w:tc>
          <w:tcPr>
            <w:tcW w:w="1250" w:type="pct"/>
            <w:noWrap/>
            <w:vAlign w:val="center"/>
            <w:hideMark/>
          </w:tcPr>
          <w:p w14:paraId="513BE738" w14:textId="77777777" w:rsidR="004230AB" w:rsidRPr="002854E7" w:rsidRDefault="004230AB" w:rsidP="00551EFE">
            <w:pPr>
              <w:pStyle w:val="RSCB02ArticleText"/>
              <w:spacing w:line="240" w:lineRule="auto"/>
              <w:jc w:val="center"/>
              <w:rPr>
                <w:rFonts w:ascii="Times New Roman" w:hAnsi="Times New Roman"/>
                <w:sz w:val="22"/>
                <w:szCs w:val="22"/>
                <w:lang w:val="en-US"/>
              </w:rPr>
            </w:pPr>
            <w:r w:rsidRPr="002854E7">
              <w:rPr>
                <w:rFonts w:ascii="Times New Roman" w:hAnsi="Times New Roman"/>
                <w:sz w:val="22"/>
                <w:szCs w:val="22"/>
                <w:lang w:val="en-US"/>
              </w:rPr>
              <w:t>13.3</w:t>
            </w:r>
          </w:p>
        </w:tc>
      </w:tr>
      <w:tr w:rsidR="001A5E1C" w:rsidRPr="002854E7" w14:paraId="6E4335FE" w14:textId="77777777" w:rsidTr="00503315">
        <w:trPr>
          <w:trHeight w:val="329"/>
          <w:jc w:val="center"/>
        </w:trPr>
        <w:tc>
          <w:tcPr>
            <w:tcW w:w="1250" w:type="pct"/>
            <w:vAlign w:val="center"/>
          </w:tcPr>
          <w:p w14:paraId="72D50A47" w14:textId="77777777" w:rsidR="004230AB" w:rsidRPr="002854E7" w:rsidRDefault="004230AB" w:rsidP="00551EFE">
            <w:pPr>
              <w:pStyle w:val="RSCB02ArticleText"/>
              <w:spacing w:line="240" w:lineRule="auto"/>
              <w:jc w:val="center"/>
              <w:rPr>
                <w:rFonts w:ascii="Times New Roman" w:hAnsi="Times New Roman"/>
                <w:sz w:val="22"/>
                <w:szCs w:val="22"/>
                <w:lang w:val="en-US"/>
              </w:rPr>
            </w:pPr>
            <w:r w:rsidRPr="002854E7">
              <w:rPr>
                <w:rFonts w:ascii="Times New Roman" w:hAnsi="Times New Roman"/>
                <w:sz w:val="22"/>
                <w:szCs w:val="22"/>
                <w:lang w:val="en-US"/>
              </w:rPr>
              <w:t>CN</w:t>
            </w:r>
          </w:p>
        </w:tc>
        <w:tc>
          <w:tcPr>
            <w:tcW w:w="1250" w:type="pct"/>
            <w:noWrap/>
            <w:vAlign w:val="center"/>
            <w:hideMark/>
          </w:tcPr>
          <w:p w14:paraId="71F848FE" w14:textId="77777777" w:rsidR="004230AB" w:rsidRPr="002854E7" w:rsidRDefault="004230AB" w:rsidP="00551EFE">
            <w:pPr>
              <w:pStyle w:val="RSCB02ArticleText"/>
              <w:spacing w:line="240" w:lineRule="auto"/>
              <w:jc w:val="center"/>
              <w:rPr>
                <w:rFonts w:ascii="Times New Roman" w:hAnsi="Times New Roman"/>
                <w:sz w:val="22"/>
                <w:szCs w:val="22"/>
                <w:lang w:val="en-US"/>
              </w:rPr>
            </w:pPr>
            <w:r w:rsidRPr="002854E7">
              <w:rPr>
                <w:rFonts w:ascii="Times New Roman" w:hAnsi="Times New Roman"/>
                <w:sz w:val="22"/>
                <w:szCs w:val="22"/>
                <w:lang w:val="en-US"/>
              </w:rPr>
              <w:t>286.4</w:t>
            </w:r>
          </w:p>
        </w:tc>
        <w:tc>
          <w:tcPr>
            <w:tcW w:w="1250" w:type="pct"/>
            <w:vAlign w:val="center"/>
          </w:tcPr>
          <w:p w14:paraId="5D152B23" w14:textId="77777777" w:rsidR="004230AB" w:rsidRPr="002854E7" w:rsidRDefault="004230AB" w:rsidP="00551EFE">
            <w:pPr>
              <w:pStyle w:val="RSCB02ArticleText"/>
              <w:spacing w:line="240" w:lineRule="auto"/>
              <w:jc w:val="center"/>
              <w:rPr>
                <w:rFonts w:ascii="Times New Roman" w:hAnsi="Times New Roman"/>
                <w:sz w:val="22"/>
                <w:szCs w:val="22"/>
                <w:lang w:val="en-US" w:eastAsia="zh-CN"/>
              </w:rPr>
            </w:pPr>
            <w:r>
              <w:rPr>
                <w:rFonts w:ascii="Times New Roman" w:hAnsi="Times New Roman" w:hint="eastAsia"/>
                <w:sz w:val="22"/>
                <w:szCs w:val="22"/>
                <w:lang w:val="en-US" w:eastAsia="zh-CN"/>
              </w:rPr>
              <w:t>151.0</w:t>
            </w:r>
          </w:p>
        </w:tc>
        <w:tc>
          <w:tcPr>
            <w:tcW w:w="1250" w:type="pct"/>
            <w:noWrap/>
            <w:vAlign w:val="center"/>
            <w:hideMark/>
          </w:tcPr>
          <w:p w14:paraId="1024C917" w14:textId="77777777" w:rsidR="004230AB" w:rsidRPr="002854E7" w:rsidRDefault="004230AB" w:rsidP="00551EFE">
            <w:pPr>
              <w:pStyle w:val="RSCB02ArticleText"/>
              <w:spacing w:line="240" w:lineRule="auto"/>
              <w:jc w:val="center"/>
              <w:rPr>
                <w:rFonts w:ascii="Times New Roman" w:hAnsi="Times New Roman"/>
                <w:sz w:val="22"/>
                <w:szCs w:val="22"/>
                <w:lang w:val="en-US"/>
              </w:rPr>
            </w:pPr>
            <w:r w:rsidRPr="002854E7">
              <w:rPr>
                <w:rFonts w:ascii="Times New Roman" w:hAnsi="Times New Roman"/>
                <w:sz w:val="22"/>
                <w:szCs w:val="22"/>
                <w:lang w:val="en-US"/>
              </w:rPr>
              <w:t>15.6</w:t>
            </w:r>
          </w:p>
        </w:tc>
      </w:tr>
    </w:tbl>
    <w:p w14:paraId="6C283D3E" w14:textId="3D05A630" w:rsidR="00475CB0" w:rsidRPr="00C83560" w:rsidRDefault="00475CB0" w:rsidP="003D1CC0">
      <w:pPr>
        <w:pStyle w:val="21"/>
        <w:rPr>
          <w:rFonts w:eastAsiaTheme="minorEastAsia"/>
        </w:rPr>
      </w:pPr>
      <w:r w:rsidRPr="00C83560">
        <w:t>Supplementary Table</w:t>
      </w:r>
      <w:r w:rsidR="00273BEB" w:rsidRPr="00C83560">
        <w:rPr>
          <w:rFonts w:eastAsiaTheme="minorEastAsia" w:hint="eastAsia"/>
        </w:rPr>
        <w:t xml:space="preserve"> </w:t>
      </w:r>
      <w:bookmarkStart w:id="133" w:name="STable52"/>
      <w:r w:rsidR="002B3C57">
        <w:fldChar w:fldCharType="begin"/>
      </w:r>
      <w:r w:rsidR="002B3C57">
        <w:instrText xml:space="preserve"> </w:instrText>
      </w:r>
      <w:r w:rsidR="002B3C57" w:rsidRPr="000B7306">
        <w:rPr>
          <w:rFonts w:hint="eastAsia"/>
        </w:rPr>
        <w:instrText>SEQ Table \* ARABIC</w:instrText>
      </w:r>
      <w:r w:rsidR="002B3C57">
        <w:instrText xml:space="preserve"> </w:instrText>
      </w:r>
      <w:r w:rsidR="002B3C57">
        <w:fldChar w:fldCharType="separate"/>
      </w:r>
      <w:r w:rsidR="004F5C77">
        <w:rPr>
          <w:noProof/>
        </w:rPr>
        <w:t>52</w:t>
      </w:r>
      <w:r w:rsidR="002B3C57">
        <w:fldChar w:fldCharType="end"/>
      </w:r>
      <w:bookmarkEnd w:id="133"/>
      <w:r w:rsidR="000A4F5D" w:rsidRPr="00C83560">
        <w:rPr>
          <w:rFonts w:eastAsiaTheme="minorEastAsia" w:hint="eastAsia"/>
        </w:rPr>
        <w:t>.</w:t>
      </w:r>
      <w:r w:rsidRPr="00C83560">
        <w:t xml:space="preserve"> </w:t>
      </w:r>
      <w:r w:rsidR="000144B9" w:rsidRPr="00C83560">
        <w:rPr>
          <w:rFonts w:eastAsiaTheme="minorEastAsia" w:hint="eastAsia"/>
        </w:rPr>
        <w:t xml:space="preserve">Proportions of </w:t>
      </w:r>
      <w:r w:rsidR="00137B5D" w:rsidRPr="00C83560">
        <w:rPr>
          <w:rFonts w:eastAsiaTheme="minorEastAsia" w:hint="eastAsia"/>
        </w:rPr>
        <w:t xml:space="preserve">industrial </w:t>
      </w:r>
      <w:r w:rsidRPr="00C83560">
        <w:t>energy consumption</w:t>
      </w:r>
      <w:r w:rsidR="000144B9" w:rsidRPr="00C83560">
        <w:rPr>
          <w:rFonts w:eastAsiaTheme="minorEastAsia" w:hint="eastAsia"/>
        </w:rPr>
        <w:t xml:space="preserve"> in different</w:t>
      </w:r>
      <w:r w:rsidRPr="00C83560">
        <w:t xml:space="preserve"> </w:t>
      </w:r>
      <w:r w:rsidR="000144B9" w:rsidRPr="00C83560">
        <w:rPr>
          <w:rFonts w:eastAsiaTheme="minorEastAsia" w:hint="eastAsia"/>
        </w:rPr>
        <w:t>regions</w:t>
      </w:r>
    </w:p>
    <w:tbl>
      <w:tblPr>
        <w:tblStyle w:val="af2"/>
        <w:tblW w:w="4229"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0"/>
        <w:gridCol w:w="4479"/>
        <w:gridCol w:w="1416"/>
      </w:tblGrid>
      <w:tr w:rsidR="00EE436B" w:rsidRPr="002854E7" w14:paraId="77D1C9A0" w14:textId="77777777" w:rsidTr="002D06A9">
        <w:trPr>
          <w:trHeight w:val="280"/>
          <w:jc w:val="center"/>
        </w:trPr>
        <w:tc>
          <w:tcPr>
            <w:tcW w:w="804" w:type="pct"/>
            <w:tcBorders>
              <w:top w:val="single" w:sz="4" w:space="0" w:color="auto"/>
              <w:bottom w:val="single" w:sz="4" w:space="0" w:color="auto"/>
            </w:tcBorders>
            <w:noWrap/>
            <w:vAlign w:val="center"/>
          </w:tcPr>
          <w:p w14:paraId="5EC258FA" w14:textId="77777777" w:rsidR="00475CB0" w:rsidRPr="002854E7" w:rsidRDefault="00475CB0">
            <w:pPr>
              <w:pStyle w:val="RSCB02ArticleText"/>
              <w:spacing w:line="240" w:lineRule="auto"/>
              <w:jc w:val="center"/>
              <w:rPr>
                <w:rFonts w:ascii="Times New Roman" w:hAnsi="Times New Roman"/>
                <w:sz w:val="22"/>
                <w:szCs w:val="22"/>
                <w:lang w:val="en-US" w:eastAsia="zh-CN"/>
              </w:rPr>
            </w:pPr>
            <w:r w:rsidRPr="002854E7">
              <w:rPr>
                <w:rFonts w:ascii="Times New Roman" w:hAnsi="Times New Roman"/>
                <w:sz w:val="22"/>
                <w:szCs w:val="22"/>
                <w:lang w:val="en-US" w:eastAsia="zh-CN"/>
              </w:rPr>
              <w:t>Region</w:t>
            </w:r>
          </w:p>
        </w:tc>
        <w:tc>
          <w:tcPr>
            <w:tcW w:w="3187" w:type="pct"/>
            <w:tcBorders>
              <w:top w:val="single" w:sz="4" w:space="0" w:color="auto"/>
              <w:bottom w:val="single" w:sz="4" w:space="0" w:color="auto"/>
            </w:tcBorders>
            <w:vAlign w:val="center"/>
          </w:tcPr>
          <w:p w14:paraId="60DC468F" w14:textId="01A96967" w:rsidR="00475CB0" w:rsidRPr="002854E7" w:rsidRDefault="00137B5D">
            <w:pPr>
              <w:pStyle w:val="RSCB02ArticleText"/>
              <w:spacing w:line="240" w:lineRule="auto"/>
              <w:jc w:val="center"/>
              <w:rPr>
                <w:rFonts w:ascii="Times New Roman" w:hAnsi="Times New Roman"/>
                <w:sz w:val="22"/>
                <w:szCs w:val="22"/>
                <w:lang w:val="en-US" w:eastAsia="zh-CN"/>
              </w:rPr>
            </w:pPr>
            <w:r>
              <w:rPr>
                <w:rFonts w:ascii="Times New Roman" w:hAnsi="Times New Roman" w:hint="eastAsia"/>
                <w:sz w:val="22"/>
                <w:szCs w:val="22"/>
                <w:lang w:val="en-US" w:eastAsia="zh-CN"/>
              </w:rPr>
              <w:t>I</w:t>
            </w:r>
            <w:r w:rsidRPr="002854E7">
              <w:rPr>
                <w:rFonts w:ascii="Times New Roman" w:hAnsi="Times New Roman"/>
                <w:sz w:val="22"/>
                <w:szCs w:val="22"/>
                <w:lang w:val="en-US" w:eastAsia="zh-CN"/>
              </w:rPr>
              <w:t xml:space="preserve">ndustrial </w:t>
            </w:r>
            <w:r w:rsidR="00475CB0" w:rsidRPr="002854E7">
              <w:rPr>
                <w:rFonts w:ascii="Times New Roman" w:hAnsi="Times New Roman"/>
                <w:sz w:val="22"/>
                <w:szCs w:val="22"/>
                <w:lang w:val="en-US" w:eastAsia="zh-CN"/>
              </w:rPr>
              <w:t>energy consumption (</w:t>
            </w:r>
            <w:r w:rsidR="00EE436B" w:rsidRPr="00EE436B">
              <w:rPr>
                <w:rFonts w:ascii="Times New Roman" w:hAnsi="Times New Roman" w:hint="eastAsia"/>
                <w:sz w:val="22"/>
                <w:szCs w:val="22"/>
                <w:lang w:val="en-US" w:eastAsia="zh-CN"/>
              </w:rPr>
              <w:t>Terajoule</w:t>
            </w:r>
            <w:r w:rsidR="00475CB0" w:rsidRPr="002854E7">
              <w:rPr>
                <w:rFonts w:ascii="Times New Roman" w:hAnsi="Times New Roman"/>
                <w:sz w:val="22"/>
                <w:szCs w:val="22"/>
                <w:lang w:val="en-US" w:eastAsia="zh-CN"/>
              </w:rPr>
              <w:t>)</w:t>
            </w:r>
          </w:p>
        </w:tc>
        <w:tc>
          <w:tcPr>
            <w:tcW w:w="1008" w:type="pct"/>
            <w:tcBorders>
              <w:top w:val="single" w:sz="4" w:space="0" w:color="auto"/>
              <w:bottom w:val="single" w:sz="4" w:space="0" w:color="auto"/>
            </w:tcBorders>
            <w:noWrap/>
            <w:vAlign w:val="center"/>
          </w:tcPr>
          <w:p w14:paraId="7D8BD0AF" w14:textId="77777777" w:rsidR="00475CB0" w:rsidRPr="002854E7" w:rsidRDefault="00475CB0">
            <w:pPr>
              <w:pStyle w:val="RSCB02ArticleText"/>
              <w:spacing w:line="240" w:lineRule="auto"/>
              <w:jc w:val="center"/>
              <w:rPr>
                <w:rFonts w:ascii="Times New Roman" w:hAnsi="Times New Roman"/>
                <w:sz w:val="22"/>
                <w:szCs w:val="22"/>
                <w:lang w:val="en-US" w:eastAsia="zh-CN"/>
              </w:rPr>
            </w:pPr>
            <m:oMathPara>
              <m:oMath>
                <m:r>
                  <w:rPr>
                    <w:rFonts w:ascii="Cambria Math" w:hAnsi="Cambria Math"/>
                    <w:sz w:val="22"/>
                    <w:szCs w:val="22"/>
                    <w:lang w:val="en-US" w:eastAsia="zh-CN"/>
                  </w:rPr>
                  <m:t>IR</m:t>
                </m:r>
              </m:oMath>
            </m:oMathPara>
          </w:p>
        </w:tc>
      </w:tr>
      <w:tr w:rsidR="00EE436B" w:rsidRPr="002854E7" w14:paraId="037A2686" w14:textId="77777777" w:rsidTr="002D06A9">
        <w:trPr>
          <w:trHeight w:val="329"/>
          <w:jc w:val="center"/>
        </w:trPr>
        <w:tc>
          <w:tcPr>
            <w:tcW w:w="804" w:type="pct"/>
            <w:tcBorders>
              <w:top w:val="single" w:sz="4" w:space="0" w:color="auto"/>
            </w:tcBorders>
            <w:noWrap/>
            <w:vAlign w:val="center"/>
            <w:hideMark/>
          </w:tcPr>
          <w:p w14:paraId="4630E94C" w14:textId="77777777" w:rsidR="00475CB0" w:rsidRPr="002854E7" w:rsidRDefault="00475CB0" w:rsidP="00503315">
            <w:pPr>
              <w:pStyle w:val="RSCB02ArticleText"/>
              <w:spacing w:line="240" w:lineRule="auto"/>
              <w:jc w:val="center"/>
              <w:rPr>
                <w:rFonts w:ascii="Times New Roman" w:hAnsi="Times New Roman"/>
                <w:sz w:val="22"/>
                <w:szCs w:val="22"/>
                <w:lang w:val="en-US"/>
              </w:rPr>
            </w:pPr>
            <w:r w:rsidRPr="002854E7">
              <w:rPr>
                <w:rFonts w:ascii="Times New Roman" w:hAnsi="Times New Roman"/>
                <w:sz w:val="22"/>
                <w:szCs w:val="22"/>
                <w:lang w:val="en-US"/>
              </w:rPr>
              <w:t>EU</w:t>
            </w:r>
          </w:p>
        </w:tc>
        <w:tc>
          <w:tcPr>
            <w:tcW w:w="3187" w:type="pct"/>
            <w:tcBorders>
              <w:top w:val="single" w:sz="4" w:space="0" w:color="auto"/>
            </w:tcBorders>
            <w:vAlign w:val="center"/>
          </w:tcPr>
          <w:p w14:paraId="5D72F148" w14:textId="130AD2E6" w:rsidR="00475CB0" w:rsidRPr="002854E7" w:rsidRDefault="00475CB0" w:rsidP="00503315">
            <w:pPr>
              <w:pStyle w:val="RSCB02ArticleText"/>
              <w:spacing w:line="240" w:lineRule="auto"/>
              <w:jc w:val="center"/>
              <w:rPr>
                <w:rFonts w:ascii="Times New Roman" w:hAnsi="Times New Roman"/>
                <w:sz w:val="22"/>
                <w:szCs w:val="22"/>
                <w:lang w:val="en-US"/>
              </w:rPr>
            </w:pPr>
            <w:r w:rsidRPr="002854E7">
              <w:rPr>
                <w:rFonts w:ascii="Times New Roman" w:hAnsi="Times New Roman"/>
                <w:sz w:val="22"/>
                <w:szCs w:val="22"/>
                <w:lang w:val="en-US"/>
              </w:rPr>
              <w:t>13030539</w:t>
            </w:r>
          </w:p>
        </w:tc>
        <w:tc>
          <w:tcPr>
            <w:tcW w:w="1008" w:type="pct"/>
            <w:tcBorders>
              <w:top w:val="single" w:sz="4" w:space="0" w:color="auto"/>
            </w:tcBorders>
            <w:noWrap/>
            <w:vAlign w:val="center"/>
            <w:hideMark/>
          </w:tcPr>
          <w:p w14:paraId="1D9F4DD8" w14:textId="77777777" w:rsidR="00475CB0" w:rsidRPr="002854E7" w:rsidRDefault="00475CB0" w:rsidP="00503315">
            <w:pPr>
              <w:pStyle w:val="RSCB02ArticleText"/>
              <w:spacing w:line="240" w:lineRule="auto"/>
              <w:jc w:val="center"/>
              <w:rPr>
                <w:rFonts w:ascii="Times New Roman" w:hAnsi="Times New Roman"/>
                <w:sz w:val="22"/>
                <w:szCs w:val="22"/>
                <w:lang w:val="en-US"/>
              </w:rPr>
            </w:pPr>
            <w:r w:rsidRPr="002854E7">
              <w:rPr>
                <w:rFonts w:ascii="Times New Roman" w:hAnsi="Times New Roman"/>
                <w:sz w:val="22"/>
                <w:szCs w:val="22"/>
                <w:lang w:val="en-US"/>
              </w:rPr>
              <w:t>17.30%</w:t>
            </w:r>
          </w:p>
        </w:tc>
      </w:tr>
      <w:tr w:rsidR="00EE436B" w:rsidRPr="002854E7" w14:paraId="1FD4426E" w14:textId="77777777" w:rsidTr="002D06A9">
        <w:trPr>
          <w:trHeight w:val="329"/>
          <w:jc w:val="center"/>
        </w:trPr>
        <w:tc>
          <w:tcPr>
            <w:tcW w:w="804" w:type="pct"/>
            <w:noWrap/>
            <w:vAlign w:val="center"/>
            <w:hideMark/>
          </w:tcPr>
          <w:p w14:paraId="00248800" w14:textId="77777777" w:rsidR="00475CB0" w:rsidRPr="002854E7" w:rsidRDefault="00475CB0" w:rsidP="00503315">
            <w:pPr>
              <w:pStyle w:val="RSCB02ArticleText"/>
              <w:spacing w:line="240" w:lineRule="auto"/>
              <w:jc w:val="center"/>
              <w:rPr>
                <w:rFonts w:ascii="Times New Roman" w:hAnsi="Times New Roman"/>
                <w:sz w:val="22"/>
                <w:szCs w:val="22"/>
                <w:lang w:val="en-US"/>
              </w:rPr>
            </w:pPr>
            <w:r w:rsidRPr="002854E7">
              <w:rPr>
                <w:rFonts w:ascii="Times New Roman" w:hAnsi="Times New Roman"/>
                <w:sz w:val="22"/>
                <w:szCs w:val="22"/>
                <w:lang w:val="en-US"/>
              </w:rPr>
              <w:t>US</w:t>
            </w:r>
          </w:p>
        </w:tc>
        <w:tc>
          <w:tcPr>
            <w:tcW w:w="3187" w:type="pct"/>
            <w:vAlign w:val="center"/>
          </w:tcPr>
          <w:p w14:paraId="148206A6" w14:textId="13843767" w:rsidR="00475CB0" w:rsidRPr="002854E7" w:rsidRDefault="00475CB0" w:rsidP="00503315">
            <w:pPr>
              <w:pStyle w:val="RSCB02ArticleText"/>
              <w:spacing w:line="240" w:lineRule="auto"/>
              <w:jc w:val="center"/>
              <w:rPr>
                <w:rFonts w:ascii="Times New Roman" w:hAnsi="Times New Roman"/>
                <w:sz w:val="22"/>
                <w:szCs w:val="22"/>
                <w:lang w:val="en-US"/>
              </w:rPr>
            </w:pPr>
            <w:r w:rsidRPr="002854E7">
              <w:rPr>
                <w:rFonts w:ascii="Times New Roman" w:hAnsi="Times New Roman"/>
                <w:sz w:val="22"/>
                <w:szCs w:val="22"/>
                <w:lang w:val="en-US"/>
              </w:rPr>
              <w:t>15046051</w:t>
            </w:r>
          </w:p>
        </w:tc>
        <w:tc>
          <w:tcPr>
            <w:tcW w:w="1008" w:type="pct"/>
            <w:noWrap/>
            <w:vAlign w:val="center"/>
            <w:hideMark/>
          </w:tcPr>
          <w:p w14:paraId="5B45CCF2" w14:textId="77777777" w:rsidR="00475CB0" w:rsidRPr="002854E7" w:rsidRDefault="00475CB0" w:rsidP="00503315">
            <w:pPr>
              <w:pStyle w:val="RSCB02ArticleText"/>
              <w:spacing w:line="240" w:lineRule="auto"/>
              <w:jc w:val="center"/>
              <w:rPr>
                <w:rFonts w:ascii="Times New Roman" w:hAnsi="Times New Roman"/>
                <w:sz w:val="22"/>
                <w:szCs w:val="22"/>
                <w:lang w:val="en-US"/>
              </w:rPr>
            </w:pPr>
            <w:r w:rsidRPr="002854E7">
              <w:rPr>
                <w:rFonts w:ascii="Times New Roman" w:hAnsi="Times New Roman"/>
                <w:sz w:val="22"/>
                <w:szCs w:val="22"/>
                <w:lang w:val="en-US"/>
              </w:rPr>
              <w:t>19.97%</w:t>
            </w:r>
          </w:p>
        </w:tc>
      </w:tr>
      <w:tr w:rsidR="00EE436B" w:rsidRPr="002854E7" w14:paraId="10809148" w14:textId="77777777" w:rsidTr="002D06A9">
        <w:trPr>
          <w:trHeight w:val="329"/>
          <w:jc w:val="center"/>
        </w:trPr>
        <w:tc>
          <w:tcPr>
            <w:tcW w:w="804" w:type="pct"/>
            <w:noWrap/>
            <w:vAlign w:val="center"/>
            <w:hideMark/>
          </w:tcPr>
          <w:p w14:paraId="2D052BD6" w14:textId="77777777" w:rsidR="00475CB0" w:rsidRPr="002854E7" w:rsidRDefault="00475CB0" w:rsidP="00503315">
            <w:pPr>
              <w:pStyle w:val="RSCB02ArticleText"/>
              <w:spacing w:line="240" w:lineRule="auto"/>
              <w:jc w:val="center"/>
              <w:rPr>
                <w:rFonts w:ascii="Times New Roman" w:hAnsi="Times New Roman"/>
                <w:sz w:val="22"/>
                <w:szCs w:val="22"/>
                <w:lang w:val="en-US"/>
              </w:rPr>
            </w:pPr>
            <w:r w:rsidRPr="002854E7">
              <w:rPr>
                <w:rFonts w:ascii="Times New Roman" w:hAnsi="Times New Roman"/>
                <w:sz w:val="22"/>
                <w:szCs w:val="22"/>
                <w:lang w:val="en-US"/>
              </w:rPr>
              <w:t>CN</w:t>
            </w:r>
          </w:p>
        </w:tc>
        <w:tc>
          <w:tcPr>
            <w:tcW w:w="3187" w:type="pct"/>
            <w:vAlign w:val="center"/>
          </w:tcPr>
          <w:p w14:paraId="3A6F7B39" w14:textId="7E363A28" w:rsidR="00475CB0" w:rsidRPr="002854E7" w:rsidRDefault="00475CB0" w:rsidP="00503315">
            <w:pPr>
              <w:pStyle w:val="RSCB02ArticleText"/>
              <w:spacing w:line="240" w:lineRule="auto"/>
              <w:jc w:val="center"/>
              <w:rPr>
                <w:rFonts w:ascii="Times New Roman" w:hAnsi="Times New Roman"/>
                <w:sz w:val="22"/>
                <w:szCs w:val="22"/>
                <w:lang w:val="en-US"/>
              </w:rPr>
            </w:pPr>
            <w:r w:rsidRPr="002854E7">
              <w:rPr>
                <w:rFonts w:ascii="Times New Roman" w:hAnsi="Times New Roman"/>
                <w:sz w:val="22"/>
                <w:szCs w:val="22"/>
                <w:lang w:val="en-US"/>
              </w:rPr>
              <w:t>47260869</w:t>
            </w:r>
          </w:p>
        </w:tc>
        <w:tc>
          <w:tcPr>
            <w:tcW w:w="1008" w:type="pct"/>
            <w:noWrap/>
            <w:vAlign w:val="center"/>
            <w:hideMark/>
          </w:tcPr>
          <w:p w14:paraId="61D70250" w14:textId="77777777" w:rsidR="00475CB0" w:rsidRPr="002854E7" w:rsidRDefault="00475CB0" w:rsidP="00503315">
            <w:pPr>
              <w:pStyle w:val="RSCB02ArticleText"/>
              <w:spacing w:line="240" w:lineRule="auto"/>
              <w:jc w:val="center"/>
              <w:rPr>
                <w:rFonts w:ascii="Times New Roman" w:hAnsi="Times New Roman"/>
                <w:sz w:val="22"/>
                <w:szCs w:val="22"/>
                <w:lang w:val="en-US"/>
              </w:rPr>
            </w:pPr>
            <w:r w:rsidRPr="002854E7">
              <w:rPr>
                <w:rFonts w:ascii="Times New Roman" w:hAnsi="Times New Roman"/>
                <w:sz w:val="22"/>
                <w:szCs w:val="22"/>
                <w:lang w:val="en-US"/>
              </w:rPr>
              <w:t>62.73%</w:t>
            </w:r>
          </w:p>
        </w:tc>
      </w:tr>
    </w:tbl>
    <w:p w14:paraId="0A0C9F54" w14:textId="696819F8" w:rsidR="00EA7D69" w:rsidRPr="00AF145C" w:rsidRDefault="00EA7D69" w:rsidP="00180195">
      <w:pPr>
        <w:pStyle w:val="RSCB02ArticleText"/>
        <w:snapToGrid w:val="0"/>
        <w:spacing w:beforeLines="50" w:before="156" w:line="360" w:lineRule="auto"/>
        <w:ind w:firstLineChars="200" w:firstLine="475"/>
        <w:rPr>
          <w:rFonts w:ascii="Times New Roman" w:hAnsi="Times New Roman"/>
          <w:sz w:val="22"/>
          <w:szCs w:val="22"/>
          <w:lang w:val="en-US" w:eastAsia="zh-CN"/>
        </w:rPr>
      </w:pPr>
      <m:oMath>
        <m:r>
          <w:rPr>
            <w:rFonts w:ascii="Cambria Math" w:hAnsi="Cambria Math"/>
            <w:sz w:val="22"/>
            <w:szCs w:val="22"/>
          </w:rPr>
          <m:t>S</m:t>
        </m:r>
        <m:r>
          <w:rPr>
            <w:rFonts w:ascii="Cambria Math" w:hAnsi="Cambria Math"/>
            <w:sz w:val="22"/>
            <w:szCs w:val="22"/>
            <w:lang w:val="en-US" w:eastAsia="zh-CN"/>
          </w:rPr>
          <m:t>E</m:t>
        </m:r>
        <m:sSub>
          <m:sSubPr>
            <m:ctrlPr>
              <w:rPr>
                <w:rFonts w:ascii="Cambria Math" w:hAnsi="Cambria Math"/>
                <w:i/>
                <w:sz w:val="22"/>
                <w:szCs w:val="22"/>
                <w:lang w:val="en-US" w:eastAsia="zh-CN"/>
              </w:rPr>
            </m:ctrlPr>
          </m:sSubPr>
          <m:e>
            <m:r>
              <w:rPr>
                <w:rFonts w:ascii="Cambria Math" w:hAnsi="Cambria Math"/>
                <w:sz w:val="22"/>
                <w:szCs w:val="22"/>
                <w:lang w:val="en-US" w:eastAsia="zh-CN"/>
              </w:rPr>
              <m:t>F</m:t>
            </m:r>
          </m:e>
          <m:sub>
            <m:r>
              <w:rPr>
                <w:rFonts w:ascii="Cambria Math" w:hAnsi="Cambria Math"/>
                <w:sz w:val="22"/>
                <w:szCs w:val="22"/>
                <w:lang w:val="en-US" w:eastAsia="zh-CN"/>
              </w:rPr>
              <m:t>G</m:t>
            </m:r>
          </m:sub>
        </m:sSub>
      </m:oMath>
      <w:r w:rsidRPr="00AF145C">
        <w:rPr>
          <w:rFonts w:ascii="Times New Roman" w:hAnsi="Times New Roman"/>
          <w:sz w:val="22"/>
          <w:szCs w:val="22"/>
          <w:lang w:val="en-US" w:eastAsia="zh-CN"/>
        </w:rPr>
        <w:t xml:space="preserve"> </w:t>
      </w:r>
      <w:r w:rsidR="004F23C1">
        <w:rPr>
          <w:rFonts w:ascii="Times New Roman" w:hAnsi="Times New Roman" w:hint="eastAsia"/>
          <w:sz w:val="22"/>
          <w:szCs w:val="22"/>
          <w:lang w:val="en-US" w:eastAsia="zh-CN"/>
        </w:rPr>
        <w:t>is estimated</w:t>
      </w:r>
      <w:r w:rsidRPr="00AF145C">
        <w:rPr>
          <w:rFonts w:ascii="Times New Roman" w:hAnsi="Times New Roman"/>
          <w:sz w:val="22"/>
          <w:szCs w:val="22"/>
          <w:lang w:val="en-US" w:eastAsia="zh-CN"/>
        </w:rPr>
        <w:t xml:space="preserve"> as:</w:t>
      </w:r>
    </w:p>
    <w:p w14:paraId="21490AE5" w14:textId="1345A2F4" w:rsidR="00EA7D69" w:rsidRPr="005B395A" w:rsidRDefault="00000000" w:rsidP="00EA7D69">
      <w:pPr>
        <w:pStyle w:val="afc"/>
        <w:jc w:val="right"/>
        <w:rPr>
          <w:rFonts w:ascii="Times New Roman" w:eastAsiaTheme="minorEastAsia" w:hAnsi="Times New Roman" w:cs="Times New Roman"/>
          <w:sz w:val="22"/>
          <w:szCs w:val="22"/>
        </w:rPr>
      </w:pPr>
      <m:oMathPara>
        <m:oMath>
          <m:eqArr>
            <m:eqArrPr>
              <m:maxDist m:val="1"/>
              <m:ctrlPr>
                <w:rPr>
                  <w:rFonts w:ascii="Cambria Math" w:hAnsi="Cambria Math" w:cs="Times New Roman"/>
                  <w:i/>
                  <w:sz w:val="22"/>
                  <w:szCs w:val="22"/>
                </w:rPr>
              </m:ctrlPr>
            </m:eqArrPr>
            <m:e>
              <m:r>
                <w:rPr>
                  <w:rFonts w:ascii="Cambria Math" w:hAnsi="Cambria Math"/>
                  <w:sz w:val="22"/>
                  <w:szCs w:val="22"/>
                </w:rPr>
                <m:t>SE</m:t>
              </m:r>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G</m:t>
                  </m:r>
                </m:sub>
              </m:sSub>
              <m:r>
                <w:rPr>
                  <w:rFonts w:ascii="Cambria Math" w:hAnsi="Cambria Math"/>
                  <w:sz w:val="22"/>
                  <w:szCs w:val="22"/>
                </w:rPr>
                <m:t>=I</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EU</m:t>
                  </m:r>
                </m:sub>
              </m:sSub>
              <m:r>
                <w:rPr>
                  <w:rFonts w:ascii="Cambria Math" w:hAnsi="Cambria Math"/>
                  <w:sz w:val="22"/>
                  <w:szCs w:val="22"/>
                </w:rPr>
                <m:t>×SE</m:t>
              </m:r>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EU</m:t>
                  </m:r>
                </m:sub>
              </m:sSub>
              <m:r>
                <w:rPr>
                  <w:rFonts w:ascii="Cambria Math" w:hAnsi="Cambria Math"/>
                  <w:sz w:val="22"/>
                  <w:szCs w:val="22"/>
                </w:rPr>
                <m:t>+I</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US</m:t>
                  </m:r>
                </m:sub>
              </m:sSub>
              <m:r>
                <w:rPr>
                  <w:rFonts w:ascii="Cambria Math" w:hAnsi="Cambria Math"/>
                  <w:sz w:val="22"/>
                  <w:szCs w:val="22"/>
                </w:rPr>
                <m:t>×SE</m:t>
              </m:r>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US</m:t>
                  </m:r>
                </m:sub>
              </m:sSub>
              <m:r>
                <w:rPr>
                  <w:rFonts w:ascii="Cambria Math" w:hAnsi="Cambria Math"/>
                  <w:sz w:val="22"/>
                  <w:szCs w:val="22"/>
                </w:rPr>
                <m:t>+I</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CN</m:t>
                  </m:r>
                </m:sub>
              </m:sSub>
              <m:r>
                <w:rPr>
                  <w:rFonts w:ascii="Cambria Math" w:hAnsi="Cambria Math"/>
                  <w:sz w:val="22"/>
                  <w:szCs w:val="22"/>
                </w:rPr>
                <m:t>×SE</m:t>
              </m:r>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CN</m:t>
                  </m:r>
                </m:sub>
              </m:sSub>
              <m:r>
                <w:rPr>
                  <w:rFonts w:ascii="Cambria Math" w:hAnsi="Cambria Math" w:cs="Times New Roman"/>
                  <w:sz w:val="22"/>
                  <w:szCs w:val="22"/>
                </w:rPr>
                <m:t>#</m:t>
              </m:r>
              <m:d>
                <m:dPr>
                  <m:ctrlPr>
                    <w:rPr>
                      <w:rFonts w:ascii="Cambria Math" w:eastAsia="等线" w:hAnsi="Cambria Math" w:cs="Times New Roman"/>
                      <w:i/>
                      <w:color w:val="000000"/>
                      <w:sz w:val="21"/>
                      <w:szCs w:val="21"/>
                    </w:rPr>
                  </m:ctrlPr>
                </m:dPr>
                <m:e>
                  <m:r>
                    <w:rPr>
                      <w:rFonts w:ascii="Cambria Math" w:eastAsia="等线" w:hAnsi="Cambria Math" w:cs="Times New Roman"/>
                      <w:i/>
                      <w:color w:val="000000"/>
                      <w:sz w:val="21"/>
                      <w:szCs w:val="21"/>
                    </w:rPr>
                    <w:fldChar w:fldCharType="begin"/>
                  </m:r>
                  <m:r>
                    <m:rPr>
                      <m:sty m:val="p"/>
                    </m:rPr>
                    <w:rPr>
                      <w:rFonts w:ascii="Cambria Math" w:eastAsia="等线" w:hAnsi="Cambria Math" w:cs="Times New Roman"/>
                      <w:color w:val="000000"/>
                      <w:sz w:val="21"/>
                      <w:szCs w:val="21"/>
                    </w:rPr>
                    <m:t xml:space="preserve"> SEQ EQ \s 1 </m:t>
                  </m:r>
                  <m:r>
                    <w:rPr>
                      <w:rFonts w:ascii="Cambria Math" w:eastAsia="等线" w:hAnsi="Cambria Math" w:cs="Times New Roman"/>
                      <w:i/>
                      <w:color w:val="000000"/>
                      <w:sz w:val="21"/>
                      <w:szCs w:val="21"/>
                    </w:rPr>
                    <w:fldChar w:fldCharType="separate"/>
                  </m:r>
                  <m:r>
                    <m:rPr>
                      <m:sty m:val="p"/>
                    </m:rPr>
                    <w:rPr>
                      <w:rFonts w:ascii="Cambria Math" w:eastAsia="等线" w:hAnsi="Cambria Math" w:cs="Times New Roman"/>
                      <w:noProof/>
                      <w:color w:val="000000"/>
                      <w:sz w:val="21"/>
                      <w:szCs w:val="21"/>
                    </w:rPr>
                    <m:t>47</m:t>
                  </m:r>
                  <m:r>
                    <w:rPr>
                      <w:rFonts w:ascii="Cambria Math" w:eastAsia="等线" w:hAnsi="Cambria Math" w:cs="Times New Roman"/>
                      <w:i/>
                      <w:color w:val="000000"/>
                      <w:sz w:val="21"/>
                      <w:szCs w:val="21"/>
                    </w:rPr>
                    <w:fldChar w:fldCharType="end"/>
                  </m:r>
                </m:e>
              </m:d>
            </m:e>
          </m:eqArr>
        </m:oMath>
      </m:oMathPara>
    </w:p>
    <w:p w14:paraId="6D8EE12F" w14:textId="6954622F" w:rsidR="005B395A" w:rsidRPr="005B395A" w:rsidRDefault="005B395A" w:rsidP="005B395A">
      <w:pPr>
        <w:spacing w:beforeLines="50" w:before="156" w:line="360" w:lineRule="auto"/>
        <w:ind w:firstLineChars="200" w:firstLine="475"/>
        <w:rPr>
          <w:rFonts w:ascii="Times New Roman" w:hAnsi="Times New Roman" w:cs="Times New Roman"/>
          <w:w w:val="108"/>
          <w:kern w:val="0"/>
          <w:sz w:val="22"/>
          <w:szCs w:val="22"/>
        </w:rPr>
      </w:pPr>
      <w:r w:rsidRPr="005B395A">
        <w:rPr>
          <w:rFonts w:ascii="Times New Roman" w:hAnsi="Times New Roman" w:cs="Times New Roman"/>
          <w:w w:val="108"/>
          <w:kern w:val="0"/>
          <w:sz w:val="22"/>
          <w:szCs w:val="22"/>
        </w:rPr>
        <w:t xml:space="preserve">The </w:t>
      </w:r>
      <w:r>
        <w:rPr>
          <w:rFonts w:ascii="Times New Roman" w:hAnsi="Times New Roman" w:cs="Times New Roman" w:hint="eastAsia"/>
          <w:w w:val="108"/>
          <w:kern w:val="0"/>
          <w:sz w:val="22"/>
          <w:szCs w:val="22"/>
        </w:rPr>
        <w:t xml:space="preserve">results are shown in </w:t>
      </w:r>
      <w:r w:rsidRPr="00AF145C">
        <w:rPr>
          <w:rFonts w:ascii="Times New Roman" w:hAnsi="Times New Roman"/>
          <w:sz w:val="22"/>
          <w:szCs w:val="22"/>
        </w:rPr>
        <w:t>Supplementary Tabl</w:t>
      </w:r>
      <w:r w:rsidRPr="002B3C57">
        <w:rPr>
          <w:rFonts w:ascii="Times New Roman" w:hAnsi="Times New Roman" w:cs="Times New Roman"/>
          <w:w w:val="108"/>
          <w:kern w:val="0"/>
          <w:sz w:val="22"/>
          <w:szCs w:val="22"/>
        </w:rPr>
        <w:t xml:space="preserve">e </w:t>
      </w:r>
      <w:r w:rsidR="002B3C57" w:rsidRPr="002B3C57">
        <w:rPr>
          <w:rFonts w:ascii="Times New Roman" w:hAnsi="Times New Roman" w:cs="Times New Roman"/>
          <w:w w:val="108"/>
          <w:kern w:val="0"/>
          <w:sz w:val="22"/>
          <w:szCs w:val="22"/>
        </w:rPr>
        <w:fldChar w:fldCharType="begin"/>
      </w:r>
      <w:r w:rsidR="002B3C57" w:rsidRPr="002B3C57">
        <w:rPr>
          <w:rFonts w:ascii="Times New Roman" w:hAnsi="Times New Roman" w:cs="Times New Roman"/>
          <w:w w:val="108"/>
          <w:kern w:val="0"/>
          <w:sz w:val="22"/>
          <w:szCs w:val="22"/>
        </w:rPr>
        <w:instrText xml:space="preserve"> REF STable53 \h </w:instrText>
      </w:r>
      <w:r w:rsidR="002B3C57">
        <w:rPr>
          <w:rFonts w:ascii="Times New Roman" w:hAnsi="Times New Roman" w:cs="Times New Roman"/>
          <w:w w:val="108"/>
          <w:kern w:val="0"/>
          <w:sz w:val="22"/>
          <w:szCs w:val="22"/>
        </w:rPr>
        <w:instrText xml:space="preserve"> \* MERGEFORMAT </w:instrText>
      </w:r>
      <w:r w:rsidR="002B3C57" w:rsidRPr="002B3C57">
        <w:rPr>
          <w:rFonts w:ascii="Times New Roman" w:hAnsi="Times New Roman" w:cs="Times New Roman"/>
          <w:w w:val="108"/>
          <w:kern w:val="0"/>
          <w:sz w:val="22"/>
          <w:szCs w:val="22"/>
        </w:rPr>
      </w:r>
      <w:r w:rsidR="002B3C57" w:rsidRPr="002B3C57">
        <w:rPr>
          <w:rFonts w:ascii="Times New Roman" w:hAnsi="Times New Roman" w:cs="Times New Roman"/>
          <w:w w:val="108"/>
          <w:kern w:val="0"/>
          <w:sz w:val="22"/>
          <w:szCs w:val="22"/>
        </w:rPr>
        <w:fldChar w:fldCharType="separate"/>
      </w:r>
      <w:r w:rsidR="004F5C77" w:rsidRPr="004F5C77">
        <w:rPr>
          <w:rFonts w:ascii="Times New Roman" w:hAnsi="Times New Roman" w:cs="Times New Roman"/>
          <w:w w:val="108"/>
          <w:kern w:val="0"/>
          <w:sz w:val="22"/>
          <w:szCs w:val="22"/>
        </w:rPr>
        <w:t>53</w:t>
      </w:r>
      <w:r w:rsidR="002B3C57" w:rsidRPr="002B3C57">
        <w:rPr>
          <w:rFonts w:ascii="Times New Roman" w:hAnsi="Times New Roman" w:cs="Times New Roman"/>
          <w:w w:val="108"/>
          <w:kern w:val="0"/>
          <w:sz w:val="22"/>
          <w:szCs w:val="22"/>
        </w:rPr>
        <w:fldChar w:fldCharType="end"/>
      </w:r>
      <w:r w:rsidRPr="002B3C57">
        <w:rPr>
          <w:rFonts w:ascii="Times New Roman" w:hAnsi="Times New Roman" w:cs="Times New Roman" w:hint="eastAsia"/>
          <w:w w:val="108"/>
          <w:kern w:val="0"/>
          <w:sz w:val="22"/>
          <w:szCs w:val="22"/>
        </w:rPr>
        <w:t>.</w:t>
      </w:r>
    </w:p>
    <w:p w14:paraId="2856C812" w14:textId="6BDD91A2" w:rsidR="009B3499" w:rsidRPr="002B3C57" w:rsidRDefault="000C728A" w:rsidP="003D1CC0">
      <w:pPr>
        <w:pStyle w:val="21"/>
        <w:rPr>
          <w:rFonts w:eastAsiaTheme="minorEastAsia"/>
        </w:rPr>
      </w:pPr>
      <w:r w:rsidRPr="00116052">
        <w:t>Supplementary Table</w:t>
      </w:r>
      <w:r w:rsidR="009B3499" w:rsidRPr="00116052">
        <w:t xml:space="preserve"> </w:t>
      </w:r>
      <w:bookmarkStart w:id="134" w:name="STable53"/>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53</w:t>
      </w:r>
      <w:r w:rsidR="00A222CC">
        <w:fldChar w:fldCharType="end"/>
      </w:r>
      <w:bookmarkEnd w:id="134"/>
      <w:r w:rsidR="000A4F5D">
        <w:rPr>
          <w:rFonts w:eastAsiaTheme="minorEastAsia" w:hint="eastAsia"/>
        </w:rPr>
        <w:t>.</w:t>
      </w:r>
      <w:r w:rsidR="009B3499" w:rsidRPr="00116052">
        <w:t xml:space="preserve"> </w:t>
      </w:r>
      <w:r w:rsidR="009B3499" w:rsidRPr="002854E7">
        <w:t xml:space="preserve">Global </w:t>
      </w:r>
      <w:r w:rsidR="00690F53" w:rsidRPr="002854E7">
        <w:t xml:space="preserve">steam </w:t>
      </w:r>
      <w:r w:rsidR="009C71DF" w:rsidRPr="002854E7">
        <w:t>emission factor</w:t>
      </w:r>
      <w:r w:rsidR="009C71DF">
        <w:rPr>
          <w:rFonts w:hint="eastAsia"/>
        </w:rPr>
        <w:t>s</w:t>
      </w:r>
      <w:r w:rsidR="009C71DF" w:rsidRPr="002854E7">
        <w:t xml:space="preserve"> (g</w:t>
      </w:r>
      <w:r w:rsidR="001A5E1C">
        <w:rPr>
          <w:rFonts w:eastAsiaTheme="minorEastAsia" w:hint="eastAsia"/>
        </w:rPr>
        <w:t xml:space="preserve"> </w:t>
      </w:r>
      <w:r w:rsidR="009C71DF" w:rsidRPr="002854E7">
        <w:t>CO</w:t>
      </w:r>
      <w:r w:rsidR="009C71DF" w:rsidRPr="002854E7">
        <w:rPr>
          <w:vertAlign w:val="subscript"/>
        </w:rPr>
        <w:t>2</w:t>
      </w:r>
      <w:r w:rsidR="009C71DF" w:rsidRPr="002854E7">
        <w:t>/kwh)</w:t>
      </w:r>
    </w:p>
    <w:tbl>
      <w:tblPr>
        <w:tblStyle w:val="af2"/>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1417"/>
        <w:gridCol w:w="1417"/>
        <w:gridCol w:w="1417"/>
      </w:tblGrid>
      <w:tr w:rsidR="009B3499" w:rsidRPr="002854E7" w14:paraId="44634089" w14:textId="77777777" w:rsidTr="001F68A9">
        <w:trPr>
          <w:trHeight w:val="340"/>
          <w:jc w:val="center"/>
        </w:trPr>
        <w:tc>
          <w:tcPr>
            <w:tcW w:w="1417" w:type="dxa"/>
            <w:tcBorders>
              <w:top w:val="single" w:sz="4" w:space="0" w:color="auto"/>
              <w:bottom w:val="single" w:sz="4" w:space="0" w:color="auto"/>
            </w:tcBorders>
            <w:noWrap/>
            <w:vAlign w:val="center"/>
            <w:hideMark/>
          </w:tcPr>
          <w:p w14:paraId="2446216C" w14:textId="393D457D" w:rsidR="009B3499" w:rsidRPr="002854E7" w:rsidRDefault="00CD32DC" w:rsidP="001F68A9">
            <w:pPr>
              <w:pStyle w:val="RSCB02ArticleText"/>
              <w:spacing w:line="240" w:lineRule="auto"/>
              <w:jc w:val="center"/>
              <w:rPr>
                <w:rFonts w:ascii="Times New Roman" w:hAnsi="Times New Roman"/>
                <w:sz w:val="22"/>
                <w:szCs w:val="22"/>
                <w:lang w:val="en-US" w:eastAsia="zh-CN"/>
              </w:rPr>
            </w:pPr>
            <w:r>
              <w:rPr>
                <w:rFonts w:ascii="Times New Roman" w:hAnsi="Times New Roman" w:hint="eastAsia"/>
                <w:sz w:val="22"/>
                <w:szCs w:val="22"/>
                <w:lang w:val="en-US" w:eastAsia="zh-CN"/>
              </w:rPr>
              <w:t>Year</w:t>
            </w:r>
          </w:p>
        </w:tc>
        <w:tc>
          <w:tcPr>
            <w:tcW w:w="1417" w:type="dxa"/>
            <w:tcBorders>
              <w:top w:val="single" w:sz="4" w:space="0" w:color="auto"/>
              <w:bottom w:val="single" w:sz="4" w:space="0" w:color="auto"/>
            </w:tcBorders>
            <w:noWrap/>
            <w:vAlign w:val="center"/>
            <w:hideMark/>
          </w:tcPr>
          <w:p w14:paraId="317CFFA1" w14:textId="77777777" w:rsidR="009B3499" w:rsidRPr="002854E7" w:rsidRDefault="009B3499" w:rsidP="001F68A9">
            <w:pPr>
              <w:pStyle w:val="RSCB02ArticleText"/>
              <w:spacing w:line="240" w:lineRule="auto"/>
              <w:jc w:val="center"/>
              <w:rPr>
                <w:rFonts w:ascii="Times New Roman" w:hAnsi="Times New Roman"/>
                <w:sz w:val="22"/>
                <w:szCs w:val="22"/>
                <w:lang w:val="en-US"/>
              </w:rPr>
            </w:pPr>
            <w:r w:rsidRPr="002854E7">
              <w:rPr>
                <w:rFonts w:ascii="Times New Roman" w:hAnsi="Times New Roman"/>
                <w:sz w:val="22"/>
                <w:szCs w:val="22"/>
                <w:lang w:val="en-US"/>
              </w:rPr>
              <w:t>2030</w:t>
            </w:r>
          </w:p>
        </w:tc>
        <w:tc>
          <w:tcPr>
            <w:tcW w:w="1417" w:type="dxa"/>
            <w:tcBorders>
              <w:top w:val="single" w:sz="4" w:space="0" w:color="auto"/>
              <w:bottom w:val="single" w:sz="4" w:space="0" w:color="auto"/>
            </w:tcBorders>
            <w:noWrap/>
            <w:vAlign w:val="center"/>
            <w:hideMark/>
          </w:tcPr>
          <w:p w14:paraId="2367A3B3" w14:textId="0A58F097" w:rsidR="009B3499" w:rsidRPr="002854E7" w:rsidRDefault="009B3499" w:rsidP="001F68A9">
            <w:pPr>
              <w:pStyle w:val="RSCB02ArticleText"/>
              <w:spacing w:line="240" w:lineRule="auto"/>
              <w:jc w:val="center"/>
              <w:rPr>
                <w:rFonts w:ascii="Times New Roman" w:hAnsi="Times New Roman"/>
                <w:sz w:val="22"/>
                <w:szCs w:val="22"/>
                <w:lang w:val="en-US" w:eastAsia="zh-CN"/>
              </w:rPr>
            </w:pPr>
            <w:r w:rsidRPr="002854E7">
              <w:rPr>
                <w:rFonts w:ascii="Times New Roman" w:hAnsi="Times New Roman"/>
                <w:sz w:val="22"/>
                <w:szCs w:val="22"/>
                <w:lang w:val="en-US"/>
              </w:rPr>
              <w:t>2040</w:t>
            </w:r>
          </w:p>
        </w:tc>
        <w:tc>
          <w:tcPr>
            <w:tcW w:w="1417" w:type="dxa"/>
            <w:tcBorders>
              <w:top w:val="single" w:sz="4" w:space="0" w:color="auto"/>
              <w:bottom w:val="single" w:sz="4" w:space="0" w:color="auto"/>
            </w:tcBorders>
            <w:noWrap/>
            <w:vAlign w:val="center"/>
            <w:hideMark/>
          </w:tcPr>
          <w:p w14:paraId="59FFC632" w14:textId="77777777" w:rsidR="009B3499" w:rsidRPr="002854E7" w:rsidRDefault="009B3499" w:rsidP="001F68A9">
            <w:pPr>
              <w:pStyle w:val="RSCB02ArticleText"/>
              <w:spacing w:line="240" w:lineRule="auto"/>
              <w:jc w:val="center"/>
              <w:rPr>
                <w:rFonts w:ascii="Times New Roman" w:hAnsi="Times New Roman"/>
                <w:sz w:val="22"/>
                <w:szCs w:val="22"/>
                <w:lang w:val="en-US"/>
              </w:rPr>
            </w:pPr>
            <w:r w:rsidRPr="002854E7">
              <w:rPr>
                <w:rFonts w:ascii="Times New Roman" w:hAnsi="Times New Roman"/>
                <w:sz w:val="22"/>
                <w:szCs w:val="22"/>
                <w:lang w:val="en-US"/>
              </w:rPr>
              <w:t>2050</w:t>
            </w:r>
          </w:p>
        </w:tc>
      </w:tr>
      <w:tr w:rsidR="009C71DF" w:rsidRPr="002854E7" w14:paraId="45316BC3" w14:textId="77777777" w:rsidTr="001F68A9">
        <w:trPr>
          <w:trHeight w:val="340"/>
          <w:jc w:val="center"/>
        </w:trPr>
        <w:tc>
          <w:tcPr>
            <w:tcW w:w="1417" w:type="dxa"/>
            <w:tcBorders>
              <w:top w:val="single" w:sz="4" w:space="0" w:color="auto"/>
              <w:bottom w:val="single" w:sz="4" w:space="0" w:color="auto"/>
            </w:tcBorders>
            <w:noWrap/>
            <w:vAlign w:val="center"/>
            <w:hideMark/>
          </w:tcPr>
          <w:p w14:paraId="2EAF8F7A" w14:textId="6D6D90E6" w:rsidR="009C71DF" w:rsidRPr="002854E7" w:rsidRDefault="00B202BC" w:rsidP="001F68A9">
            <w:pPr>
              <w:pStyle w:val="RSCB02ArticleText"/>
              <w:spacing w:line="240" w:lineRule="auto"/>
              <w:jc w:val="center"/>
              <w:rPr>
                <w:rFonts w:ascii="Times New Roman" w:hAnsi="Times New Roman"/>
                <w:sz w:val="22"/>
                <w:szCs w:val="22"/>
                <w:lang w:val="en-US"/>
              </w:rPr>
            </w:pPr>
            <m:oMathPara>
              <m:oMath>
                <m:r>
                  <w:rPr>
                    <w:rFonts w:ascii="Cambria Math" w:hAnsi="Cambria Math"/>
                    <w:sz w:val="22"/>
                    <w:szCs w:val="22"/>
                  </w:rPr>
                  <m:t>SE</m:t>
                </m:r>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G</m:t>
                    </m:r>
                  </m:sub>
                </m:sSub>
              </m:oMath>
            </m:oMathPara>
          </w:p>
        </w:tc>
        <w:tc>
          <w:tcPr>
            <w:tcW w:w="1417" w:type="dxa"/>
            <w:tcBorders>
              <w:top w:val="single" w:sz="4" w:space="0" w:color="auto"/>
              <w:bottom w:val="single" w:sz="4" w:space="0" w:color="auto"/>
            </w:tcBorders>
            <w:noWrap/>
            <w:vAlign w:val="center"/>
            <w:hideMark/>
          </w:tcPr>
          <w:p w14:paraId="20200EA5" w14:textId="68E08DB1" w:rsidR="009C71DF" w:rsidRPr="002854E7" w:rsidRDefault="009C71DF" w:rsidP="001F68A9">
            <w:pPr>
              <w:pStyle w:val="RSCB02ArticleText"/>
              <w:spacing w:line="240" w:lineRule="auto"/>
              <w:jc w:val="center"/>
              <w:rPr>
                <w:rFonts w:ascii="Times New Roman" w:hAnsi="Times New Roman"/>
                <w:sz w:val="22"/>
                <w:szCs w:val="22"/>
                <w:lang w:val="en-US"/>
              </w:rPr>
            </w:pPr>
            <w:r w:rsidRPr="002854E7">
              <w:rPr>
                <w:rFonts w:ascii="Times New Roman" w:hAnsi="Times New Roman"/>
                <w:sz w:val="22"/>
                <w:szCs w:val="22"/>
                <w:lang w:val="en-US" w:eastAsia="zh-CN"/>
              </w:rPr>
              <w:t>261.2</w:t>
            </w:r>
          </w:p>
        </w:tc>
        <w:tc>
          <w:tcPr>
            <w:tcW w:w="1417" w:type="dxa"/>
            <w:tcBorders>
              <w:top w:val="single" w:sz="4" w:space="0" w:color="auto"/>
              <w:bottom w:val="single" w:sz="4" w:space="0" w:color="auto"/>
            </w:tcBorders>
            <w:noWrap/>
            <w:vAlign w:val="center"/>
            <w:hideMark/>
          </w:tcPr>
          <w:p w14:paraId="08DE82D2" w14:textId="2A0C866F" w:rsidR="009C71DF" w:rsidRPr="002854E7" w:rsidRDefault="009C71DF" w:rsidP="001F68A9">
            <w:pPr>
              <w:pStyle w:val="RSCB02ArticleText"/>
              <w:spacing w:line="240" w:lineRule="auto"/>
              <w:jc w:val="center"/>
              <w:rPr>
                <w:rFonts w:ascii="Times New Roman" w:hAnsi="Times New Roman"/>
                <w:sz w:val="22"/>
                <w:szCs w:val="22"/>
                <w:lang w:val="en-US"/>
              </w:rPr>
            </w:pPr>
            <w:r w:rsidRPr="002854E7">
              <w:rPr>
                <w:rFonts w:ascii="Times New Roman" w:hAnsi="Times New Roman"/>
                <w:sz w:val="22"/>
                <w:szCs w:val="22"/>
                <w:lang w:val="en-US" w:eastAsia="zh-CN"/>
              </w:rPr>
              <w:t>137.7</w:t>
            </w:r>
          </w:p>
        </w:tc>
        <w:tc>
          <w:tcPr>
            <w:tcW w:w="1417" w:type="dxa"/>
            <w:tcBorders>
              <w:top w:val="single" w:sz="4" w:space="0" w:color="auto"/>
              <w:bottom w:val="single" w:sz="4" w:space="0" w:color="auto"/>
            </w:tcBorders>
            <w:noWrap/>
            <w:vAlign w:val="center"/>
            <w:hideMark/>
          </w:tcPr>
          <w:p w14:paraId="5B4D7294" w14:textId="0E9045FD" w:rsidR="009C71DF" w:rsidRPr="002854E7" w:rsidRDefault="009C71DF" w:rsidP="001F68A9">
            <w:pPr>
              <w:pStyle w:val="RSCB02ArticleText"/>
              <w:spacing w:line="240" w:lineRule="auto"/>
              <w:jc w:val="center"/>
              <w:rPr>
                <w:rFonts w:ascii="Times New Roman" w:hAnsi="Times New Roman"/>
                <w:sz w:val="22"/>
                <w:szCs w:val="22"/>
                <w:lang w:val="en-US"/>
              </w:rPr>
            </w:pPr>
            <w:r w:rsidRPr="002854E7">
              <w:rPr>
                <w:rFonts w:ascii="Times New Roman" w:hAnsi="Times New Roman"/>
                <w:sz w:val="22"/>
                <w:szCs w:val="22"/>
                <w:lang w:val="en-US" w:eastAsia="zh-CN"/>
              </w:rPr>
              <w:t>14.1</w:t>
            </w:r>
          </w:p>
        </w:tc>
      </w:tr>
    </w:tbl>
    <w:p w14:paraId="41278114" w14:textId="59198C9F" w:rsidR="00D31643" w:rsidRPr="002854E7" w:rsidRDefault="006939F9" w:rsidP="00867861">
      <w:pPr>
        <w:pStyle w:val="RSCB02ArticleText"/>
        <w:spacing w:beforeLines="50" w:before="156" w:afterLines="30" w:after="93" w:line="360" w:lineRule="auto"/>
        <w:ind w:firstLineChars="200" w:firstLine="475"/>
        <w:rPr>
          <w:rFonts w:ascii="Times New Roman" w:hAnsi="Times New Roman"/>
          <w:sz w:val="22"/>
          <w:szCs w:val="22"/>
          <w:lang w:val="en-US" w:eastAsia="zh-CN"/>
        </w:rPr>
      </w:pPr>
      <w:r>
        <w:rPr>
          <w:rFonts w:ascii="Times New Roman" w:hAnsi="Times New Roman" w:hint="eastAsia"/>
          <w:sz w:val="22"/>
          <w:szCs w:val="22"/>
          <w:lang w:val="en-US" w:eastAsia="zh-CN"/>
        </w:rPr>
        <w:t>Finally, t</w:t>
      </w:r>
      <w:r w:rsidR="00D31643" w:rsidRPr="002854E7">
        <w:rPr>
          <w:rFonts w:ascii="Times New Roman" w:hAnsi="Times New Roman"/>
          <w:sz w:val="22"/>
          <w:szCs w:val="22"/>
          <w:lang w:val="en-US" w:eastAsia="zh-CN"/>
        </w:rPr>
        <w:t>he onshore</w:t>
      </w:r>
      <w:r>
        <w:rPr>
          <w:rFonts w:ascii="Times New Roman" w:hAnsi="Times New Roman" w:hint="eastAsia"/>
          <w:sz w:val="22"/>
          <w:szCs w:val="22"/>
          <w:lang w:val="en-US" w:eastAsia="zh-CN"/>
        </w:rPr>
        <w:t>-</w:t>
      </w:r>
      <w:r w:rsidR="00D31643" w:rsidRPr="002854E7">
        <w:rPr>
          <w:rFonts w:ascii="Times New Roman" w:hAnsi="Times New Roman"/>
          <w:sz w:val="22"/>
          <w:szCs w:val="22"/>
          <w:lang w:val="en-US" w:eastAsia="zh-CN"/>
        </w:rPr>
        <w:t>regeneration emission factor (</w:t>
      </w:r>
      <m:oMath>
        <m:r>
          <w:rPr>
            <w:rFonts w:ascii="Cambria Math" w:hAnsi="Cambria Math"/>
            <w:sz w:val="22"/>
            <w:szCs w:val="22"/>
          </w:rPr>
          <m:t>OEF</m:t>
        </m:r>
      </m:oMath>
      <w:r w:rsidR="00D31643" w:rsidRPr="002854E7">
        <w:rPr>
          <w:rFonts w:ascii="Times New Roman" w:hAnsi="Times New Roman"/>
          <w:sz w:val="22"/>
          <w:szCs w:val="22"/>
          <w:lang w:val="en-US" w:eastAsia="zh-CN"/>
        </w:rPr>
        <w:t>) is calculated using:</w:t>
      </w:r>
    </w:p>
    <w:p w14:paraId="238FC458" w14:textId="0528529C" w:rsidR="00D31643" w:rsidRPr="002854E7" w:rsidRDefault="00000000" w:rsidP="00D14E65">
      <w:pPr>
        <w:pStyle w:val="afc"/>
        <w:snapToGrid w:val="0"/>
        <w:spacing w:line="360" w:lineRule="auto"/>
        <w:jc w:val="right"/>
        <w:rPr>
          <w:rFonts w:ascii="Times New Roman" w:eastAsiaTheme="minorEastAsia" w:hAnsi="Times New Roman" w:cs="Times New Roman"/>
          <w:sz w:val="22"/>
          <w:szCs w:val="22"/>
        </w:rPr>
      </w:pPr>
      <m:oMathPara>
        <m:oMath>
          <m:eqArr>
            <m:eqArrPr>
              <m:maxDist m:val="1"/>
              <m:ctrlPr>
                <w:rPr>
                  <w:rFonts w:ascii="Cambria Math" w:hAnsi="Cambria Math" w:cs="Times New Roman"/>
                  <w:i/>
                  <w:sz w:val="22"/>
                  <w:szCs w:val="22"/>
                </w:rPr>
              </m:ctrlPr>
            </m:eqArrPr>
            <m:e>
              <m:r>
                <w:rPr>
                  <w:rFonts w:ascii="Cambria Math" w:hAnsi="Cambria Math" w:cs="Times New Roman"/>
                  <w:sz w:val="22"/>
                  <w:szCs w:val="22"/>
                </w:rPr>
                <m:t>OEF=</m:t>
              </m:r>
              <m:d>
                <m:dPr>
                  <m:ctrlPr>
                    <w:rPr>
                      <w:rFonts w:ascii="Cambria Math" w:hAnsi="Cambria Math" w:cs="Times New Roman"/>
                      <w:i/>
                      <w:sz w:val="22"/>
                      <w:szCs w:val="22"/>
                    </w:rPr>
                  </m:ctrlPr>
                </m:dPr>
                <m:e>
                  <m:r>
                    <w:rPr>
                      <w:rFonts w:ascii="Cambria Math" w:hAnsi="Cambria Math" w:cs="Times New Roman"/>
                      <w:sz w:val="22"/>
                      <w:szCs w:val="22"/>
                    </w:rPr>
                    <m:t>RE×SE</m:t>
                  </m:r>
                  <m:sSub>
                    <m:sSubPr>
                      <m:ctrlPr>
                        <w:rPr>
                          <w:rFonts w:ascii="Cambria Math" w:hAnsi="Cambria Math" w:cs="Times New Roman"/>
                          <w:i/>
                          <w:sz w:val="22"/>
                          <w:szCs w:val="22"/>
                        </w:rPr>
                      </m:ctrlPr>
                    </m:sSubPr>
                    <m:e>
                      <m:r>
                        <w:rPr>
                          <w:rFonts w:ascii="Cambria Math" w:hAnsi="Cambria Math" w:cs="Times New Roman"/>
                          <w:sz w:val="22"/>
                          <w:szCs w:val="22"/>
                        </w:rPr>
                        <m:t>F</m:t>
                      </m:r>
                    </m:e>
                    <m:sub>
                      <m:r>
                        <w:rPr>
                          <w:rFonts w:ascii="Cambria Math" w:hAnsi="Cambria Math" w:cs="Times New Roman"/>
                          <w:sz w:val="22"/>
                          <w:szCs w:val="22"/>
                        </w:rPr>
                        <m:t>G</m:t>
                      </m:r>
                    </m:sub>
                  </m:sSub>
                  <m:r>
                    <w:rPr>
                      <w:rFonts w:ascii="Cambria Math" w:hAnsi="Cambria Math" w:cs="Times New Roman"/>
                      <w:sz w:val="22"/>
                      <w:szCs w:val="22"/>
                    </w:rPr>
                    <m:t>+LE×EE</m:t>
                  </m:r>
                  <m:sSub>
                    <m:sSubPr>
                      <m:ctrlPr>
                        <w:rPr>
                          <w:rFonts w:ascii="Cambria Math" w:hAnsi="Cambria Math" w:cs="Times New Roman"/>
                          <w:i/>
                          <w:sz w:val="22"/>
                          <w:szCs w:val="22"/>
                        </w:rPr>
                      </m:ctrlPr>
                    </m:sSubPr>
                    <m:e>
                      <m:r>
                        <w:rPr>
                          <w:rFonts w:ascii="Cambria Math" w:hAnsi="Cambria Math" w:cs="Times New Roman"/>
                          <w:sz w:val="22"/>
                          <w:szCs w:val="22"/>
                        </w:rPr>
                        <m:t>F</m:t>
                      </m:r>
                    </m:e>
                    <m:sub>
                      <m:r>
                        <w:rPr>
                          <w:rFonts w:ascii="Cambria Math" w:hAnsi="Cambria Math" w:cs="Times New Roman"/>
                          <w:sz w:val="22"/>
                          <w:szCs w:val="22"/>
                        </w:rPr>
                        <m:t>G</m:t>
                      </m:r>
                    </m:sub>
                  </m:sSub>
                </m:e>
              </m:d>
              <m:r>
                <w:rPr>
                  <w:rFonts w:ascii="Cambria Math" w:hAnsi="Cambria Math" w:cs="Times New Roman"/>
                  <w:sz w:val="22"/>
                  <w:szCs w:val="22"/>
                </w:rPr>
                <m:t>×EUF#</m:t>
              </m:r>
              <m:d>
                <m:dPr>
                  <m:ctrlPr>
                    <w:rPr>
                      <w:rFonts w:ascii="Cambria Math" w:eastAsia="等线" w:hAnsi="Cambria Math" w:cs="Times New Roman"/>
                      <w:i/>
                      <w:color w:val="000000"/>
                      <w:sz w:val="21"/>
                      <w:szCs w:val="21"/>
                    </w:rPr>
                  </m:ctrlPr>
                </m:dPr>
                <m:e>
                  <w:bookmarkStart w:id="135" w:name="Eq48"/>
                  <m:r>
                    <w:rPr>
                      <w:rFonts w:ascii="Cambria Math" w:eastAsia="等线" w:hAnsi="Cambria Math" w:cs="Times New Roman"/>
                      <w:i/>
                      <w:color w:val="000000"/>
                      <w:sz w:val="21"/>
                      <w:szCs w:val="21"/>
                    </w:rPr>
                    <w:fldChar w:fldCharType="begin"/>
                  </m:r>
                  <m:r>
                    <m:rPr>
                      <m:sty m:val="p"/>
                    </m:rPr>
                    <w:rPr>
                      <w:rFonts w:ascii="Cambria Math" w:eastAsia="等线" w:hAnsi="Cambria Math" w:cs="Times New Roman"/>
                      <w:color w:val="000000"/>
                      <w:sz w:val="21"/>
                      <w:szCs w:val="21"/>
                    </w:rPr>
                    <m:t xml:space="preserve"> SEQ EQ \s 1 </m:t>
                  </m:r>
                  <m:r>
                    <w:rPr>
                      <w:rFonts w:ascii="Cambria Math" w:eastAsia="等线" w:hAnsi="Cambria Math" w:cs="Times New Roman"/>
                      <w:i/>
                      <w:color w:val="000000"/>
                      <w:sz w:val="21"/>
                      <w:szCs w:val="21"/>
                    </w:rPr>
                    <w:fldChar w:fldCharType="separate"/>
                  </m:r>
                  <m:r>
                    <m:rPr>
                      <m:sty m:val="p"/>
                    </m:rPr>
                    <w:rPr>
                      <w:rFonts w:ascii="Cambria Math" w:eastAsia="等线" w:hAnsi="Cambria Math" w:cs="Times New Roman"/>
                      <w:noProof/>
                      <w:color w:val="000000"/>
                      <w:sz w:val="21"/>
                      <w:szCs w:val="21"/>
                    </w:rPr>
                    <m:t>48</m:t>
                  </m:r>
                  <m:r>
                    <w:rPr>
                      <w:rFonts w:ascii="Cambria Math" w:eastAsia="等线" w:hAnsi="Cambria Math" w:cs="Times New Roman"/>
                      <w:i/>
                      <w:color w:val="000000"/>
                      <w:sz w:val="21"/>
                      <w:szCs w:val="21"/>
                    </w:rPr>
                    <w:fldChar w:fldCharType="end"/>
                  </m:r>
                  <w:bookmarkEnd w:id="135"/>
                </m:e>
              </m:d>
            </m:e>
          </m:eqArr>
        </m:oMath>
      </m:oMathPara>
    </w:p>
    <w:p w14:paraId="18840E4D" w14:textId="1BFF5166" w:rsidR="00D31643" w:rsidRPr="002854E7" w:rsidRDefault="00D31643" w:rsidP="00D14E65">
      <w:pPr>
        <w:pStyle w:val="RSCB02ArticleText"/>
        <w:snapToGrid w:val="0"/>
        <w:spacing w:beforeLines="25" w:before="78" w:line="360" w:lineRule="auto"/>
        <w:ind w:firstLineChars="200" w:firstLine="475"/>
        <w:rPr>
          <w:rFonts w:ascii="Times New Roman" w:hAnsi="Times New Roman"/>
          <w:sz w:val="22"/>
          <w:szCs w:val="22"/>
          <w:lang w:val="en-US" w:eastAsia="zh-CN"/>
        </w:rPr>
      </w:pPr>
      <m:oMath>
        <m:r>
          <w:rPr>
            <w:rFonts w:ascii="Cambria Math" w:hAnsi="Cambria Math"/>
            <w:sz w:val="22"/>
            <w:szCs w:val="22"/>
            <w:lang w:val="en-US" w:eastAsia="zh-CN"/>
          </w:rPr>
          <m:t>RE</m:t>
        </m:r>
      </m:oMath>
      <w:r w:rsidRPr="002854E7">
        <w:rPr>
          <w:rFonts w:ascii="Times New Roman" w:hAnsi="Times New Roman"/>
          <w:sz w:val="22"/>
          <w:szCs w:val="22"/>
          <w:lang w:val="en-US" w:eastAsia="zh-CN"/>
        </w:rPr>
        <w:t xml:space="preserve"> is</w:t>
      </w:r>
      <w:r w:rsidR="006208F5">
        <w:rPr>
          <w:rFonts w:ascii="Times New Roman" w:hAnsi="Times New Roman" w:hint="eastAsia"/>
          <w:sz w:val="22"/>
          <w:szCs w:val="22"/>
          <w:lang w:val="en-US" w:eastAsia="zh-CN"/>
        </w:rPr>
        <w:t xml:space="preserve"> the</w:t>
      </w:r>
      <w:r w:rsidRPr="002854E7">
        <w:rPr>
          <w:rFonts w:ascii="Times New Roman" w:hAnsi="Times New Roman"/>
          <w:sz w:val="22"/>
          <w:szCs w:val="22"/>
          <w:lang w:val="en-US" w:eastAsia="zh-CN"/>
        </w:rPr>
        <w:t xml:space="preserve"> </w:t>
      </w:r>
      <w:proofErr w:type="gramStart"/>
      <w:r w:rsidRPr="002854E7">
        <w:rPr>
          <w:rFonts w:ascii="Times New Roman" w:hAnsi="Times New Roman"/>
          <w:sz w:val="22"/>
          <w:szCs w:val="22"/>
          <w:lang w:val="en-US" w:eastAsia="zh-CN"/>
        </w:rPr>
        <w:t>regeneration</w:t>
      </w:r>
      <w:proofErr w:type="gramEnd"/>
      <w:r w:rsidRPr="002854E7">
        <w:rPr>
          <w:rFonts w:ascii="Times New Roman" w:hAnsi="Times New Roman"/>
          <w:sz w:val="22"/>
          <w:szCs w:val="22"/>
          <w:lang w:val="en-US" w:eastAsia="zh-CN"/>
        </w:rPr>
        <w:t xml:space="preserve"> energy </w:t>
      </w:r>
      <w:r w:rsidR="009F2BCB">
        <w:rPr>
          <w:rFonts w:ascii="Times New Roman" w:hAnsi="Times New Roman" w:hint="eastAsia"/>
          <w:sz w:val="22"/>
          <w:szCs w:val="22"/>
          <w:lang w:val="en-US" w:eastAsia="zh-CN"/>
        </w:rPr>
        <w:t xml:space="preserve">consumption </w:t>
      </w:r>
      <w:r w:rsidRPr="002854E7">
        <w:rPr>
          <w:rFonts w:ascii="Times New Roman" w:hAnsi="Times New Roman"/>
          <w:sz w:val="22"/>
          <w:szCs w:val="22"/>
          <w:lang w:val="en-US" w:eastAsia="zh-CN"/>
        </w:rPr>
        <w:t>(GJ/</w:t>
      </w:r>
      <w:proofErr w:type="spellStart"/>
      <w:r w:rsidRPr="002854E7">
        <w:rPr>
          <w:rFonts w:ascii="Times New Roman" w:hAnsi="Times New Roman"/>
          <w:sz w:val="22"/>
          <w:szCs w:val="22"/>
          <w:lang w:val="en-US" w:eastAsia="zh-CN"/>
        </w:rPr>
        <w:t>tonne</w:t>
      </w:r>
      <w:proofErr w:type="spellEnd"/>
      <w:r w:rsidRPr="002854E7">
        <w:rPr>
          <w:rFonts w:ascii="Times New Roman" w:hAnsi="Times New Roman"/>
          <w:sz w:val="22"/>
          <w:szCs w:val="22"/>
          <w:lang w:val="en-US" w:eastAsia="zh-CN"/>
        </w:rPr>
        <w:t xml:space="preserve"> CO</w:t>
      </w:r>
      <w:r w:rsidRPr="002854E7">
        <w:rPr>
          <w:rFonts w:ascii="Times New Roman" w:hAnsi="Times New Roman"/>
          <w:sz w:val="22"/>
          <w:szCs w:val="22"/>
          <w:vertAlign w:val="subscript"/>
          <w:lang w:val="en-US" w:eastAsia="zh-CN"/>
        </w:rPr>
        <w:t>2</w:t>
      </w:r>
      <w:r w:rsidRPr="002854E7">
        <w:rPr>
          <w:rFonts w:ascii="Times New Roman" w:hAnsi="Times New Roman"/>
          <w:sz w:val="22"/>
          <w:szCs w:val="22"/>
          <w:lang w:val="en-US" w:eastAsia="zh-CN"/>
        </w:rPr>
        <w:t>),</w:t>
      </w:r>
    </w:p>
    <w:p w14:paraId="1D2568A8" w14:textId="4706655F" w:rsidR="00D31643" w:rsidRPr="002854E7" w:rsidRDefault="00B202BC" w:rsidP="00D14E65">
      <w:pPr>
        <w:pStyle w:val="RSCB02ArticleText"/>
        <w:snapToGrid w:val="0"/>
        <w:spacing w:line="360" w:lineRule="auto"/>
        <w:ind w:firstLineChars="200" w:firstLine="475"/>
        <w:rPr>
          <w:rFonts w:ascii="Times New Roman" w:hAnsi="Times New Roman"/>
          <w:sz w:val="22"/>
          <w:szCs w:val="22"/>
          <w:lang w:val="en-US" w:eastAsia="zh-CN"/>
        </w:rPr>
      </w:pPr>
      <m:oMath>
        <m:r>
          <w:rPr>
            <w:rFonts w:ascii="Cambria Math" w:hAnsi="Cambria Math"/>
            <w:sz w:val="22"/>
            <w:szCs w:val="22"/>
          </w:rPr>
          <m:t>SE</m:t>
        </m:r>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G</m:t>
            </m:r>
          </m:sub>
        </m:sSub>
      </m:oMath>
      <w:r w:rsidR="00D31643" w:rsidRPr="002854E7">
        <w:rPr>
          <w:rFonts w:ascii="Times New Roman" w:hAnsi="Times New Roman"/>
          <w:sz w:val="22"/>
          <w:szCs w:val="22"/>
          <w:lang w:val="en-US" w:eastAsia="zh-CN"/>
        </w:rPr>
        <w:t xml:space="preserve"> is </w:t>
      </w:r>
      <w:r w:rsidR="00502167">
        <w:rPr>
          <w:rFonts w:ascii="Times New Roman" w:hAnsi="Times New Roman" w:hint="eastAsia"/>
          <w:sz w:val="22"/>
          <w:szCs w:val="22"/>
          <w:lang w:val="en-US" w:eastAsia="zh-CN"/>
        </w:rPr>
        <w:t xml:space="preserve">the </w:t>
      </w:r>
      <w:r w:rsidR="00FE117B">
        <w:rPr>
          <w:rFonts w:ascii="Times New Roman" w:hAnsi="Times New Roman" w:hint="eastAsia"/>
          <w:sz w:val="22"/>
          <w:szCs w:val="22"/>
          <w:lang w:val="en-US" w:eastAsia="zh-CN"/>
        </w:rPr>
        <w:t xml:space="preserve">global </w:t>
      </w:r>
      <w:r w:rsidR="00D31643" w:rsidRPr="002854E7">
        <w:rPr>
          <w:rFonts w:ascii="Times New Roman" w:hAnsi="Times New Roman"/>
          <w:sz w:val="22"/>
          <w:szCs w:val="22"/>
          <w:lang w:val="en-US" w:eastAsia="zh-CN"/>
        </w:rPr>
        <w:t>steam emission factor (g</w:t>
      </w:r>
      <w:r w:rsidR="006208F5">
        <w:rPr>
          <w:rFonts w:ascii="Times New Roman" w:hAnsi="Times New Roman" w:hint="eastAsia"/>
          <w:sz w:val="22"/>
          <w:szCs w:val="22"/>
          <w:lang w:val="en-US" w:eastAsia="zh-CN"/>
        </w:rPr>
        <w:t xml:space="preserve"> </w:t>
      </w:r>
      <w:r w:rsidR="00D31643" w:rsidRPr="002854E7">
        <w:rPr>
          <w:rFonts w:ascii="Times New Roman" w:hAnsi="Times New Roman"/>
          <w:sz w:val="22"/>
          <w:szCs w:val="22"/>
          <w:lang w:val="en-US" w:eastAsia="zh-CN"/>
        </w:rPr>
        <w:t>CO</w:t>
      </w:r>
      <w:r w:rsidR="00D31643" w:rsidRPr="002854E7">
        <w:rPr>
          <w:rFonts w:ascii="Times New Roman" w:hAnsi="Times New Roman"/>
          <w:sz w:val="22"/>
          <w:szCs w:val="22"/>
          <w:vertAlign w:val="subscript"/>
          <w:lang w:val="en-US" w:eastAsia="zh-CN"/>
        </w:rPr>
        <w:t>2</w:t>
      </w:r>
      <w:r w:rsidR="00D31643" w:rsidRPr="002854E7">
        <w:rPr>
          <w:rFonts w:ascii="Times New Roman" w:hAnsi="Times New Roman"/>
          <w:sz w:val="22"/>
          <w:szCs w:val="22"/>
          <w:lang w:val="en-US" w:eastAsia="zh-CN"/>
        </w:rPr>
        <w:t>/kwh),</w:t>
      </w:r>
    </w:p>
    <w:p w14:paraId="3F2CAFDA" w14:textId="498D3F34" w:rsidR="00D31643" w:rsidRPr="002854E7" w:rsidRDefault="00D31643" w:rsidP="00D14E65">
      <w:pPr>
        <w:pStyle w:val="RSCB02ArticleText"/>
        <w:snapToGrid w:val="0"/>
        <w:spacing w:line="360" w:lineRule="auto"/>
        <w:ind w:firstLineChars="200" w:firstLine="475"/>
        <w:rPr>
          <w:rFonts w:ascii="Times New Roman" w:hAnsi="Times New Roman"/>
          <w:sz w:val="22"/>
          <w:szCs w:val="22"/>
          <w:lang w:val="en-US" w:eastAsia="zh-CN"/>
        </w:rPr>
      </w:pPr>
      <m:oMath>
        <m:r>
          <w:rPr>
            <w:rFonts w:ascii="Cambria Math" w:hAnsi="Cambria Math"/>
            <w:sz w:val="22"/>
            <w:szCs w:val="22"/>
            <w:lang w:val="en-US" w:eastAsia="zh-CN"/>
          </w:rPr>
          <m:t>LE</m:t>
        </m:r>
      </m:oMath>
      <w:r w:rsidRPr="002854E7">
        <w:rPr>
          <w:rFonts w:ascii="Times New Roman" w:hAnsi="Times New Roman"/>
          <w:sz w:val="22"/>
          <w:szCs w:val="22"/>
          <w:lang w:val="en-US" w:eastAsia="zh-CN"/>
        </w:rPr>
        <w:t xml:space="preserve"> is </w:t>
      </w:r>
      <w:r w:rsidR="009F2BCB">
        <w:rPr>
          <w:rFonts w:ascii="Times New Roman" w:hAnsi="Times New Roman" w:hint="eastAsia"/>
          <w:sz w:val="22"/>
          <w:szCs w:val="22"/>
          <w:lang w:val="en-US" w:eastAsia="zh-CN"/>
        </w:rPr>
        <w:t xml:space="preserve">the </w:t>
      </w:r>
      <w:r w:rsidRPr="002854E7">
        <w:rPr>
          <w:rFonts w:ascii="Times New Roman" w:hAnsi="Times New Roman"/>
          <w:sz w:val="22"/>
          <w:szCs w:val="22"/>
          <w:lang w:val="en-US" w:eastAsia="zh-CN"/>
        </w:rPr>
        <w:t>liquefaction energy</w:t>
      </w:r>
      <w:r w:rsidR="006208F5">
        <w:rPr>
          <w:rFonts w:ascii="Times New Roman" w:hAnsi="Times New Roman" w:hint="eastAsia"/>
          <w:sz w:val="22"/>
          <w:szCs w:val="22"/>
          <w:lang w:val="en-US" w:eastAsia="zh-CN"/>
        </w:rPr>
        <w:t xml:space="preserve"> consumption</w:t>
      </w:r>
      <w:r w:rsidRPr="002854E7">
        <w:rPr>
          <w:rFonts w:ascii="Times New Roman" w:hAnsi="Times New Roman"/>
          <w:sz w:val="22"/>
          <w:szCs w:val="22"/>
          <w:lang w:val="en-US" w:eastAsia="zh-CN"/>
        </w:rPr>
        <w:t xml:space="preserve"> (GJ/</w:t>
      </w:r>
      <w:proofErr w:type="spellStart"/>
      <w:r w:rsidRPr="002854E7">
        <w:rPr>
          <w:rFonts w:ascii="Times New Roman" w:hAnsi="Times New Roman"/>
          <w:sz w:val="22"/>
          <w:szCs w:val="22"/>
          <w:lang w:val="en-US" w:eastAsia="zh-CN"/>
        </w:rPr>
        <w:t>tonne</w:t>
      </w:r>
      <w:proofErr w:type="spellEnd"/>
      <w:r w:rsidRPr="002854E7">
        <w:rPr>
          <w:rFonts w:ascii="Times New Roman" w:hAnsi="Times New Roman"/>
          <w:sz w:val="22"/>
          <w:szCs w:val="22"/>
          <w:lang w:val="en-US" w:eastAsia="zh-CN"/>
        </w:rPr>
        <w:t xml:space="preserve"> CO</w:t>
      </w:r>
      <w:r w:rsidRPr="002854E7">
        <w:rPr>
          <w:rFonts w:ascii="Times New Roman" w:hAnsi="Times New Roman"/>
          <w:sz w:val="22"/>
          <w:szCs w:val="22"/>
          <w:vertAlign w:val="subscript"/>
          <w:lang w:val="en-US" w:eastAsia="zh-CN"/>
        </w:rPr>
        <w:t>2</w:t>
      </w:r>
      <w:r w:rsidRPr="002854E7">
        <w:rPr>
          <w:rFonts w:ascii="Times New Roman" w:hAnsi="Times New Roman"/>
          <w:sz w:val="22"/>
          <w:szCs w:val="22"/>
          <w:lang w:val="en-US" w:eastAsia="zh-CN"/>
        </w:rPr>
        <w:t>),</w:t>
      </w:r>
    </w:p>
    <w:p w14:paraId="3063083A" w14:textId="0C5C2BBB" w:rsidR="00D31643" w:rsidRPr="002854E7" w:rsidRDefault="00B202BC" w:rsidP="00D14E65">
      <w:pPr>
        <w:pStyle w:val="RSCB02ArticleText"/>
        <w:snapToGrid w:val="0"/>
        <w:spacing w:line="360" w:lineRule="auto"/>
        <w:ind w:firstLineChars="200" w:firstLine="475"/>
        <w:rPr>
          <w:rFonts w:ascii="Times New Roman" w:hAnsi="Times New Roman"/>
          <w:sz w:val="22"/>
          <w:szCs w:val="22"/>
          <w:lang w:val="en-US" w:eastAsia="zh-CN"/>
        </w:rPr>
      </w:pPr>
      <m:oMath>
        <m:r>
          <w:rPr>
            <w:rFonts w:ascii="Cambria Math" w:hAnsi="Cambria Math"/>
            <w:sz w:val="22"/>
            <w:szCs w:val="22"/>
          </w:rPr>
          <m:t>EE</m:t>
        </m:r>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G</m:t>
            </m:r>
          </m:sub>
        </m:sSub>
      </m:oMath>
      <w:r w:rsidR="00D31643" w:rsidRPr="002854E7">
        <w:rPr>
          <w:rFonts w:ascii="Times New Roman" w:hAnsi="Times New Roman"/>
          <w:sz w:val="22"/>
          <w:szCs w:val="22"/>
          <w:lang w:val="en-US" w:eastAsia="zh-CN"/>
        </w:rPr>
        <w:t xml:space="preserve"> is </w:t>
      </w:r>
      <w:r w:rsidR="00502167">
        <w:rPr>
          <w:rFonts w:ascii="Times New Roman" w:hAnsi="Times New Roman" w:hint="eastAsia"/>
          <w:sz w:val="22"/>
          <w:szCs w:val="22"/>
          <w:lang w:val="en-US" w:eastAsia="zh-CN"/>
        </w:rPr>
        <w:t xml:space="preserve">the </w:t>
      </w:r>
      <w:r w:rsidR="00FE117B">
        <w:rPr>
          <w:rFonts w:ascii="Times New Roman" w:hAnsi="Times New Roman" w:hint="eastAsia"/>
          <w:sz w:val="22"/>
          <w:szCs w:val="22"/>
          <w:lang w:val="en-US" w:eastAsia="zh-CN"/>
        </w:rPr>
        <w:t xml:space="preserve">global </w:t>
      </w:r>
      <w:r w:rsidR="00D31643" w:rsidRPr="002854E7">
        <w:rPr>
          <w:rFonts w:ascii="Times New Roman" w:hAnsi="Times New Roman"/>
          <w:sz w:val="22"/>
          <w:szCs w:val="22"/>
          <w:lang w:val="en-US" w:eastAsia="zh-CN"/>
        </w:rPr>
        <w:t>electricity emission factor (g</w:t>
      </w:r>
      <w:r w:rsidR="006208F5">
        <w:rPr>
          <w:rFonts w:ascii="Times New Roman" w:hAnsi="Times New Roman" w:hint="eastAsia"/>
          <w:sz w:val="22"/>
          <w:szCs w:val="22"/>
          <w:lang w:val="en-US" w:eastAsia="zh-CN"/>
        </w:rPr>
        <w:t xml:space="preserve"> </w:t>
      </w:r>
      <w:r w:rsidR="00D31643" w:rsidRPr="002854E7">
        <w:rPr>
          <w:rFonts w:ascii="Times New Roman" w:hAnsi="Times New Roman"/>
          <w:sz w:val="22"/>
          <w:szCs w:val="22"/>
          <w:lang w:val="en-US" w:eastAsia="zh-CN"/>
        </w:rPr>
        <w:t>CO</w:t>
      </w:r>
      <w:r w:rsidR="00D31643" w:rsidRPr="002854E7">
        <w:rPr>
          <w:rFonts w:ascii="Times New Roman" w:hAnsi="Times New Roman"/>
          <w:sz w:val="22"/>
          <w:szCs w:val="22"/>
          <w:vertAlign w:val="subscript"/>
          <w:lang w:val="en-US" w:eastAsia="zh-CN"/>
        </w:rPr>
        <w:t>2</w:t>
      </w:r>
      <w:r w:rsidR="00D31643" w:rsidRPr="002854E7">
        <w:rPr>
          <w:rFonts w:ascii="Times New Roman" w:hAnsi="Times New Roman"/>
          <w:sz w:val="22"/>
          <w:szCs w:val="22"/>
          <w:lang w:val="en-US" w:eastAsia="zh-CN"/>
        </w:rPr>
        <w:t>/kwh),</w:t>
      </w:r>
    </w:p>
    <w:p w14:paraId="623F5E3A" w14:textId="28A29165" w:rsidR="00D31643" w:rsidRPr="002854E7" w:rsidRDefault="00D31643" w:rsidP="00D14E65">
      <w:pPr>
        <w:pStyle w:val="RSCB02ArticleText"/>
        <w:snapToGrid w:val="0"/>
        <w:spacing w:line="360" w:lineRule="auto"/>
        <w:ind w:firstLineChars="200" w:firstLine="475"/>
        <w:rPr>
          <w:rFonts w:ascii="Times New Roman" w:hAnsi="Times New Roman"/>
          <w:sz w:val="22"/>
          <w:szCs w:val="22"/>
          <w:lang w:val="en-US" w:eastAsia="zh-CN"/>
        </w:rPr>
      </w:pPr>
      <m:oMath>
        <m:r>
          <w:rPr>
            <w:rFonts w:ascii="Cambria Math" w:hAnsi="Cambria Math"/>
            <w:sz w:val="22"/>
            <w:szCs w:val="22"/>
            <w:lang w:val="en-US" w:eastAsia="zh-CN"/>
          </w:rPr>
          <m:t>EUF</m:t>
        </m:r>
      </m:oMath>
      <w:r w:rsidRPr="002854E7">
        <w:rPr>
          <w:rFonts w:ascii="Times New Roman" w:hAnsi="Times New Roman"/>
          <w:sz w:val="22"/>
          <w:szCs w:val="22"/>
          <w:lang w:val="en-US" w:eastAsia="zh-CN"/>
        </w:rPr>
        <w:t xml:space="preserve"> is the energy unit tr</w:t>
      </w:r>
      <w:proofErr w:type="spellStart"/>
      <w:r w:rsidRPr="00AF145C">
        <w:rPr>
          <w:rFonts w:ascii="Times New Roman" w:hAnsi="Times New Roman"/>
          <w:sz w:val="22"/>
          <w:szCs w:val="22"/>
          <w:lang w:val="en-US" w:eastAsia="zh-CN"/>
        </w:rPr>
        <w:t>ansfer</w:t>
      </w:r>
      <w:proofErr w:type="spellEnd"/>
      <w:r w:rsidRPr="00AF145C">
        <w:rPr>
          <w:rFonts w:ascii="Times New Roman" w:hAnsi="Times New Roman"/>
          <w:sz w:val="22"/>
          <w:szCs w:val="22"/>
          <w:lang w:val="en-US" w:eastAsia="zh-CN"/>
        </w:rPr>
        <w:t xml:space="preserve"> factor </w:t>
      </w:r>
      <w:r w:rsidR="00E72A7C">
        <w:rPr>
          <w:rFonts w:ascii="Times New Roman" w:hAnsi="Times New Roman" w:hint="eastAsia"/>
          <w:sz w:val="22"/>
          <w:szCs w:val="22"/>
          <w:lang w:val="en-US" w:eastAsia="zh-CN"/>
        </w:rPr>
        <w:t>with</w:t>
      </w:r>
      <w:r w:rsidRPr="00AF145C">
        <w:rPr>
          <w:rFonts w:ascii="Times New Roman" w:hAnsi="Times New Roman"/>
          <w:sz w:val="22"/>
          <w:szCs w:val="22"/>
          <w:lang w:val="en-US" w:eastAsia="zh-CN"/>
        </w:rPr>
        <w:t xml:space="preserve"> </w:t>
      </w:r>
      <w:r w:rsidR="008270F7">
        <w:rPr>
          <w:rFonts w:ascii="Times New Roman" w:hAnsi="Times New Roman" w:hint="eastAsia"/>
          <w:sz w:val="22"/>
          <w:szCs w:val="22"/>
          <w:lang w:val="en-US" w:eastAsia="zh-CN"/>
        </w:rPr>
        <w:t>a</w:t>
      </w:r>
      <w:r w:rsidRPr="00AF145C">
        <w:rPr>
          <w:rFonts w:ascii="Times New Roman" w:hAnsi="Times New Roman"/>
          <w:sz w:val="22"/>
          <w:szCs w:val="22"/>
          <w:lang w:val="en-US" w:eastAsia="zh-CN"/>
        </w:rPr>
        <w:t xml:space="preserve"> value </w:t>
      </w:r>
      <w:r w:rsidR="00E72A7C">
        <w:rPr>
          <w:rFonts w:ascii="Times New Roman" w:hAnsi="Times New Roman" w:hint="eastAsia"/>
          <w:sz w:val="22"/>
          <w:szCs w:val="22"/>
          <w:lang w:val="en-US" w:eastAsia="zh-CN"/>
        </w:rPr>
        <w:t>of</w:t>
      </w:r>
      <w:r w:rsidRPr="00AF145C">
        <w:rPr>
          <w:rFonts w:ascii="Times New Roman" w:hAnsi="Times New Roman"/>
          <w:sz w:val="22"/>
          <w:szCs w:val="22"/>
          <w:lang w:val="en-US" w:eastAsia="zh-CN"/>
        </w:rPr>
        <w:t xml:space="preserve"> </w:t>
      </w:r>
      <m:oMath>
        <m:r>
          <m:rPr>
            <m:sty m:val="p"/>
          </m:rPr>
          <w:rPr>
            <w:rFonts w:ascii="Cambria Math" w:hAnsi="Cambria Math"/>
            <w:sz w:val="22"/>
            <w:szCs w:val="22"/>
            <w:lang w:val="en-US" w:eastAsia="zh-CN"/>
          </w:rPr>
          <m:t>2.78×</m:t>
        </m:r>
        <m:sSup>
          <m:sSupPr>
            <m:ctrlPr>
              <w:rPr>
                <w:rFonts w:ascii="Cambria Math" w:hAnsi="Cambria Math"/>
                <w:sz w:val="22"/>
                <w:szCs w:val="22"/>
                <w:lang w:val="en-US" w:eastAsia="zh-CN"/>
              </w:rPr>
            </m:ctrlPr>
          </m:sSupPr>
          <m:e>
            <m:r>
              <m:rPr>
                <m:sty m:val="p"/>
              </m:rPr>
              <w:rPr>
                <w:rFonts w:ascii="Cambria Math" w:hAnsi="Cambria Math"/>
                <w:sz w:val="22"/>
                <w:szCs w:val="22"/>
                <w:lang w:val="en-US" w:eastAsia="zh-CN"/>
              </w:rPr>
              <m:t>10</m:t>
            </m:r>
          </m:e>
          <m:sup>
            <m:r>
              <m:rPr>
                <m:sty m:val="p"/>
              </m:rPr>
              <w:rPr>
                <w:rFonts w:ascii="Cambria Math" w:hAnsi="Cambria Math"/>
                <w:sz w:val="22"/>
                <w:szCs w:val="22"/>
                <w:lang w:val="en-US" w:eastAsia="zh-CN"/>
              </w:rPr>
              <m:t>-4</m:t>
            </m:r>
          </m:sup>
        </m:sSup>
      </m:oMath>
      <w:r w:rsidRPr="00AF145C">
        <w:rPr>
          <w:rFonts w:ascii="Times New Roman" w:hAnsi="Times New Roman"/>
          <w:sz w:val="22"/>
          <w:szCs w:val="22"/>
          <w:lang w:val="en-US" w:eastAsia="zh-CN"/>
        </w:rPr>
        <w:t>.</w:t>
      </w:r>
    </w:p>
    <w:p w14:paraId="16478A89" w14:textId="6EC5A368" w:rsidR="00403843" w:rsidRPr="001C1911" w:rsidRDefault="00D14E65" w:rsidP="00245246">
      <w:pPr>
        <w:pStyle w:val="RSCB02ArticleText"/>
        <w:snapToGrid w:val="0"/>
        <w:spacing w:beforeLines="50" w:before="156" w:line="360" w:lineRule="auto"/>
        <w:ind w:firstLineChars="200" w:firstLine="475"/>
        <w:rPr>
          <w:rFonts w:ascii="Times New Roman" w:hAnsi="Times New Roman"/>
          <w:sz w:val="22"/>
          <w:szCs w:val="22"/>
          <w:lang w:val="en-US" w:eastAsia="zh-CN"/>
        </w:rPr>
      </w:pPr>
      <w:r>
        <w:rPr>
          <w:rFonts w:ascii="Times New Roman" w:hAnsi="Times New Roman" w:hint="eastAsia"/>
          <w:sz w:val="22"/>
          <w:szCs w:val="22"/>
          <w:lang w:eastAsia="zh-CN"/>
        </w:rPr>
        <w:t xml:space="preserve">The </w:t>
      </w:r>
      <m:oMath>
        <m:r>
          <w:rPr>
            <w:rFonts w:ascii="Cambria Math" w:hAnsi="Cambria Math"/>
            <w:sz w:val="22"/>
            <w:szCs w:val="22"/>
          </w:rPr>
          <m:t>OEF</m:t>
        </m:r>
      </m:oMath>
      <w:r w:rsidR="00D31643" w:rsidRPr="00AF145C">
        <w:rPr>
          <w:rFonts w:ascii="Times New Roman" w:hAnsi="Times New Roman"/>
          <w:sz w:val="22"/>
          <w:szCs w:val="22"/>
          <w:lang w:val="en-US" w:eastAsia="zh-CN"/>
        </w:rPr>
        <w:t xml:space="preserve"> for each solvent and year </w:t>
      </w:r>
      <w:r w:rsidR="009F2BCB">
        <w:rPr>
          <w:rFonts w:ascii="Times New Roman" w:hAnsi="Times New Roman" w:hint="eastAsia"/>
          <w:sz w:val="22"/>
          <w:szCs w:val="22"/>
          <w:lang w:val="en-US" w:eastAsia="zh-CN"/>
        </w:rPr>
        <w:t xml:space="preserve">scenarios </w:t>
      </w:r>
      <w:r w:rsidR="00D31643" w:rsidRPr="00AF145C">
        <w:rPr>
          <w:rFonts w:ascii="Times New Roman" w:hAnsi="Times New Roman"/>
          <w:sz w:val="22"/>
          <w:szCs w:val="22"/>
          <w:lang w:val="en-US" w:eastAsia="zh-CN"/>
        </w:rPr>
        <w:t xml:space="preserve">are </w:t>
      </w:r>
      <w:r w:rsidR="009F2BCB">
        <w:rPr>
          <w:rFonts w:ascii="Times New Roman" w:hAnsi="Times New Roman"/>
          <w:sz w:val="22"/>
          <w:szCs w:val="22"/>
          <w:lang w:val="en-US" w:eastAsia="zh-CN"/>
        </w:rPr>
        <w:t>summarized</w:t>
      </w:r>
      <w:r w:rsidR="00D31643" w:rsidRPr="00AF145C">
        <w:rPr>
          <w:rFonts w:ascii="Times New Roman" w:hAnsi="Times New Roman"/>
          <w:sz w:val="22"/>
          <w:szCs w:val="22"/>
          <w:lang w:val="en-US" w:eastAsia="zh-CN"/>
        </w:rPr>
        <w:t xml:space="preserve"> in Supplementary Table </w:t>
      </w:r>
      <w:r w:rsidR="00A13EF8" w:rsidRPr="00AF145C">
        <w:rPr>
          <w:rFonts w:ascii="Times New Roman" w:hAnsi="Times New Roman"/>
          <w:sz w:val="22"/>
          <w:szCs w:val="22"/>
          <w:lang w:val="en-US" w:eastAsia="zh-CN"/>
        </w:rPr>
        <w:fldChar w:fldCharType="begin"/>
      </w:r>
      <w:r w:rsidR="00A13EF8" w:rsidRPr="00AF145C">
        <w:rPr>
          <w:rFonts w:ascii="Times New Roman" w:hAnsi="Times New Roman"/>
          <w:sz w:val="22"/>
          <w:szCs w:val="22"/>
          <w:lang w:val="en-US" w:eastAsia="zh-CN"/>
        </w:rPr>
        <w:instrText xml:space="preserve"> REF STable54 \h  \* MERGEFORMAT </w:instrText>
      </w:r>
      <w:r w:rsidR="00A13EF8" w:rsidRPr="00AF145C">
        <w:rPr>
          <w:rFonts w:ascii="Times New Roman" w:hAnsi="Times New Roman"/>
          <w:sz w:val="22"/>
          <w:szCs w:val="22"/>
          <w:lang w:val="en-US" w:eastAsia="zh-CN"/>
        </w:rPr>
      </w:r>
      <w:r w:rsidR="00A13EF8" w:rsidRPr="00AF145C">
        <w:rPr>
          <w:rFonts w:ascii="Times New Roman" w:hAnsi="Times New Roman"/>
          <w:sz w:val="22"/>
          <w:szCs w:val="22"/>
          <w:lang w:val="en-US" w:eastAsia="zh-CN"/>
        </w:rPr>
        <w:fldChar w:fldCharType="separate"/>
      </w:r>
      <w:r w:rsidR="004F5C77" w:rsidRPr="004F5C77">
        <w:rPr>
          <w:rFonts w:ascii="Times New Roman" w:hAnsi="Times New Roman"/>
          <w:noProof/>
          <w:sz w:val="22"/>
          <w:szCs w:val="22"/>
        </w:rPr>
        <w:t>54</w:t>
      </w:r>
      <w:r w:rsidR="00A13EF8" w:rsidRPr="00AF145C">
        <w:rPr>
          <w:rFonts w:ascii="Times New Roman" w:hAnsi="Times New Roman"/>
          <w:sz w:val="22"/>
          <w:szCs w:val="22"/>
          <w:lang w:val="en-US" w:eastAsia="zh-CN"/>
        </w:rPr>
        <w:fldChar w:fldCharType="end"/>
      </w:r>
      <w:r w:rsidR="00D31643" w:rsidRPr="00AF145C">
        <w:rPr>
          <w:rFonts w:ascii="Times New Roman" w:hAnsi="Times New Roman"/>
          <w:sz w:val="22"/>
          <w:szCs w:val="22"/>
          <w:lang w:val="en-US" w:eastAsia="zh-CN"/>
        </w:rPr>
        <w:t>.</w:t>
      </w:r>
    </w:p>
    <w:p w14:paraId="3668A0FE" w14:textId="50C0A045" w:rsidR="00D31643" w:rsidRPr="002854E7" w:rsidRDefault="00D31643" w:rsidP="003D1CC0">
      <w:pPr>
        <w:pStyle w:val="21"/>
      </w:pPr>
      <w:r w:rsidRPr="00116052">
        <w:t xml:space="preserve">Supplementary Table </w:t>
      </w:r>
      <w:bookmarkStart w:id="136" w:name="STable54"/>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54</w:t>
      </w:r>
      <w:r w:rsidR="00A222CC">
        <w:fldChar w:fldCharType="end"/>
      </w:r>
      <w:bookmarkEnd w:id="136"/>
      <w:r w:rsidR="000A4F5D">
        <w:rPr>
          <w:rFonts w:eastAsiaTheme="minorEastAsia" w:hint="eastAsia"/>
        </w:rPr>
        <w:t>.</w:t>
      </w:r>
      <w:r w:rsidRPr="00116052">
        <w:t xml:space="preserve"> </w:t>
      </w:r>
      <w:r w:rsidRPr="002854E7">
        <w:t>Onshore</w:t>
      </w:r>
      <w:r w:rsidR="009F2BCB">
        <w:rPr>
          <w:rFonts w:eastAsiaTheme="minorEastAsia" w:hint="eastAsia"/>
        </w:rPr>
        <w:t>-</w:t>
      </w:r>
      <w:r w:rsidRPr="002854E7">
        <w:t>regeneration emission factor</w:t>
      </w:r>
      <w:r w:rsidR="002A285B">
        <w:rPr>
          <w:rFonts w:eastAsiaTheme="minorEastAsia" w:hint="eastAsia"/>
        </w:rPr>
        <w:t>s</w:t>
      </w:r>
      <w:r w:rsidRPr="002854E7">
        <w:t xml:space="preserve"> (</w:t>
      </w:r>
      <w:r w:rsidRPr="00DD5D1E">
        <w:t>OEF</w:t>
      </w:r>
      <w:r w:rsidR="007A1FF4">
        <w:rPr>
          <w:rFonts w:eastAsiaTheme="minorEastAsia" w:hint="eastAsia"/>
        </w:rPr>
        <w:t>)</w:t>
      </w:r>
      <w:r w:rsidR="007F680D">
        <w:rPr>
          <w:rFonts w:eastAsiaTheme="minorEastAsia" w:hint="eastAsia"/>
        </w:rPr>
        <w:t xml:space="preserve"> </w:t>
      </w:r>
      <w:r w:rsidR="002A285B">
        <w:rPr>
          <w:rFonts w:eastAsiaTheme="minorEastAsia"/>
        </w:rPr>
        <w:br/>
      </w:r>
      <w:r w:rsidR="007A1FF4">
        <w:rPr>
          <w:rFonts w:eastAsia="等线" w:hint="eastAsia"/>
          <w:kern w:val="0"/>
          <w:sz w:val="22"/>
          <w:szCs w:val="22"/>
          <w14:ligatures w14:val="none"/>
        </w:rPr>
        <w:t xml:space="preserve">(Unit: </w:t>
      </w:r>
      <w:proofErr w:type="spellStart"/>
      <w:r w:rsidR="007F680D" w:rsidRPr="00DD5D1E">
        <w:rPr>
          <w:rFonts w:eastAsia="等线"/>
          <w:kern w:val="0"/>
          <w:sz w:val="22"/>
          <w:szCs w:val="22"/>
          <w14:ligatures w14:val="none"/>
        </w:rPr>
        <w:t>tonne</w:t>
      </w:r>
      <w:proofErr w:type="spellEnd"/>
      <w:r w:rsidR="007F680D" w:rsidRPr="00DD5D1E">
        <w:rPr>
          <w:rFonts w:eastAsia="等线"/>
          <w:kern w:val="0"/>
          <w:sz w:val="22"/>
          <w:szCs w:val="22"/>
          <w14:ligatures w14:val="none"/>
        </w:rPr>
        <w:t xml:space="preserve"> CO</w:t>
      </w:r>
      <w:r w:rsidR="007F680D" w:rsidRPr="00253524">
        <w:rPr>
          <w:rFonts w:eastAsia="等线" w:hint="eastAsia"/>
          <w:kern w:val="0"/>
          <w:sz w:val="22"/>
          <w:szCs w:val="22"/>
          <w:vertAlign w:val="subscript"/>
          <w14:ligatures w14:val="none"/>
        </w:rPr>
        <w:t>2</w:t>
      </w:r>
      <w:r w:rsidR="007F680D" w:rsidRPr="00DD5D1E">
        <w:rPr>
          <w:rFonts w:eastAsia="等线"/>
          <w:kern w:val="0"/>
          <w:sz w:val="22"/>
          <w:szCs w:val="22"/>
          <w14:ligatures w14:val="none"/>
        </w:rPr>
        <w:t xml:space="preserve"> emitted</w:t>
      </w:r>
      <w:r w:rsidR="007F680D">
        <w:rPr>
          <w:rFonts w:eastAsia="等线" w:hint="eastAsia"/>
          <w:kern w:val="0"/>
          <w:sz w:val="22"/>
          <w:szCs w:val="22"/>
          <w14:ligatures w14:val="none"/>
        </w:rPr>
        <w:t xml:space="preserve"> </w:t>
      </w:r>
      <w:r w:rsidR="007F680D" w:rsidRPr="00DD5D1E">
        <w:rPr>
          <w:rFonts w:eastAsia="等线"/>
          <w:kern w:val="0"/>
          <w:sz w:val="22"/>
          <w:szCs w:val="22"/>
          <w14:ligatures w14:val="none"/>
        </w:rPr>
        <w:t>/</w:t>
      </w:r>
      <w:r w:rsidR="007F680D">
        <w:rPr>
          <w:rFonts w:eastAsia="等线" w:hint="eastAsia"/>
          <w:kern w:val="0"/>
          <w:sz w:val="22"/>
          <w:szCs w:val="22"/>
          <w14:ligatures w14:val="none"/>
        </w:rPr>
        <w:t xml:space="preserve"> </w:t>
      </w:r>
      <w:proofErr w:type="spellStart"/>
      <w:r w:rsidR="007F680D" w:rsidRPr="00DD5D1E">
        <w:rPr>
          <w:rFonts w:eastAsia="等线"/>
          <w:kern w:val="0"/>
          <w:sz w:val="22"/>
          <w:szCs w:val="22"/>
          <w14:ligatures w14:val="none"/>
        </w:rPr>
        <w:t>tonne</w:t>
      </w:r>
      <w:proofErr w:type="spellEnd"/>
      <w:r w:rsidR="007F680D" w:rsidRPr="00DD5D1E">
        <w:rPr>
          <w:rFonts w:eastAsia="等线"/>
          <w:kern w:val="0"/>
          <w:sz w:val="22"/>
          <w:szCs w:val="22"/>
          <w14:ligatures w14:val="none"/>
        </w:rPr>
        <w:t xml:space="preserve"> CO</w:t>
      </w:r>
      <w:r w:rsidR="007F680D" w:rsidRPr="00253524">
        <w:rPr>
          <w:rFonts w:eastAsia="等线" w:hint="eastAsia"/>
          <w:kern w:val="0"/>
          <w:sz w:val="22"/>
          <w:szCs w:val="22"/>
          <w:vertAlign w:val="subscript"/>
          <w14:ligatures w14:val="none"/>
        </w:rPr>
        <w:t>2</w:t>
      </w:r>
      <w:r w:rsidR="007F680D" w:rsidRPr="00DD5D1E">
        <w:rPr>
          <w:rFonts w:eastAsia="等线"/>
          <w:kern w:val="0"/>
          <w:sz w:val="22"/>
          <w:szCs w:val="22"/>
          <w14:ligatures w14:val="none"/>
        </w:rPr>
        <w:t xml:space="preserve"> captured</w:t>
      </w:r>
      <w:r w:rsidRPr="002854E7">
        <w:t>)</w:t>
      </w:r>
    </w:p>
    <w:tbl>
      <w:tblPr>
        <w:tblW w:w="3412" w:type="pct"/>
        <w:jc w:val="center"/>
        <w:tblBorders>
          <w:top w:val="single" w:sz="4" w:space="0" w:color="auto"/>
          <w:bottom w:val="single" w:sz="4" w:space="0" w:color="auto"/>
        </w:tblBorders>
        <w:tblLook w:val="04A0" w:firstRow="1" w:lastRow="0" w:firstColumn="1" w:lastColumn="0" w:noHBand="0" w:noVBand="1"/>
      </w:tblPr>
      <w:tblGrid>
        <w:gridCol w:w="1417"/>
        <w:gridCol w:w="1417"/>
        <w:gridCol w:w="1417"/>
        <w:gridCol w:w="1417"/>
      </w:tblGrid>
      <w:tr w:rsidR="00D31643" w:rsidRPr="002854E7" w14:paraId="563412BE" w14:textId="77777777" w:rsidTr="00503315">
        <w:trPr>
          <w:trHeight w:val="329"/>
          <w:jc w:val="center"/>
        </w:trPr>
        <w:tc>
          <w:tcPr>
            <w:tcW w:w="1250" w:type="pct"/>
            <w:tcBorders>
              <w:top w:val="single" w:sz="4" w:space="0" w:color="auto"/>
              <w:bottom w:val="single" w:sz="4" w:space="0" w:color="auto"/>
            </w:tcBorders>
            <w:noWrap/>
            <w:vAlign w:val="center"/>
            <w:hideMark/>
          </w:tcPr>
          <w:p w14:paraId="66F50A2F" w14:textId="4C6A57F0" w:rsidR="00D31643" w:rsidRPr="00D8749A" w:rsidRDefault="006A7F5E" w:rsidP="00260A2C">
            <w:pPr>
              <w:widowControl/>
              <w:jc w:val="center"/>
              <w:rPr>
                <w:rFonts w:ascii="Times New Roman" w:eastAsia="等线" w:hAnsi="Times New Roman" w:cs="Times New Roman"/>
                <w:kern w:val="0"/>
                <w:sz w:val="22"/>
                <w:szCs w:val="22"/>
                <w14:ligatures w14:val="none"/>
              </w:rPr>
            </w:pPr>
            <w:r w:rsidRPr="00D8749A">
              <w:rPr>
                <w:rFonts w:ascii="Times New Roman" w:eastAsia="等线" w:hAnsi="Times New Roman" w:cs="Times New Roman"/>
                <w:kern w:val="0"/>
                <w:sz w:val="22"/>
                <w:szCs w:val="22"/>
                <w14:ligatures w14:val="none"/>
              </w:rPr>
              <w:t>Year</w:t>
            </w:r>
          </w:p>
        </w:tc>
        <w:tc>
          <w:tcPr>
            <w:tcW w:w="1250" w:type="pct"/>
            <w:tcBorders>
              <w:top w:val="single" w:sz="4" w:space="0" w:color="auto"/>
              <w:bottom w:val="single" w:sz="4" w:space="0" w:color="auto"/>
            </w:tcBorders>
            <w:noWrap/>
            <w:vAlign w:val="center"/>
            <w:hideMark/>
          </w:tcPr>
          <w:p w14:paraId="6194AC13" w14:textId="77777777" w:rsidR="00D31643" w:rsidRPr="00DD5D1E" w:rsidRDefault="00D31643" w:rsidP="00260A2C">
            <w:pPr>
              <w:widowControl/>
              <w:jc w:val="center"/>
              <w:rPr>
                <w:rFonts w:ascii="Times New Roman" w:eastAsia="等线" w:hAnsi="Times New Roman" w:cs="Times New Roman"/>
                <w:kern w:val="0"/>
                <w:sz w:val="22"/>
                <w:szCs w:val="22"/>
                <w14:ligatures w14:val="none"/>
              </w:rPr>
            </w:pPr>
            <w:r w:rsidRPr="00DD5D1E">
              <w:rPr>
                <w:rFonts w:ascii="Times New Roman" w:eastAsia="等线" w:hAnsi="Times New Roman" w:cs="Times New Roman"/>
                <w:kern w:val="0"/>
                <w:sz w:val="22"/>
                <w:szCs w:val="22"/>
                <w14:ligatures w14:val="none"/>
              </w:rPr>
              <w:t>2030</w:t>
            </w:r>
          </w:p>
        </w:tc>
        <w:tc>
          <w:tcPr>
            <w:tcW w:w="1250" w:type="pct"/>
            <w:tcBorders>
              <w:top w:val="single" w:sz="4" w:space="0" w:color="auto"/>
              <w:bottom w:val="single" w:sz="4" w:space="0" w:color="auto"/>
            </w:tcBorders>
            <w:noWrap/>
            <w:vAlign w:val="center"/>
            <w:hideMark/>
          </w:tcPr>
          <w:p w14:paraId="1F9A5089" w14:textId="77777777" w:rsidR="00D31643" w:rsidRPr="00DD5D1E" w:rsidRDefault="00D31643" w:rsidP="00260A2C">
            <w:pPr>
              <w:widowControl/>
              <w:jc w:val="center"/>
              <w:rPr>
                <w:rFonts w:ascii="Times New Roman" w:eastAsia="等线" w:hAnsi="Times New Roman" w:cs="Times New Roman"/>
                <w:kern w:val="0"/>
                <w:sz w:val="22"/>
                <w:szCs w:val="22"/>
                <w14:ligatures w14:val="none"/>
              </w:rPr>
            </w:pPr>
            <w:r w:rsidRPr="00DD5D1E">
              <w:rPr>
                <w:rFonts w:ascii="Times New Roman" w:eastAsia="等线" w:hAnsi="Times New Roman" w:cs="Times New Roman"/>
                <w:kern w:val="0"/>
                <w:sz w:val="22"/>
                <w:szCs w:val="22"/>
                <w14:ligatures w14:val="none"/>
              </w:rPr>
              <w:t>2040</w:t>
            </w:r>
          </w:p>
        </w:tc>
        <w:tc>
          <w:tcPr>
            <w:tcW w:w="1250" w:type="pct"/>
            <w:tcBorders>
              <w:top w:val="single" w:sz="4" w:space="0" w:color="auto"/>
              <w:bottom w:val="single" w:sz="4" w:space="0" w:color="auto"/>
            </w:tcBorders>
            <w:noWrap/>
            <w:vAlign w:val="center"/>
            <w:hideMark/>
          </w:tcPr>
          <w:p w14:paraId="7E10665E" w14:textId="77777777" w:rsidR="00D31643" w:rsidRPr="00DD5D1E" w:rsidRDefault="00D31643" w:rsidP="00260A2C">
            <w:pPr>
              <w:widowControl/>
              <w:jc w:val="center"/>
              <w:rPr>
                <w:rFonts w:ascii="Times New Roman" w:eastAsia="等线" w:hAnsi="Times New Roman" w:cs="Times New Roman"/>
                <w:kern w:val="0"/>
                <w:sz w:val="22"/>
                <w:szCs w:val="22"/>
                <w14:ligatures w14:val="none"/>
              </w:rPr>
            </w:pPr>
            <w:r w:rsidRPr="00DD5D1E">
              <w:rPr>
                <w:rFonts w:ascii="Times New Roman" w:eastAsia="等线" w:hAnsi="Times New Roman" w:cs="Times New Roman"/>
                <w:kern w:val="0"/>
                <w:sz w:val="22"/>
                <w:szCs w:val="22"/>
                <w14:ligatures w14:val="none"/>
              </w:rPr>
              <w:t>2050</w:t>
            </w:r>
          </w:p>
        </w:tc>
      </w:tr>
      <w:tr w:rsidR="00D31643" w:rsidRPr="002854E7" w14:paraId="0FA04951" w14:textId="77777777" w:rsidTr="00503315">
        <w:trPr>
          <w:trHeight w:val="329"/>
          <w:jc w:val="center"/>
        </w:trPr>
        <w:tc>
          <w:tcPr>
            <w:tcW w:w="1250" w:type="pct"/>
            <w:tcBorders>
              <w:top w:val="single" w:sz="4" w:space="0" w:color="auto"/>
            </w:tcBorders>
            <w:noWrap/>
            <w:vAlign w:val="center"/>
            <w:hideMark/>
          </w:tcPr>
          <w:p w14:paraId="26BFE0C3" w14:textId="77777777" w:rsidR="00D31643" w:rsidRPr="00DD5D1E" w:rsidRDefault="00D31643" w:rsidP="00260A2C">
            <w:pPr>
              <w:widowControl/>
              <w:jc w:val="center"/>
              <w:rPr>
                <w:rFonts w:ascii="Times New Roman" w:eastAsia="等线" w:hAnsi="Times New Roman" w:cs="Times New Roman"/>
                <w:kern w:val="0"/>
                <w:sz w:val="22"/>
                <w:szCs w:val="22"/>
                <w14:ligatures w14:val="none"/>
              </w:rPr>
            </w:pPr>
            <w:r w:rsidRPr="00DD5D1E">
              <w:rPr>
                <w:rFonts w:ascii="Times New Roman" w:eastAsia="等线" w:hAnsi="Times New Roman" w:cs="Times New Roman"/>
                <w:kern w:val="0"/>
                <w:sz w:val="22"/>
                <w:szCs w:val="22"/>
                <w14:ligatures w14:val="none"/>
              </w:rPr>
              <w:t>MEA</w:t>
            </w:r>
          </w:p>
        </w:tc>
        <w:tc>
          <w:tcPr>
            <w:tcW w:w="1250" w:type="pct"/>
            <w:tcBorders>
              <w:top w:val="single" w:sz="4" w:space="0" w:color="auto"/>
            </w:tcBorders>
            <w:noWrap/>
            <w:vAlign w:val="center"/>
            <w:hideMark/>
          </w:tcPr>
          <w:p w14:paraId="2A1E553C" w14:textId="77777777" w:rsidR="00D31643" w:rsidRPr="00DD5D1E" w:rsidRDefault="00D31643" w:rsidP="00260A2C">
            <w:pPr>
              <w:widowControl/>
              <w:jc w:val="center"/>
              <w:rPr>
                <w:rFonts w:ascii="Times New Roman" w:eastAsia="等线" w:hAnsi="Times New Roman" w:cs="Times New Roman"/>
                <w:kern w:val="0"/>
                <w:sz w:val="22"/>
                <w:szCs w:val="22"/>
                <w14:ligatures w14:val="none"/>
              </w:rPr>
            </w:pPr>
            <w:r w:rsidRPr="00DD5D1E">
              <w:rPr>
                <w:rFonts w:ascii="Times New Roman" w:eastAsia="等线" w:hAnsi="Times New Roman" w:cs="Times New Roman"/>
                <w:kern w:val="0"/>
                <w:sz w:val="22"/>
                <w:szCs w:val="22"/>
                <w14:ligatures w14:val="none"/>
              </w:rPr>
              <w:t>0.39</w:t>
            </w:r>
          </w:p>
        </w:tc>
        <w:tc>
          <w:tcPr>
            <w:tcW w:w="1250" w:type="pct"/>
            <w:tcBorders>
              <w:top w:val="single" w:sz="4" w:space="0" w:color="auto"/>
            </w:tcBorders>
            <w:noWrap/>
            <w:vAlign w:val="center"/>
            <w:hideMark/>
          </w:tcPr>
          <w:p w14:paraId="68B8A1B5" w14:textId="77777777" w:rsidR="00D31643" w:rsidRPr="00DD5D1E" w:rsidRDefault="00D31643" w:rsidP="00260A2C">
            <w:pPr>
              <w:widowControl/>
              <w:jc w:val="center"/>
              <w:rPr>
                <w:rFonts w:ascii="Times New Roman" w:eastAsia="等线" w:hAnsi="Times New Roman" w:cs="Times New Roman"/>
                <w:kern w:val="0"/>
                <w:sz w:val="22"/>
                <w:szCs w:val="22"/>
                <w14:ligatures w14:val="none"/>
              </w:rPr>
            </w:pPr>
            <w:r w:rsidRPr="00DD5D1E">
              <w:rPr>
                <w:rFonts w:ascii="Times New Roman" w:eastAsia="等线" w:hAnsi="Times New Roman" w:cs="Times New Roman"/>
                <w:kern w:val="0"/>
                <w:sz w:val="22"/>
                <w:szCs w:val="22"/>
                <w14:ligatures w14:val="none"/>
              </w:rPr>
              <w:t>0.21</w:t>
            </w:r>
          </w:p>
        </w:tc>
        <w:tc>
          <w:tcPr>
            <w:tcW w:w="1250" w:type="pct"/>
            <w:tcBorders>
              <w:top w:val="single" w:sz="4" w:space="0" w:color="auto"/>
            </w:tcBorders>
            <w:noWrap/>
            <w:vAlign w:val="center"/>
            <w:hideMark/>
          </w:tcPr>
          <w:p w14:paraId="0E207E77" w14:textId="77777777" w:rsidR="00D31643" w:rsidRPr="00DD5D1E" w:rsidRDefault="00D31643" w:rsidP="00260A2C">
            <w:pPr>
              <w:widowControl/>
              <w:jc w:val="center"/>
              <w:rPr>
                <w:rFonts w:ascii="Times New Roman" w:eastAsia="等线" w:hAnsi="Times New Roman" w:cs="Times New Roman"/>
                <w:kern w:val="0"/>
                <w:sz w:val="22"/>
                <w:szCs w:val="22"/>
                <w14:ligatures w14:val="none"/>
              </w:rPr>
            </w:pPr>
            <w:r w:rsidRPr="00DD5D1E">
              <w:rPr>
                <w:rFonts w:ascii="Times New Roman" w:eastAsia="等线" w:hAnsi="Times New Roman" w:cs="Times New Roman"/>
                <w:kern w:val="0"/>
                <w:sz w:val="22"/>
                <w:szCs w:val="22"/>
                <w14:ligatures w14:val="none"/>
              </w:rPr>
              <w:t>0.02</w:t>
            </w:r>
          </w:p>
        </w:tc>
      </w:tr>
      <w:tr w:rsidR="00D31643" w:rsidRPr="002854E7" w14:paraId="25D4ED4F" w14:textId="77777777" w:rsidTr="00503315">
        <w:trPr>
          <w:trHeight w:val="329"/>
          <w:jc w:val="center"/>
        </w:trPr>
        <w:tc>
          <w:tcPr>
            <w:tcW w:w="1250" w:type="pct"/>
            <w:noWrap/>
            <w:vAlign w:val="center"/>
            <w:hideMark/>
          </w:tcPr>
          <w:p w14:paraId="132950BE" w14:textId="77777777" w:rsidR="00D31643" w:rsidRPr="00DD5D1E" w:rsidRDefault="00D31643" w:rsidP="00260A2C">
            <w:pPr>
              <w:widowControl/>
              <w:jc w:val="center"/>
              <w:rPr>
                <w:rFonts w:ascii="Times New Roman" w:eastAsia="等线" w:hAnsi="Times New Roman" w:cs="Times New Roman"/>
                <w:kern w:val="0"/>
                <w:sz w:val="22"/>
                <w:szCs w:val="22"/>
                <w14:ligatures w14:val="none"/>
              </w:rPr>
            </w:pPr>
            <w:r w:rsidRPr="00DD5D1E">
              <w:rPr>
                <w:rFonts w:ascii="Times New Roman" w:eastAsia="等线" w:hAnsi="Times New Roman" w:cs="Times New Roman"/>
                <w:kern w:val="0"/>
                <w:sz w:val="22"/>
                <w:szCs w:val="22"/>
                <w14:ligatures w14:val="none"/>
              </w:rPr>
              <w:t>PZ</w:t>
            </w:r>
          </w:p>
        </w:tc>
        <w:tc>
          <w:tcPr>
            <w:tcW w:w="1250" w:type="pct"/>
            <w:noWrap/>
            <w:vAlign w:val="center"/>
            <w:hideMark/>
          </w:tcPr>
          <w:p w14:paraId="330B31DC" w14:textId="77777777" w:rsidR="00D31643" w:rsidRPr="00DD5D1E" w:rsidRDefault="00D31643" w:rsidP="00260A2C">
            <w:pPr>
              <w:widowControl/>
              <w:jc w:val="center"/>
              <w:rPr>
                <w:rFonts w:ascii="Times New Roman" w:eastAsia="等线" w:hAnsi="Times New Roman" w:cs="Times New Roman"/>
                <w:kern w:val="0"/>
                <w:sz w:val="22"/>
                <w:szCs w:val="22"/>
                <w14:ligatures w14:val="none"/>
              </w:rPr>
            </w:pPr>
            <w:r w:rsidRPr="00DD5D1E">
              <w:rPr>
                <w:rFonts w:ascii="Times New Roman" w:eastAsia="等线" w:hAnsi="Times New Roman" w:cs="Times New Roman"/>
                <w:kern w:val="0"/>
                <w:sz w:val="22"/>
                <w:szCs w:val="22"/>
                <w14:ligatures w14:val="none"/>
              </w:rPr>
              <w:t>0.28</w:t>
            </w:r>
          </w:p>
        </w:tc>
        <w:tc>
          <w:tcPr>
            <w:tcW w:w="1250" w:type="pct"/>
            <w:noWrap/>
            <w:vAlign w:val="center"/>
            <w:hideMark/>
          </w:tcPr>
          <w:p w14:paraId="4F849E89" w14:textId="77777777" w:rsidR="00D31643" w:rsidRPr="00DD5D1E" w:rsidRDefault="00D31643" w:rsidP="00260A2C">
            <w:pPr>
              <w:widowControl/>
              <w:jc w:val="center"/>
              <w:rPr>
                <w:rFonts w:ascii="Times New Roman" w:eastAsia="等线" w:hAnsi="Times New Roman" w:cs="Times New Roman"/>
                <w:kern w:val="0"/>
                <w:sz w:val="22"/>
                <w:szCs w:val="22"/>
                <w14:ligatures w14:val="none"/>
              </w:rPr>
            </w:pPr>
            <w:r w:rsidRPr="00DD5D1E">
              <w:rPr>
                <w:rFonts w:ascii="Times New Roman" w:eastAsia="等线" w:hAnsi="Times New Roman" w:cs="Times New Roman"/>
                <w:kern w:val="0"/>
                <w:sz w:val="22"/>
                <w:szCs w:val="22"/>
                <w14:ligatures w14:val="none"/>
              </w:rPr>
              <w:t>0.15</w:t>
            </w:r>
          </w:p>
        </w:tc>
        <w:tc>
          <w:tcPr>
            <w:tcW w:w="1250" w:type="pct"/>
            <w:noWrap/>
            <w:vAlign w:val="center"/>
            <w:hideMark/>
          </w:tcPr>
          <w:p w14:paraId="2DC2D0E7" w14:textId="77777777" w:rsidR="00D31643" w:rsidRPr="00DD5D1E" w:rsidRDefault="00D31643" w:rsidP="00260A2C">
            <w:pPr>
              <w:widowControl/>
              <w:jc w:val="center"/>
              <w:rPr>
                <w:rFonts w:ascii="Times New Roman" w:eastAsia="等线" w:hAnsi="Times New Roman" w:cs="Times New Roman"/>
                <w:kern w:val="0"/>
                <w:sz w:val="22"/>
                <w:szCs w:val="22"/>
                <w14:ligatures w14:val="none"/>
              </w:rPr>
            </w:pPr>
            <w:r w:rsidRPr="00DD5D1E">
              <w:rPr>
                <w:rFonts w:ascii="Times New Roman" w:eastAsia="等线" w:hAnsi="Times New Roman" w:cs="Times New Roman"/>
                <w:kern w:val="0"/>
                <w:sz w:val="22"/>
                <w:szCs w:val="22"/>
                <w14:ligatures w14:val="none"/>
              </w:rPr>
              <w:t>0.02</w:t>
            </w:r>
          </w:p>
        </w:tc>
      </w:tr>
      <w:tr w:rsidR="00D31643" w:rsidRPr="002854E7" w14:paraId="082059C9" w14:textId="77777777" w:rsidTr="00503315">
        <w:trPr>
          <w:trHeight w:val="329"/>
          <w:jc w:val="center"/>
        </w:trPr>
        <w:tc>
          <w:tcPr>
            <w:tcW w:w="1250" w:type="pct"/>
            <w:noWrap/>
            <w:vAlign w:val="center"/>
            <w:hideMark/>
          </w:tcPr>
          <w:p w14:paraId="74A0BCCC" w14:textId="77777777" w:rsidR="00D31643" w:rsidRPr="00DD5D1E" w:rsidRDefault="00D31643" w:rsidP="00260A2C">
            <w:pPr>
              <w:widowControl/>
              <w:jc w:val="center"/>
              <w:rPr>
                <w:rFonts w:ascii="Times New Roman" w:eastAsia="等线" w:hAnsi="Times New Roman" w:cs="Times New Roman"/>
                <w:kern w:val="0"/>
                <w:sz w:val="22"/>
                <w:szCs w:val="22"/>
                <w14:ligatures w14:val="none"/>
              </w:rPr>
            </w:pPr>
            <w:r w:rsidRPr="00DD5D1E">
              <w:rPr>
                <w:rFonts w:ascii="Times New Roman" w:eastAsia="等线" w:hAnsi="Times New Roman" w:cs="Times New Roman"/>
                <w:kern w:val="0"/>
                <w:sz w:val="22"/>
                <w:szCs w:val="22"/>
                <w14:ligatures w14:val="none"/>
              </w:rPr>
              <w:t>NE-2</w:t>
            </w:r>
          </w:p>
        </w:tc>
        <w:tc>
          <w:tcPr>
            <w:tcW w:w="1250" w:type="pct"/>
            <w:noWrap/>
            <w:vAlign w:val="center"/>
            <w:hideMark/>
          </w:tcPr>
          <w:p w14:paraId="5577DACA" w14:textId="77777777" w:rsidR="00D31643" w:rsidRPr="00DD5D1E" w:rsidRDefault="00D31643" w:rsidP="00260A2C">
            <w:pPr>
              <w:widowControl/>
              <w:jc w:val="center"/>
              <w:rPr>
                <w:rFonts w:ascii="Times New Roman" w:eastAsia="等线" w:hAnsi="Times New Roman" w:cs="Times New Roman"/>
                <w:kern w:val="0"/>
                <w:sz w:val="22"/>
                <w:szCs w:val="22"/>
                <w14:ligatures w14:val="none"/>
              </w:rPr>
            </w:pPr>
            <w:r w:rsidRPr="00DD5D1E">
              <w:rPr>
                <w:rFonts w:ascii="Times New Roman" w:eastAsia="等线" w:hAnsi="Times New Roman" w:cs="Times New Roman"/>
                <w:kern w:val="0"/>
                <w:sz w:val="22"/>
                <w:szCs w:val="22"/>
                <w14:ligatures w14:val="none"/>
              </w:rPr>
              <w:t>0.21</w:t>
            </w:r>
          </w:p>
        </w:tc>
        <w:tc>
          <w:tcPr>
            <w:tcW w:w="1250" w:type="pct"/>
            <w:noWrap/>
            <w:vAlign w:val="center"/>
            <w:hideMark/>
          </w:tcPr>
          <w:p w14:paraId="72115ACF" w14:textId="77777777" w:rsidR="00D31643" w:rsidRPr="00DD5D1E" w:rsidRDefault="00D31643" w:rsidP="00260A2C">
            <w:pPr>
              <w:widowControl/>
              <w:jc w:val="center"/>
              <w:rPr>
                <w:rFonts w:ascii="Times New Roman" w:eastAsia="等线" w:hAnsi="Times New Roman" w:cs="Times New Roman"/>
                <w:kern w:val="0"/>
                <w:sz w:val="22"/>
                <w:szCs w:val="22"/>
                <w14:ligatures w14:val="none"/>
              </w:rPr>
            </w:pPr>
            <w:r w:rsidRPr="00DD5D1E">
              <w:rPr>
                <w:rFonts w:ascii="Times New Roman" w:eastAsia="等线" w:hAnsi="Times New Roman" w:cs="Times New Roman"/>
                <w:kern w:val="0"/>
                <w:sz w:val="22"/>
                <w:szCs w:val="22"/>
                <w14:ligatures w14:val="none"/>
              </w:rPr>
              <w:t>0.11</w:t>
            </w:r>
          </w:p>
        </w:tc>
        <w:tc>
          <w:tcPr>
            <w:tcW w:w="1250" w:type="pct"/>
            <w:noWrap/>
            <w:vAlign w:val="center"/>
            <w:hideMark/>
          </w:tcPr>
          <w:p w14:paraId="1ED5B8D4" w14:textId="77777777" w:rsidR="00D31643" w:rsidRPr="00DD5D1E" w:rsidRDefault="00D31643" w:rsidP="00260A2C">
            <w:pPr>
              <w:widowControl/>
              <w:jc w:val="center"/>
              <w:rPr>
                <w:rFonts w:ascii="Times New Roman" w:eastAsia="等线" w:hAnsi="Times New Roman" w:cs="Times New Roman"/>
                <w:kern w:val="0"/>
                <w:sz w:val="22"/>
                <w:szCs w:val="22"/>
                <w14:ligatures w14:val="none"/>
              </w:rPr>
            </w:pPr>
            <w:r w:rsidRPr="00DD5D1E">
              <w:rPr>
                <w:rFonts w:ascii="Times New Roman" w:eastAsia="等线" w:hAnsi="Times New Roman" w:cs="Times New Roman"/>
                <w:kern w:val="0"/>
                <w:sz w:val="22"/>
                <w:szCs w:val="22"/>
                <w14:ligatures w14:val="none"/>
              </w:rPr>
              <w:t>0.01</w:t>
            </w:r>
          </w:p>
        </w:tc>
      </w:tr>
      <w:tr w:rsidR="00D31643" w:rsidRPr="002854E7" w14:paraId="638F758D" w14:textId="77777777" w:rsidTr="00503315">
        <w:trPr>
          <w:trHeight w:val="329"/>
          <w:jc w:val="center"/>
        </w:trPr>
        <w:tc>
          <w:tcPr>
            <w:tcW w:w="1250" w:type="pct"/>
            <w:noWrap/>
            <w:vAlign w:val="center"/>
            <w:hideMark/>
          </w:tcPr>
          <w:p w14:paraId="5C213368" w14:textId="77777777" w:rsidR="00D31643" w:rsidRPr="00DD5D1E" w:rsidRDefault="00D31643" w:rsidP="00260A2C">
            <w:pPr>
              <w:widowControl/>
              <w:jc w:val="center"/>
              <w:rPr>
                <w:rFonts w:ascii="Times New Roman" w:eastAsia="等线" w:hAnsi="Times New Roman" w:cs="Times New Roman"/>
                <w:kern w:val="0"/>
                <w:sz w:val="22"/>
                <w:szCs w:val="22"/>
                <w14:ligatures w14:val="none"/>
              </w:rPr>
            </w:pPr>
            <w:r w:rsidRPr="002854E7">
              <w:rPr>
                <w:rFonts w:ascii="Times New Roman" w:eastAsia="等线" w:hAnsi="Times New Roman" w:cs="Times New Roman"/>
                <w:kern w:val="0"/>
                <w:sz w:val="22"/>
                <w:szCs w:val="22"/>
                <w14:ligatures w14:val="none"/>
              </w:rPr>
              <w:t>DES</w:t>
            </w:r>
          </w:p>
        </w:tc>
        <w:tc>
          <w:tcPr>
            <w:tcW w:w="1250" w:type="pct"/>
            <w:noWrap/>
            <w:vAlign w:val="center"/>
            <w:hideMark/>
          </w:tcPr>
          <w:p w14:paraId="00BE1040" w14:textId="77777777" w:rsidR="00D31643" w:rsidRPr="00DD5D1E" w:rsidRDefault="00D31643" w:rsidP="00260A2C">
            <w:pPr>
              <w:widowControl/>
              <w:jc w:val="center"/>
              <w:rPr>
                <w:rFonts w:ascii="Times New Roman" w:eastAsia="等线" w:hAnsi="Times New Roman" w:cs="Times New Roman"/>
                <w:kern w:val="0"/>
                <w:sz w:val="22"/>
                <w:szCs w:val="22"/>
                <w14:ligatures w14:val="none"/>
              </w:rPr>
            </w:pPr>
            <w:r w:rsidRPr="00DD5D1E">
              <w:rPr>
                <w:rFonts w:ascii="Times New Roman" w:eastAsia="等线" w:hAnsi="Times New Roman" w:cs="Times New Roman"/>
                <w:kern w:val="0"/>
                <w:sz w:val="22"/>
                <w:szCs w:val="22"/>
                <w14:ligatures w14:val="none"/>
              </w:rPr>
              <w:t>0.28</w:t>
            </w:r>
          </w:p>
        </w:tc>
        <w:tc>
          <w:tcPr>
            <w:tcW w:w="1250" w:type="pct"/>
            <w:noWrap/>
            <w:vAlign w:val="center"/>
            <w:hideMark/>
          </w:tcPr>
          <w:p w14:paraId="16821735" w14:textId="77777777" w:rsidR="00D31643" w:rsidRPr="00DD5D1E" w:rsidRDefault="00D31643" w:rsidP="00260A2C">
            <w:pPr>
              <w:widowControl/>
              <w:jc w:val="center"/>
              <w:rPr>
                <w:rFonts w:ascii="Times New Roman" w:eastAsia="等线" w:hAnsi="Times New Roman" w:cs="Times New Roman"/>
                <w:kern w:val="0"/>
                <w:sz w:val="22"/>
                <w:szCs w:val="22"/>
                <w14:ligatures w14:val="none"/>
              </w:rPr>
            </w:pPr>
            <w:r w:rsidRPr="00DD5D1E">
              <w:rPr>
                <w:rFonts w:ascii="Times New Roman" w:eastAsia="等线" w:hAnsi="Times New Roman" w:cs="Times New Roman"/>
                <w:kern w:val="0"/>
                <w:sz w:val="22"/>
                <w:szCs w:val="22"/>
                <w14:ligatures w14:val="none"/>
              </w:rPr>
              <w:t>0.15</w:t>
            </w:r>
          </w:p>
        </w:tc>
        <w:tc>
          <w:tcPr>
            <w:tcW w:w="1250" w:type="pct"/>
            <w:noWrap/>
            <w:vAlign w:val="center"/>
            <w:hideMark/>
          </w:tcPr>
          <w:p w14:paraId="17C10953" w14:textId="77777777" w:rsidR="00D31643" w:rsidRPr="00DD5D1E" w:rsidRDefault="00D31643" w:rsidP="00260A2C">
            <w:pPr>
              <w:widowControl/>
              <w:jc w:val="center"/>
              <w:rPr>
                <w:rFonts w:ascii="Times New Roman" w:eastAsia="等线" w:hAnsi="Times New Roman" w:cs="Times New Roman"/>
                <w:kern w:val="0"/>
                <w:sz w:val="22"/>
                <w:szCs w:val="22"/>
                <w14:ligatures w14:val="none"/>
              </w:rPr>
            </w:pPr>
            <w:r w:rsidRPr="00DD5D1E">
              <w:rPr>
                <w:rFonts w:ascii="Times New Roman" w:eastAsia="等线" w:hAnsi="Times New Roman" w:cs="Times New Roman"/>
                <w:kern w:val="0"/>
                <w:sz w:val="22"/>
                <w:szCs w:val="22"/>
                <w14:ligatures w14:val="none"/>
              </w:rPr>
              <w:t>0.02</w:t>
            </w:r>
          </w:p>
        </w:tc>
      </w:tr>
    </w:tbl>
    <w:p w14:paraId="17C0FF5F" w14:textId="77777777" w:rsidR="006E2F01" w:rsidRDefault="006E2F01">
      <w:pPr>
        <w:widowControl/>
        <w:jc w:val="left"/>
        <w:rPr>
          <w:rFonts w:ascii="Times New Roman" w:eastAsia="Arial" w:hAnsi="Times New Roman" w:cs="Times New Roman"/>
          <w:b/>
          <w:sz w:val="22"/>
        </w:rPr>
      </w:pPr>
      <w:bookmarkStart w:id="137" w:name="SNote15"/>
      <w:r>
        <w:rPr>
          <w:rFonts w:ascii="Times New Roman" w:hAnsi="Times New Roman" w:cs="Times New Roman"/>
        </w:rPr>
        <w:br w:type="page"/>
      </w:r>
    </w:p>
    <w:p w14:paraId="2F82A03D" w14:textId="1DE728DF" w:rsidR="00EE0500" w:rsidRPr="005714E2" w:rsidRDefault="00D07E88" w:rsidP="0025479E">
      <w:pPr>
        <w:pStyle w:val="12"/>
        <w:spacing w:before="156" w:after="156"/>
        <w:ind w:left="438" w:hangingChars="200" w:hanging="438"/>
        <w:jc w:val="both"/>
        <w:rPr>
          <w:rFonts w:ascii="Times New Roman" w:eastAsiaTheme="minorEastAsia" w:hAnsi="Times New Roman" w:cs="Times New Roman"/>
          <w:spacing w:val="-1"/>
        </w:rPr>
      </w:pPr>
      <w:bookmarkStart w:id="138" w:name="_Toc201600167"/>
      <w:r w:rsidRPr="008F5C4F">
        <w:rPr>
          <w:rFonts w:ascii="Times New Roman" w:hAnsi="Times New Roman" w:cs="Times New Roman"/>
          <w:spacing w:val="-1"/>
        </w:rPr>
        <w:lastRenderedPageBreak/>
        <w:t xml:space="preserve">Supplementary Note </w:t>
      </w:r>
      <w:r w:rsidR="00FD64F5" w:rsidRPr="008F5C4F">
        <w:rPr>
          <w:rFonts w:ascii="Times New Roman" w:hAnsi="Times New Roman" w:cs="Times New Roman"/>
          <w:spacing w:val="-1"/>
        </w:rPr>
        <w:t>1</w:t>
      </w:r>
      <w:r w:rsidR="0031722C" w:rsidRPr="008F5C4F">
        <w:rPr>
          <w:rFonts w:ascii="Times New Roman" w:eastAsiaTheme="minorEastAsia" w:hAnsi="Times New Roman" w:cs="Times New Roman" w:hint="eastAsia"/>
          <w:spacing w:val="-1"/>
        </w:rPr>
        <w:t>5</w:t>
      </w:r>
      <w:bookmarkEnd w:id="137"/>
      <w:r w:rsidRPr="008F5C4F">
        <w:rPr>
          <w:rFonts w:ascii="Times New Roman" w:hAnsi="Times New Roman" w:cs="Times New Roman"/>
          <w:spacing w:val="-1"/>
        </w:rPr>
        <w:t xml:space="preserve">. </w:t>
      </w:r>
      <w:r w:rsidR="0031722C" w:rsidRPr="008F5C4F">
        <w:rPr>
          <w:rFonts w:ascii="Times New Roman" w:hAnsi="Times New Roman"/>
          <w:spacing w:val="-1"/>
          <w:szCs w:val="22"/>
        </w:rPr>
        <w:t xml:space="preserve">Total </w:t>
      </w:r>
      <w:r w:rsidR="0031722C" w:rsidRPr="008F5C4F">
        <w:rPr>
          <w:rFonts w:ascii="Times New Roman" w:hAnsi="Times New Roman"/>
          <w:bCs/>
          <w:spacing w:val="-1"/>
          <w:szCs w:val="22"/>
        </w:rPr>
        <w:t>Cost with Carbon Tax (</w:t>
      </w:r>
      <w:proofErr w:type="spellStart"/>
      <w:r w:rsidR="0031722C" w:rsidRPr="008F5C4F">
        <w:rPr>
          <w:rFonts w:ascii="Times New Roman" w:hAnsi="Times New Roman"/>
          <w:bCs/>
          <w:spacing w:val="-1"/>
          <w:szCs w:val="22"/>
        </w:rPr>
        <w:t>TCT</w:t>
      </w:r>
      <w:proofErr w:type="spellEnd"/>
      <w:r w:rsidR="0031722C" w:rsidRPr="008F5C4F">
        <w:rPr>
          <w:rFonts w:ascii="Times New Roman" w:eastAsiaTheme="minorEastAsia" w:hAnsi="Times New Roman" w:cs="Times New Roman" w:hint="eastAsia"/>
          <w:spacing w:val="-1"/>
          <w:szCs w:val="22"/>
        </w:rPr>
        <w:t>)</w:t>
      </w:r>
      <w:r w:rsidR="00EE0500" w:rsidRPr="008F5C4F">
        <w:rPr>
          <w:rFonts w:ascii="Times New Roman" w:hAnsi="Times New Roman" w:cs="Times New Roman"/>
          <w:spacing w:val="-1"/>
        </w:rPr>
        <w:t xml:space="preserve"> for onboard regeneration</w:t>
      </w:r>
      <w:bookmarkEnd w:id="138"/>
    </w:p>
    <w:p w14:paraId="7D4D1AD4" w14:textId="45C3F62C" w:rsidR="001E7A8A" w:rsidRPr="00305A53" w:rsidRDefault="000C7ACA" w:rsidP="00864B10">
      <w:pPr>
        <w:pStyle w:val="RSCB02ArticleText"/>
        <w:snapToGrid w:val="0"/>
        <w:spacing w:beforeLines="50" w:before="156" w:line="360" w:lineRule="auto"/>
        <w:ind w:firstLineChars="200" w:firstLine="475"/>
        <w:rPr>
          <w:rFonts w:ascii="Times New Roman" w:hAnsi="Times New Roman"/>
          <w:sz w:val="22"/>
          <w:szCs w:val="22"/>
          <w:highlight w:val="yellow"/>
          <w:lang w:val="en-US" w:eastAsia="zh-CN"/>
        </w:rPr>
      </w:pPr>
      <w:r w:rsidRPr="00305A53">
        <w:rPr>
          <w:rFonts w:ascii="Times New Roman" w:hAnsi="Times New Roman"/>
          <w:sz w:val="22"/>
          <w:szCs w:val="22"/>
          <w:lang w:val="en-US" w:eastAsia="zh-CN"/>
        </w:rPr>
        <w:t xml:space="preserve">For the onboard regeneration scheme, the total cost </w:t>
      </w:r>
      <w:r w:rsidR="0031722C" w:rsidRPr="00305A53">
        <w:rPr>
          <w:rFonts w:ascii="Times New Roman" w:hAnsi="Times New Roman"/>
          <w:sz w:val="22"/>
          <w:szCs w:val="22"/>
          <w:lang w:val="en-US" w:eastAsia="zh-CN"/>
        </w:rPr>
        <w:t xml:space="preserve">with carbon tax </w:t>
      </w:r>
      <w:r w:rsidRPr="00305A53">
        <w:rPr>
          <w:rFonts w:ascii="Times New Roman" w:hAnsi="Times New Roman"/>
          <w:sz w:val="22"/>
          <w:szCs w:val="22"/>
          <w:lang w:val="en-US" w:eastAsia="zh-CN"/>
        </w:rPr>
        <w:t>is calculated using the following equation:</w:t>
      </w:r>
    </w:p>
    <w:p w14:paraId="43F2A7A1" w14:textId="4670D040" w:rsidR="00E82105" w:rsidRPr="00305A53" w:rsidRDefault="00000000" w:rsidP="00864B10">
      <w:pPr>
        <w:pStyle w:val="afc"/>
        <w:snapToGrid w:val="0"/>
        <w:spacing w:before="120" w:line="360" w:lineRule="auto"/>
        <w:jc w:val="right"/>
        <w:rPr>
          <w:rFonts w:ascii="Times New Roman" w:eastAsiaTheme="minorEastAsia" w:hAnsi="Times New Roman" w:cs="Times New Roman"/>
          <w:sz w:val="22"/>
          <w:szCs w:val="22"/>
        </w:rPr>
      </w:pPr>
      <m:oMathPara>
        <m:oMath>
          <m:eqArr>
            <m:eqArrPr>
              <m:maxDist m:val="1"/>
              <m:ctrlPr>
                <w:rPr>
                  <w:rFonts w:ascii="Cambria Math" w:hAnsi="Cambria Math" w:cs="Times New Roman"/>
                  <w:i/>
                  <w:sz w:val="22"/>
                  <w:szCs w:val="22"/>
                </w:rPr>
              </m:ctrlPr>
            </m:eqArrPr>
            <m:e>
              <m:sSub>
                <m:sSubPr>
                  <m:ctrlPr>
                    <w:rPr>
                      <w:rFonts w:ascii="Cambria Math" w:hAnsi="Cambria Math" w:cs="Times New Roman"/>
                      <w:i/>
                      <w:sz w:val="22"/>
                      <w:szCs w:val="22"/>
                    </w:rPr>
                  </m:ctrlPr>
                </m:sSubPr>
                <m:e>
                  <m:r>
                    <w:rPr>
                      <w:rFonts w:ascii="Cambria Math" w:hAnsi="Cambria Math" w:cs="Times New Roman"/>
                      <w:sz w:val="22"/>
                      <w:szCs w:val="22"/>
                    </w:rPr>
                    <m:t>TCT</m:t>
                  </m:r>
                </m:e>
                <m:sub>
                  <m:r>
                    <w:rPr>
                      <w:rFonts w:ascii="Cambria Math" w:hAnsi="Cambria Math" w:cs="Times New Roman"/>
                      <w:sz w:val="22"/>
                      <w:szCs w:val="22"/>
                    </w:rPr>
                    <m:t>onboard</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C</m:t>
                  </m:r>
                </m:e>
                <m:sub>
                  <m:r>
                    <w:rPr>
                      <w:rFonts w:ascii="Cambria Math" w:hAnsi="Cambria Math" w:cs="Times New Roman"/>
                      <w:sz w:val="22"/>
                      <w:szCs w:val="22"/>
                    </w:rPr>
                    <m:t>SBCC,onboard</m:t>
                  </m:r>
                </m:sub>
              </m:sSub>
              <m:r>
                <w:rPr>
                  <w:rFonts w:ascii="Cambria Math" w:hAnsi="Cambria Math" w:cs="Times New Roman"/>
                  <w:sz w:val="22"/>
                  <w:szCs w:val="22"/>
                </w:rPr>
                <m:t>+</m:t>
              </m:r>
              <m:d>
                <m:dPr>
                  <m:ctrlPr>
                    <w:rPr>
                      <w:rFonts w:ascii="Cambria Math" w:hAnsi="Cambria Math" w:cs="Times New Roman"/>
                      <w:i/>
                      <w:sz w:val="22"/>
                      <w:szCs w:val="22"/>
                    </w:rPr>
                  </m:ctrlPr>
                </m:dPr>
                <m:e>
                  <m:r>
                    <w:rPr>
                      <w:rFonts w:ascii="Cambria Math" w:hAnsi="Cambria Math" w:cs="Times New Roman"/>
                      <w:sz w:val="22"/>
                      <w:szCs w:val="22"/>
                    </w:rPr>
                    <m:t>1-OCR</m:t>
                  </m:r>
                </m:e>
              </m:d>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M</m:t>
                  </m:r>
                </m:e>
                <m:sub>
                  <m:sSub>
                    <m:sSubPr>
                      <m:ctrlPr>
                        <w:rPr>
                          <w:rFonts w:ascii="Cambria Math" w:hAnsi="Cambria Math" w:cs="Times New Roman"/>
                          <w:i/>
                          <w:sz w:val="22"/>
                          <w:szCs w:val="22"/>
                        </w:rPr>
                      </m:ctrlPr>
                    </m:sSubPr>
                    <m:e>
                      <m:r>
                        <w:rPr>
                          <w:rFonts w:ascii="Cambria Math" w:hAnsi="Cambria Math" w:cs="Times New Roman"/>
                          <w:sz w:val="22"/>
                          <w:szCs w:val="22"/>
                        </w:rPr>
                        <m:t>CO</m:t>
                      </m:r>
                    </m:e>
                    <m:sub>
                      <m:r>
                        <w:rPr>
                          <w:rFonts w:ascii="Cambria Math" w:hAnsi="Cambria Math" w:cs="Times New Roman"/>
                          <w:sz w:val="22"/>
                          <w:szCs w:val="22"/>
                        </w:rPr>
                        <m:t>2</m:t>
                      </m:r>
                    </m:sub>
                  </m:sSub>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C</m:t>
                  </m:r>
                </m:e>
                <m:sub>
                  <m:r>
                    <w:rPr>
                      <w:rFonts w:ascii="Cambria Math" w:hAnsi="Cambria Math" w:cs="Times New Roman"/>
                      <w:sz w:val="22"/>
                      <w:szCs w:val="22"/>
                    </w:rPr>
                    <m:t>t</m:t>
                  </m:r>
                </m:sub>
              </m:sSub>
              <m:r>
                <w:rPr>
                  <w:rFonts w:ascii="Cambria Math" w:hAnsi="Cambria Math" w:cs="Times New Roman"/>
                  <w:sz w:val="22"/>
                  <w:szCs w:val="22"/>
                </w:rPr>
                <m:t>#</m:t>
              </m:r>
              <m:d>
                <m:dPr>
                  <m:ctrlPr>
                    <w:rPr>
                      <w:rFonts w:ascii="Cambria Math" w:eastAsia="等线" w:hAnsi="Cambria Math" w:cs="Times New Roman"/>
                      <w:i/>
                      <w:color w:val="000000"/>
                      <w:sz w:val="22"/>
                      <w:szCs w:val="22"/>
                    </w:rPr>
                  </m:ctrlPr>
                </m:dPr>
                <m:e>
                  <w:bookmarkStart w:id="139" w:name="Eq49"/>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49</m:t>
                  </m:r>
                  <m:r>
                    <w:rPr>
                      <w:rFonts w:ascii="Cambria Math" w:eastAsia="等线" w:hAnsi="Cambria Math" w:cs="Times New Roman"/>
                      <w:i/>
                      <w:color w:val="000000"/>
                      <w:sz w:val="22"/>
                      <w:szCs w:val="22"/>
                    </w:rPr>
                    <w:fldChar w:fldCharType="end"/>
                  </m:r>
                  <w:bookmarkEnd w:id="139"/>
                </m:e>
              </m:d>
            </m:e>
          </m:eqArr>
        </m:oMath>
      </m:oMathPara>
    </w:p>
    <w:p w14:paraId="1FDD3A5A" w14:textId="22CCE7E3" w:rsidR="00134688" w:rsidRPr="00305A53" w:rsidRDefault="00385002" w:rsidP="00864B10">
      <w:pPr>
        <w:pStyle w:val="RSCB02ArticleText"/>
        <w:snapToGrid w:val="0"/>
        <w:spacing w:beforeLines="50" w:before="156" w:line="360" w:lineRule="auto"/>
        <w:rPr>
          <w:rFonts w:ascii="Times New Roman" w:hAnsi="Times New Roman"/>
          <w:sz w:val="22"/>
          <w:szCs w:val="22"/>
          <w:lang w:val="en-US" w:eastAsia="zh-CN"/>
        </w:rPr>
      </w:pPr>
      <w:r w:rsidRPr="00305A53">
        <w:rPr>
          <w:rFonts w:ascii="Times New Roman" w:hAnsi="Times New Roman"/>
          <w:sz w:val="22"/>
          <w:szCs w:val="22"/>
          <w:lang w:val="en-US" w:eastAsia="zh-CN"/>
        </w:rPr>
        <w:t xml:space="preserve">where </w:t>
      </w:r>
      <m:oMath>
        <m:sSub>
          <m:sSubPr>
            <m:ctrlPr>
              <w:rPr>
                <w:rFonts w:ascii="Cambria Math" w:hAnsi="Cambria Math"/>
                <w:sz w:val="22"/>
                <w:szCs w:val="22"/>
                <w:lang w:val="en-US" w:eastAsia="zh-CN"/>
              </w:rPr>
            </m:ctrlPr>
          </m:sSubPr>
          <m:e>
            <m:r>
              <w:rPr>
                <w:rFonts w:ascii="Cambria Math" w:hAnsi="Cambria Math"/>
                <w:sz w:val="22"/>
                <w:szCs w:val="22"/>
                <w:lang w:val="en-US" w:eastAsia="zh-CN"/>
              </w:rPr>
              <m:t>C</m:t>
            </m:r>
          </m:e>
          <m:sub>
            <m:r>
              <w:rPr>
                <w:rFonts w:ascii="Cambria Math" w:hAnsi="Cambria Math"/>
                <w:sz w:val="22"/>
                <w:szCs w:val="22"/>
                <w:lang w:val="en-US" w:eastAsia="zh-CN"/>
              </w:rPr>
              <m:t>t</m:t>
            </m:r>
          </m:sub>
        </m:sSub>
      </m:oMath>
      <w:r w:rsidRPr="00305A53">
        <w:rPr>
          <w:rFonts w:ascii="Times New Roman" w:hAnsi="Times New Roman"/>
          <w:sz w:val="22"/>
          <w:szCs w:val="22"/>
          <w:lang w:val="en-US" w:eastAsia="zh-CN"/>
        </w:rPr>
        <w:t xml:space="preserve"> is the carbon tax.</w:t>
      </w:r>
    </w:p>
    <w:p w14:paraId="369D46F0" w14:textId="2177966C" w:rsidR="00D9579B" w:rsidRPr="00A6323C" w:rsidRDefault="00D9579B" w:rsidP="00864B10">
      <w:pPr>
        <w:pStyle w:val="RSCB02ArticleText"/>
        <w:snapToGrid w:val="0"/>
        <w:spacing w:beforeLines="50" w:before="156" w:line="360" w:lineRule="auto"/>
        <w:ind w:firstLineChars="200" w:firstLine="487"/>
        <w:rPr>
          <w:rFonts w:ascii="Times New Roman" w:hAnsi="Times New Roman"/>
          <w:spacing w:val="3"/>
          <w:sz w:val="22"/>
          <w:szCs w:val="22"/>
          <w:lang w:val="en-US" w:eastAsia="zh-CN"/>
        </w:rPr>
      </w:pPr>
      <w:r w:rsidRPr="00A6323C">
        <w:rPr>
          <w:rFonts w:ascii="Times New Roman" w:hAnsi="Times New Roman"/>
          <w:spacing w:val="3"/>
          <w:sz w:val="22"/>
          <w:szCs w:val="22"/>
          <w:lang w:val="en-US" w:eastAsia="zh-CN"/>
        </w:rPr>
        <w:t xml:space="preserve">The corresponding results under different routes, solvents, weight limits, and carbon tax scenarios (2030, 2040, 2050) are summarized in </w:t>
      </w:r>
      <w:r w:rsidR="000C728A" w:rsidRPr="00A6323C">
        <w:rPr>
          <w:rFonts w:ascii="Times New Roman" w:hAnsi="Times New Roman"/>
          <w:spacing w:val="3"/>
          <w:sz w:val="22"/>
          <w:szCs w:val="22"/>
          <w:lang w:val="en-US" w:eastAsia="zh-CN"/>
        </w:rPr>
        <w:t>Supplementary Table</w:t>
      </w:r>
      <w:r w:rsidRPr="00A6323C">
        <w:rPr>
          <w:rFonts w:ascii="Times New Roman" w:hAnsi="Times New Roman"/>
          <w:spacing w:val="3"/>
          <w:sz w:val="22"/>
          <w:szCs w:val="22"/>
          <w:lang w:val="en-US" w:eastAsia="zh-CN"/>
        </w:rPr>
        <w:t xml:space="preserve">s </w:t>
      </w:r>
      <w:r w:rsidR="00A13EF8" w:rsidRPr="00A6323C">
        <w:rPr>
          <w:rFonts w:ascii="Times New Roman" w:hAnsi="Times New Roman"/>
          <w:spacing w:val="3"/>
          <w:sz w:val="22"/>
          <w:szCs w:val="22"/>
          <w:lang w:val="en-US" w:eastAsia="zh-CN"/>
        </w:rPr>
        <w:fldChar w:fldCharType="begin"/>
      </w:r>
      <w:r w:rsidR="00A13EF8" w:rsidRPr="00A6323C">
        <w:rPr>
          <w:rFonts w:ascii="Times New Roman" w:hAnsi="Times New Roman"/>
          <w:spacing w:val="3"/>
          <w:sz w:val="22"/>
          <w:szCs w:val="22"/>
          <w:lang w:val="en-US" w:eastAsia="zh-CN"/>
        </w:rPr>
        <w:instrText xml:space="preserve"> REF STable55 \h  \* MERGEFORMAT </w:instrText>
      </w:r>
      <w:r w:rsidR="00A13EF8" w:rsidRPr="00A6323C">
        <w:rPr>
          <w:rFonts w:ascii="Times New Roman" w:hAnsi="Times New Roman"/>
          <w:spacing w:val="3"/>
          <w:sz w:val="22"/>
          <w:szCs w:val="22"/>
          <w:lang w:val="en-US" w:eastAsia="zh-CN"/>
        </w:rPr>
      </w:r>
      <w:r w:rsidR="00A13EF8" w:rsidRPr="00A6323C">
        <w:rPr>
          <w:rFonts w:ascii="Times New Roman" w:hAnsi="Times New Roman"/>
          <w:spacing w:val="3"/>
          <w:sz w:val="22"/>
          <w:szCs w:val="22"/>
          <w:lang w:val="en-US" w:eastAsia="zh-CN"/>
        </w:rPr>
        <w:fldChar w:fldCharType="separate"/>
      </w:r>
      <w:r w:rsidR="004F5C77" w:rsidRPr="004F5C77">
        <w:rPr>
          <w:rFonts w:ascii="Times New Roman" w:hAnsi="Times New Roman"/>
          <w:noProof/>
          <w:spacing w:val="3"/>
          <w:sz w:val="22"/>
          <w:szCs w:val="22"/>
        </w:rPr>
        <w:t>55</w:t>
      </w:r>
      <w:r w:rsidR="00A13EF8" w:rsidRPr="00A6323C">
        <w:rPr>
          <w:rFonts w:ascii="Times New Roman" w:hAnsi="Times New Roman"/>
          <w:spacing w:val="3"/>
          <w:sz w:val="22"/>
          <w:szCs w:val="22"/>
          <w:lang w:val="en-US" w:eastAsia="zh-CN"/>
        </w:rPr>
        <w:fldChar w:fldCharType="end"/>
      </w:r>
      <w:r w:rsidRPr="00A6323C">
        <w:rPr>
          <w:rFonts w:ascii="Times New Roman" w:hAnsi="Times New Roman"/>
          <w:spacing w:val="3"/>
          <w:sz w:val="22"/>
          <w:szCs w:val="22"/>
          <w:lang w:val="en-US" w:eastAsia="zh-CN"/>
        </w:rPr>
        <w:t>–</w:t>
      </w:r>
      <w:r w:rsidR="00A13EF8" w:rsidRPr="00A6323C">
        <w:rPr>
          <w:rFonts w:ascii="Times New Roman" w:hAnsi="Times New Roman"/>
          <w:spacing w:val="3"/>
          <w:sz w:val="22"/>
          <w:szCs w:val="22"/>
          <w:lang w:val="en-US" w:eastAsia="zh-CN"/>
        </w:rPr>
        <w:fldChar w:fldCharType="begin"/>
      </w:r>
      <w:r w:rsidR="00A13EF8" w:rsidRPr="00A6323C">
        <w:rPr>
          <w:rFonts w:ascii="Times New Roman" w:hAnsi="Times New Roman"/>
          <w:spacing w:val="3"/>
          <w:sz w:val="22"/>
          <w:szCs w:val="22"/>
          <w:lang w:val="en-US" w:eastAsia="zh-CN"/>
        </w:rPr>
        <w:instrText xml:space="preserve"> REF STable63 \h  \* MERGEFORMAT </w:instrText>
      </w:r>
      <w:r w:rsidR="00A13EF8" w:rsidRPr="00A6323C">
        <w:rPr>
          <w:rFonts w:ascii="Times New Roman" w:hAnsi="Times New Roman"/>
          <w:spacing w:val="3"/>
          <w:sz w:val="22"/>
          <w:szCs w:val="22"/>
          <w:lang w:val="en-US" w:eastAsia="zh-CN"/>
        </w:rPr>
      </w:r>
      <w:r w:rsidR="00A13EF8" w:rsidRPr="00A6323C">
        <w:rPr>
          <w:rFonts w:ascii="Times New Roman" w:hAnsi="Times New Roman"/>
          <w:spacing w:val="3"/>
          <w:sz w:val="22"/>
          <w:szCs w:val="22"/>
          <w:lang w:val="en-US" w:eastAsia="zh-CN"/>
        </w:rPr>
        <w:fldChar w:fldCharType="separate"/>
      </w:r>
      <w:r w:rsidR="004F5C77" w:rsidRPr="004F5C77">
        <w:rPr>
          <w:rFonts w:ascii="Times New Roman" w:hAnsi="Times New Roman"/>
          <w:noProof/>
          <w:spacing w:val="3"/>
          <w:sz w:val="22"/>
          <w:szCs w:val="22"/>
        </w:rPr>
        <w:t>63</w:t>
      </w:r>
      <w:r w:rsidR="00A13EF8" w:rsidRPr="00A6323C">
        <w:rPr>
          <w:rFonts w:ascii="Times New Roman" w:hAnsi="Times New Roman"/>
          <w:spacing w:val="3"/>
          <w:sz w:val="22"/>
          <w:szCs w:val="22"/>
          <w:lang w:val="en-US" w:eastAsia="zh-CN"/>
        </w:rPr>
        <w:fldChar w:fldCharType="end"/>
      </w:r>
      <w:r w:rsidRPr="00A6323C">
        <w:rPr>
          <w:rFonts w:ascii="Times New Roman" w:hAnsi="Times New Roman"/>
          <w:spacing w:val="3"/>
          <w:sz w:val="22"/>
          <w:szCs w:val="22"/>
          <w:lang w:val="en-US" w:eastAsia="zh-CN"/>
        </w:rPr>
        <w:t>.</w:t>
      </w:r>
    </w:p>
    <w:p w14:paraId="3F0A540E" w14:textId="41FE33D2" w:rsidR="007E1017" w:rsidRPr="00AD1E39" w:rsidRDefault="000C728A" w:rsidP="003D1CC0">
      <w:pPr>
        <w:pStyle w:val="21"/>
        <w:rPr>
          <w:rFonts w:eastAsiaTheme="minorEastAsia"/>
        </w:rPr>
      </w:pPr>
      <w:r w:rsidRPr="00116052">
        <w:t>Supplementary Table</w:t>
      </w:r>
      <w:r w:rsidR="007E1017" w:rsidRPr="00116052">
        <w:t xml:space="preserve"> </w:t>
      </w:r>
      <w:bookmarkStart w:id="140" w:name="STable55"/>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55</w:t>
      </w:r>
      <w:r w:rsidR="00A222CC">
        <w:fldChar w:fldCharType="end"/>
      </w:r>
      <w:bookmarkEnd w:id="140"/>
      <w:r w:rsidR="000A4F5D">
        <w:rPr>
          <w:rFonts w:eastAsiaTheme="minorEastAsia" w:hint="eastAsia"/>
        </w:rPr>
        <w:t>.</w:t>
      </w:r>
      <w:r w:rsidR="007E1017" w:rsidRPr="00116052">
        <w:t xml:space="preserve"> </w:t>
      </w:r>
      <w:r w:rsidR="007E1017" w:rsidRPr="00F341B5">
        <w:t xml:space="preserve">Total cost </w:t>
      </w:r>
      <w:r w:rsidR="00AD1E39" w:rsidRPr="00F341B5">
        <w:t>($)</w:t>
      </w:r>
      <w:r w:rsidR="00AD1E39">
        <w:rPr>
          <w:rFonts w:eastAsiaTheme="minorEastAsia" w:hint="eastAsia"/>
        </w:rPr>
        <w:t xml:space="preserve"> </w:t>
      </w:r>
      <w:r w:rsidR="007E1017" w:rsidRPr="00F341B5">
        <w:t xml:space="preserve">for onboard regeneration </w:t>
      </w:r>
      <w:r w:rsidR="00B974C9">
        <w:rPr>
          <w:rFonts w:eastAsiaTheme="minorEastAsia" w:hint="eastAsia"/>
        </w:rPr>
        <w:t xml:space="preserve">scheme </w:t>
      </w:r>
      <w:r w:rsidR="00644BAA" w:rsidRPr="00644BAA">
        <w:rPr>
          <w:rFonts w:hint="eastAsia"/>
        </w:rPr>
        <w:t>at 10% load limit</w:t>
      </w:r>
      <w:r w:rsidR="00644BAA" w:rsidRPr="00F341B5">
        <w:t xml:space="preserve"> </w:t>
      </w:r>
      <w:r w:rsidR="003A1C29" w:rsidRPr="00F341B5">
        <w:t>under</w:t>
      </w:r>
      <w:r w:rsidR="007E1017" w:rsidRPr="00F341B5">
        <w:t xml:space="preserve"> 2030 carbon tax</w:t>
      </w:r>
    </w:p>
    <w:tbl>
      <w:tblPr>
        <w:tblStyle w:val="af2"/>
        <w:tblW w:w="4915"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7"/>
        <w:gridCol w:w="1475"/>
        <w:gridCol w:w="1475"/>
        <w:gridCol w:w="1475"/>
        <w:gridCol w:w="1473"/>
      </w:tblGrid>
      <w:tr w:rsidR="007E1017" w:rsidRPr="002854E7" w14:paraId="5EFF6E5F" w14:textId="77777777" w:rsidTr="008C3DB1">
        <w:trPr>
          <w:trHeight w:val="340"/>
          <w:jc w:val="center"/>
        </w:trPr>
        <w:tc>
          <w:tcPr>
            <w:tcW w:w="1389" w:type="pct"/>
            <w:tcBorders>
              <w:top w:val="single" w:sz="4" w:space="0" w:color="auto"/>
              <w:bottom w:val="single" w:sz="4" w:space="0" w:color="auto"/>
            </w:tcBorders>
            <w:noWrap/>
            <w:vAlign w:val="center"/>
            <w:hideMark/>
          </w:tcPr>
          <w:p w14:paraId="3C710C69" w14:textId="77777777" w:rsidR="007E1017" w:rsidRPr="002854E7" w:rsidRDefault="007E1017" w:rsidP="0099404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903" w:type="pct"/>
            <w:tcBorders>
              <w:top w:val="single" w:sz="4" w:space="0" w:color="auto"/>
              <w:bottom w:val="single" w:sz="4" w:space="0" w:color="auto"/>
            </w:tcBorders>
            <w:noWrap/>
            <w:vAlign w:val="center"/>
            <w:hideMark/>
          </w:tcPr>
          <w:p w14:paraId="57F5F534" w14:textId="77777777" w:rsidR="007E1017" w:rsidRPr="002854E7" w:rsidRDefault="007E1017" w:rsidP="0099404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MEA</w:t>
            </w:r>
          </w:p>
        </w:tc>
        <w:tc>
          <w:tcPr>
            <w:tcW w:w="903" w:type="pct"/>
            <w:tcBorders>
              <w:top w:val="single" w:sz="4" w:space="0" w:color="auto"/>
              <w:bottom w:val="single" w:sz="4" w:space="0" w:color="auto"/>
            </w:tcBorders>
            <w:noWrap/>
            <w:vAlign w:val="center"/>
            <w:hideMark/>
          </w:tcPr>
          <w:p w14:paraId="11CCBCA9" w14:textId="77777777" w:rsidR="007E1017" w:rsidRPr="002854E7" w:rsidRDefault="007E1017" w:rsidP="0099404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PZ</w:t>
            </w:r>
          </w:p>
        </w:tc>
        <w:tc>
          <w:tcPr>
            <w:tcW w:w="903" w:type="pct"/>
            <w:tcBorders>
              <w:top w:val="single" w:sz="4" w:space="0" w:color="auto"/>
              <w:bottom w:val="single" w:sz="4" w:space="0" w:color="auto"/>
            </w:tcBorders>
            <w:noWrap/>
            <w:vAlign w:val="center"/>
            <w:hideMark/>
          </w:tcPr>
          <w:p w14:paraId="766E6107" w14:textId="77777777" w:rsidR="007E1017" w:rsidRPr="002854E7" w:rsidRDefault="007E1017" w:rsidP="0099404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NE-2</w:t>
            </w:r>
          </w:p>
        </w:tc>
        <w:tc>
          <w:tcPr>
            <w:tcW w:w="903" w:type="pct"/>
            <w:tcBorders>
              <w:top w:val="single" w:sz="4" w:space="0" w:color="auto"/>
              <w:bottom w:val="single" w:sz="4" w:space="0" w:color="auto"/>
            </w:tcBorders>
            <w:noWrap/>
            <w:vAlign w:val="center"/>
            <w:hideMark/>
          </w:tcPr>
          <w:p w14:paraId="038D4E3F" w14:textId="1160E811" w:rsidR="007E1017" w:rsidRPr="002854E7" w:rsidRDefault="00DC07BA" w:rsidP="0099404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w:t>
            </w:r>
          </w:p>
        </w:tc>
      </w:tr>
      <w:tr w:rsidR="005177EC" w:rsidRPr="005177EC" w14:paraId="478D527C" w14:textId="77777777" w:rsidTr="008C3DB1">
        <w:trPr>
          <w:trHeight w:val="340"/>
          <w:jc w:val="center"/>
        </w:trPr>
        <w:tc>
          <w:tcPr>
            <w:tcW w:w="1389" w:type="pct"/>
            <w:tcBorders>
              <w:top w:val="single" w:sz="4" w:space="0" w:color="auto"/>
            </w:tcBorders>
            <w:noWrap/>
            <w:vAlign w:val="center"/>
            <w:hideMark/>
          </w:tcPr>
          <w:p w14:paraId="083A2827" w14:textId="7062401A"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IA88</w:t>
            </w:r>
            <w:proofErr w:type="spellEnd"/>
          </w:p>
        </w:tc>
        <w:tc>
          <w:tcPr>
            <w:tcW w:w="903" w:type="pct"/>
            <w:tcBorders>
              <w:top w:val="single" w:sz="4" w:space="0" w:color="auto"/>
            </w:tcBorders>
            <w:noWrap/>
            <w:vAlign w:val="center"/>
            <w:hideMark/>
          </w:tcPr>
          <w:p w14:paraId="3A231A63" w14:textId="7507CCF3"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944975.91</w:t>
            </w:r>
          </w:p>
        </w:tc>
        <w:tc>
          <w:tcPr>
            <w:tcW w:w="903" w:type="pct"/>
            <w:tcBorders>
              <w:top w:val="single" w:sz="4" w:space="0" w:color="auto"/>
            </w:tcBorders>
            <w:noWrap/>
            <w:vAlign w:val="center"/>
            <w:hideMark/>
          </w:tcPr>
          <w:p w14:paraId="6FB826F9" w14:textId="2A649030"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835822.63</w:t>
            </w:r>
          </w:p>
        </w:tc>
        <w:tc>
          <w:tcPr>
            <w:tcW w:w="903" w:type="pct"/>
            <w:tcBorders>
              <w:top w:val="single" w:sz="4" w:space="0" w:color="auto"/>
            </w:tcBorders>
            <w:noWrap/>
            <w:vAlign w:val="center"/>
            <w:hideMark/>
          </w:tcPr>
          <w:p w14:paraId="06BC0497" w14:textId="60D3B525"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762607.56</w:t>
            </w:r>
          </w:p>
        </w:tc>
        <w:tc>
          <w:tcPr>
            <w:tcW w:w="903" w:type="pct"/>
            <w:tcBorders>
              <w:top w:val="single" w:sz="4" w:space="0" w:color="auto"/>
            </w:tcBorders>
            <w:noWrap/>
            <w:vAlign w:val="center"/>
            <w:hideMark/>
          </w:tcPr>
          <w:p w14:paraId="7608B825" w14:textId="0E7DF1B4"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835822.63</w:t>
            </w:r>
          </w:p>
        </w:tc>
      </w:tr>
      <w:tr w:rsidR="005177EC" w:rsidRPr="005177EC" w14:paraId="418D75CD" w14:textId="77777777" w:rsidTr="008C3DB1">
        <w:trPr>
          <w:trHeight w:val="340"/>
          <w:jc w:val="center"/>
        </w:trPr>
        <w:tc>
          <w:tcPr>
            <w:tcW w:w="1389" w:type="pct"/>
            <w:noWrap/>
            <w:vAlign w:val="center"/>
            <w:hideMark/>
          </w:tcPr>
          <w:p w14:paraId="13A24062" w14:textId="090B3303"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PH5</w:t>
            </w:r>
            <w:proofErr w:type="spellEnd"/>
          </w:p>
        </w:tc>
        <w:tc>
          <w:tcPr>
            <w:tcW w:w="903" w:type="pct"/>
            <w:noWrap/>
            <w:vAlign w:val="center"/>
            <w:hideMark/>
          </w:tcPr>
          <w:p w14:paraId="528CA134" w14:textId="4CCEB30E"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1238817.74</w:t>
            </w:r>
          </w:p>
        </w:tc>
        <w:tc>
          <w:tcPr>
            <w:tcW w:w="903" w:type="pct"/>
            <w:noWrap/>
            <w:vAlign w:val="center"/>
            <w:hideMark/>
          </w:tcPr>
          <w:p w14:paraId="78112B2B" w14:textId="1F23B1F1"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1108726.04</w:t>
            </w:r>
          </w:p>
        </w:tc>
        <w:tc>
          <w:tcPr>
            <w:tcW w:w="903" w:type="pct"/>
            <w:noWrap/>
            <w:vAlign w:val="center"/>
            <w:hideMark/>
          </w:tcPr>
          <w:p w14:paraId="45B2044F" w14:textId="18996C2A"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1021406.95</w:t>
            </w:r>
          </w:p>
        </w:tc>
        <w:tc>
          <w:tcPr>
            <w:tcW w:w="903" w:type="pct"/>
            <w:noWrap/>
            <w:vAlign w:val="center"/>
            <w:hideMark/>
          </w:tcPr>
          <w:p w14:paraId="595C35EC" w14:textId="6C008F73"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1108726.04</w:t>
            </w:r>
          </w:p>
        </w:tc>
      </w:tr>
      <w:tr w:rsidR="005177EC" w:rsidRPr="005177EC" w14:paraId="030038A2" w14:textId="77777777" w:rsidTr="008C3DB1">
        <w:trPr>
          <w:trHeight w:val="340"/>
          <w:jc w:val="center"/>
        </w:trPr>
        <w:tc>
          <w:tcPr>
            <w:tcW w:w="1389" w:type="pct"/>
            <w:noWrap/>
            <w:vAlign w:val="center"/>
            <w:hideMark/>
          </w:tcPr>
          <w:p w14:paraId="6AED15DB" w14:textId="56698228"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IA7</w:t>
            </w:r>
            <w:proofErr w:type="spellEnd"/>
          </w:p>
        </w:tc>
        <w:tc>
          <w:tcPr>
            <w:tcW w:w="903" w:type="pct"/>
            <w:noWrap/>
            <w:vAlign w:val="center"/>
            <w:hideMark/>
          </w:tcPr>
          <w:p w14:paraId="246C7157" w14:textId="7B69BA6F"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1063109.66</w:t>
            </w:r>
          </w:p>
        </w:tc>
        <w:tc>
          <w:tcPr>
            <w:tcW w:w="903" w:type="pct"/>
            <w:noWrap/>
            <w:vAlign w:val="center"/>
            <w:hideMark/>
          </w:tcPr>
          <w:p w14:paraId="6F44D6F7" w14:textId="16E3DE2B"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942552.25</w:t>
            </w:r>
          </w:p>
        </w:tc>
        <w:tc>
          <w:tcPr>
            <w:tcW w:w="903" w:type="pct"/>
            <w:noWrap/>
            <w:vAlign w:val="center"/>
            <w:hideMark/>
          </w:tcPr>
          <w:p w14:paraId="3EF7C30F" w14:textId="225A4154"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857158.07</w:t>
            </w:r>
          </w:p>
        </w:tc>
        <w:tc>
          <w:tcPr>
            <w:tcW w:w="903" w:type="pct"/>
            <w:noWrap/>
            <w:vAlign w:val="center"/>
            <w:hideMark/>
          </w:tcPr>
          <w:p w14:paraId="4202DDB5" w14:textId="508233E2"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942552.25</w:t>
            </w:r>
          </w:p>
        </w:tc>
      </w:tr>
      <w:tr w:rsidR="005177EC" w:rsidRPr="005177EC" w14:paraId="68A962CB" w14:textId="77777777" w:rsidTr="008C3DB1">
        <w:trPr>
          <w:trHeight w:val="340"/>
          <w:jc w:val="center"/>
        </w:trPr>
        <w:tc>
          <w:tcPr>
            <w:tcW w:w="1389" w:type="pct"/>
            <w:noWrap/>
            <w:vAlign w:val="center"/>
            <w:hideMark/>
          </w:tcPr>
          <w:p w14:paraId="3A894417" w14:textId="5448D94D"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903" w:type="pct"/>
            <w:noWrap/>
            <w:vAlign w:val="center"/>
            <w:hideMark/>
          </w:tcPr>
          <w:p w14:paraId="3F060AC3" w14:textId="255B5D0E"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1558250.91</w:t>
            </w:r>
          </w:p>
        </w:tc>
        <w:tc>
          <w:tcPr>
            <w:tcW w:w="903" w:type="pct"/>
            <w:noWrap/>
            <w:vAlign w:val="center"/>
            <w:hideMark/>
          </w:tcPr>
          <w:p w14:paraId="65D7B49A" w14:textId="51235976"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1418307.19</w:t>
            </w:r>
          </w:p>
        </w:tc>
        <w:tc>
          <w:tcPr>
            <w:tcW w:w="903" w:type="pct"/>
            <w:noWrap/>
            <w:vAlign w:val="center"/>
            <w:hideMark/>
          </w:tcPr>
          <w:p w14:paraId="1F386904" w14:textId="32E7EECA"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1326875.13</w:t>
            </w:r>
          </w:p>
        </w:tc>
        <w:tc>
          <w:tcPr>
            <w:tcW w:w="903" w:type="pct"/>
            <w:noWrap/>
            <w:vAlign w:val="center"/>
            <w:hideMark/>
          </w:tcPr>
          <w:p w14:paraId="52217599" w14:textId="21412A63"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1418307.19</w:t>
            </w:r>
          </w:p>
        </w:tc>
      </w:tr>
      <w:tr w:rsidR="005177EC" w:rsidRPr="005177EC" w14:paraId="5BD9F108" w14:textId="77777777" w:rsidTr="008C3DB1">
        <w:trPr>
          <w:trHeight w:val="340"/>
          <w:jc w:val="center"/>
        </w:trPr>
        <w:tc>
          <w:tcPr>
            <w:tcW w:w="1389" w:type="pct"/>
            <w:noWrap/>
            <w:vAlign w:val="center"/>
            <w:hideMark/>
          </w:tcPr>
          <w:p w14:paraId="453FFB62" w14:textId="70043F81"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903" w:type="pct"/>
            <w:noWrap/>
            <w:vAlign w:val="center"/>
            <w:hideMark/>
          </w:tcPr>
          <w:p w14:paraId="429BBF2F" w14:textId="05F70356"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1295956.00</w:t>
            </w:r>
          </w:p>
        </w:tc>
        <w:tc>
          <w:tcPr>
            <w:tcW w:w="903" w:type="pct"/>
            <w:noWrap/>
            <w:vAlign w:val="center"/>
            <w:hideMark/>
          </w:tcPr>
          <w:p w14:paraId="6C024D15" w14:textId="09F9F0D8"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1156772.56</w:t>
            </w:r>
          </w:p>
        </w:tc>
        <w:tc>
          <w:tcPr>
            <w:tcW w:w="903" w:type="pct"/>
            <w:noWrap/>
            <w:vAlign w:val="center"/>
            <w:hideMark/>
          </w:tcPr>
          <w:p w14:paraId="2F5404C2" w14:textId="192A1411"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1065861.15</w:t>
            </w:r>
          </w:p>
        </w:tc>
        <w:tc>
          <w:tcPr>
            <w:tcW w:w="903" w:type="pct"/>
            <w:noWrap/>
            <w:vAlign w:val="center"/>
            <w:hideMark/>
          </w:tcPr>
          <w:p w14:paraId="45475022" w14:textId="7580852D"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1156772.56</w:t>
            </w:r>
          </w:p>
        </w:tc>
      </w:tr>
      <w:tr w:rsidR="005177EC" w:rsidRPr="005177EC" w14:paraId="5BCA2BA9" w14:textId="77777777" w:rsidTr="008C3DB1">
        <w:trPr>
          <w:trHeight w:val="340"/>
          <w:jc w:val="center"/>
        </w:trPr>
        <w:tc>
          <w:tcPr>
            <w:tcW w:w="1389" w:type="pct"/>
            <w:noWrap/>
            <w:vAlign w:val="center"/>
            <w:hideMark/>
          </w:tcPr>
          <w:p w14:paraId="5300A116" w14:textId="3E6D680A"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IA1</w:t>
            </w:r>
            <w:proofErr w:type="spellEnd"/>
          </w:p>
        </w:tc>
        <w:tc>
          <w:tcPr>
            <w:tcW w:w="903" w:type="pct"/>
            <w:noWrap/>
            <w:vAlign w:val="center"/>
            <w:hideMark/>
          </w:tcPr>
          <w:p w14:paraId="5A30B962" w14:textId="719617FF"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3121534.24</w:t>
            </w:r>
          </w:p>
        </w:tc>
        <w:tc>
          <w:tcPr>
            <w:tcW w:w="903" w:type="pct"/>
            <w:noWrap/>
            <w:vAlign w:val="center"/>
            <w:hideMark/>
          </w:tcPr>
          <w:p w14:paraId="1A44D020" w14:textId="3E428F68"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2611738.98</w:t>
            </w:r>
          </w:p>
        </w:tc>
        <w:tc>
          <w:tcPr>
            <w:tcW w:w="903" w:type="pct"/>
            <w:noWrap/>
            <w:vAlign w:val="center"/>
            <w:hideMark/>
          </w:tcPr>
          <w:p w14:paraId="5CF12833" w14:textId="6301E85B"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2291177.13</w:t>
            </w:r>
          </w:p>
        </w:tc>
        <w:tc>
          <w:tcPr>
            <w:tcW w:w="903" w:type="pct"/>
            <w:noWrap/>
            <w:vAlign w:val="center"/>
            <w:hideMark/>
          </w:tcPr>
          <w:p w14:paraId="2AA01ECB" w14:textId="214AC2B8"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2611738.98</w:t>
            </w:r>
          </w:p>
        </w:tc>
      </w:tr>
      <w:tr w:rsidR="005177EC" w:rsidRPr="005177EC" w14:paraId="14968A75" w14:textId="77777777" w:rsidTr="008C3DB1">
        <w:trPr>
          <w:trHeight w:val="340"/>
          <w:jc w:val="center"/>
        </w:trPr>
        <w:tc>
          <w:tcPr>
            <w:tcW w:w="1389" w:type="pct"/>
            <w:noWrap/>
            <w:vAlign w:val="center"/>
            <w:hideMark/>
          </w:tcPr>
          <w:p w14:paraId="75F9CB08" w14:textId="05D9FDAA"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w:t>
            </w:r>
            <w:proofErr w:type="spellEnd"/>
          </w:p>
        </w:tc>
        <w:tc>
          <w:tcPr>
            <w:tcW w:w="903" w:type="pct"/>
            <w:noWrap/>
            <w:vAlign w:val="center"/>
            <w:hideMark/>
          </w:tcPr>
          <w:p w14:paraId="0AEEED8B" w14:textId="6C81B9C1"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4525748.15</w:t>
            </w:r>
          </w:p>
        </w:tc>
        <w:tc>
          <w:tcPr>
            <w:tcW w:w="903" w:type="pct"/>
            <w:noWrap/>
            <w:vAlign w:val="center"/>
            <w:hideMark/>
          </w:tcPr>
          <w:p w14:paraId="0B1B95E3" w14:textId="2C27C7A9"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3787161.15</w:t>
            </w:r>
          </w:p>
        </w:tc>
        <w:tc>
          <w:tcPr>
            <w:tcW w:w="903" w:type="pct"/>
            <w:noWrap/>
            <w:vAlign w:val="center"/>
            <w:hideMark/>
          </w:tcPr>
          <w:p w14:paraId="3C51D545" w14:textId="23279A39"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3319522.33</w:t>
            </w:r>
          </w:p>
        </w:tc>
        <w:tc>
          <w:tcPr>
            <w:tcW w:w="903" w:type="pct"/>
            <w:noWrap/>
            <w:vAlign w:val="center"/>
            <w:hideMark/>
          </w:tcPr>
          <w:p w14:paraId="2A6F8D90" w14:textId="5908075F"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3787161.15</w:t>
            </w:r>
          </w:p>
        </w:tc>
      </w:tr>
      <w:tr w:rsidR="005177EC" w:rsidRPr="005177EC" w14:paraId="6429304D" w14:textId="77777777" w:rsidTr="008C3DB1">
        <w:trPr>
          <w:trHeight w:val="340"/>
          <w:jc w:val="center"/>
        </w:trPr>
        <w:tc>
          <w:tcPr>
            <w:tcW w:w="1389" w:type="pct"/>
            <w:noWrap/>
            <w:vAlign w:val="center"/>
            <w:hideMark/>
          </w:tcPr>
          <w:p w14:paraId="6E4A665E" w14:textId="065A6F1F"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03" w:type="pct"/>
            <w:noWrap/>
            <w:vAlign w:val="center"/>
            <w:hideMark/>
          </w:tcPr>
          <w:p w14:paraId="3746295F" w14:textId="16129C7B"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7591737.12</w:t>
            </w:r>
          </w:p>
        </w:tc>
        <w:tc>
          <w:tcPr>
            <w:tcW w:w="903" w:type="pct"/>
            <w:noWrap/>
            <w:vAlign w:val="center"/>
            <w:hideMark/>
          </w:tcPr>
          <w:p w14:paraId="19ADF9DB" w14:textId="0BE8D90B"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6341528.16</w:t>
            </w:r>
          </w:p>
        </w:tc>
        <w:tc>
          <w:tcPr>
            <w:tcW w:w="903" w:type="pct"/>
            <w:noWrap/>
            <w:vAlign w:val="center"/>
            <w:hideMark/>
          </w:tcPr>
          <w:p w14:paraId="4256FFF4" w14:textId="383C9905"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5611721.78</w:t>
            </w:r>
          </w:p>
        </w:tc>
        <w:tc>
          <w:tcPr>
            <w:tcW w:w="903" w:type="pct"/>
            <w:noWrap/>
            <w:vAlign w:val="center"/>
            <w:hideMark/>
          </w:tcPr>
          <w:p w14:paraId="1EA612BA" w14:textId="7E0843B4"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6341528.16</w:t>
            </w:r>
          </w:p>
        </w:tc>
      </w:tr>
      <w:tr w:rsidR="005177EC" w:rsidRPr="005177EC" w14:paraId="00C7F002" w14:textId="77777777" w:rsidTr="008C3DB1">
        <w:trPr>
          <w:trHeight w:val="340"/>
          <w:jc w:val="center"/>
        </w:trPr>
        <w:tc>
          <w:tcPr>
            <w:tcW w:w="1389" w:type="pct"/>
            <w:noWrap/>
            <w:vAlign w:val="center"/>
            <w:hideMark/>
          </w:tcPr>
          <w:p w14:paraId="1B2EE5CC" w14:textId="6F680D6F"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6</w:t>
            </w:r>
          </w:p>
        </w:tc>
        <w:tc>
          <w:tcPr>
            <w:tcW w:w="903" w:type="pct"/>
            <w:noWrap/>
            <w:vAlign w:val="center"/>
            <w:hideMark/>
          </w:tcPr>
          <w:p w14:paraId="71328532" w14:textId="55259F47"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6077771.31</w:t>
            </w:r>
          </w:p>
        </w:tc>
        <w:tc>
          <w:tcPr>
            <w:tcW w:w="903" w:type="pct"/>
            <w:noWrap/>
            <w:vAlign w:val="center"/>
            <w:hideMark/>
          </w:tcPr>
          <w:p w14:paraId="3A2CB0F2" w14:textId="3433557A"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5296404.64</w:t>
            </w:r>
          </w:p>
        </w:tc>
        <w:tc>
          <w:tcPr>
            <w:tcW w:w="903" w:type="pct"/>
            <w:noWrap/>
            <w:vAlign w:val="center"/>
            <w:hideMark/>
          </w:tcPr>
          <w:p w14:paraId="5F8D0F66" w14:textId="60C7F5B6"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4769482.67</w:t>
            </w:r>
          </w:p>
        </w:tc>
        <w:tc>
          <w:tcPr>
            <w:tcW w:w="903" w:type="pct"/>
            <w:noWrap/>
            <w:vAlign w:val="center"/>
            <w:hideMark/>
          </w:tcPr>
          <w:p w14:paraId="4194B3F1" w14:textId="599796A0"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5296404.64</w:t>
            </w:r>
          </w:p>
        </w:tc>
      </w:tr>
      <w:tr w:rsidR="005177EC" w:rsidRPr="005177EC" w14:paraId="02B6694A" w14:textId="77777777" w:rsidTr="008C3DB1">
        <w:trPr>
          <w:trHeight w:val="340"/>
          <w:jc w:val="center"/>
        </w:trPr>
        <w:tc>
          <w:tcPr>
            <w:tcW w:w="1389" w:type="pct"/>
            <w:noWrap/>
            <w:vAlign w:val="center"/>
            <w:hideMark/>
          </w:tcPr>
          <w:p w14:paraId="114F2CD5" w14:textId="1D0E66BB"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03" w:type="pct"/>
            <w:noWrap/>
            <w:vAlign w:val="center"/>
            <w:hideMark/>
          </w:tcPr>
          <w:p w14:paraId="2577B263" w14:textId="0FF9D8D2"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5043388.90</w:t>
            </w:r>
          </w:p>
        </w:tc>
        <w:tc>
          <w:tcPr>
            <w:tcW w:w="903" w:type="pct"/>
            <w:noWrap/>
            <w:vAlign w:val="center"/>
            <w:hideMark/>
          </w:tcPr>
          <w:p w14:paraId="7C03381F" w14:textId="302928A7"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4294310.32</w:t>
            </w:r>
          </w:p>
        </w:tc>
        <w:tc>
          <w:tcPr>
            <w:tcW w:w="903" w:type="pct"/>
            <w:noWrap/>
            <w:vAlign w:val="center"/>
            <w:hideMark/>
          </w:tcPr>
          <w:p w14:paraId="228CEFA4" w14:textId="1FDEAD37"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3852971.90</w:t>
            </w:r>
          </w:p>
        </w:tc>
        <w:tc>
          <w:tcPr>
            <w:tcW w:w="903" w:type="pct"/>
            <w:noWrap/>
            <w:vAlign w:val="center"/>
            <w:hideMark/>
          </w:tcPr>
          <w:p w14:paraId="13D237E1" w14:textId="0D1CF006"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4294310.32</w:t>
            </w:r>
          </w:p>
        </w:tc>
      </w:tr>
      <w:tr w:rsidR="005177EC" w:rsidRPr="005177EC" w14:paraId="3C19A833" w14:textId="77777777" w:rsidTr="008C3DB1">
        <w:trPr>
          <w:trHeight w:val="340"/>
          <w:jc w:val="center"/>
        </w:trPr>
        <w:tc>
          <w:tcPr>
            <w:tcW w:w="1389" w:type="pct"/>
            <w:noWrap/>
            <w:vAlign w:val="center"/>
            <w:hideMark/>
          </w:tcPr>
          <w:p w14:paraId="2AF1F85A" w14:textId="2C140AF2"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3</w:t>
            </w:r>
          </w:p>
        </w:tc>
        <w:tc>
          <w:tcPr>
            <w:tcW w:w="903" w:type="pct"/>
            <w:noWrap/>
            <w:vAlign w:val="center"/>
            <w:hideMark/>
          </w:tcPr>
          <w:p w14:paraId="1FD15E94" w14:textId="2372E087"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10418362.34</w:t>
            </w:r>
          </w:p>
        </w:tc>
        <w:tc>
          <w:tcPr>
            <w:tcW w:w="903" w:type="pct"/>
            <w:noWrap/>
            <w:vAlign w:val="center"/>
            <w:hideMark/>
          </w:tcPr>
          <w:p w14:paraId="3E2621FE" w14:textId="226F62C7"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8927122.41</w:t>
            </w:r>
          </w:p>
        </w:tc>
        <w:tc>
          <w:tcPr>
            <w:tcW w:w="903" w:type="pct"/>
            <w:noWrap/>
            <w:vAlign w:val="center"/>
            <w:hideMark/>
          </w:tcPr>
          <w:p w14:paraId="57F2D906" w14:textId="2EBDBC7F"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7968588.29</w:t>
            </w:r>
          </w:p>
        </w:tc>
        <w:tc>
          <w:tcPr>
            <w:tcW w:w="903" w:type="pct"/>
            <w:noWrap/>
            <w:vAlign w:val="center"/>
            <w:hideMark/>
          </w:tcPr>
          <w:p w14:paraId="1A7CAD86" w14:textId="37CFD116"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8927122.41</w:t>
            </w:r>
          </w:p>
        </w:tc>
      </w:tr>
      <w:tr w:rsidR="005177EC" w:rsidRPr="005177EC" w14:paraId="053A8754" w14:textId="77777777" w:rsidTr="008C3DB1">
        <w:trPr>
          <w:trHeight w:val="340"/>
          <w:jc w:val="center"/>
        </w:trPr>
        <w:tc>
          <w:tcPr>
            <w:tcW w:w="1389" w:type="pct"/>
            <w:noWrap/>
            <w:vAlign w:val="center"/>
            <w:hideMark/>
          </w:tcPr>
          <w:p w14:paraId="3F56810C" w14:textId="013D26DE"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03" w:type="pct"/>
            <w:noWrap/>
            <w:vAlign w:val="center"/>
            <w:hideMark/>
          </w:tcPr>
          <w:p w14:paraId="74A17F00" w14:textId="4806EFE1"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5279276.11</w:t>
            </w:r>
          </w:p>
        </w:tc>
        <w:tc>
          <w:tcPr>
            <w:tcW w:w="903" w:type="pct"/>
            <w:noWrap/>
            <w:vAlign w:val="center"/>
            <w:hideMark/>
          </w:tcPr>
          <w:p w14:paraId="72921470" w14:textId="646DC165"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4535651.08</w:t>
            </w:r>
          </w:p>
        </w:tc>
        <w:tc>
          <w:tcPr>
            <w:tcW w:w="903" w:type="pct"/>
            <w:noWrap/>
            <w:vAlign w:val="center"/>
            <w:hideMark/>
          </w:tcPr>
          <w:p w14:paraId="69270D30" w14:textId="00CF94DF"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4074030.07</w:t>
            </w:r>
          </w:p>
        </w:tc>
        <w:tc>
          <w:tcPr>
            <w:tcW w:w="903" w:type="pct"/>
            <w:noWrap/>
            <w:vAlign w:val="center"/>
            <w:hideMark/>
          </w:tcPr>
          <w:p w14:paraId="1A31D80F" w14:textId="1F690B8E"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4535651.08</w:t>
            </w:r>
          </w:p>
        </w:tc>
      </w:tr>
      <w:tr w:rsidR="005177EC" w:rsidRPr="005177EC" w14:paraId="464183EE" w14:textId="77777777" w:rsidTr="008C3DB1">
        <w:trPr>
          <w:trHeight w:val="340"/>
          <w:jc w:val="center"/>
        </w:trPr>
        <w:tc>
          <w:tcPr>
            <w:tcW w:w="1389" w:type="pct"/>
            <w:noWrap/>
            <w:vAlign w:val="center"/>
            <w:hideMark/>
          </w:tcPr>
          <w:p w14:paraId="316646C2" w14:textId="7097C312"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03" w:type="pct"/>
            <w:noWrap/>
            <w:vAlign w:val="center"/>
            <w:hideMark/>
          </w:tcPr>
          <w:p w14:paraId="3BB53E85" w14:textId="33E3AA49"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3040153.54</w:t>
            </w:r>
          </w:p>
        </w:tc>
        <w:tc>
          <w:tcPr>
            <w:tcW w:w="903" w:type="pct"/>
            <w:noWrap/>
            <w:vAlign w:val="center"/>
            <w:hideMark/>
          </w:tcPr>
          <w:p w14:paraId="332C3714" w14:textId="2173A8D0"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2565808.55</w:t>
            </w:r>
          </w:p>
        </w:tc>
        <w:tc>
          <w:tcPr>
            <w:tcW w:w="903" w:type="pct"/>
            <w:noWrap/>
            <w:vAlign w:val="center"/>
            <w:hideMark/>
          </w:tcPr>
          <w:p w14:paraId="4249CE09" w14:textId="7FFCED9D"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2280102.78</w:t>
            </w:r>
          </w:p>
        </w:tc>
        <w:tc>
          <w:tcPr>
            <w:tcW w:w="903" w:type="pct"/>
            <w:noWrap/>
            <w:vAlign w:val="center"/>
            <w:hideMark/>
          </w:tcPr>
          <w:p w14:paraId="24720BF5" w14:textId="702A87F0"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2565808.55</w:t>
            </w:r>
          </w:p>
        </w:tc>
      </w:tr>
      <w:tr w:rsidR="005177EC" w:rsidRPr="005177EC" w14:paraId="24B4A5AC" w14:textId="77777777" w:rsidTr="008C3DB1">
        <w:trPr>
          <w:trHeight w:val="340"/>
          <w:jc w:val="center"/>
        </w:trPr>
        <w:tc>
          <w:tcPr>
            <w:tcW w:w="1389" w:type="pct"/>
            <w:noWrap/>
            <w:vAlign w:val="center"/>
            <w:hideMark/>
          </w:tcPr>
          <w:p w14:paraId="5A6F17B4" w14:textId="6E2344BA"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03" w:type="pct"/>
            <w:noWrap/>
            <w:vAlign w:val="center"/>
            <w:hideMark/>
          </w:tcPr>
          <w:p w14:paraId="72ED30D9" w14:textId="4988FEAC"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6266283.33</w:t>
            </w:r>
          </w:p>
        </w:tc>
        <w:tc>
          <w:tcPr>
            <w:tcW w:w="903" w:type="pct"/>
            <w:noWrap/>
            <w:vAlign w:val="center"/>
            <w:hideMark/>
          </w:tcPr>
          <w:p w14:paraId="1077FA95" w14:textId="17B45BC8"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5069915.00</w:t>
            </w:r>
          </w:p>
        </w:tc>
        <w:tc>
          <w:tcPr>
            <w:tcW w:w="903" w:type="pct"/>
            <w:noWrap/>
            <w:vAlign w:val="center"/>
            <w:hideMark/>
          </w:tcPr>
          <w:p w14:paraId="65D4E272" w14:textId="79D622A6"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4396297.05</w:t>
            </w:r>
          </w:p>
        </w:tc>
        <w:tc>
          <w:tcPr>
            <w:tcW w:w="903" w:type="pct"/>
            <w:noWrap/>
            <w:vAlign w:val="center"/>
            <w:hideMark/>
          </w:tcPr>
          <w:p w14:paraId="330011B9" w14:textId="31F3864A"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5069915.00</w:t>
            </w:r>
          </w:p>
        </w:tc>
      </w:tr>
      <w:tr w:rsidR="005177EC" w:rsidRPr="005177EC" w14:paraId="3737530D" w14:textId="77777777" w:rsidTr="008C3DB1">
        <w:trPr>
          <w:trHeight w:val="340"/>
          <w:jc w:val="center"/>
        </w:trPr>
        <w:tc>
          <w:tcPr>
            <w:tcW w:w="1389" w:type="pct"/>
            <w:noWrap/>
            <w:vAlign w:val="center"/>
            <w:hideMark/>
          </w:tcPr>
          <w:p w14:paraId="41448B8E" w14:textId="7B9D1C63"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03" w:type="pct"/>
            <w:noWrap/>
            <w:vAlign w:val="center"/>
            <w:hideMark/>
          </w:tcPr>
          <w:p w14:paraId="7DAA98C7" w14:textId="0362FB2C"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6934278.63</w:t>
            </w:r>
          </w:p>
        </w:tc>
        <w:tc>
          <w:tcPr>
            <w:tcW w:w="903" w:type="pct"/>
            <w:noWrap/>
            <w:vAlign w:val="center"/>
            <w:hideMark/>
          </w:tcPr>
          <w:p w14:paraId="14B41477" w14:textId="4E267F9A"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5814269.68</w:t>
            </w:r>
          </w:p>
        </w:tc>
        <w:tc>
          <w:tcPr>
            <w:tcW w:w="903" w:type="pct"/>
            <w:noWrap/>
            <w:vAlign w:val="center"/>
            <w:hideMark/>
          </w:tcPr>
          <w:p w14:paraId="5B81CA9B" w14:textId="54742B6D"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5069627.02</w:t>
            </w:r>
          </w:p>
        </w:tc>
        <w:tc>
          <w:tcPr>
            <w:tcW w:w="903" w:type="pct"/>
            <w:noWrap/>
            <w:vAlign w:val="center"/>
            <w:hideMark/>
          </w:tcPr>
          <w:p w14:paraId="1D46910D" w14:textId="711996B2"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5814269.68</w:t>
            </w:r>
          </w:p>
        </w:tc>
      </w:tr>
      <w:tr w:rsidR="005177EC" w:rsidRPr="005177EC" w14:paraId="6B2917EA" w14:textId="77777777" w:rsidTr="008C3DB1">
        <w:trPr>
          <w:trHeight w:val="340"/>
          <w:jc w:val="center"/>
        </w:trPr>
        <w:tc>
          <w:tcPr>
            <w:tcW w:w="1389" w:type="pct"/>
            <w:noWrap/>
            <w:vAlign w:val="center"/>
            <w:hideMark/>
          </w:tcPr>
          <w:p w14:paraId="6079DD75" w14:textId="72A769D9"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AE11</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03" w:type="pct"/>
            <w:noWrap/>
            <w:vAlign w:val="center"/>
            <w:hideMark/>
          </w:tcPr>
          <w:p w14:paraId="3E31B323" w14:textId="320F6439"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8968143.84</w:t>
            </w:r>
          </w:p>
        </w:tc>
        <w:tc>
          <w:tcPr>
            <w:tcW w:w="903" w:type="pct"/>
            <w:noWrap/>
            <w:vAlign w:val="center"/>
            <w:hideMark/>
          </w:tcPr>
          <w:p w14:paraId="13B21332" w14:textId="64E24D74"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7198914.69</w:t>
            </w:r>
          </w:p>
        </w:tc>
        <w:tc>
          <w:tcPr>
            <w:tcW w:w="903" w:type="pct"/>
            <w:noWrap/>
            <w:vAlign w:val="center"/>
            <w:hideMark/>
          </w:tcPr>
          <w:p w14:paraId="31971199" w14:textId="2FC49858"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6194646.21</w:t>
            </w:r>
          </w:p>
        </w:tc>
        <w:tc>
          <w:tcPr>
            <w:tcW w:w="903" w:type="pct"/>
            <w:noWrap/>
            <w:vAlign w:val="center"/>
            <w:hideMark/>
          </w:tcPr>
          <w:p w14:paraId="0B8AE969" w14:textId="5E599611" w:rsidR="005177EC" w:rsidRPr="002854E7" w:rsidRDefault="005177EC" w:rsidP="0099404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7198914.69</w:t>
            </w:r>
          </w:p>
        </w:tc>
      </w:tr>
    </w:tbl>
    <w:p w14:paraId="16B21B11" w14:textId="10A2BE43" w:rsidR="00C20FB7" w:rsidRPr="002854E7" w:rsidRDefault="00C20FB7" w:rsidP="00151D60">
      <w:pPr>
        <w:jc w:val="center"/>
        <w:rPr>
          <w:rFonts w:ascii="Times New Roman" w:hAnsi="Times New Roman" w:cs="Times New Roman"/>
          <w:sz w:val="20"/>
          <w:szCs w:val="20"/>
        </w:rPr>
      </w:pPr>
    </w:p>
    <w:p w14:paraId="26A7DBAA" w14:textId="2762D6A6" w:rsidR="00C20FB7" w:rsidRPr="002854E7" w:rsidRDefault="00C20FB7" w:rsidP="00C20FB7">
      <w:pPr>
        <w:widowControl/>
        <w:jc w:val="left"/>
        <w:rPr>
          <w:rFonts w:ascii="Times New Roman" w:hAnsi="Times New Roman" w:cs="Times New Roman"/>
          <w:sz w:val="20"/>
          <w:szCs w:val="20"/>
        </w:rPr>
      </w:pPr>
      <w:r w:rsidRPr="002854E7">
        <w:rPr>
          <w:rFonts w:ascii="Times New Roman" w:hAnsi="Times New Roman" w:cs="Times New Roman"/>
          <w:sz w:val="20"/>
          <w:szCs w:val="20"/>
        </w:rPr>
        <w:br w:type="page"/>
      </w:r>
    </w:p>
    <w:p w14:paraId="542E5421" w14:textId="79DE5D08" w:rsidR="00151D60" w:rsidRPr="00F20411" w:rsidRDefault="000C728A" w:rsidP="003D1CC0">
      <w:pPr>
        <w:pStyle w:val="21"/>
        <w:rPr>
          <w:rFonts w:eastAsiaTheme="minorEastAsia"/>
        </w:rPr>
      </w:pPr>
      <w:r w:rsidRPr="00116052">
        <w:lastRenderedPageBreak/>
        <w:t>Supplementary Table</w:t>
      </w:r>
      <w:r w:rsidR="00151D60" w:rsidRPr="00116052">
        <w:t xml:space="preserve"> </w:t>
      </w:r>
      <w:bookmarkStart w:id="141" w:name="STable56"/>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56</w:t>
      </w:r>
      <w:r w:rsidR="00A222CC">
        <w:fldChar w:fldCharType="end"/>
      </w:r>
      <w:bookmarkEnd w:id="141"/>
      <w:r w:rsidR="000A4F5D">
        <w:rPr>
          <w:rFonts w:eastAsiaTheme="minorEastAsia" w:hint="eastAsia"/>
        </w:rPr>
        <w:t>.</w:t>
      </w:r>
      <w:r w:rsidR="00151D60" w:rsidRPr="002854E7">
        <w:t xml:space="preserve"> </w:t>
      </w:r>
      <w:r w:rsidR="00151D60" w:rsidRPr="00F341B5">
        <w:t>Total cost</w:t>
      </w:r>
      <w:r w:rsidR="00825DC0" w:rsidRPr="00F341B5">
        <w:t xml:space="preserve"> ($)</w:t>
      </w:r>
      <w:r w:rsidR="00151D60" w:rsidRPr="00F341B5">
        <w:t xml:space="preserve"> for onboard regeneration</w:t>
      </w:r>
      <w:r w:rsidR="00644BAA" w:rsidRPr="00F341B5">
        <w:t xml:space="preserve"> </w:t>
      </w:r>
      <w:r w:rsidR="003006E5">
        <w:rPr>
          <w:rFonts w:eastAsiaTheme="minorEastAsia" w:hint="eastAsia"/>
        </w:rPr>
        <w:t>scheme</w:t>
      </w:r>
      <w:r w:rsidR="003006E5" w:rsidRPr="00644BAA">
        <w:rPr>
          <w:rFonts w:hint="eastAsia"/>
        </w:rPr>
        <w:t xml:space="preserve"> </w:t>
      </w:r>
      <w:r w:rsidR="00644BAA" w:rsidRPr="00644BAA">
        <w:rPr>
          <w:rFonts w:hint="eastAsia"/>
        </w:rPr>
        <w:t>at 10% load limit</w:t>
      </w:r>
      <w:r w:rsidR="00644BAA" w:rsidRPr="00F341B5">
        <w:t xml:space="preserve"> </w:t>
      </w:r>
      <w:r w:rsidR="003A1C29" w:rsidRPr="00F341B5">
        <w:t>under</w:t>
      </w:r>
      <w:r w:rsidR="00151D60" w:rsidRPr="00F341B5">
        <w:t xml:space="preserve"> 20</w:t>
      </w:r>
      <w:r w:rsidR="003A1C29" w:rsidRPr="00F341B5">
        <w:t>4</w:t>
      </w:r>
      <w:r w:rsidR="00151D60" w:rsidRPr="00F341B5">
        <w:t>0 carbon tax</w:t>
      </w:r>
    </w:p>
    <w:tbl>
      <w:tblPr>
        <w:tblStyle w:val="af2"/>
        <w:tblW w:w="4915"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7"/>
        <w:gridCol w:w="1475"/>
        <w:gridCol w:w="1475"/>
        <w:gridCol w:w="1475"/>
        <w:gridCol w:w="1473"/>
      </w:tblGrid>
      <w:tr w:rsidR="0074392D" w:rsidRPr="002854E7" w14:paraId="57765DE6" w14:textId="77777777" w:rsidTr="001B4DBA">
        <w:trPr>
          <w:trHeight w:val="340"/>
          <w:jc w:val="center"/>
        </w:trPr>
        <w:tc>
          <w:tcPr>
            <w:tcW w:w="1389" w:type="pct"/>
            <w:tcBorders>
              <w:top w:val="single" w:sz="4" w:space="0" w:color="auto"/>
              <w:bottom w:val="single" w:sz="4" w:space="0" w:color="auto"/>
            </w:tcBorders>
            <w:noWrap/>
            <w:vAlign w:val="center"/>
            <w:hideMark/>
          </w:tcPr>
          <w:p w14:paraId="105E4737" w14:textId="77777777" w:rsidR="00151D60" w:rsidRPr="002854E7" w:rsidRDefault="00151D60" w:rsidP="001B4DB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903" w:type="pct"/>
            <w:tcBorders>
              <w:top w:val="single" w:sz="4" w:space="0" w:color="auto"/>
              <w:bottom w:val="single" w:sz="4" w:space="0" w:color="auto"/>
            </w:tcBorders>
            <w:noWrap/>
            <w:vAlign w:val="center"/>
            <w:hideMark/>
          </w:tcPr>
          <w:p w14:paraId="0BDEB890" w14:textId="77777777" w:rsidR="00151D60" w:rsidRPr="002854E7" w:rsidRDefault="00151D60" w:rsidP="001B4DB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MEA</w:t>
            </w:r>
          </w:p>
        </w:tc>
        <w:tc>
          <w:tcPr>
            <w:tcW w:w="903" w:type="pct"/>
            <w:tcBorders>
              <w:top w:val="single" w:sz="4" w:space="0" w:color="auto"/>
              <w:bottom w:val="single" w:sz="4" w:space="0" w:color="auto"/>
            </w:tcBorders>
            <w:noWrap/>
            <w:vAlign w:val="center"/>
            <w:hideMark/>
          </w:tcPr>
          <w:p w14:paraId="7A5B2CE6" w14:textId="77777777" w:rsidR="00151D60" w:rsidRPr="002854E7" w:rsidRDefault="00151D60" w:rsidP="001B4DB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PZ</w:t>
            </w:r>
          </w:p>
        </w:tc>
        <w:tc>
          <w:tcPr>
            <w:tcW w:w="903" w:type="pct"/>
            <w:tcBorders>
              <w:top w:val="single" w:sz="4" w:space="0" w:color="auto"/>
              <w:bottom w:val="single" w:sz="4" w:space="0" w:color="auto"/>
            </w:tcBorders>
            <w:noWrap/>
            <w:vAlign w:val="center"/>
            <w:hideMark/>
          </w:tcPr>
          <w:p w14:paraId="16D6636D" w14:textId="77777777" w:rsidR="00151D60" w:rsidRPr="002854E7" w:rsidRDefault="00151D60" w:rsidP="001B4DB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NE-2</w:t>
            </w:r>
          </w:p>
        </w:tc>
        <w:tc>
          <w:tcPr>
            <w:tcW w:w="903" w:type="pct"/>
            <w:tcBorders>
              <w:top w:val="single" w:sz="4" w:space="0" w:color="auto"/>
              <w:bottom w:val="single" w:sz="4" w:space="0" w:color="auto"/>
            </w:tcBorders>
            <w:noWrap/>
            <w:vAlign w:val="center"/>
            <w:hideMark/>
          </w:tcPr>
          <w:p w14:paraId="39B1076B" w14:textId="7BFA7CBE" w:rsidR="00151D60" w:rsidRPr="002854E7" w:rsidRDefault="00DC07BA" w:rsidP="001B4DB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w:t>
            </w:r>
          </w:p>
        </w:tc>
      </w:tr>
      <w:tr w:rsidR="004B192A" w:rsidRPr="002854E7" w14:paraId="79DA48B9" w14:textId="77777777" w:rsidTr="001B4DBA">
        <w:trPr>
          <w:trHeight w:val="340"/>
          <w:jc w:val="center"/>
        </w:trPr>
        <w:tc>
          <w:tcPr>
            <w:tcW w:w="1389" w:type="pct"/>
            <w:tcBorders>
              <w:top w:val="single" w:sz="4" w:space="0" w:color="auto"/>
            </w:tcBorders>
            <w:noWrap/>
            <w:vAlign w:val="center"/>
            <w:hideMark/>
          </w:tcPr>
          <w:p w14:paraId="72FD2C13" w14:textId="1A5685FB"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IA88</w:t>
            </w:r>
            <w:proofErr w:type="spellEnd"/>
          </w:p>
        </w:tc>
        <w:tc>
          <w:tcPr>
            <w:tcW w:w="903" w:type="pct"/>
            <w:tcBorders>
              <w:top w:val="single" w:sz="4" w:space="0" w:color="auto"/>
            </w:tcBorders>
            <w:noWrap/>
            <w:vAlign w:val="center"/>
            <w:hideMark/>
          </w:tcPr>
          <w:p w14:paraId="7590C7D7" w14:textId="40E7348B"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1150411.88</w:t>
            </w:r>
          </w:p>
        </w:tc>
        <w:tc>
          <w:tcPr>
            <w:tcW w:w="903" w:type="pct"/>
            <w:tcBorders>
              <w:top w:val="single" w:sz="4" w:space="0" w:color="auto"/>
            </w:tcBorders>
            <w:noWrap/>
            <w:vAlign w:val="center"/>
            <w:hideMark/>
          </w:tcPr>
          <w:p w14:paraId="4E4F7585" w14:textId="66BCF9F1"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1024449.06</w:t>
            </w:r>
          </w:p>
        </w:tc>
        <w:tc>
          <w:tcPr>
            <w:tcW w:w="903" w:type="pct"/>
            <w:tcBorders>
              <w:top w:val="single" w:sz="4" w:space="0" w:color="auto"/>
            </w:tcBorders>
            <w:noWrap/>
            <w:vAlign w:val="center"/>
            <w:hideMark/>
          </w:tcPr>
          <w:p w14:paraId="595C573E" w14:textId="384AD85E"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942654.16</w:t>
            </w:r>
          </w:p>
        </w:tc>
        <w:tc>
          <w:tcPr>
            <w:tcW w:w="903" w:type="pct"/>
            <w:tcBorders>
              <w:top w:val="single" w:sz="4" w:space="0" w:color="auto"/>
            </w:tcBorders>
            <w:noWrap/>
            <w:vAlign w:val="center"/>
            <w:hideMark/>
          </w:tcPr>
          <w:p w14:paraId="468BBCE4" w14:textId="0D724073"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1024449.06</w:t>
            </w:r>
          </w:p>
        </w:tc>
      </w:tr>
      <w:tr w:rsidR="004B192A" w:rsidRPr="002854E7" w14:paraId="29EF4893" w14:textId="77777777" w:rsidTr="001B4DBA">
        <w:trPr>
          <w:trHeight w:val="340"/>
          <w:jc w:val="center"/>
        </w:trPr>
        <w:tc>
          <w:tcPr>
            <w:tcW w:w="1389" w:type="pct"/>
            <w:noWrap/>
            <w:vAlign w:val="center"/>
            <w:hideMark/>
          </w:tcPr>
          <w:p w14:paraId="4624CF80" w14:textId="42016D4D"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PH5</w:t>
            </w:r>
            <w:proofErr w:type="spellEnd"/>
          </w:p>
        </w:tc>
        <w:tc>
          <w:tcPr>
            <w:tcW w:w="903" w:type="pct"/>
            <w:noWrap/>
            <w:vAlign w:val="center"/>
            <w:hideMark/>
          </w:tcPr>
          <w:p w14:paraId="0D3949BB" w14:textId="111C42FE"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1574020.29</w:t>
            </w:r>
          </w:p>
        </w:tc>
        <w:tc>
          <w:tcPr>
            <w:tcW w:w="903" w:type="pct"/>
            <w:noWrap/>
            <w:vAlign w:val="center"/>
            <w:hideMark/>
          </w:tcPr>
          <w:p w14:paraId="69CE3172" w14:textId="0F6AC0F1"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1417209.08</w:t>
            </w:r>
          </w:p>
        </w:tc>
        <w:tc>
          <w:tcPr>
            <w:tcW w:w="903" w:type="pct"/>
            <w:noWrap/>
            <w:vAlign w:val="center"/>
            <w:hideMark/>
          </w:tcPr>
          <w:p w14:paraId="264BCA31" w14:textId="67C7AF89"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1311096.69</w:t>
            </w:r>
          </w:p>
        </w:tc>
        <w:tc>
          <w:tcPr>
            <w:tcW w:w="903" w:type="pct"/>
            <w:noWrap/>
            <w:vAlign w:val="center"/>
            <w:hideMark/>
          </w:tcPr>
          <w:p w14:paraId="4498833B" w14:textId="69659420"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1417209.08</w:t>
            </w:r>
          </w:p>
        </w:tc>
      </w:tr>
      <w:tr w:rsidR="004B192A" w:rsidRPr="002854E7" w14:paraId="6F9DD7A4" w14:textId="77777777" w:rsidTr="001B4DBA">
        <w:trPr>
          <w:trHeight w:val="340"/>
          <w:jc w:val="center"/>
        </w:trPr>
        <w:tc>
          <w:tcPr>
            <w:tcW w:w="1389" w:type="pct"/>
            <w:noWrap/>
            <w:vAlign w:val="center"/>
            <w:hideMark/>
          </w:tcPr>
          <w:p w14:paraId="5BBFF695" w14:textId="463D3EA1"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IA7</w:t>
            </w:r>
            <w:proofErr w:type="spellEnd"/>
          </w:p>
        </w:tc>
        <w:tc>
          <w:tcPr>
            <w:tcW w:w="903" w:type="pct"/>
            <w:noWrap/>
            <w:vAlign w:val="center"/>
            <w:hideMark/>
          </w:tcPr>
          <w:p w14:paraId="6E63A165" w14:textId="3FBF0A35"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1304273.02</w:t>
            </w:r>
          </w:p>
        </w:tc>
        <w:tc>
          <w:tcPr>
            <w:tcW w:w="903" w:type="pct"/>
            <w:noWrap/>
            <w:vAlign w:val="center"/>
            <w:hideMark/>
          </w:tcPr>
          <w:p w14:paraId="7F3395C6" w14:textId="11CE29AD"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1157644.70</w:t>
            </w:r>
          </w:p>
        </w:tc>
        <w:tc>
          <w:tcPr>
            <w:tcW w:w="903" w:type="pct"/>
            <w:noWrap/>
            <w:vAlign w:val="center"/>
            <w:hideMark/>
          </w:tcPr>
          <w:p w14:paraId="7905D752" w14:textId="78C8610C"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1057227.00</w:t>
            </w:r>
          </w:p>
        </w:tc>
        <w:tc>
          <w:tcPr>
            <w:tcW w:w="903" w:type="pct"/>
            <w:noWrap/>
            <w:vAlign w:val="center"/>
            <w:hideMark/>
          </w:tcPr>
          <w:p w14:paraId="70225182" w14:textId="449C37FE"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1157644.70</w:t>
            </w:r>
          </w:p>
        </w:tc>
      </w:tr>
      <w:tr w:rsidR="004B192A" w:rsidRPr="002854E7" w14:paraId="651D12AA" w14:textId="77777777" w:rsidTr="001B4DBA">
        <w:trPr>
          <w:trHeight w:val="340"/>
          <w:jc w:val="center"/>
        </w:trPr>
        <w:tc>
          <w:tcPr>
            <w:tcW w:w="1389" w:type="pct"/>
            <w:noWrap/>
            <w:vAlign w:val="center"/>
            <w:hideMark/>
          </w:tcPr>
          <w:p w14:paraId="1566B2AE" w14:textId="14885C4B"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903" w:type="pct"/>
            <w:noWrap/>
            <w:vAlign w:val="center"/>
            <w:hideMark/>
          </w:tcPr>
          <w:p w14:paraId="1FE179AE" w14:textId="470D0107"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2118548.90</w:t>
            </w:r>
          </w:p>
        </w:tc>
        <w:tc>
          <w:tcPr>
            <w:tcW w:w="903" w:type="pct"/>
            <w:noWrap/>
            <w:vAlign w:val="center"/>
            <w:hideMark/>
          </w:tcPr>
          <w:p w14:paraId="2805D218" w14:textId="2039440B"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1953267.41</w:t>
            </w:r>
          </w:p>
        </w:tc>
        <w:tc>
          <w:tcPr>
            <w:tcW w:w="903" w:type="pct"/>
            <w:noWrap/>
            <w:vAlign w:val="center"/>
            <w:hideMark/>
          </w:tcPr>
          <w:p w14:paraId="025999F2" w14:textId="65199A0F"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1844104.97</w:t>
            </w:r>
          </w:p>
        </w:tc>
        <w:tc>
          <w:tcPr>
            <w:tcW w:w="903" w:type="pct"/>
            <w:noWrap/>
            <w:vAlign w:val="center"/>
            <w:hideMark/>
          </w:tcPr>
          <w:p w14:paraId="4273875F" w14:textId="60C1863E"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1953267.41</w:t>
            </w:r>
          </w:p>
        </w:tc>
      </w:tr>
      <w:tr w:rsidR="004B192A" w:rsidRPr="002854E7" w14:paraId="478ED1CD" w14:textId="77777777" w:rsidTr="001B4DBA">
        <w:trPr>
          <w:trHeight w:val="340"/>
          <w:jc w:val="center"/>
        </w:trPr>
        <w:tc>
          <w:tcPr>
            <w:tcW w:w="1389" w:type="pct"/>
            <w:noWrap/>
            <w:vAlign w:val="center"/>
            <w:hideMark/>
          </w:tcPr>
          <w:p w14:paraId="2761FBB8" w14:textId="70122FE5"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903" w:type="pct"/>
            <w:noWrap/>
            <w:vAlign w:val="center"/>
            <w:hideMark/>
          </w:tcPr>
          <w:p w14:paraId="75029443" w14:textId="119F7A72"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1683824.07</w:t>
            </w:r>
          </w:p>
        </w:tc>
        <w:tc>
          <w:tcPr>
            <w:tcW w:w="903" w:type="pct"/>
            <w:noWrap/>
            <w:vAlign w:val="center"/>
            <w:hideMark/>
          </w:tcPr>
          <w:p w14:paraId="7EFEC70C" w14:textId="7B919C22"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1519302.87</w:t>
            </w:r>
          </w:p>
        </w:tc>
        <w:tc>
          <w:tcPr>
            <w:tcW w:w="903" w:type="pct"/>
            <w:noWrap/>
            <w:vAlign w:val="center"/>
            <w:hideMark/>
          </w:tcPr>
          <w:p w14:paraId="0F27092E" w14:textId="083D5EED"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1410661.09</w:t>
            </w:r>
          </w:p>
        </w:tc>
        <w:tc>
          <w:tcPr>
            <w:tcW w:w="903" w:type="pct"/>
            <w:noWrap/>
            <w:vAlign w:val="center"/>
            <w:hideMark/>
          </w:tcPr>
          <w:p w14:paraId="6797D9E3" w14:textId="0B20D0B1"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1519302.87</w:t>
            </w:r>
          </w:p>
        </w:tc>
      </w:tr>
      <w:tr w:rsidR="004B192A" w:rsidRPr="002854E7" w14:paraId="063BD39F" w14:textId="77777777" w:rsidTr="001B4DBA">
        <w:trPr>
          <w:trHeight w:val="340"/>
          <w:jc w:val="center"/>
        </w:trPr>
        <w:tc>
          <w:tcPr>
            <w:tcW w:w="1389" w:type="pct"/>
            <w:noWrap/>
            <w:vAlign w:val="center"/>
            <w:hideMark/>
          </w:tcPr>
          <w:p w14:paraId="4D13745F" w14:textId="78A07E3C"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IA1</w:t>
            </w:r>
            <w:proofErr w:type="spellEnd"/>
          </w:p>
        </w:tc>
        <w:tc>
          <w:tcPr>
            <w:tcW w:w="903" w:type="pct"/>
            <w:noWrap/>
            <w:vAlign w:val="center"/>
            <w:hideMark/>
          </w:tcPr>
          <w:p w14:paraId="7E64449D" w14:textId="71EE808E"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3605697.80</w:t>
            </w:r>
          </w:p>
        </w:tc>
        <w:tc>
          <w:tcPr>
            <w:tcW w:w="903" w:type="pct"/>
            <w:noWrap/>
            <w:vAlign w:val="center"/>
            <w:hideMark/>
          </w:tcPr>
          <w:p w14:paraId="67A92EA6" w14:textId="15F401D2"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3019604.69</w:t>
            </w:r>
          </w:p>
        </w:tc>
        <w:tc>
          <w:tcPr>
            <w:tcW w:w="903" w:type="pct"/>
            <w:noWrap/>
            <w:vAlign w:val="center"/>
            <w:hideMark/>
          </w:tcPr>
          <w:p w14:paraId="606F7AA2" w14:textId="2914B6F0"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2646170.02</w:t>
            </w:r>
          </w:p>
        </w:tc>
        <w:tc>
          <w:tcPr>
            <w:tcW w:w="903" w:type="pct"/>
            <w:noWrap/>
            <w:vAlign w:val="center"/>
            <w:hideMark/>
          </w:tcPr>
          <w:p w14:paraId="2FC07B02" w14:textId="0CDBBA79"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3019604.69</w:t>
            </w:r>
          </w:p>
        </w:tc>
      </w:tr>
      <w:tr w:rsidR="004B192A" w:rsidRPr="002854E7" w14:paraId="656A2F63" w14:textId="77777777" w:rsidTr="001B4DBA">
        <w:trPr>
          <w:trHeight w:val="340"/>
          <w:jc w:val="center"/>
        </w:trPr>
        <w:tc>
          <w:tcPr>
            <w:tcW w:w="1389" w:type="pct"/>
            <w:noWrap/>
            <w:vAlign w:val="center"/>
            <w:hideMark/>
          </w:tcPr>
          <w:p w14:paraId="403230B6" w14:textId="69F52F43"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w:t>
            </w:r>
            <w:proofErr w:type="spellEnd"/>
          </w:p>
        </w:tc>
        <w:tc>
          <w:tcPr>
            <w:tcW w:w="903" w:type="pct"/>
            <w:noWrap/>
            <w:vAlign w:val="center"/>
            <w:hideMark/>
          </w:tcPr>
          <w:p w14:paraId="60838790" w14:textId="213E6E0E"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5327398.83</w:t>
            </w:r>
          </w:p>
        </w:tc>
        <w:tc>
          <w:tcPr>
            <w:tcW w:w="903" w:type="pct"/>
            <w:noWrap/>
            <w:vAlign w:val="center"/>
            <w:hideMark/>
          </w:tcPr>
          <w:p w14:paraId="30F48A29" w14:textId="6A490354"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4473541.57</w:t>
            </w:r>
          </w:p>
        </w:tc>
        <w:tc>
          <w:tcPr>
            <w:tcW w:w="903" w:type="pct"/>
            <w:noWrap/>
            <w:vAlign w:val="center"/>
            <w:hideMark/>
          </w:tcPr>
          <w:p w14:paraId="3065217C" w14:textId="55035761"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3925918.84</w:t>
            </w:r>
          </w:p>
        </w:tc>
        <w:tc>
          <w:tcPr>
            <w:tcW w:w="903" w:type="pct"/>
            <w:noWrap/>
            <w:vAlign w:val="center"/>
            <w:hideMark/>
          </w:tcPr>
          <w:p w14:paraId="32C25CAD" w14:textId="2746B7A4"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4473541.57</w:t>
            </w:r>
          </w:p>
        </w:tc>
      </w:tr>
      <w:tr w:rsidR="004B192A" w:rsidRPr="002854E7" w14:paraId="4A3FF4A3" w14:textId="77777777" w:rsidTr="001B4DBA">
        <w:trPr>
          <w:trHeight w:val="340"/>
          <w:jc w:val="center"/>
        </w:trPr>
        <w:tc>
          <w:tcPr>
            <w:tcW w:w="1389" w:type="pct"/>
            <w:noWrap/>
            <w:vAlign w:val="center"/>
            <w:hideMark/>
          </w:tcPr>
          <w:p w14:paraId="35A8E14D" w14:textId="1F8E0495"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03" w:type="pct"/>
            <w:noWrap/>
            <w:vAlign w:val="center"/>
            <w:hideMark/>
          </w:tcPr>
          <w:p w14:paraId="2AD815E0" w14:textId="1A78A310"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8664807.39</w:t>
            </w:r>
          </w:p>
        </w:tc>
        <w:tc>
          <w:tcPr>
            <w:tcW w:w="903" w:type="pct"/>
            <w:noWrap/>
            <w:vAlign w:val="center"/>
            <w:hideMark/>
          </w:tcPr>
          <w:p w14:paraId="3ECBF01E" w14:textId="25C01CE1"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7303867.36</w:t>
            </w:r>
          </w:p>
        </w:tc>
        <w:tc>
          <w:tcPr>
            <w:tcW w:w="903" w:type="pct"/>
            <w:noWrap/>
            <w:vAlign w:val="center"/>
            <w:hideMark/>
          </w:tcPr>
          <w:p w14:paraId="30C77C27" w14:textId="4115A870"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6499960.46</w:t>
            </w:r>
          </w:p>
        </w:tc>
        <w:tc>
          <w:tcPr>
            <w:tcW w:w="903" w:type="pct"/>
            <w:noWrap/>
            <w:vAlign w:val="center"/>
            <w:hideMark/>
          </w:tcPr>
          <w:p w14:paraId="6FF2A20E" w14:textId="49E88F7E"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7303867.36</w:t>
            </w:r>
          </w:p>
        </w:tc>
      </w:tr>
      <w:tr w:rsidR="004B192A" w:rsidRPr="002854E7" w14:paraId="2F0BB03C" w14:textId="77777777" w:rsidTr="001B4DBA">
        <w:trPr>
          <w:trHeight w:val="340"/>
          <w:jc w:val="center"/>
        </w:trPr>
        <w:tc>
          <w:tcPr>
            <w:tcW w:w="1389" w:type="pct"/>
            <w:noWrap/>
            <w:vAlign w:val="center"/>
            <w:hideMark/>
          </w:tcPr>
          <w:p w14:paraId="1298ED4E" w14:textId="4767E371"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6</w:t>
            </w:r>
          </w:p>
        </w:tc>
        <w:tc>
          <w:tcPr>
            <w:tcW w:w="903" w:type="pct"/>
            <w:noWrap/>
            <w:vAlign w:val="center"/>
            <w:hideMark/>
          </w:tcPr>
          <w:p w14:paraId="0FD485E2" w14:textId="137C2706"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7644285.68</w:t>
            </w:r>
          </w:p>
        </w:tc>
        <w:tc>
          <w:tcPr>
            <w:tcW w:w="903" w:type="pct"/>
            <w:noWrap/>
            <w:vAlign w:val="center"/>
            <w:hideMark/>
          </w:tcPr>
          <w:p w14:paraId="6720D995" w14:textId="0326264B"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6707866.41</w:t>
            </w:r>
          </w:p>
        </w:tc>
        <w:tc>
          <w:tcPr>
            <w:tcW w:w="903" w:type="pct"/>
            <w:noWrap/>
            <w:vAlign w:val="center"/>
            <w:hideMark/>
          </w:tcPr>
          <w:p w14:paraId="724828F4" w14:textId="7B9F6659"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6081896.67</w:t>
            </w:r>
          </w:p>
        </w:tc>
        <w:tc>
          <w:tcPr>
            <w:tcW w:w="903" w:type="pct"/>
            <w:noWrap/>
            <w:vAlign w:val="center"/>
            <w:hideMark/>
          </w:tcPr>
          <w:p w14:paraId="55581432" w14:textId="3195F401"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6707866.41</w:t>
            </w:r>
          </w:p>
        </w:tc>
      </w:tr>
      <w:tr w:rsidR="004B192A" w:rsidRPr="002854E7" w14:paraId="5E6FCDFD" w14:textId="77777777" w:rsidTr="001B4DBA">
        <w:trPr>
          <w:trHeight w:val="340"/>
          <w:jc w:val="center"/>
        </w:trPr>
        <w:tc>
          <w:tcPr>
            <w:tcW w:w="1389" w:type="pct"/>
            <w:noWrap/>
            <w:vAlign w:val="center"/>
            <w:hideMark/>
          </w:tcPr>
          <w:p w14:paraId="6E74C11D" w14:textId="035CC289"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03" w:type="pct"/>
            <w:noWrap/>
            <w:vAlign w:val="center"/>
            <w:hideMark/>
          </w:tcPr>
          <w:p w14:paraId="10217524" w14:textId="086701D7"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6027299.90</w:t>
            </w:r>
          </w:p>
        </w:tc>
        <w:tc>
          <w:tcPr>
            <w:tcW w:w="903" w:type="pct"/>
            <w:noWrap/>
            <w:vAlign w:val="center"/>
            <w:hideMark/>
          </w:tcPr>
          <w:p w14:paraId="6E97A670" w14:textId="0877B35E"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5223202.65</w:t>
            </w:r>
          </w:p>
        </w:tc>
        <w:tc>
          <w:tcPr>
            <w:tcW w:w="903" w:type="pct"/>
            <w:noWrap/>
            <w:vAlign w:val="center"/>
            <w:hideMark/>
          </w:tcPr>
          <w:p w14:paraId="4AD91803" w14:textId="7D9975A9"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4754182.09</w:t>
            </w:r>
          </w:p>
        </w:tc>
        <w:tc>
          <w:tcPr>
            <w:tcW w:w="903" w:type="pct"/>
            <w:noWrap/>
            <w:vAlign w:val="center"/>
            <w:hideMark/>
          </w:tcPr>
          <w:p w14:paraId="057B18B7" w14:textId="593D65FD"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5223202.65</w:t>
            </w:r>
          </w:p>
        </w:tc>
      </w:tr>
      <w:tr w:rsidR="004B192A" w:rsidRPr="002854E7" w14:paraId="7F28570F" w14:textId="77777777" w:rsidTr="001B4DBA">
        <w:trPr>
          <w:trHeight w:val="340"/>
          <w:jc w:val="center"/>
        </w:trPr>
        <w:tc>
          <w:tcPr>
            <w:tcW w:w="1389" w:type="pct"/>
            <w:noWrap/>
            <w:vAlign w:val="center"/>
            <w:hideMark/>
          </w:tcPr>
          <w:p w14:paraId="023E54E1" w14:textId="41918837"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3</w:t>
            </w:r>
          </w:p>
        </w:tc>
        <w:tc>
          <w:tcPr>
            <w:tcW w:w="903" w:type="pct"/>
            <w:noWrap/>
            <w:vAlign w:val="center"/>
            <w:hideMark/>
          </w:tcPr>
          <w:p w14:paraId="2C4AF9C8" w14:textId="45157524"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12849499.07</w:t>
            </w:r>
          </w:p>
        </w:tc>
        <w:tc>
          <w:tcPr>
            <w:tcW w:w="903" w:type="pct"/>
            <w:noWrap/>
            <w:vAlign w:val="center"/>
            <w:hideMark/>
          </w:tcPr>
          <w:p w14:paraId="535D306B" w14:textId="0649EB88"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11115478.14</w:t>
            </w:r>
          </w:p>
        </w:tc>
        <w:tc>
          <w:tcPr>
            <w:tcW w:w="903" w:type="pct"/>
            <w:noWrap/>
            <w:vAlign w:val="center"/>
            <w:hideMark/>
          </w:tcPr>
          <w:p w14:paraId="391763A5" w14:textId="3429D401"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9995721.60</w:t>
            </w:r>
          </w:p>
        </w:tc>
        <w:tc>
          <w:tcPr>
            <w:tcW w:w="903" w:type="pct"/>
            <w:noWrap/>
            <w:vAlign w:val="center"/>
            <w:hideMark/>
          </w:tcPr>
          <w:p w14:paraId="51568490" w14:textId="5AF04130"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11115478.14</w:t>
            </w:r>
          </w:p>
        </w:tc>
      </w:tr>
      <w:tr w:rsidR="004B192A" w:rsidRPr="002854E7" w14:paraId="5E09E5EE" w14:textId="77777777" w:rsidTr="001B4DBA">
        <w:trPr>
          <w:trHeight w:val="340"/>
          <w:jc w:val="center"/>
        </w:trPr>
        <w:tc>
          <w:tcPr>
            <w:tcW w:w="1389" w:type="pct"/>
            <w:noWrap/>
            <w:vAlign w:val="center"/>
            <w:hideMark/>
          </w:tcPr>
          <w:p w14:paraId="49A0D6FB" w14:textId="7716B687"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03" w:type="pct"/>
            <w:noWrap/>
            <w:vAlign w:val="center"/>
            <w:hideMark/>
          </w:tcPr>
          <w:p w14:paraId="3A6430D4" w14:textId="32CF2460"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6533429.95</w:t>
            </w:r>
          </w:p>
        </w:tc>
        <w:tc>
          <w:tcPr>
            <w:tcW w:w="903" w:type="pct"/>
            <w:noWrap/>
            <w:vAlign w:val="center"/>
            <w:hideMark/>
          </w:tcPr>
          <w:p w14:paraId="30B20018" w14:textId="2E06C453"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5687641.46</w:t>
            </w:r>
          </w:p>
        </w:tc>
        <w:tc>
          <w:tcPr>
            <w:tcW w:w="903" w:type="pct"/>
            <w:noWrap/>
            <w:vAlign w:val="center"/>
            <w:hideMark/>
          </w:tcPr>
          <w:p w14:paraId="37BA72B5" w14:textId="11399696"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5155540.76</w:t>
            </w:r>
          </w:p>
        </w:tc>
        <w:tc>
          <w:tcPr>
            <w:tcW w:w="903" w:type="pct"/>
            <w:noWrap/>
            <w:vAlign w:val="center"/>
            <w:hideMark/>
          </w:tcPr>
          <w:p w14:paraId="06CF695E" w14:textId="2761EF50"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5687641.46</w:t>
            </w:r>
          </w:p>
        </w:tc>
      </w:tr>
      <w:tr w:rsidR="004B192A" w:rsidRPr="002854E7" w14:paraId="206643F5" w14:textId="77777777" w:rsidTr="001B4DBA">
        <w:trPr>
          <w:trHeight w:val="340"/>
          <w:jc w:val="center"/>
        </w:trPr>
        <w:tc>
          <w:tcPr>
            <w:tcW w:w="1389" w:type="pct"/>
            <w:noWrap/>
            <w:vAlign w:val="center"/>
            <w:hideMark/>
          </w:tcPr>
          <w:p w14:paraId="3CC6D0CD" w14:textId="73C19BC5"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03" w:type="pct"/>
            <w:noWrap/>
            <w:vAlign w:val="center"/>
            <w:hideMark/>
          </w:tcPr>
          <w:p w14:paraId="32450D2F" w14:textId="2CB59B93"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3615244.43</w:t>
            </w:r>
          </w:p>
        </w:tc>
        <w:tc>
          <w:tcPr>
            <w:tcW w:w="903" w:type="pct"/>
            <w:noWrap/>
            <w:vAlign w:val="center"/>
            <w:hideMark/>
          </w:tcPr>
          <w:p w14:paraId="1E178D35" w14:textId="75F71A29"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3086675.83</w:t>
            </w:r>
          </w:p>
        </w:tc>
        <w:tc>
          <w:tcPr>
            <w:tcW w:w="903" w:type="pct"/>
            <w:noWrap/>
            <w:vAlign w:val="center"/>
            <w:hideMark/>
          </w:tcPr>
          <w:p w14:paraId="0890E886" w14:textId="395CC6FD"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2764019.32</w:t>
            </w:r>
          </w:p>
        </w:tc>
        <w:tc>
          <w:tcPr>
            <w:tcW w:w="903" w:type="pct"/>
            <w:noWrap/>
            <w:vAlign w:val="center"/>
            <w:hideMark/>
          </w:tcPr>
          <w:p w14:paraId="3A350DFC" w14:textId="46025666"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3086675.83</w:t>
            </w:r>
          </w:p>
        </w:tc>
      </w:tr>
      <w:tr w:rsidR="004B192A" w:rsidRPr="002854E7" w14:paraId="7B8041EA" w14:textId="77777777" w:rsidTr="001B4DBA">
        <w:trPr>
          <w:trHeight w:val="340"/>
          <w:jc w:val="center"/>
        </w:trPr>
        <w:tc>
          <w:tcPr>
            <w:tcW w:w="1389" w:type="pct"/>
            <w:noWrap/>
            <w:vAlign w:val="center"/>
            <w:hideMark/>
          </w:tcPr>
          <w:p w14:paraId="0E49C574" w14:textId="3E8A9562"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03" w:type="pct"/>
            <w:noWrap/>
            <w:vAlign w:val="center"/>
            <w:hideMark/>
          </w:tcPr>
          <w:p w14:paraId="3F28B680" w14:textId="7C51282A"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6840986.55</w:t>
            </w:r>
          </w:p>
        </w:tc>
        <w:tc>
          <w:tcPr>
            <w:tcW w:w="903" w:type="pct"/>
            <w:noWrap/>
            <w:vAlign w:val="center"/>
            <w:hideMark/>
          </w:tcPr>
          <w:p w14:paraId="17EE31A8" w14:textId="29052FC3"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5574625.63</w:t>
            </w:r>
          </w:p>
        </w:tc>
        <w:tc>
          <w:tcPr>
            <w:tcW w:w="903" w:type="pct"/>
            <w:noWrap/>
            <w:vAlign w:val="center"/>
            <w:hideMark/>
          </w:tcPr>
          <w:p w14:paraId="27F3B5C0" w14:textId="4E681DD8"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4856455.43</w:t>
            </w:r>
          </w:p>
        </w:tc>
        <w:tc>
          <w:tcPr>
            <w:tcW w:w="903" w:type="pct"/>
            <w:noWrap/>
            <w:vAlign w:val="center"/>
            <w:hideMark/>
          </w:tcPr>
          <w:p w14:paraId="4B9057AC" w14:textId="42091958"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5574625.63</w:t>
            </w:r>
          </w:p>
        </w:tc>
      </w:tr>
      <w:tr w:rsidR="004B192A" w:rsidRPr="002854E7" w14:paraId="7C7FFC1D" w14:textId="77777777" w:rsidTr="001B4DBA">
        <w:trPr>
          <w:trHeight w:val="340"/>
          <w:jc w:val="center"/>
        </w:trPr>
        <w:tc>
          <w:tcPr>
            <w:tcW w:w="1389" w:type="pct"/>
            <w:noWrap/>
            <w:vAlign w:val="center"/>
            <w:hideMark/>
          </w:tcPr>
          <w:p w14:paraId="026DA573" w14:textId="1FF1267A"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03" w:type="pct"/>
            <w:noWrap/>
            <w:vAlign w:val="center"/>
            <w:hideMark/>
          </w:tcPr>
          <w:p w14:paraId="4370CE92" w14:textId="088DDD01"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7820530.88</w:t>
            </w:r>
          </w:p>
        </w:tc>
        <w:tc>
          <w:tcPr>
            <w:tcW w:w="903" w:type="pct"/>
            <w:noWrap/>
            <w:vAlign w:val="center"/>
            <w:hideMark/>
          </w:tcPr>
          <w:p w14:paraId="59B18DCF" w14:textId="2E291D50"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6532167.99</w:t>
            </w:r>
          </w:p>
        </w:tc>
        <w:tc>
          <w:tcPr>
            <w:tcW w:w="903" w:type="pct"/>
            <w:noWrap/>
            <w:vAlign w:val="center"/>
            <w:hideMark/>
          </w:tcPr>
          <w:p w14:paraId="0B9A15B8" w14:textId="5C768BF0"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5716691.55</w:t>
            </w:r>
          </w:p>
        </w:tc>
        <w:tc>
          <w:tcPr>
            <w:tcW w:w="903" w:type="pct"/>
            <w:noWrap/>
            <w:vAlign w:val="center"/>
            <w:hideMark/>
          </w:tcPr>
          <w:p w14:paraId="313FED51" w14:textId="0DC6EB1D"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6532167.99</w:t>
            </w:r>
          </w:p>
        </w:tc>
      </w:tr>
      <w:tr w:rsidR="004B192A" w:rsidRPr="002854E7" w14:paraId="6317567F" w14:textId="77777777" w:rsidTr="001B4DBA">
        <w:trPr>
          <w:trHeight w:val="340"/>
          <w:jc w:val="center"/>
        </w:trPr>
        <w:tc>
          <w:tcPr>
            <w:tcW w:w="1389" w:type="pct"/>
            <w:noWrap/>
            <w:vAlign w:val="center"/>
            <w:hideMark/>
          </w:tcPr>
          <w:p w14:paraId="54F7CD82" w14:textId="06ABC1EE"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AE11</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03" w:type="pct"/>
            <w:noWrap/>
            <w:vAlign w:val="center"/>
            <w:hideMark/>
          </w:tcPr>
          <w:p w14:paraId="4193E080" w14:textId="7C0FC89A"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9692058.45</w:t>
            </w:r>
          </w:p>
        </w:tc>
        <w:tc>
          <w:tcPr>
            <w:tcW w:w="903" w:type="pct"/>
            <w:noWrap/>
            <w:vAlign w:val="center"/>
            <w:hideMark/>
          </w:tcPr>
          <w:p w14:paraId="61185408" w14:textId="15EA7551"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7806140.06</w:t>
            </w:r>
          </w:p>
        </w:tc>
        <w:tc>
          <w:tcPr>
            <w:tcW w:w="903" w:type="pct"/>
            <w:noWrap/>
            <w:vAlign w:val="center"/>
            <w:hideMark/>
          </w:tcPr>
          <w:p w14:paraId="7D5CA652" w14:textId="3E868707"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6726564.49</w:t>
            </w:r>
          </w:p>
        </w:tc>
        <w:tc>
          <w:tcPr>
            <w:tcW w:w="903" w:type="pct"/>
            <w:noWrap/>
            <w:vAlign w:val="center"/>
            <w:hideMark/>
          </w:tcPr>
          <w:p w14:paraId="66659BD0" w14:textId="1E6992E0" w:rsidR="004B192A" w:rsidRPr="002854E7" w:rsidRDefault="004B192A" w:rsidP="001B4DBA">
            <w:pPr>
              <w:widowControl/>
              <w:jc w:val="center"/>
              <w:rPr>
                <w:rFonts w:ascii="Times New Roman" w:eastAsia="等线" w:hAnsi="Times New Roman" w:cs="Times New Roman"/>
                <w:color w:val="000000"/>
                <w:kern w:val="0"/>
                <w:sz w:val="22"/>
                <w:szCs w:val="22"/>
                <w14:ligatures w14:val="none"/>
              </w:rPr>
            </w:pPr>
            <w:r w:rsidRPr="004B192A">
              <w:rPr>
                <w:rFonts w:ascii="Times New Roman" w:eastAsia="等线" w:hAnsi="Times New Roman" w:cs="Times New Roman" w:hint="eastAsia"/>
                <w:color w:val="000000"/>
                <w:kern w:val="0"/>
                <w:sz w:val="22"/>
                <w:szCs w:val="22"/>
                <w14:ligatures w14:val="none"/>
              </w:rPr>
              <w:t>7806140.06</w:t>
            </w:r>
          </w:p>
        </w:tc>
      </w:tr>
    </w:tbl>
    <w:p w14:paraId="7D99F7F6" w14:textId="34F0D984" w:rsidR="0074392D" w:rsidRPr="00F20411" w:rsidRDefault="000C728A" w:rsidP="003D1CC0">
      <w:pPr>
        <w:pStyle w:val="21"/>
        <w:rPr>
          <w:rFonts w:eastAsiaTheme="minorEastAsia"/>
        </w:rPr>
      </w:pPr>
      <w:r w:rsidRPr="00116052">
        <w:t>Supplementary Table</w:t>
      </w:r>
      <w:r w:rsidR="0074392D" w:rsidRPr="00116052">
        <w:t xml:space="preserve"> </w:t>
      </w:r>
      <w:bookmarkStart w:id="142" w:name="STable57"/>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57</w:t>
      </w:r>
      <w:r w:rsidR="00A222CC">
        <w:fldChar w:fldCharType="end"/>
      </w:r>
      <w:bookmarkEnd w:id="142"/>
      <w:r w:rsidR="000A4F5D">
        <w:rPr>
          <w:rFonts w:eastAsiaTheme="minorEastAsia" w:hint="eastAsia"/>
        </w:rPr>
        <w:t>.</w:t>
      </w:r>
      <w:r w:rsidR="0074392D" w:rsidRPr="002854E7">
        <w:t xml:space="preserve"> </w:t>
      </w:r>
      <w:r w:rsidR="0074392D" w:rsidRPr="00F341B5">
        <w:t>Total cost</w:t>
      </w:r>
      <w:r w:rsidR="00F20411" w:rsidRPr="00F341B5">
        <w:t xml:space="preserve"> ($)</w:t>
      </w:r>
      <w:r w:rsidR="0074392D" w:rsidRPr="00F341B5">
        <w:t xml:space="preserve"> for onboard regeneration</w:t>
      </w:r>
      <w:r w:rsidR="00644BAA" w:rsidRPr="00F341B5">
        <w:t xml:space="preserve"> </w:t>
      </w:r>
      <w:r w:rsidR="003006E5">
        <w:rPr>
          <w:rFonts w:eastAsiaTheme="minorEastAsia" w:hint="eastAsia"/>
        </w:rPr>
        <w:t>scheme</w:t>
      </w:r>
      <w:r w:rsidR="003006E5" w:rsidRPr="00644BAA">
        <w:rPr>
          <w:rFonts w:hint="eastAsia"/>
        </w:rPr>
        <w:t xml:space="preserve"> </w:t>
      </w:r>
      <w:r w:rsidR="00644BAA" w:rsidRPr="00644BAA">
        <w:rPr>
          <w:rFonts w:hint="eastAsia"/>
        </w:rPr>
        <w:t>at 10% load limit</w:t>
      </w:r>
      <w:r w:rsidR="00644BAA" w:rsidRPr="00F341B5">
        <w:t xml:space="preserve"> </w:t>
      </w:r>
      <w:r w:rsidR="0074392D" w:rsidRPr="00F341B5">
        <w:t>under 2050 carbon tax</w:t>
      </w:r>
    </w:p>
    <w:tbl>
      <w:tblPr>
        <w:tblStyle w:val="af2"/>
        <w:tblW w:w="4915"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7"/>
        <w:gridCol w:w="1475"/>
        <w:gridCol w:w="1475"/>
        <w:gridCol w:w="1475"/>
        <w:gridCol w:w="1473"/>
      </w:tblGrid>
      <w:tr w:rsidR="0074392D" w:rsidRPr="002854E7" w14:paraId="5BB8D830" w14:textId="77777777" w:rsidTr="001B4DBA">
        <w:trPr>
          <w:trHeight w:val="340"/>
          <w:jc w:val="center"/>
        </w:trPr>
        <w:tc>
          <w:tcPr>
            <w:tcW w:w="1389" w:type="pct"/>
            <w:tcBorders>
              <w:top w:val="single" w:sz="4" w:space="0" w:color="auto"/>
              <w:bottom w:val="single" w:sz="4" w:space="0" w:color="auto"/>
            </w:tcBorders>
            <w:noWrap/>
            <w:vAlign w:val="center"/>
            <w:hideMark/>
          </w:tcPr>
          <w:p w14:paraId="16CA8CBC" w14:textId="77777777" w:rsidR="0074392D" w:rsidRPr="002854E7" w:rsidRDefault="0074392D" w:rsidP="001B4DB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903" w:type="pct"/>
            <w:tcBorders>
              <w:top w:val="single" w:sz="4" w:space="0" w:color="auto"/>
              <w:bottom w:val="single" w:sz="4" w:space="0" w:color="auto"/>
            </w:tcBorders>
            <w:noWrap/>
            <w:vAlign w:val="center"/>
            <w:hideMark/>
          </w:tcPr>
          <w:p w14:paraId="7385BF37" w14:textId="77777777" w:rsidR="0074392D" w:rsidRPr="002854E7" w:rsidRDefault="0074392D" w:rsidP="001B4DB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MEA</w:t>
            </w:r>
          </w:p>
        </w:tc>
        <w:tc>
          <w:tcPr>
            <w:tcW w:w="903" w:type="pct"/>
            <w:tcBorders>
              <w:top w:val="single" w:sz="4" w:space="0" w:color="auto"/>
              <w:bottom w:val="single" w:sz="4" w:space="0" w:color="auto"/>
            </w:tcBorders>
            <w:noWrap/>
            <w:vAlign w:val="center"/>
            <w:hideMark/>
          </w:tcPr>
          <w:p w14:paraId="6D05A6A6" w14:textId="77777777" w:rsidR="0074392D" w:rsidRPr="002854E7" w:rsidRDefault="0074392D" w:rsidP="001B4DB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PZ</w:t>
            </w:r>
          </w:p>
        </w:tc>
        <w:tc>
          <w:tcPr>
            <w:tcW w:w="903" w:type="pct"/>
            <w:tcBorders>
              <w:top w:val="single" w:sz="4" w:space="0" w:color="auto"/>
              <w:bottom w:val="single" w:sz="4" w:space="0" w:color="auto"/>
            </w:tcBorders>
            <w:noWrap/>
            <w:vAlign w:val="center"/>
            <w:hideMark/>
          </w:tcPr>
          <w:p w14:paraId="0CD7304F" w14:textId="77777777" w:rsidR="0074392D" w:rsidRPr="002854E7" w:rsidRDefault="0074392D" w:rsidP="001B4DB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NE-2</w:t>
            </w:r>
          </w:p>
        </w:tc>
        <w:tc>
          <w:tcPr>
            <w:tcW w:w="903" w:type="pct"/>
            <w:tcBorders>
              <w:top w:val="single" w:sz="4" w:space="0" w:color="auto"/>
              <w:bottom w:val="single" w:sz="4" w:space="0" w:color="auto"/>
            </w:tcBorders>
            <w:noWrap/>
            <w:vAlign w:val="center"/>
            <w:hideMark/>
          </w:tcPr>
          <w:p w14:paraId="3664FFDF" w14:textId="67825433" w:rsidR="0074392D" w:rsidRPr="002854E7" w:rsidRDefault="00DC07BA" w:rsidP="001B4DBA">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w:t>
            </w:r>
          </w:p>
        </w:tc>
      </w:tr>
      <w:tr w:rsidR="007C60D5" w:rsidRPr="002854E7" w14:paraId="0D93EC42" w14:textId="77777777" w:rsidTr="001B4DBA">
        <w:trPr>
          <w:trHeight w:val="340"/>
          <w:jc w:val="center"/>
        </w:trPr>
        <w:tc>
          <w:tcPr>
            <w:tcW w:w="1389" w:type="pct"/>
            <w:tcBorders>
              <w:top w:val="single" w:sz="4" w:space="0" w:color="auto"/>
            </w:tcBorders>
            <w:noWrap/>
            <w:vAlign w:val="center"/>
            <w:hideMark/>
          </w:tcPr>
          <w:p w14:paraId="5D4AA2E5" w14:textId="7B4347DB"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IA88</w:t>
            </w:r>
            <w:proofErr w:type="spellEnd"/>
          </w:p>
        </w:tc>
        <w:tc>
          <w:tcPr>
            <w:tcW w:w="903" w:type="pct"/>
            <w:tcBorders>
              <w:top w:val="single" w:sz="4" w:space="0" w:color="auto"/>
            </w:tcBorders>
            <w:noWrap/>
            <w:vAlign w:val="center"/>
            <w:hideMark/>
          </w:tcPr>
          <w:p w14:paraId="135815E4" w14:textId="6432C5C0"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1264847.47</w:t>
            </w:r>
          </w:p>
        </w:tc>
        <w:tc>
          <w:tcPr>
            <w:tcW w:w="903" w:type="pct"/>
            <w:tcBorders>
              <w:top w:val="single" w:sz="4" w:space="0" w:color="auto"/>
            </w:tcBorders>
            <w:noWrap/>
            <w:vAlign w:val="center"/>
            <w:hideMark/>
          </w:tcPr>
          <w:p w14:paraId="354C987B" w14:textId="499FBD3A"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1129521.10</w:t>
            </w:r>
          </w:p>
        </w:tc>
        <w:tc>
          <w:tcPr>
            <w:tcW w:w="903" w:type="pct"/>
            <w:tcBorders>
              <w:top w:val="single" w:sz="4" w:space="0" w:color="auto"/>
            </w:tcBorders>
            <w:noWrap/>
            <w:vAlign w:val="center"/>
            <w:hideMark/>
          </w:tcPr>
          <w:p w14:paraId="5682798E" w14:textId="620EFEDC"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1042946.91</w:t>
            </w:r>
          </w:p>
        </w:tc>
        <w:tc>
          <w:tcPr>
            <w:tcW w:w="903" w:type="pct"/>
            <w:tcBorders>
              <w:top w:val="single" w:sz="4" w:space="0" w:color="auto"/>
            </w:tcBorders>
            <w:noWrap/>
            <w:vAlign w:val="center"/>
            <w:hideMark/>
          </w:tcPr>
          <w:p w14:paraId="667E1260" w14:textId="5E1F8BF6"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1129521.10</w:t>
            </w:r>
          </w:p>
        </w:tc>
      </w:tr>
      <w:tr w:rsidR="007C60D5" w:rsidRPr="002854E7" w14:paraId="07FDCDFC" w14:textId="77777777" w:rsidTr="001B4DBA">
        <w:trPr>
          <w:trHeight w:val="340"/>
          <w:jc w:val="center"/>
        </w:trPr>
        <w:tc>
          <w:tcPr>
            <w:tcW w:w="1389" w:type="pct"/>
            <w:noWrap/>
            <w:vAlign w:val="center"/>
            <w:hideMark/>
          </w:tcPr>
          <w:p w14:paraId="7EDB4B5B" w14:textId="32BCBCFB"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PH5</w:t>
            </w:r>
            <w:proofErr w:type="spellEnd"/>
          </w:p>
        </w:tc>
        <w:tc>
          <w:tcPr>
            <w:tcW w:w="903" w:type="pct"/>
            <w:noWrap/>
            <w:vAlign w:val="center"/>
            <w:hideMark/>
          </w:tcPr>
          <w:p w14:paraId="3DE6E8C8" w14:textId="43C55483"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1760740.76</w:t>
            </w:r>
          </w:p>
        </w:tc>
        <w:tc>
          <w:tcPr>
            <w:tcW w:w="903" w:type="pct"/>
            <w:noWrap/>
            <w:vAlign w:val="center"/>
            <w:hideMark/>
          </w:tcPr>
          <w:p w14:paraId="5E7D0AE9" w14:textId="574785D7"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1589045.78</w:t>
            </w:r>
          </w:p>
        </w:tc>
        <w:tc>
          <w:tcPr>
            <w:tcW w:w="903" w:type="pct"/>
            <w:noWrap/>
            <w:vAlign w:val="center"/>
            <w:hideMark/>
          </w:tcPr>
          <w:p w14:paraId="7E1866B4" w14:textId="3DE9C77F"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1472464.81</w:t>
            </w:r>
          </w:p>
        </w:tc>
        <w:tc>
          <w:tcPr>
            <w:tcW w:w="903" w:type="pct"/>
            <w:noWrap/>
            <w:vAlign w:val="center"/>
            <w:hideMark/>
          </w:tcPr>
          <w:p w14:paraId="09291456" w14:textId="5CD9592F"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1589045.78</w:t>
            </w:r>
          </w:p>
        </w:tc>
      </w:tr>
      <w:tr w:rsidR="007C60D5" w:rsidRPr="002854E7" w14:paraId="3B2349F5" w14:textId="77777777" w:rsidTr="001B4DBA">
        <w:trPr>
          <w:trHeight w:val="340"/>
          <w:jc w:val="center"/>
        </w:trPr>
        <w:tc>
          <w:tcPr>
            <w:tcW w:w="1389" w:type="pct"/>
            <w:noWrap/>
            <w:vAlign w:val="center"/>
            <w:hideMark/>
          </w:tcPr>
          <w:p w14:paraId="2ED3EC81" w14:textId="6967C19A"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IA7</w:t>
            </w:r>
            <w:proofErr w:type="spellEnd"/>
          </w:p>
        </w:tc>
        <w:tc>
          <w:tcPr>
            <w:tcW w:w="903" w:type="pct"/>
            <w:noWrap/>
            <w:vAlign w:val="center"/>
            <w:hideMark/>
          </w:tcPr>
          <w:p w14:paraId="1324CDEF" w14:textId="2AA04C0B"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1438610.12</w:t>
            </w:r>
          </w:p>
        </w:tc>
        <w:tc>
          <w:tcPr>
            <w:tcW w:w="903" w:type="pct"/>
            <w:noWrap/>
            <w:vAlign w:val="center"/>
            <w:hideMark/>
          </w:tcPr>
          <w:p w14:paraId="05FCFEBA" w14:textId="165A5F6C"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1277459.32</w:t>
            </w:r>
          </w:p>
        </w:tc>
        <w:tc>
          <w:tcPr>
            <w:tcW w:w="903" w:type="pct"/>
            <w:noWrap/>
            <w:vAlign w:val="center"/>
            <w:hideMark/>
          </w:tcPr>
          <w:p w14:paraId="55C4E230" w14:textId="666BF037"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1168672.95</w:t>
            </w:r>
          </w:p>
        </w:tc>
        <w:tc>
          <w:tcPr>
            <w:tcW w:w="903" w:type="pct"/>
            <w:noWrap/>
            <w:vAlign w:val="center"/>
            <w:hideMark/>
          </w:tcPr>
          <w:p w14:paraId="7D262340" w14:textId="4181EEAE"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1277459.32</w:t>
            </w:r>
          </w:p>
        </w:tc>
      </w:tr>
      <w:tr w:rsidR="007C60D5" w:rsidRPr="002854E7" w14:paraId="43D12B4A" w14:textId="77777777" w:rsidTr="001B4DBA">
        <w:trPr>
          <w:trHeight w:val="340"/>
          <w:jc w:val="center"/>
        </w:trPr>
        <w:tc>
          <w:tcPr>
            <w:tcW w:w="1389" w:type="pct"/>
            <w:noWrap/>
            <w:vAlign w:val="center"/>
            <w:hideMark/>
          </w:tcPr>
          <w:p w14:paraId="53D911A5" w14:textId="2A984D51"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903" w:type="pct"/>
            <w:noWrap/>
            <w:vAlign w:val="center"/>
            <w:hideMark/>
          </w:tcPr>
          <w:p w14:paraId="4986D862" w14:textId="2E346EB9"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2430656.03</w:t>
            </w:r>
          </w:p>
        </w:tc>
        <w:tc>
          <w:tcPr>
            <w:tcW w:w="903" w:type="pct"/>
            <w:noWrap/>
            <w:vAlign w:val="center"/>
            <w:hideMark/>
          </w:tcPr>
          <w:p w14:paraId="55280197" w14:textId="09E506BB"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2251260.44</w:t>
            </w:r>
          </w:p>
        </w:tc>
        <w:tc>
          <w:tcPr>
            <w:tcW w:w="903" w:type="pct"/>
            <w:noWrap/>
            <w:vAlign w:val="center"/>
            <w:hideMark/>
          </w:tcPr>
          <w:p w14:paraId="7AD1DD76" w14:textId="5686D0DF"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2132221.52</w:t>
            </w:r>
          </w:p>
        </w:tc>
        <w:tc>
          <w:tcPr>
            <w:tcW w:w="903" w:type="pct"/>
            <w:noWrap/>
            <w:vAlign w:val="center"/>
            <w:hideMark/>
          </w:tcPr>
          <w:p w14:paraId="6029EF60" w14:textId="004F82F1"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2251260.44</w:t>
            </w:r>
          </w:p>
        </w:tc>
      </w:tr>
      <w:tr w:rsidR="007C60D5" w:rsidRPr="002854E7" w14:paraId="13E979F6" w14:textId="77777777" w:rsidTr="001B4DBA">
        <w:trPr>
          <w:trHeight w:val="340"/>
          <w:jc w:val="center"/>
        </w:trPr>
        <w:tc>
          <w:tcPr>
            <w:tcW w:w="1389" w:type="pct"/>
            <w:noWrap/>
            <w:vAlign w:val="center"/>
            <w:hideMark/>
          </w:tcPr>
          <w:p w14:paraId="4A76818F" w14:textId="7DD3041F"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903" w:type="pct"/>
            <w:noWrap/>
            <w:vAlign w:val="center"/>
            <w:hideMark/>
          </w:tcPr>
          <w:p w14:paraId="3F553652" w14:textId="2887B09E"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1899881.23</w:t>
            </w:r>
          </w:p>
        </w:tc>
        <w:tc>
          <w:tcPr>
            <w:tcW w:w="903" w:type="pct"/>
            <w:noWrap/>
            <w:vAlign w:val="center"/>
            <w:hideMark/>
          </w:tcPr>
          <w:p w14:paraId="4311CCCB" w14:textId="2FDB4983"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1721245.93</w:t>
            </w:r>
          </w:p>
        </w:tc>
        <w:tc>
          <w:tcPr>
            <w:tcW w:w="903" w:type="pct"/>
            <w:noWrap/>
            <w:vAlign w:val="center"/>
            <w:hideMark/>
          </w:tcPr>
          <w:p w14:paraId="1CEA5BE5" w14:textId="3606DB9A"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1602727.67</w:t>
            </w:r>
          </w:p>
        </w:tc>
        <w:tc>
          <w:tcPr>
            <w:tcW w:w="903" w:type="pct"/>
            <w:noWrap/>
            <w:vAlign w:val="center"/>
            <w:hideMark/>
          </w:tcPr>
          <w:p w14:paraId="65D412FE" w14:textId="2A1B57DA"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1721245.93</w:t>
            </w:r>
          </w:p>
        </w:tc>
      </w:tr>
      <w:tr w:rsidR="007C60D5" w:rsidRPr="002854E7" w14:paraId="3EA6CB54" w14:textId="77777777" w:rsidTr="001B4DBA">
        <w:trPr>
          <w:trHeight w:val="340"/>
          <w:jc w:val="center"/>
        </w:trPr>
        <w:tc>
          <w:tcPr>
            <w:tcW w:w="1389" w:type="pct"/>
            <w:noWrap/>
            <w:vAlign w:val="center"/>
            <w:hideMark/>
          </w:tcPr>
          <w:p w14:paraId="7EF8841E" w14:textId="2040150D"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IA1</w:t>
            </w:r>
            <w:proofErr w:type="spellEnd"/>
          </w:p>
        </w:tc>
        <w:tc>
          <w:tcPr>
            <w:tcW w:w="903" w:type="pct"/>
            <w:noWrap/>
            <w:vAlign w:val="center"/>
            <w:hideMark/>
          </w:tcPr>
          <w:p w14:paraId="1EF1641E" w14:textId="616CE8F1"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3875395.17</w:t>
            </w:r>
          </w:p>
        </w:tc>
        <w:tc>
          <w:tcPr>
            <w:tcW w:w="903" w:type="pct"/>
            <w:noWrap/>
            <w:vAlign w:val="center"/>
            <w:hideMark/>
          </w:tcPr>
          <w:p w14:paraId="2D9A980F" w14:textId="439AF47A"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3246801.29</w:t>
            </w:r>
          </w:p>
        </w:tc>
        <w:tc>
          <w:tcPr>
            <w:tcW w:w="903" w:type="pct"/>
            <w:noWrap/>
            <w:vAlign w:val="center"/>
            <w:hideMark/>
          </w:tcPr>
          <w:p w14:paraId="1EC84407" w14:textId="19983773"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2843914.46</w:t>
            </w:r>
          </w:p>
        </w:tc>
        <w:tc>
          <w:tcPr>
            <w:tcW w:w="903" w:type="pct"/>
            <w:noWrap/>
            <w:vAlign w:val="center"/>
            <w:hideMark/>
          </w:tcPr>
          <w:p w14:paraId="03E68C73" w14:textId="6C6B64CB"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3246801.29</w:t>
            </w:r>
          </w:p>
        </w:tc>
      </w:tr>
      <w:tr w:rsidR="007C60D5" w:rsidRPr="002854E7" w14:paraId="2F1B71C0" w14:textId="77777777" w:rsidTr="001B4DBA">
        <w:trPr>
          <w:trHeight w:val="340"/>
          <w:jc w:val="center"/>
        </w:trPr>
        <w:tc>
          <w:tcPr>
            <w:tcW w:w="1389" w:type="pct"/>
            <w:noWrap/>
            <w:vAlign w:val="center"/>
            <w:hideMark/>
          </w:tcPr>
          <w:p w14:paraId="1FD32E28" w14:textId="6A8E4DAB"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w:t>
            </w:r>
            <w:proofErr w:type="spellEnd"/>
          </w:p>
        </w:tc>
        <w:tc>
          <w:tcPr>
            <w:tcW w:w="903" w:type="pct"/>
            <w:noWrap/>
            <w:vAlign w:val="center"/>
            <w:hideMark/>
          </w:tcPr>
          <w:p w14:paraId="039E89CE" w14:textId="71381C6F"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5773948.52</w:t>
            </w:r>
          </w:p>
        </w:tc>
        <w:tc>
          <w:tcPr>
            <w:tcW w:w="903" w:type="pct"/>
            <w:noWrap/>
            <w:vAlign w:val="center"/>
            <w:hideMark/>
          </w:tcPr>
          <w:p w14:paraId="74194C12" w14:textId="10CD613E"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4855881.36</w:t>
            </w:r>
          </w:p>
        </w:tc>
        <w:tc>
          <w:tcPr>
            <w:tcW w:w="903" w:type="pct"/>
            <w:noWrap/>
            <w:vAlign w:val="center"/>
            <w:hideMark/>
          </w:tcPr>
          <w:p w14:paraId="09883D23" w14:textId="65ECE88F"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4263704.58</w:t>
            </w:r>
          </w:p>
        </w:tc>
        <w:tc>
          <w:tcPr>
            <w:tcW w:w="903" w:type="pct"/>
            <w:noWrap/>
            <w:vAlign w:val="center"/>
            <w:hideMark/>
          </w:tcPr>
          <w:p w14:paraId="4A9E1F16" w14:textId="168F463C"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4855881.36</w:t>
            </w:r>
          </w:p>
        </w:tc>
      </w:tr>
      <w:tr w:rsidR="007C60D5" w:rsidRPr="002854E7" w14:paraId="73FBA76D" w14:textId="77777777" w:rsidTr="001B4DBA">
        <w:trPr>
          <w:trHeight w:val="340"/>
          <w:jc w:val="center"/>
        </w:trPr>
        <w:tc>
          <w:tcPr>
            <w:tcW w:w="1389" w:type="pct"/>
            <w:noWrap/>
            <w:vAlign w:val="center"/>
            <w:hideMark/>
          </w:tcPr>
          <w:p w14:paraId="4AE795A9" w14:textId="5E1EC636"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03" w:type="pct"/>
            <w:noWrap/>
            <w:vAlign w:val="center"/>
            <w:hideMark/>
          </w:tcPr>
          <w:p w14:paraId="3165561A" w14:textId="62C0A2B6"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9262548.02</w:t>
            </w:r>
          </w:p>
        </w:tc>
        <w:tc>
          <w:tcPr>
            <w:tcW w:w="903" w:type="pct"/>
            <w:noWrap/>
            <w:vAlign w:val="center"/>
            <w:hideMark/>
          </w:tcPr>
          <w:p w14:paraId="17A4F7E4" w14:textId="0D65D01A"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7839926.60</w:t>
            </w:r>
          </w:p>
        </w:tc>
        <w:tc>
          <w:tcPr>
            <w:tcW w:w="903" w:type="pct"/>
            <w:noWrap/>
            <w:vAlign w:val="center"/>
            <w:hideMark/>
          </w:tcPr>
          <w:p w14:paraId="2EC6B481" w14:textId="449B6AAD"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6994742.92</w:t>
            </w:r>
          </w:p>
        </w:tc>
        <w:tc>
          <w:tcPr>
            <w:tcW w:w="903" w:type="pct"/>
            <w:noWrap/>
            <w:vAlign w:val="center"/>
            <w:hideMark/>
          </w:tcPr>
          <w:p w14:paraId="18078811" w14:textId="6AE0B9FF"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7839926.60</w:t>
            </w:r>
          </w:p>
        </w:tc>
      </w:tr>
      <w:tr w:rsidR="007C60D5" w:rsidRPr="002854E7" w14:paraId="3AC3AE76" w14:textId="77777777" w:rsidTr="001B4DBA">
        <w:trPr>
          <w:trHeight w:val="340"/>
          <w:jc w:val="center"/>
        </w:trPr>
        <w:tc>
          <w:tcPr>
            <w:tcW w:w="1389" w:type="pct"/>
            <w:noWrap/>
            <w:vAlign w:val="center"/>
            <w:hideMark/>
          </w:tcPr>
          <w:p w14:paraId="1852E3BB" w14:textId="6A49A9F6"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6</w:t>
            </w:r>
          </w:p>
        </w:tc>
        <w:tc>
          <w:tcPr>
            <w:tcW w:w="903" w:type="pct"/>
            <w:noWrap/>
            <w:vAlign w:val="center"/>
            <w:hideMark/>
          </w:tcPr>
          <w:p w14:paraId="3EF73C66" w14:textId="6CDB3694"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8516893.30</w:t>
            </w:r>
          </w:p>
        </w:tc>
        <w:tc>
          <w:tcPr>
            <w:tcW w:w="903" w:type="pct"/>
            <w:noWrap/>
            <w:vAlign w:val="center"/>
            <w:hideMark/>
          </w:tcPr>
          <w:p w14:paraId="2DD4E920" w14:textId="44728B27"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7494103.89</w:t>
            </w:r>
          </w:p>
        </w:tc>
        <w:tc>
          <w:tcPr>
            <w:tcW w:w="903" w:type="pct"/>
            <w:noWrap/>
            <w:vAlign w:val="center"/>
            <w:hideMark/>
          </w:tcPr>
          <w:p w14:paraId="5C0042D2" w14:textId="3D3BEF98"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6812960.80</w:t>
            </w:r>
          </w:p>
        </w:tc>
        <w:tc>
          <w:tcPr>
            <w:tcW w:w="903" w:type="pct"/>
            <w:noWrap/>
            <w:vAlign w:val="center"/>
            <w:hideMark/>
          </w:tcPr>
          <w:p w14:paraId="11105619" w14:textId="64CCFC1A"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7494103.89</w:t>
            </w:r>
          </w:p>
        </w:tc>
      </w:tr>
      <w:tr w:rsidR="007C60D5" w:rsidRPr="002854E7" w14:paraId="0678B9FD" w14:textId="77777777" w:rsidTr="001B4DBA">
        <w:trPr>
          <w:trHeight w:val="340"/>
          <w:jc w:val="center"/>
        </w:trPr>
        <w:tc>
          <w:tcPr>
            <w:tcW w:w="1389" w:type="pct"/>
            <w:noWrap/>
            <w:vAlign w:val="center"/>
            <w:hideMark/>
          </w:tcPr>
          <w:p w14:paraId="0008B33F" w14:textId="4C7E112E"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03" w:type="pct"/>
            <w:noWrap/>
            <w:vAlign w:val="center"/>
            <w:hideMark/>
          </w:tcPr>
          <w:p w14:paraId="68D12B36" w14:textId="700E4CF1"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6575375.45</w:t>
            </w:r>
          </w:p>
        </w:tc>
        <w:tc>
          <w:tcPr>
            <w:tcW w:w="903" w:type="pct"/>
            <w:noWrap/>
            <w:vAlign w:val="center"/>
            <w:hideMark/>
          </w:tcPr>
          <w:p w14:paraId="3B73A0B8" w14:textId="01494E06"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5740630.73</w:t>
            </w:r>
          </w:p>
        </w:tc>
        <w:tc>
          <w:tcPr>
            <w:tcW w:w="903" w:type="pct"/>
            <w:noWrap/>
            <w:vAlign w:val="center"/>
            <w:hideMark/>
          </w:tcPr>
          <w:p w14:paraId="5DE97BBF" w14:textId="4564238D"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5256190.17</w:t>
            </w:r>
          </w:p>
        </w:tc>
        <w:tc>
          <w:tcPr>
            <w:tcW w:w="903" w:type="pct"/>
            <w:noWrap/>
            <w:vAlign w:val="center"/>
            <w:hideMark/>
          </w:tcPr>
          <w:p w14:paraId="613D4479" w14:textId="08C699FD"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5740630.73</w:t>
            </w:r>
          </w:p>
        </w:tc>
      </w:tr>
      <w:tr w:rsidR="007C60D5" w:rsidRPr="002854E7" w14:paraId="2476E81F" w14:textId="77777777" w:rsidTr="001B4DBA">
        <w:trPr>
          <w:trHeight w:val="340"/>
          <w:jc w:val="center"/>
        </w:trPr>
        <w:tc>
          <w:tcPr>
            <w:tcW w:w="1389" w:type="pct"/>
            <w:noWrap/>
            <w:vAlign w:val="center"/>
            <w:hideMark/>
          </w:tcPr>
          <w:p w14:paraId="6083E531" w14:textId="31A83F46"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3</w:t>
            </w:r>
          </w:p>
        </w:tc>
        <w:tc>
          <w:tcPr>
            <w:tcW w:w="903" w:type="pct"/>
            <w:noWrap/>
            <w:vAlign w:val="center"/>
            <w:hideMark/>
          </w:tcPr>
          <w:p w14:paraId="3EFC712D" w14:textId="284B61AD"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14203733.98</w:t>
            </w:r>
          </w:p>
        </w:tc>
        <w:tc>
          <w:tcPr>
            <w:tcW w:w="903" w:type="pct"/>
            <w:noWrap/>
            <w:vAlign w:val="center"/>
            <w:hideMark/>
          </w:tcPr>
          <w:p w14:paraId="758EA628" w14:textId="5E73B664"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12334474.86</w:t>
            </w:r>
          </w:p>
        </w:tc>
        <w:tc>
          <w:tcPr>
            <w:tcW w:w="903" w:type="pct"/>
            <w:noWrap/>
            <w:vAlign w:val="center"/>
            <w:hideMark/>
          </w:tcPr>
          <w:p w14:paraId="7C89526D" w14:textId="7642E641"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11124911.36</w:t>
            </w:r>
          </w:p>
        </w:tc>
        <w:tc>
          <w:tcPr>
            <w:tcW w:w="903" w:type="pct"/>
            <w:noWrap/>
            <w:vAlign w:val="center"/>
            <w:hideMark/>
          </w:tcPr>
          <w:p w14:paraId="3B2C1037" w14:textId="2B8F1A23"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12334474.86</w:t>
            </w:r>
          </w:p>
        </w:tc>
      </w:tr>
      <w:tr w:rsidR="007C60D5" w:rsidRPr="002854E7" w14:paraId="2B713A86" w14:textId="77777777" w:rsidTr="001B4DBA">
        <w:trPr>
          <w:trHeight w:val="340"/>
          <w:jc w:val="center"/>
        </w:trPr>
        <w:tc>
          <w:tcPr>
            <w:tcW w:w="1389" w:type="pct"/>
            <w:noWrap/>
            <w:vAlign w:val="center"/>
            <w:hideMark/>
          </w:tcPr>
          <w:p w14:paraId="00B3B473" w14:textId="1B551A8E"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03" w:type="pct"/>
            <w:noWrap/>
            <w:vAlign w:val="center"/>
            <w:hideMark/>
          </w:tcPr>
          <w:p w14:paraId="091E4253" w14:textId="604AF5D3"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7232040.96</w:t>
            </w:r>
          </w:p>
        </w:tc>
        <w:tc>
          <w:tcPr>
            <w:tcW w:w="903" w:type="pct"/>
            <w:noWrap/>
            <w:vAlign w:val="center"/>
            <w:hideMark/>
          </w:tcPr>
          <w:p w14:paraId="68E31383" w14:textId="539008E4"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6329343.58</w:t>
            </w:r>
          </w:p>
        </w:tc>
        <w:tc>
          <w:tcPr>
            <w:tcW w:w="903" w:type="pct"/>
            <w:noWrap/>
            <w:vAlign w:val="center"/>
            <w:hideMark/>
          </w:tcPr>
          <w:p w14:paraId="6A70781E" w14:textId="5E897C89"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5757983.03</w:t>
            </w:r>
          </w:p>
        </w:tc>
        <w:tc>
          <w:tcPr>
            <w:tcW w:w="903" w:type="pct"/>
            <w:noWrap/>
            <w:vAlign w:val="center"/>
            <w:hideMark/>
          </w:tcPr>
          <w:p w14:paraId="77BD123A" w14:textId="2A81BBD4"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6329343.58</w:t>
            </w:r>
          </w:p>
        </w:tc>
      </w:tr>
      <w:tr w:rsidR="007C60D5" w:rsidRPr="002854E7" w14:paraId="76FF7371" w14:textId="77777777" w:rsidTr="001B4DBA">
        <w:trPr>
          <w:trHeight w:val="340"/>
          <w:jc w:val="center"/>
        </w:trPr>
        <w:tc>
          <w:tcPr>
            <w:tcW w:w="1389" w:type="pct"/>
            <w:noWrap/>
            <w:vAlign w:val="center"/>
            <w:hideMark/>
          </w:tcPr>
          <w:p w14:paraId="31DEFF79" w14:textId="340E3511"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03" w:type="pct"/>
            <w:noWrap/>
            <w:vAlign w:val="center"/>
            <w:hideMark/>
          </w:tcPr>
          <w:p w14:paraId="52FB81CC" w14:textId="4091D7FB"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3935591.76</w:t>
            </w:r>
          </w:p>
        </w:tc>
        <w:tc>
          <w:tcPr>
            <w:tcW w:w="903" w:type="pct"/>
            <w:noWrap/>
            <w:vAlign w:val="center"/>
            <w:hideMark/>
          </w:tcPr>
          <w:p w14:paraId="15AF5BD5" w14:textId="3F165B33"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3376818.57</w:t>
            </w:r>
          </w:p>
        </w:tc>
        <w:tc>
          <w:tcPr>
            <w:tcW w:w="903" w:type="pct"/>
            <w:noWrap/>
            <w:vAlign w:val="center"/>
            <w:hideMark/>
          </w:tcPr>
          <w:p w14:paraId="0362C35D" w14:textId="6B3C5DF9"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3033579.09</w:t>
            </w:r>
          </w:p>
        </w:tc>
        <w:tc>
          <w:tcPr>
            <w:tcW w:w="903" w:type="pct"/>
            <w:noWrap/>
            <w:vAlign w:val="center"/>
            <w:hideMark/>
          </w:tcPr>
          <w:p w14:paraId="7EED771C" w14:textId="183352FA"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3376818.57</w:t>
            </w:r>
          </w:p>
        </w:tc>
      </w:tr>
      <w:tr w:rsidR="007C60D5" w:rsidRPr="002854E7" w14:paraId="1EB45A81" w14:textId="77777777" w:rsidTr="001B4DBA">
        <w:trPr>
          <w:trHeight w:val="340"/>
          <w:jc w:val="center"/>
        </w:trPr>
        <w:tc>
          <w:tcPr>
            <w:tcW w:w="1389" w:type="pct"/>
            <w:noWrap/>
            <w:vAlign w:val="center"/>
            <w:hideMark/>
          </w:tcPr>
          <w:p w14:paraId="40FCA312" w14:textId="214E47E7"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03" w:type="pct"/>
            <w:noWrap/>
            <w:vAlign w:val="center"/>
            <w:hideMark/>
          </w:tcPr>
          <w:p w14:paraId="3708CE78" w14:textId="7F3506DB"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7161117.93</w:t>
            </w:r>
          </w:p>
        </w:tc>
        <w:tc>
          <w:tcPr>
            <w:tcW w:w="903" w:type="pct"/>
            <w:noWrap/>
            <w:vAlign w:val="center"/>
            <w:hideMark/>
          </w:tcPr>
          <w:p w14:paraId="67E59EC5" w14:textId="496E7BCB"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5855768.49</w:t>
            </w:r>
          </w:p>
        </w:tc>
        <w:tc>
          <w:tcPr>
            <w:tcW w:w="903" w:type="pct"/>
            <w:noWrap/>
            <w:vAlign w:val="center"/>
            <w:hideMark/>
          </w:tcPr>
          <w:p w14:paraId="6F08C8D9" w14:textId="65367E30"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5112781.02</w:t>
            </w:r>
          </w:p>
        </w:tc>
        <w:tc>
          <w:tcPr>
            <w:tcW w:w="903" w:type="pct"/>
            <w:noWrap/>
            <w:vAlign w:val="center"/>
            <w:hideMark/>
          </w:tcPr>
          <w:p w14:paraId="3F0E3281" w14:textId="2023BEB7"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5855768.49</w:t>
            </w:r>
          </w:p>
        </w:tc>
      </w:tr>
      <w:tr w:rsidR="007C60D5" w:rsidRPr="002854E7" w14:paraId="42F7F588" w14:textId="77777777" w:rsidTr="001B4DBA">
        <w:trPr>
          <w:trHeight w:val="340"/>
          <w:jc w:val="center"/>
        </w:trPr>
        <w:tc>
          <w:tcPr>
            <w:tcW w:w="1389" w:type="pct"/>
            <w:noWrap/>
            <w:vAlign w:val="center"/>
            <w:hideMark/>
          </w:tcPr>
          <w:p w14:paraId="0800BFF6" w14:textId="6C3014FB"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03" w:type="pct"/>
            <w:noWrap/>
            <w:vAlign w:val="center"/>
            <w:hideMark/>
          </w:tcPr>
          <w:p w14:paraId="1FD10395" w14:textId="53BCBFBD"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8314206.82</w:t>
            </w:r>
          </w:p>
        </w:tc>
        <w:tc>
          <w:tcPr>
            <w:tcW w:w="903" w:type="pct"/>
            <w:noWrap/>
            <w:vAlign w:val="center"/>
            <w:hideMark/>
          </w:tcPr>
          <w:p w14:paraId="30831BFC" w14:textId="2E08BC3A"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6932064.44</w:t>
            </w:r>
          </w:p>
        </w:tc>
        <w:tc>
          <w:tcPr>
            <w:tcW w:w="903" w:type="pct"/>
            <w:noWrap/>
            <w:vAlign w:val="center"/>
            <w:hideMark/>
          </w:tcPr>
          <w:p w14:paraId="30D55682" w14:textId="7D521AE7"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6077130.91</w:t>
            </w:r>
          </w:p>
        </w:tc>
        <w:tc>
          <w:tcPr>
            <w:tcW w:w="903" w:type="pct"/>
            <w:noWrap/>
            <w:vAlign w:val="center"/>
            <w:hideMark/>
          </w:tcPr>
          <w:p w14:paraId="03648967" w14:textId="75D08320"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6932064.44</w:t>
            </w:r>
          </w:p>
        </w:tc>
      </w:tr>
      <w:tr w:rsidR="007C60D5" w:rsidRPr="002854E7" w14:paraId="192C59B9" w14:textId="77777777" w:rsidTr="001B4DBA">
        <w:trPr>
          <w:trHeight w:val="340"/>
          <w:jc w:val="center"/>
        </w:trPr>
        <w:tc>
          <w:tcPr>
            <w:tcW w:w="1389" w:type="pct"/>
            <w:noWrap/>
            <w:vAlign w:val="center"/>
            <w:hideMark/>
          </w:tcPr>
          <w:p w14:paraId="3D933654" w14:textId="59A4437D"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AE11</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03" w:type="pct"/>
            <w:noWrap/>
            <w:vAlign w:val="center"/>
            <w:hideMark/>
          </w:tcPr>
          <w:p w14:paraId="5397F8C6" w14:textId="42E5942E"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10095306.21</w:t>
            </w:r>
          </w:p>
        </w:tc>
        <w:tc>
          <w:tcPr>
            <w:tcW w:w="903" w:type="pct"/>
            <w:noWrap/>
            <w:vAlign w:val="center"/>
            <w:hideMark/>
          </w:tcPr>
          <w:p w14:paraId="082FAFFB" w14:textId="4F635444"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8144387.51</w:t>
            </w:r>
          </w:p>
        </w:tc>
        <w:tc>
          <w:tcPr>
            <w:tcW w:w="903" w:type="pct"/>
            <w:noWrap/>
            <w:vAlign w:val="center"/>
            <w:hideMark/>
          </w:tcPr>
          <w:p w14:paraId="287EE0D0" w14:textId="34A3F4AB"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7022863.05</w:t>
            </w:r>
          </w:p>
        </w:tc>
        <w:tc>
          <w:tcPr>
            <w:tcW w:w="903" w:type="pct"/>
            <w:noWrap/>
            <w:vAlign w:val="center"/>
            <w:hideMark/>
          </w:tcPr>
          <w:p w14:paraId="268360FC" w14:textId="189BC814" w:rsidR="007C60D5" w:rsidRPr="002854E7" w:rsidRDefault="007C60D5" w:rsidP="001B4DBA">
            <w:pPr>
              <w:widowControl/>
              <w:jc w:val="center"/>
              <w:rPr>
                <w:rFonts w:ascii="Times New Roman" w:eastAsia="等线" w:hAnsi="Times New Roman" w:cs="Times New Roman"/>
                <w:color w:val="000000"/>
                <w:kern w:val="0"/>
                <w:sz w:val="22"/>
                <w:szCs w:val="22"/>
                <w14:ligatures w14:val="none"/>
              </w:rPr>
            </w:pPr>
            <w:r w:rsidRPr="007C60D5">
              <w:rPr>
                <w:rFonts w:ascii="Times New Roman" w:eastAsia="等线" w:hAnsi="Times New Roman" w:cs="Times New Roman" w:hint="eastAsia"/>
                <w:color w:val="000000"/>
                <w:kern w:val="0"/>
                <w:sz w:val="22"/>
                <w:szCs w:val="22"/>
                <w14:ligatures w14:val="none"/>
              </w:rPr>
              <w:t>8144387.51</w:t>
            </w:r>
          </w:p>
        </w:tc>
      </w:tr>
    </w:tbl>
    <w:p w14:paraId="79DE02B2" w14:textId="16EB1942" w:rsidR="00C20FB7" w:rsidRPr="002854E7" w:rsidRDefault="00C20FB7" w:rsidP="00C20FB7">
      <w:pPr>
        <w:widowControl/>
        <w:jc w:val="left"/>
        <w:rPr>
          <w:rFonts w:ascii="Times New Roman" w:hAnsi="Times New Roman" w:cs="Times New Roman"/>
          <w:sz w:val="20"/>
          <w:szCs w:val="20"/>
        </w:rPr>
      </w:pPr>
      <w:r w:rsidRPr="002854E7">
        <w:rPr>
          <w:rFonts w:ascii="Times New Roman" w:hAnsi="Times New Roman" w:cs="Times New Roman"/>
          <w:sz w:val="20"/>
          <w:szCs w:val="20"/>
        </w:rPr>
        <w:br w:type="page"/>
      </w:r>
    </w:p>
    <w:p w14:paraId="270B840C" w14:textId="317441DC" w:rsidR="0091640A" w:rsidRPr="00116052" w:rsidRDefault="000C728A" w:rsidP="003D1CC0">
      <w:pPr>
        <w:pStyle w:val="21"/>
      </w:pPr>
      <w:r w:rsidRPr="00116052">
        <w:lastRenderedPageBreak/>
        <w:t>Supplementary Table</w:t>
      </w:r>
      <w:r w:rsidR="0091640A" w:rsidRPr="00116052">
        <w:t xml:space="preserve"> </w:t>
      </w:r>
      <w:bookmarkStart w:id="143" w:name="STable58"/>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58</w:t>
      </w:r>
      <w:r w:rsidR="00A222CC">
        <w:fldChar w:fldCharType="end"/>
      </w:r>
      <w:bookmarkEnd w:id="143"/>
      <w:r w:rsidR="000A4F5D">
        <w:rPr>
          <w:rFonts w:eastAsiaTheme="minorEastAsia" w:hint="eastAsia"/>
        </w:rPr>
        <w:t>.</w:t>
      </w:r>
      <w:r w:rsidR="0091640A" w:rsidRPr="00116052">
        <w:t xml:space="preserve"> </w:t>
      </w:r>
      <w:r w:rsidR="0091640A" w:rsidRPr="00F341B5">
        <w:t>Total cost</w:t>
      </w:r>
      <w:r w:rsidR="00F20411" w:rsidRPr="00F341B5">
        <w:t xml:space="preserve"> ($)</w:t>
      </w:r>
      <w:r w:rsidR="00F20411">
        <w:rPr>
          <w:rFonts w:eastAsiaTheme="minorEastAsia" w:hint="eastAsia"/>
        </w:rPr>
        <w:t xml:space="preserve"> </w:t>
      </w:r>
      <w:r w:rsidR="0091640A" w:rsidRPr="00F341B5">
        <w:t>for onboard regeneration</w:t>
      </w:r>
      <w:r w:rsidR="00644BAA" w:rsidRPr="00F341B5">
        <w:rPr>
          <w:rFonts w:eastAsiaTheme="minorEastAsia"/>
        </w:rPr>
        <w:t xml:space="preserve"> </w:t>
      </w:r>
      <w:r w:rsidR="003006E5">
        <w:rPr>
          <w:rFonts w:eastAsiaTheme="minorEastAsia" w:hint="eastAsia"/>
        </w:rPr>
        <w:t>scheme</w:t>
      </w:r>
      <w:r w:rsidR="00644BAA" w:rsidRPr="00F341B5">
        <w:t xml:space="preserve"> </w:t>
      </w:r>
      <w:r w:rsidR="00644BAA" w:rsidRPr="00644BAA">
        <w:rPr>
          <w:rFonts w:hint="eastAsia"/>
        </w:rPr>
        <w:t xml:space="preserve">at </w:t>
      </w:r>
      <w:r w:rsidR="00644BAA">
        <w:rPr>
          <w:rFonts w:hint="eastAsia"/>
        </w:rPr>
        <w:t>20</w:t>
      </w:r>
      <w:r w:rsidR="00644BAA" w:rsidRPr="00644BAA">
        <w:rPr>
          <w:rFonts w:hint="eastAsia"/>
        </w:rPr>
        <w:t>% load limit</w:t>
      </w:r>
      <w:r w:rsidR="00644BAA" w:rsidRPr="00F341B5">
        <w:t xml:space="preserve"> </w:t>
      </w:r>
      <w:r w:rsidR="0091640A" w:rsidRPr="00F341B5">
        <w:t>under 2030 carbon tax</w:t>
      </w:r>
    </w:p>
    <w:tbl>
      <w:tblPr>
        <w:tblStyle w:val="af2"/>
        <w:tblW w:w="4914"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474"/>
        <w:gridCol w:w="1474"/>
        <w:gridCol w:w="1474"/>
        <w:gridCol w:w="1473"/>
      </w:tblGrid>
      <w:tr w:rsidR="0091640A" w:rsidRPr="002854E7" w14:paraId="13A9A7FC" w14:textId="77777777" w:rsidTr="00AF203E">
        <w:trPr>
          <w:trHeight w:val="340"/>
          <w:jc w:val="center"/>
        </w:trPr>
        <w:tc>
          <w:tcPr>
            <w:tcW w:w="1389" w:type="pct"/>
            <w:tcBorders>
              <w:top w:val="single" w:sz="4" w:space="0" w:color="auto"/>
              <w:bottom w:val="single" w:sz="4" w:space="0" w:color="auto"/>
            </w:tcBorders>
            <w:noWrap/>
            <w:vAlign w:val="center"/>
            <w:hideMark/>
          </w:tcPr>
          <w:p w14:paraId="7FD592B4" w14:textId="77777777" w:rsidR="0091640A" w:rsidRPr="002854E7" w:rsidRDefault="0091640A" w:rsidP="00AF203E">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903" w:type="pct"/>
            <w:tcBorders>
              <w:top w:val="single" w:sz="4" w:space="0" w:color="auto"/>
              <w:bottom w:val="single" w:sz="4" w:space="0" w:color="auto"/>
            </w:tcBorders>
            <w:noWrap/>
            <w:vAlign w:val="center"/>
            <w:hideMark/>
          </w:tcPr>
          <w:p w14:paraId="3F69F522" w14:textId="77777777" w:rsidR="0091640A" w:rsidRPr="002854E7" w:rsidRDefault="0091640A" w:rsidP="00AF203E">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MEA</w:t>
            </w:r>
          </w:p>
        </w:tc>
        <w:tc>
          <w:tcPr>
            <w:tcW w:w="903" w:type="pct"/>
            <w:tcBorders>
              <w:top w:val="single" w:sz="4" w:space="0" w:color="auto"/>
              <w:bottom w:val="single" w:sz="4" w:space="0" w:color="auto"/>
            </w:tcBorders>
            <w:noWrap/>
            <w:vAlign w:val="center"/>
            <w:hideMark/>
          </w:tcPr>
          <w:p w14:paraId="5EEDE900" w14:textId="77777777" w:rsidR="0091640A" w:rsidRPr="002854E7" w:rsidRDefault="0091640A" w:rsidP="00AF203E">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PZ</w:t>
            </w:r>
          </w:p>
        </w:tc>
        <w:tc>
          <w:tcPr>
            <w:tcW w:w="903" w:type="pct"/>
            <w:tcBorders>
              <w:top w:val="single" w:sz="4" w:space="0" w:color="auto"/>
              <w:bottom w:val="single" w:sz="4" w:space="0" w:color="auto"/>
            </w:tcBorders>
            <w:noWrap/>
            <w:vAlign w:val="center"/>
            <w:hideMark/>
          </w:tcPr>
          <w:p w14:paraId="6810820F" w14:textId="77777777" w:rsidR="0091640A" w:rsidRPr="002854E7" w:rsidRDefault="0091640A" w:rsidP="00AF203E">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NE-2</w:t>
            </w:r>
          </w:p>
        </w:tc>
        <w:tc>
          <w:tcPr>
            <w:tcW w:w="903" w:type="pct"/>
            <w:tcBorders>
              <w:top w:val="single" w:sz="4" w:space="0" w:color="auto"/>
              <w:bottom w:val="single" w:sz="4" w:space="0" w:color="auto"/>
            </w:tcBorders>
            <w:noWrap/>
            <w:vAlign w:val="center"/>
            <w:hideMark/>
          </w:tcPr>
          <w:p w14:paraId="5C5A6A37" w14:textId="2B1082D7" w:rsidR="0091640A" w:rsidRPr="002854E7" w:rsidRDefault="00DC07BA" w:rsidP="00AF203E">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w:t>
            </w:r>
          </w:p>
        </w:tc>
      </w:tr>
      <w:tr w:rsidR="00444C85" w:rsidRPr="002854E7" w14:paraId="0B622B5B" w14:textId="77777777" w:rsidTr="00AF203E">
        <w:trPr>
          <w:trHeight w:val="340"/>
          <w:jc w:val="center"/>
        </w:trPr>
        <w:tc>
          <w:tcPr>
            <w:tcW w:w="1389" w:type="pct"/>
            <w:tcBorders>
              <w:top w:val="single" w:sz="4" w:space="0" w:color="auto"/>
            </w:tcBorders>
            <w:noWrap/>
            <w:vAlign w:val="center"/>
            <w:hideMark/>
          </w:tcPr>
          <w:p w14:paraId="6E9E2684" w14:textId="2CA6F4BF"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IA88</w:t>
            </w:r>
            <w:proofErr w:type="spellEnd"/>
          </w:p>
        </w:tc>
        <w:tc>
          <w:tcPr>
            <w:tcW w:w="903" w:type="pct"/>
            <w:tcBorders>
              <w:top w:val="single" w:sz="4" w:space="0" w:color="auto"/>
            </w:tcBorders>
            <w:noWrap/>
            <w:vAlign w:val="center"/>
            <w:hideMark/>
          </w:tcPr>
          <w:p w14:paraId="44388A18" w14:textId="548AACD7"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1251278.66</w:t>
            </w:r>
          </w:p>
        </w:tc>
        <w:tc>
          <w:tcPr>
            <w:tcW w:w="903" w:type="pct"/>
            <w:tcBorders>
              <w:top w:val="single" w:sz="4" w:space="0" w:color="auto"/>
            </w:tcBorders>
            <w:noWrap/>
            <w:vAlign w:val="center"/>
            <w:hideMark/>
          </w:tcPr>
          <w:p w14:paraId="4816832D" w14:textId="417788A3"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1064630.05</w:t>
            </w:r>
          </w:p>
        </w:tc>
        <w:tc>
          <w:tcPr>
            <w:tcW w:w="903" w:type="pct"/>
            <w:tcBorders>
              <w:top w:val="single" w:sz="4" w:space="0" w:color="auto"/>
            </w:tcBorders>
            <w:noWrap/>
            <w:vAlign w:val="center"/>
            <w:hideMark/>
          </w:tcPr>
          <w:p w14:paraId="22B321A0" w14:textId="1EAA7AA8"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950112.89</w:t>
            </w:r>
          </w:p>
        </w:tc>
        <w:tc>
          <w:tcPr>
            <w:tcW w:w="903" w:type="pct"/>
            <w:tcBorders>
              <w:top w:val="single" w:sz="4" w:space="0" w:color="auto"/>
            </w:tcBorders>
            <w:noWrap/>
            <w:vAlign w:val="center"/>
            <w:hideMark/>
          </w:tcPr>
          <w:p w14:paraId="4D1DCD84" w14:textId="0F6A1BBE"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1064630.05</w:t>
            </w:r>
          </w:p>
        </w:tc>
      </w:tr>
      <w:tr w:rsidR="00444C85" w:rsidRPr="002854E7" w14:paraId="6E8D7834" w14:textId="77777777" w:rsidTr="00AF203E">
        <w:trPr>
          <w:trHeight w:val="340"/>
          <w:jc w:val="center"/>
        </w:trPr>
        <w:tc>
          <w:tcPr>
            <w:tcW w:w="1389" w:type="pct"/>
            <w:noWrap/>
            <w:vAlign w:val="center"/>
            <w:hideMark/>
          </w:tcPr>
          <w:p w14:paraId="5025F2D6" w14:textId="7A9BB6AD"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PH5</w:t>
            </w:r>
            <w:proofErr w:type="spellEnd"/>
          </w:p>
        </w:tc>
        <w:tc>
          <w:tcPr>
            <w:tcW w:w="903" w:type="pct"/>
            <w:noWrap/>
            <w:vAlign w:val="center"/>
            <w:hideMark/>
          </w:tcPr>
          <w:p w14:paraId="5AE1DF19" w14:textId="2D5392B9"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1752902.68</w:t>
            </w:r>
          </w:p>
        </w:tc>
        <w:tc>
          <w:tcPr>
            <w:tcW w:w="903" w:type="pct"/>
            <w:noWrap/>
            <w:vAlign w:val="center"/>
            <w:hideMark/>
          </w:tcPr>
          <w:p w14:paraId="26389661" w14:textId="3256D174"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1455140.38</w:t>
            </w:r>
          </w:p>
        </w:tc>
        <w:tc>
          <w:tcPr>
            <w:tcW w:w="903" w:type="pct"/>
            <w:noWrap/>
            <w:vAlign w:val="center"/>
            <w:hideMark/>
          </w:tcPr>
          <w:p w14:paraId="63EDC7F9" w14:textId="7AF4AA11"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1255108.11</w:t>
            </w:r>
          </w:p>
        </w:tc>
        <w:tc>
          <w:tcPr>
            <w:tcW w:w="903" w:type="pct"/>
            <w:noWrap/>
            <w:vAlign w:val="center"/>
            <w:hideMark/>
          </w:tcPr>
          <w:p w14:paraId="341D9943" w14:textId="3D6D1048"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1455140.38</w:t>
            </w:r>
          </w:p>
        </w:tc>
      </w:tr>
      <w:tr w:rsidR="00444C85" w:rsidRPr="002854E7" w14:paraId="4D925340" w14:textId="77777777" w:rsidTr="00AF203E">
        <w:trPr>
          <w:trHeight w:val="340"/>
          <w:jc w:val="center"/>
        </w:trPr>
        <w:tc>
          <w:tcPr>
            <w:tcW w:w="1389" w:type="pct"/>
            <w:noWrap/>
            <w:vAlign w:val="center"/>
            <w:hideMark/>
          </w:tcPr>
          <w:p w14:paraId="44494D10" w14:textId="41011A7D"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IA7</w:t>
            </w:r>
            <w:proofErr w:type="spellEnd"/>
          </w:p>
        </w:tc>
        <w:tc>
          <w:tcPr>
            <w:tcW w:w="903" w:type="pct"/>
            <w:noWrap/>
            <w:vAlign w:val="center"/>
            <w:hideMark/>
          </w:tcPr>
          <w:p w14:paraId="4B1E477D" w14:textId="25612451"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1458095.66</w:t>
            </w:r>
          </w:p>
        </w:tc>
        <w:tc>
          <w:tcPr>
            <w:tcW w:w="903" w:type="pct"/>
            <w:noWrap/>
            <w:vAlign w:val="center"/>
            <w:hideMark/>
          </w:tcPr>
          <w:p w14:paraId="63A956BB" w14:textId="14C058D2"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1204619.83</w:t>
            </w:r>
          </w:p>
        </w:tc>
        <w:tc>
          <w:tcPr>
            <w:tcW w:w="903" w:type="pct"/>
            <w:noWrap/>
            <w:vAlign w:val="center"/>
            <w:hideMark/>
          </w:tcPr>
          <w:p w14:paraId="72713958" w14:textId="7B9AD31F"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1050537.87</w:t>
            </w:r>
          </w:p>
        </w:tc>
        <w:tc>
          <w:tcPr>
            <w:tcW w:w="903" w:type="pct"/>
            <w:noWrap/>
            <w:vAlign w:val="center"/>
            <w:hideMark/>
          </w:tcPr>
          <w:p w14:paraId="7CB1D702" w14:textId="5847CCF0"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1204619.83</w:t>
            </w:r>
          </w:p>
        </w:tc>
      </w:tr>
      <w:tr w:rsidR="00444C85" w:rsidRPr="002854E7" w14:paraId="0F7794FF" w14:textId="77777777" w:rsidTr="00AF203E">
        <w:trPr>
          <w:trHeight w:val="340"/>
          <w:jc w:val="center"/>
        </w:trPr>
        <w:tc>
          <w:tcPr>
            <w:tcW w:w="1389" w:type="pct"/>
            <w:noWrap/>
            <w:vAlign w:val="center"/>
            <w:hideMark/>
          </w:tcPr>
          <w:p w14:paraId="01908AE8" w14:textId="676940A6"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903" w:type="pct"/>
            <w:noWrap/>
            <w:vAlign w:val="center"/>
            <w:hideMark/>
          </w:tcPr>
          <w:p w14:paraId="212D92CA" w14:textId="40B3F840"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2002360.79</w:t>
            </w:r>
          </w:p>
        </w:tc>
        <w:tc>
          <w:tcPr>
            <w:tcW w:w="903" w:type="pct"/>
            <w:noWrap/>
            <w:vAlign w:val="center"/>
            <w:hideMark/>
          </w:tcPr>
          <w:p w14:paraId="6C65252D" w14:textId="7982D31D"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1712521.97</w:t>
            </w:r>
          </w:p>
        </w:tc>
        <w:tc>
          <w:tcPr>
            <w:tcW w:w="903" w:type="pct"/>
            <w:noWrap/>
            <w:vAlign w:val="center"/>
            <w:hideMark/>
          </w:tcPr>
          <w:p w14:paraId="7F5013DC" w14:textId="6A61714E"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1520466.97</w:t>
            </w:r>
          </w:p>
        </w:tc>
        <w:tc>
          <w:tcPr>
            <w:tcW w:w="903" w:type="pct"/>
            <w:noWrap/>
            <w:vAlign w:val="center"/>
            <w:hideMark/>
          </w:tcPr>
          <w:p w14:paraId="3E16E5B8" w14:textId="6302CA7C"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1712521.97</w:t>
            </w:r>
          </w:p>
        </w:tc>
      </w:tr>
      <w:tr w:rsidR="00444C85" w:rsidRPr="002854E7" w14:paraId="7C6FDC9E" w14:textId="77777777" w:rsidTr="00AF203E">
        <w:trPr>
          <w:trHeight w:val="340"/>
          <w:jc w:val="center"/>
        </w:trPr>
        <w:tc>
          <w:tcPr>
            <w:tcW w:w="1389" w:type="pct"/>
            <w:noWrap/>
            <w:vAlign w:val="center"/>
            <w:hideMark/>
          </w:tcPr>
          <w:p w14:paraId="799BA33F" w14:textId="3CEC0E10"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903" w:type="pct"/>
            <w:noWrap/>
            <w:vAlign w:val="center"/>
            <w:hideMark/>
          </w:tcPr>
          <w:p w14:paraId="62D292F5" w14:textId="2476ACA9"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1717980.08</w:t>
            </w:r>
          </w:p>
        </w:tc>
        <w:tc>
          <w:tcPr>
            <w:tcW w:w="903" w:type="pct"/>
            <w:noWrap/>
            <w:vAlign w:val="center"/>
            <w:hideMark/>
          </w:tcPr>
          <w:p w14:paraId="435CB092" w14:textId="33CE3FDA"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1422077.18</w:t>
            </w:r>
          </w:p>
        </w:tc>
        <w:tc>
          <w:tcPr>
            <w:tcW w:w="903" w:type="pct"/>
            <w:noWrap/>
            <w:vAlign w:val="center"/>
            <w:hideMark/>
          </w:tcPr>
          <w:p w14:paraId="55EEBCA3" w14:textId="2B9797AC"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1239667.96</w:t>
            </w:r>
          </w:p>
        </w:tc>
        <w:tc>
          <w:tcPr>
            <w:tcW w:w="903" w:type="pct"/>
            <w:noWrap/>
            <w:vAlign w:val="center"/>
            <w:hideMark/>
          </w:tcPr>
          <w:p w14:paraId="42C78CC3" w14:textId="7E7C5230"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1422077.18</w:t>
            </w:r>
          </w:p>
        </w:tc>
      </w:tr>
      <w:tr w:rsidR="00444C85" w:rsidRPr="002854E7" w14:paraId="152F8955" w14:textId="77777777" w:rsidTr="00AF203E">
        <w:trPr>
          <w:trHeight w:val="340"/>
          <w:jc w:val="center"/>
        </w:trPr>
        <w:tc>
          <w:tcPr>
            <w:tcW w:w="1389" w:type="pct"/>
            <w:noWrap/>
            <w:vAlign w:val="center"/>
            <w:hideMark/>
          </w:tcPr>
          <w:p w14:paraId="6A6F9A0C" w14:textId="40749C51"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IA1</w:t>
            </w:r>
            <w:proofErr w:type="spellEnd"/>
          </w:p>
        </w:tc>
        <w:tc>
          <w:tcPr>
            <w:tcW w:w="903" w:type="pct"/>
            <w:noWrap/>
            <w:vAlign w:val="center"/>
            <w:hideMark/>
          </w:tcPr>
          <w:p w14:paraId="5675B9EA" w14:textId="3532A7FC"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3944332.97</w:t>
            </w:r>
          </w:p>
        </w:tc>
        <w:tc>
          <w:tcPr>
            <w:tcW w:w="903" w:type="pct"/>
            <w:noWrap/>
            <w:vAlign w:val="center"/>
            <w:hideMark/>
          </w:tcPr>
          <w:p w14:paraId="7D6A3400" w14:textId="3FFA27E0"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3117409.52</w:t>
            </w:r>
          </w:p>
        </w:tc>
        <w:tc>
          <w:tcPr>
            <w:tcW w:w="903" w:type="pct"/>
            <w:noWrap/>
            <w:vAlign w:val="center"/>
            <w:hideMark/>
          </w:tcPr>
          <w:p w14:paraId="6E59D6B6" w14:textId="641875DB"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2612633.29</w:t>
            </w:r>
          </w:p>
        </w:tc>
        <w:tc>
          <w:tcPr>
            <w:tcW w:w="903" w:type="pct"/>
            <w:noWrap/>
            <w:vAlign w:val="center"/>
            <w:hideMark/>
          </w:tcPr>
          <w:p w14:paraId="078F07EB" w14:textId="33F787BA"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3117409.52</w:t>
            </w:r>
          </w:p>
        </w:tc>
      </w:tr>
      <w:tr w:rsidR="00444C85" w:rsidRPr="002854E7" w14:paraId="7408E277" w14:textId="77777777" w:rsidTr="00AF203E">
        <w:trPr>
          <w:trHeight w:val="340"/>
          <w:jc w:val="center"/>
        </w:trPr>
        <w:tc>
          <w:tcPr>
            <w:tcW w:w="1389" w:type="pct"/>
            <w:noWrap/>
            <w:vAlign w:val="center"/>
            <w:hideMark/>
          </w:tcPr>
          <w:p w14:paraId="5BB435E1" w14:textId="3C572B33"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w:t>
            </w:r>
            <w:proofErr w:type="spellEnd"/>
          </w:p>
        </w:tc>
        <w:tc>
          <w:tcPr>
            <w:tcW w:w="903" w:type="pct"/>
            <w:noWrap/>
            <w:vAlign w:val="center"/>
            <w:hideMark/>
          </w:tcPr>
          <w:p w14:paraId="2B83D4D4" w14:textId="46AA211D"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5592650.70</w:t>
            </w:r>
          </w:p>
        </w:tc>
        <w:tc>
          <w:tcPr>
            <w:tcW w:w="903" w:type="pct"/>
            <w:noWrap/>
            <w:vAlign w:val="center"/>
            <w:hideMark/>
          </w:tcPr>
          <w:p w14:paraId="7B88858E" w14:textId="32A04895"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4400004.78</w:t>
            </w:r>
          </w:p>
        </w:tc>
        <w:tc>
          <w:tcPr>
            <w:tcW w:w="903" w:type="pct"/>
            <w:noWrap/>
            <w:vAlign w:val="center"/>
            <w:hideMark/>
          </w:tcPr>
          <w:p w14:paraId="3F788FCC" w14:textId="7BC7A6DA"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3729929.16</w:t>
            </w:r>
          </w:p>
        </w:tc>
        <w:tc>
          <w:tcPr>
            <w:tcW w:w="903" w:type="pct"/>
            <w:noWrap/>
            <w:vAlign w:val="center"/>
            <w:hideMark/>
          </w:tcPr>
          <w:p w14:paraId="0F315EA7" w14:textId="2DC139B4"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4400004.78</w:t>
            </w:r>
          </w:p>
        </w:tc>
      </w:tr>
      <w:tr w:rsidR="00444C85" w:rsidRPr="002854E7" w14:paraId="142C1805" w14:textId="77777777" w:rsidTr="00AF203E">
        <w:trPr>
          <w:trHeight w:val="340"/>
          <w:jc w:val="center"/>
        </w:trPr>
        <w:tc>
          <w:tcPr>
            <w:tcW w:w="1389" w:type="pct"/>
            <w:noWrap/>
            <w:vAlign w:val="center"/>
            <w:hideMark/>
          </w:tcPr>
          <w:p w14:paraId="13E4D91B" w14:textId="4AF7E1C3"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03" w:type="pct"/>
            <w:noWrap/>
            <w:vAlign w:val="center"/>
            <w:hideMark/>
          </w:tcPr>
          <w:p w14:paraId="4D69AD9C" w14:textId="7C84B2C9"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9467977.16</w:t>
            </w:r>
          </w:p>
        </w:tc>
        <w:tc>
          <w:tcPr>
            <w:tcW w:w="903" w:type="pct"/>
            <w:noWrap/>
            <w:vAlign w:val="center"/>
            <w:hideMark/>
          </w:tcPr>
          <w:p w14:paraId="6A361A7A" w14:textId="6669EA1D"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7762336.87</w:t>
            </w:r>
          </w:p>
        </w:tc>
        <w:tc>
          <w:tcPr>
            <w:tcW w:w="903" w:type="pct"/>
            <w:noWrap/>
            <w:vAlign w:val="center"/>
            <w:hideMark/>
          </w:tcPr>
          <w:p w14:paraId="38A2AE3C" w14:textId="337101D8"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6764231.00</w:t>
            </w:r>
          </w:p>
        </w:tc>
        <w:tc>
          <w:tcPr>
            <w:tcW w:w="903" w:type="pct"/>
            <w:noWrap/>
            <w:vAlign w:val="center"/>
            <w:hideMark/>
          </w:tcPr>
          <w:p w14:paraId="54030D8F" w14:textId="3EB4C73F"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7762336.87</w:t>
            </w:r>
          </w:p>
        </w:tc>
      </w:tr>
      <w:tr w:rsidR="00444C85" w:rsidRPr="002854E7" w14:paraId="54223C0E" w14:textId="77777777" w:rsidTr="00AF203E">
        <w:trPr>
          <w:trHeight w:val="340"/>
          <w:jc w:val="center"/>
        </w:trPr>
        <w:tc>
          <w:tcPr>
            <w:tcW w:w="1389" w:type="pct"/>
            <w:noWrap/>
            <w:vAlign w:val="center"/>
            <w:hideMark/>
          </w:tcPr>
          <w:p w14:paraId="7AA22EF6" w14:textId="753413BE"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6</w:t>
            </w:r>
          </w:p>
        </w:tc>
        <w:tc>
          <w:tcPr>
            <w:tcW w:w="903" w:type="pct"/>
            <w:noWrap/>
            <w:vAlign w:val="center"/>
            <w:hideMark/>
          </w:tcPr>
          <w:p w14:paraId="3AF08795" w14:textId="6BF67F4D"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7336749.24</w:t>
            </w:r>
          </w:p>
        </w:tc>
        <w:tc>
          <w:tcPr>
            <w:tcW w:w="903" w:type="pct"/>
            <w:noWrap/>
            <w:vAlign w:val="center"/>
            <w:hideMark/>
          </w:tcPr>
          <w:p w14:paraId="388E2E7B" w14:textId="17D7D3C2"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5986411.35</w:t>
            </w:r>
          </w:p>
        </w:tc>
        <w:tc>
          <w:tcPr>
            <w:tcW w:w="903" w:type="pct"/>
            <w:noWrap/>
            <w:vAlign w:val="center"/>
            <w:hideMark/>
          </w:tcPr>
          <w:p w14:paraId="4199E5DF" w14:textId="284AC4A7"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5186114.25</w:t>
            </w:r>
          </w:p>
        </w:tc>
        <w:tc>
          <w:tcPr>
            <w:tcW w:w="903" w:type="pct"/>
            <w:noWrap/>
            <w:vAlign w:val="center"/>
            <w:hideMark/>
          </w:tcPr>
          <w:p w14:paraId="481476E6" w14:textId="243DA26F"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5986411.35</w:t>
            </w:r>
          </w:p>
        </w:tc>
      </w:tr>
      <w:tr w:rsidR="00444C85" w:rsidRPr="002854E7" w14:paraId="05D79337" w14:textId="77777777" w:rsidTr="00AF203E">
        <w:trPr>
          <w:trHeight w:val="340"/>
          <w:jc w:val="center"/>
        </w:trPr>
        <w:tc>
          <w:tcPr>
            <w:tcW w:w="1389" w:type="pct"/>
            <w:noWrap/>
            <w:vAlign w:val="center"/>
            <w:hideMark/>
          </w:tcPr>
          <w:p w14:paraId="4066D182" w14:textId="43714090"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03" w:type="pct"/>
            <w:noWrap/>
            <w:vAlign w:val="center"/>
            <w:hideMark/>
          </w:tcPr>
          <w:p w14:paraId="43803BB2" w14:textId="2330347B"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5711707.44</w:t>
            </w:r>
          </w:p>
        </w:tc>
        <w:tc>
          <w:tcPr>
            <w:tcW w:w="903" w:type="pct"/>
            <w:noWrap/>
            <w:vAlign w:val="center"/>
            <w:hideMark/>
          </w:tcPr>
          <w:p w14:paraId="297F02D8" w14:textId="1C3A3010"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4839008.07</w:t>
            </w:r>
          </w:p>
        </w:tc>
        <w:tc>
          <w:tcPr>
            <w:tcW w:w="903" w:type="pct"/>
            <w:noWrap/>
            <w:vAlign w:val="center"/>
            <w:hideMark/>
          </w:tcPr>
          <w:p w14:paraId="089CD085" w14:textId="1E9194BA"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4332963.90</w:t>
            </w:r>
          </w:p>
        </w:tc>
        <w:tc>
          <w:tcPr>
            <w:tcW w:w="903" w:type="pct"/>
            <w:noWrap/>
            <w:vAlign w:val="center"/>
            <w:hideMark/>
          </w:tcPr>
          <w:p w14:paraId="02F82CB3" w14:textId="674BA0B7"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4839008.07</w:t>
            </w:r>
          </w:p>
        </w:tc>
      </w:tr>
      <w:tr w:rsidR="00444C85" w:rsidRPr="002854E7" w14:paraId="255E5A5B" w14:textId="77777777" w:rsidTr="00AF203E">
        <w:trPr>
          <w:trHeight w:val="340"/>
          <w:jc w:val="center"/>
        </w:trPr>
        <w:tc>
          <w:tcPr>
            <w:tcW w:w="1389" w:type="pct"/>
            <w:noWrap/>
            <w:vAlign w:val="center"/>
            <w:hideMark/>
          </w:tcPr>
          <w:p w14:paraId="3A3763B3" w14:textId="625EC7FC"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3</w:t>
            </w:r>
          </w:p>
        </w:tc>
        <w:tc>
          <w:tcPr>
            <w:tcW w:w="903" w:type="pct"/>
            <w:noWrap/>
            <w:vAlign w:val="center"/>
            <w:hideMark/>
          </w:tcPr>
          <w:p w14:paraId="79F895C4" w14:textId="472E34F4"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12374840.61</w:t>
            </w:r>
          </w:p>
        </w:tc>
        <w:tc>
          <w:tcPr>
            <w:tcW w:w="903" w:type="pct"/>
            <w:noWrap/>
            <w:vAlign w:val="center"/>
            <w:hideMark/>
          </w:tcPr>
          <w:p w14:paraId="5096899F" w14:textId="1FA17D87"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10031438.61</w:t>
            </w:r>
          </w:p>
        </w:tc>
        <w:tc>
          <w:tcPr>
            <w:tcW w:w="903" w:type="pct"/>
            <w:noWrap/>
            <w:vAlign w:val="center"/>
            <w:hideMark/>
          </w:tcPr>
          <w:p w14:paraId="3A2A77B2" w14:textId="2D9602EF"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8672252.58</w:t>
            </w:r>
          </w:p>
        </w:tc>
        <w:tc>
          <w:tcPr>
            <w:tcW w:w="903" w:type="pct"/>
            <w:noWrap/>
            <w:vAlign w:val="center"/>
            <w:hideMark/>
          </w:tcPr>
          <w:p w14:paraId="0A3EC6D4" w14:textId="3D5D1EEA"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10031438.61</w:t>
            </w:r>
          </w:p>
        </w:tc>
      </w:tr>
      <w:tr w:rsidR="00444C85" w:rsidRPr="002854E7" w14:paraId="49A5D187" w14:textId="77777777" w:rsidTr="00AF203E">
        <w:trPr>
          <w:trHeight w:val="340"/>
          <w:jc w:val="center"/>
        </w:trPr>
        <w:tc>
          <w:tcPr>
            <w:tcW w:w="1389" w:type="pct"/>
            <w:noWrap/>
            <w:vAlign w:val="center"/>
            <w:hideMark/>
          </w:tcPr>
          <w:p w14:paraId="2FBD1666" w14:textId="327D3D76"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03" w:type="pct"/>
            <w:noWrap/>
            <w:vAlign w:val="center"/>
            <w:hideMark/>
          </w:tcPr>
          <w:p w14:paraId="04110985" w14:textId="65100379"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6681225.86</w:t>
            </w:r>
          </w:p>
        </w:tc>
        <w:tc>
          <w:tcPr>
            <w:tcW w:w="903" w:type="pct"/>
            <w:noWrap/>
            <w:vAlign w:val="center"/>
            <w:hideMark/>
          </w:tcPr>
          <w:p w14:paraId="1CA6EB37" w14:textId="77C2AA6A"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5473018.77</w:t>
            </w:r>
          </w:p>
        </w:tc>
        <w:tc>
          <w:tcPr>
            <w:tcW w:w="903" w:type="pct"/>
            <w:noWrap/>
            <w:vAlign w:val="center"/>
            <w:hideMark/>
          </w:tcPr>
          <w:p w14:paraId="4A9A63CA" w14:textId="54AB1EEE"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4694878.98</w:t>
            </w:r>
          </w:p>
        </w:tc>
        <w:tc>
          <w:tcPr>
            <w:tcW w:w="903" w:type="pct"/>
            <w:noWrap/>
            <w:vAlign w:val="center"/>
            <w:hideMark/>
          </w:tcPr>
          <w:p w14:paraId="1FF308D0" w14:textId="63467853"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5473018.77</w:t>
            </w:r>
          </w:p>
        </w:tc>
      </w:tr>
      <w:tr w:rsidR="00444C85" w:rsidRPr="002854E7" w14:paraId="4192FE0D" w14:textId="77777777" w:rsidTr="00AF203E">
        <w:trPr>
          <w:trHeight w:val="340"/>
          <w:jc w:val="center"/>
        </w:trPr>
        <w:tc>
          <w:tcPr>
            <w:tcW w:w="1389" w:type="pct"/>
            <w:noWrap/>
            <w:vAlign w:val="center"/>
            <w:hideMark/>
          </w:tcPr>
          <w:p w14:paraId="79640A32" w14:textId="16D3AC36"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03" w:type="pct"/>
            <w:noWrap/>
            <w:vAlign w:val="center"/>
            <w:hideMark/>
          </w:tcPr>
          <w:p w14:paraId="0DE81E6C" w14:textId="36720FF2"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3837612.21</w:t>
            </w:r>
          </w:p>
        </w:tc>
        <w:tc>
          <w:tcPr>
            <w:tcW w:w="903" w:type="pct"/>
            <w:noWrap/>
            <w:vAlign w:val="center"/>
            <w:hideMark/>
          </w:tcPr>
          <w:p w14:paraId="1CE3CB43" w14:textId="69386D14"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3173335.02</w:t>
            </w:r>
          </w:p>
        </w:tc>
        <w:tc>
          <w:tcPr>
            <w:tcW w:w="903" w:type="pct"/>
            <w:noWrap/>
            <w:vAlign w:val="center"/>
            <w:hideMark/>
          </w:tcPr>
          <w:p w14:paraId="69F97B64" w14:textId="6878064C"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2724781.08</w:t>
            </w:r>
          </w:p>
        </w:tc>
        <w:tc>
          <w:tcPr>
            <w:tcW w:w="903" w:type="pct"/>
            <w:noWrap/>
            <w:vAlign w:val="center"/>
            <w:hideMark/>
          </w:tcPr>
          <w:p w14:paraId="22FF920F" w14:textId="2D847453"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3173335.02</w:t>
            </w:r>
          </w:p>
        </w:tc>
      </w:tr>
      <w:tr w:rsidR="00444C85" w:rsidRPr="002854E7" w14:paraId="7A068DC7" w14:textId="77777777" w:rsidTr="00AF203E">
        <w:trPr>
          <w:trHeight w:val="340"/>
          <w:jc w:val="center"/>
        </w:trPr>
        <w:tc>
          <w:tcPr>
            <w:tcW w:w="1389" w:type="pct"/>
            <w:noWrap/>
            <w:vAlign w:val="center"/>
            <w:hideMark/>
          </w:tcPr>
          <w:p w14:paraId="3F28FFD4" w14:textId="0E05345C"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03" w:type="pct"/>
            <w:noWrap/>
            <w:vAlign w:val="center"/>
            <w:hideMark/>
          </w:tcPr>
          <w:p w14:paraId="22EB5051" w14:textId="433824D9"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7364061.80</w:t>
            </w:r>
          </w:p>
        </w:tc>
        <w:tc>
          <w:tcPr>
            <w:tcW w:w="903" w:type="pct"/>
            <w:noWrap/>
            <w:vAlign w:val="center"/>
            <w:hideMark/>
          </w:tcPr>
          <w:p w14:paraId="38750745" w14:textId="4B0D4FDD"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5913825.50</w:t>
            </w:r>
          </w:p>
        </w:tc>
        <w:tc>
          <w:tcPr>
            <w:tcW w:w="903" w:type="pct"/>
            <w:noWrap/>
            <w:vAlign w:val="center"/>
            <w:hideMark/>
          </w:tcPr>
          <w:p w14:paraId="7CA4C5B8" w14:textId="0182A378"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5010427.24</w:t>
            </w:r>
          </w:p>
        </w:tc>
        <w:tc>
          <w:tcPr>
            <w:tcW w:w="903" w:type="pct"/>
            <w:noWrap/>
            <w:vAlign w:val="center"/>
            <w:hideMark/>
          </w:tcPr>
          <w:p w14:paraId="58421403" w14:textId="442EBA28"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5913825.50</w:t>
            </w:r>
          </w:p>
        </w:tc>
      </w:tr>
      <w:tr w:rsidR="00444C85" w:rsidRPr="002854E7" w14:paraId="2E79E8DF" w14:textId="77777777" w:rsidTr="00AF203E">
        <w:trPr>
          <w:trHeight w:val="340"/>
          <w:jc w:val="center"/>
        </w:trPr>
        <w:tc>
          <w:tcPr>
            <w:tcW w:w="1389" w:type="pct"/>
            <w:noWrap/>
            <w:vAlign w:val="center"/>
            <w:hideMark/>
          </w:tcPr>
          <w:p w14:paraId="687A1190" w14:textId="086DE0B2"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03" w:type="pct"/>
            <w:noWrap/>
            <w:vAlign w:val="center"/>
            <w:hideMark/>
          </w:tcPr>
          <w:p w14:paraId="2E00AE56" w14:textId="0CCA4BDB"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8371875.66</w:t>
            </w:r>
          </w:p>
        </w:tc>
        <w:tc>
          <w:tcPr>
            <w:tcW w:w="903" w:type="pct"/>
            <w:noWrap/>
            <w:vAlign w:val="center"/>
            <w:hideMark/>
          </w:tcPr>
          <w:p w14:paraId="6B2CD7BB" w14:textId="16751457"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6796866.38</w:t>
            </w:r>
          </w:p>
        </w:tc>
        <w:tc>
          <w:tcPr>
            <w:tcW w:w="903" w:type="pct"/>
            <w:noWrap/>
            <w:vAlign w:val="center"/>
            <w:hideMark/>
          </w:tcPr>
          <w:p w14:paraId="325D0D81" w14:textId="4430C867"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5891625.09</w:t>
            </w:r>
          </w:p>
        </w:tc>
        <w:tc>
          <w:tcPr>
            <w:tcW w:w="903" w:type="pct"/>
            <w:noWrap/>
            <w:vAlign w:val="center"/>
            <w:hideMark/>
          </w:tcPr>
          <w:p w14:paraId="36DBEF59" w14:textId="6DC37BAA"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6796866.38</w:t>
            </w:r>
          </w:p>
        </w:tc>
      </w:tr>
      <w:tr w:rsidR="00444C85" w:rsidRPr="002854E7" w14:paraId="3B000B38" w14:textId="77777777" w:rsidTr="00AF203E">
        <w:trPr>
          <w:trHeight w:val="340"/>
          <w:jc w:val="center"/>
        </w:trPr>
        <w:tc>
          <w:tcPr>
            <w:tcW w:w="1389" w:type="pct"/>
            <w:noWrap/>
            <w:vAlign w:val="center"/>
            <w:hideMark/>
          </w:tcPr>
          <w:p w14:paraId="15E78E0D" w14:textId="2CAF7D7A"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AE11</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03" w:type="pct"/>
            <w:noWrap/>
            <w:vAlign w:val="center"/>
            <w:hideMark/>
          </w:tcPr>
          <w:p w14:paraId="6F4156CC" w14:textId="6EC06CE9"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10216912.83</w:t>
            </w:r>
          </w:p>
        </w:tc>
        <w:tc>
          <w:tcPr>
            <w:tcW w:w="903" w:type="pct"/>
            <w:noWrap/>
            <w:vAlign w:val="center"/>
            <w:hideMark/>
          </w:tcPr>
          <w:p w14:paraId="38ABB44A" w14:textId="30532DE4"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7913874.02</w:t>
            </w:r>
          </w:p>
        </w:tc>
        <w:tc>
          <w:tcPr>
            <w:tcW w:w="903" w:type="pct"/>
            <w:noWrap/>
            <w:vAlign w:val="center"/>
            <w:hideMark/>
          </w:tcPr>
          <w:p w14:paraId="2E304F2E" w14:textId="61CD6121"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6654622.72</w:t>
            </w:r>
          </w:p>
        </w:tc>
        <w:tc>
          <w:tcPr>
            <w:tcW w:w="903" w:type="pct"/>
            <w:noWrap/>
            <w:vAlign w:val="center"/>
            <w:hideMark/>
          </w:tcPr>
          <w:p w14:paraId="0E5A5874" w14:textId="60166501" w:rsidR="00444C85" w:rsidRPr="002854E7" w:rsidRDefault="00444C85" w:rsidP="00AF203E">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7913874.02</w:t>
            </w:r>
          </w:p>
        </w:tc>
      </w:tr>
    </w:tbl>
    <w:p w14:paraId="0BBB3C36" w14:textId="3CFE51D1" w:rsidR="0091640A" w:rsidRPr="003A4424" w:rsidRDefault="000C728A" w:rsidP="003D1CC0">
      <w:pPr>
        <w:pStyle w:val="21"/>
        <w:rPr>
          <w:rFonts w:eastAsiaTheme="minorEastAsia"/>
        </w:rPr>
      </w:pPr>
      <w:r w:rsidRPr="00116052">
        <w:t>Supplementary Table</w:t>
      </w:r>
      <w:r w:rsidR="0091640A" w:rsidRPr="00116052">
        <w:t xml:space="preserve"> </w:t>
      </w:r>
      <w:bookmarkStart w:id="144" w:name="STable59"/>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59</w:t>
      </w:r>
      <w:r w:rsidR="00A222CC">
        <w:fldChar w:fldCharType="end"/>
      </w:r>
      <w:bookmarkEnd w:id="144"/>
      <w:r w:rsidR="000A4F5D">
        <w:rPr>
          <w:rFonts w:eastAsiaTheme="minorEastAsia" w:hint="eastAsia"/>
        </w:rPr>
        <w:t>.</w:t>
      </w:r>
      <w:r w:rsidR="0091640A" w:rsidRPr="00116052">
        <w:t xml:space="preserve"> </w:t>
      </w:r>
      <w:r w:rsidR="0091640A" w:rsidRPr="00F341B5">
        <w:t>Total cost</w:t>
      </w:r>
      <w:r w:rsidR="003A4424" w:rsidRPr="00F341B5">
        <w:t xml:space="preserve"> ($)</w:t>
      </w:r>
      <w:r w:rsidR="0091640A" w:rsidRPr="00F341B5">
        <w:t xml:space="preserve"> for onboard regeneration</w:t>
      </w:r>
      <w:r w:rsidR="00644BAA" w:rsidRPr="00F341B5">
        <w:t xml:space="preserve"> </w:t>
      </w:r>
      <w:r w:rsidR="003006E5">
        <w:rPr>
          <w:rFonts w:eastAsiaTheme="minorEastAsia" w:hint="eastAsia"/>
        </w:rPr>
        <w:t>scheme</w:t>
      </w:r>
      <w:r w:rsidR="003006E5" w:rsidRPr="00644BAA">
        <w:rPr>
          <w:rFonts w:hint="eastAsia"/>
        </w:rPr>
        <w:t xml:space="preserve"> </w:t>
      </w:r>
      <w:r w:rsidR="00644BAA" w:rsidRPr="00644BAA">
        <w:rPr>
          <w:rFonts w:hint="eastAsia"/>
        </w:rPr>
        <w:t xml:space="preserve">at </w:t>
      </w:r>
      <w:r w:rsidR="00644BAA">
        <w:rPr>
          <w:rFonts w:hint="eastAsia"/>
        </w:rPr>
        <w:t>20</w:t>
      </w:r>
      <w:r w:rsidR="00644BAA" w:rsidRPr="00644BAA">
        <w:rPr>
          <w:rFonts w:hint="eastAsia"/>
        </w:rPr>
        <w:t>% load limit</w:t>
      </w:r>
      <w:r w:rsidR="00644BAA" w:rsidRPr="00F341B5">
        <w:t xml:space="preserve"> </w:t>
      </w:r>
      <w:r w:rsidR="0091640A" w:rsidRPr="00F341B5">
        <w:t>under 2040 carbon tax</w:t>
      </w:r>
    </w:p>
    <w:tbl>
      <w:tblPr>
        <w:tblStyle w:val="af2"/>
        <w:tblW w:w="4916"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1475"/>
        <w:gridCol w:w="1475"/>
        <w:gridCol w:w="1475"/>
        <w:gridCol w:w="1472"/>
      </w:tblGrid>
      <w:tr w:rsidR="0091640A" w:rsidRPr="002854E7" w14:paraId="702F6FD3" w14:textId="77777777" w:rsidTr="00B86122">
        <w:trPr>
          <w:trHeight w:val="340"/>
          <w:jc w:val="center"/>
        </w:trPr>
        <w:tc>
          <w:tcPr>
            <w:tcW w:w="1390" w:type="pct"/>
            <w:tcBorders>
              <w:top w:val="single" w:sz="4" w:space="0" w:color="auto"/>
              <w:bottom w:val="single" w:sz="4" w:space="0" w:color="auto"/>
            </w:tcBorders>
            <w:noWrap/>
            <w:vAlign w:val="center"/>
            <w:hideMark/>
          </w:tcPr>
          <w:p w14:paraId="2901A76E" w14:textId="77777777" w:rsidR="0091640A" w:rsidRPr="002854E7" w:rsidRDefault="0091640A" w:rsidP="00CC404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903" w:type="pct"/>
            <w:tcBorders>
              <w:top w:val="single" w:sz="4" w:space="0" w:color="auto"/>
              <w:bottom w:val="single" w:sz="4" w:space="0" w:color="auto"/>
            </w:tcBorders>
            <w:noWrap/>
            <w:vAlign w:val="center"/>
            <w:hideMark/>
          </w:tcPr>
          <w:p w14:paraId="3F80E933" w14:textId="77777777" w:rsidR="0091640A" w:rsidRPr="002854E7" w:rsidRDefault="0091640A" w:rsidP="00CC404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MEA</w:t>
            </w:r>
          </w:p>
        </w:tc>
        <w:tc>
          <w:tcPr>
            <w:tcW w:w="903" w:type="pct"/>
            <w:tcBorders>
              <w:top w:val="single" w:sz="4" w:space="0" w:color="auto"/>
              <w:bottom w:val="single" w:sz="4" w:space="0" w:color="auto"/>
            </w:tcBorders>
            <w:noWrap/>
            <w:vAlign w:val="center"/>
            <w:hideMark/>
          </w:tcPr>
          <w:p w14:paraId="4F7F12E2" w14:textId="77777777" w:rsidR="0091640A" w:rsidRPr="002854E7" w:rsidRDefault="0091640A" w:rsidP="00CC404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PZ</w:t>
            </w:r>
          </w:p>
        </w:tc>
        <w:tc>
          <w:tcPr>
            <w:tcW w:w="903" w:type="pct"/>
            <w:tcBorders>
              <w:top w:val="single" w:sz="4" w:space="0" w:color="auto"/>
              <w:bottom w:val="single" w:sz="4" w:space="0" w:color="auto"/>
            </w:tcBorders>
            <w:noWrap/>
            <w:vAlign w:val="center"/>
            <w:hideMark/>
          </w:tcPr>
          <w:p w14:paraId="59043B45" w14:textId="77777777" w:rsidR="0091640A" w:rsidRPr="002854E7" w:rsidRDefault="0091640A" w:rsidP="00CC404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NE-2</w:t>
            </w:r>
          </w:p>
        </w:tc>
        <w:tc>
          <w:tcPr>
            <w:tcW w:w="903" w:type="pct"/>
            <w:tcBorders>
              <w:top w:val="single" w:sz="4" w:space="0" w:color="auto"/>
              <w:bottom w:val="single" w:sz="4" w:space="0" w:color="auto"/>
            </w:tcBorders>
            <w:noWrap/>
            <w:vAlign w:val="center"/>
            <w:hideMark/>
          </w:tcPr>
          <w:p w14:paraId="1262B7BC" w14:textId="27264A2F" w:rsidR="0091640A" w:rsidRPr="002854E7" w:rsidRDefault="00DC07BA" w:rsidP="00CC404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w:t>
            </w:r>
          </w:p>
        </w:tc>
      </w:tr>
      <w:tr w:rsidR="00D958C1" w:rsidRPr="00C01CC8" w14:paraId="2B79885B" w14:textId="77777777" w:rsidTr="00B86122">
        <w:trPr>
          <w:trHeight w:val="340"/>
          <w:jc w:val="center"/>
        </w:trPr>
        <w:tc>
          <w:tcPr>
            <w:tcW w:w="1390" w:type="pct"/>
            <w:tcBorders>
              <w:top w:val="single" w:sz="4" w:space="0" w:color="auto"/>
            </w:tcBorders>
            <w:noWrap/>
            <w:hideMark/>
          </w:tcPr>
          <w:p w14:paraId="66E1EB42" w14:textId="40B227F4"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IA88</w:t>
            </w:r>
            <w:proofErr w:type="spellEnd"/>
          </w:p>
        </w:tc>
        <w:tc>
          <w:tcPr>
            <w:tcW w:w="903" w:type="pct"/>
            <w:tcBorders>
              <w:top w:val="single" w:sz="4" w:space="0" w:color="auto"/>
            </w:tcBorders>
            <w:noWrap/>
            <w:vAlign w:val="center"/>
            <w:hideMark/>
          </w:tcPr>
          <w:p w14:paraId="040B3BB1" w14:textId="53B04218"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1370440.78</w:t>
            </w:r>
          </w:p>
        </w:tc>
        <w:tc>
          <w:tcPr>
            <w:tcW w:w="903" w:type="pct"/>
            <w:tcBorders>
              <w:top w:val="single" w:sz="4" w:space="0" w:color="auto"/>
            </w:tcBorders>
            <w:noWrap/>
            <w:vAlign w:val="center"/>
            <w:hideMark/>
          </w:tcPr>
          <w:p w14:paraId="3DFD9A51" w14:textId="0AD081D0"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1160510.33</w:t>
            </w:r>
          </w:p>
        </w:tc>
        <w:tc>
          <w:tcPr>
            <w:tcW w:w="903" w:type="pct"/>
            <w:tcBorders>
              <w:top w:val="single" w:sz="4" w:space="0" w:color="auto"/>
            </w:tcBorders>
            <w:noWrap/>
            <w:vAlign w:val="center"/>
            <w:hideMark/>
          </w:tcPr>
          <w:p w14:paraId="4515E4ED" w14:textId="2C2C9939"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1031751.36</w:t>
            </w:r>
          </w:p>
        </w:tc>
        <w:tc>
          <w:tcPr>
            <w:tcW w:w="903" w:type="pct"/>
            <w:tcBorders>
              <w:top w:val="single" w:sz="4" w:space="0" w:color="auto"/>
            </w:tcBorders>
            <w:noWrap/>
            <w:vAlign w:val="center"/>
            <w:hideMark/>
          </w:tcPr>
          <w:p w14:paraId="73FC2738" w14:textId="61D5003C"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1160510.33</w:t>
            </w:r>
          </w:p>
        </w:tc>
      </w:tr>
      <w:tr w:rsidR="00D958C1" w:rsidRPr="00C01CC8" w14:paraId="7A46A166" w14:textId="77777777" w:rsidTr="00B86122">
        <w:trPr>
          <w:trHeight w:val="340"/>
          <w:jc w:val="center"/>
        </w:trPr>
        <w:tc>
          <w:tcPr>
            <w:tcW w:w="1390" w:type="pct"/>
            <w:noWrap/>
            <w:hideMark/>
          </w:tcPr>
          <w:p w14:paraId="7070CC05" w14:textId="3BB715A9"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PH5</w:t>
            </w:r>
            <w:proofErr w:type="spellEnd"/>
          </w:p>
        </w:tc>
        <w:tc>
          <w:tcPr>
            <w:tcW w:w="903" w:type="pct"/>
            <w:noWrap/>
            <w:vAlign w:val="center"/>
            <w:hideMark/>
          </w:tcPr>
          <w:p w14:paraId="324FC82A" w14:textId="467C9D5D"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1906803.50</w:t>
            </w:r>
          </w:p>
        </w:tc>
        <w:tc>
          <w:tcPr>
            <w:tcW w:w="903" w:type="pct"/>
            <w:noWrap/>
            <w:vAlign w:val="center"/>
            <w:hideMark/>
          </w:tcPr>
          <w:p w14:paraId="39BEBFE9" w14:textId="66D268AD"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1562479.71</w:t>
            </w:r>
          </w:p>
        </w:tc>
        <w:tc>
          <w:tcPr>
            <w:tcW w:w="903" w:type="pct"/>
            <w:noWrap/>
            <w:vAlign w:val="center"/>
            <w:hideMark/>
          </w:tcPr>
          <w:p w14:paraId="65D52083" w14:textId="67799B1F"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1345483.90</w:t>
            </w:r>
          </w:p>
        </w:tc>
        <w:tc>
          <w:tcPr>
            <w:tcW w:w="903" w:type="pct"/>
            <w:noWrap/>
            <w:vAlign w:val="center"/>
            <w:hideMark/>
          </w:tcPr>
          <w:p w14:paraId="3C4D3DBF" w14:textId="34634ACA"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1562479.71</w:t>
            </w:r>
          </w:p>
        </w:tc>
      </w:tr>
      <w:tr w:rsidR="00D958C1" w:rsidRPr="00C01CC8" w14:paraId="6A1DFBE7" w14:textId="77777777" w:rsidTr="00B86122">
        <w:trPr>
          <w:trHeight w:val="340"/>
          <w:jc w:val="center"/>
        </w:trPr>
        <w:tc>
          <w:tcPr>
            <w:tcW w:w="1390" w:type="pct"/>
            <w:noWrap/>
            <w:hideMark/>
          </w:tcPr>
          <w:p w14:paraId="02AABE2B" w14:textId="5A0B0F2B"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IA7</w:t>
            </w:r>
            <w:proofErr w:type="spellEnd"/>
          </w:p>
        </w:tc>
        <w:tc>
          <w:tcPr>
            <w:tcW w:w="903" w:type="pct"/>
            <w:noWrap/>
            <w:vAlign w:val="center"/>
            <w:hideMark/>
          </w:tcPr>
          <w:p w14:paraId="6B4E31B0" w14:textId="064135C3"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1572772.58</w:t>
            </w:r>
          </w:p>
        </w:tc>
        <w:tc>
          <w:tcPr>
            <w:tcW w:w="903" w:type="pct"/>
            <w:noWrap/>
            <w:vAlign w:val="center"/>
            <w:hideMark/>
          </w:tcPr>
          <w:p w14:paraId="31D52460" w14:textId="4A928F64"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1291833.04</w:t>
            </w:r>
          </w:p>
        </w:tc>
        <w:tc>
          <w:tcPr>
            <w:tcW w:w="903" w:type="pct"/>
            <w:noWrap/>
            <w:vAlign w:val="center"/>
            <w:hideMark/>
          </w:tcPr>
          <w:p w14:paraId="58E155F5" w14:textId="6D28D912"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1122409.64</w:t>
            </w:r>
          </w:p>
        </w:tc>
        <w:tc>
          <w:tcPr>
            <w:tcW w:w="903" w:type="pct"/>
            <w:noWrap/>
            <w:vAlign w:val="center"/>
            <w:hideMark/>
          </w:tcPr>
          <w:p w14:paraId="57AB8519" w14:textId="493A87AB"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1291833.04</w:t>
            </w:r>
          </w:p>
        </w:tc>
      </w:tr>
      <w:tr w:rsidR="00D958C1" w:rsidRPr="00C01CC8" w14:paraId="51DEC55D" w14:textId="77777777" w:rsidTr="00B86122">
        <w:trPr>
          <w:trHeight w:val="340"/>
          <w:jc w:val="center"/>
        </w:trPr>
        <w:tc>
          <w:tcPr>
            <w:tcW w:w="1390" w:type="pct"/>
            <w:noWrap/>
            <w:vAlign w:val="center"/>
            <w:hideMark/>
          </w:tcPr>
          <w:p w14:paraId="1B55B55F" w14:textId="5C49836F"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903" w:type="pct"/>
            <w:noWrap/>
            <w:vAlign w:val="center"/>
            <w:hideMark/>
          </w:tcPr>
          <w:p w14:paraId="421BB8EE" w14:textId="1E83C33A"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2391252.27</w:t>
            </w:r>
          </w:p>
        </w:tc>
        <w:tc>
          <w:tcPr>
            <w:tcW w:w="903" w:type="pct"/>
            <w:noWrap/>
            <w:vAlign w:val="center"/>
            <w:hideMark/>
          </w:tcPr>
          <w:p w14:paraId="3C925DE0" w14:textId="5B661649"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2049662.93</w:t>
            </w:r>
          </w:p>
        </w:tc>
        <w:tc>
          <w:tcPr>
            <w:tcW w:w="903" w:type="pct"/>
            <w:noWrap/>
            <w:vAlign w:val="center"/>
            <w:hideMark/>
          </w:tcPr>
          <w:p w14:paraId="562824ED" w14:textId="066AFFBC"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1826641.44</w:t>
            </w:r>
          </w:p>
        </w:tc>
        <w:tc>
          <w:tcPr>
            <w:tcW w:w="903" w:type="pct"/>
            <w:noWrap/>
            <w:vAlign w:val="center"/>
            <w:hideMark/>
          </w:tcPr>
          <w:p w14:paraId="5D1D8E09" w14:textId="54822AAB"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2049662.93</w:t>
            </w:r>
          </w:p>
        </w:tc>
      </w:tr>
      <w:tr w:rsidR="00D958C1" w:rsidRPr="00C01CC8" w14:paraId="6F79E441" w14:textId="77777777" w:rsidTr="00B86122">
        <w:trPr>
          <w:trHeight w:val="340"/>
          <w:jc w:val="center"/>
        </w:trPr>
        <w:tc>
          <w:tcPr>
            <w:tcW w:w="1390" w:type="pct"/>
            <w:noWrap/>
            <w:vAlign w:val="center"/>
            <w:hideMark/>
          </w:tcPr>
          <w:p w14:paraId="6A464F4F" w14:textId="50016883"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903" w:type="pct"/>
            <w:noWrap/>
            <w:vAlign w:val="center"/>
            <w:hideMark/>
          </w:tcPr>
          <w:p w14:paraId="265D7154" w14:textId="78C0CDBE"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1947836.00</w:t>
            </w:r>
          </w:p>
        </w:tc>
        <w:tc>
          <w:tcPr>
            <w:tcW w:w="903" w:type="pct"/>
            <w:noWrap/>
            <w:vAlign w:val="center"/>
            <w:hideMark/>
          </w:tcPr>
          <w:p w14:paraId="69D15F02" w14:textId="37B19107"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1617796.27</w:t>
            </w:r>
          </w:p>
        </w:tc>
        <w:tc>
          <w:tcPr>
            <w:tcW w:w="903" w:type="pct"/>
            <w:noWrap/>
            <w:vAlign w:val="center"/>
            <w:hideMark/>
          </w:tcPr>
          <w:p w14:paraId="2036B21C" w14:textId="0230F7DA"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1417306.20</w:t>
            </w:r>
          </w:p>
        </w:tc>
        <w:tc>
          <w:tcPr>
            <w:tcW w:w="903" w:type="pct"/>
            <w:noWrap/>
            <w:vAlign w:val="center"/>
            <w:hideMark/>
          </w:tcPr>
          <w:p w14:paraId="6D5BA29A" w14:textId="605F7644"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1617796.27</w:t>
            </w:r>
          </w:p>
        </w:tc>
      </w:tr>
      <w:tr w:rsidR="00D958C1" w:rsidRPr="00C01CC8" w14:paraId="56D903A0" w14:textId="77777777" w:rsidTr="00B86122">
        <w:trPr>
          <w:trHeight w:val="340"/>
          <w:jc w:val="center"/>
        </w:trPr>
        <w:tc>
          <w:tcPr>
            <w:tcW w:w="1390" w:type="pct"/>
            <w:noWrap/>
            <w:hideMark/>
          </w:tcPr>
          <w:p w14:paraId="32368AA0" w14:textId="3C4AD668"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IA1</w:t>
            </w:r>
            <w:proofErr w:type="spellEnd"/>
          </w:p>
        </w:tc>
        <w:tc>
          <w:tcPr>
            <w:tcW w:w="903" w:type="pct"/>
            <w:noWrap/>
            <w:vAlign w:val="center"/>
            <w:hideMark/>
          </w:tcPr>
          <w:p w14:paraId="7170DD16" w14:textId="105B0826"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4143431.08</w:t>
            </w:r>
          </w:p>
        </w:tc>
        <w:tc>
          <w:tcPr>
            <w:tcW w:w="903" w:type="pct"/>
            <w:noWrap/>
            <w:vAlign w:val="center"/>
            <w:hideMark/>
          </w:tcPr>
          <w:p w14:paraId="11DE8157" w14:textId="327B79EE"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3271964.30</w:t>
            </w:r>
          </w:p>
        </w:tc>
        <w:tc>
          <w:tcPr>
            <w:tcW w:w="903" w:type="pct"/>
            <w:noWrap/>
            <w:vAlign w:val="center"/>
            <w:hideMark/>
          </w:tcPr>
          <w:p w14:paraId="2014B342" w14:textId="3F8C282F"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2750118.93</w:t>
            </w:r>
          </w:p>
        </w:tc>
        <w:tc>
          <w:tcPr>
            <w:tcW w:w="903" w:type="pct"/>
            <w:noWrap/>
            <w:vAlign w:val="center"/>
            <w:hideMark/>
          </w:tcPr>
          <w:p w14:paraId="552DBDD9" w14:textId="192EBD34"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3271964.30</w:t>
            </w:r>
          </w:p>
        </w:tc>
      </w:tr>
      <w:tr w:rsidR="00D958C1" w:rsidRPr="00C01CC8" w14:paraId="133BFFB4" w14:textId="77777777" w:rsidTr="00B86122">
        <w:trPr>
          <w:trHeight w:val="340"/>
          <w:jc w:val="center"/>
        </w:trPr>
        <w:tc>
          <w:tcPr>
            <w:tcW w:w="1390" w:type="pct"/>
            <w:noWrap/>
            <w:hideMark/>
          </w:tcPr>
          <w:p w14:paraId="5E6CEA23" w14:textId="6EAFF30D"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w:t>
            </w:r>
            <w:proofErr w:type="spellEnd"/>
          </w:p>
        </w:tc>
        <w:tc>
          <w:tcPr>
            <w:tcW w:w="903" w:type="pct"/>
            <w:noWrap/>
            <w:vAlign w:val="center"/>
            <w:hideMark/>
          </w:tcPr>
          <w:p w14:paraId="135F38D4" w14:textId="4875FC0F"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5988903.86</w:t>
            </w:r>
          </w:p>
        </w:tc>
        <w:tc>
          <w:tcPr>
            <w:tcW w:w="903" w:type="pct"/>
            <w:noWrap/>
            <w:vAlign w:val="center"/>
            <w:hideMark/>
          </w:tcPr>
          <w:p w14:paraId="4713D703" w14:textId="31719420"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4727507.91</w:t>
            </w:r>
          </w:p>
        </w:tc>
        <w:tc>
          <w:tcPr>
            <w:tcW w:w="903" w:type="pct"/>
            <w:noWrap/>
            <w:vAlign w:val="center"/>
            <w:hideMark/>
          </w:tcPr>
          <w:p w14:paraId="5F2C5831" w14:textId="1B28B0E4"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4014116.78</w:t>
            </w:r>
          </w:p>
        </w:tc>
        <w:tc>
          <w:tcPr>
            <w:tcW w:w="903" w:type="pct"/>
            <w:noWrap/>
            <w:vAlign w:val="center"/>
            <w:hideMark/>
          </w:tcPr>
          <w:p w14:paraId="4340424B" w14:textId="38470C53"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4727507.91</w:t>
            </w:r>
          </w:p>
        </w:tc>
      </w:tr>
      <w:tr w:rsidR="00D958C1" w:rsidRPr="00C01CC8" w14:paraId="3B7EBFC3" w14:textId="77777777" w:rsidTr="00B86122">
        <w:trPr>
          <w:trHeight w:val="340"/>
          <w:jc w:val="center"/>
        </w:trPr>
        <w:tc>
          <w:tcPr>
            <w:tcW w:w="1390" w:type="pct"/>
            <w:noWrap/>
            <w:hideMark/>
          </w:tcPr>
          <w:p w14:paraId="7FCD68AA" w14:textId="406AE9A0"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03" w:type="pct"/>
            <w:noWrap/>
            <w:vAlign w:val="center"/>
            <w:hideMark/>
          </w:tcPr>
          <w:p w14:paraId="06353E84" w14:textId="034D9317"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10042892.94</w:t>
            </w:r>
          </w:p>
        </w:tc>
        <w:tc>
          <w:tcPr>
            <w:tcW w:w="903" w:type="pct"/>
            <w:noWrap/>
            <w:vAlign w:val="center"/>
            <w:hideMark/>
          </w:tcPr>
          <w:p w14:paraId="43AC1210" w14:textId="2CA40B97"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8190327.66</w:t>
            </w:r>
          </w:p>
        </w:tc>
        <w:tc>
          <w:tcPr>
            <w:tcW w:w="903" w:type="pct"/>
            <w:noWrap/>
            <w:vAlign w:val="center"/>
            <w:hideMark/>
          </w:tcPr>
          <w:p w14:paraId="3B3DCDEC" w14:textId="176EC638"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7102760.45</w:t>
            </w:r>
          </w:p>
        </w:tc>
        <w:tc>
          <w:tcPr>
            <w:tcW w:w="903" w:type="pct"/>
            <w:noWrap/>
            <w:vAlign w:val="center"/>
            <w:hideMark/>
          </w:tcPr>
          <w:p w14:paraId="4D11B5F8" w14:textId="7F43EE78"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8190327.66</w:t>
            </w:r>
          </w:p>
        </w:tc>
      </w:tr>
      <w:tr w:rsidR="00D958C1" w:rsidRPr="00C01CC8" w14:paraId="12C9A8EE" w14:textId="77777777" w:rsidTr="00B86122">
        <w:trPr>
          <w:trHeight w:val="340"/>
          <w:jc w:val="center"/>
        </w:trPr>
        <w:tc>
          <w:tcPr>
            <w:tcW w:w="1390" w:type="pct"/>
            <w:noWrap/>
            <w:hideMark/>
          </w:tcPr>
          <w:p w14:paraId="088F7F6C" w14:textId="46593EBB"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6</w:t>
            </w:r>
          </w:p>
        </w:tc>
        <w:tc>
          <w:tcPr>
            <w:tcW w:w="903" w:type="pct"/>
            <w:noWrap/>
            <w:vAlign w:val="center"/>
            <w:hideMark/>
          </w:tcPr>
          <w:p w14:paraId="04181513" w14:textId="33EE2E88"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8399212.34</w:t>
            </w:r>
          </w:p>
        </w:tc>
        <w:tc>
          <w:tcPr>
            <w:tcW w:w="903" w:type="pct"/>
            <w:noWrap/>
            <w:vAlign w:val="center"/>
            <w:hideMark/>
          </w:tcPr>
          <w:p w14:paraId="2AED2E47" w14:textId="5081C1FF"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6931557.06</w:t>
            </w:r>
          </w:p>
        </w:tc>
        <w:tc>
          <w:tcPr>
            <w:tcW w:w="903" w:type="pct"/>
            <w:noWrap/>
            <w:vAlign w:val="center"/>
            <w:hideMark/>
          </w:tcPr>
          <w:p w14:paraId="6815325B" w14:textId="10BCFAC1"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6071018.25</w:t>
            </w:r>
          </w:p>
        </w:tc>
        <w:tc>
          <w:tcPr>
            <w:tcW w:w="903" w:type="pct"/>
            <w:noWrap/>
            <w:vAlign w:val="center"/>
            <w:hideMark/>
          </w:tcPr>
          <w:p w14:paraId="1039C1BA" w14:textId="584CA2D1"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6931557.06</w:t>
            </w:r>
          </w:p>
        </w:tc>
      </w:tr>
      <w:tr w:rsidR="00D958C1" w:rsidRPr="00C01CC8" w14:paraId="3A17AABF" w14:textId="77777777" w:rsidTr="00B86122">
        <w:trPr>
          <w:trHeight w:val="340"/>
          <w:jc w:val="center"/>
        </w:trPr>
        <w:tc>
          <w:tcPr>
            <w:tcW w:w="1390" w:type="pct"/>
            <w:noWrap/>
            <w:hideMark/>
          </w:tcPr>
          <w:p w14:paraId="5D627A51" w14:textId="6D289540"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03" w:type="pct"/>
            <w:noWrap/>
            <w:vAlign w:val="center"/>
            <w:hideMark/>
          </w:tcPr>
          <w:p w14:paraId="25FB56AF" w14:textId="4F2BF890"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6531635.37</w:t>
            </w:r>
          </w:p>
        </w:tc>
        <w:tc>
          <w:tcPr>
            <w:tcW w:w="903" w:type="pct"/>
            <w:noWrap/>
            <w:vAlign w:val="center"/>
            <w:hideMark/>
          </w:tcPr>
          <w:p w14:paraId="36394893" w14:textId="3BFC0707"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5583102.93</w:t>
            </w:r>
          </w:p>
        </w:tc>
        <w:tc>
          <w:tcPr>
            <w:tcW w:w="903" w:type="pct"/>
            <w:noWrap/>
            <w:vAlign w:val="center"/>
            <w:hideMark/>
          </w:tcPr>
          <w:p w14:paraId="4EA1F071" w14:textId="627B0CB8"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5026455.99</w:t>
            </w:r>
          </w:p>
        </w:tc>
        <w:tc>
          <w:tcPr>
            <w:tcW w:w="903" w:type="pct"/>
            <w:noWrap/>
            <w:vAlign w:val="center"/>
            <w:hideMark/>
          </w:tcPr>
          <w:p w14:paraId="3591EC01" w14:textId="1B5BC4F3"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5583102.93</w:t>
            </w:r>
          </w:p>
        </w:tc>
      </w:tr>
      <w:tr w:rsidR="00D958C1" w:rsidRPr="00C01CC8" w14:paraId="522FC556" w14:textId="77777777" w:rsidTr="00B86122">
        <w:trPr>
          <w:trHeight w:val="340"/>
          <w:jc w:val="center"/>
        </w:trPr>
        <w:tc>
          <w:tcPr>
            <w:tcW w:w="1390" w:type="pct"/>
            <w:noWrap/>
            <w:hideMark/>
          </w:tcPr>
          <w:p w14:paraId="38FE26B2" w14:textId="22395049"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3</w:t>
            </w:r>
          </w:p>
        </w:tc>
        <w:tc>
          <w:tcPr>
            <w:tcW w:w="903" w:type="pct"/>
            <w:noWrap/>
            <w:vAlign w:val="center"/>
            <w:hideMark/>
          </w:tcPr>
          <w:p w14:paraId="091F552E" w14:textId="401E079C"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14032362.30</w:t>
            </w:r>
          </w:p>
        </w:tc>
        <w:tc>
          <w:tcPr>
            <w:tcW w:w="903" w:type="pct"/>
            <w:noWrap/>
            <w:vAlign w:val="center"/>
            <w:hideMark/>
          </w:tcPr>
          <w:p w14:paraId="12138960" w14:textId="29A9F417"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11495454.62</w:t>
            </w:r>
          </w:p>
        </w:tc>
        <w:tc>
          <w:tcPr>
            <w:tcW w:w="903" w:type="pct"/>
            <w:noWrap/>
            <w:vAlign w:val="center"/>
            <w:hideMark/>
          </w:tcPr>
          <w:p w14:paraId="1289DC2E" w14:textId="16ABA20A"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10008250.05</w:t>
            </w:r>
          </w:p>
        </w:tc>
        <w:tc>
          <w:tcPr>
            <w:tcW w:w="903" w:type="pct"/>
            <w:noWrap/>
            <w:vAlign w:val="center"/>
            <w:hideMark/>
          </w:tcPr>
          <w:p w14:paraId="4DD07BF2" w14:textId="6B1988FF"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11495454.62</w:t>
            </w:r>
          </w:p>
        </w:tc>
      </w:tr>
      <w:tr w:rsidR="00D958C1" w:rsidRPr="00C01CC8" w14:paraId="1C1987E1" w14:textId="77777777" w:rsidTr="00B86122">
        <w:trPr>
          <w:trHeight w:val="340"/>
          <w:jc w:val="center"/>
        </w:trPr>
        <w:tc>
          <w:tcPr>
            <w:tcW w:w="1390" w:type="pct"/>
            <w:noWrap/>
            <w:hideMark/>
          </w:tcPr>
          <w:p w14:paraId="0DB24697" w14:textId="58C538DC"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03" w:type="pct"/>
            <w:noWrap/>
            <w:vAlign w:val="center"/>
            <w:hideMark/>
          </w:tcPr>
          <w:p w14:paraId="0B4ADA3D" w14:textId="7D081939"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7405099.90</w:t>
            </w:r>
          </w:p>
        </w:tc>
        <w:tc>
          <w:tcPr>
            <w:tcW w:w="903" w:type="pct"/>
            <w:noWrap/>
            <w:vAlign w:val="center"/>
            <w:hideMark/>
          </w:tcPr>
          <w:p w14:paraId="51A2FF4C" w14:textId="70134D9D"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6023080.26</w:t>
            </w:r>
          </w:p>
        </w:tc>
        <w:tc>
          <w:tcPr>
            <w:tcW w:w="903" w:type="pct"/>
            <w:noWrap/>
            <w:vAlign w:val="center"/>
            <w:hideMark/>
          </w:tcPr>
          <w:p w14:paraId="7528D5BB" w14:textId="155156BD"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5157853.68</w:t>
            </w:r>
          </w:p>
        </w:tc>
        <w:tc>
          <w:tcPr>
            <w:tcW w:w="903" w:type="pct"/>
            <w:noWrap/>
            <w:vAlign w:val="center"/>
            <w:hideMark/>
          </w:tcPr>
          <w:p w14:paraId="3A9C5FF2" w14:textId="07793360"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6023080.26</w:t>
            </w:r>
          </w:p>
        </w:tc>
      </w:tr>
      <w:tr w:rsidR="00D958C1" w:rsidRPr="00C01CC8" w14:paraId="71BED01C" w14:textId="77777777" w:rsidTr="00B86122">
        <w:trPr>
          <w:trHeight w:val="340"/>
          <w:jc w:val="center"/>
        </w:trPr>
        <w:tc>
          <w:tcPr>
            <w:tcW w:w="1390" w:type="pct"/>
            <w:noWrap/>
            <w:hideMark/>
          </w:tcPr>
          <w:p w14:paraId="1A7E88B9" w14:textId="6169DCF2"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03" w:type="pct"/>
            <w:noWrap/>
            <w:vAlign w:val="center"/>
            <w:hideMark/>
          </w:tcPr>
          <w:p w14:paraId="034FEDB6" w14:textId="609D8500"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4147563.21</w:t>
            </w:r>
          </w:p>
        </w:tc>
        <w:tc>
          <w:tcPr>
            <w:tcW w:w="903" w:type="pct"/>
            <w:noWrap/>
            <w:vAlign w:val="center"/>
            <w:hideMark/>
          </w:tcPr>
          <w:p w14:paraId="2C5F240E" w14:textId="3D251B27"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3372745.10</w:t>
            </w:r>
          </w:p>
        </w:tc>
        <w:tc>
          <w:tcPr>
            <w:tcW w:w="903" w:type="pct"/>
            <w:noWrap/>
            <w:vAlign w:val="center"/>
            <w:hideMark/>
          </w:tcPr>
          <w:p w14:paraId="58F6E4C2" w14:textId="4104D60A"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2867080.22</w:t>
            </w:r>
          </w:p>
        </w:tc>
        <w:tc>
          <w:tcPr>
            <w:tcW w:w="903" w:type="pct"/>
            <w:noWrap/>
            <w:vAlign w:val="center"/>
            <w:hideMark/>
          </w:tcPr>
          <w:p w14:paraId="12B2D5C0" w14:textId="5A01C6DE"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3372745.10</w:t>
            </w:r>
          </w:p>
        </w:tc>
      </w:tr>
      <w:tr w:rsidR="00D958C1" w:rsidRPr="00C01CC8" w14:paraId="0F97116C" w14:textId="77777777" w:rsidTr="00B86122">
        <w:trPr>
          <w:trHeight w:val="340"/>
          <w:jc w:val="center"/>
        </w:trPr>
        <w:tc>
          <w:tcPr>
            <w:tcW w:w="1390" w:type="pct"/>
            <w:noWrap/>
            <w:hideMark/>
          </w:tcPr>
          <w:p w14:paraId="4042A634" w14:textId="0DC4E3B2"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03" w:type="pct"/>
            <w:noWrap/>
            <w:vAlign w:val="center"/>
            <w:hideMark/>
          </w:tcPr>
          <w:p w14:paraId="57EEDF3F" w14:textId="0B0BC4E0"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7706228.82</w:t>
            </w:r>
          </w:p>
        </w:tc>
        <w:tc>
          <w:tcPr>
            <w:tcW w:w="903" w:type="pct"/>
            <w:noWrap/>
            <w:vAlign w:val="center"/>
            <w:hideMark/>
          </w:tcPr>
          <w:p w14:paraId="01F7633C" w14:textId="1C0743F2"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6169580.91</w:t>
            </w:r>
          </w:p>
        </w:tc>
        <w:tc>
          <w:tcPr>
            <w:tcW w:w="903" w:type="pct"/>
            <w:noWrap/>
            <w:vAlign w:val="center"/>
            <w:hideMark/>
          </w:tcPr>
          <w:p w14:paraId="0AA6A521" w14:textId="244D7E9C"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5241711.70</w:t>
            </w:r>
          </w:p>
        </w:tc>
        <w:tc>
          <w:tcPr>
            <w:tcW w:w="903" w:type="pct"/>
            <w:noWrap/>
            <w:vAlign w:val="center"/>
            <w:hideMark/>
          </w:tcPr>
          <w:p w14:paraId="36199C89" w14:textId="4B699915"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6169580.91</w:t>
            </w:r>
          </w:p>
        </w:tc>
      </w:tr>
      <w:tr w:rsidR="00D958C1" w:rsidRPr="00C01CC8" w14:paraId="09477340" w14:textId="77777777" w:rsidTr="00B86122">
        <w:trPr>
          <w:trHeight w:val="340"/>
          <w:jc w:val="center"/>
        </w:trPr>
        <w:tc>
          <w:tcPr>
            <w:tcW w:w="1390" w:type="pct"/>
            <w:noWrap/>
            <w:hideMark/>
          </w:tcPr>
          <w:p w14:paraId="318428BD" w14:textId="574F02F3"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03" w:type="pct"/>
            <w:noWrap/>
            <w:vAlign w:val="center"/>
            <w:hideMark/>
          </w:tcPr>
          <w:p w14:paraId="361B9F98" w14:textId="40912232"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8873752.23</w:t>
            </w:r>
          </w:p>
        </w:tc>
        <w:tc>
          <w:tcPr>
            <w:tcW w:w="903" w:type="pct"/>
            <w:noWrap/>
            <w:vAlign w:val="center"/>
            <w:hideMark/>
          </w:tcPr>
          <w:p w14:paraId="5CC66841" w14:textId="5B8FCB4F"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7173479.88</w:t>
            </w:r>
          </w:p>
        </w:tc>
        <w:tc>
          <w:tcPr>
            <w:tcW w:w="903" w:type="pct"/>
            <w:noWrap/>
            <w:vAlign w:val="center"/>
            <w:hideMark/>
          </w:tcPr>
          <w:p w14:paraId="429A5DE1" w14:textId="1E74D904"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6185650.59</w:t>
            </w:r>
          </w:p>
        </w:tc>
        <w:tc>
          <w:tcPr>
            <w:tcW w:w="903" w:type="pct"/>
            <w:noWrap/>
            <w:vAlign w:val="center"/>
            <w:hideMark/>
          </w:tcPr>
          <w:p w14:paraId="37105987" w14:textId="7E152F8F"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7173479.88</w:t>
            </w:r>
          </w:p>
        </w:tc>
      </w:tr>
      <w:tr w:rsidR="00D958C1" w:rsidRPr="00C01CC8" w14:paraId="4D5FD29F" w14:textId="77777777" w:rsidTr="00B86122">
        <w:trPr>
          <w:trHeight w:val="340"/>
          <w:jc w:val="center"/>
        </w:trPr>
        <w:tc>
          <w:tcPr>
            <w:tcW w:w="1390" w:type="pct"/>
            <w:noWrap/>
            <w:hideMark/>
          </w:tcPr>
          <w:p w14:paraId="151D249C" w14:textId="2D26E456"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AE11</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03" w:type="pct"/>
            <w:noWrap/>
            <w:vAlign w:val="center"/>
            <w:hideMark/>
          </w:tcPr>
          <w:p w14:paraId="1A123DA8" w14:textId="46770454"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10647960.56</w:t>
            </w:r>
          </w:p>
        </w:tc>
        <w:tc>
          <w:tcPr>
            <w:tcW w:w="903" w:type="pct"/>
            <w:noWrap/>
            <w:vAlign w:val="center"/>
            <w:hideMark/>
          </w:tcPr>
          <w:p w14:paraId="48D4065C" w14:textId="654C4813"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8280502.13</w:t>
            </w:r>
          </w:p>
        </w:tc>
        <w:tc>
          <w:tcPr>
            <w:tcW w:w="903" w:type="pct"/>
            <w:noWrap/>
            <w:vAlign w:val="center"/>
            <w:hideMark/>
          </w:tcPr>
          <w:p w14:paraId="0904D755" w14:textId="2A823B9C"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6986171.46</w:t>
            </w:r>
          </w:p>
        </w:tc>
        <w:tc>
          <w:tcPr>
            <w:tcW w:w="903" w:type="pct"/>
            <w:noWrap/>
            <w:vAlign w:val="center"/>
            <w:hideMark/>
          </w:tcPr>
          <w:p w14:paraId="19C59E8A" w14:textId="4BBE89A5" w:rsidR="00D958C1" w:rsidRPr="002854E7" w:rsidRDefault="00D958C1" w:rsidP="00D958C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8280502.13</w:t>
            </w:r>
          </w:p>
        </w:tc>
      </w:tr>
    </w:tbl>
    <w:p w14:paraId="41259989" w14:textId="36F5D5C4" w:rsidR="00C20FB7" w:rsidRPr="002854E7" w:rsidRDefault="00C20FB7" w:rsidP="00C20FB7">
      <w:pPr>
        <w:widowControl/>
        <w:jc w:val="left"/>
        <w:rPr>
          <w:rFonts w:ascii="Times New Roman" w:hAnsi="Times New Roman" w:cs="Times New Roman"/>
          <w:sz w:val="20"/>
          <w:szCs w:val="20"/>
        </w:rPr>
      </w:pPr>
      <w:r w:rsidRPr="002854E7">
        <w:rPr>
          <w:rFonts w:ascii="Times New Roman" w:hAnsi="Times New Roman" w:cs="Times New Roman"/>
          <w:sz w:val="20"/>
          <w:szCs w:val="20"/>
        </w:rPr>
        <w:br w:type="page"/>
      </w:r>
    </w:p>
    <w:p w14:paraId="70200A55" w14:textId="546D4E86" w:rsidR="0091640A" w:rsidRPr="00116052" w:rsidRDefault="000C728A" w:rsidP="003D1CC0">
      <w:pPr>
        <w:pStyle w:val="21"/>
      </w:pPr>
      <w:r w:rsidRPr="00116052">
        <w:lastRenderedPageBreak/>
        <w:t>Supplementary Table</w:t>
      </w:r>
      <w:r w:rsidR="0091640A" w:rsidRPr="00116052">
        <w:t xml:space="preserve"> </w:t>
      </w:r>
      <w:bookmarkStart w:id="145" w:name="STable60"/>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60</w:t>
      </w:r>
      <w:r w:rsidR="00A222CC">
        <w:fldChar w:fldCharType="end"/>
      </w:r>
      <w:bookmarkEnd w:id="145"/>
      <w:r w:rsidR="000A4F5D">
        <w:rPr>
          <w:rFonts w:eastAsiaTheme="minorEastAsia" w:hint="eastAsia"/>
        </w:rPr>
        <w:t>.</w:t>
      </w:r>
      <w:r w:rsidR="0091640A" w:rsidRPr="00116052">
        <w:t xml:space="preserve"> </w:t>
      </w:r>
      <w:r w:rsidR="0091640A" w:rsidRPr="00F341B5">
        <w:t>Total cost</w:t>
      </w:r>
      <w:r w:rsidR="003A4424" w:rsidRPr="00F341B5">
        <w:t xml:space="preserve"> ($)</w:t>
      </w:r>
      <w:r w:rsidR="003A4424">
        <w:rPr>
          <w:rFonts w:eastAsiaTheme="minorEastAsia" w:hint="eastAsia"/>
        </w:rPr>
        <w:t xml:space="preserve"> </w:t>
      </w:r>
      <w:r w:rsidR="0091640A" w:rsidRPr="00F341B5">
        <w:t>for onboard regeneration</w:t>
      </w:r>
      <w:r w:rsidR="00644BAA" w:rsidRPr="00F341B5">
        <w:t xml:space="preserve"> </w:t>
      </w:r>
      <w:r w:rsidR="003006E5">
        <w:rPr>
          <w:rFonts w:eastAsiaTheme="minorEastAsia" w:hint="eastAsia"/>
        </w:rPr>
        <w:t>scheme</w:t>
      </w:r>
      <w:r w:rsidR="003006E5" w:rsidRPr="00644BAA">
        <w:rPr>
          <w:rFonts w:hint="eastAsia"/>
        </w:rPr>
        <w:t xml:space="preserve"> </w:t>
      </w:r>
      <w:r w:rsidR="00644BAA" w:rsidRPr="00644BAA">
        <w:rPr>
          <w:rFonts w:hint="eastAsia"/>
        </w:rPr>
        <w:t xml:space="preserve">at </w:t>
      </w:r>
      <w:r w:rsidR="00644BAA">
        <w:rPr>
          <w:rFonts w:hint="eastAsia"/>
        </w:rPr>
        <w:t>20</w:t>
      </w:r>
      <w:r w:rsidR="00644BAA" w:rsidRPr="00644BAA">
        <w:rPr>
          <w:rFonts w:hint="eastAsia"/>
        </w:rPr>
        <w:t>% load limit</w:t>
      </w:r>
      <w:r w:rsidR="00644BAA" w:rsidRPr="00F341B5">
        <w:t xml:space="preserve"> </w:t>
      </w:r>
      <w:r w:rsidR="0091640A" w:rsidRPr="00F341B5">
        <w:t>under 2050 carbon tax</w:t>
      </w:r>
    </w:p>
    <w:tbl>
      <w:tblPr>
        <w:tblStyle w:val="af2"/>
        <w:tblW w:w="4915"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7"/>
        <w:gridCol w:w="1475"/>
        <w:gridCol w:w="1475"/>
        <w:gridCol w:w="1475"/>
        <w:gridCol w:w="1473"/>
      </w:tblGrid>
      <w:tr w:rsidR="0091640A" w:rsidRPr="002854E7" w14:paraId="2564FCE7" w14:textId="77777777" w:rsidTr="00756521">
        <w:trPr>
          <w:trHeight w:val="340"/>
          <w:jc w:val="center"/>
        </w:trPr>
        <w:tc>
          <w:tcPr>
            <w:tcW w:w="1389" w:type="pct"/>
            <w:tcBorders>
              <w:top w:val="single" w:sz="4" w:space="0" w:color="auto"/>
              <w:bottom w:val="single" w:sz="4" w:space="0" w:color="auto"/>
            </w:tcBorders>
            <w:noWrap/>
            <w:vAlign w:val="center"/>
            <w:hideMark/>
          </w:tcPr>
          <w:p w14:paraId="1839404A" w14:textId="77777777" w:rsidR="0091640A" w:rsidRPr="002854E7" w:rsidRDefault="0091640A" w:rsidP="00756521">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903" w:type="pct"/>
            <w:tcBorders>
              <w:top w:val="single" w:sz="4" w:space="0" w:color="auto"/>
              <w:bottom w:val="single" w:sz="4" w:space="0" w:color="auto"/>
            </w:tcBorders>
            <w:noWrap/>
            <w:vAlign w:val="center"/>
            <w:hideMark/>
          </w:tcPr>
          <w:p w14:paraId="67640F74" w14:textId="77777777" w:rsidR="0091640A" w:rsidRPr="002854E7" w:rsidRDefault="0091640A" w:rsidP="00756521">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MEA</w:t>
            </w:r>
          </w:p>
        </w:tc>
        <w:tc>
          <w:tcPr>
            <w:tcW w:w="903" w:type="pct"/>
            <w:tcBorders>
              <w:top w:val="single" w:sz="4" w:space="0" w:color="auto"/>
              <w:bottom w:val="single" w:sz="4" w:space="0" w:color="auto"/>
            </w:tcBorders>
            <w:noWrap/>
            <w:vAlign w:val="center"/>
            <w:hideMark/>
          </w:tcPr>
          <w:p w14:paraId="04B1B44E" w14:textId="77777777" w:rsidR="0091640A" w:rsidRPr="002854E7" w:rsidRDefault="0091640A" w:rsidP="00756521">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PZ</w:t>
            </w:r>
          </w:p>
        </w:tc>
        <w:tc>
          <w:tcPr>
            <w:tcW w:w="903" w:type="pct"/>
            <w:tcBorders>
              <w:top w:val="single" w:sz="4" w:space="0" w:color="auto"/>
              <w:bottom w:val="single" w:sz="4" w:space="0" w:color="auto"/>
            </w:tcBorders>
            <w:noWrap/>
            <w:vAlign w:val="center"/>
            <w:hideMark/>
          </w:tcPr>
          <w:p w14:paraId="305EBBAD" w14:textId="77777777" w:rsidR="0091640A" w:rsidRPr="002854E7" w:rsidRDefault="0091640A" w:rsidP="00756521">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NE-2</w:t>
            </w:r>
          </w:p>
        </w:tc>
        <w:tc>
          <w:tcPr>
            <w:tcW w:w="903" w:type="pct"/>
            <w:tcBorders>
              <w:top w:val="single" w:sz="4" w:space="0" w:color="auto"/>
              <w:bottom w:val="single" w:sz="4" w:space="0" w:color="auto"/>
            </w:tcBorders>
            <w:noWrap/>
            <w:vAlign w:val="center"/>
            <w:hideMark/>
          </w:tcPr>
          <w:p w14:paraId="3D529D30" w14:textId="1C897578" w:rsidR="0091640A" w:rsidRPr="002854E7" w:rsidRDefault="00DC07BA" w:rsidP="00756521">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w:t>
            </w:r>
          </w:p>
        </w:tc>
      </w:tr>
      <w:tr w:rsidR="00C01CC8" w:rsidRPr="002854E7" w14:paraId="0EC482FE" w14:textId="77777777" w:rsidTr="00756521">
        <w:trPr>
          <w:trHeight w:val="340"/>
          <w:jc w:val="center"/>
        </w:trPr>
        <w:tc>
          <w:tcPr>
            <w:tcW w:w="1389" w:type="pct"/>
            <w:tcBorders>
              <w:top w:val="single" w:sz="4" w:space="0" w:color="auto"/>
            </w:tcBorders>
            <w:noWrap/>
            <w:vAlign w:val="center"/>
            <w:hideMark/>
          </w:tcPr>
          <w:p w14:paraId="2E46E1D1" w14:textId="4D17CA71"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IA88</w:t>
            </w:r>
            <w:proofErr w:type="spellEnd"/>
          </w:p>
        </w:tc>
        <w:tc>
          <w:tcPr>
            <w:tcW w:w="903" w:type="pct"/>
            <w:tcBorders>
              <w:top w:val="single" w:sz="4" w:space="0" w:color="auto"/>
            </w:tcBorders>
            <w:noWrap/>
            <w:vAlign w:val="center"/>
            <w:hideMark/>
          </w:tcPr>
          <w:p w14:paraId="7051D5BB" w14:textId="6E290ECF"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1436818.58</w:t>
            </w:r>
          </w:p>
        </w:tc>
        <w:tc>
          <w:tcPr>
            <w:tcW w:w="903" w:type="pct"/>
            <w:tcBorders>
              <w:top w:val="single" w:sz="4" w:space="0" w:color="auto"/>
            </w:tcBorders>
            <w:noWrap/>
            <w:vAlign w:val="center"/>
            <w:hideMark/>
          </w:tcPr>
          <w:p w14:paraId="0E8159BA" w14:textId="4005CBC9"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1213919.27</w:t>
            </w:r>
          </w:p>
        </w:tc>
        <w:tc>
          <w:tcPr>
            <w:tcW w:w="903" w:type="pct"/>
            <w:tcBorders>
              <w:top w:val="single" w:sz="4" w:space="0" w:color="auto"/>
            </w:tcBorders>
            <w:noWrap/>
            <w:vAlign w:val="center"/>
            <w:hideMark/>
          </w:tcPr>
          <w:p w14:paraId="135BF28A" w14:textId="5C5B5534"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1077227.07</w:t>
            </w:r>
          </w:p>
        </w:tc>
        <w:tc>
          <w:tcPr>
            <w:tcW w:w="903" w:type="pct"/>
            <w:tcBorders>
              <w:top w:val="single" w:sz="4" w:space="0" w:color="auto"/>
            </w:tcBorders>
            <w:noWrap/>
            <w:vAlign w:val="center"/>
            <w:hideMark/>
          </w:tcPr>
          <w:p w14:paraId="497453ED" w14:textId="5FA4FB06"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1213919.27</w:t>
            </w:r>
          </w:p>
        </w:tc>
      </w:tr>
      <w:tr w:rsidR="00C01CC8" w:rsidRPr="002854E7" w14:paraId="199B7FAB" w14:textId="77777777" w:rsidTr="00756521">
        <w:trPr>
          <w:trHeight w:val="340"/>
          <w:jc w:val="center"/>
        </w:trPr>
        <w:tc>
          <w:tcPr>
            <w:tcW w:w="1389" w:type="pct"/>
            <w:noWrap/>
            <w:vAlign w:val="center"/>
            <w:hideMark/>
          </w:tcPr>
          <w:p w14:paraId="23E20039" w14:textId="30DBE358"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PH5</w:t>
            </w:r>
            <w:proofErr w:type="spellEnd"/>
          </w:p>
        </w:tc>
        <w:tc>
          <w:tcPr>
            <w:tcW w:w="903" w:type="pct"/>
            <w:noWrap/>
            <w:vAlign w:val="center"/>
            <w:hideMark/>
          </w:tcPr>
          <w:p w14:paraId="302F5C28" w14:textId="2877D58B"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1992532.06</w:t>
            </w:r>
          </w:p>
        </w:tc>
        <w:tc>
          <w:tcPr>
            <w:tcW w:w="903" w:type="pct"/>
            <w:noWrap/>
            <w:vAlign w:val="center"/>
            <w:hideMark/>
          </w:tcPr>
          <w:p w14:paraId="23EF2F05" w14:textId="1F78884E"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1622271.77</w:t>
            </w:r>
          </w:p>
        </w:tc>
        <w:tc>
          <w:tcPr>
            <w:tcW w:w="903" w:type="pct"/>
            <w:noWrap/>
            <w:vAlign w:val="center"/>
            <w:hideMark/>
          </w:tcPr>
          <w:p w14:paraId="29EB870B" w14:textId="3D8DC7AC"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1395826.62</w:t>
            </w:r>
          </w:p>
        </w:tc>
        <w:tc>
          <w:tcPr>
            <w:tcW w:w="903" w:type="pct"/>
            <w:noWrap/>
            <w:vAlign w:val="center"/>
            <w:hideMark/>
          </w:tcPr>
          <w:p w14:paraId="4BA87BA0" w14:textId="2C9966C6"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1622271.77</w:t>
            </w:r>
          </w:p>
        </w:tc>
      </w:tr>
      <w:tr w:rsidR="00C01CC8" w:rsidRPr="002854E7" w14:paraId="4079CBD9" w14:textId="77777777" w:rsidTr="00756521">
        <w:trPr>
          <w:trHeight w:val="340"/>
          <w:jc w:val="center"/>
        </w:trPr>
        <w:tc>
          <w:tcPr>
            <w:tcW w:w="1389" w:type="pct"/>
            <w:noWrap/>
            <w:vAlign w:val="center"/>
            <w:hideMark/>
          </w:tcPr>
          <w:p w14:paraId="7D7D9517" w14:textId="5DEBFCA2"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IA7</w:t>
            </w:r>
            <w:proofErr w:type="spellEnd"/>
          </w:p>
        </w:tc>
        <w:tc>
          <w:tcPr>
            <w:tcW w:w="903" w:type="pct"/>
            <w:noWrap/>
            <w:vAlign w:val="center"/>
            <w:hideMark/>
          </w:tcPr>
          <w:p w14:paraId="55CD889E" w14:textId="27B259E6"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1636651.95</w:t>
            </w:r>
          </w:p>
        </w:tc>
        <w:tc>
          <w:tcPr>
            <w:tcW w:w="903" w:type="pct"/>
            <w:noWrap/>
            <w:vAlign w:val="center"/>
            <w:hideMark/>
          </w:tcPr>
          <w:p w14:paraId="48FEF994" w14:textId="3CDEBB95"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1340414.08</w:t>
            </w:r>
          </w:p>
        </w:tc>
        <w:tc>
          <w:tcPr>
            <w:tcW w:w="903" w:type="pct"/>
            <w:noWrap/>
            <w:vAlign w:val="center"/>
            <w:hideMark/>
          </w:tcPr>
          <w:p w14:paraId="78B976FB" w14:textId="6F385A6B"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1162444.93</w:t>
            </w:r>
          </w:p>
        </w:tc>
        <w:tc>
          <w:tcPr>
            <w:tcW w:w="903" w:type="pct"/>
            <w:noWrap/>
            <w:vAlign w:val="center"/>
            <w:hideMark/>
          </w:tcPr>
          <w:p w14:paraId="7E1681AD" w14:textId="543BA0C2"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1340414.08</w:t>
            </w:r>
          </w:p>
        </w:tc>
      </w:tr>
      <w:tr w:rsidR="00C01CC8" w:rsidRPr="002854E7" w14:paraId="12FB9A22" w14:textId="77777777" w:rsidTr="00756521">
        <w:trPr>
          <w:trHeight w:val="340"/>
          <w:jc w:val="center"/>
        </w:trPr>
        <w:tc>
          <w:tcPr>
            <w:tcW w:w="1389" w:type="pct"/>
            <w:noWrap/>
            <w:vAlign w:val="center"/>
            <w:hideMark/>
          </w:tcPr>
          <w:p w14:paraId="1B8E235E" w14:textId="77C9BC2C"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903" w:type="pct"/>
            <w:noWrap/>
            <w:vAlign w:val="center"/>
            <w:hideMark/>
          </w:tcPr>
          <w:p w14:paraId="36EF9754" w14:textId="3D62CD89"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2607879.51</w:t>
            </w:r>
          </w:p>
        </w:tc>
        <w:tc>
          <w:tcPr>
            <w:tcW w:w="903" w:type="pct"/>
            <w:noWrap/>
            <w:vAlign w:val="center"/>
            <w:hideMark/>
          </w:tcPr>
          <w:p w14:paraId="208D449D" w14:textId="7E68E8F0"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2237463.16</w:t>
            </w:r>
          </w:p>
        </w:tc>
        <w:tc>
          <w:tcPr>
            <w:tcW w:w="903" w:type="pct"/>
            <w:noWrap/>
            <w:vAlign w:val="center"/>
            <w:hideMark/>
          </w:tcPr>
          <w:p w14:paraId="668DFF5E" w14:textId="0E71B76B"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1997192.17</w:t>
            </w:r>
          </w:p>
        </w:tc>
        <w:tc>
          <w:tcPr>
            <w:tcW w:w="903" w:type="pct"/>
            <w:noWrap/>
            <w:vAlign w:val="center"/>
            <w:hideMark/>
          </w:tcPr>
          <w:p w14:paraId="708AAC29" w14:textId="0CB0C4B0"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2237463.16</w:t>
            </w:r>
          </w:p>
        </w:tc>
      </w:tr>
      <w:tr w:rsidR="00C01CC8" w:rsidRPr="002854E7" w14:paraId="7189CB22" w14:textId="77777777" w:rsidTr="00756521">
        <w:trPr>
          <w:trHeight w:val="340"/>
          <w:jc w:val="center"/>
        </w:trPr>
        <w:tc>
          <w:tcPr>
            <w:tcW w:w="1389" w:type="pct"/>
            <w:noWrap/>
            <w:vAlign w:val="center"/>
            <w:hideMark/>
          </w:tcPr>
          <w:p w14:paraId="5954B9EE" w14:textId="1C3A8872"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903" w:type="pct"/>
            <w:noWrap/>
            <w:vAlign w:val="center"/>
            <w:hideMark/>
          </w:tcPr>
          <w:p w14:paraId="226DC66A" w14:textId="7AD4C5B3"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2075874.43</w:t>
            </w:r>
          </w:p>
        </w:tc>
        <w:tc>
          <w:tcPr>
            <w:tcW w:w="903" w:type="pct"/>
            <w:noWrap/>
            <w:vAlign w:val="center"/>
            <w:hideMark/>
          </w:tcPr>
          <w:p w14:paraId="68619A03" w14:textId="6262088F"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1726819.20</w:t>
            </w:r>
          </w:p>
        </w:tc>
        <w:tc>
          <w:tcPr>
            <w:tcW w:w="903" w:type="pct"/>
            <w:noWrap/>
            <w:vAlign w:val="center"/>
            <w:hideMark/>
          </w:tcPr>
          <w:p w14:paraId="035E4633" w14:textId="279E20CD"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1516257.40</w:t>
            </w:r>
          </w:p>
        </w:tc>
        <w:tc>
          <w:tcPr>
            <w:tcW w:w="903" w:type="pct"/>
            <w:noWrap/>
            <w:vAlign w:val="center"/>
            <w:hideMark/>
          </w:tcPr>
          <w:p w14:paraId="52B7D596" w14:textId="28C4EB3B"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1726819.20</w:t>
            </w:r>
          </w:p>
        </w:tc>
      </w:tr>
      <w:tr w:rsidR="00C01CC8" w:rsidRPr="002854E7" w14:paraId="05FB1204" w14:textId="77777777" w:rsidTr="00756521">
        <w:trPr>
          <w:trHeight w:val="340"/>
          <w:jc w:val="center"/>
        </w:trPr>
        <w:tc>
          <w:tcPr>
            <w:tcW w:w="1389" w:type="pct"/>
            <w:noWrap/>
            <w:vAlign w:val="center"/>
            <w:hideMark/>
          </w:tcPr>
          <w:p w14:paraId="4E42C9EB" w14:textId="389D518B"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IA1</w:t>
            </w:r>
            <w:proofErr w:type="spellEnd"/>
          </w:p>
        </w:tc>
        <w:tc>
          <w:tcPr>
            <w:tcW w:w="903" w:type="pct"/>
            <w:noWrap/>
            <w:vAlign w:val="center"/>
            <w:hideMark/>
          </w:tcPr>
          <w:p w14:paraId="73490BDE" w14:textId="5F9FCA09"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4254336.24</w:t>
            </w:r>
          </w:p>
        </w:tc>
        <w:tc>
          <w:tcPr>
            <w:tcW w:w="903" w:type="pct"/>
            <w:noWrap/>
            <w:vAlign w:val="center"/>
            <w:hideMark/>
          </w:tcPr>
          <w:p w14:paraId="54593923" w14:textId="512339A6"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3358057.15</w:t>
            </w:r>
          </w:p>
        </w:tc>
        <w:tc>
          <w:tcPr>
            <w:tcW w:w="903" w:type="pct"/>
            <w:noWrap/>
            <w:vAlign w:val="center"/>
            <w:hideMark/>
          </w:tcPr>
          <w:p w14:paraId="7DF1C65B" w14:textId="4EC0A8DF"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2826703.63</w:t>
            </w:r>
          </w:p>
        </w:tc>
        <w:tc>
          <w:tcPr>
            <w:tcW w:w="903" w:type="pct"/>
            <w:noWrap/>
            <w:vAlign w:val="center"/>
            <w:hideMark/>
          </w:tcPr>
          <w:p w14:paraId="3F539EAC" w14:textId="4237DAAE"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3358057.15</w:t>
            </w:r>
          </w:p>
        </w:tc>
      </w:tr>
      <w:tr w:rsidR="00C01CC8" w:rsidRPr="002854E7" w14:paraId="243E2E73" w14:textId="77777777" w:rsidTr="00756521">
        <w:trPr>
          <w:trHeight w:val="340"/>
          <w:jc w:val="center"/>
        </w:trPr>
        <w:tc>
          <w:tcPr>
            <w:tcW w:w="1389" w:type="pct"/>
            <w:noWrap/>
            <w:vAlign w:val="center"/>
            <w:hideMark/>
          </w:tcPr>
          <w:p w14:paraId="0BEEDBA7" w14:textId="7E811824"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w:t>
            </w:r>
            <w:proofErr w:type="spellEnd"/>
          </w:p>
        </w:tc>
        <w:tc>
          <w:tcPr>
            <w:tcW w:w="903" w:type="pct"/>
            <w:noWrap/>
            <w:vAlign w:val="center"/>
            <w:hideMark/>
          </w:tcPr>
          <w:p w14:paraId="656D51FC" w14:textId="1C41A906"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6209631.82</w:t>
            </w:r>
          </w:p>
        </w:tc>
        <w:tc>
          <w:tcPr>
            <w:tcW w:w="903" w:type="pct"/>
            <w:noWrap/>
            <w:vAlign w:val="center"/>
            <w:hideMark/>
          </w:tcPr>
          <w:p w14:paraId="2DEF12DB" w14:textId="33AC49E1"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4909939.52</w:t>
            </w:r>
          </w:p>
        </w:tc>
        <w:tc>
          <w:tcPr>
            <w:tcW w:w="903" w:type="pct"/>
            <w:noWrap/>
            <w:vAlign w:val="center"/>
            <w:hideMark/>
          </w:tcPr>
          <w:p w14:paraId="47B31B06" w14:textId="1BA1ECC6"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4172420.01</w:t>
            </w:r>
          </w:p>
        </w:tc>
        <w:tc>
          <w:tcPr>
            <w:tcW w:w="903" w:type="pct"/>
            <w:noWrap/>
            <w:vAlign w:val="center"/>
            <w:hideMark/>
          </w:tcPr>
          <w:p w14:paraId="3D208940" w14:textId="16B9A248"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4909939.52</w:t>
            </w:r>
          </w:p>
        </w:tc>
      </w:tr>
      <w:tr w:rsidR="00C01CC8" w:rsidRPr="002854E7" w14:paraId="44C43EC3" w14:textId="77777777" w:rsidTr="00756521">
        <w:trPr>
          <w:trHeight w:val="340"/>
          <w:jc w:val="center"/>
        </w:trPr>
        <w:tc>
          <w:tcPr>
            <w:tcW w:w="1389" w:type="pct"/>
            <w:noWrap/>
            <w:vAlign w:val="center"/>
            <w:hideMark/>
          </w:tcPr>
          <w:p w14:paraId="0088AF39" w14:textId="371176BC"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03" w:type="pct"/>
            <w:noWrap/>
            <w:vAlign w:val="center"/>
            <w:hideMark/>
          </w:tcPr>
          <w:p w14:paraId="16B6CF16" w14:textId="32E8E444"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10363142.72</w:t>
            </w:r>
          </w:p>
        </w:tc>
        <w:tc>
          <w:tcPr>
            <w:tcW w:w="903" w:type="pct"/>
            <w:noWrap/>
            <w:vAlign w:val="center"/>
            <w:hideMark/>
          </w:tcPr>
          <w:p w14:paraId="7E334D5D" w14:textId="5F3779B0"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8428734.68</w:t>
            </w:r>
          </w:p>
        </w:tc>
        <w:tc>
          <w:tcPr>
            <w:tcW w:w="903" w:type="pct"/>
            <w:noWrap/>
            <w:vAlign w:val="center"/>
            <w:hideMark/>
          </w:tcPr>
          <w:p w14:paraId="112BF458" w14:textId="4D5DE4F1"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7291334.13</w:t>
            </w:r>
          </w:p>
        </w:tc>
        <w:tc>
          <w:tcPr>
            <w:tcW w:w="903" w:type="pct"/>
            <w:noWrap/>
            <w:vAlign w:val="center"/>
            <w:hideMark/>
          </w:tcPr>
          <w:p w14:paraId="5E49801A" w14:textId="6C4B109E"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8428734.68</w:t>
            </w:r>
          </w:p>
        </w:tc>
      </w:tr>
      <w:tr w:rsidR="00C01CC8" w:rsidRPr="002854E7" w14:paraId="05C4455F" w14:textId="77777777" w:rsidTr="00756521">
        <w:trPr>
          <w:trHeight w:val="340"/>
          <w:jc w:val="center"/>
        </w:trPr>
        <w:tc>
          <w:tcPr>
            <w:tcW w:w="1389" w:type="pct"/>
            <w:noWrap/>
            <w:vAlign w:val="center"/>
            <w:hideMark/>
          </w:tcPr>
          <w:p w14:paraId="37A88619" w14:textId="368C341C"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6</w:t>
            </w:r>
          </w:p>
        </w:tc>
        <w:tc>
          <w:tcPr>
            <w:tcW w:w="903" w:type="pct"/>
            <w:noWrap/>
            <w:vAlign w:val="center"/>
            <w:hideMark/>
          </w:tcPr>
          <w:p w14:paraId="572D3CF4" w14:textId="4ADE8EF3"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8991044.38</w:t>
            </w:r>
          </w:p>
        </w:tc>
        <w:tc>
          <w:tcPr>
            <w:tcW w:w="903" w:type="pct"/>
            <w:noWrap/>
            <w:vAlign w:val="center"/>
            <w:hideMark/>
          </w:tcPr>
          <w:p w14:paraId="7D884E9A" w14:textId="57D8C918"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7458038.88</w:t>
            </w:r>
          </w:p>
        </w:tc>
        <w:tc>
          <w:tcPr>
            <w:tcW w:w="903" w:type="pct"/>
            <w:noWrap/>
            <w:vAlign w:val="center"/>
            <w:hideMark/>
          </w:tcPr>
          <w:p w14:paraId="713C74B6" w14:textId="5CA2A621"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6563943.18</w:t>
            </w:r>
          </w:p>
        </w:tc>
        <w:tc>
          <w:tcPr>
            <w:tcW w:w="903" w:type="pct"/>
            <w:noWrap/>
            <w:vAlign w:val="center"/>
            <w:hideMark/>
          </w:tcPr>
          <w:p w14:paraId="3756533E" w14:textId="422F6759"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7458038.88</w:t>
            </w:r>
          </w:p>
        </w:tc>
      </w:tr>
      <w:tr w:rsidR="00C01CC8" w:rsidRPr="002854E7" w14:paraId="060EE7FA" w14:textId="77777777" w:rsidTr="00756521">
        <w:trPr>
          <w:trHeight w:val="340"/>
          <w:jc w:val="center"/>
        </w:trPr>
        <w:tc>
          <w:tcPr>
            <w:tcW w:w="1389" w:type="pct"/>
            <w:noWrap/>
            <w:vAlign w:val="center"/>
            <w:hideMark/>
          </w:tcPr>
          <w:p w14:paraId="55A60ACD" w14:textId="185A6D77"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03" w:type="pct"/>
            <w:noWrap/>
            <w:vAlign w:val="center"/>
            <w:hideMark/>
          </w:tcPr>
          <w:p w14:paraId="5DF94AA4" w14:textId="24D765B8"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6988366.17</w:t>
            </w:r>
          </w:p>
        </w:tc>
        <w:tc>
          <w:tcPr>
            <w:tcW w:w="903" w:type="pct"/>
            <w:noWrap/>
            <w:vAlign w:val="center"/>
            <w:hideMark/>
          </w:tcPr>
          <w:p w14:paraId="3FB14C32" w14:textId="459EFEFB"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5997591.85</w:t>
            </w:r>
          </w:p>
        </w:tc>
        <w:tc>
          <w:tcPr>
            <w:tcW w:w="903" w:type="pct"/>
            <w:noWrap/>
            <w:vAlign w:val="center"/>
            <w:hideMark/>
          </w:tcPr>
          <w:p w14:paraId="0FC4F31B" w14:textId="06DE6710"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5412757.26</w:t>
            </w:r>
          </w:p>
        </w:tc>
        <w:tc>
          <w:tcPr>
            <w:tcW w:w="903" w:type="pct"/>
            <w:noWrap/>
            <w:vAlign w:val="center"/>
            <w:hideMark/>
          </w:tcPr>
          <w:p w14:paraId="11AF1D97" w14:textId="1DCE52BA"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5997591.85</w:t>
            </w:r>
          </w:p>
        </w:tc>
      </w:tr>
      <w:tr w:rsidR="00C01CC8" w:rsidRPr="002854E7" w14:paraId="55C74B7A" w14:textId="77777777" w:rsidTr="00756521">
        <w:trPr>
          <w:trHeight w:val="340"/>
          <w:jc w:val="center"/>
        </w:trPr>
        <w:tc>
          <w:tcPr>
            <w:tcW w:w="1389" w:type="pct"/>
            <w:noWrap/>
            <w:vAlign w:val="center"/>
            <w:hideMark/>
          </w:tcPr>
          <w:p w14:paraId="04E60531" w14:textId="34D06CEE"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3</w:t>
            </w:r>
          </w:p>
        </w:tc>
        <w:tc>
          <w:tcPr>
            <w:tcW w:w="903" w:type="pct"/>
            <w:noWrap/>
            <w:vAlign w:val="center"/>
            <w:hideMark/>
          </w:tcPr>
          <w:p w14:paraId="0761D217" w14:textId="6AE37074"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14955664.43</w:t>
            </w:r>
          </w:p>
        </w:tc>
        <w:tc>
          <w:tcPr>
            <w:tcW w:w="903" w:type="pct"/>
            <w:noWrap/>
            <w:vAlign w:val="center"/>
            <w:hideMark/>
          </w:tcPr>
          <w:p w14:paraId="4EC5730D" w14:textId="5BF8A27A"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12310966.79</w:t>
            </w:r>
          </w:p>
        </w:tc>
        <w:tc>
          <w:tcPr>
            <w:tcW w:w="903" w:type="pct"/>
            <w:noWrap/>
            <w:vAlign w:val="center"/>
            <w:hideMark/>
          </w:tcPr>
          <w:p w14:paraId="07DBAA7E" w14:textId="38AF9D86"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10752451.06</w:t>
            </w:r>
          </w:p>
        </w:tc>
        <w:tc>
          <w:tcPr>
            <w:tcW w:w="903" w:type="pct"/>
            <w:noWrap/>
            <w:vAlign w:val="center"/>
            <w:hideMark/>
          </w:tcPr>
          <w:p w14:paraId="1128656A" w14:textId="2411482E"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12310966.79</w:t>
            </w:r>
          </w:p>
        </w:tc>
      </w:tr>
      <w:tr w:rsidR="00C01CC8" w:rsidRPr="002854E7" w14:paraId="7FBEC01E" w14:textId="77777777" w:rsidTr="00756521">
        <w:trPr>
          <w:trHeight w:val="340"/>
          <w:jc w:val="center"/>
        </w:trPr>
        <w:tc>
          <w:tcPr>
            <w:tcW w:w="1389" w:type="pct"/>
            <w:noWrap/>
            <w:vAlign w:val="center"/>
            <w:hideMark/>
          </w:tcPr>
          <w:p w14:paraId="59A77B75" w14:textId="1BA570A8"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03" w:type="pct"/>
            <w:noWrap/>
            <w:vAlign w:val="center"/>
            <w:hideMark/>
          </w:tcPr>
          <w:p w14:paraId="0938262D" w14:textId="2AEB0484"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7808325.06</w:t>
            </w:r>
          </w:p>
        </w:tc>
        <w:tc>
          <w:tcPr>
            <w:tcW w:w="903" w:type="pct"/>
            <w:noWrap/>
            <w:vAlign w:val="center"/>
            <w:hideMark/>
          </w:tcPr>
          <w:p w14:paraId="4A1D4AB0" w14:textId="7E601EAC"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6329485.27</w:t>
            </w:r>
          </w:p>
        </w:tc>
        <w:tc>
          <w:tcPr>
            <w:tcW w:w="903" w:type="pct"/>
            <w:noWrap/>
            <w:vAlign w:val="center"/>
            <w:hideMark/>
          </w:tcPr>
          <w:p w14:paraId="60C72092" w14:textId="4C69A03C"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5415748.06</w:t>
            </w:r>
          </w:p>
        </w:tc>
        <w:tc>
          <w:tcPr>
            <w:tcW w:w="903" w:type="pct"/>
            <w:noWrap/>
            <w:vAlign w:val="center"/>
            <w:hideMark/>
          </w:tcPr>
          <w:p w14:paraId="52396AB0" w14:textId="0A0A1A05"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6329485.27</w:t>
            </w:r>
          </w:p>
        </w:tc>
      </w:tr>
      <w:tr w:rsidR="00C01CC8" w:rsidRPr="002854E7" w14:paraId="7FA86B6A" w14:textId="77777777" w:rsidTr="00756521">
        <w:trPr>
          <w:trHeight w:val="340"/>
          <w:jc w:val="center"/>
        </w:trPr>
        <w:tc>
          <w:tcPr>
            <w:tcW w:w="1389" w:type="pct"/>
            <w:noWrap/>
            <w:vAlign w:val="center"/>
            <w:hideMark/>
          </w:tcPr>
          <w:p w14:paraId="53DD4B77" w14:textId="7EE5C656"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03" w:type="pct"/>
            <w:noWrap/>
            <w:vAlign w:val="center"/>
            <w:hideMark/>
          </w:tcPr>
          <w:p w14:paraId="6BA4E4C7" w14:textId="2BBA1995"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4320217.61</w:t>
            </w:r>
          </w:p>
        </w:tc>
        <w:tc>
          <w:tcPr>
            <w:tcW w:w="903" w:type="pct"/>
            <w:noWrap/>
            <w:vAlign w:val="center"/>
            <w:hideMark/>
          </w:tcPr>
          <w:p w14:paraId="2FE98A40" w14:textId="0EA4A801"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3483824.04</w:t>
            </w:r>
          </w:p>
        </w:tc>
        <w:tc>
          <w:tcPr>
            <w:tcW w:w="903" w:type="pct"/>
            <w:noWrap/>
            <w:vAlign w:val="center"/>
            <w:hideMark/>
          </w:tcPr>
          <w:p w14:paraId="2D6978B7" w14:textId="3F241DDB"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2946346.22</w:t>
            </w:r>
          </w:p>
        </w:tc>
        <w:tc>
          <w:tcPr>
            <w:tcW w:w="903" w:type="pct"/>
            <w:noWrap/>
            <w:vAlign w:val="center"/>
            <w:hideMark/>
          </w:tcPr>
          <w:p w14:paraId="4248D88D" w14:textId="1F693ACB"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3483824.04</w:t>
            </w:r>
          </w:p>
        </w:tc>
      </w:tr>
      <w:tr w:rsidR="00C01CC8" w:rsidRPr="002854E7" w14:paraId="011B0543" w14:textId="77777777" w:rsidTr="00756521">
        <w:trPr>
          <w:trHeight w:val="340"/>
          <w:jc w:val="center"/>
        </w:trPr>
        <w:tc>
          <w:tcPr>
            <w:tcW w:w="1389" w:type="pct"/>
            <w:noWrap/>
            <w:vAlign w:val="center"/>
            <w:hideMark/>
          </w:tcPr>
          <w:p w14:paraId="7B2DCBAC" w14:textId="49D3BF56"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03" w:type="pct"/>
            <w:noWrap/>
            <w:vAlign w:val="center"/>
            <w:hideMark/>
          </w:tcPr>
          <w:p w14:paraId="26EB8397" w14:textId="0181F599"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7896828.77</w:t>
            </w:r>
          </w:p>
        </w:tc>
        <w:tc>
          <w:tcPr>
            <w:tcW w:w="903" w:type="pct"/>
            <w:noWrap/>
            <w:vAlign w:val="center"/>
            <w:hideMark/>
          </w:tcPr>
          <w:p w14:paraId="3424064E" w14:textId="2A3EA8BD"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6312046.33</w:t>
            </w:r>
          </w:p>
        </w:tc>
        <w:tc>
          <w:tcPr>
            <w:tcW w:w="903" w:type="pct"/>
            <w:noWrap/>
            <w:vAlign w:val="center"/>
            <w:hideMark/>
          </w:tcPr>
          <w:p w14:paraId="6512BEFE" w14:textId="5A35EB6A"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5370545.88</w:t>
            </w:r>
          </w:p>
        </w:tc>
        <w:tc>
          <w:tcPr>
            <w:tcW w:w="903" w:type="pct"/>
            <w:noWrap/>
            <w:vAlign w:val="center"/>
            <w:hideMark/>
          </w:tcPr>
          <w:p w14:paraId="1B35FC41" w14:textId="304CB6BF"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6312046.33</w:t>
            </w:r>
          </w:p>
        </w:tc>
      </w:tr>
      <w:tr w:rsidR="00C01CC8" w:rsidRPr="002854E7" w14:paraId="62649387" w14:textId="77777777" w:rsidTr="00756521">
        <w:trPr>
          <w:trHeight w:val="340"/>
          <w:jc w:val="center"/>
        </w:trPr>
        <w:tc>
          <w:tcPr>
            <w:tcW w:w="1389" w:type="pct"/>
            <w:noWrap/>
            <w:vAlign w:val="center"/>
            <w:hideMark/>
          </w:tcPr>
          <w:p w14:paraId="04A57EEF" w14:textId="13A72130"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03" w:type="pct"/>
            <w:noWrap/>
            <w:vAlign w:val="center"/>
            <w:hideMark/>
          </w:tcPr>
          <w:p w14:paraId="5C035504" w14:textId="7867ECBE"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9153316.41</w:t>
            </w:r>
          </w:p>
        </w:tc>
        <w:tc>
          <w:tcPr>
            <w:tcW w:w="903" w:type="pct"/>
            <w:noWrap/>
            <w:vAlign w:val="center"/>
            <w:hideMark/>
          </w:tcPr>
          <w:p w14:paraId="06E156A7" w14:textId="74C62849"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7383267.81</w:t>
            </w:r>
          </w:p>
        </w:tc>
        <w:tc>
          <w:tcPr>
            <w:tcW w:w="903" w:type="pct"/>
            <w:noWrap/>
            <w:vAlign w:val="center"/>
            <w:hideMark/>
          </w:tcPr>
          <w:p w14:paraId="0DC5F0E1" w14:textId="5081A671"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6349433.89</w:t>
            </w:r>
          </w:p>
        </w:tc>
        <w:tc>
          <w:tcPr>
            <w:tcW w:w="903" w:type="pct"/>
            <w:noWrap/>
            <w:vAlign w:val="center"/>
            <w:hideMark/>
          </w:tcPr>
          <w:p w14:paraId="7DB6A1A8" w14:textId="2B17D753"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7383267.81</w:t>
            </w:r>
          </w:p>
        </w:tc>
      </w:tr>
      <w:tr w:rsidR="00C01CC8" w:rsidRPr="002854E7" w14:paraId="2594F94E" w14:textId="77777777" w:rsidTr="00756521">
        <w:trPr>
          <w:trHeight w:val="340"/>
          <w:jc w:val="center"/>
        </w:trPr>
        <w:tc>
          <w:tcPr>
            <w:tcW w:w="1389" w:type="pct"/>
            <w:noWrap/>
            <w:vAlign w:val="center"/>
            <w:hideMark/>
          </w:tcPr>
          <w:p w14:paraId="477C98A8" w14:textId="5966D6AF"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AE11</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03" w:type="pct"/>
            <w:noWrap/>
            <w:vAlign w:val="center"/>
            <w:hideMark/>
          </w:tcPr>
          <w:p w14:paraId="11F92D1E" w14:textId="0B580536"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10888070.42</w:t>
            </w:r>
          </w:p>
        </w:tc>
        <w:tc>
          <w:tcPr>
            <w:tcW w:w="903" w:type="pct"/>
            <w:noWrap/>
            <w:vAlign w:val="center"/>
            <w:hideMark/>
          </w:tcPr>
          <w:p w14:paraId="1F448156" w14:textId="249EACA3"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8484727.82</w:t>
            </w:r>
          </w:p>
        </w:tc>
        <w:tc>
          <w:tcPr>
            <w:tcW w:w="903" w:type="pct"/>
            <w:noWrap/>
            <w:vAlign w:val="center"/>
            <w:hideMark/>
          </w:tcPr>
          <w:p w14:paraId="222284E1" w14:textId="36A12532"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7170856.62</w:t>
            </w:r>
          </w:p>
        </w:tc>
        <w:tc>
          <w:tcPr>
            <w:tcW w:w="903" w:type="pct"/>
            <w:noWrap/>
            <w:vAlign w:val="center"/>
            <w:hideMark/>
          </w:tcPr>
          <w:p w14:paraId="21506DE7" w14:textId="6B052350" w:rsidR="00C01CC8" w:rsidRPr="002854E7" w:rsidRDefault="00C01CC8" w:rsidP="00756521">
            <w:pPr>
              <w:widowControl/>
              <w:jc w:val="center"/>
              <w:rPr>
                <w:rFonts w:ascii="Times New Roman" w:eastAsia="等线" w:hAnsi="Times New Roman" w:cs="Times New Roman"/>
                <w:color w:val="000000"/>
                <w:kern w:val="0"/>
                <w:sz w:val="22"/>
                <w:szCs w:val="22"/>
                <w14:ligatures w14:val="none"/>
              </w:rPr>
            </w:pPr>
            <w:r w:rsidRPr="00C01CC8">
              <w:rPr>
                <w:rFonts w:ascii="Times New Roman" w:eastAsia="等线" w:hAnsi="Times New Roman" w:cs="Times New Roman" w:hint="eastAsia"/>
                <w:color w:val="000000"/>
                <w:kern w:val="0"/>
                <w:sz w:val="22"/>
                <w:szCs w:val="22"/>
                <w14:ligatures w14:val="none"/>
              </w:rPr>
              <w:t>8484727.82</w:t>
            </w:r>
          </w:p>
        </w:tc>
      </w:tr>
    </w:tbl>
    <w:p w14:paraId="3D188F68" w14:textId="5BCB317F" w:rsidR="004D7EA6" w:rsidRPr="003A4424" w:rsidRDefault="000C728A" w:rsidP="003D1CC0">
      <w:pPr>
        <w:pStyle w:val="21"/>
        <w:rPr>
          <w:rFonts w:eastAsiaTheme="minorEastAsia"/>
        </w:rPr>
      </w:pPr>
      <w:r w:rsidRPr="00116052">
        <w:t>Supplementary Table</w:t>
      </w:r>
      <w:r w:rsidR="004D7EA6" w:rsidRPr="00116052">
        <w:t xml:space="preserve"> </w:t>
      </w:r>
      <w:bookmarkStart w:id="146" w:name="STable61"/>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61</w:t>
      </w:r>
      <w:r w:rsidR="00A222CC">
        <w:fldChar w:fldCharType="end"/>
      </w:r>
      <w:bookmarkEnd w:id="146"/>
      <w:r w:rsidR="000A4F5D">
        <w:rPr>
          <w:rFonts w:eastAsiaTheme="minorEastAsia" w:hint="eastAsia"/>
        </w:rPr>
        <w:t>.</w:t>
      </w:r>
      <w:r w:rsidR="004D7EA6" w:rsidRPr="002854E7">
        <w:t xml:space="preserve"> </w:t>
      </w:r>
      <w:r w:rsidR="004D7EA6" w:rsidRPr="00F341B5">
        <w:t>Total cost</w:t>
      </w:r>
      <w:r w:rsidR="003A4424" w:rsidRPr="00F341B5">
        <w:t xml:space="preserve"> ($)</w:t>
      </w:r>
      <w:r w:rsidR="004D7EA6" w:rsidRPr="00F341B5">
        <w:t xml:space="preserve"> for onboard regeneration </w:t>
      </w:r>
      <w:r w:rsidR="003006E5">
        <w:rPr>
          <w:rFonts w:eastAsiaTheme="minorEastAsia" w:hint="eastAsia"/>
        </w:rPr>
        <w:t>scheme</w:t>
      </w:r>
      <w:r w:rsidR="003006E5" w:rsidRPr="00644BAA">
        <w:rPr>
          <w:rFonts w:hint="eastAsia"/>
        </w:rPr>
        <w:t xml:space="preserve"> </w:t>
      </w:r>
      <w:r w:rsidR="00644BAA" w:rsidRPr="00644BAA">
        <w:rPr>
          <w:rFonts w:hint="eastAsia"/>
        </w:rPr>
        <w:t xml:space="preserve">at </w:t>
      </w:r>
      <w:r w:rsidR="00644BAA">
        <w:rPr>
          <w:rFonts w:hint="eastAsia"/>
        </w:rPr>
        <w:t>30</w:t>
      </w:r>
      <w:r w:rsidR="00644BAA" w:rsidRPr="00644BAA">
        <w:rPr>
          <w:rFonts w:hint="eastAsia"/>
        </w:rPr>
        <w:t>% load limit</w:t>
      </w:r>
      <w:r w:rsidR="00644BAA" w:rsidRPr="00F341B5">
        <w:t xml:space="preserve"> </w:t>
      </w:r>
      <w:r w:rsidR="004D7EA6" w:rsidRPr="00F341B5">
        <w:t>under 2030 carbon tax</w:t>
      </w:r>
    </w:p>
    <w:tbl>
      <w:tblPr>
        <w:tblStyle w:val="af2"/>
        <w:tblW w:w="4915"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7"/>
        <w:gridCol w:w="1475"/>
        <w:gridCol w:w="1475"/>
        <w:gridCol w:w="1475"/>
        <w:gridCol w:w="1473"/>
      </w:tblGrid>
      <w:tr w:rsidR="004D7EA6" w:rsidRPr="002854E7" w14:paraId="6C4832E9" w14:textId="77777777" w:rsidTr="00285987">
        <w:trPr>
          <w:trHeight w:val="340"/>
          <w:jc w:val="center"/>
        </w:trPr>
        <w:tc>
          <w:tcPr>
            <w:tcW w:w="1389" w:type="pct"/>
            <w:tcBorders>
              <w:top w:val="single" w:sz="4" w:space="0" w:color="auto"/>
              <w:bottom w:val="single" w:sz="4" w:space="0" w:color="auto"/>
            </w:tcBorders>
            <w:noWrap/>
            <w:vAlign w:val="center"/>
            <w:hideMark/>
          </w:tcPr>
          <w:p w14:paraId="724270B4" w14:textId="77777777" w:rsidR="004D7EA6" w:rsidRPr="002854E7" w:rsidRDefault="004D7EA6" w:rsidP="00CC404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903" w:type="pct"/>
            <w:tcBorders>
              <w:top w:val="single" w:sz="4" w:space="0" w:color="auto"/>
              <w:bottom w:val="single" w:sz="4" w:space="0" w:color="auto"/>
            </w:tcBorders>
            <w:noWrap/>
            <w:vAlign w:val="center"/>
            <w:hideMark/>
          </w:tcPr>
          <w:p w14:paraId="79EAA71E" w14:textId="77777777" w:rsidR="004D7EA6" w:rsidRPr="002854E7" w:rsidRDefault="004D7EA6" w:rsidP="00CC404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MEA</w:t>
            </w:r>
          </w:p>
        </w:tc>
        <w:tc>
          <w:tcPr>
            <w:tcW w:w="903" w:type="pct"/>
            <w:tcBorders>
              <w:top w:val="single" w:sz="4" w:space="0" w:color="auto"/>
              <w:bottom w:val="single" w:sz="4" w:space="0" w:color="auto"/>
            </w:tcBorders>
            <w:noWrap/>
            <w:vAlign w:val="center"/>
            <w:hideMark/>
          </w:tcPr>
          <w:p w14:paraId="3A1A224F" w14:textId="77777777" w:rsidR="004D7EA6" w:rsidRPr="002854E7" w:rsidRDefault="004D7EA6" w:rsidP="00CC404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PZ</w:t>
            </w:r>
          </w:p>
        </w:tc>
        <w:tc>
          <w:tcPr>
            <w:tcW w:w="903" w:type="pct"/>
            <w:tcBorders>
              <w:top w:val="single" w:sz="4" w:space="0" w:color="auto"/>
              <w:bottom w:val="single" w:sz="4" w:space="0" w:color="auto"/>
            </w:tcBorders>
            <w:noWrap/>
            <w:vAlign w:val="center"/>
            <w:hideMark/>
          </w:tcPr>
          <w:p w14:paraId="17A306A5" w14:textId="77777777" w:rsidR="004D7EA6" w:rsidRPr="002854E7" w:rsidRDefault="004D7EA6" w:rsidP="00CC404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NE-2</w:t>
            </w:r>
          </w:p>
        </w:tc>
        <w:tc>
          <w:tcPr>
            <w:tcW w:w="903" w:type="pct"/>
            <w:tcBorders>
              <w:top w:val="single" w:sz="4" w:space="0" w:color="auto"/>
              <w:bottom w:val="single" w:sz="4" w:space="0" w:color="auto"/>
            </w:tcBorders>
            <w:noWrap/>
            <w:vAlign w:val="center"/>
            <w:hideMark/>
          </w:tcPr>
          <w:p w14:paraId="6442A887" w14:textId="31466DAC" w:rsidR="004D7EA6" w:rsidRPr="002854E7" w:rsidRDefault="00DC07BA" w:rsidP="00CC404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w:t>
            </w:r>
          </w:p>
        </w:tc>
      </w:tr>
      <w:tr w:rsidR="00AB3263" w:rsidRPr="002854E7" w14:paraId="49970799" w14:textId="77777777" w:rsidTr="00285987">
        <w:trPr>
          <w:trHeight w:val="340"/>
          <w:jc w:val="center"/>
        </w:trPr>
        <w:tc>
          <w:tcPr>
            <w:tcW w:w="1389" w:type="pct"/>
            <w:tcBorders>
              <w:top w:val="single" w:sz="4" w:space="0" w:color="auto"/>
            </w:tcBorders>
            <w:noWrap/>
            <w:hideMark/>
          </w:tcPr>
          <w:p w14:paraId="28D5F5C1" w14:textId="16F6BA20"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IA88</w:t>
            </w:r>
            <w:proofErr w:type="spellEnd"/>
          </w:p>
        </w:tc>
        <w:tc>
          <w:tcPr>
            <w:tcW w:w="903" w:type="pct"/>
            <w:tcBorders>
              <w:top w:val="single" w:sz="4" w:space="0" w:color="auto"/>
            </w:tcBorders>
            <w:noWrap/>
            <w:vAlign w:val="center"/>
            <w:hideMark/>
          </w:tcPr>
          <w:p w14:paraId="3341B02D" w14:textId="2070FB8A"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1531367.42</w:t>
            </w:r>
          </w:p>
        </w:tc>
        <w:tc>
          <w:tcPr>
            <w:tcW w:w="903" w:type="pct"/>
            <w:tcBorders>
              <w:top w:val="single" w:sz="4" w:space="0" w:color="auto"/>
            </w:tcBorders>
            <w:noWrap/>
            <w:vAlign w:val="center"/>
            <w:hideMark/>
          </w:tcPr>
          <w:p w14:paraId="7A1077A0" w14:textId="1554B851"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1234010.29</w:t>
            </w:r>
          </w:p>
        </w:tc>
        <w:tc>
          <w:tcPr>
            <w:tcW w:w="903" w:type="pct"/>
            <w:tcBorders>
              <w:top w:val="single" w:sz="4" w:space="0" w:color="auto"/>
            </w:tcBorders>
            <w:noWrap/>
            <w:vAlign w:val="center"/>
            <w:hideMark/>
          </w:tcPr>
          <w:p w14:paraId="64CA27B0" w14:textId="36C5C08C"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1060743.33</w:t>
            </w:r>
          </w:p>
        </w:tc>
        <w:tc>
          <w:tcPr>
            <w:tcW w:w="903" w:type="pct"/>
            <w:tcBorders>
              <w:top w:val="single" w:sz="4" w:space="0" w:color="auto"/>
            </w:tcBorders>
            <w:noWrap/>
            <w:vAlign w:val="center"/>
            <w:hideMark/>
          </w:tcPr>
          <w:p w14:paraId="3A6180CD" w14:textId="3AC835E4"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1234010.29</w:t>
            </w:r>
          </w:p>
        </w:tc>
      </w:tr>
      <w:tr w:rsidR="00AB3263" w:rsidRPr="002854E7" w14:paraId="1D6D7BF9" w14:textId="77777777" w:rsidTr="00285987">
        <w:trPr>
          <w:trHeight w:val="340"/>
          <w:jc w:val="center"/>
        </w:trPr>
        <w:tc>
          <w:tcPr>
            <w:tcW w:w="1389" w:type="pct"/>
            <w:noWrap/>
            <w:hideMark/>
          </w:tcPr>
          <w:p w14:paraId="420B4B3A" w14:textId="7F04FBF7"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PH5</w:t>
            </w:r>
            <w:proofErr w:type="spellEnd"/>
          </w:p>
        </w:tc>
        <w:tc>
          <w:tcPr>
            <w:tcW w:w="903" w:type="pct"/>
            <w:noWrap/>
            <w:vAlign w:val="center"/>
            <w:hideMark/>
          </w:tcPr>
          <w:p w14:paraId="4651D752" w14:textId="76D50669"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2013254.64</w:t>
            </w:r>
          </w:p>
        </w:tc>
        <w:tc>
          <w:tcPr>
            <w:tcW w:w="903" w:type="pct"/>
            <w:noWrap/>
            <w:vAlign w:val="center"/>
            <w:hideMark/>
          </w:tcPr>
          <w:p w14:paraId="4CBE4A2B" w14:textId="451C6A56"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1568285.10</w:t>
            </w:r>
          </w:p>
        </w:tc>
        <w:tc>
          <w:tcPr>
            <w:tcW w:w="903" w:type="pct"/>
            <w:noWrap/>
            <w:vAlign w:val="center"/>
            <w:hideMark/>
          </w:tcPr>
          <w:p w14:paraId="3B30243F" w14:textId="1B3F20D3"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1323158.02</w:t>
            </w:r>
          </w:p>
        </w:tc>
        <w:tc>
          <w:tcPr>
            <w:tcW w:w="903" w:type="pct"/>
            <w:noWrap/>
            <w:vAlign w:val="center"/>
            <w:hideMark/>
          </w:tcPr>
          <w:p w14:paraId="40EB4972" w14:textId="724A76D3"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1568285.10</w:t>
            </w:r>
          </w:p>
        </w:tc>
      </w:tr>
      <w:tr w:rsidR="00AB3263" w:rsidRPr="002854E7" w14:paraId="31168281" w14:textId="77777777" w:rsidTr="00285987">
        <w:trPr>
          <w:trHeight w:val="340"/>
          <w:jc w:val="center"/>
        </w:trPr>
        <w:tc>
          <w:tcPr>
            <w:tcW w:w="1389" w:type="pct"/>
            <w:noWrap/>
            <w:hideMark/>
          </w:tcPr>
          <w:p w14:paraId="0C39C5F8" w14:textId="174A9DE3"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IA7</w:t>
            </w:r>
            <w:proofErr w:type="spellEnd"/>
          </w:p>
        </w:tc>
        <w:tc>
          <w:tcPr>
            <w:tcW w:w="903" w:type="pct"/>
            <w:noWrap/>
            <w:vAlign w:val="center"/>
            <w:hideMark/>
          </w:tcPr>
          <w:p w14:paraId="1F6C6BA6" w14:textId="5635944B"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1671975.15</w:t>
            </w:r>
          </w:p>
        </w:tc>
        <w:tc>
          <w:tcPr>
            <w:tcW w:w="903" w:type="pct"/>
            <w:noWrap/>
            <w:vAlign w:val="center"/>
            <w:hideMark/>
          </w:tcPr>
          <w:p w14:paraId="1D6A8DC2" w14:textId="2FF193C7"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1317679.63</w:t>
            </w:r>
          </w:p>
        </w:tc>
        <w:tc>
          <w:tcPr>
            <w:tcW w:w="903" w:type="pct"/>
            <w:noWrap/>
            <w:vAlign w:val="center"/>
            <w:hideMark/>
          </w:tcPr>
          <w:p w14:paraId="1BCD05C6" w14:textId="79B577E0"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1119395.33</w:t>
            </w:r>
          </w:p>
        </w:tc>
        <w:tc>
          <w:tcPr>
            <w:tcW w:w="903" w:type="pct"/>
            <w:noWrap/>
            <w:vAlign w:val="center"/>
            <w:hideMark/>
          </w:tcPr>
          <w:p w14:paraId="23633C8C" w14:textId="34149085"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1317679.63</w:t>
            </w:r>
          </w:p>
        </w:tc>
      </w:tr>
      <w:tr w:rsidR="00AB3263" w:rsidRPr="002854E7" w14:paraId="38EEAB7B" w14:textId="77777777" w:rsidTr="00285987">
        <w:trPr>
          <w:trHeight w:val="340"/>
          <w:jc w:val="center"/>
        </w:trPr>
        <w:tc>
          <w:tcPr>
            <w:tcW w:w="1389" w:type="pct"/>
            <w:noWrap/>
            <w:vAlign w:val="center"/>
            <w:hideMark/>
          </w:tcPr>
          <w:p w14:paraId="479958D1" w14:textId="6BF7390D"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903" w:type="pct"/>
            <w:noWrap/>
            <w:vAlign w:val="center"/>
            <w:hideMark/>
          </w:tcPr>
          <w:p w14:paraId="60F12E7A" w14:textId="533DC970"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2363304.51</w:t>
            </w:r>
          </w:p>
        </w:tc>
        <w:tc>
          <w:tcPr>
            <w:tcW w:w="903" w:type="pct"/>
            <w:noWrap/>
            <w:vAlign w:val="center"/>
            <w:hideMark/>
          </w:tcPr>
          <w:p w14:paraId="1F90F562" w14:textId="4E457045"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1961410.05</w:t>
            </w:r>
          </w:p>
        </w:tc>
        <w:tc>
          <w:tcPr>
            <w:tcW w:w="903" w:type="pct"/>
            <w:noWrap/>
            <w:vAlign w:val="center"/>
            <w:hideMark/>
          </w:tcPr>
          <w:p w14:paraId="17227C22" w14:textId="2D3B8715"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1700838.79</w:t>
            </w:r>
          </w:p>
        </w:tc>
        <w:tc>
          <w:tcPr>
            <w:tcW w:w="903" w:type="pct"/>
            <w:noWrap/>
            <w:vAlign w:val="center"/>
            <w:hideMark/>
          </w:tcPr>
          <w:p w14:paraId="2100DB6D" w14:textId="7D16E772"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1961410.05</w:t>
            </w:r>
          </w:p>
        </w:tc>
      </w:tr>
      <w:tr w:rsidR="00AB3263" w:rsidRPr="002854E7" w14:paraId="429279D9" w14:textId="77777777" w:rsidTr="00285987">
        <w:trPr>
          <w:trHeight w:val="340"/>
          <w:jc w:val="center"/>
        </w:trPr>
        <w:tc>
          <w:tcPr>
            <w:tcW w:w="1389" w:type="pct"/>
            <w:noWrap/>
            <w:vAlign w:val="center"/>
            <w:hideMark/>
          </w:tcPr>
          <w:p w14:paraId="37356114" w14:textId="73DB78F8"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903" w:type="pct"/>
            <w:noWrap/>
            <w:vAlign w:val="center"/>
            <w:hideMark/>
          </w:tcPr>
          <w:p w14:paraId="15DA1C7A" w14:textId="65269A2D"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1940355.96</w:t>
            </w:r>
          </w:p>
        </w:tc>
        <w:tc>
          <w:tcPr>
            <w:tcW w:w="903" w:type="pct"/>
            <w:noWrap/>
            <w:vAlign w:val="center"/>
            <w:hideMark/>
          </w:tcPr>
          <w:p w14:paraId="6B83307C" w14:textId="2BB49A3F"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1584404.99</w:t>
            </w:r>
          </w:p>
        </w:tc>
        <w:tc>
          <w:tcPr>
            <w:tcW w:w="903" w:type="pct"/>
            <w:noWrap/>
            <w:vAlign w:val="center"/>
            <w:hideMark/>
          </w:tcPr>
          <w:p w14:paraId="22E7FFC8" w14:textId="4D88BF92"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1371418.63</w:t>
            </w:r>
          </w:p>
        </w:tc>
        <w:tc>
          <w:tcPr>
            <w:tcW w:w="903" w:type="pct"/>
            <w:noWrap/>
            <w:vAlign w:val="center"/>
            <w:hideMark/>
          </w:tcPr>
          <w:p w14:paraId="394C6383" w14:textId="74561795"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1584404.99</w:t>
            </w:r>
          </w:p>
        </w:tc>
      </w:tr>
      <w:tr w:rsidR="00AB3263" w:rsidRPr="002854E7" w14:paraId="5D45E447" w14:textId="77777777" w:rsidTr="00285987">
        <w:trPr>
          <w:trHeight w:val="340"/>
          <w:jc w:val="center"/>
        </w:trPr>
        <w:tc>
          <w:tcPr>
            <w:tcW w:w="1389" w:type="pct"/>
            <w:noWrap/>
            <w:hideMark/>
          </w:tcPr>
          <w:p w14:paraId="08594AD5" w14:textId="74431D1E"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IA1</w:t>
            </w:r>
            <w:proofErr w:type="spellEnd"/>
          </w:p>
        </w:tc>
        <w:tc>
          <w:tcPr>
            <w:tcW w:w="903" w:type="pct"/>
            <w:noWrap/>
            <w:vAlign w:val="center"/>
            <w:hideMark/>
          </w:tcPr>
          <w:p w14:paraId="64988E6A" w14:textId="40DE10F6"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4053197.19</w:t>
            </w:r>
          </w:p>
        </w:tc>
        <w:tc>
          <w:tcPr>
            <w:tcW w:w="903" w:type="pct"/>
            <w:noWrap/>
            <w:vAlign w:val="center"/>
            <w:hideMark/>
          </w:tcPr>
          <w:p w14:paraId="4B9C6BD2" w14:textId="2A84CFF1"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3121794.27</w:t>
            </w:r>
          </w:p>
        </w:tc>
        <w:tc>
          <w:tcPr>
            <w:tcW w:w="903" w:type="pct"/>
            <w:noWrap/>
            <w:vAlign w:val="center"/>
            <w:hideMark/>
          </w:tcPr>
          <w:p w14:paraId="4AE14608" w14:textId="1C4AE24F"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2612633.29</w:t>
            </w:r>
          </w:p>
        </w:tc>
        <w:tc>
          <w:tcPr>
            <w:tcW w:w="903" w:type="pct"/>
            <w:noWrap/>
            <w:vAlign w:val="center"/>
            <w:hideMark/>
          </w:tcPr>
          <w:p w14:paraId="3F488C94" w14:textId="399450AE"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3121794.27</w:t>
            </w:r>
          </w:p>
        </w:tc>
      </w:tr>
      <w:tr w:rsidR="00AB3263" w:rsidRPr="002854E7" w14:paraId="27D5F3C6" w14:textId="77777777" w:rsidTr="00285987">
        <w:trPr>
          <w:trHeight w:val="340"/>
          <w:jc w:val="center"/>
        </w:trPr>
        <w:tc>
          <w:tcPr>
            <w:tcW w:w="1389" w:type="pct"/>
            <w:noWrap/>
            <w:hideMark/>
          </w:tcPr>
          <w:p w14:paraId="5D5361D1" w14:textId="7E66E189"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w:t>
            </w:r>
            <w:proofErr w:type="spellEnd"/>
          </w:p>
        </w:tc>
        <w:tc>
          <w:tcPr>
            <w:tcW w:w="903" w:type="pct"/>
            <w:noWrap/>
            <w:vAlign w:val="center"/>
            <w:hideMark/>
          </w:tcPr>
          <w:p w14:paraId="62DC6996" w14:textId="201DD8DA"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6061951.89</w:t>
            </w:r>
          </w:p>
        </w:tc>
        <w:tc>
          <w:tcPr>
            <w:tcW w:w="903" w:type="pct"/>
            <w:noWrap/>
            <w:vAlign w:val="center"/>
            <w:hideMark/>
          </w:tcPr>
          <w:p w14:paraId="3CCB9774" w14:textId="1EF510BA"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4668303.20</w:t>
            </w:r>
          </w:p>
        </w:tc>
        <w:tc>
          <w:tcPr>
            <w:tcW w:w="903" w:type="pct"/>
            <w:noWrap/>
            <w:vAlign w:val="center"/>
            <w:hideMark/>
          </w:tcPr>
          <w:p w14:paraId="697E0F8F" w14:textId="2C94F57A"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3890021.35</w:t>
            </w:r>
          </w:p>
        </w:tc>
        <w:tc>
          <w:tcPr>
            <w:tcW w:w="903" w:type="pct"/>
            <w:noWrap/>
            <w:vAlign w:val="center"/>
            <w:hideMark/>
          </w:tcPr>
          <w:p w14:paraId="2427D9A9" w14:textId="57FBFC4F"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4668303.20</w:t>
            </w:r>
          </w:p>
        </w:tc>
      </w:tr>
      <w:tr w:rsidR="00AB3263" w:rsidRPr="002854E7" w14:paraId="2016E20A" w14:textId="77777777" w:rsidTr="00285987">
        <w:trPr>
          <w:trHeight w:val="340"/>
          <w:jc w:val="center"/>
        </w:trPr>
        <w:tc>
          <w:tcPr>
            <w:tcW w:w="1389" w:type="pct"/>
            <w:noWrap/>
            <w:hideMark/>
          </w:tcPr>
          <w:p w14:paraId="55F5C26D" w14:textId="0142824F"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03" w:type="pct"/>
            <w:noWrap/>
            <w:vAlign w:val="center"/>
            <w:hideMark/>
          </w:tcPr>
          <w:p w14:paraId="5030C516" w14:textId="40773C49"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10305983.47</w:t>
            </w:r>
          </w:p>
        </w:tc>
        <w:tc>
          <w:tcPr>
            <w:tcW w:w="903" w:type="pct"/>
            <w:noWrap/>
            <w:vAlign w:val="center"/>
            <w:hideMark/>
          </w:tcPr>
          <w:p w14:paraId="7A05AFA3" w14:textId="643A925E"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8073670.05</w:t>
            </w:r>
          </w:p>
        </w:tc>
        <w:tc>
          <w:tcPr>
            <w:tcW w:w="903" w:type="pct"/>
            <w:noWrap/>
            <w:vAlign w:val="center"/>
            <w:hideMark/>
          </w:tcPr>
          <w:p w14:paraId="472FE777" w14:textId="538C55F1"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6852206.82</w:t>
            </w:r>
          </w:p>
        </w:tc>
        <w:tc>
          <w:tcPr>
            <w:tcW w:w="903" w:type="pct"/>
            <w:noWrap/>
            <w:vAlign w:val="center"/>
            <w:hideMark/>
          </w:tcPr>
          <w:p w14:paraId="13CFA5C3" w14:textId="5EB04F4F"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8073670.05</w:t>
            </w:r>
          </w:p>
        </w:tc>
      </w:tr>
      <w:tr w:rsidR="00AB3263" w:rsidRPr="002854E7" w14:paraId="3310BEE3" w14:textId="77777777" w:rsidTr="00285987">
        <w:trPr>
          <w:trHeight w:val="340"/>
          <w:jc w:val="center"/>
        </w:trPr>
        <w:tc>
          <w:tcPr>
            <w:tcW w:w="1389" w:type="pct"/>
            <w:noWrap/>
            <w:hideMark/>
          </w:tcPr>
          <w:p w14:paraId="28EA55F4" w14:textId="2EA2CD64"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6</w:t>
            </w:r>
          </w:p>
        </w:tc>
        <w:tc>
          <w:tcPr>
            <w:tcW w:w="903" w:type="pct"/>
            <w:noWrap/>
            <w:vAlign w:val="center"/>
            <w:hideMark/>
          </w:tcPr>
          <w:p w14:paraId="40F02D95" w14:textId="152206F5"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7917151.93</w:t>
            </w:r>
          </w:p>
        </w:tc>
        <w:tc>
          <w:tcPr>
            <w:tcW w:w="903" w:type="pct"/>
            <w:noWrap/>
            <w:vAlign w:val="center"/>
            <w:hideMark/>
          </w:tcPr>
          <w:p w14:paraId="591192F5" w14:textId="0357E853"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6396315.49</w:t>
            </w:r>
          </w:p>
        </w:tc>
        <w:tc>
          <w:tcPr>
            <w:tcW w:w="903" w:type="pct"/>
            <w:noWrap/>
            <w:vAlign w:val="center"/>
            <w:hideMark/>
          </w:tcPr>
          <w:p w14:paraId="123F9514" w14:textId="4ADD2725"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5514114.47</w:t>
            </w:r>
          </w:p>
        </w:tc>
        <w:tc>
          <w:tcPr>
            <w:tcW w:w="903" w:type="pct"/>
            <w:noWrap/>
            <w:vAlign w:val="center"/>
            <w:hideMark/>
          </w:tcPr>
          <w:p w14:paraId="2C46CC1A" w14:textId="53A2DB46"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6396315.49</w:t>
            </w:r>
          </w:p>
        </w:tc>
      </w:tr>
      <w:tr w:rsidR="00AB3263" w:rsidRPr="002854E7" w14:paraId="3BD847D6" w14:textId="77777777" w:rsidTr="00285987">
        <w:trPr>
          <w:trHeight w:val="340"/>
          <w:jc w:val="center"/>
        </w:trPr>
        <w:tc>
          <w:tcPr>
            <w:tcW w:w="1389" w:type="pct"/>
            <w:noWrap/>
            <w:hideMark/>
          </w:tcPr>
          <w:p w14:paraId="2477E235" w14:textId="553497EB"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03" w:type="pct"/>
            <w:noWrap/>
            <w:vAlign w:val="center"/>
            <w:hideMark/>
          </w:tcPr>
          <w:p w14:paraId="262DD9A1" w14:textId="366766F6"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6446719.45</w:t>
            </w:r>
          </w:p>
        </w:tc>
        <w:tc>
          <w:tcPr>
            <w:tcW w:w="903" w:type="pct"/>
            <w:noWrap/>
            <w:vAlign w:val="center"/>
            <w:hideMark/>
          </w:tcPr>
          <w:p w14:paraId="4802CF2D" w14:textId="041EDBB0"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5481922.73</w:t>
            </w:r>
          </w:p>
        </w:tc>
        <w:tc>
          <w:tcPr>
            <w:tcW w:w="903" w:type="pct"/>
            <w:noWrap/>
            <w:vAlign w:val="center"/>
            <w:hideMark/>
          </w:tcPr>
          <w:p w14:paraId="2ED2DB73" w14:textId="3087B178"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4909798.56</w:t>
            </w:r>
          </w:p>
        </w:tc>
        <w:tc>
          <w:tcPr>
            <w:tcW w:w="903" w:type="pct"/>
            <w:noWrap/>
            <w:vAlign w:val="center"/>
            <w:hideMark/>
          </w:tcPr>
          <w:p w14:paraId="6A39860B" w14:textId="60F4C4AF"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5481922.73</w:t>
            </w:r>
          </w:p>
        </w:tc>
      </w:tr>
      <w:tr w:rsidR="00AB3263" w:rsidRPr="002854E7" w14:paraId="567BD7BD" w14:textId="77777777" w:rsidTr="00285987">
        <w:trPr>
          <w:trHeight w:val="340"/>
          <w:jc w:val="center"/>
        </w:trPr>
        <w:tc>
          <w:tcPr>
            <w:tcW w:w="1389" w:type="pct"/>
            <w:noWrap/>
            <w:hideMark/>
          </w:tcPr>
          <w:p w14:paraId="7348AF89" w14:textId="005DEABA"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3</w:t>
            </w:r>
          </w:p>
        </w:tc>
        <w:tc>
          <w:tcPr>
            <w:tcW w:w="903" w:type="pct"/>
            <w:noWrap/>
            <w:vAlign w:val="center"/>
            <w:hideMark/>
          </w:tcPr>
          <w:p w14:paraId="46830FF5" w14:textId="57782E5E"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13539059.36</w:t>
            </w:r>
          </w:p>
        </w:tc>
        <w:tc>
          <w:tcPr>
            <w:tcW w:w="903" w:type="pct"/>
            <w:noWrap/>
            <w:vAlign w:val="center"/>
            <w:hideMark/>
          </w:tcPr>
          <w:p w14:paraId="2D080724" w14:textId="2CEA2B08"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10919066.74</w:t>
            </w:r>
          </w:p>
        </w:tc>
        <w:tc>
          <w:tcPr>
            <w:tcW w:w="903" w:type="pct"/>
            <w:noWrap/>
            <w:vAlign w:val="center"/>
            <w:hideMark/>
          </w:tcPr>
          <w:p w14:paraId="2806C174" w14:textId="3DEBE3FA"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9362823.56</w:t>
            </w:r>
          </w:p>
        </w:tc>
        <w:tc>
          <w:tcPr>
            <w:tcW w:w="903" w:type="pct"/>
            <w:noWrap/>
            <w:vAlign w:val="center"/>
            <w:hideMark/>
          </w:tcPr>
          <w:p w14:paraId="26383CA9" w14:textId="13678F1C"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10919066.74</w:t>
            </w:r>
          </w:p>
        </w:tc>
      </w:tr>
      <w:tr w:rsidR="00AB3263" w:rsidRPr="002854E7" w14:paraId="3B5F9A23" w14:textId="77777777" w:rsidTr="00285987">
        <w:trPr>
          <w:trHeight w:val="340"/>
          <w:jc w:val="center"/>
        </w:trPr>
        <w:tc>
          <w:tcPr>
            <w:tcW w:w="1389" w:type="pct"/>
            <w:noWrap/>
            <w:hideMark/>
          </w:tcPr>
          <w:p w14:paraId="68105E46" w14:textId="313CE024"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03" w:type="pct"/>
            <w:noWrap/>
            <w:vAlign w:val="center"/>
            <w:hideMark/>
          </w:tcPr>
          <w:p w14:paraId="56FDA3DB" w14:textId="52D5F93C"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7649767.54</w:t>
            </w:r>
          </w:p>
        </w:tc>
        <w:tc>
          <w:tcPr>
            <w:tcW w:w="903" w:type="pct"/>
            <w:noWrap/>
            <w:vAlign w:val="center"/>
            <w:hideMark/>
          </w:tcPr>
          <w:p w14:paraId="5B83EF22" w14:textId="7DA52EEA"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5946946.43</w:t>
            </w:r>
          </w:p>
        </w:tc>
        <w:tc>
          <w:tcPr>
            <w:tcW w:w="903" w:type="pct"/>
            <w:noWrap/>
            <w:vAlign w:val="center"/>
            <w:hideMark/>
          </w:tcPr>
          <w:p w14:paraId="6F79DEBD" w14:textId="06AA578B"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4942918.68</w:t>
            </w:r>
          </w:p>
        </w:tc>
        <w:tc>
          <w:tcPr>
            <w:tcW w:w="903" w:type="pct"/>
            <w:noWrap/>
            <w:vAlign w:val="center"/>
            <w:hideMark/>
          </w:tcPr>
          <w:p w14:paraId="3162EE60" w14:textId="599F8264"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5946946.43</w:t>
            </w:r>
          </w:p>
        </w:tc>
      </w:tr>
      <w:tr w:rsidR="00AB3263" w:rsidRPr="002854E7" w14:paraId="33DCF99B" w14:textId="77777777" w:rsidTr="00285987">
        <w:trPr>
          <w:trHeight w:val="340"/>
          <w:jc w:val="center"/>
        </w:trPr>
        <w:tc>
          <w:tcPr>
            <w:tcW w:w="1389" w:type="pct"/>
            <w:noWrap/>
            <w:hideMark/>
          </w:tcPr>
          <w:p w14:paraId="5DA91292" w14:textId="5F673818"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03" w:type="pct"/>
            <w:noWrap/>
            <w:vAlign w:val="center"/>
            <w:hideMark/>
          </w:tcPr>
          <w:p w14:paraId="3A3A4D6C" w14:textId="38AECAD1"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4233373.91</w:t>
            </w:r>
          </w:p>
        </w:tc>
        <w:tc>
          <w:tcPr>
            <w:tcW w:w="903" w:type="pct"/>
            <w:noWrap/>
            <w:vAlign w:val="center"/>
            <w:hideMark/>
          </w:tcPr>
          <w:p w14:paraId="69B8EEAA" w14:textId="475033E8"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3257824.01</w:t>
            </w:r>
          </w:p>
        </w:tc>
        <w:tc>
          <w:tcPr>
            <w:tcW w:w="903" w:type="pct"/>
            <w:noWrap/>
            <w:vAlign w:val="center"/>
            <w:hideMark/>
          </w:tcPr>
          <w:p w14:paraId="76A8E611" w14:textId="4CDE4E87"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2724781.08</w:t>
            </w:r>
          </w:p>
        </w:tc>
        <w:tc>
          <w:tcPr>
            <w:tcW w:w="903" w:type="pct"/>
            <w:noWrap/>
            <w:vAlign w:val="center"/>
            <w:hideMark/>
          </w:tcPr>
          <w:p w14:paraId="488F131C" w14:textId="0DFE12BD"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3257824.01</w:t>
            </w:r>
          </w:p>
        </w:tc>
      </w:tr>
      <w:tr w:rsidR="00AB3263" w:rsidRPr="002854E7" w14:paraId="358A4122" w14:textId="77777777" w:rsidTr="00285987">
        <w:trPr>
          <w:trHeight w:val="340"/>
          <w:jc w:val="center"/>
        </w:trPr>
        <w:tc>
          <w:tcPr>
            <w:tcW w:w="1389" w:type="pct"/>
            <w:noWrap/>
            <w:hideMark/>
          </w:tcPr>
          <w:p w14:paraId="3F608062" w14:textId="4855FFFF"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03" w:type="pct"/>
            <w:noWrap/>
            <w:vAlign w:val="center"/>
            <w:hideMark/>
          </w:tcPr>
          <w:p w14:paraId="7429F79B" w14:textId="0ED412AE"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7564669.00</w:t>
            </w:r>
          </w:p>
        </w:tc>
        <w:tc>
          <w:tcPr>
            <w:tcW w:w="903" w:type="pct"/>
            <w:noWrap/>
            <w:vAlign w:val="center"/>
            <w:hideMark/>
          </w:tcPr>
          <w:p w14:paraId="090CE481" w14:textId="60E299C6"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5913825.50</w:t>
            </w:r>
          </w:p>
        </w:tc>
        <w:tc>
          <w:tcPr>
            <w:tcW w:w="903" w:type="pct"/>
            <w:noWrap/>
            <w:vAlign w:val="center"/>
            <w:hideMark/>
          </w:tcPr>
          <w:p w14:paraId="4EA6F19E" w14:textId="526F8D3B"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5010427.24</w:t>
            </w:r>
          </w:p>
        </w:tc>
        <w:tc>
          <w:tcPr>
            <w:tcW w:w="903" w:type="pct"/>
            <w:noWrap/>
            <w:vAlign w:val="center"/>
            <w:hideMark/>
          </w:tcPr>
          <w:p w14:paraId="7590228C" w14:textId="72C7C745"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5913825.50</w:t>
            </w:r>
          </w:p>
        </w:tc>
      </w:tr>
      <w:tr w:rsidR="00AB3263" w:rsidRPr="002854E7" w14:paraId="2198F0A2" w14:textId="77777777" w:rsidTr="00285987">
        <w:trPr>
          <w:trHeight w:val="340"/>
          <w:jc w:val="center"/>
        </w:trPr>
        <w:tc>
          <w:tcPr>
            <w:tcW w:w="1389" w:type="pct"/>
            <w:noWrap/>
            <w:hideMark/>
          </w:tcPr>
          <w:p w14:paraId="13F17AF7" w14:textId="1B2A5D1D"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03" w:type="pct"/>
            <w:noWrap/>
            <w:vAlign w:val="center"/>
            <w:hideMark/>
          </w:tcPr>
          <w:p w14:paraId="3206FF64" w14:textId="7E3F4E73"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9003043.26</w:t>
            </w:r>
          </w:p>
        </w:tc>
        <w:tc>
          <w:tcPr>
            <w:tcW w:w="903" w:type="pct"/>
            <w:noWrap/>
            <w:vAlign w:val="center"/>
            <w:hideMark/>
          </w:tcPr>
          <w:p w14:paraId="518078DE" w14:textId="7F4E6688"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7014355.35</w:t>
            </w:r>
          </w:p>
        </w:tc>
        <w:tc>
          <w:tcPr>
            <w:tcW w:w="903" w:type="pct"/>
            <w:noWrap/>
            <w:vAlign w:val="center"/>
            <w:hideMark/>
          </w:tcPr>
          <w:p w14:paraId="48A9B8CF" w14:textId="5A66E6C4"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5926531.46</w:t>
            </w:r>
          </w:p>
        </w:tc>
        <w:tc>
          <w:tcPr>
            <w:tcW w:w="903" w:type="pct"/>
            <w:noWrap/>
            <w:vAlign w:val="center"/>
            <w:hideMark/>
          </w:tcPr>
          <w:p w14:paraId="3223C713" w14:textId="4B70B749"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7014355.35</w:t>
            </w:r>
          </w:p>
        </w:tc>
      </w:tr>
      <w:tr w:rsidR="00AB3263" w:rsidRPr="002854E7" w14:paraId="18E5D15B" w14:textId="77777777" w:rsidTr="00285987">
        <w:trPr>
          <w:trHeight w:val="340"/>
          <w:jc w:val="center"/>
        </w:trPr>
        <w:tc>
          <w:tcPr>
            <w:tcW w:w="1389" w:type="pct"/>
            <w:noWrap/>
            <w:hideMark/>
          </w:tcPr>
          <w:p w14:paraId="03542A55" w14:textId="7A597310"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AE11</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03" w:type="pct"/>
            <w:noWrap/>
            <w:vAlign w:val="center"/>
            <w:hideMark/>
          </w:tcPr>
          <w:p w14:paraId="4EE8AA30" w14:textId="796948A8"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10216912.83</w:t>
            </w:r>
          </w:p>
        </w:tc>
        <w:tc>
          <w:tcPr>
            <w:tcW w:w="903" w:type="pct"/>
            <w:noWrap/>
            <w:vAlign w:val="center"/>
            <w:hideMark/>
          </w:tcPr>
          <w:p w14:paraId="4ED5CCD4" w14:textId="65E44E07"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7913874.02</w:t>
            </w:r>
          </w:p>
        </w:tc>
        <w:tc>
          <w:tcPr>
            <w:tcW w:w="903" w:type="pct"/>
            <w:noWrap/>
            <w:vAlign w:val="center"/>
            <w:hideMark/>
          </w:tcPr>
          <w:p w14:paraId="7B1FC63E" w14:textId="42F1C16F"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6654622.72</w:t>
            </w:r>
          </w:p>
        </w:tc>
        <w:tc>
          <w:tcPr>
            <w:tcW w:w="903" w:type="pct"/>
            <w:noWrap/>
            <w:vAlign w:val="center"/>
            <w:hideMark/>
          </w:tcPr>
          <w:p w14:paraId="0D052194" w14:textId="5D094541" w:rsidR="00AB3263" w:rsidRPr="002854E7" w:rsidRDefault="00AB3263" w:rsidP="00AB3263">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7913874.02</w:t>
            </w:r>
          </w:p>
        </w:tc>
      </w:tr>
    </w:tbl>
    <w:p w14:paraId="1A2DC4EF" w14:textId="4EADB197" w:rsidR="00C20FB7" w:rsidRPr="002854E7" w:rsidRDefault="00C20FB7" w:rsidP="00C20FB7">
      <w:pPr>
        <w:widowControl/>
        <w:jc w:val="left"/>
        <w:rPr>
          <w:rFonts w:ascii="Times New Roman" w:hAnsi="Times New Roman" w:cs="Times New Roman"/>
          <w:sz w:val="20"/>
          <w:szCs w:val="20"/>
        </w:rPr>
      </w:pPr>
      <w:r w:rsidRPr="002854E7">
        <w:rPr>
          <w:rFonts w:ascii="Times New Roman" w:hAnsi="Times New Roman" w:cs="Times New Roman"/>
          <w:sz w:val="20"/>
          <w:szCs w:val="20"/>
        </w:rPr>
        <w:br w:type="page"/>
      </w:r>
    </w:p>
    <w:p w14:paraId="439D5870" w14:textId="4A51B9BF" w:rsidR="004D7EA6" w:rsidRPr="002854E7" w:rsidRDefault="000C728A" w:rsidP="003D1CC0">
      <w:pPr>
        <w:pStyle w:val="21"/>
      </w:pPr>
      <w:r w:rsidRPr="00116052">
        <w:lastRenderedPageBreak/>
        <w:t>Supplementary Table</w:t>
      </w:r>
      <w:r w:rsidR="004D7EA6" w:rsidRPr="00116052">
        <w:t xml:space="preserve"> </w:t>
      </w:r>
      <w:bookmarkStart w:id="147" w:name="STable62"/>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62</w:t>
      </w:r>
      <w:r w:rsidR="00A222CC">
        <w:fldChar w:fldCharType="end"/>
      </w:r>
      <w:bookmarkEnd w:id="147"/>
      <w:r w:rsidR="000A4F5D">
        <w:rPr>
          <w:rFonts w:eastAsiaTheme="minorEastAsia" w:hint="eastAsia"/>
        </w:rPr>
        <w:t>.</w:t>
      </w:r>
      <w:r w:rsidR="004D7EA6" w:rsidRPr="00116052">
        <w:t xml:space="preserve"> </w:t>
      </w:r>
      <w:r w:rsidR="004D7EA6" w:rsidRPr="00F341B5">
        <w:t xml:space="preserve">Total cost </w:t>
      </w:r>
      <w:r w:rsidR="003A4424" w:rsidRPr="00F341B5">
        <w:t>($)</w:t>
      </w:r>
      <w:r w:rsidR="003A4424">
        <w:rPr>
          <w:rFonts w:eastAsiaTheme="minorEastAsia" w:hint="eastAsia"/>
        </w:rPr>
        <w:t xml:space="preserve"> </w:t>
      </w:r>
      <w:r w:rsidR="004D7EA6" w:rsidRPr="00F341B5">
        <w:t>for onboard regeneration</w:t>
      </w:r>
      <w:r w:rsidR="00644BAA" w:rsidRPr="00F341B5">
        <w:t xml:space="preserve"> </w:t>
      </w:r>
      <w:r w:rsidR="003006E5">
        <w:rPr>
          <w:rFonts w:eastAsiaTheme="minorEastAsia" w:hint="eastAsia"/>
        </w:rPr>
        <w:t>scheme</w:t>
      </w:r>
      <w:r w:rsidR="003006E5" w:rsidRPr="00644BAA">
        <w:rPr>
          <w:rFonts w:hint="eastAsia"/>
        </w:rPr>
        <w:t xml:space="preserve"> </w:t>
      </w:r>
      <w:r w:rsidR="00644BAA" w:rsidRPr="00644BAA">
        <w:rPr>
          <w:rFonts w:hint="eastAsia"/>
        </w:rPr>
        <w:t xml:space="preserve">at </w:t>
      </w:r>
      <w:r w:rsidR="00644BAA">
        <w:rPr>
          <w:rFonts w:hint="eastAsia"/>
        </w:rPr>
        <w:t>30</w:t>
      </w:r>
      <w:r w:rsidR="00644BAA" w:rsidRPr="00644BAA">
        <w:rPr>
          <w:rFonts w:hint="eastAsia"/>
        </w:rPr>
        <w:t>% load limit</w:t>
      </w:r>
      <w:r w:rsidR="00644BAA" w:rsidRPr="00F341B5">
        <w:t xml:space="preserve"> </w:t>
      </w:r>
      <w:r w:rsidR="004D7EA6" w:rsidRPr="00F341B5">
        <w:t>under 2040 carbon tax</w:t>
      </w:r>
    </w:p>
    <w:tbl>
      <w:tblPr>
        <w:tblStyle w:val="af2"/>
        <w:tblW w:w="4915"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7"/>
        <w:gridCol w:w="1475"/>
        <w:gridCol w:w="1475"/>
        <w:gridCol w:w="1475"/>
        <w:gridCol w:w="1473"/>
      </w:tblGrid>
      <w:tr w:rsidR="004D7EA6" w:rsidRPr="002854E7" w14:paraId="72D85BB7" w14:textId="77777777" w:rsidTr="00B17BC0">
        <w:trPr>
          <w:trHeight w:val="340"/>
          <w:jc w:val="center"/>
        </w:trPr>
        <w:tc>
          <w:tcPr>
            <w:tcW w:w="1389" w:type="pct"/>
            <w:tcBorders>
              <w:top w:val="single" w:sz="4" w:space="0" w:color="auto"/>
              <w:bottom w:val="single" w:sz="4" w:space="0" w:color="auto"/>
            </w:tcBorders>
            <w:noWrap/>
            <w:vAlign w:val="center"/>
            <w:hideMark/>
          </w:tcPr>
          <w:p w14:paraId="0656AC5D" w14:textId="77777777" w:rsidR="004D7EA6" w:rsidRPr="002854E7" w:rsidRDefault="004D7EA6" w:rsidP="00B17BC0">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903" w:type="pct"/>
            <w:tcBorders>
              <w:top w:val="single" w:sz="4" w:space="0" w:color="auto"/>
              <w:bottom w:val="single" w:sz="4" w:space="0" w:color="auto"/>
            </w:tcBorders>
            <w:noWrap/>
            <w:vAlign w:val="center"/>
            <w:hideMark/>
          </w:tcPr>
          <w:p w14:paraId="461F1FEF" w14:textId="77777777" w:rsidR="004D7EA6" w:rsidRPr="002854E7" w:rsidRDefault="004D7EA6" w:rsidP="00B17BC0">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MEA</w:t>
            </w:r>
          </w:p>
        </w:tc>
        <w:tc>
          <w:tcPr>
            <w:tcW w:w="903" w:type="pct"/>
            <w:tcBorders>
              <w:top w:val="single" w:sz="4" w:space="0" w:color="auto"/>
              <w:bottom w:val="single" w:sz="4" w:space="0" w:color="auto"/>
            </w:tcBorders>
            <w:noWrap/>
            <w:vAlign w:val="center"/>
            <w:hideMark/>
          </w:tcPr>
          <w:p w14:paraId="3318FDD9" w14:textId="77777777" w:rsidR="004D7EA6" w:rsidRPr="002854E7" w:rsidRDefault="004D7EA6" w:rsidP="00B17BC0">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PZ</w:t>
            </w:r>
          </w:p>
        </w:tc>
        <w:tc>
          <w:tcPr>
            <w:tcW w:w="903" w:type="pct"/>
            <w:tcBorders>
              <w:top w:val="single" w:sz="4" w:space="0" w:color="auto"/>
              <w:bottom w:val="single" w:sz="4" w:space="0" w:color="auto"/>
            </w:tcBorders>
            <w:noWrap/>
            <w:vAlign w:val="center"/>
            <w:hideMark/>
          </w:tcPr>
          <w:p w14:paraId="60CF487E" w14:textId="77777777" w:rsidR="004D7EA6" w:rsidRPr="002854E7" w:rsidRDefault="004D7EA6" w:rsidP="00B17BC0">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NE-2</w:t>
            </w:r>
          </w:p>
        </w:tc>
        <w:tc>
          <w:tcPr>
            <w:tcW w:w="903" w:type="pct"/>
            <w:tcBorders>
              <w:top w:val="single" w:sz="4" w:space="0" w:color="auto"/>
              <w:bottom w:val="single" w:sz="4" w:space="0" w:color="auto"/>
            </w:tcBorders>
            <w:noWrap/>
            <w:vAlign w:val="center"/>
            <w:hideMark/>
          </w:tcPr>
          <w:p w14:paraId="0B1D01BD" w14:textId="34754489" w:rsidR="004D7EA6" w:rsidRPr="002854E7" w:rsidRDefault="00DC07BA" w:rsidP="00B17BC0">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w:t>
            </w:r>
          </w:p>
        </w:tc>
      </w:tr>
      <w:tr w:rsidR="00441726" w:rsidRPr="002854E7" w14:paraId="0996FEF3" w14:textId="77777777" w:rsidTr="00B17BC0">
        <w:trPr>
          <w:trHeight w:val="340"/>
          <w:jc w:val="center"/>
        </w:trPr>
        <w:tc>
          <w:tcPr>
            <w:tcW w:w="1389" w:type="pct"/>
            <w:tcBorders>
              <w:top w:val="single" w:sz="4" w:space="0" w:color="auto"/>
            </w:tcBorders>
            <w:noWrap/>
            <w:vAlign w:val="center"/>
            <w:hideMark/>
          </w:tcPr>
          <w:p w14:paraId="71437430" w14:textId="2325E7AC"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IA88</w:t>
            </w:r>
            <w:proofErr w:type="spellEnd"/>
          </w:p>
        </w:tc>
        <w:tc>
          <w:tcPr>
            <w:tcW w:w="903" w:type="pct"/>
            <w:tcBorders>
              <w:top w:val="single" w:sz="4" w:space="0" w:color="auto"/>
            </w:tcBorders>
            <w:noWrap/>
            <w:vAlign w:val="center"/>
            <w:hideMark/>
          </w:tcPr>
          <w:p w14:paraId="43CD4741" w14:textId="0062F02C"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1590968.755</w:t>
            </w:r>
          </w:p>
        </w:tc>
        <w:tc>
          <w:tcPr>
            <w:tcW w:w="903" w:type="pct"/>
            <w:tcBorders>
              <w:top w:val="single" w:sz="4" w:space="0" w:color="auto"/>
            </w:tcBorders>
            <w:noWrap/>
            <w:vAlign w:val="center"/>
            <w:hideMark/>
          </w:tcPr>
          <w:p w14:paraId="35335F28" w14:textId="38604130"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1280792.642</w:t>
            </w:r>
          </w:p>
        </w:tc>
        <w:tc>
          <w:tcPr>
            <w:tcW w:w="903" w:type="pct"/>
            <w:tcBorders>
              <w:top w:val="single" w:sz="4" w:space="0" w:color="auto"/>
            </w:tcBorders>
            <w:noWrap/>
            <w:vAlign w:val="center"/>
            <w:hideMark/>
          </w:tcPr>
          <w:p w14:paraId="0ED65382" w14:textId="3A5B6274"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1103049.499</w:t>
            </w:r>
          </w:p>
        </w:tc>
        <w:tc>
          <w:tcPr>
            <w:tcW w:w="903" w:type="pct"/>
            <w:tcBorders>
              <w:top w:val="single" w:sz="4" w:space="0" w:color="auto"/>
            </w:tcBorders>
            <w:noWrap/>
            <w:vAlign w:val="center"/>
            <w:hideMark/>
          </w:tcPr>
          <w:p w14:paraId="4F4E4AC3" w14:textId="576062FF"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1280792.642</w:t>
            </w:r>
          </w:p>
        </w:tc>
      </w:tr>
      <w:tr w:rsidR="00441726" w:rsidRPr="002854E7" w14:paraId="4EF46BAB" w14:textId="77777777" w:rsidTr="00B17BC0">
        <w:trPr>
          <w:trHeight w:val="340"/>
          <w:jc w:val="center"/>
        </w:trPr>
        <w:tc>
          <w:tcPr>
            <w:tcW w:w="1389" w:type="pct"/>
            <w:noWrap/>
            <w:vAlign w:val="center"/>
            <w:hideMark/>
          </w:tcPr>
          <w:p w14:paraId="00BF572B" w14:textId="1D0450CE"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PH5</w:t>
            </w:r>
            <w:proofErr w:type="spellEnd"/>
          </w:p>
        </w:tc>
        <w:tc>
          <w:tcPr>
            <w:tcW w:w="903" w:type="pct"/>
            <w:noWrap/>
            <w:vAlign w:val="center"/>
            <w:hideMark/>
          </w:tcPr>
          <w:p w14:paraId="477FCA83" w14:textId="716C237E"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2097439.539</w:t>
            </w:r>
          </w:p>
        </w:tc>
        <w:tc>
          <w:tcPr>
            <w:tcW w:w="903" w:type="pct"/>
            <w:noWrap/>
            <w:vAlign w:val="center"/>
            <w:hideMark/>
          </w:tcPr>
          <w:p w14:paraId="0C88DEC8" w14:textId="2D6DB44D"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1639055.665</w:t>
            </w:r>
          </w:p>
        </w:tc>
        <w:tc>
          <w:tcPr>
            <w:tcW w:w="903" w:type="pct"/>
            <w:noWrap/>
            <w:vAlign w:val="center"/>
            <w:hideMark/>
          </w:tcPr>
          <w:p w14:paraId="79D75FC4" w14:textId="01CCA145"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1387157.181</w:t>
            </w:r>
          </w:p>
        </w:tc>
        <w:tc>
          <w:tcPr>
            <w:tcW w:w="903" w:type="pct"/>
            <w:noWrap/>
            <w:vAlign w:val="center"/>
            <w:hideMark/>
          </w:tcPr>
          <w:p w14:paraId="5681DC7C" w14:textId="7B97793E"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1639055.665</w:t>
            </w:r>
          </w:p>
        </w:tc>
      </w:tr>
      <w:tr w:rsidR="00441726" w:rsidRPr="002854E7" w14:paraId="399F7B03" w14:textId="77777777" w:rsidTr="00B17BC0">
        <w:trPr>
          <w:trHeight w:val="340"/>
          <w:jc w:val="center"/>
        </w:trPr>
        <w:tc>
          <w:tcPr>
            <w:tcW w:w="1389" w:type="pct"/>
            <w:noWrap/>
            <w:vAlign w:val="center"/>
            <w:hideMark/>
          </w:tcPr>
          <w:p w14:paraId="11D36B2C" w14:textId="1DE29F62"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IA7</w:t>
            </w:r>
            <w:proofErr w:type="spellEnd"/>
          </w:p>
        </w:tc>
        <w:tc>
          <w:tcPr>
            <w:tcW w:w="903" w:type="pct"/>
            <w:noWrap/>
            <w:vAlign w:val="center"/>
            <w:hideMark/>
          </w:tcPr>
          <w:p w14:paraId="76C3279C" w14:textId="64DCE732"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1739745.163</w:t>
            </w:r>
          </w:p>
        </w:tc>
        <w:tc>
          <w:tcPr>
            <w:tcW w:w="903" w:type="pct"/>
            <w:noWrap/>
            <w:vAlign w:val="center"/>
            <w:hideMark/>
          </w:tcPr>
          <w:p w14:paraId="37D38774" w14:textId="1C685665"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1373402.611</w:t>
            </w:r>
          </w:p>
        </w:tc>
        <w:tc>
          <w:tcPr>
            <w:tcW w:w="903" w:type="pct"/>
            <w:noWrap/>
            <w:vAlign w:val="center"/>
            <w:hideMark/>
          </w:tcPr>
          <w:p w14:paraId="490049AD" w14:textId="15018B6F"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1169786.676</w:t>
            </w:r>
          </w:p>
        </w:tc>
        <w:tc>
          <w:tcPr>
            <w:tcW w:w="903" w:type="pct"/>
            <w:noWrap/>
            <w:vAlign w:val="center"/>
            <w:hideMark/>
          </w:tcPr>
          <w:p w14:paraId="2B175834" w14:textId="28B931F4"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1373402.611</w:t>
            </w:r>
          </w:p>
        </w:tc>
      </w:tr>
      <w:tr w:rsidR="00441726" w:rsidRPr="002854E7" w14:paraId="126E8101" w14:textId="77777777" w:rsidTr="00B17BC0">
        <w:trPr>
          <w:trHeight w:val="340"/>
          <w:jc w:val="center"/>
        </w:trPr>
        <w:tc>
          <w:tcPr>
            <w:tcW w:w="1389" w:type="pct"/>
            <w:noWrap/>
            <w:vAlign w:val="center"/>
            <w:hideMark/>
          </w:tcPr>
          <w:p w14:paraId="363EFDCE" w14:textId="6F45598F"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903" w:type="pct"/>
            <w:noWrap/>
            <w:vAlign w:val="center"/>
            <w:hideMark/>
          </w:tcPr>
          <w:p w14:paraId="299B87E7" w14:textId="10EAD7CF"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2619218.471</w:t>
            </w:r>
          </w:p>
        </w:tc>
        <w:tc>
          <w:tcPr>
            <w:tcW w:w="903" w:type="pct"/>
            <w:noWrap/>
            <w:vAlign w:val="center"/>
            <w:hideMark/>
          </w:tcPr>
          <w:p w14:paraId="4EB96802" w14:textId="0D087C66"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2145794.06</w:t>
            </w:r>
          </w:p>
        </w:tc>
        <w:tc>
          <w:tcPr>
            <w:tcW w:w="903" w:type="pct"/>
            <w:noWrap/>
            <w:vAlign w:val="center"/>
            <w:hideMark/>
          </w:tcPr>
          <w:p w14:paraId="39D7EC52" w14:textId="1DEC2676"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1836898.912</w:t>
            </w:r>
          </w:p>
        </w:tc>
        <w:tc>
          <w:tcPr>
            <w:tcW w:w="903" w:type="pct"/>
            <w:noWrap/>
            <w:vAlign w:val="center"/>
            <w:hideMark/>
          </w:tcPr>
          <w:p w14:paraId="2B91C63B" w14:textId="2AB1146A"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2145794.06</w:t>
            </w:r>
          </w:p>
        </w:tc>
      </w:tr>
      <w:tr w:rsidR="00441726" w:rsidRPr="002854E7" w14:paraId="24AB178E" w14:textId="77777777" w:rsidTr="00B17BC0">
        <w:trPr>
          <w:trHeight w:val="340"/>
          <w:jc w:val="center"/>
        </w:trPr>
        <w:tc>
          <w:tcPr>
            <w:tcW w:w="1389" w:type="pct"/>
            <w:noWrap/>
            <w:vAlign w:val="center"/>
            <w:hideMark/>
          </w:tcPr>
          <w:p w14:paraId="3457C65A" w14:textId="09BD24BE"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903" w:type="pct"/>
            <w:noWrap/>
            <w:vAlign w:val="center"/>
            <w:hideMark/>
          </w:tcPr>
          <w:p w14:paraId="26612D02" w14:textId="6395BB24"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2100231.797</w:t>
            </w:r>
          </w:p>
        </w:tc>
        <w:tc>
          <w:tcPr>
            <w:tcW w:w="903" w:type="pct"/>
            <w:noWrap/>
            <w:vAlign w:val="center"/>
            <w:hideMark/>
          </w:tcPr>
          <w:p w14:paraId="7908760C" w14:textId="6BBC6754"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1703745.612</w:t>
            </w:r>
          </w:p>
        </w:tc>
        <w:tc>
          <w:tcPr>
            <w:tcW w:w="903" w:type="pct"/>
            <w:noWrap/>
            <w:vAlign w:val="center"/>
            <w:hideMark/>
          </w:tcPr>
          <w:p w14:paraId="54A59FC5" w14:textId="43320C40"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1463205.1</w:t>
            </w:r>
          </w:p>
        </w:tc>
        <w:tc>
          <w:tcPr>
            <w:tcW w:w="903" w:type="pct"/>
            <w:noWrap/>
            <w:vAlign w:val="center"/>
            <w:hideMark/>
          </w:tcPr>
          <w:p w14:paraId="70EF3AAE" w14:textId="6E89AF85"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1703745.612</w:t>
            </w:r>
          </w:p>
        </w:tc>
      </w:tr>
      <w:tr w:rsidR="00441726" w:rsidRPr="002854E7" w14:paraId="55CF78E9" w14:textId="77777777" w:rsidTr="00B17BC0">
        <w:trPr>
          <w:trHeight w:val="340"/>
          <w:jc w:val="center"/>
        </w:trPr>
        <w:tc>
          <w:tcPr>
            <w:tcW w:w="1389" w:type="pct"/>
            <w:noWrap/>
            <w:vAlign w:val="center"/>
            <w:hideMark/>
          </w:tcPr>
          <w:p w14:paraId="52B35D41" w14:textId="3D614143"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IA1</w:t>
            </w:r>
            <w:proofErr w:type="spellEnd"/>
          </w:p>
        </w:tc>
        <w:tc>
          <w:tcPr>
            <w:tcW w:w="903" w:type="pct"/>
            <w:noWrap/>
            <w:vAlign w:val="center"/>
            <w:hideMark/>
          </w:tcPr>
          <w:p w14:paraId="460D6912" w14:textId="56FE4800"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4231942.777</w:t>
            </w:r>
          </w:p>
        </w:tc>
        <w:tc>
          <w:tcPr>
            <w:tcW w:w="903" w:type="pct"/>
            <w:noWrap/>
            <w:vAlign w:val="center"/>
            <w:hideMark/>
          </w:tcPr>
          <w:p w14:paraId="0B84A4F2" w14:textId="16E811C6"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3273826.52</w:t>
            </w:r>
          </w:p>
        </w:tc>
        <w:tc>
          <w:tcPr>
            <w:tcW w:w="903" w:type="pct"/>
            <w:noWrap/>
            <w:vAlign w:val="center"/>
            <w:hideMark/>
          </w:tcPr>
          <w:p w14:paraId="7AB87D60" w14:textId="440F7B6F"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2750118.932</w:t>
            </w:r>
          </w:p>
        </w:tc>
        <w:tc>
          <w:tcPr>
            <w:tcW w:w="903" w:type="pct"/>
            <w:noWrap/>
            <w:vAlign w:val="center"/>
            <w:hideMark/>
          </w:tcPr>
          <w:p w14:paraId="12AEC530" w14:textId="7A0AA633"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3273826.52</w:t>
            </w:r>
          </w:p>
        </w:tc>
      </w:tr>
      <w:tr w:rsidR="00441726" w:rsidRPr="002854E7" w14:paraId="12B3B247" w14:textId="77777777" w:rsidTr="00B17BC0">
        <w:trPr>
          <w:trHeight w:val="340"/>
          <w:jc w:val="center"/>
        </w:trPr>
        <w:tc>
          <w:tcPr>
            <w:tcW w:w="1389" w:type="pct"/>
            <w:noWrap/>
            <w:vAlign w:val="center"/>
            <w:hideMark/>
          </w:tcPr>
          <w:p w14:paraId="135E5E82" w14:textId="57645E8F"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w:t>
            </w:r>
            <w:proofErr w:type="spellEnd"/>
          </w:p>
        </w:tc>
        <w:tc>
          <w:tcPr>
            <w:tcW w:w="903" w:type="pct"/>
            <w:noWrap/>
            <w:vAlign w:val="center"/>
            <w:hideMark/>
          </w:tcPr>
          <w:p w14:paraId="265C6F3B" w14:textId="0A948590"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6352324.227</w:t>
            </w:r>
          </w:p>
        </w:tc>
        <w:tc>
          <w:tcPr>
            <w:tcW w:w="903" w:type="pct"/>
            <w:noWrap/>
            <w:vAlign w:val="center"/>
            <w:hideMark/>
          </w:tcPr>
          <w:p w14:paraId="4323E148" w14:textId="3F38150F"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4905749.631</w:t>
            </w:r>
          </w:p>
        </w:tc>
        <w:tc>
          <w:tcPr>
            <w:tcW w:w="903" w:type="pct"/>
            <w:noWrap/>
            <w:vAlign w:val="center"/>
            <w:hideMark/>
          </w:tcPr>
          <w:p w14:paraId="52865F7F" w14:textId="651DE02C"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4104748.66</w:t>
            </w:r>
          </w:p>
        </w:tc>
        <w:tc>
          <w:tcPr>
            <w:tcW w:w="903" w:type="pct"/>
            <w:noWrap/>
            <w:vAlign w:val="center"/>
            <w:hideMark/>
          </w:tcPr>
          <w:p w14:paraId="080A6AE6" w14:textId="67449868"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4905749.631</w:t>
            </w:r>
          </w:p>
        </w:tc>
      </w:tr>
      <w:tr w:rsidR="00441726" w:rsidRPr="002854E7" w14:paraId="68CCD8B5" w14:textId="77777777" w:rsidTr="00B17BC0">
        <w:trPr>
          <w:trHeight w:val="340"/>
          <w:jc w:val="center"/>
        </w:trPr>
        <w:tc>
          <w:tcPr>
            <w:tcW w:w="1389" w:type="pct"/>
            <w:noWrap/>
            <w:vAlign w:val="center"/>
            <w:hideMark/>
          </w:tcPr>
          <w:p w14:paraId="12CB1487" w14:textId="6A592224"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03" w:type="pct"/>
            <w:noWrap/>
            <w:vAlign w:val="center"/>
            <w:hideMark/>
          </w:tcPr>
          <w:p w14:paraId="13DF4481" w14:textId="533C146D"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10705493</w:t>
            </w:r>
          </w:p>
        </w:tc>
        <w:tc>
          <w:tcPr>
            <w:tcW w:w="903" w:type="pct"/>
            <w:noWrap/>
            <w:vAlign w:val="center"/>
            <w:hideMark/>
          </w:tcPr>
          <w:p w14:paraId="7753CAF2" w14:textId="6B7617C9"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8413473.307</w:t>
            </w:r>
          </w:p>
        </w:tc>
        <w:tc>
          <w:tcPr>
            <w:tcW w:w="903" w:type="pct"/>
            <w:noWrap/>
            <w:vAlign w:val="center"/>
            <w:hideMark/>
          </w:tcPr>
          <w:p w14:paraId="649DAE0F" w14:textId="18462BDF"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7159497.34</w:t>
            </w:r>
          </w:p>
        </w:tc>
        <w:tc>
          <w:tcPr>
            <w:tcW w:w="903" w:type="pct"/>
            <w:noWrap/>
            <w:vAlign w:val="center"/>
            <w:hideMark/>
          </w:tcPr>
          <w:p w14:paraId="102B50F1" w14:textId="454AD4A9"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8413473.307</w:t>
            </w:r>
          </w:p>
        </w:tc>
      </w:tr>
      <w:tr w:rsidR="00441726" w:rsidRPr="002854E7" w14:paraId="7D4E60C8" w14:textId="77777777" w:rsidTr="00B17BC0">
        <w:trPr>
          <w:trHeight w:val="340"/>
          <w:jc w:val="center"/>
        </w:trPr>
        <w:tc>
          <w:tcPr>
            <w:tcW w:w="1389" w:type="pct"/>
            <w:noWrap/>
            <w:vAlign w:val="center"/>
            <w:hideMark/>
          </w:tcPr>
          <w:p w14:paraId="15A28993" w14:textId="57026887"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6</w:t>
            </w:r>
          </w:p>
        </w:tc>
        <w:tc>
          <w:tcPr>
            <w:tcW w:w="903" w:type="pct"/>
            <w:noWrap/>
            <w:vAlign w:val="center"/>
            <w:hideMark/>
          </w:tcPr>
          <w:p w14:paraId="17847C82" w14:textId="73CA0945"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8792376.81</w:t>
            </w:r>
          </w:p>
        </w:tc>
        <w:tc>
          <w:tcPr>
            <w:tcW w:w="903" w:type="pct"/>
            <w:noWrap/>
            <w:vAlign w:val="center"/>
            <w:hideMark/>
          </w:tcPr>
          <w:p w14:paraId="50A9523B" w14:textId="30970DD9"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7143528.845</w:t>
            </w:r>
          </w:p>
        </w:tc>
        <w:tc>
          <w:tcPr>
            <w:tcW w:w="903" w:type="pct"/>
            <w:noWrap/>
            <w:vAlign w:val="center"/>
            <w:hideMark/>
          </w:tcPr>
          <w:p w14:paraId="0AC47475" w14:textId="15438D99"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6176536.371</w:t>
            </w:r>
          </w:p>
        </w:tc>
        <w:tc>
          <w:tcPr>
            <w:tcW w:w="903" w:type="pct"/>
            <w:noWrap/>
            <w:vAlign w:val="center"/>
            <w:hideMark/>
          </w:tcPr>
          <w:p w14:paraId="2DB469DF" w14:textId="07288AAF"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7143528.845</w:t>
            </w:r>
          </w:p>
        </w:tc>
      </w:tr>
      <w:tr w:rsidR="00441726" w:rsidRPr="002854E7" w14:paraId="2E936316" w14:textId="77777777" w:rsidTr="00B17BC0">
        <w:trPr>
          <w:trHeight w:val="340"/>
          <w:jc w:val="center"/>
        </w:trPr>
        <w:tc>
          <w:tcPr>
            <w:tcW w:w="1389" w:type="pct"/>
            <w:noWrap/>
            <w:vAlign w:val="center"/>
            <w:hideMark/>
          </w:tcPr>
          <w:p w14:paraId="42E3D184" w14:textId="0F1B98AC"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03" w:type="pct"/>
            <w:noWrap/>
            <w:vAlign w:val="center"/>
            <w:hideMark/>
          </w:tcPr>
          <w:p w14:paraId="38E98E58" w14:textId="40486C37"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7105174.385</w:t>
            </w:r>
          </w:p>
        </w:tc>
        <w:tc>
          <w:tcPr>
            <w:tcW w:w="903" w:type="pct"/>
            <w:noWrap/>
            <w:vAlign w:val="center"/>
            <w:hideMark/>
          </w:tcPr>
          <w:p w14:paraId="73069431" w14:textId="19793E36"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6030246.747</w:t>
            </w:r>
          </w:p>
        </w:tc>
        <w:tc>
          <w:tcPr>
            <w:tcW w:w="903" w:type="pct"/>
            <w:noWrap/>
            <w:vAlign w:val="center"/>
            <w:hideMark/>
          </w:tcPr>
          <w:p w14:paraId="5E700DEA" w14:textId="4F165C1A"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5383238.172</w:t>
            </w:r>
          </w:p>
        </w:tc>
        <w:tc>
          <w:tcPr>
            <w:tcW w:w="903" w:type="pct"/>
            <w:noWrap/>
            <w:vAlign w:val="center"/>
            <w:hideMark/>
          </w:tcPr>
          <w:p w14:paraId="0BD2BC6D" w14:textId="2CDBABDB"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6030246.747</w:t>
            </w:r>
          </w:p>
        </w:tc>
      </w:tr>
      <w:tr w:rsidR="00441726" w:rsidRPr="002854E7" w14:paraId="2C5D23FC" w14:textId="77777777" w:rsidTr="00B17BC0">
        <w:trPr>
          <w:trHeight w:val="340"/>
          <w:jc w:val="center"/>
        </w:trPr>
        <w:tc>
          <w:tcPr>
            <w:tcW w:w="1389" w:type="pct"/>
            <w:noWrap/>
            <w:vAlign w:val="center"/>
            <w:hideMark/>
          </w:tcPr>
          <w:p w14:paraId="674D1363" w14:textId="545FA0E1"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3</w:t>
            </w:r>
          </w:p>
        </w:tc>
        <w:tc>
          <w:tcPr>
            <w:tcW w:w="903" w:type="pct"/>
            <w:noWrap/>
            <w:vAlign w:val="center"/>
            <w:hideMark/>
          </w:tcPr>
          <w:p w14:paraId="12EDB959" w14:textId="3891CD7C"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14809983.36</w:t>
            </w:r>
          </w:p>
        </w:tc>
        <w:tc>
          <w:tcPr>
            <w:tcW w:w="903" w:type="pct"/>
            <w:noWrap/>
            <w:vAlign w:val="center"/>
            <w:hideMark/>
          </w:tcPr>
          <w:p w14:paraId="44EC52E3" w14:textId="1ECCDA28"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11914369.39</w:t>
            </w:r>
          </w:p>
        </w:tc>
        <w:tc>
          <w:tcPr>
            <w:tcW w:w="903" w:type="pct"/>
            <w:noWrap/>
            <w:vAlign w:val="center"/>
            <w:hideMark/>
          </w:tcPr>
          <w:p w14:paraId="3934BA36" w14:textId="4912B224"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10171972.67</w:t>
            </w:r>
          </w:p>
        </w:tc>
        <w:tc>
          <w:tcPr>
            <w:tcW w:w="903" w:type="pct"/>
            <w:noWrap/>
            <w:vAlign w:val="center"/>
            <w:hideMark/>
          </w:tcPr>
          <w:p w14:paraId="36D88B1A" w14:textId="1FCEE00C"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11914369.39</w:t>
            </w:r>
          </w:p>
        </w:tc>
      </w:tr>
      <w:tr w:rsidR="00441726" w:rsidRPr="002854E7" w14:paraId="0A02F72A" w14:textId="77777777" w:rsidTr="00B17BC0">
        <w:trPr>
          <w:trHeight w:val="340"/>
          <w:jc w:val="center"/>
        </w:trPr>
        <w:tc>
          <w:tcPr>
            <w:tcW w:w="1389" w:type="pct"/>
            <w:noWrap/>
            <w:vAlign w:val="center"/>
            <w:hideMark/>
          </w:tcPr>
          <w:p w14:paraId="0C3A5597" w14:textId="1F40AFFD"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03" w:type="pct"/>
            <w:noWrap/>
            <w:vAlign w:val="center"/>
            <w:hideMark/>
          </w:tcPr>
          <w:p w14:paraId="34F22992" w14:textId="6DB3C868"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8052487.644</w:t>
            </w:r>
          </w:p>
        </w:tc>
        <w:tc>
          <w:tcPr>
            <w:tcW w:w="903" w:type="pct"/>
            <w:noWrap/>
            <w:vAlign w:val="center"/>
            <w:hideMark/>
          </w:tcPr>
          <w:p w14:paraId="493183DB" w14:textId="47E479E5"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6247351.514</w:t>
            </w:r>
          </w:p>
        </w:tc>
        <w:tc>
          <w:tcPr>
            <w:tcW w:w="903" w:type="pct"/>
            <w:noWrap/>
            <w:vAlign w:val="center"/>
            <w:hideMark/>
          </w:tcPr>
          <w:p w14:paraId="0B9C3CC8" w14:textId="6544624E"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5214580.686</w:t>
            </w:r>
          </w:p>
        </w:tc>
        <w:tc>
          <w:tcPr>
            <w:tcW w:w="903" w:type="pct"/>
            <w:noWrap/>
            <w:vAlign w:val="center"/>
            <w:hideMark/>
          </w:tcPr>
          <w:p w14:paraId="03D47E6E" w14:textId="3784217E"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6247351.514</w:t>
            </w:r>
          </w:p>
        </w:tc>
      </w:tr>
      <w:tr w:rsidR="00441726" w:rsidRPr="002854E7" w14:paraId="5F9543CF" w14:textId="77777777" w:rsidTr="00B17BC0">
        <w:trPr>
          <w:trHeight w:val="340"/>
          <w:jc w:val="center"/>
        </w:trPr>
        <w:tc>
          <w:tcPr>
            <w:tcW w:w="1389" w:type="pct"/>
            <w:noWrap/>
            <w:vAlign w:val="center"/>
            <w:hideMark/>
          </w:tcPr>
          <w:p w14:paraId="2ED0B863" w14:textId="5DD9FFD7"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03" w:type="pct"/>
            <w:noWrap/>
            <w:vAlign w:val="center"/>
            <w:hideMark/>
          </w:tcPr>
          <w:p w14:paraId="183E754D" w14:textId="698BBE9E"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4418377.557</w:t>
            </w:r>
          </w:p>
        </w:tc>
        <w:tc>
          <w:tcPr>
            <w:tcW w:w="903" w:type="pct"/>
            <w:noWrap/>
            <w:vAlign w:val="center"/>
            <w:hideMark/>
          </w:tcPr>
          <w:p w14:paraId="2F26BB74" w14:textId="301846B0"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3415179.054</w:t>
            </w:r>
          </w:p>
        </w:tc>
        <w:tc>
          <w:tcPr>
            <w:tcW w:w="903" w:type="pct"/>
            <w:noWrap/>
            <w:vAlign w:val="center"/>
            <w:hideMark/>
          </w:tcPr>
          <w:p w14:paraId="7BF2189E" w14:textId="2F226291"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2867080.223</w:t>
            </w:r>
          </w:p>
        </w:tc>
        <w:tc>
          <w:tcPr>
            <w:tcW w:w="903" w:type="pct"/>
            <w:noWrap/>
            <w:vAlign w:val="center"/>
            <w:hideMark/>
          </w:tcPr>
          <w:p w14:paraId="11A7708B" w14:textId="1A23F996"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3415179.054</w:t>
            </w:r>
          </w:p>
        </w:tc>
      </w:tr>
      <w:tr w:rsidR="00441726" w:rsidRPr="002854E7" w14:paraId="3957B82B" w14:textId="77777777" w:rsidTr="00B17BC0">
        <w:trPr>
          <w:trHeight w:val="340"/>
          <w:jc w:val="center"/>
        </w:trPr>
        <w:tc>
          <w:tcPr>
            <w:tcW w:w="1389" w:type="pct"/>
            <w:noWrap/>
            <w:vAlign w:val="center"/>
            <w:hideMark/>
          </w:tcPr>
          <w:p w14:paraId="7C5748B1" w14:textId="0ECA2AD9"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03" w:type="pct"/>
            <w:noWrap/>
            <w:vAlign w:val="center"/>
            <w:hideMark/>
          </w:tcPr>
          <w:p w14:paraId="3B8CAF1A" w14:textId="0D392492"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7865362.782</w:t>
            </w:r>
          </w:p>
        </w:tc>
        <w:tc>
          <w:tcPr>
            <w:tcW w:w="903" w:type="pct"/>
            <w:noWrap/>
            <w:vAlign w:val="center"/>
            <w:hideMark/>
          </w:tcPr>
          <w:p w14:paraId="1F265B94" w14:textId="0464B549"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6169580.91</w:t>
            </w:r>
          </w:p>
        </w:tc>
        <w:tc>
          <w:tcPr>
            <w:tcW w:w="903" w:type="pct"/>
            <w:noWrap/>
            <w:vAlign w:val="center"/>
            <w:hideMark/>
          </w:tcPr>
          <w:p w14:paraId="1D93FC28" w14:textId="4E80075B"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5241711.703</w:t>
            </w:r>
          </w:p>
        </w:tc>
        <w:tc>
          <w:tcPr>
            <w:tcW w:w="903" w:type="pct"/>
            <w:noWrap/>
            <w:vAlign w:val="center"/>
            <w:hideMark/>
          </w:tcPr>
          <w:p w14:paraId="513D57A2" w14:textId="46452D6E"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6169580.91</w:t>
            </w:r>
          </w:p>
        </w:tc>
      </w:tr>
      <w:tr w:rsidR="00441726" w:rsidRPr="002854E7" w14:paraId="0AA285C1" w14:textId="77777777" w:rsidTr="00B17BC0">
        <w:trPr>
          <w:trHeight w:val="340"/>
          <w:jc w:val="center"/>
        </w:trPr>
        <w:tc>
          <w:tcPr>
            <w:tcW w:w="1389" w:type="pct"/>
            <w:noWrap/>
            <w:vAlign w:val="center"/>
            <w:hideMark/>
          </w:tcPr>
          <w:p w14:paraId="75412D0C" w14:textId="63178B71"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03" w:type="pct"/>
            <w:noWrap/>
            <w:vAlign w:val="center"/>
            <w:hideMark/>
          </w:tcPr>
          <w:p w14:paraId="606A26FC" w14:textId="1F9C0FED"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9367714.441</w:t>
            </w:r>
          </w:p>
        </w:tc>
        <w:tc>
          <w:tcPr>
            <w:tcW w:w="903" w:type="pct"/>
            <w:noWrap/>
            <w:vAlign w:val="center"/>
            <w:hideMark/>
          </w:tcPr>
          <w:p w14:paraId="636674AD" w14:textId="5DF594DD"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7324526.809</w:t>
            </w:r>
          </w:p>
        </w:tc>
        <w:tc>
          <w:tcPr>
            <w:tcW w:w="903" w:type="pct"/>
            <w:noWrap/>
            <w:vAlign w:val="center"/>
            <w:hideMark/>
          </w:tcPr>
          <w:p w14:paraId="6C96F699" w14:textId="52727234"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6207025.386</w:t>
            </w:r>
          </w:p>
        </w:tc>
        <w:tc>
          <w:tcPr>
            <w:tcW w:w="903" w:type="pct"/>
            <w:noWrap/>
            <w:vAlign w:val="center"/>
            <w:hideMark/>
          </w:tcPr>
          <w:p w14:paraId="767F3F0B" w14:textId="4B535E9A"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7324526.809</w:t>
            </w:r>
          </w:p>
        </w:tc>
      </w:tr>
      <w:tr w:rsidR="00441726" w:rsidRPr="002854E7" w14:paraId="5B569A07" w14:textId="77777777" w:rsidTr="00B17BC0">
        <w:trPr>
          <w:trHeight w:val="340"/>
          <w:jc w:val="center"/>
        </w:trPr>
        <w:tc>
          <w:tcPr>
            <w:tcW w:w="1389" w:type="pct"/>
            <w:noWrap/>
            <w:vAlign w:val="center"/>
            <w:hideMark/>
          </w:tcPr>
          <w:p w14:paraId="17F2013A" w14:textId="45C8BC1F"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AE11</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03" w:type="pct"/>
            <w:noWrap/>
            <w:vAlign w:val="center"/>
            <w:hideMark/>
          </w:tcPr>
          <w:p w14:paraId="3A25C5D1" w14:textId="2248F4C7"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10647960.56</w:t>
            </w:r>
          </w:p>
        </w:tc>
        <w:tc>
          <w:tcPr>
            <w:tcW w:w="903" w:type="pct"/>
            <w:noWrap/>
            <w:vAlign w:val="center"/>
            <w:hideMark/>
          </w:tcPr>
          <w:p w14:paraId="5622C229" w14:textId="1CAF3D46"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8280502.127</w:t>
            </w:r>
          </w:p>
        </w:tc>
        <w:tc>
          <w:tcPr>
            <w:tcW w:w="903" w:type="pct"/>
            <w:noWrap/>
            <w:vAlign w:val="center"/>
            <w:hideMark/>
          </w:tcPr>
          <w:p w14:paraId="0E7F7391" w14:textId="513B72D3"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6986171.46</w:t>
            </w:r>
          </w:p>
        </w:tc>
        <w:tc>
          <w:tcPr>
            <w:tcW w:w="903" w:type="pct"/>
            <w:noWrap/>
            <w:vAlign w:val="center"/>
            <w:hideMark/>
          </w:tcPr>
          <w:p w14:paraId="4A813EE4" w14:textId="4F0A3522" w:rsidR="00441726" w:rsidRPr="002854E7" w:rsidRDefault="00441726" w:rsidP="00B17BC0">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8280502.127</w:t>
            </w:r>
          </w:p>
        </w:tc>
      </w:tr>
    </w:tbl>
    <w:p w14:paraId="245FD948" w14:textId="2C10A6F7" w:rsidR="004D7EA6" w:rsidRPr="00116052" w:rsidRDefault="000C728A" w:rsidP="003D1CC0">
      <w:pPr>
        <w:pStyle w:val="21"/>
      </w:pPr>
      <w:r w:rsidRPr="00116052">
        <w:t>Supplementary Table</w:t>
      </w:r>
      <w:r w:rsidR="004D7EA6" w:rsidRPr="00116052">
        <w:t xml:space="preserve"> </w:t>
      </w:r>
      <w:bookmarkStart w:id="148" w:name="STable63"/>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63</w:t>
      </w:r>
      <w:r w:rsidR="00A222CC">
        <w:fldChar w:fldCharType="end"/>
      </w:r>
      <w:bookmarkEnd w:id="148"/>
      <w:r w:rsidR="000A4F5D">
        <w:rPr>
          <w:rFonts w:eastAsiaTheme="minorEastAsia" w:hint="eastAsia"/>
        </w:rPr>
        <w:t>.</w:t>
      </w:r>
      <w:r w:rsidR="004D7EA6" w:rsidRPr="002854E7">
        <w:t xml:space="preserve"> </w:t>
      </w:r>
      <w:r w:rsidR="004D7EA6" w:rsidRPr="00F341B5">
        <w:t xml:space="preserve">Total cost </w:t>
      </w:r>
      <w:r w:rsidR="00C17DA5" w:rsidRPr="00F341B5">
        <w:t>($)</w:t>
      </w:r>
      <w:r w:rsidR="00C17DA5">
        <w:rPr>
          <w:rFonts w:eastAsiaTheme="minorEastAsia" w:hint="eastAsia"/>
        </w:rPr>
        <w:t xml:space="preserve"> </w:t>
      </w:r>
      <w:r w:rsidR="004D7EA6" w:rsidRPr="00F341B5">
        <w:t>for onboard regeneration</w:t>
      </w:r>
      <w:r w:rsidR="00644BAA" w:rsidRPr="00F341B5">
        <w:t xml:space="preserve"> </w:t>
      </w:r>
      <w:r w:rsidR="003006E5">
        <w:rPr>
          <w:rFonts w:eastAsiaTheme="minorEastAsia" w:hint="eastAsia"/>
        </w:rPr>
        <w:t>scheme</w:t>
      </w:r>
      <w:r w:rsidR="003006E5" w:rsidRPr="00644BAA">
        <w:rPr>
          <w:rFonts w:hint="eastAsia"/>
        </w:rPr>
        <w:t xml:space="preserve"> </w:t>
      </w:r>
      <w:r w:rsidR="00644BAA" w:rsidRPr="00644BAA">
        <w:rPr>
          <w:rFonts w:hint="eastAsia"/>
        </w:rPr>
        <w:t xml:space="preserve">at </w:t>
      </w:r>
      <w:r w:rsidR="00644BAA">
        <w:rPr>
          <w:rFonts w:hint="eastAsia"/>
        </w:rPr>
        <w:t>30</w:t>
      </w:r>
      <w:r w:rsidR="00644BAA" w:rsidRPr="00644BAA">
        <w:rPr>
          <w:rFonts w:hint="eastAsia"/>
        </w:rPr>
        <w:t>% load limit</w:t>
      </w:r>
      <w:r w:rsidR="00644BAA" w:rsidRPr="00F341B5">
        <w:t xml:space="preserve"> </w:t>
      </w:r>
      <w:r w:rsidR="004D7EA6" w:rsidRPr="00F341B5">
        <w:t>under 2050 carbon tax</w:t>
      </w:r>
    </w:p>
    <w:tbl>
      <w:tblPr>
        <w:tblStyle w:val="af2"/>
        <w:tblW w:w="4915"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7"/>
        <w:gridCol w:w="1475"/>
        <w:gridCol w:w="1475"/>
        <w:gridCol w:w="1475"/>
        <w:gridCol w:w="1473"/>
      </w:tblGrid>
      <w:tr w:rsidR="004D7EA6" w:rsidRPr="002854E7" w14:paraId="60E1CBAB" w14:textId="77777777" w:rsidTr="0082396E">
        <w:trPr>
          <w:trHeight w:val="340"/>
          <w:jc w:val="center"/>
        </w:trPr>
        <w:tc>
          <w:tcPr>
            <w:tcW w:w="1389" w:type="pct"/>
            <w:tcBorders>
              <w:top w:val="single" w:sz="4" w:space="0" w:color="auto"/>
              <w:bottom w:val="single" w:sz="4" w:space="0" w:color="auto"/>
            </w:tcBorders>
            <w:noWrap/>
            <w:vAlign w:val="center"/>
            <w:hideMark/>
          </w:tcPr>
          <w:p w14:paraId="0C1F77BA" w14:textId="77777777" w:rsidR="004D7EA6" w:rsidRPr="002854E7" w:rsidRDefault="004D7EA6" w:rsidP="00CC404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903" w:type="pct"/>
            <w:tcBorders>
              <w:top w:val="single" w:sz="4" w:space="0" w:color="auto"/>
              <w:bottom w:val="single" w:sz="4" w:space="0" w:color="auto"/>
            </w:tcBorders>
            <w:noWrap/>
            <w:vAlign w:val="center"/>
            <w:hideMark/>
          </w:tcPr>
          <w:p w14:paraId="2E40C282" w14:textId="77777777" w:rsidR="004D7EA6" w:rsidRPr="002854E7" w:rsidRDefault="004D7EA6" w:rsidP="00CC404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MEA</w:t>
            </w:r>
          </w:p>
        </w:tc>
        <w:tc>
          <w:tcPr>
            <w:tcW w:w="903" w:type="pct"/>
            <w:tcBorders>
              <w:top w:val="single" w:sz="4" w:space="0" w:color="auto"/>
              <w:bottom w:val="single" w:sz="4" w:space="0" w:color="auto"/>
            </w:tcBorders>
            <w:noWrap/>
            <w:vAlign w:val="center"/>
            <w:hideMark/>
          </w:tcPr>
          <w:p w14:paraId="0572C7F4" w14:textId="77777777" w:rsidR="004D7EA6" w:rsidRPr="002854E7" w:rsidRDefault="004D7EA6" w:rsidP="00CC404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PZ</w:t>
            </w:r>
          </w:p>
        </w:tc>
        <w:tc>
          <w:tcPr>
            <w:tcW w:w="903" w:type="pct"/>
            <w:tcBorders>
              <w:top w:val="single" w:sz="4" w:space="0" w:color="auto"/>
              <w:bottom w:val="single" w:sz="4" w:space="0" w:color="auto"/>
            </w:tcBorders>
            <w:noWrap/>
            <w:vAlign w:val="center"/>
            <w:hideMark/>
          </w:tcPr>
          <w:p w14:paraId="1F6D7D23" w14:textId="77777777" w:rsidR="004D7EA6" w:rsidRPr="002854E7" w:rsidRDefault="004D7EA6" w:rsidP="00CC404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NE-2</w:t>
            </w:r>
          </w:p>
        </w:tc>
        <w:tc>
          <w:tcPr>
            <w:tcW w:w="903" w:type="pct"/>
            <w:tcBorders>
              <w:top w:val="single" w:sz="4" w:space="0" w:color="auto"/>
              <w:bottom w:val="single" w:sz="4" w:space="0" w:color="auto"/>
            </w:tcBorders>
            <w:noWrap/>
            <w:vAlign w:val="center"/>
            <w:hideMark/>
          </w:tcPr>
          <w:p w14:paraId="4666629C" w14:textId="6658FCBA" w:rsidR="004D7EA6" w:rsidRPr="002854E7" w:rsidRDefault="00DC07BA" w:rsidP="00CC404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w:t>
            </w:r>
          </w:p>
        </w:tc>
      </w:tr>
      <w:tr w:rsidR="004A0D19" w:rsidRPr="002854E7" w14:paraId="2F0C86AF" w14:textId="77777777" w:rsidTr="0082396E">
        <w:trPr>
          <w:trHeight w:val="340"/>
          <w:jc w:val="center"/>
        </w:trPr>
        <w:tc>
          <w:tcPr>
            <w:tcW w:w="1389" w:type="pct"/>
            <w:tcBorders>
              <w:top w:val="single" w:sz="4" w:space="0" w:color="auto"/>
            </w:tcBorders>
            <w:noWrap/>
            <w:hideMark/>
          </w:tcPr>
          <w:p w14:paraId="514F4685" w14:textId="1EBC88D2"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IA88</w:t>
            </w:r>
            <w:proofErr w:type="spellEnd"/>
          </w:p>
        </w:tc>
        <w:tc>
          <w:tcPr>
            <w:tcW w:w="903" w:type="pct"/>
            <w:tcBorders>
              <w:top w:val="single" w:sz="4" w:space="0" w:color="auto"/>
            </w:tcBorders>
            <w:noWrap/>
            <w:vAlign w:val="center"/>
            <w:hideMark/>
          </w:tcPr>
          <w:p w14:paraId="69514FA1" w14:textId="40A003EA"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1624168.946</w:t>
            </w:r>
          </w:p>
        </w:tc>
        <w:tc>
          <w:tcPr>
            <w:tcW w:w="903" w:type="pct"/>
            <w:tcBorders>
              <w:top w:val="single" w:sz="4" w:space="0" w:color="auto"/>
            </w:tcBorders>
            <w:noWrap/>
            <w:vAlign w:val="center"/>
            <w:hideMark/>
          </w:tcPr>
          <w:p w14:paraId="6F68C23B" w14:textId="32D1EE89"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1306852.178</w:t>
            </w:r>
          </w:p>
        </w:tc>
        <w:tc>
          <w:tcPr>
            <w:tcW w:w="903" w:type="pct"/>
            <w:tcBorders>
              <w:top w:val="single" w:sz="4" w:space="0" w:color="auto"/>
            </w:tcBorders>
            <w:noWrap/>
            <w:vAlign w:val="center"/>
            <w:hideMark/>
          </w:tcPr>
          <w:p w14:paraId="20F03D1C" w14:textId="5CFB5275"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1126615.632</w:t>
            </w:r>
          </w:p>
        </w:tc>
        <w:tc>
          <w:tcPr>
            <w:tcW w:w="903" w:type="pct"/>
            <w:tcBorders>
              <w:top w:val="single" w:sz="4" w:space="0" w:color="auto"/>
            </w:tcBorders>
            <w:noWrap/>
            <w:vAlign w:val="center"/>
            <w:hideMark/>
          </w:tcPr>
          <w:p w14:paraId="3B650F66" w14:textId="37416774"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1306852.178</w:t>
            </w:r>
          </w:p>
        </w:tc>
      </w:tr>
      <w:tr w:rsidR="004A0D19" w:rsidRPr="002854E7" w14:paraId="2EA2C625" w14:textId="77777777" w:rsidTr="0082396E">
        <w:trPr>
          <w:trHeight w:val="340"/>
          <w:jc w:val="center"/>
        </w:trPr>
        <w:tc>
          <w:tcPr>
            <w:tcW w:w="1389" w:type="pct"/>
            <w:noWrap/>
            <w:hideMark/>
          </w:tcPr>
          <w:p w14:paraId="0E97BE1F" w14:textId="572E2806"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PH5</w:t>
            </w:r>
            <w:proofErr w:type="spellEnd"/>
          </w:p>
        </w:tc>
        <w:tc>
          <w:tcPr>
            <w:tcW w:w="903" w:type="pct"/>
            <w:noWrap/>
            <w:vAlign w:val="center"/>
            <w:hideMark/>
          </w:tcPr>
          <w:p w14:paraId="6E6556DE" w14:textId="76351E46"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2144333.707</w:t>
            </w:r>
          </w:p>
        </w:tc>
        <w:tc>
          <w:tcPr>
            <w:tcW w:w="903" w:type="pct"/>
            <w:noWrap/>
            <w:vAlign w:val="center"/>
            <w:hideMark/>
          </w:tcPr>
          <w:p w14:paraId="40C277E9" w14:textId="5910246C"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1678477.539</w:t>
            </w:r>
          </w:p>
        </w:tc>
        <w:tc>
          <w:tcPr>
            <w:tcW w:w="903" w:type="pct"/>
            <w:noWrap/>
            <w:vAlign w:val="center"/>
            <w:hideMark/>
          </w:tcPr>
          <w:p w14:paraId="7F7F09D2" w14:textId="783DB30E"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1422807.128</w:t>
            </w:r>
          </w:p>
        </w:tc>
        <w:tc>
          <w:tcPr>
            <w:tcW w:w="903" w:type="pct"/>
            <w:noWrap/>
            <w:vAlign w:val="center"/>
            <w:hideMark/>
          </w:tcPr>
          <w:p w14:paraId="47A8B7DF" w14:textId="2D58E5DC"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1678477.539</w:t>
            </w:r>
          </w:p>
        </w:tc>
      </w:tr>
      <w:tr w:rsidR="004A0D19" w:rsidRPr="002854E7" w14:paraId="3CA9F182" w14:textId="77777777" w:rsidTr="0082396E">
        <w:trPr>
          <w:trHeight w:val="340"/>
          <w:jc w:val="center"/>
        </w:trPr>
        <w:tc>
          <w:tcPr>
            <w:tcW w:w="1389" w:type="pct"/>
            <w:noWrap/>
            <w:hideMark/>
          </w:tcPr>
          <w:p w14:paraId="35985501" w14:textId="59B62973"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IA7</w:t>
            </w:r>
            <w:proofErr w:type="spellEnd"/>
          </w:p>
        </w:tc>
        <w:tc>
          <w:tcPr>
            <w:tcW w:w="903" w:type="pct"/>
            <w:noWrap/>
            <w:vAlign w:val="center"/>
            <w:hideMark/>
          </w:tcPr>
          <w:p w14:paraId="3001DFDB" w14:textId="5B8728FB"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1777495.617</w:t>
            </w:r>
          </w:p>
        </w:tc>
        <w:tc>
          <w:tcPr>
            <w:tcW w:w="903" w:type="pct"/>
            <w:noWrap/>
            <w:vAlign w:val="center"/>
            <w:hideMark/>
          </w:tcPr>
          <w:p w14:paraId="52F59BE4" w14:textId="7951483A"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1404442.414</w:t>
            </w:r>
          </w:p>
        </w:tc>
        <w:tc>
          <w:tcPr>
            <w:tcW w:w="903" w:type="pct"/>
            <w:noWrap/>
            <w:vAlign w:val="center"/>
            <w:hideMark/>
          </w:tcPr>
          <w:p w14:paraId="336A50AC" w14:textId="227AC3BC"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1197856.558</w:t>
            </w:r>
          </w:p>
        </w:tc>
        <w:tc>
          <w:tcPr>
            <w:tcW w:w="903" w:type="pct"/>
            <w:noWrap/>
            <w:vAlign w:val="center"/>
            <w:hideMark/>
          </w:tcPr>
          <w:p w14:paraId="10A59DF8" w14:textId="3DA82262"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1404442.414</w:t>
            </w:r>
          </w:p>
        </w:tc>
      </w:tr>
      <w:tr w:rsidR="004A0D19" w:rsidRPr="002854E7" w14:paraId="7770C30D" w14:textId="77777777" w:rsidTr="0082396E">
        <w:trPr>
          <w:trHeight w:val="340"/>
          <w:jc w:val="center"/>
        </w:trPr>
        <w:tc>
          <w:tcPr>
            <w:tcW w:w="1389" w:type="pct"/>
            <w:noWrap/>
            <w:vAlign w:val="center"/>
            <w:hideMark/>
          </w:tcPr>
          <w:p w14:paraId="5EA2EDD4" w14:textId="735264D7"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903" w:type="pct"/>
            <w:noWrap/>
            <w:vAlign w:val="center"/>
            <w:hideMark/>
          </w:tcPr>
          <w:p w14:paraId="2B8AC38C" w14:textId="72CD9501"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2761772.205</w:t>
            </w:r>
          </w:p>
        </w:tc>
        <w:tc>
          <w:tcPr>
            <w:tcW w:w="903" w:type="pct"/>
            <w:noWrap/>
            <w:vAlign w:val="center"/>
            <w:hideMark/>
          </w:tcPr>
          <w:p w14:paraId="057C8A0F" w14:textId="76716902"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2248502.914</w:t>
            </w:r>
          </w:p>
        </w:tc>
        <w:tc>
          <w:tcPr>
            <w:tcW w:w="903" w:type="pct"/>
            <w:noWrap/>
            <w:vAlign w:val="center"/>
            <w:hideMark/>
          </w:tcPr>
          <w:p w14:paraId="15C91DC5" w14:textId="7798B7E5"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1912689.535</w:t>
            </w:r>
          </w:p>
        </w:tc>
        <w:tc>
          <w:tcPr>
            <w:tcW w:w="903" w:type="pct"/>
            <w:noWrap/>
            <w:vAlign w:val="center"/>
            <w:hideMark/>
          </w:tcPr>
          <w:p w14:paraId="5F87CA82" w14:textId="2D69B210"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2248502.914</w:t>
            </w:r>
          </w:p>
        </w:tc>
      </w:tr>
      <w:tr w:rsidR="004A0D19" w:rsidRPr="002854E7" w14:paraId="0CA4603B" w14:textId="77777777" w:rsidTr="0082396E">
        <w:trPr>
          <w:trHeight w:val="340"/>
          <w:jc w:val="center"/>
        </w:trPr>
        <w:tc>
          <w:tcPr>
            <w:tcW w:w="1389" w:type="pct"/>
            <w:noWrap/>
            <w:vAlign w:val="center"/>
            <w:hideMark/>
          </w:tcPr>
          <w:p w14:paraId="3BF7C428" w14:textId="280AB61C"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903" w:type="pct"/>
            <w:noWrap/>
            <w:vAlign w:val="center"/>
            <w:hideMark/>
          </w:tcPr>
          <w:p w14:paraId="2B2D04E1" w14:textId="320316BF"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2189288.671</w:t>
            </w:r>
          </w:p>
        </w:tc>
        <w:tc>
          <w:tcPr>
            <w:tcW w:w="903" w:type="pct"/>
            <w:noWrap/>
            <w:vAlign w:val="center"/>
            <w:hideMark/>
          </w:tcPr>
          <w:p w14:paraId="7920F71D" w14:textId="13F53E35"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1770222.843</w:t>
            </w:r>
          </w:p>
        </w:tc>
        <w:tc>
          <w:tcPr>
            <w:tcW w:w="903" w:type="pct"/>
            <w:noWrap/>
            <w:vAlign w:val="center"/>
            <w:hideMark/>
          </w:tcPr>
          <w:p w14:paraId="00B50967" w14:textId="7E0C3CD6"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1514333.627</w:t>
            </w:r>
          </w:p>
        </w:tc>
        <w:tc>
          <w:tcPr>
            <w:tcW w:w="903" w:type="pct"/>
            <w:noWrap/>
            <w:vAlign w:val="center"/>
            <w:hideMark/>
          </w:tcPr>
          <w:p w14:paraId="3C365D41" w14:textId="6D1D542E"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1770222.843</w:t>
            </w:r>
          </w:p>
        </w:tc>
      </w:tr>
      <w:tr w:rsidR="004A0D19" w:rsidRPr="002854E7" w14:paraId="56626FCB" w14:textId="77777777" w:rsidTr="0082396E">
        <w:trPr>
          <w:trHeight w:val="340"/>
          <w:jc w:val="center"/>
        </w:trPr>
        <w:tc>
          <w:tcPr>
            <w:tcW w:w="1389" w:type="pct"/>
            <w:noWrap/>
            <w:hideMark/>
          </w:tcPr>
          <w:p w14:paraId="190C7FAB" w14:textId="1777CD2D"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IA1</w:t>
            </w:r>
            <w:proofErr w:type="spellEnd"/>
          </w:p>
        </w:tc>
        <w:tc>
          <w:tcPr>
            <w:tcW w:w="903" w:type="pct"/>
            <w:noWrap/>
            <w:vAlign w:val="center"/>
            <w:hideMark/>
          </w:tcPr>
          <w:p w14:paraId="0F8A7A7F" w14:textId="63E24F9D"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4331510.817</w:t>
            </w:r>
          </w:p>
        </w:tc>
        <w:tc>
          <w:tcPr>
            <w:tcW w:w="903" w:type="pct"/>
            <w:noWrap/>
            <w:vAlign w:val="center"/>
            <w:hideMark/>
          </w:tcPr>
          <w:p w14:paraId="4E8A1687" w14:textId="51885473"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3358514.222</w:t>
            </w:r>
          </w:p>
        </w:tc>
        <w:tc>
          <w:tcPr>
            <w:tcW w:w="903" w:type="pct"/>
            <w:noWrap/>
            <w:vAlign w:val="center"/>
            <w:hideMark/>
          </w:tcPr>
          <w:p w14:paraId="228F2252" w14:textId="4288D0B5"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2826703.625</w:t>
            </w:r>
          </w:p>
        </w:tc>
        <w:tc>
          <w:tcPr>
            <w:tcW w:w="903" w:type="pct"/>
            <w:noWrap/>
            <w:vAlign w:val="center"/>
            <w:hideMark/>
          </w:tcPr>
          <w:p w14:paraId="68245F21" w14:textId="57B9D0F5"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3358514.222</w:t>
            </w:r>
          </w:p>
        </w:tc>
      </w:tr>
      <w:tr w:rsidR="004A0D19" w:rsidRPr="002854E7" w14:paraId="6B473EE8" w14:textId="77777777" w:rsidTr="0082396E">
        <w:trPr>
          <w:trHeight w:val="340"/>
          <w:jc w:val="center"/>
        </w:trPr>
        <w:tc>
          <w:tcPr>
            <w:tcW w:w="1389" w:type="pct"/>
            <w:noWrap/>
            <w:hideMark/>
          </w:tcPr>
          <w:p w14:paraId="1967B3C9" w14:textId="25CD5970"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w:t>
            </w:r>
            <w:proofErr w:type="spellEnd"/>
          </w:p>
        </w:tc>
        <w:tc>
          <w:tcPr>
            <w:tcW w:w="903" w:type="pct"/>
            <w:noWrap/>
            <w:vAlign w:val="center"/>
            <w:hideMark/>
          </w:tcPr>
          <w:p w14:paraId="3A68F538" w14:textId="186CFFD9"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6514072.579</w:t>
            </w:r>
          </w:p>
        </w:tc>
        <w:tc>
          <w:tcPr>
            <w:tcW w:w="903" w:type="pct"/>
            <w:noWrap/>
            <w:vAlign w:val="center"/>
            <w:hideMark/>
          </w:tcPr>
          <w:p w14:paraId="67943EF5" w14:textId="1A48195F"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5038016.255</w:t>
            </w:r>
          </w:p>
        </w:tc>
        <w:tc>
          <w:tcPr>
            <w:tcW w:w="903" w:type="pct"/>
            <w:noWrap/>
            <w:vAlign w:val="center"/>
            <w:hideMark/>
          </w:tcPr>
          <w:p w14:paraId="3D402022" w14:textId="77E7EB2F"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4224359.873</w:t>
            </w:r>
          </w:p>
        </w:tc>
        <w:tc>
          <w:tcPr>
            <w:tcW w:w="903" w:type="pct"/>
            <w:noWrap/>
            <w:vAlign w:val="center"/>
            <w:hideMark/>
          </w:tcPr>
          <w:p w14:paraId="601D9E1A" w14:textId="19C6A383"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5038016.255</w:t>
            </w:r>
          </w:p>
        </w:tc>
      </w:tr>
      <w:tr w:rsidR="004A0D19" w:rsidRPr="002854E7" w14:paraId="6CB6B132" w14:textId="77777777" w:rsidTr="0082396E">
        <w:trPr>
          <w:trHeight w:val="340"/>
          <w:jc w:val="center"/>
        </w:trPr>
        <w:tc>
          <w:tcPr>
            <w:tcW w:w="1389" w:type="pct"/>
            <w:noWrap/>
            <w:hideMark/>
          </w:tcPr>
          <w:p w14:paraId="274546F7" w14:textId="0A486E93"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03" w:type="pct"/>
            <w:noWrap/>
            <w:vAlign w:val="center"/>
            <w:hideMark/>
          </w:tcPr>
          <w:p w14:paraId="27C02ECD" w14:textId="46B5ABF0"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10928034.88</w:t>
            </w:r>
          </w:p>
        </w:tc>
        <w:tc>
          <w:tcPr>
            <w:tcW w:w="903" w:type="pct"/>
            <w:noWrap/>
            <w:vAlign w:val="center"/>
            <w:hideMark/>
          </w:tcPr>
          <w:p w14:paraId="12D02360" w14:textId="72DD57C8"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8602756.543</w:t>
            </w:r>
          </w:p>
        </w:tc>
        <w:tc>
          <w:tcPr>
            <w:tcW w:w="903" w:type="pct"/>
            <w:noWrap/>
            <w:vAlign w:val="center"/>
            <w:hideMark/>
          </w:tcPr>
          <w:p w14:paraId="55E9D67E" w14:textId="5C4234CE"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7330669.755</w:t>
            </w:r>
          </w:p>
        </w:tc>
        <w:tc>
          <w:tcPr>
            <w:tcW w:w="903" w:type="pct"/>
            <w:noWrap/>
            <w:vAlign w:val="center"/>
            <w:hideMark/>
          </w:tcPr>
          <w:p w14:paraId="06D67798" w14:textId="1735624D"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8602756.543</w:t>
            </w:r>
          </w:p>
        </w:tc>
      </w:tr>
      <w:tr w:rsidR="004A0D19" w:rsidRPr="002854E7" w14:paraId="2F2A0C1A" w14:textId="77777777" w:rsidTr="0082396E">
        <w:trPr>
          <w:trHeight w:val="340"/>
          <w:jc w:val="center"/>
        </w:trPr>
        <w:tc>
          <w:tcPr>
            <w:tcW w:w="1389" w:type="pct"/>
            <w:noWrap/>
            <w:hideMark/>
          </w:tcPr>
          <w:p w14:paraId="37B8C719" w14:textId="3AA7EE7E"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6</w:t>
            </w:r>
          </w:p>
        </w:tc>
        <w:tc>
          <w:tcPr>
            <w:tcW w:w="903" w:type="pct"/>
            <w:noWrap/>
            <w:vAlign w:val="center"/>
            <w:hideMark/>
          </w:tcPr>
          <w:p w14:paraId="46BACE57" w14:textId="4F96C1E9"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9279910.095</w:t>
            </w:r>
          </w:p>
        </w:tc>
        <w:tc>
          <w:tcPr>
            <w:tcW w:w="903" w:type="pct"/>
            <w:noWrap/>
            <w:vAlign w:val="center"/>
            <w:hideMark/>
          </w:tcPr>
          <w:p w14:paraId="078ACBA8" w14:textId="5B49A545"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7559754.882</w:t>
            </w:r>
          </w:p>
        </w:tc>
        <w:tc>
          <w:tcPr>
            <w:tcW w:w="903" w:type="pct"/>
            <w:noWrap/>
            <w:vAlign w:val="center"/>
            <w:hideMark/>
          </w:tcPr>
          <w:p w14:paraId="72B39CA8" w14:textId="0BF7C098"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6545530.37</w:t>
            </w:r>
          </w:p>
        </w:tc>
        <w:tc>
          <w:tcPr>
            <w:tcW w:w="903" w:type="pct"/>
            <w:noWrap/>
            <w:vAlign w:val="center"/>
            <w:hideMark/>
          </w:tcPr>
          <w:p w14:paraId="6F8DD4CF" w14:textId="47E5A1ED"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7559754.882</w:t>
            </w:r>
          </w:p>
        </w:tc>
      </w:tr>
      <w:tr w:rsidR="004A0D19" w:rsidRPr="002854E7" w14:paraId="7144F611" w14:textId="77777777" w:rsidTr="0082396E">
        <w:trPr>
          <w:trHeight w:val="340"/>
          <w:jc w:val="center"/>
        </w:trPr>
        <w:tc>
          <w:tcPr>
            <w:tcW w:w="1389" w:type="pct"/>
            <w:noWrap/>
            <w:hideMark/>
          </w:tcPr>
          <w:p w14:paraId="7B1F0181" w14:textId="431A66F2"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03" w:type="pct"/>
            <w:noWrap/>
            <w:vAlign w:val="center"/>
            <w:hideMark/>
          </w:tcPr>
          <w:p w14:paraId="6F89BDAD" w14:textId="4168D580"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7471958.632</w:t>
            </w:r>
          </w:p>
        </w:tc>
        <w:tc>
          <w:tcPr>
            <w:tcW w:w="903" w:type="pct"/>
            <w:noWrap/>
            <w:vAlign w:val="center"/>
            <w:hideMark/>
          </w:tcPr>
          <w:p w14:paraId="123E93F5" w14:textId="63297884"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6335683.919</w:t>
            </w:r>
          </w:p>
        </w:tc>
        <w:tc>
          <w:tcPr>
            <w:tcW w:w="903" w:type="pct"/>
            <w:noWrap/>
            <w:vAlign w:val="center"/>
            <w:hideMark/>
          </w:tcPr>
          <w:p w14:paraId="05BEC618" w14:textId="5237CE35"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5646961.899</w:t>
            </w:r>
          </w:p>
        </w:tc>
        <w:tc>
          <w:tcPr>
            <w:tcW w:w="903" w:type="pct"/>
            <w:noWrap/>
            <w:vAlign w:val="center"/>
            <w:hideMark/>
          </w:tcPr>
          <w:p w14:paraId="02C24104" w14:textId="7A22AD56"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6335683.919</w:t>
            </w:r>
          </w:p>
        </w:tc>
      </w:tr>
      <w:tr w:rsidR="004A0D19" w:rsidRPr="002854E7" w14:paraId="4A3C071B" w14:textId="77777777" w:rsidTr="0082396E">
        <w:trPr>
          <w:trHeight w:val="340"/>
          <w:jc w:val="center"/>
        </w:trPr>
        <w:tc>
          <w:tcPr>
            <w:tcW w:w="1389" w:type="pct"/>
            <w:noWrap/>
            <w:hideMark/>
          </w:tcPr>
          <w:p w14:paraId="7DA0CC2E" w14:textId="0B04578F"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3</w:t>
            </w:r>
          </w:p>
        </w:tc>
        <w:tc>
          <w:tcPr>
            <w:tcW w:w="903" w:type="pct"/>
            <w:noWrap/>
            <w:vAlign w:val="center"/>
            <w:hideMark/>
          </w:tcPr>
          <w:p w14:paraId="1CC6081C" w14:textId="5CC2B7D1"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15517935.99</w:t>
            </w:r>
          </w:p>
        </w:tc>
        <w:tc>
          <w:tcPr>
            <w:tcW w:w="903" w:type="pct"/>
            <w:noWrap/>
            <w:vAlign w:val="center"/>
            <w:hideMark/>
          </w:tcPr>
          <w:p w14:paraId="7431D656" w14:textId="27CB1C6B"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12468790.53</w:t>
            </w:r>
          </w:p>
        </w:tc>
        <w:tc>
          <w:tcPr>
            <w:tcW w:w="903" w:type="pct"/>
            <w:noWrap/>
            <w:vAlign w:val="center"/>
            <w:hideMark/>
          </w:tcPr>
          <w:p w14:paraId="36F89BFA" w14:textId="54099148"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10622699.27</w:t>
            </w:r>
          </w:p>
        </w:tc>
        <w:tc>
          <w:tcPr>
            <w:tcW w:w="903" w:type="pct"/>
            <w:noWrap/>
            <w:vAlign w:val="center"/>
            <w:hideMark/>
          </w:tcPr>
          <w:p w14:paraId="7A848DAC" w14:textId="2EE73FAE"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12468790.53</w:t>
            </w:r>
          </w:p>
        </w:tc>
      </w:tr>
      <w:tr w:rsidR="004A0D19" w:rsidRPr="002854E7" w14:paraId="724975F1" w14:textId="77777777" w:rsidTr="0082396E">
        <w:trPr>
          <w:trHeight w:val="340"/>
          <w:jc w:val="center"/>
        </w:trPr>
        <w:tc>
          <w:tcPr>
            <w:tcW w:w="1389" w:type="pct"/>
            <w:noWrap/>
            <w:hideMark/>
          </w:tcPr>
          <w:p w14:paraId="7BE967F4" w14:textId="4C570466"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03" w:type="pct"/>
            <w:noWrap/>
            <w:vAlign w:val="center"/>
            <w:hideMark/>
          </w:tcPr>
          <w:p w14:paraId="4445F0FA" w14:textId="4E182D06"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8276817.937</w:t>
            </w:r>
          </w:p>
        </w:tc>
        <w:tc>
          <w:tcPr>
            <w:tcW w:w="903" w:type="pct"/>
            <w:noWrap/>
            <w:vAlign w:val="center"/>
            <w:hideMark/>
          </w:tcPr>
          <w:p w14:paraId="4A3A920B" w14:textId="35FD2F49"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6414688.484</w:t>
            </w:r>
          </w:p>
        </w:tc>
        <w:tc>
          <w:tcPr>
            <w:tcW w:w="903" w:type="pct"/>
            <w:noWrap/>
            <w:vAlign w:val="center"/>
            <w:hideMark/>
          </w:tcPr>
          <w:p w14:paraId="44018710" w14:textId="572752E9"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5365906.676</w:t>
            </w:r>
          </w:p>
        </w:tc>
        <w:tc>
          <w:tcPr>
            <w:tcW w:w="903" w:type="pct"/>
            <w:noWrap/>
            <w:vAlign w:val="center"/>
            <w:hideMark/>
          </w:tcPr>
          <w:p w14:paraId="09A74D34" w14:textId="354304FF"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6414688.484</w:t>
            </w:r>
          </w:p>
        </w:tc>
      </w:tr>
      <w:tr w:rsidR="004A0D19" w:rsidRPr="002854E7" w14:paraId="55E8BBDD" w14:textId="77777777" w:rsidTr="0082396E">
        <w:trPr>
          <w:trHeight w:val="340"/>
          <w:jc w:val="center"/>
        </w:trPr>
        <w:tc>
          <w:tcPr>
            <w:tcW w:w="1389" w:type="pct"/>
            <w:noWrap/>
            <w:hideMark/>
          </w:tcPr>
          <w:p w14:paraId="073E8548" w14:textId="49A0190C"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03" w:type="pct"/>
            <w:noWrap/>
            <w:vAlign w:val="center"/>
            <w:hideMark/>
          </w:tcPr>
          <w:p w14:paraId="048BCFD6" w14:textId="57D4D70B"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4521431.567</w:t>
            </w:r>
          </w:p>
        </w:tc>
        <w:tc>
          <w:tcPr>
            <w:tcW w:w="903" w:type="pct"/>
            <w:noWrap/>
            <w:vAlign w:val="center"/>
            <w:hideMark/>
          </w:tcPr>
          <w:p w14:paraId="02B0EC75" w14:textId="1B0E33CB"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3502831.753</w:t>
            </w:r>
          </w:p>
        </w:tc>
        <w:tc>
          <w:tcPr>
            <w:tcW w:w="903" w:type="pct"/>
            <w:noWrap/>
            <w:vAlign w:val="center"/>
            <w:hideMark/>
          </w:tcPr>
          <w:p w14:paraId="586C0252" w14:textId="277CE680"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2946346.218</w:t>
            </w:r>
          </w:p>
        </w:tc>
        <w:tc>
          <w:tcPr>
            <w:tcW w:w="903" w:type="pct"/>
            <w:noWrap/>
            <w:vAlign w:val="center"/>
            <w:hideMark/>
          </w:tcPr>
          <w:p w14:paraId="42A1D803" w14:textId="067268CD"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3502831.753</w:t>
            </w:r>
          </w:p>
        </w:tc>
      </w:tr>
      <w:tr w:rsidR="004A0D19" w:rsidRPr="002854E7" w14:paraId="7A66D0CC" w14:textId="77777777" w:rsidTr="0082396E">
        <w:trPr>
          <w:trHeight w:val="340"/>
          <w:jc w:val="center"/>
        </w:trPr>
        <w:tc>
          <w:tcPr>
            <w:tcW w:w="1389" w:type="pct"/>
            <w:noWrap/>
            <w:hideMark/>
          </w:tcPr>
          <w:p w14:paraId="5C7BDFC8" w14:textId="44A38028"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03" w:type="pct"/>
            <w:noWrap/>
            <w:vAlign w:val="center"/>
            <w:hideMark/>
          </w:tcPr>
          <w:p w14:paraId="1744D4F9" w14:textId="09C84AB6"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8032860.565</w:t>
            </w:r>
          </w:p>
        </w:tc>
        <w:tc>
          <w:tcPr>
            <w:tcW w:w="903" w:type="pct"/>
            <w:noWrap/>
            <w:vAlign w:val="center"/>
            <w:hideMark/>
          </w:tcPr>
          <w:p w14:paraId="46AB1BB7" w14:textId="2D070AEC"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6312046.327</w:t>
            </w:r>
          </w:p>
        </w:tc>
        <w:tc>
          <w:tcPr>
            <w:tcW w:w="903" w:type="pct"/>
            <w:noWrap/>
            <w:vAlign w:val="center"/>
            <w:hideMark/>
          </w:tcPr>
          <w:p w14:paraId="2D530B5B" w14:textId="264C72FE"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5370545.878</w:t>
            </w:r>
          </w:p>
        </w:tc>
        <w:tc>
          <w:tcPr>
            <w:tcW w:w="903" w:type="pct"/>
            <w:noWrap/>
            <w:vAlign w:val="center"/>
            <w:hideMark/>
          </w:tcPr>
          <w:p w14:paraId="65E76DA9" w14:textId="162382C6"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6312046.327</w:t>
            </w:r>
          </w:p>
        </w:tc>
      </w:tr>
      <w:tr w:rsidR="004A0D19" w:rsidRPr="002854E7" w14:paraId="3F27D141" w14:textId="77777777" w:rsidTr="0082396E">
        <w:trPr>
          <w:trHeight w:val="340"/>
          <w:jc w:val="center"/>
        </w:trPr>
        <w:tc>
          <w:tcPr>
            <w:tcW w:w="1389" w:type="pct"/>
            <w:noWrap/>
            <w:hideMark/>
          </w:tcPr>
          <w:p w14:paraId="55650B3C" w14:textId="55BAF381"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03" w:type="pct"/>
            <w:noWrap/>
            <w:vAlign w:val="center"/>
            <w:hideMark/>
          </w:tcPr>
          <w:p w14:paraId="206CD0A5" w14:textId="59CC6415"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9570850.05</w:t>
            </w:r>
          </w:p>
        </w:tc>
        <w:tc>
          <w:tcPr>
            <w:tcW w:w="903" w:type="pct"/>
            <w:noWrap/>
            <w:vAlign w:val="center"/>
            <w:hideMark/>
          </w:tcPr>
          <w:p w14:paraId="098D073D" w14:textId="54F9DE8A"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7497304.017</w:t>
            </w:r>
          </w:p>
        </w:tc>
        <w:tc>
          <w:tcPr>
            <w:tcW w:w="903" w:type="pct"/>
            <w:noWrap/>
            <w:vAlign w:val="center"/>
            <w:hideMark/>
          </w:tcPr>
          <w:p w14:paraId="025B529B" w14:textId="43293F02"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6363271.087</w:t>
            </w:r>
          </w:p>
        </w:tc>
        <w:tc>
          <w:tcPr>
            <w:tcW w:w="903" w:type="pct"/>
            <w:noWrap/>
            <w:vAlign w:val="center"/>
            <w:hideMark/>
          </w:tcPr>
          <w:p w14:paraId="047CB491" w14:textId="13A94362"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7497304.017</w:t>
            </w:r>
          </w:p>
        </w:tc>
      </w:tr>
      <w:tr w:rsidR="004A0D19" w:rsidRPr="002854E7" w14:paraId="35D95F5A" w14:textId="77777777" w:rsidTr="0082396E">
        <w:trPr>
          <w:trHeight w:val="340"/>
          <w:jc w:val="center"/>
        </w:trPr>
        <w:tc>
          <w:tcPr>
            <w:tcW w:w="1389" w:type="pct"/>
            <w:noWrap/>
            <w:hideMark/>
          </w:tcPr>
          <w:p w14:paraId="75938C62" w14:textId="5F29E892"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AE11</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03" w:type="pct"/>
            <w:noWrap/>
            <w:vAlign w:val="center"/>
            <w:hideMark/>
          </w:tcPr>
          <w:p w14:paraId="387D7E18" w14:textId="6A4A8954"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10888070.42</w:t>
            </w:r>
          </w:p>
        </w:tc>
        <w:tc>
          <w:tcPr>
            <w:tcW w:w="903" w:type="pct"/>
            <w:noWrap/>
            <w:vAlign w:val="center"/>
            <w:hideMark/>
          </w:tcPr>
          <w:p w14:paraId="415B272D" w14:textId="70C48623"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8484727.819</w:t>
            </w:r>
          </w:p>
        </w:tc>
        <w:tc>
          <w:tcPr>
            <w:tcW w:w="903" w:type="pct"/>
            <w:noWrap/>
            <w:vAlign w:val="center"/>
            <w:hideMark/>
          </w:tcPr>
          <w:p w14:paraId="60FAB59F" w14:textId="3E20A912"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7170856.62</w:t>
            </w:r>
          </w:p>
        </w:tc>
        <w:tc>
          <w:tcPr>
            <w:tcW w:w="903" w:type="pct"/>
            <w:noWrap/>
            <w:vAlign w:val="center"/>
            <w:hideMark/>
          </w:tcPr>
          <w:p w14:paraId="0D169185" w14:textId="3A23C5B6" w:rsidR="004A0D19" w:rsidRPr="002854E7" w:rsidRDefault="004A0D19" w:rsidP="004A0D19">
            <w:pPr>
              <w:widowControl/>
              <w:jc w:val="center"/>
              <w:rPr>
                <w:rFonts w:ascii="Times New Roman" w:eastAsia="等线" w:hAnsi="Times New Roman" w:cs="Times New Roman"/>
                <w:color w:val="000000"/>
                <w:kern w:val="0"/>
                <w:sz w:val="22"/>
                <w:szCs w:val="22"/>
                <w14:ligatures w14:val="none"/>
              </w:rPr>
            </w:pPr>
            <w:r w:rsidRPr="004A0D19">
              <w:rPr>
                <w:rFonts w:ascii="Times New Roman" w:eastAsia="等线" w:hAnsi="Times New Roman" w:cs="Times New Roman" w:hint="eastAsia"/>
                <w:color w:val="000000"/>
                <w:kern w:val="0"/>
                <w:sz w:val="22"/>
                <w:szCs w:val="22"/>
                <w14:ligatures w14:val="none"/>
              </w:rPr>
              <w:t>8484727.819</w:t>
            </w:r>
          </w:p>
        </w:tc>
      </w:tr>
    </w:tbl>
    <w:p w14:paraId="4726E61C" w14:textId="77777777" w:rsidR="00EE0500" w:rsidRPr="002854E7" w:rsidRDefault="00EE0500" w:rsidP="00EE0500">
      <w:pPr>
        <w:spacing w:beforeLines="50" w:before="156" w:afterLines="50" w:after="156" w:line="360" w:lineRule="auto"/>
        <w:rPr>
          <w:rFonts w:ascii="Times New Roman" w:hAnsi="Times New Roman" w:cs="Times New Roman"/>
          <w:color w:val="0D0D0D"/>
          <w:sz w:val="22"/>
          <w:shd w:val="clear" w:color="auto" w:fill="FFFFFF"/>
        </w:rPr>
      </w:pPr>
      <w:r w:rsidRPr="002854E7">
        <w:rPr>
          <w:rFonts w:ascii="Times New Roman" w:hAnsi="Times New Roman" w:cs="Times New Roman"/>
          <w:color w:val="0D0D0D"/>
          <w:sz w:val="22"/>
          <w:shd w:val="clear" w:color="auto" w:fill="FFFFFF"/>
        </w:rPr>
        <w:br w:type="page"/>
      </w:r>
    </w:p>
    <w:p w14:paraId="2F22843A" w14:textId="5B0F758A" w:rsidR="00BD54EF" w:rsidRPr="005714E2" w:rsidRDefault="00D07E88" w:rsidP="0025479E">
      <w:pPr>
        <w:pStyle w:val="12"/>
        <w:spacing w:before="156" w:after="156"/>
        <w:ind w:left="442" w:hangingChars="200" w:hanging="442"/>
        <w:jc w:val="both"/>
        <w:rPr>
          <w:rFonts w:ascii="Times New Roman" w:eastAsiaTheme="minorEastAsia" w:hAnsi="Times New Roman" w:cs="Times New Roman"/>
        </w:rPr>
      </w:pPr>
      <w:bookmarkStart w:id="149" w:name="SNote16"/>
      <w:bookmarkStart w:id="150" w:name="_Toc201600168"/>
      <w:r w:rsidRPr="00E93C02">
        <w:rPr>
          <w:rFonts w:ascii="Times New Roman" w:hAnsi="Times New Roman" w:cs="Times New Roman"/>
        </w:rPr>
        <w:lastRenderedPageBreak/>
        <w:t xml:space="preserve">Supplementary Note </w:t>
      </w:r>
      <w:r w:rsidR="0031722C" w:rsidRPr="00E93C02">
        <w:rPr>
          <w:rFonts w:ascii="Times New Roman" w:hAnsi="Times New Roman" w:cs="Times New Roman"/>
        </w:rPr>
        <w:t>1</w:t>
      </w:r>
      <w:r w:rsidR="00C169A2" w:rsidRPr="00E93C02">
        <w:rPr>
          <w:rFonts w:ascii="Times New Roman" w:eastAsiaTheme="minorEastAsia" w:hAnsi="Times New Roman" w:cs="Times New Roman" w:hint="eastAsia"/>
        </w:rPr>
        <w:t>6</w:t>
      </w:r>
      <w:bookmarkEnd w:id="149"/>
      <w:r w:rsidRPr="00E93C02">
        <w:rPr>
          <w:rFonts w:ascii="Times New Roman" w:hAnsi="Times New Roman" w:cs="Times New Roman"/>
        </w:rPr>
        <w:t xml:space="preserve">. </w:t>
      </w:r>
      <w:r w:rsidR="0031722C" w:rsidRPr="00E93C02">
        <w:rPr>
          <w:rFonts w:ascii="Times New Roman" w:hAnsi="Times New Roman" w:cs="Times New Roman"/>
        </w:rPr>
        <w:t xml:space="preserve">Total </w:t>
      </w:r>
      <w:r w:rsidR="0031722C" w:rsidRPr="00E93C02">
        <w:rPr>
          <w:rFonts w:ascii="Times New Roman" w:hAnsi="Times New Roman"/>
          <w:bCs/>
          <w:szCs w:val="22"/>
        </w:rPr>
        <w:t>Cost</w:t>
      </w:r>
      <w:r w:rsidR="0031722C" w:rsidRPr="00E93C02">
        <w:rPr>
          <w:rFonts w:ascii="Times New Roman" w:hAnsi="Times New Roman" w:hint="eastAsia"/>
          <w:bCs/>
          <w:szCs w:val="22"/>
        </w:rPr>
        <w:t xml:space="preserve"> with Carbon Tax (</w:t>
      </w:r>
      <w:proofErr w:type="spellStart"/>
      <w:r w:rsidR="0031722C" w:rsidRPr="00E93C02">
        <w:rPr>
          <w:rFonts w:ascii="Times New Roman" w:hAnsi="Times New Roman" w:hint="eastAsia"/>
          <w:bCs/>
          <w:szCs w:val="22"/>
        </w:rPr>
        <w:t>TCT</w:t>
      </w:r>
      <w:proofErr w:type="spellEnd"/>
      <w:r w:rsidR="0031722C" w:rsidRPr="00E93C02">
        <w:rPr>
          <w:rFonts w:ascii="Times New Roman" w:eastAsiaTheme="minorEastAsia" w:hAnsi="Times New Roman" w:cs="Times New Roman" w:hint="eastAsia"/>
          <w:szCs w:val="22"/>
        </w:rPr>
        <w:t>)</w:t>
      </w:r>
      <w:r w:rsidR="00BD54EF" w:rsidRPr="00E93C02">
        <w:rPr>
          <w:rFonts w:ascii="Times New Roman" w:hAnsi="Times New Roman" w:cs="Times New Roman"/>
        </w:rPr>
        <w:t xml:space="preserve"> for on</w:t>
      </w:r>
      <w:r w:rsidR="00B138A5" w:rsidRPr="00E93C02">
        <w:rPr>
          <w:rFonts w:ascii="Times New Roman" w:hAnsi="Times New Roman" w:cs="Times New Roman"/>
        </w:rPr>
        <w:t>shore</w:t>
      </w:r>
      <w:r w:rsidR="00BD54EF" w:rsidRPr="00E93C02">
        <w:rPr>
          <w:rFonts w:ascii="Times New Roman" w:hAnsi="Times New Roman" w:cs="Times New Roman"/>
        </w:rPr>
        <w:t xml:space="preserve"> regeneration</w:t>
      </w:r>
      <w:bookmarkEnd w:id="150"/>
    </w:p>
    <w:p w14:paraId="3EC9B559" w14:textId="60C5B154" w:rsidR="00D50074" w:rsidRPr="002854E7" w:rsidRDefault="00B56146" w:rsidP="00D268B0">
      <w:pPr>
        <w:pStyle w:val="RSCB02ArticleText"/>
        <w:snapToGrid w:val="0"/>
        <w:spacing w:beforeLines="50" w:before="156" w:line="360" w:lineRule="auto"/>
        <w:ind w:firstLineChars="200" w:firstLine="475"/>
        <w:rPr>
          <w:rFonts w:ascii="Times New Roman" w:hAnsi="Times New Roman"/>
          <w:color w:val="FF0000"/>
          <w:sz w:val="22"/>
          <w:szCs w:val="22"/>
          <w:lang w:val="en-US" w:eastAsia="zh-CN"/>
        </w:rPr>
      </w:pPr>
      <w:r w:rsidRPr="002854E7">
        <w:rPr>
          <w:rFonts w:ascii="Times New Roman" w:hAnsi="Times New Roman"/>
          <w:sz w:val="22"/>
          <w:szCs w:val="22"/>
          <w:lang w:val="en-US" w:eastAsia="zh-CN"/>
        </w:rPr>
        <w:t>The total cost</w:t>
      </w:r>
      <w:r w:rsidR="0031722C">
        <w:rPr>
          <w:rFonts w:ascii="Times New Roman" w:hAnsi="Times New Roman" w:hint="eastAsia"/>
          <w:sz w:val="22"/>
          <w:szCs w:val="22"/>
          <w:lang w:val="en-US" w:eastAsia="zh-CN"/>
        </w:rPr>
        <w:t xml:space="preserve"> with carbon tax</w:t>
      </w:r>
      <w:r w:rsidRPr="002854E7">
        <w:rPr>
          <w:rFonts w:ascii="Times New Roman" w:hAnsi="Times New Roman"/>
          <w:sz w:val="22"/>
          <w:szCs w:val="22"/>
          <w:lang w:val="en-US" w:eastAsia="zh-CN"/>
        </w:rPr>
        <w:t xml:space="preserve"> </w:t>
      </w:r>
      <w:r w:rsidR="00F85E61" w:rsidRPr="00F85E61">
        <w:rPr>
          <w:rFonts w:ascii="Times New Roman" w:hAnsi="Times New Roman" w:hint="eastAsia"/>
          <w:sz w:val="22"/>
          <w:szCs w:val="22"/>
          <w:lang w:val="en-US" w:eastAsia="zh-CN"/>
        </w:rPr>
        <w:t xml:space="preserve">for </w:t>
      </w:r>
      <w:r w:rsidR="00697F05" w:rsidRPr="00F85E61">
        <w:rPr>
          <w:rFonts w:ascii="Times New Roman" w:hAnsi="Times New Roman"/>
          <w:sz w:val="22"/>
          <w:szCs w:val="22"/>
          <w:lang w:val="en-US" w:eastAsia="zh-CN"/>
        </w:rPr>
        <w:t>the onshore</w:t>
      </w:r>
      <w:r w:rsidR="00F85E61" w:rsidRPr="00F85E61">
        <w:rPr>
          <w:rFonts w:ascii="Times New Roman" w:hAnsi="Times New Roman" w:hint="eastAsia"/>
          <w:sz w:val="22"/>
          <w:szCs w:val="22"/>
          <w:lang w:val="en-US" w:eastAsia="zh-CN"/>
        </w:rPr>
        <w:t xml:space="preserve"> regeneration scheme</w:t>
      </w:r>
      <w:r w:rsidR="00F85E61" w:rsidRPr="00F85E61">
        <w:rPr>
          <w:rFonts w:ascii="Times New Roman" w:hAnsi="Times New Roman"/>
          <w:sz w:val="22"/>
          <w:szCs w:val="22"/>
          <w:lang w:val="en-US" w:eastAsia="zh-CN"/>
        </w:rPr>
        <w:t xml:space="preserve"> </w:t>
      </w:r>
      <w:r w:rsidRPr="002854E7">
        <w:rPr>
          <w:rFonts w:ascii="Times New Roman" w:hAnsi="Times New Roman"/>
          <w:sz w:val="22"/>
          <w:szCs w:val="22"/>
          <w:lang w:val="en-US" w:eastAsia="zh-CN"/>
        </w:rPr>
        <w:t>is calculated using the following expression:</w:t>
      </w:r>
    </w:p>
    <w:p w14:paraId="7676E841" w14:textId="34A65E75" w:rsidR="00E82105" w:rsidRPr="002854E7" w:rsidRDefault="00000000" w:rsidP="00D268B0">
      <w:pPr>
        <w:pStyle w:val="afc"/>
        <w:snapToGrid w:val="0"/>
        <w:spacing w:beforeLines="50" w:before="156" w:line="360" w:lineRule="auto"/>
        <w:ind w:firstLine="200"/>
        <w:rPr>
          <w:rFonts w:ascii="Times New Roman" w:eastAsiaTheme="minorEastAsia" w:hAnsi="Times New Roman" w:cs="Times New Roman"/>
          <w:sz w:val="22"/>
          <w:szCs w:val="22"/>
        </w:rPr>
      </w:pPr>
      <m:oMathPara>
        <m:oMath>
          <m:eqArr>
            <m:eqArrPr>
              <m:maxDist m:val="1"/>
              <m:ctrlPr>
                <w:rPr>
                  <w:rFonts w:ascii="Cambria Math" w:hAnsi="Cambria Math" w:cs="Times New Roman"/>
                  <w:i/>
                  <w:sz w:val="22"/>
                  <w:szCs w:val="22"/>
                </w:rPr>
              </m:ctrlPr>
            </m:eqArrPr>
            <m:e>
              <m:sSub>
                <m:sSubPr>
                  <m:ctrlPr>
                    <w:rPr>
                      <w:rFonts w:ascii="Cambria Math" w:hAnsi="Cambria Math" w:cs="Times New Roman"/>
                      <w:i/>
                      <w:sz w:val="22"/>
                      <w:szCs w:val="22"/>
                    </w:rPr>
                  </m:ctrlPr>
                </m:sSubPr>
                <m:e>
                  <m:r>
                    <w:rPr>
                      <w:rFonts w:ascii="Cambria Math" w:hAnsi="Cambria Math" w:cs="Times New Roman"/>
                      <w:sz w:val="22"/>
                      <w:szCs w:val="22"/>
                    </w:rPr>
                    <m:t>TCT</m:t>
                  </m:r>
                </m:e>
                <m:sub>
                  <m:r>
                    <w:rPr>
                      <w:rFonts w:ascii="Cambria Math" w:hAnsi="Cambria Math" w:cs="Times New Roman"/>
                      <w:sz w:val="22"/>
                      <w:szCs w:val="22"/>
                    </w:rPr>
                    <m:t>onshore</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C</m:t>
                  </m:r>
                </m:e>
                <m:sub>
                  <m:r>
                    <w:rPr>
                      <w:rFonts w:ascii="Cambria Math" w:hAnsi="Cambria Math" w:cs="Times New Roman"/>
                      <w:sz w:val="22"/>
                      <w:szCs w:val="22"/>
                    </w:rPr>
                    <m:t>SBCC,onshore</m:t>
                  </m:r>
                </m:sub>
              </m:sSub>
              <m:r>
                <w:rPr>
                  <w:rFonts w:ascii="Cambria Math" w:hAnsi="Cambria Math" w:cs="Times New Roman"/>
                  <w:sz w:val="22"/>
                  <w:szCs w:val="22"/>
                </w:rPr>
                <m:t>+</m:t>
              </m:r>
              <m:d>
                <m:dPr>
                  <m:ctrlPr>
                    <w:rPr>
                      <w:rFonts w:ascii="Cambria Math" w:hAnsi="Cambria Math" w:cs="Times New Roman"/>
                      <w:i/>
                      <w:sz w:val="22"/>
                      <w:szCs w:val="22"/>
                    </w:rPr>
                  </m:ctrlPr>
                </m:dPr>
                <m:e>
                  <m:r>
                    <w:rPr>
                      <w:rFonts w:ascii="Cambria Math" w:hAnsi="Cambria Math" w:cs="Times New Roman"/>
                      <w:sz w:val="22"/>
                      <w:szCs w:val="22"/>
                    </w:rPr>
                    <m:t>1-OCR</m:t>
                  </m:r>
                </m:e>
              </m:d>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M</m:t>
                  </m:r>
                </m:e>
                <m:sub>
                  <m:sSub>
                    <m:sSubPr>
                      <m:ctrlPr>
                        <w:rPr>
                          <w:rFonts w:ascii="Cambria Math" w:hAnsi="Cambria Math" w:cs="Times New Roman"/>
                          <w:i/>
                          <w:sz w:val="22"/>
                          <w:szCs w:val="22"/>
                        </w:rPr>
                      </m:ctrlPr>
                    </m:sSubPr>
                    <m:e>
                      <m:r>
                        <w:rPr>
                          <w:rFonts w:ascii="Cambria Math" w:hAnsi="Cambria Math" w:cs="Times New Roman"/>
                          <w:sz w:val="22"/>
                          <w:szCs w:val="22"/>
                        </w:rPr>
                        <m:t>CO</m:t>
                      </m:r>
                    </m:e>
                    <m:sub>
                      <m:r>
                        <w:rPr>
                          <w:rFonts w:ascii="Cambria Math" w:hAnsi="Cambria Math" w:cs="Times New Roman"/>
                          <w:sz w:val="22"/>
                          <w:szCs w:val="22"/>
                        </w:rPr>
                        <m:t>2</m:t>
                      </m:r>
                    </m:sub>
                  </m:sSub>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C</m:t>
                  </m:r>
                </m:e>
                <m:sub>
                  <m:r>
                    <w:rPr>
                      <w:rFonts w:ascii="Cambria Math" w:hAnsi="Cambria Math" w:cs="Times New Roman"/>
                      <w:sz w:val="22"/>
                      <w:szCs w:val="22"/>
                    </w:rPr>
                    <m:t>t</m:t>
                  </m:r>
                </m:sub>
              </m:sSub>
              <m:r>
                <w:rPr>
                  <w:rFonts w:ascii="Cambria Math" w:hAnsi="Cambria Math" w:cs="Times New Roman"/>
                  <w:sz w:val="22"/>
                  <w:szCs w:val="22"/>
                </w:rPr>
                <m:t>+OEF⋅OCR⋅</m:t>
              </m:r>
              <m:sSub>
                <m:sSubPr>
                  <m:ctrlPr>
                    <w:rPr>
                      <w:rFonts w:ascii="Cambria Math" w:hAnsi="Cambria Math" w:cs="Times New Roman"/>
                      <w:i/>
                      <w:sz w:val="22"/>
                      <w:szCs w:val="22"/>
                    </w:rPr>
                  </m:ctrlPr>
                </m:sSubPr>
                <m:e>
                  <m:r>
                    <w:rPr>
                      <w:rFonts w:ascii="Cambria Math" w:hAnsi="Cambria Math" w:cs="Times New Roman"/>
                      <w:sz w:val="22"/>
                      <w:szCs w:val="22"/>
                    </w:rPr>
                    <m:t>M</m:t>
                  </m:r>
                </m:e>
                <m:sub>
                  <m:sSub>
                    <m:sSubPr>
                      <m:ctrlPr>
                        <w:rPr>
                          <w:rFonts w:ascii="Cambria Math" w:hAnsi="Cambria Math" w:cs="Times New Roman"/>
                          <w:i/>
                          <w:sz w:val="22"/>
                          <w:szCs w:val="22"/>
                        </w:rPr>
                      </m:ctrlPr>
                    </m:sSubPr>
                    <m:e>
                      <m:r>
                        <w:rPr>
                          <w:rFonts w:ascii="Cambria Math" w:hAnsi="Cambria Math" w:cs="Times New Roman"/>
                          <w:sz w:val="22"/>
                          <w:szCs w:val="22"/>
                        </w:rPr>
                        <m:t>CO</m:t>
                      </m:r>
                    </m:e>
                    <m:sub>
                      <m:r>
                        <w:rPr>
                          <w:rFonts w:ascii="Cambria Math" w:hAnsi="Cambria Math" w:cs="Times New Roman"/>
                          <w:sz w:val="22"/>
                          <w:szCs w:val="22"/>
                        </w:rPr>
                        <m:t>2</m:t>
                      </m:r>
                    </m:sub>
                  </m:sSub>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C</m:t>
                  </m:r>
                </m:e>
                <m:sub>
                  <m:r>
                    <w:rPr>
                      <w:rFonts w:ascii="Cambria Math" w:hAnsi="Cambria Math" w:cs="Times New Roman"/>
                      <w:sz w:val="22"/>
                      <w:szCs w:val="22"/>
                    </w:rPr>
                    <m:t>t</m:t>
                  </m:r>
                </m:sub>
              </m:sSub>
              <m:r>
                <w:rPr>
                  <w:rFonts w:ascii="Cambria Math" w:hAnsi="Cambria Math" w:cs="Times New Roman"/>
                  <w:sz w:val="22"/>
                  <w:szCs w:val="22"/>
                </w:rPr>
                <m:t>#</m:t>
              </m:r>
              <m:d>
                <m:dPr>
                  <m:ctrlPr>
                    <w:rPr>
                      <w:rFonts w:ascii="Cambria Math" w:eastAsia="等线" w:hAnsi="Cambria Math" w:cs="Times New Roman"/>
                      <w:i/>
                      <w:color w:val="000000"/>
                      <w:sz w:val="22"/>
                      <w:szCs w:val="22"/>
                    </w:rPr>
                  </m:ctrlPr>
                </m:dPr>
                <m:e>
                  <w:bookmarkStart w:id="151" w:name="Eq50"/>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50</m:t>
                  </m:r>
                  <m:r>
                    <w:rPr>
                      <w:rFonts w:ascii="Cambria Math" w:eastAsia="等线" w:hAnsi="Cambria Math" w:cs="Times New Roman"/>
                      <w:i/>
                      <w:color w:val="000000"/>
                      <w:sz w:val="22"/>
                      <w:szCs w:val="22"/>
                    </w:rPr>
                    <w:fldChar w:fldCharType="end"/>
                  </m:r>
                  <w:bookmarkEnd w:id="151"/>
                </m:e>
              </m:d>
            </m:e>
          </m:eqArr>
        </m:oMath>
      </m:oMathPara>
    </w:p>
    <w:p w14:paraId="6F134992" w14:textId="4678A0DE" w:rsidR="00EF06AE" w:rsidRDefault="00593B6E" w:rsidP="0026491C">
      <w:pPr>
        <w:pStyle w:val="RSCB02ArticleText"/>
        <w:snapToGrid w:val="0"/>
        <w:spacing w:beforeLines="50" w:before="156" w:line="360" w:lineRule="auto"/>
        <w:ind w:firstLineChars="200" w:firstLine="475"/>
        <w:rPr>
          <w:rFonts w:ascii="Times New Roman" w:hAnsi="Times New Roman"/>
          <w:sz w:val="22"/>
          <w:szCs w:val="22"/>
          <w:lang w:val="en-US" w:eastAsia="zh-CN"/>
        </w:rPr>
      </w:pPr>
      <w:r w:rsidRPr="002854E7">
        <w:rPr>
          <w:rFonts w:ascii="Times New Roman" w:hAnsi="Times New Roman"/>
          <w:sz w:val="22"/>
          <w:szCs w:val="22"/>
          <w:lang w:val="en-US" w:eastAsia="zh-CN"/>
        </w:rPr>
        <w:t>where</w:t>
      </w:r>
      <w:r w:rsidR="004F3E03">
        <w:rPr>
          <w:rFonts w:ascii="Times New Roman" w:hAnsi="Times New Roman" w:hint="eastAsia"/>
          <w:sz w:val="22"/>
          <w:szCs w:val="22"/>
          <w:lang w:val="en-US" w:eastAsia="zh-CN"/>
        </w:rPr>
        <w:t xml:space="preserve"> </w:t>
      </w:r>
      <m:oMath>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t</m:t>
            </m:r>
          </m:sub>
        </m:sSub>
      </m:oMath>
      <w:r w:rsidR="009417F2" w:rsidRPr="00AF145C">
        <w:rPr>
          <w:rFonts w:ascii="Times New Roman" w:hAnsi="Times New Roman"/>
          <w:sz w:val="22"/>
          <w:szCs w:val="22"/>
          <w:lang w:val="en-US" w:eastAsia="zh-CN"/>
        </w:rPr>
        <w:t xml:space="preserve"> is the carbon tax</w:t>
      </w:r>
      <w:r w:rsidR="003F2B86">
        <w:rPr>
          <w:rFonts w:ascii="Times New Roman" w:hAnsi="Times New Roman" w:hint="eastAsia"/>
          <w:sz w:val="22"/>
          <w:szCs w:val="22"/>
          <w:lang w:val="en-US" w:eastAsia="zh-CN"/>
        </w:rPr>
        <w:t xml:space="preserve"> </w:t>
      </w:r>
      <w:r w:rsidR="003F2B86" w:rsidRPr="002854E7">
        <w:rPr>
          <w:rFonts w:ascii="Times New Roman" w:hAnsi="Times New Roman"/>
          <w:color w:val="0D0D0D"/>
          <w:sz w:val="22"/>
          <w:szCs w:val="22"/>
          <w:shd w:val="clear" w:color="auto" w:fill="FFFFFF"/>
          <w:lang w:eastAsia="zh-CN"/>
        </w:rPr>
        <w:t>($</w:t>
      </w:r>
      <w:r w:rsidR="003F2B86">
        <w:rPr>
          <w:rFonts w:ascii="Times New Roman" w:hAnsi="Times New Roman" w:hint="eastAsia"/>
          <w:color w:val="0D0D0D"/>
          <w:sz w:val="22"/>
          <w:szCs w:val="22"/>
          <w:shd w:val="clear" w:color="auto" w:fill="FFFFFF"/>
          <w:lang w:eastAsia="zh-CN"/>
        </w:rPr>
        <w:t>/tonne CO</w:t>
      </w:r>
      <w:r w:rsidR="003F2B86" w:rsidRPr="00CD263B">
        <w:rPr>
          <w:rFonts w:ascii="Times New Roman" w:hAnsi="Times New Roman" w:hint="eastAsia"/>
          <w:color w:val="0D0D0D"/>
          <w:sz w:val="22"/>
          <w:szCs w:val="22"/>
          <w:shd w:val="clear" w:color="auto" w:fill="FFFFFF"/>
          <w:vertAlign w:val="subscript"/>
          <w:lang w:eastAsia="zh-CN"/>
        </w:rPr>
        <w:t>2</w:t>
      </w:r>
      <w:r w:rsidR="003F2B86" w:rsidRPr="002854E7">
        <w:rPr>
          <w:rFonts w:ascii="Times New Roman" w:hAnsi="Times New Roman"/>
          <w:color w:val="0D0D0D"/>
          <w:sz w:val="22"/>
          <w:szCs w:val="22"/>
          <w:shd w:val="clear" w:color="auto" w:fill="FFFFFF"/>
          <w:lang w:eastAsia="zh-CN"/>
        </w:rPr>
        <w:t>)</w:t>
      </w:r>
      <w:r w:rsidR="003C75B6" w:rsidRPr="00AF145C">
        <w:rPr>
          <w:rFonts w:ascii="Times New Roman" w:hAnsi="Times New Roman"/>
          <w:sz w:val="22"/>
          <w:szCs w:val="22"/>
          <w:lang w:val="en-US" w:eastAsia="zh-CN"/>
        </w:rPr>
        <w:t>.</w:t>
      </w:r>
      <w:r w:rsidR="00057AF5">
        <w:rPr>
          <w:rFonts w:ascii="Times New Roman" w:hAnsi="Times New Roman" w:hint="eastAsia"/>
          <w:sz w:val="22"/>
          <w:szCs w:val="22"/>
          <w:lang w:val="en-US" w:eastAsia="zh-CN"/>
        </w:rPr>
        <w:t xml:space="preserve"> </w:t>
      </w:r>
      <m:oMath>
        <m:r>
          <w:rPr>
            <w:rFonts w:ascii="Cambria Math" w:hAnsi="Cambria Math"/>
            <w:sz w:val="22"/>
            <w:szCs w:val="22"/>
          </w:rPr>
          <m:t>OEF</m:t>
        </m:r>
      </m:oMath>
      <w:r w:rsidR="009417F2" w:rsidRPr="00AF145C">
        <w:rPr>
          <w:rFonts w:ascii="Times New Roman" w:hAnsi="Times New Roman"/>
          <w:sz w:val="22"/>
          <w:szCs w:val="22"/>
          <w:lang w:val="en-US" w:eastAsia="zh-CN"/>
        </w:rPr>
        <w:t xml:space="preserve"> </w:t>
      </w:r>
      <w:r w:rsidR="00A50B1E" w:rsidRPr="00AF145C">
        <w:rPr>
          <w:rFonts w:ascii="Times New Roman" w:hAnsi="Times New Roman"/>
          <w:sz w:val="22"/>
          <w:szCs w:val="22"/>
          <w:lang w:val="en-US" w:eastAsia="zh-CN"/>
        </w:rPr>
        <w:t>is the onshore</w:t>
      </w:r>
      <w:r w:rsidR="00ED0016">
        <w:rPr>
          <w:rFonts w:ascii="Times New Roman" w:hAnsi="Times New Roman" w:hint="eastAsia"/>
          <w:sz w:val="22"/>
          <w:szCs w:val="22"/>
          <w:lang w:val="en-US" w:eastAsia="zh-CN"/>
        </w:rPr>
        <w:t>-</w:t>
      </w:r>
      <w:r w:rsidR="00A50B1E" w:rsidRPr="00AF145C">
        <w:rPr>
          <w:rFonts w:ascii="Times New Roman" w:hAnsi="Times New Roman"/>
          <w:sz w:val="22"/>
          <w:szCs w:val="22"/>
          <w:lang w:val="en-US" w:eastAsia="zh-CN"/>
        </w:rPr>
        <w:t>regeneration emission factor</w:t>
      </w:r>
      <w:r w:rsidR="003C75B6" w:rsidRPr="00AF145C">
        <w:rPr>
          <w:rFonts w:ascii="Times New Roman" w:hAnsi="Times New Roman"/>
          <w:sz w:val="22"/>
          <w:szCs w:val="22"/>
          <w:lang w:val="en-US" w:eastAsia="zh-CN"/>
        </w:rPr>
        <w:t xml:space="preserve"> (Supplementary Table </w:t>
      </w:r>
      <w:r w:rsidR="00A13EF8" w:rsidRPr="00AF145C">
        <w:rPr>
          <w:rFonts w:ascii="Times New Roman" w:hAnsi="Times New Roman"/>
          <w:sz w:val="22"/>
          <w:szCs w:val="22"/>
          <w:lang w:val="en-US" w:eastAsia="zh-CN"/>
        </w:rPr>
        <w:fldChar w:fldCharType="begin"/>
      </w:r>
      <w:r w:rsidR="00A13EF8" w:rsidRPr="00AF145C">
        <w:rPr>
          <w:rFonts w:ascii="Times New Roman" w:hAnsi="Times New Roman"/>
          <w:sz w:val="22"/>
          <w:szCs w:val="22"/>
          <w:lang w:val="en-US" w:eastAsia="zh-CN"/>
        </w:rPr>
        <w:instrText xml:space="preserve"> REF STable54 \h  \* MERGEFORMAT </w:instrText>
      </w:r>
      <w:r w:rsidR="00A13EF8" w:rsidRPr="00AF145C">
        <w:rPr>
          <w:rFonts w:ascii="Times New Roman" w:hAnsi="Times New Roman"/>
          <w:sz w:val="22"/>
          <w:szCs w:val="22"/>
          <w:lang w:val="en-US" w:eastAsia="zh-CN"/>
        </w:rPr>
      </w:r>
      <w:r w:rsidR="00A13EF8" w:rsidRPr="00AF145C">
        <w:rPr>
          <w:rFonts w:ascii="Times New Roman" w:hAnsi="Times New Roman"/>
          <w:sz w:val="22"/>
          <w:szCs w:val="22"/>
          <w:lang w:val="en-US" w:eastAsia="zh-CN"/>
        </w:rPr>
        <w:fldChar w:fldCharType="separate"/>
      </w:r>
      <w:r w:rsidR="004F5C77" w:rsidRPr="004F5C77">
        <w:rPr>
          <w:rFonts w:ascii="Times New Roman" w:hAnsi="Times New Roman"/>
          <w:noProof/>
          <w:sz w:val="22"/>
          <w:szCs w:val="22"/>
        </w:rPr>
        <w:t>54</w:t>
      </w:r>
      <w:r w:rsidR="00A13EF8" w:rsidRPr="00AF145C">
        <w:rPr>
          <w:rFonts w:ascii="Times New Roman" w:hAnsi="Times New Roman"/>
          <w:sz w:val="22"/>
          <w:szCs w:val="22"/>
          <w:lang w:val="en-US" w:eastAsia="zh-CN"/>
        </w:rPr>
        <w:fldChar w:fldCharType="end"/>
      </w:r>
      <w:r w:rsidR="003C75B6" w:rsidRPr="00AF145C">
        <w:rPr>
          <w:rFonts w:ascii="Times New Roman" w:hAnsi="Times New Roman"/>
          <w:sz w:val="22"/>
          <w:szCs w:val="22"/>
          <w:lang w:val="en-US" w:eastAsia="zh-CN"/>
        </w:rPr>
        <w:t>)</w:t>
      </w:r>
      <w:r w:rsidR="00A50B1E" w:rsidRPr="00AF145C">
        <w:rPr>
          <w:rFonts w:ascii="Times New Roman" w:hAnsi="Times New Roman"/>
          <w:sz w:val="22"/>
          <w:szCs w:val="22"/>
          <w:lang w:val="en-US" w:eastAsia="zh-CN"/>
        </w:rPr>
        <w:t>.</w:t>
      </w:r>
      <w:r w:rsidR="00057AF5">
        <w:rPr>
          <w:rFonts w:ascii="Times New Roman" w:hAnsi="Times New Roman" w:hint="eastAsia"/>
          <w:sz w:val="22"/>
          <w:szCs w:val="22"/>
          <w:lang w:val="en-US" w:eastAsia="zh-CN"/>
        </w:rPr>
        <w:t xml:space="preserve"> </w:t>
      </w:r>
    </w:p>
    <w:p w14:paraId="27C1DD8C" w14:textId="550791F1" w:rsidR="00A50B1E" w:rsidRPr="00AF145C" w:rsidRDefault="009417F2" w:rsidP="0026491C">
      <w:pPr>
        <w:pStyle w:val="RSCB02ArticleText"/>
        <w:snapToGrid w:val="0"/>
        <w:spacing w:beforeLines="50" w:before="156" w:line="360" w:lineRule="auto"/>
        <w:ind w:firstLineChars="200" w:firstLine="475"/>
        <w:rPr>
          <w:rFonts w:ascii="Times New Roman" w:hAnsi="Times New Roman"/>
          <w:sz w:val="22"/>
          <w:szCs w:val="22"/>
          <w:lang w:val="en-US" w:eastAsia="zh-CN"/>
        </w:rPr>
      </w:pPr>
      <w:r w:rsidRPr="00AF145C">
        <w:rPr>
          <w:rFonts w:ascii="Times New Roman" w:hAnsi="Times New Roman"/>
          <w:sz w:val="22"/>
          <w:szCs w:val="22"/>
          <w:lang w:val="en-US" w:eastAsia="zh-CN"/>
        </w:rPr>
        <w:t xml:space="preserve">The values </w:t>
      </w:r>
      <w:r w:rsidR="00A902C9">
        <w:rPr>
          <w:rFonts w:ascii="Times New Roman" w:hAnsi="Times New Roman" w:hint="eastAsia"/>
          <w:sz w:val="22"/>
          <w:szCs w:val="22"/>
          <w:lang w:val="en-US" w:eastAsia="zh-CN"/>
        </w:rPr>
        <w:t>of</w:t>
      </w:r>
      <w:r w:rsidRPr="00AF145C">
        <w:rPr>
          <w:rFonts w:ascii="Times New Roman" w:hAnsi="Times New Roman"/>
          <w:sz w:val="22"/>
          <w:szCs w:val="22"/>
          <w:lang w:val="en-US" w:eastAsia="zh-CN"/>
        </w:rPr>
        <w:t xml:space="preserve"> </w:t>
      </w:r>
      <m:oMath>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t</m:t>
            </m:r>
          </m:sub>
        </m:sSub>
      </m:oMath>
      <w:r w:rsidRPr="00AF145C">
        <w:rPr>
          <w:rFonts w:ascii="Times New Roman" w:hAnsi="Times New Roman"/>
          <w:sz w:val="22"/>
          <w:szCs w:val="22"/>
          <w:lang w:val="en-US" w:eastAsia="zh-CN"/>
        </w:rPr>
        <w:t xml:space="preserve">, </w:t>
      </w:r>
      <m:oMath>
        <m:r>
          <w:rPr>
            <w:rFonts w:ascii="Cambria Math" w:hAnsi="Cambria Math"/>
            <w:sz w:val="22"/>
            <w:szCs w:val="22"/>
            <w:lang w:eastAsia="zh-CN"/>
          </w:rPr>
          <m:t>SE</m:t>
        </m:r>
        <m:sSub>
          <m:sSubPr>
            <m:ctrlPr>
              <w:rPr>
                <w:rFonts w:ascii="Cambria Math" w:hAnsi="Cambria Math"/>
                <w:i/>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G</m:t>
            </m:r>
          </m:sub>
        </m:sSub>
      </m:oMath>
      <w:r w:rsidRPr="00AF145C">
        <w:rPr>
          <w:rFonts w:ascii="Times New Roman" w:hAnsi="Times New Roman"/>
          <w:sz w:val="22"/>
          <w:szCs w:val="22"/>
          <w:lang w:val="en-US" w:eastAsia="zh-CN"/>
        </w:rPr>
        <w:t xml:space="preserve">, and </w:t>
      </w:r>
      <m:oMath>
        <m:r>
          <w:rPr>
            <w:rFonts w:ascii="Cambria Math" w:hAnsi="Cambria Math"/>
            <w:sz w:val="22"/>
            <w:szCs w:val="22"/>
            <w:lang w:eastAsia="zh-CN"/>
          </w:rPr>
          <m:t>EE</m:t>
        </m:r>
        <m:sSub>
          <m:sSubPr>
            <m:ctrlPr>
              <w:rPr>
                <w:rFonts w:ascii="Cambria Math" w:hAnsi="Cambria Math"/>
                <w:i/>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G</m:t>
            </m:r>
          </m:sub>
        </m:sSub>
      </m:oMath>
      <w:r w:rsidRPr="00AF145C">
        <w:rPr>
          <w:rFonts w:ascii="Times New Roman" w:hAnsi="Times New Roman"/>
          <w:sz w:val="22"/>
          <w:szCs w:val="22"/>
          <w:lang w:val="en-US" w:eastAsia="zh-CN"/>
        </w:rPr>
        <w:t xml:space="preserve"> across 2030, 2040, and 2050 are summarized in </w:t>
      </w:r>
      <w:r w:rsidR="000C728A" w:rsidRPr="00AF145C">
        <w:rPr>
          <w:rFonts w:ascii="Times New Roman" w:hAnsi="Times New Roman"/>
          <w:sz w:val="22"/>
          <w:szCs w:val="22"/>
          <w:lang w:val="en-US" w:eastAsia="zh-CN"/>
        </w:rPr>
        <w:t>Supplementary Table</w:t>
      </w:r>
      <w:r w:rsidRPr="00AF145C">
        <w:rPr>
          <w:rFonts w:ascii="Times New Roman" w:hAnsi="Times New Roman"/>
          <w:sz w:val="22"/>
          <w:szCs w:val="22"/>
          <w:lang w:val="en-US" w:eastAsia="zh-CN"/>
        </w:rPr>
        <w:t xml:space="preserve"> </w:t>
      </w:r>
      <w:r w:rsidR="00A13EF8" w:rsidRPr="00AF145C">
        <w:rPr>
          <w:rFonts w:ascii="Times New Roman" w:hAnsi="Times New Roman"/>
          <w:sz w:val="22"/>
          <w:szCs w:val="22"/>
          <w:lang w:val="en-US" w:eastAsia="zh-CN"/>
        </w:rPr>
        <w:fldChar w:fldCharType="begin"/>
      </w:r>
      <w:r w:rsidR="00A13EF8" w:rsidRPr="00AF145C">
        <w:rPr>
          <w:rFonts w:ascii="Times New Roman" w:hAnsi="Times New Roman"/>
          <w:sz w:val="22"/>
          <w:szCs w:val="22"/>
          <w:lang w:val="en-US" w:eastAsia="zh-CN"/>
        </w:rPr>
        <w:instrText xml:space="preserve"> REF STable64 \h  \* MERGEFORMAT </w:instrText>
      </w:r>
      <w:r w:rsidR="00A13EF8" w:rsidRPr="00AF145C">
        <w:rPr>
          <w:rFonts w:ascii="Times New Roman" w:hAnsi="Times New Roman"/>
          <w:sz w:val="22"/>
          <w:szCs w:val="22"/>
          <w:lang w:val="en-US" w:eastAsia="zh-CN"/>
        </w:rPr>
      </w:r>
      <w:r w:rsidR="00A13EF8" w:rsidRPr="00AF145C">
        <w:rPr>
          <w:rFonts w:ascii="Times New Roman" w:hAnsi="Times New Roman"/>
          <w:sz w:val="22"/>
          <w:szCs w:val="22"/>
          <w:lang w:val="en-US" w:eastAsia="zh-CN"/>
        </w:rPr>
        <w:fldChar w:fldCharType="separate"/>
      </w:r>
      <w:r w:rsidR="004F5C77" w:rsidRPr="004F5C77">
        <w:rPr>
          <w:rFonts w:ascii="Times New Roman" w:hAnsi="Times New Roman"/>
          <w:noProof/>
          <w:sz w:val="22"/>
          <w:szCs w:val="22"/>
        </w:rPr>
        <w:t>64</w:t>
      </w:r>
      <w:r w:rsidR="00A13EF8" w:rsidRPr="00AF145C">
        <w:rPr>
          <w:rFonts w:ascii="Times New Roman" w:hAnsi="Times New Roman"/>
          <w:sz w:val="22"/>
          <w:szCs w:val="22"/>
          <w:lang w:val="en-US" w:eastAsia="zh-CN"/>
        </w:rPr>
        <w:fldChar w:fldCharType="end"/>
      </w:r>
      <w:r w:rsidRPr="00AF145C">
        <w:rPr>
          <w:rFonts w:ascii="Times New Roman" w:hAnsi="Times New Roman"/>
          <w:sz w:val="22"/>
          <w:szCs w:val="22"/>
          <w:lang w:val="en-US" w:eastAsia="zh-CN"/>
        </w:rPr>
        <w:t>.</w:t>
      </w:r>
    </w:p>
    <w:p w14:paraId="1597AC3B" w14:textId="613DAAA4" w:rsidR="00134688" w:rsidRPr="00116052" w:rsidRDefault="000C728A" w:rsidP="003D1CC0">
      <w:pPr>
        <w:pStyle w:val="21"/>
      </w:pPr>
      <w:r w:rsidRPr="00116052">
        <w:t>Supplementary Table</w:t>
      </w:r>
      <w:r w:rsidR="00134688" w:rsidRPr="00116052">
        <w:t xml:space="preserve"> </w:t>
      </w:r>
      <w:bookmarkStart w:id="152" w:name="STable64"/>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64</w:t>
      </w:r>
      <w:r w:rsidR="00A222CC">
        <w:fldChar w:fldCharType="end"/>
      </w:r>
      <w:bookmarkEnd w:id="152"/>
      <w:r w:rsidR="000A4F5D">
        <w:rPr>
          <w:rFonts w:eastAsiaTheme="minorEastAsia" w:hint="eastAsia"/>
        </w:rPr>
        <w:t>.</w:t>
      </w:r>
      <w:r w:rsidR="00134688" w:rsidRPr="00116052">
        <w:t xml:space="preserve"> </w:t>
      </w:r>
      <w:r w:rsidR="00134688" w:rsidRPr="002854E7">
        <w:t xml:space="preserve">Global carbon tax and </w:t>
      </w:r>
      <w:r w:rsidR="00A228F1" w:rsidRPr="002854E7">
        <w:t>emission factors</w:t>
      </w:r>
    </w:p>
    <w:tbl>
      <w:tblPr>
        <w:tblStyle w:val="af2"/>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681"/>
        <w:gridCol w:w="1683"/>
        <w:gridCol w:w="1681"/>
      </w:tblGrid>
      <w:tr w:rsidR="00134688" w:rsidRPr="002854E7" w14:paraId="4E41A0BE" w14:textId="77777777" w:rsidTr="006C13CD">
        <w:trPr>
          <w:trHeight w:val="340"/>
          <w:jc w:val="center"/>
        </w:trPr>
        <w:tc>
          <w:tcPr>
            <w:tcW w:w="1963" w:type="pct"/>
            <w:tcBorders>
              <w:top w:val="single" w:sz="4" w:space="0" w:color="auto"/>
              <w:bottom w:val="single" w:sz="4" w:space="0" w:color="auto"/>
            </w:tcBorders>
            <w:noWrap/>
            <w:vAlign w:val="center"/>
            <w:hideMark/>
          </w:tcPr>
          <w:p w14:paraId="76B72268" w14:textId="1A31DA39" w:rsidR="00134688" w:rsidRPr="002854E7" w:rsidRDefault="00134688" w:rsidP="006C13CD">
            <w:pPr>
              <w:pStyle w:val="RSCB02ArticleText"/>
              <w:spacing w:line="240" w:lineRule="auto"/>
              <w:jc w:val="center"/>
              <w:rPr>
                <w:rFonts w:ascii="Times New Roman" w:hAnsi="Times New Roman"/>
                <w:sz w:val="22"/>
                <w:szCs w:val="22"/>
                <w:lang w:val="en-US"/>
              </w:rPr>
            </w:pPr>
          </w:p>
        </w:tc>
        <w:tc>
          <w:tcPr>
            <w:tcW w:w="1012" w:type="pct"/>
            <w:tcBorders>
              <w:top w:val="single" w:sz="4" w:space="0" w:color="auto"/>
              <w:bottom w:val="single" w:sz="4" w:space="0" w:color="auto"/>
            </w:tcBorders>
            <w:noWrap/>
            <w:vAlign w:val="center"/>
            <w:hideMark/>
          </w:tcPr>
          <w:p w14:paraId="6AAFF1DB" w14:textId="77777777" w:rsidR="00134688" w:rsidRPr="002854E7" w:rsidRDefault="00134688" w:rsidP="006C13CD">
            <w:pPr>
              <w:pStyle w:val="RSCB02ArticleText"/>
              <w:spacing w:line="240" w:lineRule="auto"/>
              <w:jc w:val="center"/>
              <w:rPr>
                <w:rFonts w:ascii="Times New Roman" w:hAnsi="Times New Roman"/>
                <w:sz w:val="22"/>
                <w:szCs w:val="22"/>
                <w:lang w:val="en-US"/>
              </w:rPr>
            </w:pPr>
            <w:r w:rsidRPr="002854E7">
              <w:rPr>
                <w:rFonts w:ascii="Times New Roman" w:hAnsi="Times New Roman"/>
                <w:sz w:val="22"/>
                <w:szCs w:val="22"/>
                <w:lang w:val="en-US"/>
              </w:rPr>
              <w:t>2030</w:t>
            </w:r>
          </w:p>
        </w:tc>
        <w:tc>
          <w:tcPr>
            <w:tcW w:w="1013" w:type="pct"/>
            <w:tcBorders>
              <w:top w:val="single" w:sz="4" w:space="0" w:color="auto"/>
              <w:bottom w:val="single" w:sz="4" w:space="0" w:color="auto"/>
            </w:tcBorders>
            <w:noWrap/>
            <w:vAlign w:val="center"/>
            <w:hideMark/>
          </w:tcPr>
          <w:p w14:paraId="7ADE44FB" w14:textId="77777777" w:rsidR="00134688" w:rsidRPr="002854E7" w:rsidRDefault="00134688" w:rsidP="006C13CD">
            <w:pPr>
              <w:pStyle w:val="RSCB02ArticleText"/>
              <w:spacing w:line="240" w:lineRule="auto"/>
              <w:jc w:val="center"/>
              <w:rPr>
                <w:rFonts w:ascii="Times New Roman" w:hAnsi="Times New Roman"/>
                <w:sz w:val="22"/>
                <w:szCs w:val="22"/>
                <w:lang w:val="en-US"/>
              </w:rPr>
            </w:pPr>
            <w:r w:rsidRPr="002854E7">
              <w:rPr>
                <w:rFonts w:ascii="Times New Roman" w:hAnsi="Times New Roman"/>
                <w:sz w:val="22"/>
                <w:szCs w:val="22"/>
                <w:lang w:val="en-US"/>
              </w:rPr>
              <w:t>2040</w:t>
            </w:r>
          </w:p>
        </w:tc>
        <w:tc>
          <w:tcPr>
            <w:tcW w:w="1013" w:type="pct"/>
            <w:tcBorders>
              <w:top w:val="single" w:sz="4" w:space="0" w:color="auto"/>
              <w:bottom w:val="single" w:sz="4" w:space="0" w:color="auto"/>
            </w:tcBorders>
            <w:noWrap/>
            <w:vAlign w:val="center"/>
            <w:hideMark/>
          </w:tcPr>
          <w:p w14:paraId="3C095D00" w14:textId="77777777" w:rsidR="00134688" w:rsidRPr="002854E7" w:rsidRDefault="00134688" w:rsidP="006C13CD">
            <w:pPr>
              <w:pStyle w:val="RSCB02ArticleText"/>
              <w:spacing w:line="240" w:lineRule="auto"/>
              <w:jc w:val="center"/>
              <w:rPr>
                <w:rFonts w:ascii="Times New Roman" w:hAnsi="Times New Roman"/>
                <w:sz w:val="22"/>
                <w:szCs w:val="22"/>
                <w:lang w:val="en-US"/>
              </w:rPr>
            </w:pPr>
            <w:r w:rsidRPr="002854E7">
              <w:rPr>
                <w:rFonts w:ascii="Times New Roman" w:hAnsi="Times New Roman"/>
                <w:sz w:val="22"/>
                <w:szCs w:val="22"/>
                <w:lang w:val="en-US"/>
              </w:rPr>
              <w:t>2050</w:t>
            </w:r>
          </w:p>
        </w:tc>
      </w:tr>
      <w:tr w:rsidR="00134688" w:rsidRPr="002854E7" w14:paraId="5DA848AA" w14:textId="77777777" w:rsidTr="006C13CD">
        <w:trPr>
          <w:trHeight w:val="340"/>
          <w:jc w:val="center"/>
        </w:trPr>
        <w:tc>
          <w:tcPr>
            <w:tcW w:w="1963" w:type="pct"/>
            <w:tcBorders>
              <w:top w:val="single" w:sz="4" w:space="0" w:color="auto"/>
              <w:bottom w:val="nil"/>
            </w:tcBorders>
            <w:noWrap/>
            <w:vAlign w:val="center"/>
            <w:hideMark/>
          </w:tcPr>
          <w:p w14:paraId="46C06766" w14:textId="6AED8031" w:rsidR="00134688" w:rsidRPr="002854E7" w:rsidRDefault="00A228F1" w:rsidP="006C13CD">
            <w:pPr>
              <w:pStyle w:val="RSCB02ArticleText"/>
              <w:spacing w:line="240" w:lineRule="auto"/>
              <w:jc w:val="center"/>
              <w:rPr>
                <w:rFonts w:ascii="Times New Roman" w:hAnsi="Times New Roman"/>
                <w:sz w:val="22"/>
                <w:szCs w:val="22"/>
                <w:lang w:val="en-US" w:eastAsia="zh-CN"/>
              </w:rPr>
            </w:pPr>
            <w:r w:rsidRPr="002854E7">
              <w:rPr>
                <w:rFonts w:ascii="Times New Roman" w:hAnsi="Times New Roman"/>
                <w:color w:val="0D0D0D"/>
                <w:sz w:val="22"/>
                <w:szCs w:val="22"/>
                <w:shd w:val="clear" w:color="auto" w:fill="FFFFFF"/>
                <w:lang w:eastAsia="zh-CN"/>
              </w:rPr>
              <w:t>C</w:t>
            </w:r>
            <w:r w:rsidR="00134688" w:rsidRPr="002854E7">
              <w:rPr>
                <w:rFonts w:ascii="Times New Roman" w:hAnsi="Times New Roman"/>
                <w:color w:val="0D0D0D"/>
                <w:sz w:val="22"/>
                <w:szCs w:val="22"/>
                <w:shd w:val="clear" w:color="auto" w:fill="FFFFFF"/>
              </w:rPr>
              <w:t>arbon tax</w:t>
            </w:r>
            <w:r w:rsidR="00E51EC9" w:rsidRPr="002854E7">
              <w:rPr>
                <w:rFonts w:ascii="Times New Roman" w:hAnsi="Times New Roman"/>
                <w:color w:val="0D0D0D"/>
                <w:sz w:val="22"/>
                <w:szCs w:val="22"/>
                <w:shd w:val="clear" w:color="auto" w:fill="FFFFFF"/>
                <w:lang w:eastAsia="zh-CN"/>
              </w:rPr>
              <w:t xml:space="preserve"> </w:t>
            </w:r>
            <m:oMath>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t</m:t>
                  </m:r>
                </m:sub>
              </m:sSub>
            </m:oMath>
            <w:r w:rsidR="0026727E" w:rsidRPr="002854E7">
              <w:rPr>
                <w:rFonts w:ascii="Times New Roman" w:hAnsi="Times New Roman"/>
                <w:color w:val="0D0D0D"/>
                <w:sz w:val="22"/>
                <w:szCs w:val="22"/>
                <w:shd w:val="clear" w:color="auto" w:fill="FFFFFF"/>
                <w:lang w:eastAsia="zh-CN"/>
              </w:rPr>
              <w:t xml:space="preserve"> </w:t>
            </w:r>
            <w:r w:rsidR="00E51EC9" w:rsidRPr="002854E7">
              <w:rPr>
                <w:rFonts w:ascii="Times New Roman" w:hAnsi="Times New Roman"/>
                <w:color w:val="0D0D0D"/>
                <w:sz w:val="22"/>
                <w:szCs w:val="22"/>
                <w:shd w:val="clear" w:color="auto" w:fill="FFFFFF"/>
                <w:lang w:eastAsia="zh-CN"/>
              </w:rPr>
              <w:t>(</w:t>
            </w:r>
            <w:r w:rsidR="00C62C1C" w:rsidRPr="002854E7">
              <w:rPr>
                <w:rFonts w:ascii="Times New Roman" w:hAnsi="Times New Roman"/>
                <w:color w:val="0D0D0D"/>
                <w:sz w:val="22"/>
                <w:szCs w:val="22"/>
                <w:shd w:val="clear" w:color="auto" w:fill="FFFFFF"/>
                <w:lang w:eastAsia="zh-CN"/>
              </w:rPr>
              <w:t>$</w:t>
            </w:r>
            <w:r w:rsidR="00CD263B">
              <w:rPr>
                <w:rFonts w:ascii="Times New Roman" w:hAnsi="Times New Roman" w:hint="eastAsia"/>
                <w:color w:val="0D0D0D"/>
                <w:sz w:val="22"/>
                <w:szCs w:val="22"/>
                <w:shd w:val="clear" w:color="auto" w:fill="FFFFFF"/>
                <w:lang w:eastAsia="zh-CN"/>
              </w:rPr>
              <w:t>/tonne CO</w:t>
            </w:r>
            <w:r w:rsidR="00CD263B" w:rsidRPr="00CD263B">
              <w:rPr>
                <w:rFonts w:ascii="Times New Roman" w:hAnsi="Times New Roman" w:hint="eastAsia"/>
                <w:color w:val="0D0D0D"/>
                <w:sz w:val="22"/>
                <w:szCs w:val="22"/>
                <w:shd w:val="clear" w:color="auto" w:fill="FFFFFF"/>
                <w:vertAlign w:val="subscript"/>
                <w:lang w:eastAsia="zh-CN"/>
              </w:rPr>
              <w:t>2</w:t>
            </w:r>
            <w:r w:rsidR="00C62C1C" w:rsidRPr="002854E7">
              <w:rPr>
                <w:rFonts w:ascii="Times New Roman" w:hAnsi="Times New Roman"/>
                <w:color w:val="0D0D0D"/>
                <w:sz w:val="22"/>
                <w:szCs w:val="22"/>
                <w:shd w:val="clear" w:color="auto" w:fill="FFFFFF"/>
                <w:lang w:eastAsia="zh-CN"/>
              </w:rPr>
              <w:t>)</w:t>
            </w:r>
          </w:p>
        </w:tc>
        <w:tc>
          <w:tcPr>
            <w:tcW w:w="1012" w:type="pct"/>
            <w:tcBorders>
              <w:top w:val="single" w:sz="4" w:space="0" w:color="auto"/>
              <w:bottom w:val="nil"/>
            </w:tcBorders>
            <w:noWrap/>
            <w:vAlign w:val="center"/>
            <w:hideMark/>
          </w:tcPr>
          <w:p w14:paraId="5E4B8DBE" w14:textId="77777777" w:rsidR="00134688" w:rsidRPr="002854E7" w:rsidRDefault="00134688" w:rsidP="006C13CD">
            <w:pPr>
              <w:pStyle w:val="RSCB02ArticleText"/>
              <w:spacing w:line="240" w:lineRule="auto"/>
              <w:jc w:val="center"/>
              <w:rPr>
                <w:rFonts w:ascii="Times New Roman" w:hAnsi="Times New Roman"/>
                <w:sz w:val="22"/>
                <w:szCs w:val="22"/>
                <w:lang w:val="en-US"/>
              </w:rPr>
            </w:pPr>
            <w:r w:rsidRPr="002854E7">
              <w:rPr>
                <w:rFonts w:ascii="Times New Roman" w:hAnsi="Times New Roman"/>
                <w:sz w:val="22"/>
                <w:szCs w:val="22"/>
                <w:lang w:val="en-US"/>
              </w:rPr>
              <w:t>102.2</w:t>
            </w:r>
          </w:p>
        </w:tc>
        <w:tc>
          <w:tcPr>
            <w:tcW w:w="1013" w:type="pct"/>
            <w:tcBorders>
              <w:top w:val="single" w:sz="4" w:space="0" w:color="auto"/>
              <w:bottom w:val="nil"/>
            </w:tcBorders>
            <w:noWrap/>
            <w:vAlign w:val="center"/>
            <w:hideMark/>
          </w:tcPr>
          <w:p w14:paraId="13899C20" w14:textId="77777777" w:rsidR="00134688" w:rsidRPr="002854E7" w:rsidRDefault="00134688" w:rsidP="006C13CD">
            <w:pPr>
              <w:pStyle w:val="RSCB02ArticleText"/>
              <w:spacing w:line="240" w:lineRule="auto"/>
              <w:jc w:val="center"/>
              <w:rPr>
                <w:rFonts w:ascii="Times New Roman" w:hAnsi="Times New Roman"/>
                <w:sz w:val="22"/>
                <w:szCs w:val="22"/>
                <w:lang w:val="en-US"/>
              </w:rPr>
            </w:pPr>
            <w:r w:rsidRPr="002854E7">
              <w:rPr>
                <w:rFonts w:ascii="Times New Roman" w:hAnsi="Times New Roman"/>
                <w:sz w:val="22"/>
                <w:szCs w:val="22"/>
                <w:lang w:val="en-US"/>
              </w:rPr>
              <w:t>168.8</w:t>
            </w:r>
          </w:p>
        </w:tc>
        <w:tc>
          <w:tcPr>
            <w:tcW w:w="1013" w:type="pct"/>
            <w:tcBorders>
              <w:top w:val="single" w:sz="4" w:space="0" w:color="auto"/>
              <w:bottom w:val="nil"/>
            </w:tcBorders>
            <w:noWrap/>
            <w:vAlign w:val="center"/>
            <w:hideMark/>
          </w:tcPr>
          <w:p w14:paraId="213732E5" w14:textId="77777777" w:rsidR="00134688" w:rsidRPr="002854E7" w:rsidRDefault="00134688" w:rsidP="006C13CD">
            <w:pPr>
              <w:pStyle w:val="RSCB02ArticleText"/>
              <w:spacing w:line="240" w:lineRule="auto"/>
              <w:jc w:val="center"/>
              <w:rPr>
                <w:rFonts w:ascii="Times New Roman" w:hAnsi="Times New Roman"/>
                <w:sz w:val="22"/>
                <w:szCs w:val="22"/>
                <w:lang w:val="en-US"/>
              </w:rPr>
            </w:pPr>
            <w:r w:rsidRPr="002854E7">
              <w:rPr>
                <w:rFonts w:ascii="Times New Roman" w:hAnsi="Times New Roman"/>
                <w:sz w:val="22"/>
                <w:szCs w:val="22"/>
                <w:lang w:val="en-US"/>
              </w:rPr>
              <w:t>205.9</w:t>
            </w:r>
          </w:p>
        </w:tc>
      </w:tr>
      <w:tr w:rsidR="00904EFA" w:rsidRPr="002854E7" w14:paraId="01463203" w14:textId="77777777" w:rsidTr="006C13CD">
        <w:trPr>
          <w:trHeight w:val="340"/>
          <w:jc w:val="center"/>
        </w:trPr>
        <w:tc>
          <w:tcPr>
            <w:tcW w:w="1963" w:type="pct"/>
            <w:tcBorders>
              <w:top w:val="nil"/>
              <w:bottom w:val="nil"/>
            </w:tcBorders>
            <w:noWrap/>
            <w:vAlign w:val="center"/>
          </w:tcPr>
          <w:p w14:paraId="73DA22B8" w14:textId="116BE1C8" w:rsidR="00904EFA" w:rsidRPr="002854E7" w:rsidRDefault="007A329A" w:rsidP="006C13CD">
            <w:pPr>
              <w:pStyle w:val="RSCB02ArticleText"/>
              <w:spacing w:line="240" w:lineRule="auto"/>
              <w:jc w:val="center"/>
              <w:rPr>
                <w:rFonts w:ascii="Times New Roman" w:hAnsi="Times New Roman"/>
                <w:color w:val="0D0D0D"/>
                <w:sz w:val="22"/>
                <w:szCs w:val="22"/>
                <w:shd w:val="clear" w:color="auto" w:fill="FFFFFF"/>
              </w:rPr>
            </w:pPr>
            <m:oMath>
              <m:r>
                <w:rPr>
                  <w:rFonts w:ascii="Cambria Math" w:hAnsi="Cambria Math"/>
                  <w:sz w:val="22"/>
                  <w:szCs w:val="22"/>
                  <w:lang w:eastAsia="zh-CN"/>
                </w:rPr>
                <m:t>SE</m:t>
              </m:r>
              <m:sSub>
                <m:sSubPr>
                  <m:ctrlPr>
                    <w:rPr>
                      <w:rFonts w:ascii="Cambria Math" w:hAnsi="Cambria Math"/>
                      <w:i/>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G</m:t>
                  </m:r>
                </m:sub>
              </m:sSub>
            </m:oMath>
            <w:r w:rsidR="00904EFA" w:rsidRPr="002854E7">
              <w:rPr>
                <w:rFonts w:ascii="Times New Roman" w:hAnsi="Times New Roman"/>
                <w:sz w:val="22"/>
                <w:szCs w:val="22"/>
                <w:lang w:eastAsia="zh-CN"/>
              </w:rPr>
              <w:t xml:space="preserve"> (g</w:t>
            </w:r>
            <w:r w:rsidR="00ED0016">
              <w:rPr>
                <w:rFonts w:ascii="Times New Roman" w:hAnsi="Times New Roman" w:hint="eastAsia"/>
                <w:sz w:val="22"/>
                <w:szCs w:val="22"/>
                <w:lang w:eastAsia="zh-CN"/>
              </w:rPr>
              <w:t xml:space="preserve"> </w:t>
            </w:r>
            <w:r w:rsidR="00904EFA" w:rsidRPr="002854E7">
              <w:rPr>
                <w:rFonts w:ascii="Times New Roman" w:hAnsi="Times New Roman"/>
                <w:sz w:val="22"/>
                <w:szCs w:val="22"/>
                <w:lang w:eastAsia="zh-CN"/>
              </w:rPr>
              <w:t>CO</w:t>
            </w:r>
            <w:r w:rsidR="00904EFA" w:rsidRPr="002854E7">
              <w:rPr>
                <w:rFonts w:ascii="Times New Roman" w:hAnsi="Times New Roman"/>
                <w:sz w:val="22"/>
                <w:szCs w:val="22"/>
                <w:vertAlign w:val="subscript"/>
                <w:lang w:eastAsia="zh-CN"/>
              </w:rPr>
              <w:t>2</w:t>
            </w:r>
            <w:r w:rsidR="00904EFA" w:rsidRPr="002854E7">
              <w:rPr>
                <w:rFonts w:ascii="Times New Roman" w:hAnsi="Times New Roman"/>
                <w:sz w:val="22"/>
                <w:szCs w:val="22"/>
                <w:lang w:eastAsia="zh-CN"/>
              </w:rPr>
              <w:t>/kwh)</w:t>
            </w:r>
          </w:p>
        </w:tc>
        <w:tc>
          <w:tcPr>
            <w:tcW w:w="1012" w:type="pct"/>
            <w:tcBorders>
              <w:top w:val="nil"/>
              <w:bottom w:val="nil"/>
            </w:tcBorders>
            <w:noWrap/>
            <w:vAlign w:val="center"/>
          </w:tcPr>
          <w:p w14:paraId="1272D991" w14:textId="4ED7FB5B" w:rsidR="00904EFA" w:rsidRPr="002854E7" w:rsidRDefault="00904EFA" w:rsidP="006C13CD">
            <w:pPr>
              <w:pStyle w:val="RSCB02ArticleText"/>
              <w:spacing w:line="240" w:lineRule="auto"/>
              <w:jc w:val="center"/>
              <w:rPr>
                <w:rFonts w:ascii="Times New Roman" w:hAnsi="Times New Roman"/>
                <w:sz w:val="22"/>
                <w:szCs w:val="22"/>
                <w:lang w:val="en-US"/>
              </w:rPr>
            </w:pPr>
            <w:r w:rsidRPr="002854E7">
              <w:rPr>
                <w:rFonts w:ascii="Times New Roman" w:hAnsi="Times New Roman"/>
                <w:sz w:val="22"/>
                <w:szCs w:val="22"/>
                <w:lang w:val="en-US" w:eastAsia="zh-CN"/>
              </w:rPr>
              <w:t>261.2</w:t>
            </w:r>
          </w:p>
        </w:tc>
        <w:tc>
          <w:tcPr>
            <w:tcW w:w="1013" w:type="pct"/>
            <w:tcBorders>
              <w:top w:val="nil"/>
              <w:bottom w:val="nil"/>
            </w:tcBorders>
            <w:noWrap/>
            <w:vAlign w:val="center"/>
          </w:tcPr>
          <w:p w14:paraId="5B1158BB" w14:textId="4ED2ABF9" w:rsidR="00904EFA" w:rsidRPr="002854E7" w:rsidRDefault="00904EFA" w:rsidP="006C13CD">
            <w:pPr>
              <w:pStyle w:val="RSCB02ArticleText"/>
              <w:spacing w:line="240" w:lineRule="auto"/>
              <w:jc w:val="center"/>
              <w:rPr>
                <w:rFonts w:ascii="Times New Roman" w:hAnsi="Times New Roman"/>
                <w:sz w:val="22"/>
                <w:szCs w:val="22"/>
                <w:lang w:val="en-US"/>
              </w:rPr>
            </w:pPr>
            <w:r w:rsidRPr="002854E7">
              <w:rPr>
                <w:rFonts w:ascii="Times New Roman" w:hAnsi="Times New Roman"/>
                <w:sz w:val="22"/>
                <w:szCs w:val="22"/>
                <w:lang w:val="en-US" w:eastAsia="zh-CN"/>
              </w:rPr>
              <w:t>137.7</w:t>
            </w:r>
          </w:p>
        </w:tc>
        <w:tc>
          <w:tcPr>
            <w:tcW w:w="1013" w:type="pct"/>
            <w:tcBorders>
              <w:top w:val="nil"/>
              <w:bottom w:val="nil"/>
            </w:tcBorders>
            <w:noWrap/>
            <w:vAlign w:val="center"/>
          </w:tcPr>
          <w:p w14:paraId="4385DB98" w14:textId="031C481A" w:rsidR="00904EFA" w:rsidRPr="002854E7" w:rsidRDefault="00904EFA" w:rsidP="006C13CD">
            <w:pPr>
              <w:pStyle w:val="RSCB02ArticleText"/>
              <w:spacing w:line="240" w:lineRule="auto"/>
              <w:jc w:val="center"/>
              <w:rPr>
                <w:rFonts w:ascii="Times New Roman" w:hAnsi="Times New Roman"/>
                <w:sz w:val="22"/>
                <w:szCs w:val="22"/>
                <w:lang w:val="en-US"/>
              </w:rPr>
            </w:pPr>
            <w:r w:rsidRPr="002854E7">
              <w:rPr>
                <w:rFonts w:ascii="Times New Roman" w:hAnsi="Times New Roman"/>
                <w:sz w:val="22"/>
                <w:szCs w:val="22"/>
                <w:lang w:val="en-US" w:eastAsia="zh-CN"/>
              </w:rPr>
              <w:t>14.1</w:t>
            </w:r>
          </w:p>
        </w:tc>
      </w:tr>
      <w:tr w:rsidR="00EE0293" w:rsidRPr="002854E7" w14:paraId="0CD587C3" w14:textId="77777777" w:rsidTr="006C13CD">
        <w:trPr>
          <w:trHeight w:val="340"/>
          <w:jc w:val="center"/>
        </w:trPr>
        <w:tc>
          <w:tcPr>
            <w:tcW w:w="1963" w:type="pct"/>
            <w:tcBorders>
              <w:top w:val="nil"/>
              <w:bottom w:val="single" w:sz="4" w:space="0" w:color="auto"/>
            </w:tcBorders>
            <w:noWrap/>
            <w:vAlign w:val="center"/>
          </w:tcPr>
          <w:p w14:paraId="2ED86AFA" w14:textId="72C17977" w:rsidR="00EE0293" w:rsidRPr="002854E7" w:rsidRDefault="007A329A" w:rsidP="006C13CD">
            <w:pPr>
              <w:pStyle w:val="RSCB02ArticleText"/>
              <w:spacing w:line="240" w:lineRule="auto"/>
              <w:jc w:val="center"/>
              <w:rPr>
                <w:rFonts w:ascii="Times New Roman" w:hAnsi="Times New Roman"/>
                <w:color w:val="0D0D0D"/>
                <w:sz w:val="22"/>
                <w:szCs w:val="22"/>
                <w:shd w:val="clear" w:color="auto" w:fill="FFFFFF"/>
              </w:rPr>
            </w:pPr>
            <m:oMath>
              <m:r>
                <w:rPr>
                  <w:rFonts w:ascii="Cambria Math" w:hAnsi="Cambria Math"/>
                  <w:sz w:val="22"/>
                  <w:szCs w:val="22"/>
                  <w:lang w:eastAsia="zh-CN"/>
                </w:rPr>
                <m:t>EE</m:t>
              </m:r>
              <m:sSub>
                <m:sSubPr>
                  <m:ctrlPr>
                    <w:rPr>
                      <w:rFonts w:ascii="Cambria Math" w:hAnsi="Cambria Math"/>
                      <w:i/>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G</m:t>
                  </m:r>
                </m:sub>
              </m:sSub>
            </m:oMath>
            <w:r w:rsidR="00EE0293" w:rsidRPr="002854E7">
              <w:rPr>
                <w:rFonts w:ascii="Times New Roman" w:hAnsi="Times New Roman"/>
                <w:sz w:val="22"/>
                <w:szCs w:val="22"/>
                <w:lang w:eastAsia="zh-CN"/>
              </w:rPr>
              <w:t xml:space="preserve"> (g</w:t>
            </w:r>
            <w:r w:rsidR="00ED0016">
              <w:rPr>
                <w:rFonts w:ascii="Times New Roman" w:hAnsi="Times New Roman" w:hint="eastAsia"/>
                <w:sz w:val="22"/>
                <w:szCs w:val="22"/>
                <w:lang w:eastAsia="zh-CN"/>
              </w:rPr>
              <w:t xml:space="preserve"> </w:t>
            </w:r>
            <w:r w:rsidR="00EE0293" w:rsidRPr="002854E7">
              <w:rPr>
                <w:rFonts w:ascii="Times New Roman" w:hAnsi="Times New Roman"/>
                <w:sz w:val="22"/>
                <w:szCs w:val="22"/>
                <w:lang w:eastAsia="zh-CN"/>
              </w:rPr>
              <w:t>CO</w:t>
            </w:r>
            <w:r w:rsidR="00EE0293" w:rsidRPr="002854E7">
              <w:rPr>
                <w:rFonts w:ascii="Times New Roman" w:hAnsi="Times New Roman"/>
                <w:sz w:val="22"/>
                <w:szCs w:val="22"/>
                <w:vertAlign w:val="subscript"/>
                <w:lang w:eastAsia="zh-CN"/>
              </w:rPr>
              <w:t>2</w:t>
            </w:r>
            <w:r w:rsidR="00EE0293" w:rsidRPr="002854E7">
              <w:rPr>
                <w:rFonts w:ascii="Times New Roman" w:hAnsi="Times New Roman"/>
                <w:sz w:val="22"/>
                <w:szCs w:val="22"/>
                <w:lang w:eastAsia="zh-CN"/>
              </w:rPr>
              <w:t>/kwh)</w:t>
            </w:r>
          </w:p>
        </w:tc>
        <w:tc>
          <w:tcPr>
            <w:tcW w:w="1012" w:type="pct"/>
            <w:tcBorders>
              <w:top w:val="nil"/>
              <w:bottom w:val="single" w:sz="4" w:space="0" w:color="auto"/>
            </w:tcBorders>
            <w:noWrap/>
            <w:vAlign w:val="center"/>
          </w:tcPr>
          <w:p w14:paraId="3F8CC95E" w14:textId="50F45959" w:rsidR="00EE0293" w:rsidRPr="002854E7" w:rsidRDefault="00EE0293" w:rsidP="006C13CD">
            <w:pPr>
              <w:pStyle w:val="RSCB02ArticleText"/>
              <w:spacing w:line="240" w:lineRule="auto"/>
              <w:jc w:val="center"/>
              <w:rPr>
                <w:rFonts w:ascii="Times New Roman" w:hAnsi="Times New Roman"/>
                <w:sz w:val="22"/>
                <w:szCs w:val="22"/>
                <w:lang w:val="en-US"/>
              </w:rPr>
            </w:pPr>
            <w:r w:rsidRPr="002854E7">
              <w:rPr>
                <w:rFonts w:ascii="Times New Roman" w:hAnsi="Times New Roman"/>
                <w:sz w:val="22"/>
                <w:szCs w:val="22"/>
                <w:lang w:val="en-US" w:eastAsia="zh-CN"/>
              </w:rPr>
              <w:t>270</w:t>
            </w:r>
          </w:p>
        </w:tc>
        <w:tc>
          <w:tcPr>
            <w:tcW w:w="1013" w:type="pct"/>
            <w:tcBorders>
              <w:top w:val="nil"/>
              <w:bottom w:val="single" w:sz="4" w:space="0" w:color="auto"/>
            </w:tcBorders>
            <w:noWrap/>
            <w:vAlign w:val="center"/>
          </w:tcPr>
          <w:p w14:paraId="1715FF1B" w14:textId="49148BD7" w:rsidR="00EE0293" w:rsidRPr="002854E7" w:rsidRDefault="00EE0293" w:rsidP="006C13CD">
            <w:pPr>
              <w:pStyle w:val="RSCB02ArticleText"/>
              <w:spacing w:line="240" w:lineRule="auto"/>
              <w:jc w:val="center"/>
              <w:rPr>
                <w:rFonts w:ascii="Times New Roman" w:hAnsi="Times New Roman"/>
                <w:sz w:val="22"/>
                <w:szCs w:val="22"/>
                <w:lang w:val="en-US"/>
              </w:rPr>
            </w:pPr>
            <w:r w:rsidRPr="002854E7">
              <w:rPr>
                <w:rFonts w:ascii="Times New Roman" w:hAnsi="Times New Roman"/>
                <w:sz w:val="22"/>
                <w:szCs w:val="22"/>
                <w:lang w:val="en-US" w:eastAsia="zh-CN"/>
              </w:rPr>
              <w:t>149.5</w:t>
            </w:r>
          </w:p>
        </w:tc>
        <w:tc>
          <w:tcPr>
            <w:tcW w:w="1013" w:type="pct"/>
            <w:tcBorders>
              <w:top w:val="nil"/>
              <w:bottom w:val="single" w:sz="4" w:space="0" w:color="auto"/>
            </w:tcBorders>
            <w:noWrap/>
            <w:vAlign w:val="center"/>
          </w:tcPr>
          <w:p w14:paraId="41E86E20" w14:textId="34458F26" w:rsidR="00EE0293" w:rsidRPr="002854E7" w:rsidRDefault="00EE0293" w:rsidP="006C13CD">
            <w:pPr>
              <w:pStyle w:val="RSCB02ArticleText"/>
              <w:spacing w:line="240" w:lineRule="auto"/>
              <w:jc w:val="center"/>
              <w:rPr>
                <w:rFonts w:ascii="Times New Roman" w:hAnsi="Times New Roman"/>
                <w:sz w:val="22"/>
                <w:szCs w:val="22"/>
                <w:lang w:val="en-US"/>
              </w:rPr>
            </w:pPr>
            <w:r w:rsidRPr="002854E7">
              <w:rPr>
                <w:rFonts w:ascii="Times New Roman" w:hAnsi="Times New Roman"/>
                <w:sz w:val="22"/>
                <w:szCs w:val="22"/>
                <w:lang w:val="en-US" w:eastAsia="zh-CN"/>
              </w:rPr>
              <w:t>29</w:t>
            </w:r>
          </w:p>
        </w:tc>
      </w:tr>
    </w:tbl>
    <w:p w14:paraId="6FE5F796" w14:textId="1224B8FE" w:rsidR="00B61327" w:rsidRPr="00AF145C" w:rsidRDefault="009417F2" w:rsidP="00E93C02">
      <w:pPr>
        <w:snapToGrid w:val="0"/>
        <w:spacing w:beforeLines="50" w:before="156" w:line="360" w:lineRule="auto"/>
        <w:ind w:firstLineChars="200" w:firstLine="440"/>
        <w:rPr>
          <w:rFonts w:ascii="Times New Roman" w:hAnsi="Times New Roman" w:cs="Times New Roman"/>
          <w:color w:val="0D0D0D"/>
          <w:sz w:val="22"/>
          <w:shd w:val="clear" w:color="auto" w:fill="FFFFFF"/>
        </w:rPr>
      </w:pPr>
      <w:r w:rsidRPr="00AA0A09">
        <w:rPr>
          <w:rFonts w:ascii="Times New Roman" w:hAnsi="Times New Roman" w:cs="Times New Roman"/>
          <w:color w:val="0D0D0D"/>
          <w:sz w:val="22"/>
          <w:szCs w:val="22"/>
          <w:shd w:val="clear" w:color="auto" w:fill="FFFFFF"/>
        </w:rPr>
        <w:t xml:space="preserve">The resulting total cost for onshore regeneration under various scenarios is </w:t>
      </w:r>
      <w:r w:rsidR="00B564E9">
        <w:rPr>
          <w:rFonts w:ascii="Times New Roman" w:hAnsi="Times New Roman" w:cs="Times New Roman" w:hint="eastAsia"/>
          <w:color w:val="0D0D0D"/>
          <w:sz w:val="22"/>
          <w:szCs w:val="22"/>
          <w:shd w:val="clear" w:color="auto" w:fill="FFFFFF"/>
        </w:rPr>
        <w:t>summarized</w:t>
      </w:r>
      <w:r w:rsidRPr="00AA0A09">
        <w:rPr>
          <w:rFonts w:ascii="Times New Roman" w:hAnsi="Times New Roman" w:cs="Times New Roman"/>
          <w:color w:val="0D0D0D"/>
          <w:sz w:val="22"/>
          <w:szCs w:val="22"/>
          <w:shd w:val="clear" w:color="auto" w:fill="FFFFFF"/>
        </w:rPr>
        <w:t xml:space="preserve"> in </w:t>
      </w:r>
      <w:r w:rsidR="000C728A" w:rsidRPr="00AA0A09">
        <w:rPr>
          <w:rFonts w:ascii="Times New Roman" w:hAnsi="Times New Roman" w:cs="Times New Roman"/>
          <w:color w:val="0D0D0D"/>
          <w:sz w:val="22"/>
          <w:szCs w:val="22"/>
          <w:shd w:val="clear" w:color="auto" w:fill="FFFFFF"/>
        </w:rPr>
        <w:t>Supplementary Table</w:t>
      </w:r>
      <w:r w:rsidRPr="00AA0A09">
        <w:rPr>
          <w:rFonts w:ascii="Times New Roman" w:hAnsi="Times New Roman" w:cs="Times New Roman"/>
          <w:color w:val="0D0D0D"/>
          <w:sz w:val="22"/>
          <w:szCs w:val="22"/>
          <w:shd w:val="clear" w:color="auto" w:fill="FFFFFF"/>
        </w:rPr>
        <w:t xml:space="preserve">s </w:t>
      </w:r>
      <w:r w:rsidR="00A13EF8" w:rsidRPr="00AA0A09">
        <w:rPr>
          <w:rFonts w:ascii="Times New Roman" w:hAnsi="Times New Roman" w:cs="Times New Roman"/>
          <w:color w:val="0D0D0D"/>
          <w:sz w:val="22"/>
          <w:szCs w:val="22"/>
          <w:shd w:val="clear" w:color="auto" w:fill="FFFFFF"/>
        </w:rPr>
        <w:fldChar w:fldCharType="begin"/>
      </w:r>
      <w:r w:rsidR="00A13EF8" w:rsidRPr="00AA0A09">
        <w:rPr>
          <w:rFonts w:ascii="Times New Roman" w:hAnsi="Times New Roman" w:cs="Times New Roman"/>
          <w:color w:val="0D0D0D"/>
          <w:sz w:val="22"/>
          <w:szCs w:val="22"/>
          <w:shd w:val="clear" w:color="auto" w:fill="FFFFFF"/>
        </w:rPr>
        <w:instrText xml:space="preserve"> REF STable65 \h </w:instrText>
      </w:r>
      <w:r w:rsidR="00AF145C" w:rsidRPr="00AA0A09">
        <w:rPr>
          <w:rFonts w:ascii="Times New Roman" w:hAnsi="Times New Roman" w:cs="Times New Roman"/>
          <w:color w:val="0D0D0D"/>
          <w:sz w:val="22"/>
          <w:szCs w:val="22"/>
          <w:shd w:val="clear" w:color="auto" w:fill="FFFFFF"/>
        </w:rPr>
        <w:instrText xml:space="preserve"> \* MERGEFORMAT </w:instrText>
      </w:r>
      <w:r w:rsidR="00A13EF8" w:rsidRPr="00AA0A09">
        <w:rPr>
          <w:rFonts w:ascii="Times New Roman" w:hAnsi="Times New Roman" w:cs="Times New Roman"/>
          <w:color w:val="0D0D0D"/>
          <w:sz w:val="22"/>
          <w:szCs w:val="22"/>
          <w:shd w:val="clear" w:color="auto" w:fill="FFFFFF"/>
        </w:rPr>
      </w:r>
      <w:r w:rsidR="00A13EF8" w:rsidRPr="00AA0A09">
        <w:rPr>
          <w:rFonts w:ascii="Times New Roman" w:hAnsi="Times New Roman" w:cs="Times New Roman"/>
          <w:color w:val="0D0D0D"/>
          <w:sz w:val="22"/>
          <w:szCs w:val="22"/>
          <w:shd w:val="clear" w:color="auto" w:fill="FFFFFF"/>
        </w:rPr>
        <w:fldChar w:fldCharType="separate"/>
      </w:r>
      <w:r w:rsidR="004F5C77" w:rsidRPr="004F5C77">
        <w:rPr>
          <w:rFonts w:ascii="Times New Roman" w:hAnsi="Times New Roman" w:cs="Times New Roman"/>
          <w:sz w:val="22"/>
          <w:szCs w:val="22"/>
        </w:rPr>
        <w:t>65</w:t>
      </w:r>
      <w:r w:rsidR="00A13EF8" w:rsidRPr="00AA0A09">
        <w:rPr>
          <w:rFonts w:ascii="Times New Roman" w:hAnsi="Times New Roman" w:cs="Times New Roman"/>
          <w:color w:val="0D0D0D"/>
          <w:sz w:val="22"/>
          <w:szCs w:val="22"/>
          <w:shd w:val="clear" w:color="auto" w:fill="FFFFFF"/>
        </w:rPr>
        <w:fldChar w:fldCharType="end"/>
      </w:r>
      <w:r w:rsidR="00DA3948" w:rsidRPr="00AA0A09">
        <w:rPr>
          <w:rFonts w:ascii="Times New Roman" w:hAnsi="Times New Roman" w:cs="Times New Roman"/>
          <w:color w:val="0D0D0D"/>
          <w:sz w:val="22"/>
          <w:szCs w:val="22"/>
          <w:shd w:val="clear" w:color="auto" w:fill="FFFFFF"/>
        </w:rPr>
        <w:t>-</w:t>
      </w:r>
      <w:r w:rsidR="00A13EF8" w:rsidRPr="00AA0A09">
        <w:rPr>
          <w:rFonts w:ascii="Times New Roman" w:hAnsi="Times New Roman" w:cs="Times New Roman"/>
          <w:color w:val="0D0D0D"/>
          <w:sz w:val="22"/>
          <w:szCs w:val="22"/>
          <w:shd w:val="clear" w:color="auto" w:fill="FFFFFF"/>
        </w:rPr>
        <w:fldChar w:fldCharType="begin"/>
      </w:r>
      <w:r w:rsidR="00A13EF8" w:rsidRPr="00AA0A09">
        <w:rPr>
          <w:rFonts w:ascii="Times New Roman" w:hAnsi="Times New Roman" w:cs="Times New Roman"/>
          <w:color w:val="0D0D0D"/>
          <w:sz w:val="22"/>
          <w:szCs w:val="22"/>
          <w:shd w:val="clear" w:color="auto" w:fill="FFFFFF"/>
        </w:rPr>
        <w:instrText xml:space="preserve"> REF STable73 \h </w:instrText>
      </w:r>
      <w:r w:rsidR="00AF145C" w:rsidRPr="00AA0A09">
        <w:rPr>
          <w:rFonts w:ascii="Times New Roman" w:hAnsi="Times New Roman" w:cs="Times New Roman"/>
          <w:color w:val="0D0D0D"/>
          <w:sz w:val="22"/>
          <w:szCs w:val="22"/>
          <w:shd w:val="clear" w:color="auto" w:fill="FFFFFF"/>
        </w:rPr>
        <w:instrText xml:space="preserve"> \* MERGEFORMAT </w:instrText>
      </w:r>
      <w:r w:rsidR="00A13EF8" w:rsidRPr="00AA0A09">
        <w:rPr>
          <w:rFonts w:ascii="Times New Roman" w:hAnsi="Times New Roman" w:cs="Times New Roman"/>
          <w:color w:val="0D0D0D"/>
          <w:sz w:val="22"/>
          <w:szCs w:val="22"/>
          <w:shd w:val="clear" w:color="auto" w:fill="FFFFFF"/>
        </w:rPr>
      </w:r>
      <w:r w:rsidR="00A13EF8" w:rsidRPr="00AA0A09">
        <w:rPr>
          <w:rFonts w:ascii="Times New Roman" w:hAnsi="Times New Roman" w:cs="Times New Roman"/>
          <w:color w:val="0D0D0D"/>
          <w:sz w:val="22"/>
          <w:szCs w:val="22"/>
          <w:shd w:val="clear" w:color="auto" w:fill="FFFFFF"/>
        </w:rPr>
        <w:fldChar w:fldCharType="separate"/>
      </w:r>
      <w:r w:rsidR="004F5C77" w:rsidRPr="004F5C77">
        <w:rPr>
          <w:rFonts w:ascii="Times New Roman" w:hAnsi="Times New Roman" w:cs="Times New Roman"/>
          <w:sz w:val="22"/>
          <w:szCs w:val="22"/>
        </w:rPr>
        <w:t>73</w:t>
      </w:r>
      <w:r w:rsidR="00A13EF8" w:rsidRPr="00AA0A09">
        <w:rPr>
          <w:rFonts w:ascii="Times New Roman" w:hAnsi="Times New Roman" w:cs="Times New Roman"/>
          <w:color w:val="0D0D0D"/>
          <w:sz w:val="22"/>
          <w:szCs w:val="22"/>
          <w:shd w:val="clear" w:color="auto" w:fill="FFFFFF"/>
        </w:rPr>
        <w:fldChar w:fldCharType="end"/>
      </w:r>
      <w:r w:rsidRPr="00AF145C">
        <w:rPr>
          <w:rFonts w:ascii="Times New Roman" w:hAnsi="Times New Roman" w:cs="Times New Roman"/>
          <w:color w:val="0D0D0D"/>
          <w:sz w:val="22"/>
          <w:shd w:val="clear" w:color="auto" w:fill="FFFFFF"/>
        </w:rPr>
        <w:t>.</w:t>
      </w:r>
    </w:p>
    <w:p w14:paraId="64582B6D" w14:textId="2E7FD8FE" w:rsidR="00B61327" w:rsidRPr="00116052" w:rsidRDefault="000C728A" w:rsidP="003D1CC0">
      <w:pPr>
        <w:pStyle w:val="21"/>
      </w:pPr>
      <w:r w:rsidRPr="0038636D">
        <w:t>Supplementary Table</w:t>
      </w:r>
      <w:r w:rsidR="00B61327" w:rsidRPr="0038636D">
        <w:t xml:space="preserve"> </w:t>
      </w:r>
      <w:bookmarkStart w:id="153" w:name="STable65"/>
      <w:r w:rsidR="00A222CC" w:rsidRPr="0038636D">
        <w:fldChar w:fldCharType="begin"/>
      </w:r>
      <w:r w:rsidR="00A222CC" w:rsidRPr="0038636D">
        <w:instrText xml:space="preserve"> </w:instrText>
      </w:r>
      <w:r w:rsidR="00A222CC" w:rsidRPr="0038636D">
        <w:rPr>
          <w:rFonts w:hint="eastAsia"/>
        </w:rPr>
        <w:instrText>SEQ Table \* ARABIC</w:instrText>
      </w:r>
      <w:r w:rsidR="00A222CC" w:rsidRPr="0038636D">
        <w:instrText xml:space="preserve"> </w:instrText>
      </w:r>
      <w:r w:rsidR="00A222CC" w:rsidRPr="0038636D">
        <w:fldChar w:fldCharType="separate"/>
      </w:r>
      <w:r w:rsidR="004F5C77">
        <w:rPr>
          <w:noProof/>
        </w:rPr>
        <w:t>65</w:t>
      </w:r>
      <w:r w:rsidR="00A222CC" w:rsidRPr="0038636D">
        <w:fldChar w:fldCharType="end"/>
      </w:r>
      <w:bookmarkEnd w:id="153"/>
      <w:r w:rsidR="00EE2B66" w:rsidRPr="0038636D">
        <w:t>.</w:t>
      </w:r>
      <w:r w:rsidR="00506D59" w:rsidRPr="0038636D">
        <w:t xml:space="preserve"> </w:t>
      </w:r>
      <w:r w:rsidR="00B61327" w:rsidRPr="0038636D">
        <w:t>Total cost</w:t>
      </w:r>
      <w:r w:rsidR="00F270E8" w:rsidRPr="007A141F">
        <w:t xml:space="preserve"> ($)</w:t>
      </w:r>
      <w:r w:rsidR="00F270E8">
        <w:rPr>
          <w:rFonts w:eastAsiaTheme="minorEastAsia" w:hint="eastAsia"/>
        </w:rPr>
        <w:t xml:space="preserve"> </w:t>
      </w:r>
      <w:r w:rsidR="00B61327" w:rsidRPr="0038636D">
        <w:t>for onshore regeneration</w:t>
      </w:r>
      <w:r w:rsidR="00644BAA" w:rsidRPr="0038636D">
        <w:t xml:space="preserve"> </w:t>
      </w:r>
      <w:r w:rsidR="003006E5" w:rsidRPr="0038636D">
        <w:rPr>
          <w:rFonts w:eastAsiaTheme="minorEastAsia" w:hint="eastAsia"/>
        </w:rPr>
        <w:t>scheme</w:t>
      </w:r>
      <w:r w:rsidR="003006E5" w:rsidRPr="0038636D">
        <w:rPr>
          <w:rFonts w:hint="eastAsia"/>
        </w:rPr>
        <w:t xml:space="preserve"> </w:t>
      </w:r>
      <w:r w:rsidR="00644BAA" w:rsidRPr="0038636D">
        <w:rPr>
          <w:rFonts w:hint="eastAsia"/>
        </w:rPr>
        <w:t>at 10% load limit</w:t>
      </w:r>
      <w:r w:rsidR="00644BAA" w:rsidRPr="00F341B5">
        <w:t xml:space="preserve"> </w:t>
      </w:r>
      <w:r w:rsidR="00B61327" w:rsidRPr="007A141F">
        <w:t>under 2030 carbon tax</w:t>
      </w:r>
    </w:p>
    <w:tbl>
      <w:tblPr>
        <w:tblStyle w:val="af2"/>
        <w:tblW w:w="5022"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2"/>
        <w:gridCol w:w="1533"/>
        <w:gridCol w:w="1533"/>
        <w:gridCol w:w="1533"/>
        <w:gridCol w:w="1532"/>
      </w:tblGrid>
      <w:tr w:rsidR="00B61327" w:rsidRPr="002854E7" w14:paraId="143C9749" w14:textId="77777777" w:rsidTr="004D000E">
        <w:trPr>
          <w:trHeight w:val="351"/>
          <w:jc w:val="center"/>
        </w:trPr>
        <w:tc>
          <w:tcPr>
            <w:tcW w:w="1325" w:type="pct"/>
            <w:tcBorders>
              <w:top w:val="single" w:sz="4" w:space="0" w:color="auto"/>
              <w:bottom w:val="single" w:sz="4" w:space="0" w:color="auto"/>
            </w:tcBorders>
            <w:noWrap/>
            <w:vAlign w:val="center"/>
            <w:hideMark/>
          </w:tcPr>
          <w:p w14:paraId="2586F135" w14:textId="77777777" w:rsidR="00B61327" w:rsidRPr="002854E7" w:rsidRDefault="00B61327" w:rsidP="00FE638C">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919" w:type="pct"/>
            <w:tcBorders>
              <w:top w:val="single" w:sz="4" w:space="0" w:color="auto"/>
              <w:bottom w:val="single" w:sz="4" w:space="0" w:color="auto"/>
            </w:tcBorders>
            <w:noWrap/>
            <w:vAlign w:val="center"/>
            <w:hideMark/>
          </w:tcPr>
          <w:p w14:paraId="44E0345A" w14:textId="77777777" w:rsidR="00B61327" w:rsidRPr="002854E7" w:rsidRDefault="00B61327" w:rsidP="00FE638C">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MEA</w:t>
            </w:r>
          </w:p>
        </w:tc>
        <w:tc>
          <w:tcPr>
            <w:tcW w:w="919" w:type="pct"/>
            <w:tcBorders>
              <w:top w:val="single" w:sz="4" w:space="0" w:color="auto"/>
              <w:bottom w:val="single" w:sz="4" w:space="0" w:color="auto"/>
            </w:tcBorders>
            <w:noWrap/>
            <w:vAlign w:val="center"/>
            <w:hideMark/>
          </w:tcPr>
          <w:p w14:paraId="68454014" w14:textId="77777777" w:rsidR="00B61327" w:rsidRPr="002854E7" w:rsidRDefault="00B61327" w:rsidP="00FE638C">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PZ</w:t>
            </w:r>
          </w:p>
        </w:tc>
        <w:tc>
          <w:tcPr>
            <w:tcW w:w="919" w:type="pct"/>
            <w:tcBorders>
              <w:top w:val="single" w:sz="4" w:space="0" w:color="auto"/>
              <w:bottom w:val="single" w:sz="4" w:space="0" w:color="auto"/>
            </w:tcBorders>
            <w:noWrap/>
            <w:vAlign w:val="center"/>
            <w:hideMark/>
          </w:tcPr>
          <w:p w14:paraId="43B821DF" w14:textId="77777777" w:rsidR="00B61327" w:rsidRPr="002854E7" w:rsidRDefault="00B61327" w:rsidP="00FE638C">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NE-2</w:t>
            </w:r>
          </w:p>
        </w:tc>
        <w:tc>
          <w:tcPr>
            <w:tcW w:w="918" w:type="pct"/>
            <w:tcBorders>
              <w:top w:val="single" w:sz="4" w:space="0" w:color="auto"/>
              <w:bottom w:val="single" w:sz="4" w:space="0" w:color="auto"/>
            </w:tcBorders>
            <w:noWrap/>
            <w:vAlign w:val="center"/>
            <w:hideMark/>
          </w:tcPr>
          <w:p w14:paraId="09F8435A" w14:textId="185E46C4" w:rsidR="00B61327" w:rsidRPr="002854E7" w:rsidRDefault="00DC07BA" w:rsidP="00FE638C">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w:t>
            </w:r>
          </w:p>
        </w:tc>
      </w:tr>
      <w:tr w:rsidR="006B3227" w:rsidRPr="002854E7" w14:paraId="7BD95CBF" w14:textId="77777777" w:rsidTr="004D000E">
        <w:trPr>
          <w:trHeight w:val="351"/>
          <w:jc w:val="center"/>
        </w:trPr>
        <w:tc>
          <w:tcPr>
            <w:tcW w:w="1325" w:type="pct"/>
            <w:tcBorders>
              <w:top w:val="single" w:sz="4" w:space="0" w:color="auto"/>
            </w:tcBorders>
            <w:noWrap/>
            <w:vAlign w:val="center"/>
            <w:hideMark/>
          </w:tcPr>
          <w:p w14:paraId="738478D9" w14:textId="63FE94EB"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IA88</w:t>
            </w:r>
            <w:proofErr w:type="spellEnd"/>
          </w:p>
        </w:tc>
        <w:tc>
          <w:tcPr>
            <w:tcW w:w="919" w:type="pct"/>
            <w:tcBorders>
              <w:top w:val="single" w:sz="4" w:space="0" w:color="auto"/>
            </w:tcBorders>
            <w:noWrap/>
            <w:vAlign w:val="center"/>
            <w:hideMark/>
          </w:tcPr>
          <w:p w14:paraId="3C1D18EA" w14:textId="07737FC5"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706247.49</w:t>
            </w:r>
          </w:p>
        </w:tc>
        <w:tc>
          <w:tcPr>
            <w:tcW w:w="919" w:type="pct"/>
            <w:tcBorders>
              <w:top w:val="single" w:sz="4" w:space="0" w:color="auto"/>
            </w:tcBorders>
            <w:noWrap/>
            <w:vAlign w:val="center"/>
            <w:hideMark/>
          </w:tcPr>
          <w:p w14:paraId="43519B0E" w14:textId="1C0DD207"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668475.57</w:t>
            </w:r>
          </w:p>
        </w:tc>
        <w:tc>
          <w:tcPr>
            <w:tcW w:w="919" w:type="pct"/>
            <w:tcBorders>
              <w:top w:val="single" w:sz="4" w:space="0" w:color="auto"/>
            </w:tcBorders>
            <w:noWrap/>
            <w:vAlign w:val="center"/>
            <w:hideMark/>
          </w:tcPr>
          <w:p w14:paraId="2CB63DF5" w14:textId="61F1B92D"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694935.73</w:t>
            </w:r>
          </w:p>
        </w:tc>
        <w:tc>
          <w:tcPr>
            <w:tcW w:w="918" w:type="pct"/>
            <w:tcBorders>
              <w:top w:val="single" w:sz="4" w:space="0" w:color="auto"/>
            </w:tcBorders>
            <w:noWrap/>
            <w:vAlign w:val="center"/>
            <w:hideMark/>
          </w:tcPr>
          <w:p w14:paraId="6673999F" w14:textId="413D8CC7"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585521.95</w:t>
            </w:r>
          </w:p>
        </w:tc>
      </w:tr>
      <w:tr w:rsidR="006B3227" w:rsidRPr="002854E7" w14:paraId="7186EEDA" w14:textId="77777777" w:rsidTr="004D000E">
        <w:trPr>
          <w:trHeight w:val="351"/>
          <w:jc w:val="center"/>
        </w:trPr>
        <w:tc>
          <w:tcPr>
            <w:tcW w:w="1325" w:type="pct"/>
            <w:noWrap/>
            <w:vAlign w:val="center"/>
            <w:hideMark/>
          </w:tcPr>
          <w:p w14:paraId="5CC8127B" w14:textId="034AFDDC"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PH5</w:t>
            </w:r>
            <w:proofErr w:type="spellEnd"/>
          </w:p>
        </w:tc>
        <w:tc>
          <w:tcPr>
            <w:tcW w:w="919" w:type="pct"/>
            <w:noWrap/>
            <w:vAlign w:val="center"/>
            <w:hideMark/>
          </w:tcPr>
          <w:p w14:paraId="0279E5B5" w14:textId="6AE667BF"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967167.49</w:t>
            </w:r>
          </w:p>
        </w:tc>
        <w:tc>
          <w:tcPr>
            <w:tcW w:w="919" w:type="pct"/>
            <w:noWrap/>
            <w:vAlign w:val="center"/>
            <w:hideMark/>
          </w:tcPr>
          <w:p w14:paraId="196E0F3F" w14:textId="09079205"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927412.13</w:t>
            </w:r>
          </w:p>
        </w:tc>
        <w:tc>
          <w:tcPr>
            <w:tcW w:w="919" w:type="pct"/>
            <w:noWrap/>
            <w:vAlign w:val="center"/>
            <w:hideMark/>
          </w:tcPr>
          <w:p w14:paraId="2E4BAA19" w14:textId="09E81680"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955374.62</w:t>
            </w:r>
          </w:p>
        </w:tc>
        <w:tc>
          <w:tcPr>
            <w:tcW w:w="918" w:type="pct"/>
            <w:noWrap/>
            <w:vAlign w:val="center"/>
            <w:hideMark/>
          </w:tcPr>
          <w:p w14:paraId="27C95321" w14:textId="3987CF4A"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856311.33</w:t>
            </w:r>
          </w:p>
        </w:tc>
      </w:tr>
      <w:tr w:rsidR="006B3227" w:rsidRPr="002854E7" w14:paraId="0AC60E23" w14:textId="77777777" w:rsidTr="004D000E">
        <w:trPr>
          <w:trHeight w:val="351"/>
          <w:jc w:val="center"/>
        </w:trPr>
        <w:tc>
          <w:tcPr>
            <w:tcW w:w="1325" w:type="pct"/>
            <w:noWrap/>
            <w:vAlign w:val="center"/>
            <w:hideMark/>
          </w:tcPr>
          <w:p w14:paraId="6086278A" w14:textId="799369A5"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IA7</w:t>
            </w:r>
            <w:proofErr w:type="spellEnd"/>
          </w:p>
        </w:tc>
        <w:tc>
          <w:tcPr>
            <w:tcW w:w="919" w:type="pct"/>
            <w:noWrap/>
            <w:vAlign w:val="center"/>
            <w:hideMark/>
          </w:tcPr>
          <w:p w14:paraId="15A7CD33" w14:textId="60DF728D"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800651.45</w:t>
            </w:r>
          </w:p>
        </w:tc>
        <w:tc>
          <w:tcPr>
            <w:tcW w:w="919" w:type="pct"/>
            <w:noWrap/>
            <w:vAlign w:val="center"/>
            <w:hideMark/>
          </w:tcPr>
          <w:p w14:paraId="6177DEDD" w14:textId="19128828"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757096.82</w:t>
            </w:r>
          </w:p>
        </w:tc>
        <w:tc>
          <w:tcPr>
            <w:tcW w:w="919" w:type="pct"/>
            <w:noWrap/>
            <w:vAlign w:val="center"/>
            <w:hideMark/>
          </w:tcPr>
          <w:p w14:paraId="4EADAD1C" w14:textId="0DFC079C"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789307.04</w:t>
            </w:r>
          </w:p>
        </w:tc>
        <w:tc>
          <w:tcPr>
            <w:tcW w:w="918" w:type="pct"/>
            <w:noWrap/>
            <w:vAlign w:val="center"/>
            <w:hideMark/>
          </w:tcPr>
          <w:p w14:paraId="77D6E96E" w14:textId="15665B2C"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689885.40</w:t>
            </w:r>
          </w:p>
        </w:tc>
      </w:tr>
      <w:tr w:rsidR="006B3227" w:rsidRPr="002854E7" w14:paraId="10C00106" w14:textId="77777777" w:rsidTr="004D000E">
        <w:trPr>
          <w:trHeight w:val="351"/>
          <w:jc w:val="center"/>
        </w:trPr>
        <w:tc>
          <w:tcPr>
            <w:tcW w:w="1325" w:type="pct"/>
            <w:noWrap/>
            <w:vAlign w:val="center"/>
            <w:hideMark/>
          </w:tcPr>
          <w:p w14:paraId="6B18FADA" w14:textId="32185B04"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919" w:type="pct"/>
            <w:noWrap/>
            <w:vAlign w:val="center"/>
            <w:hideMark/>
          </w:tcPr>
          <w:p w14:paraId="385C687E" w14:textId="12D1E6E7"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1335733.26</w:t>
            </w:r>
          </w:p>
        </w:tc>
        <w:tc>
          <w:tcPr>
            <w:tcW w:w="919" w:type="pct"/>
            <w:noWrap/>
            <w:vAlign w:val="center"/>
            <w:hideMark/>
          </w:tcPr>
          <w:p w14:paraId="4C2187CF" w14:textId="5AC56227"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1298793.27</w:t>
            </w:r>
          </w:p>
        </w:tc>
        <w:tc>
          <w:tcPr>
            <w:tcW w:w="919" w:type="pct"/>
            <w:noWrap/>
            <w:vAlign w:val="center"/>
            <w:hideMark/>
          </w:tcPr>
          <w:p w14:paraId="3D63E877" w14:textId="55B9E1D3"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1324920.26</w:t>
            </w:r>
          </w:p>
        </w:tc>
        <w:tc>
          <w:tcPr>
            <w:tcW w:w="918" w:type="pct"/>
            <w:noWrap/>
            <w:vAlign w:val="center"/>
            <w:hideMark/>
          </w:tcPr>
          <w:p w14:paraId="3CD9F605" w14:textId="0078CE2B"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1216157.88</w:t>
            </w:r>
          </w:p>
        </w:tc>
      </w:tr>
      <w:tr w:rsidR="006B3227" w:rsidRPr="002854E7" w14:paraId="6B348AF5" w14:textId="77777777" w:rsidTr="004D000E">
        <w:trPr>
          <w:trHeight w:val="351"/>
          <w:jc w:val="center"/>
        </w:trPr>
        <w:tc>
          <w:tcPr>
            <w:tcW w:w="1325" w:type="pct"/>
            <w:noWrap/>
            <w:vAlign w:val="center"/>
            <w:hideMark/>
          </w:tcPr>
          <w:p w14:paraId="30F4098A" w14:textId="22A07154"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919" w:type="pct"/>
            <w:noWrap/>
            <w:vAlign w:val="center"/>
            <w:hideMark/>
          </w:tcPr>
          <w:p w14:paraId="1D1EBC1E" w14:textId="0A8C7316"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1071113.14</w:t>
            </w:r>
          </w:p>
        </w:tc>
        <w:tc>
          <w:tcPr>
            <w:tcW w:w="919" w:type="pct"/>
            <w:noWrap/>
            <w:vAlign w:val="center"/>
            <w:hideMark/>
          </w:tcPr>
          <w:p w14:paraId="3F237B3A" w14:textId="14942B2D"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1034173.16</w:t>
            </w:r>
          </w:p>
        </w:tc>
        <w:tc>
          <w:tcPr>
            <w:tcW w:w="919" w:type="pct"/>
            <w:noWrap/>
            <w:vAlign w:val="center"/>
            <w:hideMark/>
          </w:tcPr>
          <w:p w14:paraId="4F3B3FFA" w14:textId="763F5300"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1060300.14</w:t>
            </w:r>
          </w:p>
        </w:tc>
        <w:tc>
          <w:tcPr>
            <w:tcW w:w="918" w:type="pct"/>
            <w:noWrap/>
            <w:vAlign w:val="center"/>
            <w:hideMark/>
          </w:tcPr>
          <w:p w14:paraId="2F1246D8" w14:textId="615CAC9B"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951537.77</w:t>
            </w:r>
          </w:p>
        </w:tc>
      </w:tr>
      <w:tr w:rsidR="006B3227" w:rsidRPr="002854E7" w14:paraId="502D54F4" w14:textId="77777777" w:rsidTr="004D000E">
        <w:trPr>
          <w:trHeight w:val="351"/>
          <w:jc w:val="center"/>
        </w:trPr>
        <w:tc>
          <w:tcPr>
            <w:tcW w:w="1325" w:type="pct"/>
            <w:noWrap/>
            <w:vAlign w:val="center"/>
            <w:hideMark/>
          </w:tcPr>
          <w:p w14:paraId="59C3C593" w14:textId="2675E1C2"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IA1</w:t>
            </w:r>
            <w:proofErr w:type="spellEnd"/>
          </w:p>
        </w:tc>
        <w:tc>
          <w:tcPr>
            <w:tcW w:w="919" w:type="pct"/>
            <w:noWrap/>
            <w:vAlign w:val="center"/>
            <w:hideMark/>
          </w:tcPr>
          <w:p w14:paraId="467F79E2" w14:textId="03ED4795"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2210387.95</w:t>
            </w:r>
          </w:p>
        </w:tc>
        <w:tc>
          <w:tcPr>
            <w:tcW w:w="919" w:type="pct"/>
            <w:noWrap/>
            <w:vAlign w:val="center"/>
            <w:hideMark/>
          </w:tcPr>
          <w:p w14:paraId="2373B902" w14:textId="663A8EFF"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2099284.58</w:t>
            </w:r>
          </w:p>
        </w:tc>
        <w:tc>
          <w:tcPr>
            <w:tcW w:w="919" w:type="pct"/>
            <w:noWrap/>
            <w:vAlign w:val="center"/>
            <w:hideMark/>
          </w:tcPr>
          <w:p w14:paraId="298D3667" w14:textId="02EF5B95"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2178374.50</w:t>
            </w:r>
          </w:p>
        </w:tc>
        <w:tc>
          <w:tcPr>
            <w:tcW w:w="918" w:type="pct"/>
            <w:noWrap/>
            <w:vAlign w:val="center"/>
            <w:hideMark/>
          </w:tcPr>
          <w:p w14:paraId="296CDB7F" w14:textId="112D9F32"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1921519.21</w:t>
            </w:r>
          </w:p>
        </w:tc>
      </w:tr>
      <w:tr w:rsidR="006B3227" w:rsidRPr="002854E7" w14:paraId="08F186D7" w14:textId="77777777" w:rsidTr="004D000E">
        <w:trPr>
          <w:trHeight w:val="351"/>
          <w:jc w:val="center"/>
        </w:trPr>
        <w:tc>
          <w:tcPr>
            <w:tcW w:w="1325" w:type="pct"/>
            <w:noWrap/>
            <w:vAlign w:val="center"/>
            <w:hideMark/>
          </w:tcPr>
          <w:p w14:paraId="7620E8DB" w14:textId="481B0A1C"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w:t>
            </w:r>
            <w:proofErr w:type="spellEnd"/>
          </w:p>
        </w:tc>
        <w:tc>
          <w:tcPr>
            <w:tcW w:w="919" w:type="pct"/>
            <w:noWrap/>
            <w:vAlign w:val="center"/>
            <w:hideMark/>
          </w:tcPr>
          <w:p w14:paraId="6792200E" w14:textId="3E23DBAC"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3399893.69</w:t>
            </w:r>
          </w:p>
        </w:tc>
        <w:tc>
          <w:tcPr>
            <w:tcW w:w="919" w:type="pct"/>
            <w:noWrap/>
            <w:vAlign w:val="center"/>
            <w:hideMark/>
          </w:tcPr>
          <w:p w14:paraId="6BE494B9" w14:textId="5A0B0818"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3237394.98</w:t>
            </w:r>
          </w:p>
        </w:tc>
        <w:tc>
          <w:tcPr>
            <w:tcW w:w="919" w:type="pct"/>
            <w:noWrap/>
            <w:vAlign w:val="center"/>
            <w:hideMark/>
          </w:tcPr>
          <w:p w14:paraId="3B2A5CAB" w14:textId="30905D79"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3352812.42</w:t>
            </w:r>
          </w:p>
        </w:tc>
        <w:tc>
          <w:tcPr>
            <w:tcW w:w="918" w:type="pct"/>
            <w:noWrap/>
            <w:vAlign w:val="center"/>
            <w:hideMark/>
          </w:tcPr>
          <w:p w14:paraId="6331CF7B" w14:textId="2846110F"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2923280.47</w:t>
            </w:r>
          </w:p>
        </w:tc>
      </w:tr>
      <w:tr w:rsidR="006B3227" w:rsidRPr="002854E7" w14:paraId="3BE6B98C" w14:textId="77777777" w:rsidTr="004D000E">
        <w:trPr>
          <w:trHeight w:val="351"/>
          <w:jc w:val="center"/>
        </w:trPr>
        <w:tc>
          <w:tcPr>
            <w:tcW w:w="1325" w:type="pct"/>
            <w:noWrap/>
            <w:vAlign w:val="center"/>
            <w:hideMark/>
          </w:tcPr>
          <w:p w14:paraId="34CEA1D3" w14:textId="0072C879"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19" w:type="pct"/>
            <w:noWrap/>
            <w:vAlign w:val="center"/>
            <w:hideMark/>
          </w:tcPr>
          <w:p w14:paraId="7622EC92" w14:textId="326ABE21"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6569592.31</w:t>
            </w:r>
          </w:p>
        </w:tc>
        <w:tc>
          <w:tcPr>
            <w:tcW w:w="919" w:type="pct"/>
            <w:noWrap/>
            <w:vAlign w:val="center"/>
            <w:hideMark/>
          </w:tcPr>
          <w:p w14:paraId="34DAA3D6" w14:textId="3A0B8D00"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6187055.94</w:t>
            </w:r>
          </w:p>
        </w:tc>
        <w:tc>
          <w:tcPr>
            <w:tcW w:w="919" w:type="pct"/>
            <w:noWrap/>
            <w:vAlign w:val="center"/>
            <w:hideMark/>
          </w:tcPr>
          <w:p w14:paraId="42CC19E4" w14:textId="22A06625"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6649578.27</w:t>
            </w:r>
          </w:p>
        </w:tc>
        <w:tc>
          <w:tcPr>
            <w:tcW w:w="918" w:type="pct"/>
            <w:noWrap/>
            <w:vAlign w:val="center"/>
            <w:hideMark/>
          </w:tcPr>
          <w:p w14:paraId="2B0A0ECE" w14:textId="5CA71501"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5506006.47</w:t>
            </w:r>
          </w:p>
        </w:tc>
      </w:tr>
      <w:tr w:rsidR="006B3227" w:rsidRPr="002854E7" w14:paraId="344F1B96" w14:textId="77777777" w:rsidTr="004D000E">
        <w:trPr>
          <w:trHeight w:val="351"/>
          <w:jc w:val="center"/>
        </w:trPr>
        <w:tc>
          <w:tcPr>
            <w:tcW w:w="1325" w:type="pct"/>
            <w:noWrap/>
            <w:vAlign w:val="center"/>
            <w:hideMark/>
          </w:tcPr>
          <w:p w14:paraId="1D68F8FE" w14:textId="5ADDC42A"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6</w:t>
            </w:r>
          </w:p>
        </w:tc>
        <w:tc>
          <w:tcPr>
            <w:tcW w:w="919" w:type="pct"/>
            <w:noWrap/>
            <w:vAlign w:val="center"/>
            <w:hideMark/>
          </w:tcPr>
          <w:p w14:paraId="5F24E68A" w14:textId="255AED14"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4933018.55</w:t>
            </w:r>
          </w:p>
        </w:tc>
        <w:tc>
          <w:tcPr>
            <w:tcW w:w="919" w:type="pct"/>
            <w:noWrap/>
            <w:vAlign w:val="center"/>
            <w:hideMark/>
          </w:tcPr>
          <w:p w14:paraId="25AD13CD" w14:textId="0CD9C75F"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4730340.03</w:t>
            </w:r>
          </w:p>
        </w:tc>
        <w:tc>
          <w:tcPr>
            <w:tcW w:w="919" w:type="pct"/>
            <w:noWrap/>
            <w:vAlign w:val="center"/>
            <w:hideMark/>
          </w:tcPr>
          <w:p w14:paraId="7BDD66E0" w14:textId="4BAE49F6"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4888412.11</w:t>
            </w:r>
          </w:p>
        </w:tc>
        <w:tc>
          <w:tcPr>
            <w:tcW w:w="918" w:type="pct"/>
            <w:noWrap/>
            <w:vAlign w:val="center"/>
            <w:hideMark/>
          </w:tcPr>
          <w:p w14:paraId="77C0A38C" w14:textId="6BEDD037"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4444116.13</w:t>
            </w:r>
          </w:p>
        </w:tc>
      </w:tr>
      <w:tr w:rsidR="006B3227" w:rsidRPr="002854E7" w14:paraId="6EA10060" w14:textId="77777777" w:rsidTr="004D000E">
        <w:trPr>
          <w:trHeight w:val="351"/>
          <w:jc w:val="center"/>
        </w:trPr>
        <w:tc>
          <w:tcPr>
            <w:tcW w:w="1325" w:type="pct"/>
            <w:noWrap/>
            <w:vAlign w:val="center"/>
            <w:hideMark/>
          </w:tcPr>
          <w:p w14:paraId="59E2085B" w14:textId="1A2459EA"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19" w:type="pct"/>
            <w:noWrap/>
            <w:vAlign w:val="center"/>
            <w:hideMark/>
          </w:tcPr>
          <w:p w14:paraId="4F67741C" w14:textId="19A3AEAF"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4431476.30</w:t>
            </w:r>
          </w:p>
        </w:tc>
        <w:tc>
          <w:tcPr>
            <w:tcW w:w="919" w:type="pct"/>
            <w:noWrap/>
            <w:vAlign w:val="center"/>
            <w:hideMark/>
          </w:tcPr>
          <w:p w14:paraId="4EDE22F9" w14:textId="0E906AE7"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4224754.38</w:t>
            </w:r>
          </w:p>
        </w:tc>
        <w:tc>
          <w:tcPr>
            <w:tcW w:w="919" w:type="pct"/>
            <w:noWrap/>
            <w:vAlign w:val="center"/>
            <w:hideMark/>
          </w:tcPr>
          <w:p w14:paraId="3AF08B44" w14:textId="23458EE5"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4392170.92</w:t>
            </w:r>
          </w:p>
        </w:tc>
        <w:tc>
          <w:tcPr>
            <w:tcW w:w="918" w:type="pct"/>
            <w:noWrap/>
            <w:vAlign w:val="center"/>
            <w:hideMark/>
          </w:tcPr>
          <w:p w14:paraId="391B7D41" w14:textId="7478F5F4"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3793104.95</w:t>
            </w:r>
          </w:p>
        </w:tc>
      </w:tr>
      <w:tr w:rsidR="006B3227" w:rsidRPr="002854E7" w14:paraId="01BA6ACB" w14:textId="77777777" w:rsidTr="004D000E">
        <w:trPr>
          <w:trHeight w:val="351"/>
          <w:jc w:val="center"/>
        </w:trPr>
        <w:tc>
          <w:tcPr>
            <w:tcW w:w="1325" w:type="pct"/>
            <w:noWrap/>
            <w:vAlign w:val="center"/>
            <w:hideMark/>
          </w:tcPr>
          <w:p w14:paraId="319853F1" w14:textId="591AB5D3"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3</w:t>
            </w:r>
          </w:p>
        </w:tc>
        <w:tc>
          <w:tcPr>
            <w:tcW w:w="919" w:type="pct"/>
            <w:noWrap/>
            <w:vAlign w:val="center"/>
            <w:hideMark/>
          </w:tcPr>
          <w:p w14:paraId="3BD92223" w14:textId="5F7F5EA2"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8359641.76</w:t>
            </w:r>
          </w:p>
        </w:tc>
        <w:tc>
          <w:tcPr>
            <w:tcW w:w="919" w:type="pct"/>
            <w:noWrap/>
            <w:vAlign w:val="center"/>
            <w:hideMark/>
          </w:tcPr>
          <w:p w14:paraId="13FF6D89" w14:textId="2473B04E"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8041605.10</w:t>
            </w:r>
          </w:p>
        </w:tc>
        <w:tc>
          <w:tcPr>
            <w:tcW w:w="919" w:type="pct"/>
            <w:noWrap/>
            <w:vAlign w:val="center"/>
            <w:hideMark/>
          </w:tcPr>
          <w:p w14:paraId="4919EBEC" w14:textId="6BD7E934"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8279339.16</w:t>
            </w:r>
          </w:p>
        </w:tc>
        <w:tc>
          <w:tcPr>
            <w:tcW w:w="918" w:type="pct"/>
            <w:noWrap/>
            <w:vAlign w:val="center"/>
            <w:hideMark/>
          </w:tcPr>
          <w:p w14:paraId="027C9DB2" w14:textId="6FA1D930"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7521030.74</w:t>
            </w:r>
          </w:p>
        </w:tc>
      </w:tr>
      <w:tr w:rsidR="006B3227" w:rsidRPr="002854E7" w14:paraId="281163D6" w14:textId="77777777" w:rsidTr="004D000E">
        <w:trPr>
          <w:trHeight w:val="351"/>
          <w:jc w:val="center"/>
        </w:trPr>
        <w:tc>
          <w:tcPr>
            <w:tcW w:w="1325" w:type="pct"/>
            <w:noWrap/>
            <w:vAlign w:val="center"/>
            <w:hideMark/>
          </w:tcPr>
          <w:p w14:paraId="679F98E8" w14:textId="4FA7464D"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19" w:type="pct"/>
            <w:noWrap/>
            <w:vAlign w:val="center"/>
            <w:hideMark/>
          </w:tcPr>
          <w:p w14:paraId="70B9DEBB" w14:textId="79F2BFF1"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4444565.17</w:t>
            </w:r>
          </w:p>
        </w:tc>
        <w:tc>
          <w:tcPr>
            <w:tcW w:w="919" w:type="pct"/>
            <w:noWrap/>
            <w:vAlign w:val="center"/>
            <w:hideMark/>
          </w:tcPr>
          <w:p w14:paraId="25A2980F" w14:textId="3C99ED11"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4305736.46</w:t>
            </w:r>
          </w:p>
        </w:tc>
        <w:tc>
          <w:tcPr>
            <w:tcW w:w="919" w:type="pct"/>
            <w:noWrap/>
            <w:vAlign w:val="center"/>
            <w:hideMark/>
          </w:tcPr>
          <w:p w14:paraId="69B02F1E" w14:textId="442A934C"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4404376.64</w:t>
            </w:r>
          </w:p>
        </w:tc>
        <w:tc>
          <w:tcPr>
            <w:tcW w:w="918" w:type="pct"/>
            <w:noWrap/>
            <w:vAlign w:val="center"/>
            <w:hideMark/>
          </w:tcPr>
          <w:p w14:paraId="270C9087" w14:textId="2E980E4F"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3988345.18</w:t>
            </w:r>
          </w:p>
        </w:tc>
      </w:tr>
      <w:tr w:rsidR="006B3227" w:rsidRPr="002854E7" w14:paraId="7DC50026" w14:textId="77777777" w:rsidTr="004D000E">
        <w:trPr>
          <w:trHeight w:val="351"/>
          <w:jc w:val="center"/>
        </w:trPr>
        <w:tc>
          <w:tcPr>
            <w:tcW w:w="1325" w:type="pct"/>
            <w:noWrap/>
            <w:vAlign w:val="center"/>
            <w:hideMark/>
          </w:tcPr>
          <w:p w14:paraId="3E2FC596" w14:textId="58614055"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19" w:type="pct"/>
            <w:noWrap/>
            <w:vAlign w:val="center"/>
            <w:hideMark/>
          </w:tcPr>
          <w:p w14:paraId="49BBD1D9" w14:textId="6776A7DB"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2624494.83</w:t>
            </w:r>
          </w:p>
        </w:tc>
        <w:tc>
          <w:tcPr>
            <w:tcW w:w="919" w:type="pct"/>
            <w:noWrap/>
            <w:vAlign w:val="center"/>
            <w:hideMark/>
          </w:tcPr>
          <w:p w14:paraId="456E612D" w14:textId="30CE55A0"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2467364.46</w:t>
            </w:r>
          </w:p>
        </w:tc>
        <w:tc>
          <w:tcPr>
            <w:tcW w:w="919" w:type="pct"/>
            <w:noWrap/>
            <w:vAlign w:val="center"/>
            <w:hideMark/>
          </w:tcPr>
          <w:p w14:paraId="3692D20A" w14:textId="7D422075"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2657029.67</w:t>
            </w:r>
          </w:p>
        </w:tc>
        <w:tc>
          <w:tcPr>
            <w:tcW w:w="918" w:type="pct"/>
            <w:noWrap/>
            <w:vAlign w:val="center"/>
            <w:hideMark/>
          </w:tcPr>
          <w:p w14:paraId="3990A98B" w14:textId="04B31F45"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2224395.02</w:t>
            </w:r>
          </w:p>
        </w:tc>
      </w:tr>
      <w:tr w:rsidR="006B3227" w:rsidRPr="002854E7" w14:paraId="1FFA32CA" w14:textId="77777777" w:rsidTr="004D000E">
        <w:trPr>
          <w:trHeight w:val="351"/>
          <w:jc w:val="center"/>
        </w:trPr>
        <w:tc>
          <w:tcPr>
            <w:tcW w:w="1325" w:type="pct"/>
            <w:noWrap/>
            <w:vAlign w:val="center"/>
            <w:hideMark/>
          </w:tcPr>
          <w:p w14:paraId="09A3BD06" w14:textId="3161565C"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19" w:type="pct"/>
            <w:noWrap/>
            <w:vAlign w:val="center"/>
            <w:hideMark/>
          </w:tcPr>
          <w:p w14:paraId="69975589" w14:textId="6ADC3DB0"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5299292.63</w:t>
            </w:r>
          </w:p>
        </w:tc>
        <w:tc>
          <w:tcPr>
            <w:tcW w:w="919" w:type="pct"/>
            <w:noWrap/>
            <w:vAlign w:val="center"/>
            <w:hideMark/>
          </w:tcPr>
          <w:p w14:paraId="6DB9581C" w14:textId="4FC96789"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4925177.15</w:t>
            </w:r>
          </w:p>
        </w:tc>
        <w:tc>
          <w:tcPr>
            <w:tcW w:w="919" w:type="pct"/>
            <w:noWrap/>
            <w:vAlign w:val="center"/>
            <w:hideMark/>
          </w:tcPr>
          <w:p w14:paraId="7A762739" w14:textId="1C978EA9"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5220628.73</w:t>
            </w:r>
          </w:p>
        </w:tc>
        <w:tc>
          <w:tcPr>
            <w:tcW w:w="918" w:type="pct"/>
            <w:noWrap/>
            <w:vAlign w:val="center"/>
            <w:hideMark/>
          </w:tcPr>
          <w:p w14:paraId="21CBBC0E" w14:textId="6993BC31"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4128564.15</w:t>
            </w:r>
          </w:p>
        </w:tc>
      </w:tr>
      <w:tr w:rsidR="006B3227" w:rsidRPr="002854E7" w14:paraId="24EFF827" w14:textId="77777777" w:rsidTr="004D000E">
        <w:trPr>
          <w:trHeight w:val="351"/>
          <w:jc w:val="center"/>
        </w:trPr>
        <w:tc>
          <w:tcPr>
            <w:tcW w:w="1325" w:type="pct"/>
            <w:noWrap/>
            <w:vAlign w:val="center"/>
            <w:hideMark/>
          </w:tcPr>
          <w:p w14:paraId="5C7B30B8" w14:textId="333FA041"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19" w:type="pct"/>
            <w:noWrap/>
            <w:vAlign w:val="center"/>
            <w:hideMark/>
          </w:tcPr>
          <w:p w14:paraId="7D08EBAA" w14:textId="31850973"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5767082.30</w:t>
            </w:r>
          </w:p>
        </w:tc>
        <w:tc>
          <w:tcPr>
            <w:tcW w:w="919" w:type="pct"/>
            <w:noWrap/>
            <w:vAlign w:val="center"/>
            <w:hideMark/>
          </w:tcPr>
          <w:p w14:paraId="5A45DD61" w14:textId="3B5D7BAD"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5388103.52</w:t>
            </w:r>
          </w:p>
        </w:tc>
        <w:tc>
          <w:tcPr>
            <w:tcW w:w="919" w:type="pct"/>
            <w:noWrap/>
            <w:vAlign w:val="center"/>
            <w:hideMark/>
          </w:tcPr>
          <w:p w14:paraId="454ABF8F" w14:textId="1DAAC010"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5742303.96</w:t>
            </w:r>
          </w:p>
        </w:tc>
        <w:tc>
          <w:tcPr>
            <w:tcW w:w="918" w:type="pct"/>
            <w:noWrap/>
            <w:vAlign w:val="center"/>
            <w:hideMark/>
          </w:tcPr>
          <w:p w14:paraId="5FA3AB50" w14:textId="490672F3"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4646715.87</w:t>
            </w:r>
          </w:p>
        </w:tc>
      </w:tr>
      <w:tr w:rsidR="006B3227" w:rsidRPr="002854E7" w14:paraId="00822063" w14:textId="77777777" w:rsidTr="004D000E">
        <w:trPr>
          <w:trHeight w:val="351"/>
          <w:jc w:val="center"/>
        </w:trPr>
        <w:tc>
          <w:tcPr>
            <w:tcW w:w="1325" w:type="pct"/>
            <w:noWrap/>
            <w:vAlign w:val="center"/>
            <w:hideMark/>
          </w:tcPr>
          <w:p w14:paraId="250FACB6" w14:textId="62DD2E4B"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AE11</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19" w:type="pct"/>
            <w:noWrap/>
            <w:vAlign w:val="center"/>
            <w:hideMark/>
          </w:tcPr>
          <w:p w14:paraId="656192F6" w14:textId="7350FAAB"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7822790.36</w:t>
            </w:r>
          </w:p>
        </w:tc>
        <w:tc>
          <w:tcPr>
            <w:tcW w:w="919" w:type="pct"/>
            <w:noWrap/>
            <w:vAlign w:val="center"/>
            <w:hideMark/>
          </w:tcPr>
          <w:p w14:paraId="6B4FE731" w14:textId="0DA2E4EB"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7296543.10</w:t>
            </w:r>
          </w:p>
        </w:tc>
        <w:tc>
          <w:tcPr>
            <w:tcW w:w="919" w:type="pct"/>
            <w:noWrap/>
            <w:vAlign w:val="center"/>
            <w:hideMark/>
          </w:tcPr>
          <w:p w14:paraId="73653E5B" w14:textId="2DA9A410"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7843570.74</w:t>
            </w:r>
          </w:p>
        </w:tc>
        <w:tc>
          <w:tcPr>
            <w:tcW w:w="918" w:type="pct"/>
            <w:noWrap/>
            <w:vAlign w:val="center"/>
            <w:hideMark/>
          </w:tcPr>
          <w:p w14:paraId="0E161722" w14:textId="2580B42A" w:rsidR="006B3227" w:rsidRPr="002854E7" w:rsidRDefault="006B3227" w:rsidP="00FE638C">
            <w:pPr>
              <w:widowControl/>
              <w:jc w:val="center"/>
              <w:rPr>
                <w:rFonts w:ascii="Times New Roman" w:eastAsia="等线" w:hAnsi="Times New Roman" w:cs="Times New Roman"/>
                <w:color w:val="000000"/>
                <w:kern w:val="0"/>
                <w:sz w:val="22"/>
                <w:szCs w:val="22"/>
                <w14:ligatures w14:val="none"/>
              </w:rPr>
            </w:pPr>
            <w:r w:rsidRPr="006B3227">
              <w:rPr>
                <w:rFonts w:ascii="Times New Roman" w:eastAsia="等线" w:hAnsi="Times New Roman" w:cs="Times New Roman" w:hint="eastAsia"/>
                <w:color w:val="000000"/>
                <w:kern w:val="0"/>
                <w:sz w:val="22"/>
                <w:szCs w:val="22"/>
                <w14:ligatures w14:val="none"/>
              </w:rPr>
              <w:t>6164428.11</w:t>
            </w:r>
          </w:p>
        </w:tc>
      </w:tr>
    </w:tbl>
    <w:p w14:paraId="70CFE2FC" w14:textId="77777777" w:rsidR="004D000E" w:rsidRDefault="004D000E">
      <w:pPr>
        <w:widowControl/>
        <w:jc w:val="left"/>
        <w:rPr>
          <w:rFonts w:ascii="Times New Roman" w:eastAsia="Times New Roman" w:hAnsi="Times New Roman" w:cs="Times New Roman"/>
          <w:b/>
          <w:bCs/>
          <w:spacing w:val="2"/>
        </w:rPr>
      </w:pPr>
      <w:r>
        <w:br w:type="page"/>
      </w:r>
    </w:p>
    <w:p w14:paraId="5C26B7CE" w14:textId="476F5354" w:rsidR="00B61327" w:rsidRPr="00D41C8D" w:rsidRDefault="00EE2B66" w:rsidP="003D1CC0">
      <w:pPr>
        <w:pStyle w:val="21"/>
        <w:rPr>
          <w:rFonts w:eastAsiaTheme="minorEastAsia"/>
        </w:rPr>
      </w:pPr>
      <w:r w:rsidRPr="00116052">
        <w:lastRenderedPageBreak/>
        <w:t>Supplementary Table</w:t>
      </w:r>
      <w:r w:rsidR="00B61327" w:rsidRPr="00116052">
        <w:t xml:space="preserve"> </w:t>
      </w:r>
      <w:bookmarkStart w:id="154" w:name="STable66"/>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66</w:t>
      </w:r>
      <w:r w:rsidR="00A222CC">
        <w:fldChar w:fldCharType="end"/>
      </w:r>
      <w:bookmarkEnd w:id="154"/>
      <w:r w:rsidR="000A4F5D">
        <w:rPr>
          <w:rFonts w:eastAsiaTheme="minorEastAsia" w:hint="eastAsia"/>
        </w:rPr>
        <w:t>.</w:t>
      </w:r>
      <w:r w:rsidR="00B61327" w:rsidRPr="00116052">
        <w:t xml:space="preserve"> </w:t>
      </w:r>
      <w:r w:rsidR="00B61327" w:rsidRPr="00F341B5">
        <w:t xml:space="preserve">Total cost </w:t>
      </w:r>
      <w:r w:rsidR="00D41C8D" w:rsidRPr="00F341B5">
        <w:t>($)</w:t>
      </w:r>
      <w:r w:rsidR="00D41C8D">
        <w:rPr>
          <w:rFonts w:eastAsiaTheme="minorEastAsia" w:hint="eastAsia"/>
        </w:rPr>
        <w:t xml:space="preserve"> </w:t>
      </w:r>
      <w:r w:rsidR="00B61327" w:rsidRPr="00F341B5">
        <w:t>for onshore regeneration</w:t>
      </w:r>
      <w:r w:rsidR="00644BAA" w:rsidRPr="00F341B5">
        <w:t xml:space="preserve"> </w:t>
      </w:r>
      <w:r w:rsidR="006C1DFB">
        <w:rPr>
          <w:rFonts w:eastAsiaTheme="minorEastAsia" w:hint="eastAsia"/>
        </w:rPr>
        <w:t>scheme</w:t>
      </w:r>
      <w:r w:rsidR="006C1DFB" w:rsidRPr="00644BAA">
        <w:rPr>
          <w:rFonts w:hint="eastAsia"/>
        </w:rPr>
        <w:t xml:space="preserve"> </w:t>
      </w:r>
      <w:r w:rsidR="00644BAA" w:rsidRPr="00644BAA">
        <w:rPr>
          <w:rFonts w:hint="eastAsia"/>
        </w:rPr>
        <w:t xml:space="preserve">at </w:t>
      </w:r>
      <w:r w:rsidR="00644BAA">
        <w:rPr>
          <w:rFonts w:hint="eastAsia"/>
        </w:rPr>
        <w:t>10</w:t>
      </w:r>
      <w:r w:rsidR="00644BAA" w:rsidRPr="00644BAA">
        <w:rPr>
          <w:rFonts w:hint="eastAsia"/>
        </w:rPr>
        <w:t>% load limit</w:t>
      </w:r>
      <w:r w:rsidR="00644BAA" w:rsidRPr="00F341B5">
        <w:t xml:space="preserve"> </w:t>
      </w:r>
      <w:r w:rsidR="00B61327" w:rsidRPr="00F341B5">
        <w:t>under 2040 carbon tax</w:t>
      </w:r>
    </w:p>
    <w:tbl>
      <w:tblPr>
        <w:tblStyle w:val="af2"/>
        <w:tblW w:w="5018"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3"/>
        <w:gridCol w:w="1531"/>
        <w:gridCol w:w="1531"/>
        <w:gridCol w:w="1531"/>
        <w:gridCol w:w="1530"/>
      </w:tblGrid>
      <w:tr w:rsidR="00B61327" w:rsidRPr="002854E7" w14:paraId="2C49637F" w14:textId="77777777" w:rsidTr="00E07BFF">
        <w:trPr>
          <w:trHeight w:val="346"/>
          <w:jc w:val="center"/>
        </w:trPr>
        <w:tc>
          <w:tcPr>
            <w:tcW w:w="1327" w:type="pct"/>
            <w:tcBorders>
              <w:top w:val="single" w:sz="4" w:space="0" w:color="auto"/>
              <w:bottom w:val="single" w:sz="4" w:space="0" w:color="auto"/>
            </w:tcBorders>
            <w:noWrap/>
            <w:vAlign w:val="center"/>
            <w:hideMark/>
          </w:tcPr>
          <w:p w14:paraId="54663027" w14:textId="77777777" w:rsidR="00B61327" w:rsidRPr="002854E7" w:rsidRDefault="00B61327" w:rsidP="00E07BFF">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918" w:type="pct"/>
            <w:tcBorders>
              <w:top w:val="single" w:sz="4" w:space="0" w:color="auto"/>
              <w:bottom w:val="single" w:sz="4" w:space="0" w:color="auto"/>
            </w:tcBorders>
            <w:noWrap/>
            <w:vAlign w:val="center"/>
            <w:hideMark/>
          </w:tcPr>
          <w:p w14:paraId="6F522B98" w14:textId="77777777" w:rsidR="00B61327" w:rsidRPr="002854E7" w:rsidRDefault="00B61327" w:rsidP="00E07BFF">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MEA</w:t>
            </w:r>
          </w:p>
        </w:tc>
        <w:tc>
          <w:tcPr>
            <w:tcW w:w="918" w:type="pct"/>
            <w:tcBorders>
              <w:top w:val="single" w:sz="4" w:space="0" w:color="auto"/>
              <w:bottom w:val="single" w:sz="4" w:space="0" w:color="auto"/>
            </w:tcBorders>
            <w:noWrap/>
            <w:vAlign w:val="center"/>
            <w:hideMark/>
          </w:tcPr>
          <w:p w14:paraId="3E5F67D8" w14:textId="77777777" w:rsidR="00B61327" w:rsidRPr="002854E7" w:rsidRDefault="00B61327" w:rsidP="00E07BFF">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PZ</w:t>
            </w:r>
          </w:p>
        </w:tc>
        <w:tc>
          <w:tcPr>
            <w:tcW w:w="918" w:type="pct"/>
            <w:tcBorders>
              <w:top w:val="single" w:sz="4" w:space="0" w:color="auto"/>
              <w:bottom w:val="single" w:sz="4" w:space="0" w:color="auto"/>
            </w:tcBorders>
            <w:noWrap/>
            <w:vAlign w:val="center"/>
            <w:hideMark/>
          </w:tcPr>
          <w:p w14:paraId="6D1FAC99" w14:textId="77777777" w:rsidR="00B61327" w:rsidRPr="002854E7" w:rsidRDefault="00B61327" w:rsidP="00E07BFF">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NE-2</w:t>
            </w:r>
          </w:p>
        </w:tc>
        <w:tc>
          <w:tcPr>
            <w:tcW w:w="918" w:type="pct"/>
            <w:tcBorders>
              <w:top w:val="single" w:sz="4" w:space="0" w:color="auto"/>
              <w:bottom w:val="single" w:sz="4" w:space="0" w:color="auto"/>
            </w:tcBorders>
            <w:noWrap/>
            <w:vAlign w:val="center"/>
            <w:hideMark/>
          </w:tcPr>
          <w:p w14:paraId="732D4F55" w14:textId="2DD9E45E" w:rsidR="00B61327" w:rsidRPr="002854E7" w:rsidRDefault="00DC07BA" w:rsidP="00E07BFF">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w:t>
            </w:r>
          </w:p>
        </w:tc>
      </w:tr>
      <w:tr w:rsidR="0086639A" w:rsidRPr="002854E7" w14:paraId="12079D26" w14:textId="77777777" w:rsidTr="00E07BFF">
        <w:trPr>
          <w:trHeight w:val="346"/>
          <w:jc w:val="center"/>
        </w:trPr>
        <w:tc>
          <w:tcPr>
            <w:tcW w:w="1327" w:type="pct"/>
            <w:tcBorders>
              <w:top w:val="single" w:sz="4" w:space="0" w:color="auto"/>
            </w:tcBorders>
            <w:noWrap/>
            <w:vAlign w:val="center"/>
            <w:hideMark/>
          </w:tcPr>
          <w:p w14:paraId="167ABD1B" w14:textId="42249CF0"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IA88</w:t>
            </w:r>
            <w:proofErr w:type="spellEnd"/>
          </w:p>
        </w:tc>
        <w:tc>
          <w:tcPr>
            <w:tcW w:w="918" w:type="pct"/>
            <w:tcBorders>
              <w:top w:val="single" w:sz="4" w:space="0" w:color="auto"/>
            </w:tcBorders>
            <w:noWrap/>
            <w:vAlign w:val="center"/>
            <w:hideMark/>
          </w:tcPr>
          <w:p w14:paraId="7DB57099" w14:textId="7C9F3AD1"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938660.00</w:t>
            </w:r>
          </w:p>
        </w:tc>
        <w:tc>
          <w:tcPr>
            <w:tcW w:w="918" w:type="pct"/>
            <w:tcBorders>
              <w:top w:val="single" w:sz="4" w:space="0" w:color="auto"/>
            </w:tcBorders>
            <w:noWrap/>
            <w:vAlign w:val="center"/>
            <w:hideMark/>
          </w:tcPr>
          <w:p w14:paraId="34AD9BD6" w14:textId="3A31231E"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866196.47</w:t>
            </w:r>
          </w:p>
        </w:tc>
        <w:tc>
          <w:tcPr>
            <w:tcW w:w="918" w:type="pct"/>
            <w:tcBorders>
              <w:top w:val="single" w:sz="4" w:space="0" w:color="auto"/>
            </w:tcBorders>
            <w:noWrap/>
            <w:vAlign w:val="center"/>
            <w:hideMark/>
          </w:tcPr>
          <w:p w14:paraId="03403D22" w14:textId="15C6D04B"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951211.90</w:t>
            </w:r>
          </w:p>
        </w:tc>
        <w:tc>
          <w:tcPr>
            <w:tcW w:w="918" w:type="pct"/>
            <w:tcBorders>
              <w:top w:val="single" w:sz="4" w:space="0" w:color="auto"/>
            </w:tcBorders>
            <w:noWrap/>
            <w:vAlign w:val="center"/>
            <w:hideMark/>
          </w:tcPr>
          <w:p w14:paraId="5275F367" w14:textId="1548BB29"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731296.23</w:t>
            </w:r>
          </w:p>
        </w:tc>
      </w:tr>
      <w:tr w:rsidR="0086639A" w:rsidRPr="002854E7" w14:paraId="22A31589" w14:textId="77777777" w:rsidTr="00E07BFF">
        <w:trPr>
          <w:trHeight w:val="346"/>
          <w:jc w:val="center"/>
        </w:trPr>
        <w:tc>
          <w:tcPr>
            <w:tcW w:w="1327" w:type="pct"/>
            <w:noWrap/>
            <w:vAlign w:val="center"/>
            <w:hideMark/>
          </w:tcPr>
          <w:p w14:paraId="49248668" w14:textId="15F678FE"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PH5</w:t>
            </w:r>
            <w:proofErr w:type="spellEnd"/>
          </w:p>
        </w:tc>
        <w:tc>
          <w:tcPr>
            <w:tcW w:w="918" w:type="pct"/>
            <w:noWrap/>
            <w:vAlign w:val="center"/>
            <w:hideMark/>
          </w:tcPr>
          <w:p w14:paraId="19452830" w14:textId="2C2FE209"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1358595.95</w:t>
            </w:r>
          </w:p>
        </w:tc>
        <w:tc>
          <w:tcPr>
            <w:tcW w:w="918" w:type="pct"/>
            <w:noWrap/>
            <w:vAlign w:val="center"/>
            <w:hideMark/>
          </w:tcPr>
          <w:p w14:paraId="0D237C34" w14:textId="32DC6CC0"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1282443.98</w:t>
            </w:r>
          </w:p>
        </w:tc>
        <w:tc>
          <w:tcPr>
            <w:tcW w:w="918" w:type="pct"/>
            <w:noWrap/>
            <w:vAlign w:val="center"/>
            <w:hideMark/>
          </w:tcPr>
          <w:p w14:paraId="2560844D" w14:textId="66D11434"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1371839.59</w:t>
            </w:r>
          </w:p>
        </w:tc>
        <w:tc>
          <w:tcPr>
            <w:tcW w:w="918" w:type="pct"/>
            <w:noWrap/>
            <w:vAlign w:val="center"/>
            <w:hideMark/>
          </w:tcPr>
          <w:p w14:paraId="02C0344D" w14:textId="093CC270"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1127994.94</w:t>
            </w:r>
          </w:p>
        </w:tc>
      </w:tr>
      <w:tr w:rsidR="0086639A" w:rsidRPr="002854E7" w14:paraId="1EACAA34" w14:textId="77777777" w:rsidTr="00E07BFF">
        <w:trPr>
          <w:trHeight w:val="346"/>
          <w:jc w:val="center"/>
        </w:trPr>
        <w:tc>
          <w:tcPr>
            <w:tcW w:w="1327" w:type="pct"/>
            <w:noWrap/>
            <w:vAlign w:val="center"/>
            <w:hideMark/>
          </w:tcPr>
          <w:p w14:paraId="657DFF03" w14:textId="43A59B0B"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IA7</w:t>
            </w:r>
            <w:proofErr w:type="spellEnd"/>
          </w:p>
        </w:tc>
        <w:tc>
          <w:tcPr>
            <w:tcW w:w="918" w:type="pct"/>
            <w:noWrap/>
            <w:vAlign w:val="center"/>
            <w:hideMark/>
          </w:tcPr>
          <w:p w14:paraId="2DAD098E" w14:textId="3027EF08"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1093455.35</w:t>
            </w:r>
          </w:p>
        </w:tc>
        <w:tc>
          <w:tcPr>
            <w:tcW w:w="918" w:type="pct"/>
            <w:noWrap/>
            <w:vAlign w:val="center"/>
            <w:hideMark/>
          </w:tcPr>
          <w:p w14:paraId="625462E7" w14:textId="217A6CD2"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1018745.39</w:t>
            </w:r>
          </w:p>
        </w:tc>
        <w:tc>
          <w:tcPr>
            <w:tcW w:w="918" w:type="pct"/>
            <w:noWrap/>
            <w:vAlign w:val="center"/>
            <w:hideMark/>
          </w:tcPr>
          <w:p w14:paraId="5A631B59" w14:textId="474A5DAF"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1106099.44</w:t>
            </w:r>
          </w:p>
        </w:tc>
        <w:tc>
          <w:tcPr>
            <w:tcW w:w="918" w:type="pct"/>
            <w:noWrap/>
            <w:vAlign w:val="center"/>
            <w:hideMark/>
          </w:tcPr>
          <w:p w14:paraId="271D0099" w14:textId="0B00FF98"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876509.91</w:t>
            </w:r>
          </w:p>
        </w:tc>
      </w:tr>
      <w:tr w:rsidR="0086639A" w:rsidRPr="002854E7" w14:paraId="3639858E" w14:textId="77777777" w:rsidTr="00E07BFF">
        <w:trPr>
          <w:trHeight w:val="346"/>
          <w:jc w:val="center"/>
        </w:trPr>
        <w:tc>
          <w:tcPr>
            <w:tcW w:w="1327" w:type="pct"/>
            <w:noWrap/>
            <w:vAlign w:val="center"/>
            <w:hideMark/>
          </w:tcPr>
          <w:p w14:paraId="610A3E57" w14:textId="19149832"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918" w:type="pct"/>
            <w:noWrap/>
            <w:vAlign w:val="center"/>
            <w:hideMark/>
          </w:tcPr>
          <w:p w14:paraId="61068B4F" w14:textId="5BB94CC4"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1966827.25</w:t>
            </w:r>
          </w:p>
        </w:tc>
        <w:tc>
          <w:tcPr>
            <w:tcW w:w="918" w:type="pct"/>
            <w:noWrap/>
            <w:vAlign w:val="center"/>
            <w:hideMark/>
          </w:tcPr>
          <w:p w14:paraId="531B51A1" w14:textId="4653B78F"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1896336.33</w:t>
            </w:r>
          </w:p>
        </w:tc>
        <w:tc>
          <w:tcPr>
            <w:tcW w:w="918" w:type="pct"/>
            <w:noWrap/>
            <w:vAlign w:val="center"/>
            <w:hideMark/>
          </w:tcPr>
          <w:p w14:paraId="5A1777F6" w14:textId="1ED2F078"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1979132.93</w:t>
            </w:r>
          </w:p>
        </w:tc>
        <w:tc>
          <w:tcPr>
            <w:tcW w:w="918" w:type="pct"/>
            <w:noWrap/>
            <w:vAlign w:val="center"/>
            <w:hideMark/>
          </w:tcPr>
          <w:p w14:paraId="5161F67A" w14:textId="0184CCA6"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1757604.72</w:t>
            </w:r>
          </w:p>
        </w:tc>
      </w:tr>
      <w:tr w:rsidR="0086639A" w:rsidRPr="002854E7" w14:paraId="0EB4E760" w14:textId="77777777" w:rsidTr="00E07BFF">
        <w:trPr>
          <w:trHeight w:val="346"/>
          <w:jc w:val="center"/>
        </w:trPr>
        <w:tc>
          <w:tcPr>
            <w:tcW w:w="1327" w:type="pct"/>
            <w:noWrap/>
            <w:vAlign w:val="center"/>
            <w:hideMark/>
          </w:tcPr>
          <w:p w14:paraId="57C56D41" w14:textId="4154E586"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918" w:type="pct"/>
            <w:noWrap/>
            <w:vAlign w:val="center"/>
            <w:hideMark/>
          </w:tcPr>
          <w:p w14:paraId="4BFD3A31" w14:textId="78A37E6F"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1529777.22</w:t>
            </w:r>
          </w:p>
        </w:tc>
        <w:tc>
          <w:tcPr>
            <w:tcW w:w="918" w:type="pct"/>
            <w:noWrap/>
            <w:vAlign w:val="center"/>
            <w:hideMark/>
          </w:tcPr>
          <w:p w14:paraId="4CAE5300" w14:textId="481B82F6"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1459286.30</w:t>
            </w:r>
          </w:p>
        </w:tc>
        <w:tc>
          <w:tcPr>
            <w:tcW w:w="918" w:type="pct"/>
            <w:noWrap/>
            <w:vAlign w:val="center"/>
            <w:hideMark/>
          </w:tcPr>
          <w:p w14:paraId="56B301BD" w14:textId="483A6BEB"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1542082.90</w:t>
            </w:r>
          </w:p>
        </w:tc>
        <w:tc>
          <w:tcPr>
            <w:tcW w:w="918" w:type="pct"/>
            <w:noWrap/>
            <w:vAlign w:val="center"/>
            <w:hideMark/>
          </w:tcPr>
          <w:p w14:paraId="2C56883A" w14:textId="47F70FEC"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1320554.69</w:t>
            </w:r>
          </w:p>
        </w:tc>
      </w:tr>
      <w:tr w:rsidR="0086639A" w:rsidRPr="002854E7" w14:paraId="51FA4CFE" w14:textId="77777777" w:rsidTr="00E07BFF">
        <w:trPr>
          <w:trHeight w:val="346"/>
          <w:jc w:val="center"/>
        </w:trPr>
        <w:tc>
          <w:tcPr>
            <w:tcW w:w="1327" w:type="pct"/>
            <w:noWrap/>
            <w:vAlign w:val="center"/>
            <w:hideMark/>
          </w:tcPr>
          <w:p w14:paraId="4D1CFA3B" w14:textId="2A276564"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IA1</w:t>
            </w:r>
            <w:proofErr w:type="spellEnd"/>
          </w:p>
        </w:tc>
        <w:tc>
          <w:tcPr>
            <w:tcW w:w="918" w:type="pct"/>
            <w:noWrap/>
            <w:vAlign w:val="center"/>
            <w:hideMark/>
          </w:tcPr>
          <w:p w14:paraId="6BB897A7" w14:textId="3AA5492C"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2998468.68</w:t>
            </w:r>
          </w:p>
        </w:tc>
        <w:tc>
          <w:tcPr>
            <w:tcW w:w="918" w:type="pct"/>
            <w:noWrap/>
            <w:vAlign w:val="center"/>
            <w:hideMark/>
          </w:tcPr>
          <w:p w14:paraId="239EC2ED" w14:textId="5BF3223D"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2789232.02</w:t>
            </w:r>
          </w:p>
        </w:tc>
        <w:tc>
          <w:tcPr>
            <w:tcW w:w="918" w:type="pct"/>
            <w:noWrap/>
            <w:vAlign w:val="center"/>
            <w:hideMark/>
          </w:tcPr>
          <w:p w14:paraId="1CA8CF3F" w14:textId="48CBA67F"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3034901.42</w:t>
            </w:r>
          </w:p>
        </w:tc>
        <w:tc>
          <w:tcPr>
            <w:tcW w:w="918" w:type="pct"/>
            <w:noWrap/>
            <w:vAlign w:val="center"/>
            <w:hideMark/>
          </w:tcPr>
          <w:p w14:paraId="132372DD" w14:textId="0B4D2AC2"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2354436.67</w:t>
            </w:r>
          </w:p>
        </w:tc>
      </w:tr>
      <w:tr w:rsidR="0086639A" w:rsidRPr="002854E7" w14:paraId="02C4F1D1" w14:textId="77777777" w:rsidTr="00E07BFF">
        <w:trPr>
          <w:trHeight w:val="346"/>
          <w:jc w:val="center"/>
        </w:trPr>
        <w:tc>
          <w:tcPr>
            <w:tcW w:w="1327" w:type="pct"/>
            <w:noWrap/>
            <w:vAlign w:val="center"/>
            <w:hideMark/>
          </w:tcPr>
          <w:p w14:paraId="0A689BC5" w14:textId="1CEF6B44"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w:t>
            </w:r>
            <w:proofErr w:type="spellEnd"/>
          </w:p>
        </w:tc>
        <w:tc>
          <w:tcPr>
            <w:tcW w:w="918" w:type="pct"/>
            <w:noWrap/>
            <w:vAlign w:val="center"/>
            <w:hideMark/>
          </w:tcPr>
          <w:p w14:paraId="6A2C92D4" w14:textId="5845838E"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4650999.92</w:t>
            </w:r>
          </w:p>
        </w:tc>
        <w:tc>
          <w:tcPr>
            <w:tcW w:w="918" w:type="pct"/>
            <w:noWrap/>
            <w:vAlign w:val="center"/>
            <w:hideMark/>
          </w:tcPr>
          <w:p w14:paraId="4B09CD0B" w14:textId="6760207D"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4341706.43</w:t>
            </w:r>
          </w:p>
        </w:tc>
        <w:tc>
          <w:tcPr>
            <w:tcW w:w="918" w:type="pct"/>
            <w:noWrap/>
            <w:vAlign w:val="center"/>
            <w:hideMark/>
          </w:tcPr>
          <w:p w14:paraId="520C0CC4" w14:textId="2A338DFD"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4705190.87</w:t>
            </w:r>
          </w:p>
        </w:tc>
        <w:tc>
          <w:tcPr>
            <w:tcW w:w="918" w:type="pct"/>
            <w:noWrap/>
            <w:vAlign w:val="center"/>
            <w:hideMark/>
          </w:tcPr>
          <w:p w14:paraId="33529904" w14:textId="68E8B163"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3735054.52</w:t>
            </w:r>
          </w:p>
        </w:tc>
      </w:tr>
      <w:tr w:rsidR="0086639A" w:rsidRPr="002854E7" w14:paraId="52F7C77B" w14:textId="77777777" w:rsidTr="00E07BFF">
        <w:trPr>
          <w:trHeight w:val="346"/>
          <w:jc w:val="center"/>
        </w:trPr>
        <w:tc>
          <w:tcPr>
            <w:tcW w:w="1327" w:type="pct"/>
            <w:noWrap/>
            <w:vAlign w:val="center"/>
            <w:hideMark/>
          </w:tcPr>
          <w:p w14:paraId="587D9DB7" w14:textId="27814A06"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18" w:type="pct"/>
            <w:noWrap/>
            <w:vAlign w:val="center"/>
            <w:hideMark/>
          </w:tcPr>
          <w:p w14:paraId="66185790" w14:textId="4BF85573"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8318740.51</w:t>
            </w:r>
          </w:p>
        </w:tc>
        <w:tc>
          <w:tcPr>
            <w:tcW w:w="918" w:type="pct"/>
            <w:noWrap/>
            <w:vAlign w:val="center"/>
            <w:hideMark/>
          </w:tcPr>
          <w:p w14:paraId="4EE4173D" w14:textId="5710B8DC"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7746595.56</w:t>
            </w:r>
          </w:p>
        </w:tc>
        <w:tc>
          <w:tcPr>
            <w:tcW w:w="918" w:type="pct"/>
            <w:noWrap/>
            <w:vAlign w:val="center"/>
            <w:hideMark/>
          </w:tcPr>
          <w:p w14:paraId="1F5C5687" w14:textId="43493576"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8534072.44</w:t>
            </w:r>
          </w:p>
        </w:tc>
        <w:tc>
          <w:tcPr>
            <w:tcW w:w="918" w:type="pct"/>
            <w:noWrap/>
            <w:vAlign w:val="center"/>
            <w:hideMark/>
          </w:tcPr>
          <w:p w14:paraId="34704AF1" w14:textId="68A37B14"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6649948.41</w:t>
            </w:r>
          </w:p>
        </w:tc>
      </w:tr>
      <w:tr w:rsidR="0086639A" w:rsidRPr="002854E7" w14:paraId="5F3D1E18" w14:textId="77777777" w:rsidTr="00E07BFF">
        <w:trPr>
          <w:trHeight w:val="346"/>
          <w:jc w:val="center"/>
        </w:trPr>
        <w:tc>
          <w:tcPr>
            <w:tcW w:w="1327" w:type="pct"/>
            <w:noWrap/>
            <w:vAlign w:val="center"/>
            <w:hideMark/>
          </w:tcPr>
          <w:p w14:paraId="06ACA1EA" w14:textId="231120C6"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6</w:t>
            </w:r>
          </w:p>
        </w:tc>
        <w:tc>
          <w:tcPr>
            <w:tcW w:w="918" w:type="pct"/>
            <w:noWrap/>
            <w:vAlign w:val="center"/>
            <w:hideMark/>
          </w:tcPr>
          <w:p w14:paraId="27CC3486" w14:textId="6E1E4CD5"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7040694.55</w:t>
            </w:r>
          </w:p>
        </w:tc>
        <w:tc>
          <w:tcPr>
            <w:tcW w:w="918" w:type="pct"/>
            <w:noWrap/>
            <w:vAlign w:val="center"/>
            <w:hideMark/>
          </w:tcPr>
          <w:p w14:paraId="6007BA17" w14:textId="2CE03504"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6721685.00</w:t>
            </w:r>
          </w:p>
        </w:tc>
        <w:tc>
          <w:tcPr>
            <w:tcW w:w="918" w:type="pct"/>
            <w:noWrap/>
            <w:vAlign w:val="center"/>
            <w:hideMark/>
          </w:tcPr>
          <w:p w14:paraId="237AF427" w14:textId="39F5ACEA"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7092230.70</w:t>
            </w:r>
          </w:p>
        </w:tc>
        <w:tc>
          <w:tcPr>
            <w:tcW w:w="918" w:type="pct"/>
            <w:noWrap/>
            <w:vAlign w:val="center"/>
            <w:hideMark/>
          </w:tcPr>
          <w:p w14:paraId="3EF52FF2" w14:textId="4BC7604F"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6133055.07</w:t>
            </w:r>
          </w:p>
        </w:tc>
      </w:tr>
      <w:tr w:rsidR="0086639A" w:rsidRPr="002854E7" w14:paraId="197FB4A3" w14:textId="77777777" w:rsidTr="00E07BFF">
        <w:trPr>
          <w:trHeight w:val="346"/>
          <w:jc w:val="center"/>
        </w:trPr>
        <w:tc>
          <w:tcPr>
            <w:tcW w:w="1327" w:type="pct"/>
            <w:noWrap/>
            <w:vAlign w:val="center"/>
            <w:hideMark/>
          </w:tcPr>
          <w:p w14:paraId="46B86DFD" w14:textId="52173A28"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18" w:type="pct"/>
            <w:noWrap/>
            <w:vAlign w:val="center"/>
            <w:hideMark/>
          </w:tcPr>
          <w:p w14:paraId="2C6052A3" w14:textId="6F1F6A3E"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5782460.19</w:t>
            </w:r>
          </w:p>
        </w:tc>
        <w:tc>
          <w:tcPr>
            <w:tcW w:w="918" w:type="pct"/>
            <w:noWrap/>
            <w:vAlign w:val="center"/>
            <w:hideMark/>
          </w:tcPr>
          <w:p w14:paraId="064EF4E2" w14:textId="44895704"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5453470.16</w:t>
            </w:r>
          </w:p>
        </w:tc>
        <w:tc>
          <w:tcPr>
            <w:tcW w:w="918" w:type="pct"/>
            <w:noWrap/>
            <w:vAlign w:val="center"/>
            <w:hideMark/>
          </w:tcPr>
          <w:p w14:paraId="1E154863" w14:textId="0A4E59BE"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5837394.63</w:t>
            </w:r>
          </w:p>
        </w:tc>
        <w:tc>
          <w:tcPr>
            <w:tcW w:w="918" w:type="pct"/>
            <w:noWrap/>
            <w:vAlign w:val="center"/>
            <w:hideMark/>
          </w:tcPr>
          <w:p w14:paraId="3186BFFA" w14:textId="6D76AA6B"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4772900.30</w:t>
            </w:r>
          </w:p>
        </w:tc>
      </w:tr>
      <w:tr w:rsidR="0086639A" w:rsidRPr="002854E7" w14:paraId="2E1FA5C2" w14:textId="77777777" w:rsidTr="00E07BFF">
        <w:trPr>
          <w:trHeight w:val="346"/>
          <w:jc w:val="center"/>
        </w:trPr>
        <w:tc>
          <w:tcPr>
            <w:tcW w:w="1327" w:type="pct"/>
            <w:noWrap/>
            <w:vAlign w:val="center"/>
            <w:hideMark/>
          </w:tcPr>
          <w:p w14:paraId="53418A62" w14:textId="1FACF22F"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3</w:t>
            </w:r>
          </w:p>
        </w:tc>
        <w:tc>
          <w:tcPr>
            <w:tcW w:w="918" w:type="pct"/>
            <w:noWrap/>
            <w:vAlign w:val="center"/>
            <w:hideMark/>
          </w:tcPr>
          <w:p w14:paraId="1466C226" w14:textId="24411073"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11802199.91</w:t>
            </w:r>
          </w:p>
        </w:tc>
        <w:tc>
          <w:tcPr>
            <w:tcW w:w="918" w:type="pct"/>
            <w:noWrap/>
            <w:vAlign w:val="center"/>
            <w:hideMark/>
          </w:tcPr>
          <w:p w14:paraId="4532D889" w14:textId="58A057E7"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11249855.69</w:t>
            </w:r>
          </w:p>
        </w:tc>
        <w:tc>
          <w:tcPr>
            <w:tcW w:w="918" w:type="pct"/>
            <w:noWrap/>
            <w:vAlign w:val="center"/>
            <w:hideMark/>
          </w:tcPr>
          <w:p w14:paraId="4AA9EA78" w14:textId="66A468F9"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11895951.08</w:t>
            </w:r>
          </w:p>
        </w:tc>
        <w:tc>
          <w:tcPr>
            <w:tcW w:w="918" w:type="pct"/>
            <w:noWrap/>
            <w:vAlign w:val="center"/>
            <w:hideMark/>
          </w:tcPr>
          <w:p w14:paraId="7394CA3E" w14:textId="0264B181"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10151819.03</w:t>
            </w:r>
          </w:p>
        </w:tc>
      </w:tr>
      <w:tr w:rsidR="0086639A" w:rsidRPr="002854E7" w14:paraId="3826BDDC" w14:textId="77777777" w:rsidTr="00E07BFF">
        <w:trPr>
          <w:trHeight w:val="346"/>
          <w:jc w:val="center"/>
        </w:trPr>
        <w:tc>
          <w:tcPr>
            <w:tcW w:w="1327" w:type="pct"/>
            <w:noWrap/>
            <w:vAlign w:val="center"/>
            <w:hideMark/>
          </w:tcPr>
          <w:p w14:paraId="0F26D96C" w14:textId="7B57B67E"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18" w:type="pct"/>
            <w:noWrap/>
            <w:vAlign w:val="center"/>
            <w:hideMark/>
          </w:tcPr>
          <w:p w14:paraId="606FC4D2" w14:textId="7D6F3EDD"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6176500.90</w:t>
            </w:r>
          </w:p>
        </w:tc>
        <w:tc>
          <w:tcPr>
            <w:tcW w:w="918" w:type="pct"/>
            <w:noWrap/>
            <w:vAlign w:val="center"/>
            <w:hideMark/>
          </w:tcPr>
          <w:p w14:paraId="3ADE9C28" w14:textId="30F0F27D"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5911598.91</w:t>
            </w:r>
          </w:p>
        </w:tc>
        <w:tc>
          <w:tcPr>
            <w:tcW w:w="918" w:type="pct"/>
            <w:noWrap/>
            <w:vAlign w:val="center"/>
            <w:hideMark/>
          </w:tcPr>
          <w:p w14:paraId="09198BA4" w14:textId="010488C4"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6223035.64</w:t>
            </w:r>
          </w:p>
        </w:tc>
        <w:tc>
          <w:tcPr>
            <w:tcW w:w="918" w:type="pct"/>
            <w:noWrap/>
            <w:vAlign w:val="center"/>
            <w:hideMark/>
          </w:tcPr>
          <w:p w14:paraId="340ED5A4" w14:textId="54BEDAA2"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5328499.82</w:t>
            </w:r>
          </w:p>
        </w:tc>
      </w:tr>
      <w:tr w:rsidR="0086639A" w:rsidRPr="002854E7" w14:paraId="5E47A873" w14:textId="77777777" w:rsidTr="00E07BFF">
        <w:trPr>
          <w:trHeight w:val="346"/>
          <w:jc w:val="center"/>
        </w:trPr>
        <w:tc>
          <w:tcPr>
            <w:tcW w:w="1327" w:type="pct"/>
            <w:noWrap/>
            <w:vAlign w:val="center"/>
            <w:hideMark/>
          </w:tcPr>
          <w:p w14:paraId="414E6D20" w14:textId="16575553"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18" w:type="pct"/>
            <w:noWrap/>
            <w:vAlign w:val="center"/>
            <w:hideMark/>
          </w:tcPr>
          <w:p w14:paraId="78BD340C" w14:textId="1380B73B"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3460892.47</w:t>
            </w:r>
          </w:p>
        </w:tc>
        <w:tc>
          <w:tcPr>
            <w:tcW w:w="918" w:type="pct"/>
            <w:noWrap/>
            <w:vAlign w:val="center"/>
            <w:hideMark/>
          </w:tcPr>
          <w:p w14:paraId="0D829EE2" w14:textId="08C59DFD"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3229001.79</w:t>
            </w:r>
          </w:p>
        </w:tc>
        <w:tc>
          <w:tcPr>
            <w:tcW w:w="918" w:type="pct"/>
            <w:noWrap/>
            <w:vAlign w:val="center"/>
            <w:hideMark/>
          </w:tcPr>
          <w:p w14:paraId="6715F494" w14:textId="68FB0B5C"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3547352.66</w:t>
            </w:r>
          </w:p>
        </w:tc>
        <w:tc>
          <w:tcPr>
            <w:tcW w:w="918" w:type="pct"/>
            <w:noWrap/>
            <w:vAlign w:val="center"/>
            <w:hideMark/>
          </w:tcPr>
          <w:p w14:paraId="5054BF9C" w14:textId="67243178"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2814483.41</w:t>
            </w:r>
          </w:p>
        </w:tc>
      </w:tr>
      <w:tr w:rsidR="0086639A" w:rsidRPr="002854E7" w14:paraId="7F02809B" w14:textId="77777777" w:rsidTr="00E07BFF">
        <w:trPr>
          <w:trHeight w:val="346"/>
          <w:jc w:val="center"/>
        </w:trPr>
        <w:tc>
          <w:tcPr>
            <w:tcW w:w="1327" w:type="pct"/>
            <w:noWrap/>
            <w:vAlign w:val="center"/>
            <w:hideMark/>
          </w:tcPr>
          <w:p w14:paraId="7E162960" w14:textId="21CAB81F"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18" w:type="pct"/>
            <w:noWrap/>
            <w:vAlign w:val="center"/>
            <w:hideMark/>
          </w:tcPr>
          <w:p w14:paraId="333E53C4" w14:textId="4BD6E161"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6430651.79</w:t>
            </w:r>
          </w:p>
        </w:tc>
        <w:tc>
          <w:tcPr>
            <w:tcW w:w="918" w:type="pct"/>
            <w:noWrap/>
            <w:vAlign w:val="center"/>
            <w:hideMark/>
          </w:tcPr>
          <w:p w14:paraId="792064D6" w14:textId="1212C1C1"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5848342.32</w:t>
            </w:r>
          </w:p>
        </w:tc>
        <w:tc>
          <w:tcPr>
            <w:tcW w:w="918" w:type="pct"/>
            <w:noWrap/>
            <w:vAlign w:val="center"/>
            <w:hideMark/>
          </w:tcPr>
          <w:p w14:paraId="6AC94F64" w14:textId="2ECDC1A2"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6521106.79</w:t>
            </w:r>
          </w:p>
        </w:tc>
        <w:tc>
          <w:tcPr>
            <w:tcW w:w="918" w:type="pct"/>
            <w:noWrap/>
            <w:vAlign w:val="center"/>
            <w:hideMark/>
          </w:tcPr>
          <w:p w14:paraId="47F78DAA" w14:textId="1DF51D6D"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4713291.10</w:t>
            </w:r>
          </w:p>
        </w:tc>
      </w:tr>
      <w:tr w:rsidR="0086639A" w:rsidRPr="002854E7" w14:paraId="3D15A936" w14:textId="77777777" w:rsidTr="00E07BFF">
        <w:trPr>
          <w:trHeight w:val="346"/>
          <w:jc w:val="center"/>
        </w:trPr>
        <w:tc>
          <w:tcPr>
            <w:tcW w:w="1327" w:type="pct"/>
            <w:noWrap/>
            <w:vAlign w:val="center"/>
            <w:hideMark/>
          </w:tcPr>
          <w:p w14:paraId="1E0CAFF3" w14:textId="01D2A2EF"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18" w:type="pct"/>
            <w:noWrap/>
            <w:vAlign w:val="center"/>
            <w:hideMark/>
          </w:tcPr>
          <w:p w14:paraId="67C6B7A5" w14:textId="6660CB72"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7292029.68</w:t>
            </w:r>
          </w:p>
        </w:tc>
        <w:tc>
          <w:tcPr>
            <w:tcW w:w="918" w:type="pct"/>
            <w:noWrap/>
            <w:vAlign w:val="center"/>
            <w:hideMark/>
          </w:tcPr>
          <w:p w14:paraId="4D8021E3" w14:textId="38118E74"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6719766.07</w:t>
            </w:r>
          </w:p>
        </w:tc>
        <w:tc>
          <w:tcPr>
            <w:tcW w:w="918" w:type="pct"/>
            <w:noWrap/>
            <w:vAlign w:val="center"/>
            <w:hideMark/>
          </w:tcPr>
          <w:p w14:paraId="47A0DF5A" w14:textId="5C5840D7"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7421125.31</w:t>
            </w:r>
          </w:p>
        </w:tc>
        <w:tc>
          <w:tcPr>
            <w:tcW w:w="918" w:type="pct"/>
            <w:noWrap/>
            <w:vAlign w:val="center"/>
            <w:hideMark/>
          </w:tcPr>
          <w:p w14:paraId="01A54A07" w14:textId="17B6D384"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5641491.54</w:t>
            </w:r>
          </w:p>
        </w:tc>
      </w:tr>
      <w:tr w:rsidR="0086639A" w:rsidRPr="002854E7" w14:paraId="3B898D53" w14:textId="77777777" w:rsidTr="00E07BFF">
        <w:trPr>
          <w:trHeight w:val="346"/>
          <w:jc w:val="center"/>
        </w:trPr>
        <w:tc>
          <w:tcPr>
            <w:tcW w:w="1327" w:type="pct"/>
            <w:noWrap/>
            <w:vAlign w:val="center"/>
            <w:hideMark/>
          </w:tcPr>
          <w:p w14:paraId="03095F14" w14:textId="7D0684BF"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AE11</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18" w:type="pct"/>
            <w:noWrap/>
            <w:vAlign w:val="center"/>
            <w:hideMark/>
          </w:tcPr>
          <w:p w14:paraId="199134C5" w14:textId="4CD7EF22"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9391717.02</w:t>
            </w:r>
          </w:p>
        </w:tc>
        <w:tc>
          <w:tcPr>
            <w:tcW w:w="918" w:type="pct"/>
            <w:noWrap/>
            <w:vAlign w:val="center"/>
            <w:hideMark/>
          </w:tcPr>
          <w:p w14:paraId="72A22D60" w14:textId="2DC4ABFD"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8533235.89</w:t>
            </w:r>
          </w:p>
        </w:tc>
        <w:tc>
          <w:tcPr>
            <w:tcW w:w="918" w:type="pct"/>
            <w:noWrap/>
            <w:vAlign w:val="center"/>
            <w:hideMark/>
          </w:tcPr>
          <w:p w14:paraId="52B3BB7A" w14:textId="3BF67445"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9645475.43</w:t>
            </w:r>
          </w:p>
        </w:tc>
        <w:tc>
          <w:tcPr>
            <w:tcW w:w="918" w:type="pct"/>
            <w:noWrap/>
            <w:vAlign w:val="center"/>
            <w:hideMark/>
          </w:tcPr>
          <w:p w14:paraId="542C1E0C" w14:textId="7426C4E3"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6804224.44</w:t>
            </w:r>
          </w:p>
        </w:tc>
      </w:tr>
    </w:tbl>
    <w:p w14:paraId="30827C47" w14:textId="7FC56F4E" w:rsidR="00B61327" w:rsidRPr="00116052" w:rsidRDefault="00EE2B66" w:rsidP="003D1CC0">
      <w:pPr>
        <w:pStyle w:val="21"/>
      </w:pPr>
      <w:r w:rsidRPr="00116052">
        <w:t>Supplementary Table</w:t>
      </w:r>
      <w:r w:rsidR="00B61327" w:rsidRPr="00116052">
        <w:t xml:space="preserve"> </w:t>
      </w:r>
      <w:bookmarkStart w:id="155" w:name="STable67"/>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67</w:t>
      </w:r>
      <w:r w:rsidR="00A222CC">
        <w:fldChar w:fldCharType="end"/>
      </w:r>
      <w:bookmarkEnd w:id="155"/>
      <w:r w:rsidR="000A4F5D">
        <w:rPr>
          <w:rFonts w:eastAsiaTheme="minorEastAsia" w:hint="eastAsia"/>
        </w:rPr>
        <w:t>.</w:t>
      </w:r>
      <w:r w:rsidR="00B61327" w:rsidRPr="00116052">
        <w:t xml:space="preserve"> </w:t>
      </w:r>
      <w:r w:rsidR="00B61327" w:rsidRPr="00F341B5">
        <w:t>Total cost</w:t>
      </w:r>
      <w:r w:rsidR="0011121D" w:rsidRPr="00F341B5">
        <w:t xml:space="preserve"> ($)</w:t>
      </w:r>
      <w:r w:rsidR="00B61327" w:rsidRPr="00F341B5">
        <w:t xml:space="preserve"> for onshore regeneration</w:t>
      </w:r>
      <w:r w:rsidR="00644BAA" w:rsidRPr="00F341B5">
        <w:t xml:space="preserve"> </w:t>
      </w:r>
      <w:r w:rsidR="006C1DFB">
        <w:rPr>
          <w:rFonts w:eastAsiaTheme="minorEastAsia" w:hint="eastAsia"/>
        </w:rPr>
        <w:t>scheme</w:t>
      </w:r>
      <w:r w:rsidR="006C1DFB" w:rsidRPr="00644BAA">
        <w:rPr>
          <w:rFonts w:hint="eastAsia"/>
        </w:rPr>
        <w:t xml:space="preserve"> </w:t>
      </w:r>
      <w:r w:rsidR="00644BAA" w:rsidRPr="00644BAA">
        <w:rPr>
          <w:rFonts w:hint="eastAsia"/>
        </w:rPr>
        <w:t xml:space="preserve">at </w:t>
      </w:r>
      <w:r w:rsidR="00644BAA">
        <w:rPr>
          <w:rFonts w:hint="eastAsia"/>
        </w:rPr>
        <w:t>10</w:t>
      </w:r>
      <w:r w:rsidR="00644BAA" w:rsidRPr="00644BAA">
        <w:rPr>
          <w:rFonts w:hint="eastAsia"/>
        </w:rPr>
        <w:t>% load limit</w:t>
      </w:r>
      <w:r w:rsidR="00644BAA" w:rsidRPr="00F341B5">
        <w:t xml:space="preserve"> </w:t>
      </w:r>
      <w:r w:rsidR="00B61327" w:rsidRPr="00F341B5">
        <w:t>under 2050 carbon tax</w:t>
      </w:r>
    </w:p>
    <w:tbl>
      <w:tblPr>
        <w:tblStyle w:val="af2"/>
        <w:tblW w:w="5018"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3"/>
        <w:gridCol w:w="1531"/>
        <w:gridCol w:w="1531"/>
        <w:gridCol w:w="1531"/>
        <w:gridCol w:w="1530"/>
      </w:tblGrid>
      <w:tr w:rsidR="00B61327" w:rsidRPr="002854E7" w14:paraId="46036F8A" w14:textId="77777777" w:rsidTr="00E07BFF">
        <w:trPr>
          <w:trHeight w:val="346"/>
          <w:jc w:val="center"/>
        </w:trPr>
        <w:tc>
          <w:tcPr>
            <w:tcW w:w="1327" w:type="pct"/>
            <w:tcBorders>
              <w:top w:val="single" w:sz="4" w:space="0" w:color="auto"/>
              <w:bottom w:val="single" w:sz="4" w:space="0" w:color="auto"/>
            </w:tcBorders>
            <w:noWrap/>
            <w:vAlign w:val="center"/>
            <w:hideMark/>
          </w:tcPr>
          <w:p w14:paraId="18E683A4" w14:textId="77777777" w:rsidR="00B61327" w:rsidRPr="002854E7" w:rsidRDefault="00B61327" w:rsidP="00E07BFF">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918" w:type="pct"/>
            <w:tcBorders>
              <w:top w:val="single" w:sz="4" w:space="0" w:color="auto"/>
              <w:bottom w:val="single" w:sz="4" w:space="0" w:color="auto"/>
            </w:tcBorders>
            <w:noWrap/>
            <w:vAlign w:val="center"/>
            <w:hideMark/>
          </w:tcPr>
          <w:p w14:paraId="5E54E7DE" w14:textId="77777777" w:rsidR="00B61327" w:rsidRPr="002854E7" w:rsidRDefault="00B61327" w:rsidP="00E07BFF">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MEA</w:t>
            </w:r>
          </w:p>
        </w:tc>
        <w:tc>
          <w:tcPr>
            <w:tcW w:w="918" w:type="pct"/>
            <w:tcBorders>
              <w:top w:val="single" w:sz="4" w:space="0" w:color="auto"/>
              <w:bottom w:val="single" w:sz="4" w:space="0" w:color="auto"/>
            </w:tcBorders>
            <w:noWrap/>
            <w:vAlign w:val="center"/>
            <w:hideMark/>
          </w:tcPr>
          <w:p w14:paraId="7A501FD0" w14:textId="77777777" w:rsidR="00B61327" w:rsidRPr="002854E7" w:rsidRDefault="00B61327" w:rsidP="00E07BFF">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PZ</w:t>
            </w:r>
          </w:p>
        </w:tc>
        <w:tc>
          <w:tcPr>
            <w:tcW w:w="918" w:type="pct"/>
            <w:tcBorders>
              <w:top w:val="single" w:sz="4" w:space="0" w:color="auto"/>
              <w:bottom w:val="single" w:sz="4" w:space="0" w:color="auto"/>
            </w:tcBorders>
            <w:noWrap/>
            <w:vAlign w:val="center"/>
            <w:hideMark/>
          </w:tcPr>
          <w:p w14:paraId="6EE16B8A" w14:textId="77777777" w:rsidR="00B61327" w:rsidRPr="002854E7" w:rsidRDefault="00B61327" w:rsidP="00E07BFF">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NE-2</w:t>
            </w:r>
          </w:p>
        </w:tc>
        <w:tc>
          <w:tcPr>
            <w:tcW w:w="918" w:type="pct"/>
            <w:tcBorders>
              <w:top w:val="single" w:sz="4" w:space="0" w:color="auto"/>
              <w:bottom w:val="single" w:sz="4" w:space="0" w:color="auto"/>
            </w:tcBorders>
            <w:noWrap/>
            <w:vAlign w:val="center"/>
            <w:hideMark/>
          </w:tcPr>
          <w:p w14:paraId="58E78C6F" w14:textId="6A59AF8C" w:rsidR="00B61327" w:rsidRPr="002854E7" w:rsidRDefault="00DC07BA" w:rsidP="00E07BFF">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w:t>
            </w:r>
          </w:p>
        </w:tc>
      </w:tr>
      <w:tr w:rsidR="0086639A" w:rsidRPr="002854E7" w14:paraId="00E7D46A" w14:textId="77777777" w:rsidTr="00E07BFF">
        <w:trPr>
          <w:trHeight w:val="346"/>
          <w:jc w:val="center"/>
        </w:trPr>
        <w:tc>
          <w:tcPr>
            <w:tcW w:w="1327" w:type="pct"/>
            <w:tcBorders>
              <w:top w:val="single" w:sz="4" w:space="0" w:color="auto"/>
            </w:tcBorders>
            <w:noWrap/>
            <w:vAlign w:val="center"/>
            <w:hideMark/>
          </w:tcPr>
          <w:p w14:paraId="0CDAEC95" w14:textId="7BF79ABB"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IA88</w:t>
            </w:r>
            <w:proofErr w:type="spellEnd"/>
          </w:p>
        </w:tc>
        <w:tc>
          <w:tcPr>
            <w:tcW w:w="918" w:type="pct"/>
            <w:tcBorders>
              <w:top w:val="single" w:sz="4" w:space="0" w:color="auto"/>
            </w:tcBorders>
            <w:noWrap/>
            <w:vAlign w:val="center"/>
            <w:hideMark/>
          </w:tcPr>
          <w:p w14:paraId="45B2D5BD" w14:textId="35D61ABE"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1035600.28</w:t>
            </w:r>
          </w:p>
        </w:tc>
        <w:tc>
          <w:tcPr>
            <w:tcW w:w="918" w:type="pct"/>
            <w:tcBorders>
              <w:top w:val="single" w:sz="4" w:space="0" w:color="auto"/>
            </w:tcBorders>
            <w:noWrap/>
            <w:vAlign w:val="center"/>
            <w:hideMark/>
          </w:tcPr>
          <w:p w14:paraId="78BE83AE" w14:textId="5622358B"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942140.51</w:t>
            </w:r>
          </w:p>
        </w:tc>
        <w:tc>
          <w:tcPr>
            <w:tcW w:w="918" w:type="pct"/>
            <w:tcBorders>
              <w:top w:val="single" w:sz="4" w:space="0" w:color="auto"/>
            </w:tcBorders>
            <w:noWrap/>
            <w:vAlign w:val="center"/>
            <w:hideMark/>
          </w:tcPr>
          <w:p w14:paraId="3FCEAA1D" w14:textId="669BE014"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1080722.45</w:t>
            </w:r>
          </w:p>
        </w:tc>
        <w:tc>
          <w:tcPr>
            <w:tcW w:w="918" w:type="pct"/>
            <w:tcBorders>
              <w:top w:val="single" w:sz="4" w:space="0" w:color="auto"/>
            </w:tcBorders>
            <w:noWrap/>
            <w:vAlign w:val="center"/>
            <w:hideMark/>
          </w:tcPr>
          <w:p w14:paraId="7660F6C5" w14:textId="1401567A"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763579.53</w:t>
            </w:r>
          </w:p>
        </w:tc>
      </w:tr>
      <w:tr w:rsidR="0086639A" w:rsidRPr="002854E7" w14:paraId="76ABEBA7" w14:textId="77777777" w:rsidTr="00E07BFF">
        <w:trPr>
          <w:trHeight w:val="346"/>
          <w:jc w:val="center"/>
        </w:trPr>
        <w:tc>
          <w:tcPr>
            <w:tcW w:w="1327" w:type="pct"/>
            <w:noWrap/>
            <w:vAlign w:val="center"/>
            <w:hideMark/>
          </w:tcPr>
          <w:p w14:paraId="58CC88E6" w14:textId="1450F292"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PH5</w:t>
            </w:r>
            <w:proofErr w:type="spellEnd"/>
          </w:p>
        </w:tc>
        <w:tc>
          <w:tcPr>
            <w:tcW w:w="918" w:type="pct"/>
            <w:noWrap/>
            <w:vAlign w:val="center"/>
            <w:hideMark/>
          </w:tcPr>
          <w:p w14:paraId="39ACC7B5" w14:textId="6B0DCF35"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1542515.73</w:t>
            </w:r>
          </w:p>
        </w:tc>
        <w:tc>
          <w:tcPr>
            <w:tcW w:w="918" w:type="pct"/>
            <w:noWrap/>
            <w:vAlign w:val="center"/>
            <w:hideMark/>
          </w:tcPr>
          <w:p w14:paraId="34763C21" w14:textId="3E63EBAA"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1444335.61</w:t>
            </w:r>
          </w:p>
        </w:tc>
        <w:tc>
          <w:tcPr>
            <w:tcW w:w="918" w:type="pct"/>
            <w:noWrap/>
            <w:vAlign w:val="center"/>
            <w:hideMark/>
          </w:tcPr>
          <w:p w14:paraId="36ED7B81" w14:textId="3E7407D5"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1589930.38</w:t>
            </w:r>
          </w:p>
        </w:tc>
        <w:tc>
          <w:tcPr>
            <w:tcW w:w="918" w:type="pct"/>
            <w:noWrap/>
            <w:vAlign w:val="center"/>
            <w:hideMark/>
          </w:tcPr>
          <w:p w14:paraId="4FA7E292" w14:textId="09BEB2D3"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1219833.03</w:t>
            </w:r>
          </w:p>
        </w:tc>
      </w:tr>
      <w:tr w:rsidR="0086639A" w:rsidRPr="002854E7" w14:paraId="7A5C7FE8" w14:textId="77777777" w:rsidTr="00E07BFF">
        <w:trPr>
          <w:trHeight w:val="346"/>
          <w:jc w:val="center"/>
        </w:trPr>
        <w:tc>
          <w:tcPr>
            <w:tcW w:w="1327" w:type="pct"/>
            <w:noWrap/>
            <w:vAlign w:val="center"/>
            <w:hideMark/>
          </w:tcPr>
          <w:p w14:paraId="3C7C6618" w14:textId="5E646E2A"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IA7</w:t>
            </w:r>
            <w:proofErr w:type="spellEnd"/>
          </w:p>
        </w:tc>
        <w:tc>
          <w:tcPr>
            <w:tcW w:w="918" w:type="pct"/>
            <w:noWrap/>
            <w:vAlign w:val="center"/>
            <w:hideMark/>
          </w:tcPr>
          <w:p w14:paraId="0B658D73" w14:textId="4A50889F"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1223865.78</w:t>
            </w:r>
          </w:p>
        </w:tc>
        <w:tc>
          <w:tcPr>
            <w:tcW w:w="918" w:type="pct"/>
            <w:noWrap/>
            <w:vAlign w:val="center"/>
            <w:hideMark/>
          </w:tcPr>
          <w:p w14:paraId="51F02960" w14:textId="2D2F58FC"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1131174.49</w:t>
            </w:r>
          </w:p>
        </w:tc>
        <w:tc>
          <w:tcPr>
            <w:tcW w:w="918" w:type="pct"/>
            <w:noWrap/>
            <w:vAlign w:val="center"/>
            <w:hideMark/>
          </w:tcPr>
          <w:p w14:paraId="05703559" w14:textId="11957AD1"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1269250.52</w:t>
            </w:r>
          </w:p>
        </w:tc>
        <w:tc>
          <w:tcPr>
            <w:tcW w:w="918" w:type="pct"/>
            <w:noWrap/>
            <w:vAlign w:val="center"/>
            <w:hideMark/>
          </w:tcPr>
          <w:p w14:paraId="3CBB5945" w14:textId="361DEFDC"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925881.88</w:t>
            </w:r>
          </w:p>
        </w:tc>
      </w:tr>
      <w:tr w:rsidR="0086639A" w:rsidRPr="002854E7" w14:paraId="53F63E48" w14:textId="77777777" w:rsidTr="00E07BFF">
        <w:trPr>
          <w:trHeight w:val="346"/>
          <w:jc w:val="center"/>
        </w:trPr>
        <w:tc>
          <w:tcPr>
            <w:tcW w:w="1327" w:type="pct"/>
            <w:noWrap/>
            <w:vAlign w:val="center"/>
            <w:hideMark/>
          </w:tcPr>
          <w:p w14:paraId="49A3F14D" w14:textId="1F5F2B05"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918" w:type="pct"/>
            <w:noWrap/>
            <w:vAlign w:val="center"/>
            <w:hideMark/>
          </w:tcPr>
          <w:p w14:paraId="316CE0EE" w14:textId="31388DF6"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2286863.43</w:t>
            </w:r>
          </w:p>
        </w:tc>
        <w:tc>
          <w:tcPr>
            <w:tcW w:w="918" w:type="pct"/>
            <w:noWrap/>
            <w:vAlign w:val="center"/>
            <w:hideMark/>
          </w:tcPr>
          <w:p w14:paraId="38FDC8A7" w14:textId="716CE55C"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2196080.21</w:t>
            </w:r>
          </w:p>
        </w:tc>
        <w:tc>
          <w:tcPr>
            <w:tcW w:w="918" w:type="pct"/>
            <w:noWrap/>
            <w:vAlign w:val="center"/>
            <w:hideMark/>
          </w:tcPr>
          <w:p w14:paraId="7B077F5D" w14:textId="3B9A25A2"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2330722.61</w:t>
            </w:r>
          </w:p>
        </w:tc>
        <w:tc>
          <w:tcPr>
            <w:tcW w:w="918" w:type="pct"/>
            <w:noWrap/>
            <w:vAlign w:val="center"/>
            <w:hideMark/>
          </w:tcPr>
          <w:p w14:paraId="69AE04AD" w14:textId="2C889E52"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2010200.16</w:t>
            </w:r>
          </w:p>
        </w:tc>
      </w:tr>
      <w:tr w:rsidR="0086639A" w:rsidRPr="002854E7" w14:paraId="3FE1CAD9" w14:textId="77777777" w:rsidTr="00E07BFF">
        <w:trPr>
          <w:trHeight w:val="346"/>
          <w:jc w:val="center"/>
        </w:trPr>
        <w:tc>
          <w:tcPr>
            <w:tcW w:w="1327" w:type="pct"/>
            <w:noWrap/>
            <w:vAlign w:val="center"/>
            <w:hideMark/>
          </w:tcPr>
          <w:p w14:paraId="28C03D67" w14:textId="67B296D9"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918" w:type="pct"/>
            <w:noWrap/>
            <w:vAlign w:val="center"/>
            <w:hideMark/>
          </w:tcPr>
          <w:p w14:paraId="72006BCF" w14:textId="64A1F450"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1753763.43</w:t>
            </w:r>
          </w:p>
        </w:tc>
        <w:tc>
          <w:tcPr>
            <w:tcW w:w="918" w:type="pct"/>
            <w:noWrap/>
            <w:vAlign w:val="center"/>
            <w:hideMark/>
          </w:tcPr>
          <w:p w14:paraId="1534EAC6" w14:textId="46DD9835"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1662980.21</w:t>
            </w:r>
          </w:p>
        </w:tc>
        <w:tc>
          <w:tcPr>
            <w:tcW w:w="918" w:type="pct"/>
            <w:noWrap/>
            <w:vAlign w:val="center"/>
            <w:hideMark/>
          </w:tcPr>
          <w:p w14:paraId="2A1F6A19" w14:textId="2ABB5B00"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1797622.61</w:t>
            </w:r>
          </w:p>
        </w:tc>
        <w:tc>
          <w:tcPr>
            <w:tcW w:w="918" w:type="pct"/>
            <w:noWrap/>
            <w:vAlign w:val="center"/>
            <w:hideMark/>
          </w:tcPr>
          <w:p w14:paraId="12361574" w14:textId="171302ED"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1477100.17</w:t>
            </w:r>
          </w:p>
        </w:tc>
      </w:tr>
      <w:tr w:rsidR="0086639A" w:rsidRPr="002854E7" w14:paraId="6536E760" w14:textId="77777777" w:rsidTr="00E07BFF">
        <w:trPr>
          <w:trHeight w:val="346"/>
          <w:jc w:val="center"/>
        </w:trPr>
        <w:tc>
          <w:tcPr>
            <w:tcW w:w="1327" w:type="pct"/>
            <w:noWrap/>
            <w:vAlign w:val="center"/>
            <w:hideMark/>
          </w:tcPr>
          <w:p w14:paraId="542FBA27" w14:textId="6618324F"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IA1</w:t>
            </w:r>
            <w:proofErr w:type="spellEnd"/>
          </w:p>
        </w:tc>
        <w:tc>
          <w:tcPr>
            <w:tcW w:w="918" w:type="pct"/>
            <w:noWrap/>
            <w:vAlign w:val="center"/>
            <w:hideMark/>
          </w:tcPr>
          <w:p w14:paraId="46054368" w14:textId="4723727D"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3344178.43</w:t>
            </w:r>
          </w:p>
        </w:tc>
        <w:tc>
          <w:tcPr>
            <w:tcW w:w="918" w:type="pct"/>
            <w:noWrap/>
            <w:vAlign w:val="center"/>
            <w:hideMark/>
          </w:tcPr>
          <w:p w14:paraId="52F7D36F" w14:textId="3B66B802"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3075871.29</w:t>
            </w:r>
          </w:p>
        </w:tc>
        <w:tc>
          <w:tcPr>
            <w:tcW w:w="918" w:type="pct"/>
            <w:noWrap/>
            <w:vAlign w:val="center"/>
            <w:hideMark/>
          </w:tcPr>
          <w:p w14:paraId="08771D53" w14:textId="20DB7714"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3474029.83</w:t>
            </w:r>
          </w:p>
        </w:tc>
        <w:tc>
          <w:tcPr>
            <w:tcW w:w="918" w:type="pct"/>
            <w:noWrap/>
            <w:vAlign w:val="center"/>
            <w:hideMark/>
          </w:tcPr>
          <w:p w14:paraId="5CAC9E04" w14:textId="63544296"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2425044.25</w:t>
            </w:r>
          </w:p>
        </w:tc>
      </w:tr>
      <w:tr w:rsidR="0086639A" w:rsidRPr="002854E7" w14:paraId="29EF4D9C" w14:textId="77777777" w:rsidTr="00E07BFF">
        <w:trPr>
          <w:trHeight w:val="346"/>
          <w:jc w:val="center"/>
        </w:trPr>
        <w:tc>
          <w:tcPr>
            <w:tcW w:w="1327" w:type="pct"/>
            <w:noWrap/>
            <w:vAlign w:val="center"/>
            <w:hideMark/>
          </w:tcPr>
          <w:p w14:paraId="06574B9C" w14:textId="721426F0"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w:t>
            </w:r>
            <w:proofErr w:type="spellEnd"/>
          </w:p>
        </w:tc>
        <w:tc>
          <w:tcPr>
            <w:tcW w:w="918" w:type="pct"/>
            <w:noWrap/>
            <w:vAlign w:val="center"/>
            <w:hideMark/>
          </w:tcPr>
          <w:p w14:paraId="5DFC4B34" w14:textId="28178439"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5209895.87</w:t>
            </w:r>
          </w:p>
        </w:tc>
        <w:tc>
          <w:tcPr>
            <w:tcW w:w="918" w:type="pct"/>
            <w:noWrap/>
            <w:vAlign w:val="center"/>
            <w:hideMark/>
          </w:tcPr>
          <w:p w14:paraId="32DDF830" w14:textId="6CAD7DF3"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4811859.37</w:t>
            </w:r>
          </w:p>
        </w:tc>
        <w:tc>
          <w:tcPr>
            <w:tcW w:w="918" w:type="pct"/>
            <w:noWrap/>
            <w:vAlign w:val="center"/>
            <w:hideMark/>
          </w:tcPr>
          <w:p w14:paraId="08870B4E" w14:textId="7C7D3C61"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5402308.00</w:t>
            </w:r>
          </w:p>
        </w:tc>
        <w:tc>
          <w:tcPr>
            <w:tcW w:w="918" w:type="pct"/>
            <w:noWrap/>
            <w:vAlign w:val="center"/>
            <w:hideMark/>
          </w:tcPr>
          <w:p w14:paraId="3FC955D9" w14:textId="7F9F1E0B"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3959332.06</w:t>
            </w:r>
          </w:p>
        </w:tc>
      </w:tr>
      <w:tr w:rsidR="0086639A" w:rsidRPr="002854E7" w14:paraId="395BB3C6" w14:textId="77777777" w:rsidTr="00E07BFF">
        <w:trPr>
          <w:trHeight w:val="346"/>
          <w:jc w:val="center"/>
        </w:trPr>
        <w:tc>
          <w:tcPr>
            <w:tcW w:w="1327" w:type="pct"/>
            <w:noWrap/>
            <w:vAlign w:val="center"/>
            <w:hideMark/>
          </w:tcPr>
          <w:p w14:paraId="5C81231A" w14:textId="0C3BA168"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18" w:type="pct"/>
            <w:noWrap/>
            <w:vAlign w:val="center"/>
            <w:hideMark/>
          </w:tcPr>
          <w:p w14:paraId="612C7695" w14:textId="28567259"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9079948.97</w:t>
            </w:r>
          </w:p>
        </w:tc>
        <w:tc>
          <w:tcPr>
            <w:tcW w:w="918" w:type="pct"/>
            <w:noWrap/>
            <w:vAlign w:val="center"/>
            <w:hideMark/>
          </w:tcPr>
          <w:p w14:paraId="01CE1FAE" w14:textId="61A98833"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8401927.38</w:t>
            </w:r>
          </w:p>
        </w:tc>
        <w:tc>
          <w:tcPr>
            <w:tcW w:w="918" w:type="pct"/>
            <w:noWrap/>
            <w:vAlign w:val="center"/>
            <w:hideMark/>
          </w:tcPr>
          <w:p w14:paraId="5BA1F8C0" w14:textId="4E1D3ACA"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9492516.81</w:t>
            </w:r>
          </w:p>
        </w:tc>
        <w:tc>
          <w:tcPr>
            <w:tcW w:w="918" w:type="pct"/>
            <w:noWrap/>
            <w:vAlign w:val="center"/>
            <w:hideMark/>
          </w:tcPr>
          <w:p w14:paraId="6FD0D3D6" w14:textId="1234A5D1"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6955973.63</w:t>
            </w:r>
          </w:p>
        </w:tc>
      </w:tr>
      <w:tr w:rsidR="0086639A" w:rsidRPr="002854E7" w14:paraId="1DFB7309" w14:textId="77777777" w:rsidTr="00E07BFF">
        <w:trPr>
          <w:trHeight w:val="346"/>
          <w:jc w:val="center"/>
        </w:trPr>
        <w:tc>
          <w:tcPr>
            <w:tcW w:w="1327" w:type="pct"/>
            <w:noWrap/>
            <w:vAlign w:val="center"/>
            <w:hideMark/>
          </w:tcPr>
          <w:p w14:paraId="0E0C96AA" w14:textId="6779FCCB"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6</w:t>
            </w:r>
          </w:p>
        </w:tc>
        <w:tc>
          <w:tcPr>
            <w:tcW w:w="918" w:type="pct"/>
            <w:noWrap/>
            <w:vAlign w:val="center"/>
            <w:hideMark/>
          </w:tcPr>
          <w:p w14:paraId="13FCA22C" w14:textId="4990E179"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8083723.02</w:t>
            </w:r>
          </w:p>
        </w:tc>
        <w:tc>
          <w:tcPr>
            <w:tcW w:w="918" w:type="pct"/>
            <w:noWrap/>
            <w:vAlign w:val="center"/>
            <w:hideMark/>
          </w:tcPr>
          <w:p w14:paraId="5DE61E1E" w14:textId="28C8420C"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7699820.60</w:t>
            </w:r>
          </w:p>
        </w:tc>
        <w:tc>
          <w:tcPr>
            <w:tcW w:w="918" w:type="pct"/>
            <w:noWrap/>
            <w:vAlign w:val="center"/>
            <w:hideMark/>
          </w:tcPr>
          <w:p w14:paraId="601E3E36" w14:textId="35C48FF0"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8266479.18</w:t>
            </w:r>
          </w:p>
        </w:tc>
        <w:tc>
          <w:tcPr>
            <w:tcW w:w="918" w:type="pct"/>
            <w:noWrap/>
            <w:vAlign w:val="center"/>
            <w:hideMark/>
          </w:tcPr>
          <w:p w14:paraId="03458B3E" w14:textId="3D10DC3F"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6857020.76</w:t>
            </w:r>
          </w:p>
        </w:tc>
      </w:tr>
      <w:tr w:rsidR="0086639A" w:rsidRPr="002854E7" w14:paraId="610CAEFC" w14:textId="77777777" w:rsidTr="00E07BFF">
        <w:trPr>
          <w:trHeight w:val="346"/>
          <w:jc w:val="center"/>
        </w:trPr>
        <w:tc>
          <w:tcPr>
            <w:tcW w:w="1327" w:type="pct"/>
            <w:noWrap/>
            <w:vAlign w:val="center"/>
            <w:hideMark/>
          </w:tcPr>
          <w:p w14:paraId="5278EBE0" w14:textId="399E45A3"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18" w:type="pct"/>
            <w:noWrap/>
            <w:vAlign w:val="center"/>
            <w:hideMark/>
          </w:tcPr>
          <w:p w14:paraId="03FDC56C" w14:textId="4953B5D6"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6405670.41</w:t>
            </w:r>
          </w:p>
        </w:tc>
        <w:tc>
          <w:tcPr>
            <w:tcW w:w="918" w:type="pct"/>
            <w:noWrap/>
            <w:vAlign w:val="center"/>
            <w:hideMark/>
          </w:tcPr>
          <w:p w14:paraId="398B79EE" w14:textId="125FA2E5"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6006373.84</w:t>
            </w:r>
          </w:p>
        </w:tc>
        <w:tc>
          <w:tcPr>
            <w:tcW w:w="918" w:type="pct"/>
            <w:noWrap/>
            <w:vAlign w:val="center"/>
            <w:hideMark/>
          </w:tcPr>
          <w:p w14:paraId="36D1740E" w14:textId="5D51E2F8"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6589622.78</w:t>
            </w:r>
          </w:p>
        </w:tc>
        <w:tc>
          <w:tcPr>
            <w:tcW w:w="918" w:type="pct"/>
            <w:noWrap/>
            <w:vAlign w:val="center"/>
            <w:hideMark/>
          </w:tcPr>
          <w:p w14:paraId="1C5E19B3" w14:textId="43F17D75"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5116588.31</w:t>
            </w:r>
          </w:p>
        </w:tc>
      </w:tr>
      <w:tr w:rsidR="0086639A" w:rsidRPr="002854E7" w14:paraId="7B7F3026" w14:textId="77777777" w:rsidTr="00E07BFF">
        <w:trPr>
          <w:trHeight w:val="346"/>
          <w:jc w:val="center"/>
        </w:trPr>
        <w:tc>
          <w:tcPr>
            <w:tcW w:w="1327" w:type="pct"/>
            <w:noWrap/>
            <w:vAlign w:val="center"/>
            <w:hideMark/>
          </w:tcPr>
          <w:p w14:paraId="3EA1D3E9" w14:textId="1002D227"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3</w:t>
            </w:r>
          </w:p>
        </w:tc>
        <w:tc>
          <w:tcPr>
            <w:tcW w:w="918" w:type="pct"/>
            <w:noWrap/>
            <w:vAlign w:val="center"/>
            <w:hideMark/>
          </w:tcPr>
          <w:p w14:paraId="614B6DBB" w14:textId="5B1E1174"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13482488.37</w:t>
            </w:r>
          </w:p>
        </w:tc>
        <w:tc>
          <w:tcPr>
            <w:tcW w:w="918" w:type="pct"/>
            <w:noWrap/>
            <w:vAlign w:val="center"/>
            <w:hideMark/>
          </w:tcPr>
          <w:p w14:paraId="25BD81D7" w14:textId="5DD339F5"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12792774.90</w:t>
            </w:r>
          </w:p>
        </w:tc>
        <w:tc>
          <w:tcPr>
            <w:tcW w:w="918" w:type="pct"/>
            <w:noWrap/>
            <w:vAlign w:val="center"/>
            <w:hideMark/>
          </w:tcPr>
          <w:p w14:paraId="722AE5F3" w14:textId="7DBCDBA2"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13813857.36</w:t>
            </w:r>
          </w:p>
        </w:tc>
        <w:tc>
          <w:tcPr>
            <w:tcW w:w="918" w:type="pct"/>
            <w:noWrap/>
            <w:vAlign w:val="center"/>
            <w:hideMark/>
          </w:tcPr>
          <w:p w14:paraId="72C49B1A" w14:textId="0B2933B3"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11209385.70</w:t>
            </w:r>
          </w:p>
        </w:tc>
      </w:tr>
      <w:tr w:rsidR="0086639A" w:rsidRPr="002854E7" w14:paraId="2E70FD69" w14:textId="77777777" w:rsidTr="00E07BFF">
        <w:trPr>
          <w:trHeight w:val="346"/>
          <w:jc w:val="center"/>
        </w:trPr>
        <w:tc>
          <w:tcPr>
            <w:tcW w:w="1327" w:type="pct"/>
            <w:noWrap/>
            <w:vAlign w:val="center"/>
            <w:hideMark/>
          </w:tcPr>
          <w:p w14:paraId="59671DCF" w14:textId="05749BC0"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18" w:type="pct"/>
            <w:noWrap/>
            <w:vAlign w:val="center"/>
            <w:hideMark/>
          </w:tcPr>
          <w:p w14:paraId="63EF7FB7" w14:textId="127C72BC"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7023064.85</w:t>
            </w:r>
          </w:p>
        </w:tc>
        <w:tc>
          <w:tcPr>
            <w:tcW w:w="918" w:type="pct"/>
            <w:noWrap/>
            <w:vAlign w:val="center"/>
            <w:hideMark/>
          </w:tcPr>
          <w:p w14:paraId="7603706F" w14:textId="7E054B31"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6681860.12</w:t>
            </w:r>
          </w:p>
        </w:tc>
        <w:tc>
          <w:tcPr>
            <w:tcW w:w="918" w:type="pct"/>
            <w:noWrap/>
            <w:vAlign w:val="center"/>
            <w:hideMark/>
          </w:tcPr>
          <w:p w14:paraId="7CFD542C" w14:textId="436A1151"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7187963.66</w:t>
            </w:r>
          </w:p>
        </w:tc>
        <w:tc>
          <w:tcPr>
            <w:tcW w:w="918" w:type="pct"/>
            <w:noWrap/>
            <w:vAlign w:val="center"/>
            <w:hideMark/>
          </w:tcPr>
          <w:p w14:paraId="1D9313F2" w14:textId="16BDCB29"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5875435.68</w:t>
            </w:r>
          </w:p>
        </w:tc>
      </w:tr>
      <w:tr w:rsidR="0086639A" w:rsidRPr="002854E7" w14:paraId="2F0CBFF5" w14:textId="77777777" w:rsidTr="00E07BFF">
        <w:trPr>
          <w:trHeight w:val="346"/>
          <w:jc w:val="center"/>
        </w:trPr>
        <w:tc>
          <w:tcPr>
            <w:tcW w:w="1327" w:type="pct"/>
            <w:noWrap/>
            <w:vAlign w:val="center"/>
            <w:hideMark/>
          </w:tcPr>
          <w:p w14:paraId="3FB67E76" w14:textId="228CA81A"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18" w:type="pct"/>
            <w:noWrap/>
            <w:vAlign w:val="center"/>
            <w:hideMark/>
          </w:tcPr>
          <w:p w14:paraId="571E3C1F" w14:textId="2C234678"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3838093.72</w:t>
            </w:r>
          </w:p>
        </w:tc>
        <w:tc>
          <w:tcPr>
            <w:tcW w:w="918" w:type="pct"/>
            <w:noWrap/>
            <w:vAlign w:val="center"/>
            <w:hideMark/>
          </w:tcPr>
          <w:p w14:paraId="3DF56780" w14:textId="73C4FCB6"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3565628.68</w:t>
            </w:r>
          </w:p>
        </w:tc>
        <w:tc>
          <w:tcPr>
            <w:tcW w:w="918" w:type="pct"/>
            <w:noWrap/>
            <w:vAlign w:val="center"/>
            <w:hideMark/>
          </w:tcPr>
          <w:p w14:paraId="0A90651B" w14:textId="492258FD"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4004789.23</w:t>
            </w:r>
          </w:p>
        </w:tc>
        <w:tc>
          <w:tcPr>
            <w:tcW w:w="918" w:type="pct"/>
            <w:noWrap/>
            <w:vAlign w:val="center"/>
            <w:hideMark/>
          </w:tcPr>
          <w:p w14:paraId="60837AD9" w14:textId="75AF1895"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3006924.75</w:t>
            </w:r>
          </w:p>
        </w:tc>
      </w:tr>
      <w:tr w:rsidR="0086639A" w:rsidRPr="002854E7" w14:paraId="01840880" w14:textId="77777777" w:rsidTr="00E07BFF">
        <w:trPr>
          <w:trHeight w:val="346"/>
          <w:jc w:val="center"/>
        </w:trPr>
        <w:tc>
          <w:tcPr>
            <w:tcW w:w="1327" w:type="pct"/>
            <w:noWrap/>
            <w:vAlign w:val="center"/>
            <w:hideMark/>
          </w:tcPr>
          <w:p w14:paraId="172CEDC7" w14:textId="396456B5"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18" w:type="pct"/>
            <w:noWrap/>
            <w:vAlign w:val="center"/>
            <w:hideMark/>
          </w:tcPr>
          <w:p w14:paraId="31AAA19E" w14:textId="45B06C0C"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6830380.19</w:t>
            </w:r>
          </w:p>
        </w:tc>
        <w:tc>
          <w:tcPr>
            <w:tcW w:w="918" w:type="pct"/>
            <w:noWrap/>
            <w:vAlign w:val="center"/>
            <w:hideMark/>
          </w:tcPr>
          <w:p w14:paraId="7A06F852" w14:textId="2634BCBF"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6130926.89</w:t>
            </w:r>
          </w:p>
        </w:tc>
        <w:tc>
          <w:tcPr>
            <w:tcW w:w="918" w:type="pct"/>
            <w:noWrap/>
            <w:vAlign w:val="center"/>
            <w:hideMark/>
          </w:tcPr>
          <w:p w14:paraId="78715E64" w14:textId="4FE91AED"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7151656.77</w:t>
            </w:r>
          </w:p>
        </w:tc>
        <w:tc>
          <w:tcPr>
            <w:tcW w:w="918" w:type="pct"/>
            <w:noWrap/>
            <w:vAlign w:val="center"/>
            <w:hideMark/>
          </w:tcPr>
          <w:p w14:paraId="303F253B" w14:textId="68DE784B"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4711420.98</w:t>
            </w:r>
          </w:p>
        </w:tc>
      </w:tr>
      <w:tr w:rsidR="0086639A" w:rsidRPr="002854E7" w14:paraId="58AAFAF8" w14:textId="77777777" w:rsidTr="00E07BFF">
        <w:trPr>
          <w:trHeight w:val="346"/>
          <w:jc w:val="center"/>
        </w:trPr>
        <w:tc>
          <w:tcPr>
            <w:tcW w:w="1327" w:type="pct"/>
            <w:noWrap/>
            <w:vAlign w:val="center"/>
            <w:hideMark/>
          </w:tcPr>
          <w:p w14:paraId="4146D597" w14:textId="31D996F0"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18" w:type="pct"/>
            <w:noWrap/>
            <w:vAlign w:val="center"/>
            <w:hideMark/>
          </w:tcPr>
          <w:p w14:paraId="557CD972" w14:textId="2610F30D"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7919813.94</w:t>
            </w:r>
          </w:p>
        </w:tc>
        <w:tc>
          <w:tcPr>
            <w:tcW w:w="918" w:type="pct"/>
            <w:noWrap/>
            <w:vAlign w:val="center"/>
            <w:hideMark/>
          </w:tcPr>
          <w:p w14:paraId="31AEDCAE" w14:textId="51FC9576"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7240725.98</w:t>
            </w:r>
          </w:p>
        </w:tc>
        <w:tc>
          <w:tcPr>
            <w:tcW w:w="918" w:type="pct"/>
            <w:noWrap/>
            <w:vAlign w:val="center"/>
            <w:hideMark/>
          </w:tcPr>
          <w:p w14:paraId="1C54D921" w14:textId="0547EDD2"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8264142.65</w:t>
            </w:r>
          </w:p>
        </w:tc>
        <w:tc>
          <w:tcPr>
            <w:tcW w:w="918" w:type="pct"/>
            <w:noWrap/>
            <w:vAlign w:val="center"/>
            <w:hideMark/>
          </w:tcPr>
          <w:p w14:paraId="7E1A7943" w14:textId="1C8553CE"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5879300.66</w:t>
            </w:r>
          </w:p>
        </w:tc>
      </w:tr>
      <w:tr w:rsidR="0086639A" w:rsidRPr="002854E7" w14:paraId="0838A938" w14:textId="77777777" w:rsidTr="00E07BFF">
        <w:trPr>
          <w:trHeight w:val="346"/>
          <w:jc w:val="center"/>
        </w:trPr>
        <w:tc>
          <w:tcPr>
            <w:tcW w:w="1327" w:type="pct"/>
            <w:noWrap/>
            <w:vAlign w:val="center"/>
            <w:hideMark/>
          </w:tcPr>
          <w:p w14:paraId="326AF135" w14:textId="6CF72A9E"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AE11</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18" w:type="pct"/>
            <w:noWrap/>
            <w:vAlign w:val="center"/>
            <w:hideMark/>
          </w:tcPr>
          <w:p w14:paraId="4BB4546C" w14:textId="36340E32"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9915256.56</w:t>
            </w:r>
          </w:p>
        </w:tc>
        <w:tc>
          <w:tcPr>
            <w:tcW w:w="918" w:type="pct"/>
            <w:noWrap/>
            <w:vAlign w:val="center"/>
            <w:hideMark/>
          </w:tcPr>
          <w:p w14:paraId="601788BA" w14:textId="62ED0E1B"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8865474.81</w:t>
            </w:r>
          </w:p>
        </w:tc>
        <w:tc>
          <w:tcPr>
            <w:tcW w:w="918" w:type="pct"/>
            <w:noWrap/>
            <w:vAlign w:val="center"/>
            <w:hideMark/>
          </w:tcPr>
          <w:p w14:paraId="01E52B14" w14:textId="175A7756"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10501345.47</w:t>
            </w:r>
          </w:p>
        </w:tc>
        <w:tc>
          <w:tcPr>
            <w:tcW w:w="918" w:type="pct"/>
            <w:noWrap/>
            <w:vAlign w:val="center"/>
            <w:hideMark/>
          </w:tcPr>
          <w:p w14:paraId="4FB25A22" w14:textId="2AE4B722" w:rsidR="0086639A" w:rsidRPr="002854E7" w:rsidRDefault="0086639A" w:rsidP="00E07BFF">
            <w:pPr>
              <w:widowControl/>
              <w:jc w:val="center"/>
              <w:rPr>
                <w:rFonts w:ascii="Times New Roman" w:eastAsia="等线" w:hAnsi="Times New Roman" w:cs="Times New Roman"/>
                <w:color w:val="000000"/>
                <w:kern w:val="0"/>
                <w:sz w:val="22"/>
                <w:szCs w:val="22"/>
                <w14:ligatures w14:val="none"/>
              </w:rPr>
            </w:pPr>
            <w:r w:rsidRPr="0086639A">
              <w:rPr>
                <w:rFonts w:ascii="Times New Roman" w:eastAsia="等线" w:hAnsi="Times New Roman" w:cs="Times New Roman" w:hint="eastAsia"/>
                <w:color w:val="000000"/>
                <w:kern w:val="0"/>
                <w:sz w:val="22"/>
                <w:szCs w:val="22"/>
                <w14:ligatures w14:val="none"/>
              </w:rPr>
              <w:t>6634776.55</w:t>
            </w:r>
          </w:p>
        </w:tc>
      </w:tr>
    </w:tbl>
    <w:p w14:paraId="70F4D351" w14:textId="77777777" w:rsidR="00B61327" w:rsidRPr="002854E7" w:rsidRDefault="00B61327" w:rsidP="00B61327">
      <w:pPr>
        <w:widowControl/>
        <w:jc w:val="left"/>
        <w:rPr>
          <w:rFonts w:ascii="Times New Roman" w:hAnsi="Times New Roman" w:cs="Times New Roman"/>
          <w:sz w:val="20"/>
          <w:szCs w:val="20"/>
        </w:rPr>
      </w:pPr>
      <w:r w:rsidRPr="002854E7">
        <w:rPr>
          <w:rFonts w:ascii="Times New Roman" w:hAnsi="Times New Roman" w:cs="Times New Roman"/>
          <w:sz w:val="20"/>
          <w:szCs w:val="20"/>
        </w:rPr>
        <w:br w:type="page"/>
      </w:r>
    </w:p>
    <w:p w14:paraId="7B5BB293" w14:textId="0E46C1C7" w:rsidR="00B61327" w:rsidRPr="00225C87" w:rsidRDefault="00EE2B66" w:rsidP="003D1CC0">
      <w:pPr>
        <w:pStyle w:val="21"/>
        <w:rPr>
          <w:rFonts w:eastAsiaTheme="minorEastAsia"/>
        </w:rPr>
      </w:pPr>
      <w:r w:rsidRPr="00116052">
        <w:lastRenderedPageBreak/>
        <w:t>Supplementary Table</w:t>
      </w:r>
      <w:r w:rsidR="00B61327" w:rsidRPr="00116052">
        <w:t xml:space="preserve"> </w:t>
      </w:r>
      <w:bookmarkStart w:id="156" w:name="STable68"/>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68</w:t>
      </w:r>
      <w:r w:rsidR="00A222CC">
        <w:fldChar w:fldCharType="end"/>
      </w:r>
      <w:bookmarkEnd w:id="156"/>
      <w:r w:rsidR="000A4F5D">
        <w:rPr>
          <w:rFonts w:eastAsiaTheme="minorEastAsia" w:hint="eastAsia"/>
        </w:rPr>
        <w:t>.</w:t>
      </w:r>
      <w:r w:rsidR="00B61327" w:rsidRPr="00116052">
        <w:t xml:space="preserve"> </w:t>
      </w:r>
      <w:r w:rsidR="00B61327" w:rsidRPr="00F341B5">
        <w:t xml:space="preserve">Total cost </w:t>
      </w:r>
      <w:r w:rsidR="00225C87" w:rsidRPr="00F341B5">
        <w:t>($)</w:t>
      </w:r>
      <w:r w:rsidR="00225C87">
        <w:rPr>
          <w:rFonts w:eastAsiaTheme="minorEastAsia" w:hint="eastAsia"/>
        </w:rPr>
        <w:t xml:space="preserve"> </w:t>
      </w:r>
      <w:r w:rsidR="00B61327" w:rsidRPr="00F341B5">
        <w:t>for onshore regeneration</w:t>
      </w:r>
      <w:r w:rsidR="00644BAA" w:rsidRPr="00F341B5">
        <w:t xml:space="preserve"> </w:t>
      </w:r>
      <w:r w:rsidR="006C1DFB">
        <w:rPr>
          <w:rFonts w:eastAsiaTheme="minorEastAsia" w:hint="eastAsia"/>
        </w:rPr>
        <w:t>scheme</w:t>
      </w:r>
      <w:r w:rsidR="006C1DFB" w:rsidRPr="00644BAA">
        <w:rPr>
          <w:rFonts w:hint="eastAsia"/>
        </w:rPr>
        <w:t xml:space="preserve"> </w:t>
      </w:r>
      <w:r w:rsidR="00644BAA" w:rsidRPr="00644BAA">
        <w:rPr>
          <w:rFonts w:hint="eastAsia"/>
        </w:rPr>
        <w:t xml:space="preserve">at </w:t>
      </w:r>
      <w:r w:rsidR="00644BAA">
        <w:rPr>
          <w:rFonts w:hint="eastAsia"/>
        </w:rPr>
        <w:t>20</w:t>
      </w:r>
      <w:r w:rsidR="00644BAA" w:rsidRPr="00644BAA">
        <w:rPr>
          <w:rFonts w:hint="eastAsia"/>
        </w:rPr>
        <w:t>% load limit</w:t>
      </w:r>
      <w:r w:rsidR="00644BAA" w:rsidRPr="00F341B5">
        <w:t xml:space="preserve"> </w:t>
      </w:r>
      <w:r w:rsidR="00B61327" w:rsidRPr="00F341B5">
        <w:t>under 2030 carbon tax</w:t>
      </w:r>
    </w:p>
    <w:tbl>
      <w:tblPr>
        <w:tblStyle w:val="af2"/>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1526"/>
        <w:gridCol w:w="1525"/>
        <w:gridCol w:w="1525"/>
        <w:gridCol w:w="1525"/>
      </w:tblGrid>
      <w:tr w:rsidR="00B61327" w:rsidRPr="002854E7" w14:paraId="1D31C75A" w14:textId="77777777" w:rsidTr="00E07BFF">
        <w:trPr>
          <w:trHeight w:val="346"/>
          <w:jc w:val="center"/>
        </w:trPr>
        <w:tc>
          <w:tcPr>
            <w:tcW w:w="1326" w:type="pct"/>
            <w:tcBorders>
              <w:top w:val="single" w:sz="4" w:space="0" w:color="auto"/>
              <w:bottom w:val="single" w:sz="4" w:space="0" w:color="auto"/>
            </w:tcBorders>
            <w:noWrap/>
            <w:vAlign w:val="center"/>
            <w:hideMark/>
          </w:tcPr>
          <w:p w14:paraId="07DEA937" w14:textId="77777777" w:rsidR="00B61327" w:rsidRPr="002854E7" w:rsidRDefault="00B61327" w:rsidP="00E07BFF">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918" w:type="pct"/>
            <w:tcBorders>
              <w:top w:val="single" w:sz="4" w:space="0" w:color="auto"/>
              <w:bottom w:val="single" w:sz="4" w:space="0" w:color="auto"/>
            </w:tcBorders>
            <w:noWrap/>
            <w:vAlign w:val="center"/>
            <w:hideMark/>
          </w:tcPr>
          <w:p w14:paraId="040E678B" w14:textId="77777777" w:rsidR="00B61327" w:rsidRPr="002854E7" w:rsidRDefault="00B61327" w:rsidP="00E07BFF">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MEA</w:t>
            </w:r>
          </w:p>
        </w:tc>
        <w:tc>
          <w:tcPr>
            <w:tcW w:w="918" w:type="pct"/>
            <w:tcBorders>
              <w:top w:val="single" w:sz="4" w:space="0" w:color="auto"/>
              <w:bottom w:val="single" w:sz="4" w:space="0" w:color="auto"/>
            </w:tcBorders>
            <w:noWrap/>
            <w:vAlign w:val="center"/>
            <w:hideMark/>
          </w:tcPr>
          <w:p w14:paraId="37A6FAB1" w14:textId="77777777" w:rsidR="00B61327" w:rsidRPr="002854E7" w:rsidRDefault="00B61327" w:rsidP="00E07BFF">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PZ</w:t>
            </w:r>
          </w:p>
        </w:tc>
        <w:tc>
          <w:tcPr>
            <w:tcW w:w="918" w:type="pct"/>
            <w:tcBorders>
              <w:top w:val="single" w:sz="4" w:space="0" w:color="auto"/>
              <w:bottom w:val="single" w:sz="4" w:space="0" w:color="auto"/>
            </w:tcBorders>
            <w:noWrap/>
            <w:vAlign w:val="center"/>
            <w:hideMark/>
          </w:tcPr>
          <w:p w14:paraId="1BEC1ED0" w14:textId="77777777" w:rsidR="00B61327" w:rsidRPr="002854E7" w:rsidRDefault="00B61327" w:rsidP="00E07BFF">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NE-2</w:t>
            </w:r>
          </w:p>
        </w:tc>
        <w:tc>
          <w:tcPr>
            <w:tcW w:w="918" w:type="pct"/>
            <w:tcBorders>
              <w:top w:val="single" w:sz="4" w:space="0" w:color="auto"/>
              <w:bottom w:val="single" w:sz="4" w:space="0" w:color="auto"/>
            </w:tcBorders>
            <w:noWrap/>
            <w:vAlign w:val="center"/>
            <w:hideMark/>
          </w:tcPr>
          <w:p w14:paraId="4C66C21E" w14:textId="49918A1F" w:rsidR="00B61327" w:rsidRPr="002854E7" w:rsidRDefault="00DC07BA" w:rsidP="00E07BFF">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w:t>
            </w:r>
          </w:p>
        </w:tc>
      </w:tr>
      <w:tr w:rsidR="00FE6EBD" w:rsidRPr="002854E7" w14:paraId="04CBF51A" w14:textId="77777777" w:rsidTr="00E07BFF">
        <w:trPr>
          <w:trHeight w:val="346"/>
          <w:jc w:val="center"/>
        </w:trPr>
        <w:tc>
          <w:tcPr>
            <w:tcW w:w="1326" w:type="pct"/>
            <w:tcBorders>
              <w:top w:val="single" w:sz="4" w:space="0" w:color="auto"/>
            </w:tcBorders>
            <w:noWrap/>
            <w:vAlign w:val="center"/>
            <w:hideMark/>
          </w:tcPr>
          <w:p w14:paraId="19B981FE" w14:textId="10CBD0FD"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IA88</w:t>
            </w:r>
            <w:proofErr w:type="spellEnd"/>
          </w:p>
        </w:tc>
        <w:tc>
          <w:tcPr>
            <w:tcW w:w="918" w:type="pct"/>
            <w:tcBorders>
              <w:top w:val="single" w:sz="4" w:space="0" w:color="auto"/>
            </w:tcBorders>
            <w:noWrap/>
            <w:vAlign w:val="center"/>
            <w:hideMark/>
          </w:tcPr>
          <w:p w14:paraId="7CBCACE2" w14:textId="6FCED23B"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879309.94</w:t>
            </w:r>
          </w:p>
        </w:tc>
        <w:tc>
          <w:tcPr>
            <w:tcW w:w="918" w:type="pct"/>
            <w:tcBorders>
              <w:top w:val="single" w:sz="4" w:space="0" w:color="auto"/>
            </w:tcBorders>
            <w:noWrap/>
            <w:vAlign w:val="center"/>
            <w:hideMark/>
          </w:tcPr>
          <w:p w14:paraId="6D416278" w14:textId="589939E4"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761691.41</w:t>
            </w:r>
          </w:p>
        </w:tc>
        <w:tc>
          <w:tcPr>
            <w:tcW w:w="918" w:type="pct"/>
            <w:tcBorders>
              <w:top w:val="single" w:sz="4" w:space="0" w:color="auto"/>
            </w:tcBorders>
            <w:noWrap/>
            <w:vAlign w:val="center"/>
            <w:hideMark/>
          </w:tcPr>
          <w:p w14:paraId="006B85EA" w14:textId="2ED088CA"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901308.61</w:t>
            </w:r>
          </w:p>
        </w:tc>
        <w:tc>
          <w:tcPr>
            <w:tcW w:w="918" w:type="pct"/>
            <w:tcBorders>
              <w:top w:val="single" w:sz="4" w:space="0" w:color="auto"/>
            </w:tcBorders>
            <w:noWrap/>
            <w:vAlign w:val="center"/>
            <w:hideMark/>
          </w:tcPr>
          <w:p w14:paraId="37FD2046" w14:textId="0EDE22FC"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627047.43</w:t>
            </w:r>
          </w:p>
        </w:tc>
      </w:tr>
      <w:tr w:rsidR="00FE6EBD" w:rsidRPr="002854E7" w14:paraId="23437631" w14:textId="77777777" w:rsidTr="00E07BFF">
        <w:trPr>
          <w:trHeight w:val="346"/>
          <w:jc w:val="center"/>
        </w:trPr>
        <w:tc>
          <w:tcPr>
            <w:tcW w:w="1326" w:type="pct"/>
            <w:noWrap/>
            <w:vAlign w:val="center"/>
            <w:hideMark/>
          </w:tcPr>
          <w:p w14:paraId="1F8692F4" w14:textId="58F59A0A"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PH5</w:t>
            </w:r>
            <w:proofErr w:type="spellEnd"/>
          </w:p>
        </w:tc>
        <w:tc>
          <w:tcPr>
            <w:tcW w:w="918" w:type="pct"/>
            <w:noWrap/>
            <w:vAlign w:val="center"/>
            <w:hideMark/>
          </w:tcPr>
          <w:p w14:paraId="08C07070" w14:textId="057E0E9D"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1175334.15</w:t>
            </w:r>
          </w:p>
        </w:tc>
        <w:tc>
          <w:tcPr>
            <w:tcW w:w="918" w:type="pct"/>
            <w:noWrap/>
            <w:vAlign w:val="center"/>
            <w:hideMark/>
          </w:tcPr>
          <w:p w14:paraId="59A62B56" w14:textId="276BA356"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1081573.40</w:t>
            </w:r>
          </w:p>
        </w:tc>
        <w:tc>
          <w:tcPr>
            <w:tcW w:w="918" w:type="pct"/>
            <w:noWrap/>
            <w:vAlign w:val="center"/>
            <w:hideMark/>
          </w:tcPr>
          <w:p w14:paraId="56D97A5A" w14:textId="4B2F73DF"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1171669.98</w:t>
            </w:r>
          </w:p>
        </w:tc>
        <w:tc>
          <w:tcPr>
            <w:tcW w:w="918" w:type="pct"/>
            <w:noWrap/>
            <w:vAlign w:val="center"/>
            <w:hideMark/>
          </w:tcPr>
          <w:p w14:paraId="7037AF0D" w14:textId="3886E17C"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943550.57</w:t>
            </w:r>
          </w:p>
        </w:tc>
      </w:tr>
      <w:tr w:rsidR="00FE6EBD" w:rsidRPr="002854E7" w14:paraId="2A0698A0" w14:textId="77777777" w:rsidTr="00E07BFF">
        <w:trPr>
          <w:trHeight w:val="346"/>
          <w:jc w:val="center"/>
        </w:trPr>
        <w:tc>
          <w:tcPr>
            <w:tcW w:w="1326" w:type="pct"/>
            <w:noWrap/>
            <w:vAlign w:val="center"/>
            <w:hideMark/>
          </w:tcPr>
          <w:p w14:paraId="6E1A0200" w14:textId="250450BF"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IA7</w:t>
            </w:r>
            <w:proofErr w:type="spellEnd"/>
          </w:p>
        </w:tc>
        <w:tc>
          <w:tcPr>
            <w:tcW w:w="918" w:type="pct"/>
            <w:noWrap/>
            <w:vAlign w:val="center"/>
            <w:hideMark/>
          </w:tcPr>
          <w:p w14:paraId="76CBAFC9" w14:textId="75646FF6"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984867.93</w:t>
            </w:r>
          </w:p>
        </w:tc>
        <w:tc>
          <w:tcPr>
            <w:tcW w:w="918" w:type="pct"/>
            <w:noWrap/>
            <w:vAlign w:val="center"/>
            <w:hideMark/>
          </w:tcPr>
          <w:p w14:paraId="7F23A089" w14:textId="0415F739"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890580.04</w:t>
            </w:r>
          </w:p>
        </w:tc>
        <w:tc>
          <w:tcPr>
            <w:tcW w:w="918" w:type="pct"/>
            <w:noWrap/>
            <w:vAlign w:val="center"/>
            <w:hideMark/>
          </w:tcPr>
          <w:p w14:paraId="14D2A4FA" w14:textId="4F6B284E"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981039.50</w:t>
            </w:r>
          </w:p>
        </w:tc>
        <w:tc>
          <w:tcPr>
            <w:tcW w:w="918" w:type="pct"/>
            <w:noWrap/>
            <w:vAlign w:val="center"/>
            <w:hideMark/>
          </w:tcPr>
          <w:p w14:paraId="700FD260" w14:textId="67FBB051"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747443.99</w:t>
            </w:r>
          </w:p>
        </w:tc>
      </w:tr>
      <w:tr w:rsidR="00FE6EBD" w:rsidRPr="002854E7" w14:paraId="5E29CAD8" w14:textId="77777777" w:rsidTr="00E07BFF">
        <w:trPr>
          <w:trHeight w:val="346"/>
          <w:jc w:val="center"/>
        </w:trPr>
        <w:tc>
          <w:tcPr>
            <w:tcW w:w="1326" w:type="pct"/>
            <w:noWrap/>
            <w:vAlign w:val="center"/>
            <w:hideMark/>
          </w:tcPr>
          <w:p w14:paraId="5A19ED64" w14:textId="0FA95217"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918" w:type="pct"/>
            <w:noWrap/>
            <w:vAlign w:val="center"/>
            <w:hideMark/>
          </w:tcPr>
          <w:p w14:paraId="2FB5092B" w14:textId="73A13DAF"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1520472.72</w:t>
            </w:r>
          </w:p>
        </w:tc>
        <w:tc>
          <w:tcPr>
            <w:tcW w:w="918" w:type="pct"/>
            <w:noWrap/>
            <w:vAlign w:val="center"/>
            <w:hideMark/>
          </w:tcPr>
          <w:p w14:paraId="4F2D896B" w14:textId="200F6ECD"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1420359.24</w:t>
            </w:r>
          </w:p>
        </w:tc>
        <w:tc>
          <w:tcPr>
            <w:tcW w:w="918" w:type="pct"/>
            <w:noWrap/>
            <w:vAlign w:val="center"/>
            <w:hideMark/>
          </w:tcPr>
          <w:p w14:paraId="20FD9CB3" w14:textId="0F600B1D"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1545719.62</w:t>
            </w:r>
          </w:p>
        </w:tc>
        <w:tc>
          <w:tcPr>
            <w:tcW w:w="918" w:type="pct"/>
            <w:noWrap/>
            <w:vAlign w:val="center"/>
            <w:hideMark/>
          </w:tcPr>
          <w:p w14:paraId="3C7135CD" w14:textId="2A65830B"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1303663.09</w:t>
            </w:r>
          </w:p>
        </w:tc>
      </w:tr>
      <w:tr w:rsidR="00FE6EBD" w:rsidRPr="002854E7" w14:paraId="0E00D9AF" w14:textId="77777777" w:rsidTr="00E07BFF">
        <w:trPr>
          <w:trHeight w:val="346"/>
          <w:jc w:val="center"/>
        </w:trPr>
        <w:tc>
          <w:tcPr>
            <w:tcW w:w="1326" w:type="pct"/>
            <w:noWrap/>
            <w:vAlign w:val="center"/>
            <w:hideMark/>
          </w:tcPr>
          <w:p w14:paraId="0457A45A" w14:textId="545C2983"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918" w:type="pct"/>
            <w:noWrap/>
            <w:vAlign w:val="center"/>
            <w:hideMark/>
          </w:tcPr>
          <w:p w14:paraId="3148C90B" w14:textId="0DA1EDD5"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1255852.60</w:t>
            </w:r>
          </w:p>
        </w:tc>
        <w:tc>
          <w:tcPr>
            <w:tcW w:w="918" w:type="pct"/>
            <w:noWrap/>
            <w:vAlign w:val="center"/>
            <w:hideMark/>
          </w:tcPr>
          <w:p w14:paraId="50557540" w14:textId="2EADCA51"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1155739.13</w:t>
            </w:r>
          </w:p>
        </w:tc>
        <w:tc>
          <w:tcPr>
            <w:tcW w:w="918" w:type="pct"/>
            <w:noWrap/>
            <w:vAlign w:val="center"/>
            <w:hideMark/>
          </w:tcPr>
          <w:p w14:paraId="797FF250" w14:textId="501E2A1A"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1281099.50</w:t>
            </w:r>
          </w:p>
        </w:tc>
        <w:tc>
          <w:tcPr>
            <w:tcW w:w="918" w:type="pct"/>
            <w:noWrap/>
            <w:vAlign w:val="center"/>
            <w:hideMark/>
          </w:tcPr>
          <w:p w14:paraId="3C7FCDA4" w14:textId="72123E57"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1039042.97</w:t>
            </w:r>
          </w:p>
        </w:tc>
      </w:tr>
      <w:tr w:rsidR="00FE6EBD" w:rsidRPr="002854E7" w14:paraId="02EFDE71" w14:textId="77777777" w:rsidTr="00E07BFF">
        <w:trPr>
          <w:trHeight w:val="346"/>
          <w:jc w:val="center"/>
        </w:trPr>
        <w:tc>
          <w:tcPr>
            <w:tcW w:w="1326" w:type="pct"/>
            <w:noWrap/>
            <w:vAlign w:val="center"/>
            <w:hideMark/>
          </w:tcPr>
          <w:p w14:paraId="51ABBE87" w14:textId="25AAAF30"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IA1</w:t>
            </w:r>
            <w:proofErr w:type="spellEnd"/>
          </w:p>
        </w:tc>
        <w:tc>
          <w:tcPr>
            <w:tcW w:w="918" w:type="pct"/>
            <w:noWrap/>
            <w:vAlign w:val="center"/>
            <w:hideMark/>
          </w:tcPr>
          <w:p w14:paraId="44B92479" w14:textId="195ADD9B"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2804201.90</w:t>
            </w:r>
          </w:p>
        </w:tc>
        <w:tc>
          <w:tcPr>
            <w:tcW w:w="918" w:type="pct"/>
            <w:noWrap/>
            <w:vAlign w:val="center"/>
            <w:hideMark/>
          </w:tcPr>
          <w:p w14:paraId="0DB91139" w14:textId="2FC38DB7"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2555862.72</w:t>
            </w:r>
          </w:p>
        </w:tc>
        <w:tc>
          <w:tcPr>
            <w:tcW w:w="918" w:type="pct"/>
            <w:noWrap/>
            <w:vAlign w:val="center"/>
            <w:hideMark/>
          </w:tcPr>
          <w:p w14:paraId="0FD67454" w14:textId="036E393C"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2761030.51</w:t>
            </w:r>
          </w:p>
        </w:tc>
        <w:tc>
          <w:tcPr>
            <w:tcW w:w="918" w:type="pct"/>
            <w:noWrap/>
            <w:vAlign w:val="center"/>
            <w:hideMark/>
          </w:tcPr>
          <w:p w14:paraId="31396BF8" w14:textId="442BCE1A"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2083048.04</w:t>
            </w:r>
          </w:p>
        </w:tc>
      </w:tr>
      <w:tr w:rsidR="00FE6EBD" w:rsidRPr="002854E7" w14:paraId="53748691" w14:textId="77777777" w:rsidTr="00E07BFF">
        <w:trPr>
          <w:trHeight w:val="346"/>
          <w:jc w:val="center"/>
        </w:trPr>
        <w:tc>
          <w:tcPr>
            <w:tcW w:w="1326" w:type="pct"/>
            <w:noWrap/>
            <w:vAlign w:val="center"/>
            <w:hideMark/>
          </w:tcPr>
          <w:p w14:paraId="47354441" w14:textId="0E160B0F"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w:t>
            </w:r>
            <w:proofErr w:type="spellEnd"/>
          </w:p>
        </w:tc>
        <w:tc>
          <w:tcPr>
            <w:tcW w:w="918" w:type="pct"/>
            <w:noWrap/>
            <w:vAlign w:val="center"/>
            <w:hideMark/>
          </w:tcPr>
          <w:p w14:paraId="61885C16" w14:textId="794A427C"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4169247.08</w:t>
            </w:r>
          </w:p>
        </w:tc>
        <w:tc>
          <w:tcPr>
            <w:tcW w:w="918" w:type="pct"/>
            <w:noWrap/>
            <w:vAlign w:val="center"/>
            <w:hideMark/>
          </w:tcPr>
          <w:p w14:paraId="4741AD1B" w14:textId="719E5D07"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3778086.56</w:t>
            </w:r>
          </w:p>
        </w:tc>
        <w:tc>
          <w:tcPr>
            <w:tcW w:w="918" w:type="pct"/>
            <w:noWrap/>
            <w:vAlign w:val="center"/>
            <w:hideMark/>
          </w:tcPr>
          <w:p w14:paraId="3D9ABAFA" w14:textId="0836F046"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4203707.17</w:t>
            </w:r>
          </w:p>
        </w:tc>
        <w:tc>
          <w:tcPr>
            <w:tcW w:w="918" w:type="pct"/>
            <w:noWrap/>
            <w:vAlign w:val="center"/>
            <w:hideMark/>
          </w:tcPr>
          <w:p w14:paraId="7403DE50" w14:textId="74902727"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3152356.64</w:t>
            </w:r>
          </w:p>
        </w:tc>
      </w:tr>
      <w:tr w:rsidR="00FE6EBD" w:rsidRPr="002854E7" w14:paraId="7526BEBA" w14:textId="77777777" w:rsidTr="00E07BFF">
        <w:trPr>
          <w:trHeight w:val="346"/>
          <w:jc w:val="center"/>
        </w:trPr>
        <w:tc>
          <w:tcPr>
            <w:tcW w:w="1326" w:type="pct"/>
            <w:noWrap/>
            <w:vAlign w:val="center"/>
            <w:hideMark/>
          </w:tcPr>
          <w:p w14:paraId="385B4AE8" w14:textId="34F4805F"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18" w:type="pct"/>
            <w:noWrap/>
            <w:vAlign w:val="center"/>
            <w:hideMark/>
          </w:tcPr>
          <w:p w14:paraId="21558525" w14:textId="43D2B52A"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8955076.15</w:t>
            </w:r>
          </w:p>
        </w:tc>
        <w:tc>
          <w:tcPr>
            <w:tcW w:w="918" w:type="pct"/>
            <w:noWrap/>
            <w:vAlign w:val="center"/>
            <w:hideMark/>
          </w:tcPr>
          <w:p w14:paraId="68E18E44" w14:textId="22AB493B"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7876702.05</w:t>
            </w:r>
          </w:p>
        </w:tc>
        <w:tc>
          <w:tcPr>
            <w:tcW w:w="918" w:type="pct"/>
            <w:noWrap/>
            <w:vAlign w:val="center"/>
            <w:hideMark/>
          </w:tcPr>
          <w:p w14:paraId="301BBEE4" w14:textId="4CD6E1AA"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9136711.58</w:t>
            </w:r>
          </w:p>
        </w:tc>
        <w:tc>
          <w:tcPr>
            <w:tcW w:w="918" w:type="pct"/>
            <w:noWrap/>
            <w:vAlign w:val="center"/>
            <w:hideMark/>
          </w:tcPr>
          <w:p w14:paraId="3376F1CB" w14:textId="009A2ABB"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6166800.25</w:t>
            </w:r>
          </w:p>
        </w:tc>
      </w:tr>
      <w:tr w:rsidR="00FE6EBD" w:rsidRPr="002854E7" w14:paraId="35CB6755" w14:textId="77777777" w:rsidTr="00E07BFF">
        <w:trPr>
          <w:trHeight w:val="346"/>
          <w:jc w:val="center"/>
        </w:trPr>
        <w:tc>
          <w:tcPr>
            <w:tcW w:w="1326" w:type="pct"/>
            <w:noWrap/>
            <w:vAlign w:val="center"/>
            <w:hideMark/>
          </w:tcPr>
          <w:p w14:paraId="6A6FD86F" w14:textId="0C4F732B"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6</w:t>
            </w:r>
          </w:p>
        </w:tc>
        <w:tc>
          <w:tcPr>
            <w:tcW w:w="918" w:type="pct"/>
            <w:noWrap/>
            <w:vAlign w:val="center"/>
            <w:hideMark/>
          </w:tcPr>
          <w:p w14:paraId="5FCF05B2" w14:textId="25BB0DB0"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5871924.33</w:t>
            </w:r>
          </w:p>
        </w:tc>
        <w:tc>
          <w:tcPr>
            <w:tcW w:w="918" w:type="pct"/>
            <w:noWrap/>
            <w:vAlign w:val="center"/>
            <w:hideMark/>
          </w:tcPr>
          <w:p w14:paraId="241A62AB" w14:textId="34B8A097"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5518451.46</w:t>
            </w:r>
          </w:p>
        </w:tc>
        <w:tc>
          <w:tcPr>
            <w:tcW w:w="918" w:type="pct"/>
            <w:noWrap/>
            <w:vAlign w:val="center"/>
            <w:hideMark/>
          </w:tcPr>
          <w:p w14:paraId="23480E45" w14:textId="4B1D544A"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5886378.76</w:t>
            </w:r>
          </w:p>
        </w:tc>
        <w:tc>
          <w:tcPr>
            <w:tcW w:w="918" w:type="pct"/>
            <w:noWrap/>
            <w:vAlign w:val="center"/>
            <w:hideMark/>
          </w:tcPr>
          <w:p w14:paraId="1E581FDF" w14:textId="4CAB38B5"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4942645.49</w:t>
            </w:r>
          </w:p>
        </w:tc>
      </w:tr>
      <w:tr w:rsidR="00FE6EBD" w:rsidRPr="002854E7" w14:paraId="7053708A" w14:textId="77777777" w:rsidTr="00E07BFF">
        <w:trPr>
          <w:trHeight w:val="346"/>
          <w:jc w:val="center"/>
        </w:trPr>
        <w:tc>
          <w:tcPr>
            <w:tcW w:w="1326" w:type="pct"/>
            <w:noWrap/>
            <w:vAlign w:val="center"/>
            <w:hideMark/>
          </w:tcPr>
          <w:p w14:paraId="5747FFFE" w14:textId="69077E87"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18" w:type="pct"/>
            <w:noWrap/>
            <w:vAlign w:val="center"/>
            <w:hideMark/>
          </w:tcPr>
          <w:p w14:paraId="0034A47F" w14:textId="4B463BCE"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6026314.82</w:t>
            </w:r>
          </w:p>
        </w:tc>
        <w:tc>
          <w:tcPr>
            <w:tcW w:w="918" w:type="pct"/>
            <w:noWrap/>
            <w:vAlign w:val="center"/>
            <w:hideMark/>
          </w:tcPr>
          <w:p w14:paraId="7E973ADB" w14:textId="6DCD0362"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5247370.83</w:t>
            </w:r>
          </w:p>
        </w:tc>
        <w:tc>
          <w:tcPr>
            <w:tcW w:w="918" w:type="pct"/>
            <w:noWrap/>
            <w:vAlign w:val="center"/>
            <w:hideMark/>
          </w:tcPr>
          <w:p w14:paraId="0AB9CF89" w14:textId="5B5A8180"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6048454.83</w:t>
            </w:r>
          </w:p>
        </w:tc>
        <w:tc>
          <w:tcPr>
            <w:tcW w:w="918" w:type="pct"/>
            <w:noWrap/>
            <w:vAlign w:val="center"/>
            <w:hideMark/>
          </w:tcPr>
          <w:p w14:paraId="155B72E5" w14:textId="023BC0A4"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4081769.90</w:t>
            </w:r>
          </w:p>
        </w:tc>
      </w:tr>
      <w:tr w:rsidR="00FE6EBD" w:rsidRPr="002854E7" w14:paraId="3C62622D" w14:textId="77777777" w:rsidTr="00E07BFF">
        <w:trPr>
          <w:trHeight w:val="346"/>
          <w:jc w:val="center"/>
        </w:trPr>
        <w:tc>
          <w:tcPr>
            <w:tcW w:w="1326" w:type="pct"/>
            <w:noWrap/>
            <w:vAlign w:val="center"/>
            <w:hideMark/>
          </w:tcPr>
          <w:p w14:paraId="4C11448F" w14:textId="610FD664"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3</w:t>
            </w:r>
          </w:p>
        </w:tc>
        <w:tc>
          <w:tcPr>
            <w:tcW w:w="918" w:type="pct"/>
            <w:noWrap/>
            <w:vAlign w:val="center"/>
            <w:hideMark/>
          </w:tcPr>
          <w:p w14:paraId="4D80077A" w14:textId="1FA4E08E"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10320198.24</w:t>
            </w:r>
          </w:p>
        </w:tc>
        <w:tc>
          <w:tcPr>
            <w:tcW w:w="918" w:type="pct"/>
            <w:noWrap/>
            <w:vAlign w:val="center"/>
            <w:hideMark/>
          </w:tcPr>
          <w:p w14:paraId="43ABB1E1" w14:textId="3352286D"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9507657.56</w:t>
            </w:r>
          </w:p>
        </w:tc>
        <w:tc>
          <w:tcPr>
            <w:tcW w:w="918" w:type="pct"/>
            <w:noWrap/>
            <w:vAlign w:val="center"/>
            <w:hideMark/>
          </w:tcPr>
          <w:p w14:paraId="2CD3E76C" w14:textId="126DCFE0"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10216497.64</w:t>
            </w:r>
          </w:p>
        </w:tc>
        <w:tc>
          <w:tcPr>
            <w:tcW w:w="918" w:type="pct"/>
            <w:noWrap/>
            <w:vAlign w:val="center"/>
            <w:hideMark/>
          </w:tcPr>
          <w:p w14:paraId="5861D62D" w14:textId="542FF717"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8297942.18</w:t>
            </w:r>
          </w:p>
        </w:tc>
      </w:tr>
      <w:tr w:rsidR="00FE6EBD" w:rsidRPr="002854E7" w14:paraId="6ECF0404" w14:textId="77777777" w:rsidTr="00E07BFF">
        <w:trPr>
          <w:trHeight w:val="346"/>
          <w:jc w:val="center"/>
        </w:trPr>
        <w:tc>
          <w:tcPr>
            <w:tcW w:w="1326" w:type="pct"/>
            <w:noWrap/>
            <w:vAlign w:val="center"/>
            <w:hideMark/>
          </w:tcPr>
          <w:p w14:paraId="255D2C6B" w14:textId="2974A3DC"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18" w:type="pct"/>
            <w:noWrap/>
            <w:vAlign w:val="center"/>
            <w:hideMark/>
          </w:tcPr>
          <w:p w14:paraId="027DD712" w14:textId="2945C414"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5622534.09</w:t>
            </w:r>
          </w:p>
        </w:tc>
        <w:tc>
          <w:tcPr>
            <w:tcW w:w="918" w:type="pct"/>
            <w:noWrap/>
            <w:vAlign w:val="center"/>
            <w:hideMark/>
          </w:tcPr>
          <w:p w14:paraId="30B08AFB" w14:textId="6A3C9343"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5154184.99</w:t>
            </w:r>
          </w:p>
        </w:tc>
        <w:tc>
          <w:tcPr>
            <w:tcW w:w="918" w:type="pct"/>
            <w:noWrap/>
            <w:vAlign w:val="center"/>
            <w:hideMark/>
          </w:tcPr>
          <w:p w14:paraId="7FD096EC" w14:textId="2A1055D4"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5671528.36</w:t>
            </w:r>
          </w:p>
        </w:tc>
        <w:tc>
          <w:tcPr>
            <w:tcW w:w="918" w:type="pct"/>
            <w:noWrap/>
            <w:vAlign w:val="center"/>
            <w:hideMark/>
          </w:tcPr>
          <w:p w14:paraId="003AE77B" w14:textId="192314FA"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4402155.67</w:t>
            </w:r>
          </w:p>
        </w:tc>
      </w:tr>
      <w:tr w:rsidR="00FE6EBD" w:rsidRPr="002854E7" w14:paraId="0BCA7521" w14:textId="77777777" w:rsidTr="00E07BFF">
        <w:trPr>
          <w:trHeight w:val="346"/>
          <w:jc w:val="center"/>
        </w:trPr>
        <w:tc>
          <w:tcPr>
            <w:tcW w:w="1326" w:type="pct"/>
            <w:noWrap/>
            <w:vAlign w:val="center"/>
            <w:hideMark/>
          </w:tcPr>
          <w:p w14:paraId="16D9FF59" w14:textId="0B309000"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18" w:type="pct"/>
            <w:noWrap/>
            <w:vAlign w:val="center"/>
            <w:hideMark/>
          </w:tcPr>
          <w:p w14:paraId="4425BECA" w14:textId="7E351BC2"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3408898.98</w:t>
            </w:r>
          </w:p>
        </w:tc>
        <w:tc>
          <w:tcPr>
            <w:tcW w:w="918" w:type="pct"/>
            <w:noWrap/>
            <w:vAlign w:val="center"/>
            <w:hideMark/>
          </w:tcPr>
          <w:p w14:paraId="771533D4" w14:textId="2A521B3C"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2971357.62</w:t>
            </w:r>
          </w:p>
        </w:tc>
        <w:tc>
          <w:tcPr>
            <w:tcW w:w="918" w:type="pct"/>
            <w:noWrap/>
            <w:vAlign w:val="center"/>
            <w:hideMark/>
          </w:tcPr>
          <w:p w14:paraId="0372542A" w14:textId="2B00486F"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3419435.76</w:t>
            </w:r>
          </w:p>
        </w:tc>
        <w:tc>
          <w:tcPr>
            <w:tcW w:w="918" w:type="pct"/>
            <w:noWrap/>
            <w:vAlign w:val="center"/>
            <w:hideMark/>
          </w:tcPr>
          <w:p w14:paraId="54138462" w14:textId="04D11999"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2415170.53</w:t>
            </w:r>
          </w:p>
        </w:tc>
      </w:tr>
      <w:tr w:rsidR="00FE6EBD" w:rsidRPr="002854E7" w14:paraId="38D3678B" w14:textId="77777777" w:rsidTr="00E07BFF">
        <w:trPr>
          <w:trHeight w:val="346"/>
          <w:jc w:val="center"/>
        </w:trPr>
        <w:tc>
          <w:tcPr>
            <w:tcW w:w="1326" w:type="pct"/>
            <w:noWrap/>
            <w:vAlign w:val="center"/>
            <w:hideMark/>
          </w:tcPr>
          <w:p w14:paraId="70FC1813" w14:textId="678810EB"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18" w:type="pct"/>
            <w:noWrap/>
            <w:vAlign w:val="center"/>
            <w:hideMark/>
          </w:tcPr>
          <w:p w14:paraId="12348DBC" w14:textId="109942D7"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7066845.56</w:t>
            </w:r>
          </w:p>
        </w:tc>
        <w:tc>
          <w:tcPr>
            <w:tcW w:w="918" w:type="pct"/>
            <w:noWrap/>
            <w:vAlign w:val="center"/>
            <w:hideMark/>
          </w:tcPr>
          <w:p w14:paraId="052E3074" w14:textId="10264529"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6031522.13</w:t>
            </w:r>
          </w:p>
        </w:tc>
        <w:tc>
          <w:tcPr>
            <w:tcW w:w="918" w:type="pct"/>
            <w:noWrap/>
            <w:vAlign w:val="center"/>
            <w:hideMark/>
          </w:tcPr>
          <w:p w14:paraId="58058CBC" w14:textId="267F5901"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7458461.32</w:t>
            </w:r>
          </w:p>
        </w:tc>
        <w:tc>
          <w:tcPr>
            <w:tcW w:w="918" w:type="pct"/>
            <w:noWrap/>
            <w:vAlign w:val="center"/>
            <w:hideMark/>
          </w:tcPr>
          <w:p w14:paraId="67F4E3C8" w14:textId="0179E956"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4440213.26</w:t>
            </w:r>
          </w:p>
        </w:tc>
      </w:tr>
      <w:tr w:rsidR="00FE6EBD" w:rsidRPr="002854E7" w14:paraId="00EECD7B" w14:textId="77777777" w:rsidTr="00E07BFF">
        <w:trPr>
          <w:trHeight w:val="346"/>
          <w:jc w:val="center"/>
        </w:trPr>
        <w:tc>
          <w:tcPr>
            <w:tcW w:w="1326" w:type="pct"/>
            <w:noWrap/>
            <w:vAlign w:val="center"/>
            <w:hideMark/>
          </w:tcPr>
          <w:p w14:paraId="21380AF3" w14:textId="4DB54F45"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18" w:type="pct"/>
            <w:noWrap/>
            <w:vAlign w:val="center"/>
            <w:hideMark/>
          </w:tcPr>
          <w:p w14:paraId="7E08E2BE" w14:textId="3F1BE309"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7464885.42</w:t>
            </w:r>
          </w:p>
        </w:tc>
        <w:tc>
          <w:tcPr>
            <w:tcW w:w="918" w:type="pct"/>
            <w:noWrap/>
            <w:vAlign w:val="center"/>
            <w:hideMark/>
          </w:tcPr>
          <w:p w14:paraId="35EF8464" w14:textId="0C4D5A14"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6491595.76</w:t>
            </w:r>
          </w:p>
        </w:tc>
        <w:tc>
          <w:tcPr>
            <w:tcW w:w="918" w:type="pct"/>
            <w:noWrap/>
            <w:vAlign w:val="center"/>
            <w:hideMark/>
          </w:tcPr>
          <w:p w14:paraId="40B6C36D" w14:textId="2FAFF09A"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7807634.02</w:t>
            </w:r>
          </w:p>
        </w:tc>
        <w:tc>
          <w:tcPr>
            <w:tcW w:w="918" w:type="pct"/>
            <w:noWrap/>
            <w:vAlign w:val="center"/>
            <w:hideMark/>
          </w:tcPr>
          <w:p w14:paraId="3E73F0EF" w14:textId="2D94C96A"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5268165.25</w:t>
            </w:r>
          </w:p>
        </w:tc>
      </w:tr>
      <w:tr w:rsidR="00FE6EBD" w:rsidRPr="002854E7" w14:paraId="417A56B0" w14:textId="77777777" w:rsidTr="00E07BFF">
        <w:trPr>
          <w:trHeight w:val="346"/>
          <w:jc w:val="center"/>
        </w:trPr>
        <w:tc>
          <w:tcPr>
            <w:tcW w:w="1326" w:type="pct"/>
            <w:noWrap/>
            <w:vAlign w:val="center"/>
            <w:hideMark/>
          </w:tcPr>
          <w:p w14:paraId="644D9430" w14:textId="32A695C0"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AE11</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18" w:type="pct"/>
            <w:noWrap/>
            <w:vAlign w:val="center"/>
            <w:hideMark/>
          </w:tcPr>
          <w:p w14:paraId="0F3AF199" w14:textId="4F843DB4"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11078683.16</w:t>
            </w:r>
          </w:p>
        </w:tc>
        <w:tc>
          <w:tcPr>
            <w:tcW w:w="918" w:type="pct"/>
            <w:noWrap/>
            <w:vAlign w:val="center"/>
            <w:hideMark/>
          </w:tcPr>
          <w:p w14:paraId="635338B2" w14:textId="77A4B39B"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9061993.39</w:t>
            </w:r>
          </w:p>
        </w:tc>
        <w:tc>
          <w:tcPr>
            <w:tcW w:w="918" w:type="pct"/>
            <w:noWrap/>
            <w:vAlign w:val="center"/>
            <w:hideMark/>
          </w:tcPr>
          <w:p w14:paraId="0AB2F4C3" w14:textId="6E516544"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11306883.91</w:t>
            </w:r>
          </w:p>
        </w:tc>
        <w:tc>
          <w:tcPr>
            <w:tcW w:w="918" w:type="pct"/>
            <w:noWrap/>
            <w:vAlign w:val="center"/>
            <w:hideMark/>
          </w:tcPr>
          <w:p w14:paraId="0E648621" w14:textId="73637C8A"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6479427.85</w:t>
            </w:r>
          </w:p>
        </w:tc>
      </w:tr>
    </w:tbl>
    <w:p w14:paraId="2D1BB99B" w14:textId="38BF972A" w:rsidR="00B61327" w:rsidRPr="00225C87" w:rsidRDefault="00EE2B66" w:rsidP="003D1CC0">
      <w:pPr>
        <w:pStyle w:val="21"/>
        <w:rPr>
          <w:rFonts w:eastAsiaTheme="minorEastAsia"/>
        </w:rPr>
      </w:pPr>
      <w:r w:rsidRPr="00116052">
        <w:t>Supplementary Table</w:t>
      </w:r>
      <w:r w:rsidR="00B61327" w:rsidRPr="00116052">
        <w:t xml:space="preserve"> </w:t>
      </w:r>
      <w:bookmarkStart w:id="157" w:name="STable69"/>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69</w:t>
      </w:r>
      <w:r w:rsidR="00A222CC">
        <w:fldChar w:fldCharType="end"/>
      </w:r>
      <w:bookmarkEnd w:id="157"/>
      <w:r w:rsidR="000A4F5D">
        <w:rPr>
          <w:rFonts w:eastAsiaTheme="minorEastAsia" w:hint="eastAsia"/>
        </w:rPr>
        <w:t>.</w:t>
      </w:r>
      <w:r w:rsidR="00B61327" w:rsidRPr="00116052">
        <w:t xml:space="preserve"> </w:t>
      </w:r>
      <w:r w:rsidR="00B61327" w:rsidRPr="00F341B5">
        <w:t>Total cost</w:t>
      </w:r>
      <w:r w:rsidR="00225C87">
        <w:rPr>
          <w:rFonts w:eastAsiaTheme="minorEastAsia" w:hint="eastAsia"/>
        </w:rPr>
        <w:t xml:space="preserve"> </w:t>
      </w:r>
      <w:r w:rsidR="00225C87" w:rsidRPr="00F341B5">
        <w:t>($)</w:t>
      </w:r>
      <w:r w:rsidR="00B61327" w:rsidRPr="00F341B5">
        <w:t xml:space="preserve"> for onshore regeneration</w:t>
      </w:r>
      <w:r w:rsidR="00644BAA" w:rsidRPr="00F341B5">
        <w:rPr>
          <w:rFonts w:eastAsiaTheme="minorEastAsia"/>
        </w:rPr>
        <w:t xml:space="preserve"> </w:t>
      </w:r>
      <w:r w:rsidR="006C1DFB">
        <w:rPr>
          <w:rFonts w:eastAsiaTheme="minorEastAsia" w:hint="eastAsia"/>
        </w:rPr>
        <w:t>scheme</w:t>
      </w:r>
      <w:r w:rsidR="00644BAA" w:rsidRPr="00F341B5">
        <w:t xml:space="preserve"> </w:t>
      </w:r>
      <w:r w:rsidR="00644BAA" w:rsidRPr="00644BAA">
        <w:rPr>
          <w:rFonts w:hint="eastAsia"/>
        </w:rPr>
        <w:t xml:space="preserve">at </w:t>
      </w:r>
      <w:r w:rsidR="00644BAA">
        <w:rPr>
          <w:rFonts w:hint="eastAsia"/>
        </w:rPr>
        <w:t>20</w:t>
      </w:r>
      <w:r w:rsidR="00644BAA" w:rsidRPr="00644BAA">
        <w:rPr>
          <w:rFonts w:hint="eastAsia"/>
        </w:rPr>
        <w:t>% load limit</w:t>
      </w:r>
      <w:r w:rsidR="00644BAA" w:rsidRPr="00F341B5">
        <w:t xml:space="preserve"> </w:t>
      </w:r>
      <w:r w:rsidR="00B61327" w:rsidRPr="00F341B5">
        <w:t>under 2040 carbon tax</w:t>
      </w:r>
    </w:p>
    <w:tbl>
      <w:tblPr>
        <w:tblStyle w:val="af2"/>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1526"/>
        <w:gridCol w:w="1525"/>
        <w:gridCol w:w="1525"/>
        <w:gridCol w:w="1525"/>
      </w:tblGrid>
      <w:tr w:rsidR="00B61327" w:rsidRPr="002854E7" w14:paraId="575F4392" w14:textId="77777777" w:rsidTr="00D10EE4">
        <w:trPr>
          <w:trHeight w:val="346"/>
          <w:jc w:val="center"/>
        </w:trPr>
        <w:tc>
          <w:tcPr>
            <w:tcW w:w="1327" w:type="pct"/>
            <w:tcBorders>
              <w:top w:val="single" w:sz="4" w:space="0" w:color="auto"/>
              <w:bottom w:val="single" w:sz="4" w:space="0" w:color="auto"/>
            </w:tcBorders>
            <w:noWrap/>
            <w:vAlign w:val="center"/>
            <w:hideMark/>
          </w:tcPr>
          <w:p w14:paraId="1BAC4DA5" w14:textId="77777777" w:rsidR="00B61327" w:rsidRPr="002854E7" w:rsidRDefault="00B61327" w:rsidP="00E07BFF">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918" w:type="pct"/>
            <w:tcBorders>
              <w:top w:val="single" w:sz="4" w:space="0" w:color="auto"/>
              <w:bottom w:val="single" w:sz="4" w:space="0" w:color="auto"/>
            </w:tcBorders>
            <w:noWrap/>
            <w:vAlign w:val="center"/>
            <w:hideMark/>
          </w:tcPr>
          <w:p w14:paraId="3C2B80B8" w14:textId="77777777" w:rsidR="00B61327" w:rsidRPr="002854E7" w:rsidRDefault="00B61327" w:rsidP="00E07BFF">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MEA</w:t>
            </w:r>
          </w:p>
        </w:tc>
        <w:tc>
          <w:tcPr>
            <w:tcW w:w="918" w:type="pct"/>
            <w:tcBorders>
              <w:top w:val="single" w:sz="4" w:space="0" w:color="auto"/>
              <w:bottom w:val="single" w:sz="4" w:space="0" w:color="auto"/>
            </w:tcBorders>
            <w:noWrap/>
            <w:vAlign w:val="center"/>
            <w:hideMark/>
          </w:tcPr>
          <w:p w14:paraId="6BF5DB26" w14:textId="77777777" w:rsidR="00B61327" w:rsidRPr="002854E7" w:rsidRDefault="00B61327" w:rsidP="00E07BFF">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PZ</w:t>
            </w:r>
          </w:p>
        </w:tc>
        <w:tc>
          <w:tcPr>
            <w:tcW w:w="918" w:type="pct"/>
            <w:tcBorders>
              <w:top w:val="single" w:sz="4" w:space="0" w:color="auto"/>
              <w:bottom w:val="single" w:sz="4" w:space="0" w:color="auto"/>
            </w:tcBorders>
            <w:noWrap/>
            <w:vAlign w:val="center"/>
            <w:hideMark/>
          </w:tcPr>
          <w:p w14:paraId="51E52582" w14:textId="77777777" w:rsidR="00B61327" w:rsidRPr="002854E7" w:rsidRDefault="00B61327" w:rsidP="00E07BFF">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NE-2</w:t>
            </w:r>
          </w:p>
        </w:tc>
        <w:tc>
          <w:tcPr>
            <w:tcW w:w="918" w:type="pct"/>
            <w:tcBorders>
              <w:top w:val="single" w:sz="4" w:space="0" w:color="auto"/>
              <w:bottom w:val="single" w:sz="4" w:space="0" w:color="auto"/>
            </w:tcBorders>
            <w:noWrap/>
            <w:vAlign w:val="center"/>
            <w:hideMark/>
          </w:tcPr>
          <w:p w14:paraId="5EDCCADC" w14:textId="368CA72F" w:rsidR="00B61327" w:rsidRPr="002854E7" w:rsidRDefault="00DC07BA" w:rsidP="00E07BFF">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w:t>
            </w:r>
          </w:p>
        </w:tc>
      </w:tr>
      <w:tr w:rsidR="00FE6EBD" w:rsidRPr="002854E7" w14:paraId="489CA69F" w14:textId="77777777" w:rsidTr="00D10EE4">
        <w:trPr>
          <w:trHeight w:val="346"/>
          <w:jc w:val="center"/>
        </w:trPr>
        <w:tc>
          <w:tcPr>
            <w:tcW w:w="1327" w:type="pct"/>
            <w:tcBorders>
              <w:top w:val="single" w:sz="4" w:space="0" w:color="auto"/>
            </w:tcBorders>
            <w:noWrap/>
            <w:vAlign w:val="center"/>
            <w:hideMark/>
          </w:tcPr>
          <w:p w14:paraId="7CB01638" w14:textId="3B510BDB"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IA88</w:t>
            </w:r>
            <w:proofErr w:type="spellEnd"/>
          </w:p>
        </w:tc>
        <w:tc>
          <w:tcPr>
            <w:tcW w:w="918" w:type="pct"/>
            <w:tcBorders>
              <w:top w:val="single" w:sz="4" w:space="0" w:color="auto"/>
            </w:tcBorders>
            <w:noWrap/>
            <w:vAlign w:val="center"/>
            <w:hideMark/>
          </w:tcPr>
          <w:p w14:paraId="0A516EEA" w14:textId="2385C2EB"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1043397.78</w:t>
            </w:r>
          </w:p>
        </w:tc>
        <w:tc>
          <w:tcPr>
            <w:tcW w:w="918" w:type="pct"/>
            <w:tcBorders>
              <w:top w:val="single" w:sz="4" w:space="0" w:color="auto"/>
            </w:tcBorders>
            <w:noWrap/>
            <w:vAlign w:val="center"/>
            <w:hideMark/>
          </w:tcPr>
          <w:p w14:paraId="7118B131" w14:textId="7E1A21C3"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896910.30</w:t>
            </w:r>
          </w:p>
        </w:tc>
        <w:tc>
          <w:tcPr>
            <w:tcW w:w="918" w:type="pct"/>
            <w:tcBorders>
              <w:top w:val="single" w:sz="4" w:space="0" w:color="auto"/>
            </w:tcBorders>
            <w:noWrap/>
            <w:vAlign w:val="center"/>
            <w:hideMark/>
          </w:tcPr>
          <w:p w14:paraId="5B5288C1" w14:textId="2A996BB6"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1095507.03</w:t>
            </w:r>
          </w:p>
        </w:tc>
        <w:tc>
          <w:tcPr>
            <w:tcW w:w="918" w:type="pct"/>
            <w:tcBorders>
              <w:top w:val="single" w:sz="4" w:space="0" w:color="auto"/>
            </w:tcBorders>
            <w:noWrap/>
            <w:vAlign w:val="center"/>
            <w:hideMark/>
          </w:tcPr>
          <w:p w14:paraId="085539F2" w14:textId="7732016D"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698909.60</w:t>
            </w:r>
          </w:p>
        </w:tc>
      </w:tr>
      <w:tr w:rsidR="00FE6EBD" w:rsidRPr="002854E7" w14:paraId="38309BE1" w14:textId="77777777" w:rsidTr="00D10EE4">
        <w:trPr>
          <w:trHeight w:val="346"/>
          <w:jc w:val="center"/>
        </w:trPr>
        <w:tc>
          <w:tcPr>
            <w:tcW w:w="1327" w:type="pct"/>
            <w:noWrap/>
            <w:vAlign w:val="center"/>
            <w:hideMark/>
          </w:tcPr>
          <w:p w14:paraId="3CB0F3F5" w14:textId="5C99D676"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PH5</w:t>
            </w:r>
            <w:proofErr w:type="spellEnd"/>
          </w:p>
        </w:tc>
        <w:tc>
          <w:tcPr>
            <w:tcW w:w="918" w:type="pct"/>
            <w:noWrap/>
            <w:vAlign w:val="center"/>
            <w:hideMark/>
          </w:tcPr>
          <w:p w14:paraId="6B8BE1CE" w14:textId="0CF030FD"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1484472.56</w:t>
            </w:r>
          </w:p>
        </w:tc>
        <w:tc>
          <w:tcPr>
            <w:tcW w:w="918" w:type="pct"/>
            <w:noWrap/>
            <w:vAlign w:val="center"/>
            <w:hideMark/>
          </w:tcPr>
          <w:p w14:paraId="706299F0" w14:textId="4B7F0463"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1333007.12</w:t>
            </w:r>
          </w:p>
        </w:tc>
        <w:tc>
          <w:tcPr>
            <w:tcW w:w="918" w:type="pct"/>
            <w:noWrap/>
            <w:vAlign w:val="center"/>
            <w:hideMark/>
          </w:tcPr>
          <w:p w14:paraId="11B88101" w14:textId="197DA087"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1523006.23</w:t>
            </w:r>
          </w:p>
        </w:tc>
        <w:tc>
          <w:tcPr>
            <w:tcW w:w="918" w:type="pct"/>
            <w:noWrap/>
            <w:vAlign w:val="center"/>
            <w:hideMark/>
          </w:tcPr>
          <w:p w14:paraId="6E39BDBB" w14:textId="7D41C992"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1059027.81</w:t>
            </w:r>
          </w:p>
        </w:tc>
      </w:tr>
      <w:tr w:rsidR="00FE6EBD" w:rsidRPr="002854E7" w14:paraId="190747C9" w14:textId="77777777" w:rsidTr="00D10EE4">
        <w:trPr>
          <w:trHeight w:val="346"/>
          <w:jc w:val="center"/>
        </w:trPr>
        <w:tc>
          <w:tcPr>
            <w:tcW w:w="1327" w:type="pct"/>
            <w:noWrap/>
            <w:vAlign w:val="center"/>
            <w:hideMark/>
          </w:tcPr>
          <w:p w14:paraId="3BD8E4C6" w14:textId="714FE73D"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IA7</w:t>
            </w:r>
            <w:proofErr w:type="spellEnd"/>
          </w:p>
        </w:tc>
        <w:tc>
          <w:tcPr>
            <w:tcW w:w="918" w:type="pct"/>
            <w:noWrap/>
            <w:vAlign w:val="center"/>
            <w:hideMark/>
          </w:tcPr>
          <w:p w14:paraId="0ACD5833" w14:textId="03567FBE"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1204908.81</w:t>
            </w:r>
          </w:p>
        </w:tc>
        <w:tc>
          <w:tcPr>
            <w:tcW w:w="918" w:type="pct"/>
            <w:noWrap/>
            <w:vAlign w:val="center"/>
            <w:hideMark/>
          </w:tcPr>
          <w:p w14:paraId="02BD4EF5" w14:textId="514C930B"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1062652.87</w:t>
            </w:r>
          </w:p>
        </w:tc>
        <w:tc>
          <w:tcPr>
            <w:tcW w:w="918" w:type="pct"/>
            <w:noWrap/>
            <w:vAlign w:val="center"/>
            <w:hideMark/>
          </w:tcPr>
          <w:p w14:paraId="338AC9D9" w14:textId="2042194E"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1240136.34</w:t>
            </w:r>
          </w:p>
        </w:tc>
        <w:tc>
          <w:tcPr>
            <w:tcW w:w="918" w:type="pct"/>
            <w:noWrap/>
            <w:vAlign w:val="center"/>
            <w:hideMark/>
          </w:tcPr>
          <w:p w14:paraId="6E6E5031" w14:textId="5C30E86A"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831393.22</w:t>
            </w:r>
          </w:p>
        </w:tc>
      </w:tr>
      <w:tr w:rsidR="00FE6EBD" w:rsidRPr="002854E7" w14:paraId="021D80D6" w14:textId="77777777" w:rsidTr="00D10EE4">
        <w:trPr>
          <w:trHeight w:val="346"/>
          <w:jc w:val="center"/>
        </w:trPr>
        <w:tc>
          <w:tcPr>
            <w:tcW w:w="1327" w:type="pct"/>
            <w:noWrap/>
            <w:vAlign w:val="center"/>
            <w:hideMark/>
          </w:tcPr>
          <w:p w14:paraId="4759B7B8" w14:textId="09329B0E"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918" w:type="pct"/>
            <w:noWrap/>
            <w:vAlign w:val="center"/>
            <w:hideMark/>
          </w:tcPr>
          <w:p w14:paraId="57E9F58B" w14:textId="4E1ADC43"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2087331.43</w:t>
            </w:r>
          </w:p>
        </w:tc>
        <w:tc>
          <w:tcPr>
            <w:tcW w:w="918" w:type="pct"/>
            <w:noWrap/>
            <w:vAlign w:val="center"/>
            <w:hideMark/>
          </w:tcPr>
          <w:p w14:paraId="457DBE52" w14:textId="24EA38EF"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1947782.03</w:t>
            </w:r>
          </w:p>
        </w:tc>
        <w:tc>
          <w:tcPr>
            <w:tcW w:w="918" w:type="pct"/>
            <w:noWrap/>
            <w:vAlign w:val="center"/>
            <w:hideMark/>
          </w:tcPr>
          <w:p w14:paraId="03FB2E0E" w14:textId="63459153"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2141854.04</w:t>
            </w:r>
          </w:p>
        </w:tc>
        <w:tc>
          <w:tcPr>
            <w:tcW w:w="918" w:type="pct"/>
            <w:noWrap/>
            <w:vAlign w:val="center"/>
            <w:hideMark/>
          </w:tcPr>
          <w:p w14:paraId="56226F87" w14:textId="35E64644"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1718893.43</w:t>
            </w:r>
          </w:p>
        </w:tc>
      </w:tr>
      <w:tr w:rsidR="00FE6EBD" w:rsidRPr="002854E7" w14:paraId="6405EF26" w14:textId="77777777" w:rsidTr="00D10EE4">
        <w:trPr>
          <w:trHeight w:val="346"/>
          <w:jc w:val="center"/>
        </w:trPr>
        <w:tc>
          <w:tcPr>
            <w:tcW w:w="1327" w:type="pct"/>
            <w:noWrap/>
            <w:vAlign w:val="center"/>
            <w:hideMark/>
          </w:tcPr>
          <w:p w14:paraId="40E44FB5" w14:textId="5EA43613"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918" w:type="pct"/>
            <w:noWrap/>
            <w:vAlign w:val="center"/>
            <w:hideMark/>
          </w:tcPr>
          <w:p w14:paraId="11D2B4EA" w14:textId="6BEA38FE"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1650281.40</w:t>
            </w:r>
          </w:p>
        </w:tc>
        <w:tc>
          <w:tcPr>
            <w:tcW w:w="918" w:type="pct"/>
            <w:noWrap/>
            <w:vAlign w:val="center"/>
            <w:hideMark/>
          </w:tcPr>
          <w:p w14:paraId="5B733D89" w14:textId="7D83B67F"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1510732.00</w:t>
            </w:r>
          </w:p>
        </w:tc>
        <w:tc>
          <w:tcPr>
            <w:tcW w:w="918" w:type="pct"/>
            <w:noWrap/>
            <w:vAlign w:val="center"/>
            <w:hideMark/>
          </w:tcPr>
          <w:p w14:paraId="6F0CAA60" w14:textId="4B867FD6"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1704804.01</w:t>
            </w:r>
          </w:p>
        </w:tc>
        <w:tc>
          <w:tcPr>
            <w:tcW w:w="918" w:type="pct"/>
            <w:noWrap/>
            <w:vAlign w:val="center"/>
            <w:hideMark/>
          </w:tcPr>
          <w:p w14:paraId="53F11D82" w14:textId="7F8AD219"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1281843.40</w:t>
            </w:r>
          </w:p>
        </w:tc>
      </w:tr>
      <w:tr w:rsidR="00FE6EBD" w:rsidRPr="002854E7" w14:paraId="3E23AB46" w14:textId="77777777" w:rsidTr="00D10EE4">
        <w:trPr>
          <w:trHeight w:val="346"/>
          <w:jc w:val="center"/>
        </w:trPr>
        <w:tc>
          <w:tcPr>
            <w:tcW w:w="1327" w:type="pct"/>
            <w:noWrap/>
            <w:vAlign w:val="center"/>
            <w:hideMark/>
          </w:tcPr>
          <w:p w14:paraId="52B4665C" w14:textId="1AE705BF"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IA1</w:t>
            </w:r>
            <w:proofErr w:type="spellEnd"/>
          </w:p>
        </w:tc>
        <w:tc>
          <w:tcPr>
            <w:tcW w:w="918" w:type="pct"/>
            <w:noWrap/>
            <w:vAlign w:val="center"/>
            <w:hideMark/>
          </w:tcPr>
          <w:p w14:paraId="6DC7C44A" w14:textId="3B2B82CC"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3357206.19</w:t>
            </w:r>
          </w:p>
        </w:tc>
        <w:tc>
          <w:tcPr>
            <w:tcW w:w="918" w:type="pct"/>
            <w:noWrap/>
            <w:vAlign w:val="center"/>
            <w:hideMark/>
          </w:tcPr>
          <w:p w14:paraId="23C2482A" w14:textId="7C38E140"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2938221.09</w:t>
            </w:r>
          </w:p>
        </w:tc>
        <w:tc>
          <w:tcPr>
            <w:tcW w:w="918" w:type="pct"/>
            <w:noWrap/>
            <w:vAlign w:val="center"/>
            <w:hideMark/>
          </w:tcPr>
          <w:p w14:paraId="6F5741B5" w14:textId="31AB2183"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3441915.81</w:t>
            </w:r>
          </w:p>
        </w:tc>
        <w:tc>
          <w:tcPr>
            <w:tcW w:w="918" w:type="pct"/>
            <w:noWrap/>
            <w:vAlign w:val="center"/>
            <w:hideMark/>
          </w:tcPr>
          <w:p w14:paraId="01809D6A" w14:textId="3E2802A9"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2224814.51</w:t>
            </w:r>
          </w:p>
        </w:tc>
      </w:tr>
      <w:tr w:rsidR="00FE6EBD" w:rsidRPr="002854E7" w14:paraId="6D6AC00C" w14:textId="77777777" w:rsidTr="00D10EE4">
        <w:trPr>
          <w:trHeight w:val="346"/>
          <w:jc w:val="center"/>
        </w:trPr>
        <w:tc>
          <w:tcPr>
            <w:tcW w:w="1327" w:type="pct"/>
            <w:noWrap/>
            <w:vAlign w:val="center"/>
            <w:hideMark/>
          </w:tcPr>
          <w:p w14:paraId="796E6602" w14:textId="07CF002A"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w:t>
            </w:r>
            <w:proofErr w:type="spellEnd"/>
          </w:p>
        </w:tc>
        <w:tc>
          <w:tcPr>
            <w:tcW w:w="918" w:type="pct"/>
            <w:noWrap/>
            <w:vAlign w:val="center"/>
            <w:hideMark/>
          </w:tcPr>
          <w:p w14:paraId="1B4C4E45" w14:textId="74BFBA69"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5115412.54</w:t>
            </w:r>
          </w:p>
        </w:tc>
        <w:tc>
          <w:tcPr>
            <w:tcW w:w="918" w:type="pct"/>
            <w:noWrap/>
            <w:vAlign w:val="center"/>
            <w:hideMark/>
          </w:tcPr>
          <w:p w14:paraId="59636423" w14:textId="328D3DD7"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4517369.65</w:t>
            </w:r>
          </w:p>
        </w:tc>
        <w:tc>
          <w:tcPr>
            <w:tcW w:w="918" w:type="pct"/>
            <w:noWrap/>
            <w:vAlign w:val="center"/>
            <w:hideMark/>
          </w:tcPr>
          <w:p w14:paraId="55057FF6" w14:textId="23213D51"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5299336.63</w:t>
            </w:r>
          </w:p>
        </w:tc>
        <w:tc>
          <w:tcPr>
            <w:tcW w:w="918" w:type="pct"/>
            <w:noWrap/>
            <w:vAlign w:val="center"/>
            <w:hideMark/>
          </w:tcPr>
          <w:p w14:paraId="4F0AD3C3" w14:textId="45549001"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3548873.37</w:t>
            </w:r>
          </w:p>
        </w:tc>
      </w:tr>
      <w:tr w:rsidR="00FE6EBD" w:rsidRPr="002854E7" w14:paraId="16072EBD" w14:textId="77777777" w:rsidTr="00D10EE4">
        <w:trPr>
          <w:trHeight w:val="346"/>
          <w:jc w:val="center"/>
        </w:trPr>
        <w:tc>
          <w:tcPr>
            <w:tcW w:w="1327" w:type="pct"/>
            <w:noWrap/>
            <w:vAlign w:val="center"/>
            <w:hideMark/>
          </w:tcPr>
          <w:p w14:paraId="33566EE4" w14:textId="35EB93BF"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18" w:type="pct"/>
            <w:noWrap/>
            <w:vAlign w:val="center"/>
            <w:hideMark/>
          </w:tcPr>
          <w:p w14:paraId="15E8F546" w14:textId="2996F72B"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10259480.56</w:t>
            </w:r>
          </w:p>
        </w:tc>
        <w:tc>
          <w:tcPr>
            <w:tcW w:w="918" w:type="pct"/>
            <w:noWrap/>
            <w:vAlign w:val="center"/>
            <w:hideMark/>
          </w:tcPr>
          <w:p w14:paraId="25164D1B" w14:textId="31FABBFD"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8954127.55</w:t>
            </w:r>
          </w:p>
        </w:tc>
        <w:tc>
          <w:tcPr>
            <w:tcW w:w="918" w:type="pct"/>
            <w:noWrap/>
            <w:vAlign w:val="center"/>
            <w:hideMark/>
          </w:tcPr>
          <w:p w14:paraId="6398D402" w14:textId="6563F6D1"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10678027.91</w:t>
            </w:r>
          </w:p>
        </w:tc>
        <w:tc>
          <w:tcPr>
            <w:tcW w:w="918" w:type="pct"/>
            <w:noWrap/>
            <w:vAlign w:val="center"/>
            <w:hideMark/>
          </w:tcPr>
          <w:p w14:paraId="790A2A56" w14:textId="7BBA69F9"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6916285.19</w:t>
            </w:r>
          </w:p>
        </w:tc>
      </w:tr>
      <w:tr w:rsidR="00FE6EBD" w:rsidRPr="002854E7" w14:paraId="41E61054" w14:textId="77777777" w:rsidTr="00D10EE4">
        <w:trPr>
          <w:trHeight w:val="346"/>
          <w:jc w:val="center"/>
        </w:trPr>
        <w:tc>
          <w:tcPr>
            <w:tcW w:w="1327" w:type="pct"/>
            <w:noWrap/>
            <w:vAlign w:val="center"/>
            <w:hideMark/>
          </w:tcPr>
          <w:p w14:paraId="2C98C820" w14:textId="1023DC8A"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6</w:t>
            </w:r>
          </w:p>
        </w:tc>
        <w:tc>
          <w:tcPr>
            <w:tcW w:w="918" w:type="pct"/>
            <w:noWrap/>
            <w:vAlign w:val="center"/>
            <w:hideMark/>
          </w:tcPr>
          <w:p w14:paraId="7C4247B1" w14:textId="10C9DF29"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7701056.36</w:t>
            </w:r>
          </w:p>
        </w:tc>
        <w:tc>
          <w:tcPr>
            <w:tcW w:w="918" w:type="pct"/>
            <w:noWrap/>
            <w:vAlign w:val="center"/>
            <w:hideMark/>
          </w:tcPr>
          <w:p w14:paraId="15C549DD" w14:textId="5845E4BD"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7131788.89</w:t>
            </w:r>
          </w:p>
        </w:tc>
        <w:tc>
          <w:tcPr>
            <w:tcW w:w="918" w:type="pct"/>
            <w:noWrap/>
            <w:vAlign w:val="center"/>
            <w:hideMark/>
          </w:tcPr>
          <w:p w14:paraId="4CAF60CD" w14:textId="1DC1F2C8"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7867843.10</w:t>
            </w:r>
          </w:p>
        </w:tc>
        <w:tc>
          <w:tcPr>
            <w:tcW w:w="918" w:type="pct"/>
            <w:noWrap/>
            <w:vAlign w:val="center"/>
            <w:hideMark/>
          </w:tcPr>
          <w:p w14:paraId="7F21772E" w14:textId="6BAC3545"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6069265.99</w:t>
            </w:r>
          </w:p>
        </w:tc>
      </w:tr>
      <w:tr w:rsidR="00FE6EBD" w:rsidRPr="002854E7" w14:paraId="695668E0" w14:textId="77777777" w:rsidTr="00D10EE4">
        <w:trPr>
          <w:trHeight w:val="346"/>
          <w:jc w:val="center"/>
        </w:trPr>
        <w:tc>
          <w:tcPr>
            <w:tcW w:w="1327" w:type="pct"/>
            <w:noWrap/>
            <w:vAlign w:val="center"/>
            <w:hideMark/>
          </w:tcPr>
          <w:p w14:paraId="320D40A8" w14:textId="3346F678"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18" w:type="pct"/>
            <w:noWrap/>
            <w:vAlign w:val="center"/>
            <w:hideMark/>
          </w:tcPr>
          <w:p w14:paraId="41763437" w14:textId="1E7127D1"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7080031.52</w:t>
            </w:r>
          </w:p>
        </w:tc>
        <w:tc>
          <w:tcPr>
            <w:tcW w:w="918" w:type="pct"/>
            <w:noWrap/>
            <w:vAlign w:val="center"/>
            <w:hideMark/>
          </w:tcPr>
          <w:p w14:paraId="6EBDEAE2" w14:textId="106BA3B3"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6184407.05</w:t>
            </w:r>
          </w:p>
        </w:tc>
        <w:tc>
          <w:tcPr>
            <w:tcW w:w="918" w:type="pct"/>
            <w:noWrap/>
            <w:vAlign w:val="center"/>
            <w:hideMark/>
          </w:tcPr>
          <w:p w14:paraId="06E8D631" w14:textId="50DD7CA7"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7265183.87</w:t>
            </w:r>
          </w:p>
        </w:tc>
        <w:tc>
          <w:tcPr>
            <w:tcW w:w="918" w:type="pct"/>
            <w:noWrap/>
            <w:vAlign w:val="center"/>
            <w:hideMark/>
          </w:tcPr>
          <w:p w14:paraId="2D6DD378" w14:textId="1F5574BA"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4889381.85</w:t>
            </w:r>
          </w:p>
        </w:tc>
      </w:tr>
      <w:tr w:rsidR="00FE6EBD" w:rsidRPr="002854E7" w14:paraId="4628E0AA" w14:textId="77777777" w:rsidTr="00D10EE4">
        <w:trPr>
          <w:trHeight w:val="346"/>
          <w:jc w:val="center"/>
        </w:trPr>
        <w:tc>
          <w:tcPr>
            <w:tcW w:w="1327" w:type="pct"/>
            <w:noWrap/>
            <w:vAlign w:val="center"/>
            <w:hideMark/>
          </w:tcPr>
          <w:p w14:paraId="330241C0" w14:textId="34D1AE36"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3</w:t>
            </w:r>
          </w:p>
        </w:tc>
        <w:tc>
          <w:tcPr>
            <w:tcW w:w="918" w:type="pct"/>
            <w:noWrap/>
            <w:vAlign w:val="center"/>
            <w:hideMark/>
          </w:tcPr>
          <w:p w14:paraId="78A13D8F" w14:textId="3CAD49C5"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13181077.75</w:t>
            </w:r>
          </w:p>
        </w:tc>
        <w:tc>
          <w:tcPr>
            <w:tcW w:w="918" w:type="pct"/>
            <w:noWrap/>
            <w:vAlign w:val="center"/>
            <w:hideMark/>
          </w:tcPr>
          <w:p w14:paraId="5CC39CD8" w14:textId="4F5A26C3"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12012649.47</w:t>
            </w:r>
          </w:p>
        </w:tc>
        <w:tc>
          <w:tcPr>
            <w:tcW w:w="918" w:type="pct"/>
            <w:noWrap/>
            <w:vAlign w:val="center"/>
            <w:hideMark/>
          </w:tcPr>
          <w:p w14:paraId="5764FB16" w14:textId="6CCC1212"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13401471.85</w:t>
            </w:r>
          </w:p>
        </w:tc>
        <w:tc>
          <w:tcPr>
            <w:tcW w:w="918" w:type="pct"/>
            <w:noWrap/>
            <w:vAlign w:val="center"/>
            <w:hideMark/>
          </w:tcPr>
          <w:p w14:paraId="5801550E" w14:textId="477C9A64"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10052159.35</w:t>
            </w:r>
          </w:p>
        </w:tc>
      </w:tr>
      <w:tr w:rsidR="00FE6EBD" w:rsidRPr="002854E7" w14:paraId="63E8E4A5" w14:textId="77777777" w:rsidTr="00D10EE4">
        <w:trPr>
          <w:trHeight w:val="346"/>
          <w:jc w:val="center"/>
        </w:trPr>
        <w:tc>
          <w:tcPr>
            <w:tcW w:w="1327" w:type="pct"/>
            <w:noWrap/>
            <w:vAlign w:val="center"/>
            <w:hideMark/>
          </w:tcPr>
          <w:p w14:paraId="293FA6C9" w14:textId="22DFE47A"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18" w:type="pct"/>
            <w:noWrap/>
            <w:vAlign w:val="center"/>
            <w:hideMark/>
          </w:tcPr>
          <w:p w14:paraId="09EE3C5F" w14:textId="1B835F66"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7073055.47</w:t>
            </w:r>
          </w:p>
        </w:tc>
        <w:tc>
          <w:tcPr>
            <w:tcW w:w="918" w:type="pct"/>
            <w:noWrap/>
            <w:vAlign w:val="center"/>
            <w:hideMark/>
          </w:tcPr>
          <w:p w14:paraId="138EC9B4" w14:textId="14978F19"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6441732.33</w:t>
            </w:r>
          </w:p>
        </w:tc>
        <w:tc>
          <w:tcPr>
            <w:tcW w:w="918" w:type="pct"/>
            <w:noWrap/>
            <w:vAlign w:val="center"/>
            <w:hideMark/>
          </w:tcPr>
          <w:p w14:paraId="67DCB2EA" w14:textId="22ADE435"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7264589.73</w:t>
            </w:r>
          </w:p>
        </w:tc>
        <w:tc>
          <w:tcPr>
            <w:tcW w:w="918" w:type="pct"/>
            <w:noWrap/>
            <w:vAlign w:val="center"/>
            <w:hideMark/>
          </w:tcPr>
          <w:p w14:paraId="18C8A183" w14:textId="3DBF02DC"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5399979.38</w:t>
            </w:r>
          </w:p>
        </w:tc>
      </w:tr>
      <w:tr w:rsidR="00FE6EBD" w:rsidRPr="002854E7" w14:paraId="0678D26B" w14:textId="77777777" w:rsidTr="00D10EE4">
        <w:trPr>
          <w:trHeight w:val="346"/>
          <w:jc w:val="center"/>
        </w:trPr>
        <w:tc>
          <w:tcPr>
            <w:tcW w:w="1327" w:type="pct"/>
            <w:noWrap/>
            <w:vAlign w:val="center"/>
            <w:hideMark/>
          </w:tcPr>
          <w:p w14:paraId="789887C6" w14:textId="57B597D1"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18" w:type="pct"/>
            <w:noWrap/>
            <w:vAlign w:val="center"/>
            <w:hideMark/>
          </w:tcPr>
          <w:p w14:paraId="0E9D9E1C" w14:textId="443F1569"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4057904.09</w:t>
            </w:r>
          </w:p>
        </w:tc>
        <w:tc>
          <w:tcPr>
            <w:tcW w:w="918" w:type="pct"/>
            <w:noWrap/>
            <w:vAlign w:val="center"/>
            <w:hideMark/>
          </w:tcPr>
          <w:p w14:paraId="4FC7504B" w14:textId="04FD7BC2"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3543910.24</w:t>
            </w:r>
          </w:p>
        </w:tc>
        <w:tc>
          <w:tcPr>
            <w:tcW w:w="918" w:type="pct"/>
            <w:noWrap/>
            <w:vAlign w:val="center"/>
            <w:hideMark/>
          </w:tcPr>
          <w:p w14:paraId="2C6028F6" w14:textId="00E38125"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4174023.62</w:t>
            </w:r>
          </w:p>
        </w:tc>
        <w:tc>
          <w:tcPr>
            <w:tcW w:w="918" w:type="pct"/>
            <w:noWrap/>
            <w:vAlign w:val="center"/>
            <w:hideMark/>
          </w:tcPr>
          <w:p w14:paraId="0010256F" w14:textId="0C1BAC7B"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2847437.02</w:t>
            </w:r>
          </w:p>
        </w:tc>
      </w:tr>
      <w:tr w:rsidR="00FE6EBD" w:rsidRPr="002854E7" w14:paraId="7064994D" w14:textId="77777777" w:rsidTr="00D10EE4">
        <w:trPr>
          <w:trHeight w:val="346"/>
          <w:jc w:val="center"/>
        </w:trPr>
        <w:tc>
          <w:tcPr>
            <w:tcW w:w="1327" w:type="pct"/>
            <w:noWrap/>
            <w:vAlign w:val="center"/>
            <w:hideMark/>
          </w:tcPr>
          <w:p w14:paraId="642D0419" w14:textId="1EC63FF8"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18" w:type="pct"/>
            <w:noWrap/>
            <w:vAlign w:val="center"/>
            <w:hideMark/>
          </w:tcPr>
          <w:p w14:paraId="2E03278A" w14:textId="59A41B4D"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7788618.45</w:t>
            </w:r>
          </w:p>
        </w:tc>
        <w:tc>
          <w:tcPr>
            <w:tcW w:w="918" w:type="pct"/>
            <w:noWrap/>
            <w:vAlign w:val="center"/>
            <w:hideMark/>
          </w:tcPr>
          <w:p w14:paraId="4A10B572" w14:textId="415B2D82"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6553594.35</w:t>
            </w:r>
          </w:p>
        </w:tc>
        <w:tc>
          <w:tcPr>
            <w:tcW w:w="918" w:type="pct"/>
            <w:noWrap/>
            <w:vAlign w:val="center"/>
            <w:hideMark/>
          </w:tcPr>
          <w:p w14:paraId="7E0DA7DC" w14:textId="760D95EA"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8372812.10</w:t>
            </w:r>
          </w:p>
        </w:tc>
        <w:tc>
          <w:tcPr>
            <w:tcW w:w="918" w:type="pct"/>
            <w:noWrap/>
            <w:vAlign w:val="center"/>
            <w:hideMark/>
          </w:tcPr>
          <w:p w14:paraId="6CED8DC4" w14:textId="7F0CE6C2"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4777847.74</w:t>
            </w:r>
          </w:p>
        </w:tc>
      </w:tr>
      <w:tr w:rsidR="00FE6EBD" w:rsidRPr="002854E7" w14:paraId="03828689" w14:textId="77777777" w:rsidTr="00D10EE4">
        <w:trPr>
          <w:trHeight w:val="346"/>
          <w:jc w:val="center"/>
        </w:trPr>
        <w:tc>
          <w:tcPr>
            <w:tcW w:w="1327" w:type="pct"/>
            <w:noWrap/>
            <w:vAlign w:val="center"/>
            <w:hideMark/>
          </w:tcPr>
          <w:p w14:paraId="5E5A1DF9" w14:textId="6AFBE9EA"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18" w:type="pct"/>
            <w:noWrap/>
            <w:vAlign w:val="center"/>
            <w:hideMark/>
          </w:tcPr>
          <w:p w14:paraId="423CD52A" w14:textId="1AAAE936"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8596409.30</w:t>
            </w:r>
          </w:p>
        </w:tc>
        <w:tc>
          <w:tcPr>
            <w:tcW w:w="918" w:type="pct"/>
            <w:noWrap/>
            <w:vAlign w:val="center"/>
            <w:hideMark/>
          </w:tcPr>
          <w:p w14:paraId="32CA81D4" w14:textId="7F0422B8"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7423199.59</w:t>
            </w:r>
          </w:p>
        </w:tc>
        <w:tc>
          <w:tcPr>
            <w:tcW w:w="918" w:type="pct"/>
            <w:noWrap/>
            <w:vAlign w:val="center"/>
            <w:hideMark/>
          </w:tcPr>
          <w:p w14:paraId="1DE36621" w14:textId="25DC812D"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9130092.58</w:t>
            </w:r>
          </w:p>
        </w:tc>
        <w:tc>
          <w:tcPr>
            <w:tcW w:w="918" w:type="pct"/>
            <w:noWrap/>
            <w:vAlign w:val="center"/>
            <w:hideMark/>
          </w:tcPr>
          <w:p w14:paraId="37D1B7BC" w14:textId="1D2C2F1B"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5770221.86</w:t>
            </w:r>
          </w:p>
        </w:tc>
      </w:tr>
      <w:tr w:rsidR="00FE6EBD" w:rsidRPr="002854E7" w14:paraId="25831FC9" w14:textId="77777777" w:rsidTr="00D10EE4">
        <w:trPr>
          <w:trHeight w:val="346"/>
          <w:jc w:val="center"/>
        </w:trPr>
        <w:tc>
          <w:tcPr>
            <w:tcW w:w="1327" w:type="pct"/>
            <w:noWrap/>
            <w:vAlign w:val="center"/>
            <w:hideMark/>
          </w:tcPr>
          <w:p w14:paraId="416FE413" w14:textId="6E0E5C50"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AE11</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18" w:type="pct"/>
            <w:noWrap/>
            <w:vAlign w:val="center"/>
            <w:hideMark/>
          </w:tcPr>
          <w:p w14:paraId="7C8D907B" w14:textId="049A644E"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11892752.35</w:t>
            </w:r>
          </w:p>
        </w:tc>
        <w:tc>
          <w:tcPr>
            <w:tcW w:w="918" w:type="pct"/>
            <w:noWrap/>
            <w:vAlign w:val="center"/>
            <w:hideMark/>
          </w:tcPr>
          <w:p w14:paraId="5DECA7E2" w14:textId="49477B65"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9658120.28</w:t>
            </w:r>
          </w:p>
        </w:tc>
        <w:tc>
          <w:tcPr>
            <w:tcW w:w="918" w:type="pct"/>
            <w:noWrap/>
            <w:vAlign w:val="center"/>
            <w:hideMark/>
          </w:tcPr>
          <w:p w14:paraId="5AF163D7" w14:textId="2FD32FE2"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12510975.57</w:t>
            </w:r>
          </w:p>
        </w:tc>
        <w:tc>
          <w:tcPr>
            <w:tcW w:w="918" w:type="pct"/>
            <w:noWrap/>
            <w:vAlign w:val="center"/>
            <w:hideMark/>
          </w:tcPr>
          <w:p w14:paraId="799007AB" w14:textId="6D0528B3"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6869029.51</w:t>
            </w:r>
          </w:p>
        </w:tc>
      </w:tr>
    </w:tbl>
    <w:p w14:paraId="3C6204C0" w14:textId="77777777" w:rsidR="00B61327" w:rsidRPr="002854E7" w:rsidRDefault="00B61327" w:rsidP="00B61327">
      <w:pPr>
        <w:widowControl/>
        <w:jc w:val="left"/>
        <w:rPr>
          <w:rFonts w:ascii="Times New Roman" w:hAnsi="Times New Roman" w:cs="Times New Roman"/>
          <w:sz w:val="20"/>
          <w:szCs w:val="20"/>
        </w:rPr>
      </w:pPr>
      <w:r w:rsidRPr="002854E7">
        <w:rPr>
          <w:rFonts w:ascii="Times New Roman" w:hAnsi="Times New Roman" w:cs="Times New Roman"/>
          <w:sz w:val="20"/>
          <w:szCs w:val="20"/>
        </w:rPr>
        <w:br w:type="page"/>
      </w:r>
    </w:p>
    <w:p w14:paraId="175D16E4" w14:textId="798896BE" w:rsidR="00B61327" w:rsidRPr="00D7608D" w:rsidRDefault="00EE2B66" w:rsidP="003D1CC0">
      <w:pPr>
        <w:pStyle w:val="21"/>
        <w:rPr>
          <w:rFonts w:eastAsiaTheme="minorEastAsia"/>
        </w:rPr>
      </w:pPr>
      <w:r w:rsidRPr="00116052">
        <w:lastRenderedPageBreak/>
        <w:t>Supplementary Table</w:t>
      </w:r>
      <w:r w:rsidR="00B61327" w:rsidRPr="00116052">
        <w:t xml:space="preserve"> </w:t>
      </w:r>
      <w:bookmarkStart w:id="158" w:name="STable70"/>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70</w:t>
      </w:r>
      <w:r w:rsidR="00A222CC">
        <w:fldChar w:fldCharType="end"/>
      </w:r>
      <w:bookmarkEnd w:id="158"/>
      <w:r w:rsidR="000A4F5D">
        <w:rPr>
          <w:rFonts w:eastAsiaTheme="minorEastAsia" w:hint="eastAsia"/>
        </w:rPr>
        <w:t>.</w:t>
      </w:r>
      <w:r w:rsidR="00B61327" w:rsidRPr="00116052">
        <w:t xml:space="preserve"> </w:t>
      </w:r>
      <w:r w:rsidR="00B61327" w:rsidRPr="00F341B5">
        <w:t>Total cost</w:t>
      </w:r>
      <w:r w:rsidR="00D7608D">
        <w:rPr>
          <w:rFonts w:eastAsiaTheme="minorEastAsia" w:hint="eastAsia"/>
        </w:rPr>
        <w:t xml:space="preserve"> </w:t>
      </w:r>
      <w:r w:rsidR="00D7608D" w:rsidRPr="00F341B5">
        <w:t>($)</w:t>
      </w:r>
      <w:r w:rsidR="00B61327" w:rsidRPr="00F341B5">
        <w:t xml:space="preserve"> for onshore regeneration</w:t>
      </w:r>
      <w:r w:rsidR="00644BAA" w:rsidRPr="00F341B5">
        <w:t xml:space="preserve"> </w:t>
      </w:r>
      <w:r w:rsidR="006C1DFB">
        <w:rPr>
          <w:rFonts w:eastAsiaTheme="minorEastAsia" w:hint="eastAsia"/>
        </w:rPr>
        <w:t>scheme</w:t>
      </w:r>
      <w:r w:rsidR="006C1DFB" w:rsidRPr="00644BAA">
        <w:rPr>
          <w:rFonts w:hint="eastAsia"/>
        </w:rPr>
        <w:t xml:space="preserve"> </w:t>
      </w:r>
      <w:r w:rsidR="00644BAA" w:rsidRPr="00644BAA">
        <w:rPr>
          <w:rFonts w:hint="eastAsia"/>
        </w:rPr>
        <w:t xml:space="preserve">at </w:t>
      </w:r>
      <w:r w:rsidR="00644BAA">
        <w:rPr>
          <w:rFonts w:hint="eastAsia"/>
        </w:rPr>
        <w:t>20</w:t>
      </w:r>
      <w:r w:rsidR="00644BAA" w:rsidRPr="00644BAA">
        <w:rPr>
          <w:rFonts w:hint="eastAsia"/>
        </w:rPr>
        <w:t>% load limit</w:t>
      </w:r>
      <w:r w:rsidR="00644BAA" w:rsidRPr="00F341B5">
        <w:t xml:space="preserve"> </w:t>
      </w:r>
      <w:r w:rsidR="00B61327" w:rsidRPr="00F341B5">
        <w:t>under 2050 carbon tax</w:t>
      </w:r>
    </w:p>
    <w:tbl>
      <w:tblPr>
        <w:tblStyle w:val="af2"/>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1526"/>
        <w:gridCol w:w="1525"/>
        <w:gridCol w:w="1525"/>
        <w:gridCol w:w="1525"/>
      </w:tblGrid>
      <w:tr w:rsidR="00B61327" w:rsidRPr="002854E7" w14:paraId="3CD8A8CA" w14:textId="77777777" w:rsidTr="00D10EE4">
        <w:trPr>
          <w:trHeight w:val="346"/>
          <w:jc w:val="center"/>
        </w:trPr>
        <w:tc>
          <w:tcPr>
            <w:tcW w:w="1327" w:type="pct"/>
            <w:tcBorders>
              <w:top w:val="single" w:sz="4" w:space="0" w:color="auto"/>
              <w:bottom w:val="single" w:sz="4" w:space="0" w:color="auto"/>
            </w:tcBorders>
            <w:noWrap/>
            <w:vAlign w:val="center"/>
            <w:hideMark/>
          </w:tcPr>
          <w:p w14:paraId="6943D3D6" w14:textId="77777777" w:rsidR="00B61327" w:rsidRPr="002854E7" w:rsidRDefault="00B61327" w:rsidP="00E07BFF">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918" w:type="pct"/>
            <w:tcBorders>
              <w:top w:val="single" w:sz="4" w:space="0" w:color="auto"/>
              <w:bottom w:val="single" w:sz="4" w:space="0" w:color="auto"/>
            </w:tcBorders>
            <w:noWrap/>
            <w:vAlign w:val="center"/>
            <w:hideMark/>
          </w:tcPr>
          <w:p w14:paraId="6A229C9F" w14:textId="77777777" w:rsidR="00B61327" w:rsidRPr="002854E7" w:rsidRDefault="00B61327" w:rsidP="00E07BFF">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MEA</w:t>
            </w:r>
          </w:p>
        </w:tc>
        <w:tc>
          <w:tcPr>
            <w:tcW w:w="918" w:type="pct"/>
            <w:tcBorders>
              <w:top w:val="single" w:sz="4" w:space="0" w:color="auto"/>
              <w:bottom w:val="single" w:sz="4" w:space="0" w:color="auto"/>
            </w:tcBorders>
            <w:noWrap/>
            <w:vAlign w:val="center"/>
            <w:hideMark/>
          </w:tcPr>
          <w:p w14:paraId="4CDF5E78" w14:textId="77777777" w:rsidR="00B61327" w:rsidRPr="002854E7" w:rsidRDefault="00B61327" w:rsidP="00E07BFF">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PZ</w:t>
            </w:r>
          </w:p>
        </w:tc>
        <w:tc>
          <w:tcPr>
            <w:tcW w:w="918" w:type="pct"/>
            <w:tcBorders>
              <w:top w:val="single" w:sz="4" w:space="0" w:color="auto"/>
              <w:bottom w:val="single" w:sz="4" w:space="0" w:color="auto"/>
            </w:tcBorders>
            <w:noWrap/>
            <w:vAlign w:val="center"/>
            <w:hideMark/>
          </w:tcPr>
          <w:p w14:paraId="30381236" w14:textId="77777777" w:rsidR="00B61327" w:rsidRPr="002854E7" w:rsidRDefault="00B61327" w:rsidP="00E07BFF">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NE-2</w:t>
            </w:r>
          </w:p>
        </w:tc>
        <w:tc>
          <w:tcPr>
            <w:tcW w:w="918" w:type="pct"/>
            <w:tcBorders>
              <w:top w:val="single" w:sz="4" w:space="0" w:color="auto"/>
              <w:bottom w:val="single" w:sz="4" w:space="0" w:color="auto"/>
            </w:tcBorders>
            <w:noWrap/>
            <w:vAlign w:val="center"/>
            <w:hideMark/>
          </w:tcPr>
          <w:p w14:paraId="721F7BAE" w14:textId="2B6BC521" w:rsidR="00B61327" w:rsidRPr="002854E7" w:rsidRDefault="00DC07BA" w:rsidP="00E07BFF">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w:t>
            </w:r>
          </w:p>
        </w:tc>
      </w:tr>
      <w:tr w:rsidR="00FE6EBD" w:rsidRPr="002854E7" w14:paraId="7CFA1C91" w14:textId="77777777" w:rsidTr="00D10EE4">
        <w:trPr>
          <w:trHeight w:val="346"/>
          <w:jc w:val="center"/>
        </w:trPr>
        <w:tc>
          <w:tcPr>
            <w:tcW w:w="1327" w:type="pct"/>
            <w:tcBorders>
              <w:top w:val="single" w:sz="4" w:space="0" w:color="auto"/>
            </w:tcBorders>
            <w:noWrap/>
            <w:vAlign w:val="center"/>
            <w:hideMark/>
          </w:tcPr>
          <w:p w14:paraId="5ED01A7C" w14:textId="6D121EA2"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IA88</w:t>
            </w:r>
            <w:proofErr w:type="spellEnd"/>
          </w:p>
        </w:tc>
        <w:tc>
          <w:tcPr>
            <w:tcW w:w="918" w:type="pct"/>
            <w:tcBorders>
              <w:top w:val="single" w:sz="4" w:space="0" w:color="auto"/>
            </w:tcBorders>
            <w:noWrap/>
            <w:vAlign w:val="center"/>
            <w:hideMark/>
          </w:tcPr>
          <w:p w14:paraId="7094DD5D" w14:textId="4C6D8602"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1076422.97</w:t>
            </w:r>
          </w:p>
        </w:tc>
        <w:tc>
          <w:tcPr>
            <w:tcW w:w="918" w:type="pct"/>
            <w:tcBorders>
              <w:top w:val="single" w:sz="4" w:space="0" w:color="auto"/>
            </w:tcBorders>
            <w:noWrap/>
            <w:vAlign w:val="center"/>
            <w:hideMark/>
          </w:tcPr>
          <w:p w14:paraId="19FD1C38" w14:textId="3BB5C21F"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920321.88</w:t>
            </w:r>
          </w:p>
        </w:tc>
        <w:tc>
          <w:tcPr>
            <w:tcW w:w="918" w:type="pct"/>
            <w:tcBorders>
              <w:top w:val="single" w:sz="4" w:space="0" w:color="auto"/>
            </w:tcBorders>
            <w:noWrap/>
            <w:vAlign w:val="center"/>
            <w:hideMark/>
          </w:tcPr>
          <w:p w14:paraId="1E304552" w14:textId="5A3220BC"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1177192.98</w:t>
            </w:r>
          </w:p>
        </w:tc>
        <w:tc>
          <w:tcPr>
            <w:tcW w:w="918" w:type="pct"/>
            <w:tcBorders>
              <w:top w:val="single" w:sz="4" w:space="0" w:color="auto"/>
            </w:tcBorders>
            <w:noWrap/>
            <w:vAlign w:val="center"/>
            <w:hideMark/>
          </w:tcPr>
          <w:p w14:paraId="3CE01E60" w14:textId="45EBFAF4"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669070.36</w:t>
            </w:r>
          </w:p>
        </w:tc>
      </w:tr>
      <w:tr w:rsidR="00FE6EBD" w:rsidRPr="002854E7" w14:paraId="0CE28F74" w14:textId="77777777" w:rsidTr="00D10EE4">
        <w:trPr>
          <w:trHeight w:val="346"/>
          <w:jc w:val="center"/>
        </w:trPr>
        <w:tc>
          <w:tcPr>
            <w:tcW w:w="1327" w:type="pct"/>
            <w:noWrap/>
            <w:vAlign w:val="center"/>
            <w:hideMark/>
          </w:tcPr>
          <w:p w14:paraId="2226E2C2" w14:textId="627E06B2"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PH5</w:t>
            </w:r>
            <w:proofErr w:type="spellEnd"/>
          </w:p>
        </w:tc>
        <w:tc>
          <w:tcPr>
            <w:tcW w:w="918" w:type="pct"/>
            <w:noWrap/>
            <w:vAlign w:val="center"/>
            <w:hideMark/>
          </w:tcPr>
          <w:p w14:paraId="48D5FE86" w14:textId="7318A9D7"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1591413.18</w:t>
            </w:r>
          </w:p>
        </w:tc>
        <w:tc>
          <w:tcPr>
            <w:tcW w:w="918" w:type="pct"/>
            <w:noWrap/>
            <w:vAlign w:val="center"/>
            <w:hideMark/>
          </w:tcPr>
          <w:p w14:paraId="5492308C" w14:textId="57FB13D8"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1407825.33</w:t>
            </w:r>
          </w:p>
        </w:tc>
        <w:tc>
          <w:tcPr>
            <w:tcW w:w="918" w:type="pct"/>
            <w:noWrap/>
            <w:vAlign w:val="center"/>
            <w:hideMark/>
          </w:tcPr>
          <w:p w14:paraId="075D4AD9" w14:textId="53461A19"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1690921.97</w:t>
            </w:r>
          </w:p>
        </w:tc>
        <w:tc>
          <w:tcPr>
            <w:tcW w:w="918" w:type="pct"/>
            <w:noWrap/>
            <w:vAlign w:val="center"/>
            <w:hideMark/>
          </w:tcPr>
          <w:p w14:paraId="210D0E19" w14:textId="705CED65"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1019575.65</w:t>
            </w:r>
          </w:p>
        </w:tc>
      </w:tr>
      <w:tr w:rsidR="00FE6EBD" w:rsidRPr="002854E7" w14:paraId="205FC1AE" w14:textId="77777777" w:rsidTr="00D10EE4">
        <w:trPr>
          <w:trHeight w:val="346"/>
          <w:jc w:val="center"/>
        </w:trPr>
        <w:tc>
          <w:tcPr>
            <w:tcW w:w="1327" w:type="pct"/>
            <w:noWrap/>
            <w:vAlign w:val="center"/>
            <w:hideMark/>
          </w:tcPr>
          <w:p w14:paraId="6AA61BB9" w14:textId="313079FC"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IA7</w:t>
            </w:r>
            <w:proofErr w:type="spellEnd"/>
          </w:p>
        </w:tc>
        <w:tc>
          <w:tcPr>
            <w:tcW w:w="918" w:type="pct"/>
            <w:noWrap/>
            <w:vAlign w:val="center"/>
            <w:hideMark/>
          </w:tcPr>
          <w:p w14:paraId="01826619" w14:textId="466B887F"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1267252.23</w:t>
            </w:r>
          </w:p>
        </w:tc>
        <w:tc>
          <w:tcPr>
            <w:tcW w:w="918" w:type="pct"/>
            <w:noWrap/>
            <w:vAlign w:val="center"/>
            <w:hideMark/>
          </w:tcPr>
          <w:p w14:paraId="0293710D" w14:textId="55C97B96"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1099794.26</w:t>
            </w:r>
          </w:p>
        </w:tc>
        <w:tc>
          <w:tcPr>
            <w:tcW w:w="918" w:type="pct"/>
            <w:noWrap/>
            <w:vAlign w:val="center"/>
            <w:hideMark/>
          </w:tcPr>
          <w:p w14:paraId="6D64BA64" w14:textId="1969D762"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1358838.85</w:t>
            </w:r>
          </w:p>
        </w:tc>
        <w:tc>
          <w:tcPr>
            <w:tcW w:w="918" w:type="pct"/>
            <w:noWrap/>
            <w:vAlign w:val="center"/>
            <w:hideMark/>
          </w:tcPr>
          <w:p w14:paraId="4C4F7C48" w14:textId="09358CA7"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794467.41</w:t>
            </w:r>
          </w:p>
        </w:tc>
      </w:tr>
      <w:tr w:rsidR="00FE6EBD" w:rsidRPr="002854E7" w14:paraId="2EC68C9A" w14:textId="77777777" w:rsidTr="00D10EE4">
        <w:trPr>
          <w:trHeight w:val="346"/>
          <w:jc w:val="center"/>
        </w:trPr>
        <w:tc>
          <w:tcPr>
            <w:tcW w:w="1327" w:type="pct"/>
            <w:noWrap/>
            <w:vAlign w:val="center"/>
            <w:hideMark/>
          </w:tcPr>
          <w:p w14:paraId="1495FCCA" w14:textId="2ACFA413"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918" w:type="pct"/>
            <w:noWrap/>
            <w:vAlign w:val="center"/>
            <w:hideMark/>
          </w:tcPr>
          <w:p w14:paraId="590F9D49" w14:textId="47FDC44C"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2347277.98</w:t>
            </w:r>
          </w:p>
        </w:tc>
        <w:tc>
          <w:tcPr>
            <w:tcW w:w="918" w:type="pct"/>
            <w:noWrap/>
            <w:vAlign w:val="center"/>
            <w:hideMark/>
          </w:tcPr>
          <w:p w14:paraId="4711D36F" w14:textId="25B6D3EE"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2188590.36</w:t>
            </w:r>
          </w:p>
        </w:tc>
        <w:tc>
          <w:tcPr>
            <w:tcW w:w="918" w:type="pct"/>
            <w:noWrap/>
            <w:vAlign w:val="center"/>
            <w:hideMark/>
          </w:tcPr>
          <w:p w14:paraId="11E921F8" w14:textId="2DC372C6"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2448700.31</w:t>
            </w:r>
          </w:p>
        </w:tc>
        <w:tc>
          <w:tcPr>
            <w:tcW w:w="918" w:type="pct"/>
            <w:noWrap/>
            <w:vAlign w:val="center"/>
            <w:hideMark/>
          </w:tcPr>
          <w:p w14:paraId="37C8D600" w14:textId="0EBA441B"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1865404.89</w:t>
            </w:r>
          </w:p>
        </w:tc>
      </w:tr>
      <w:tr w:rsidR="00FE6EBD" w:rsidRPr="002854E7" w14:paraId="3120F513" w14:textId="77777777" w:rsidTr="00D10EE4">
        <w:trPr>
          <w:trHeight w:val="346"/>
          <w:jc w:val="center"/>
        </w:trPr>
        <w:tc>
          <w:tcPr>
            <w:tcW w:w="1327" w:type="pct"/>
            <w:noWrap/>
            <w:vAlign w:val="center"/>
            <w:hideMark/>
          </w:tcPr>
          <w:p w14:paraId="120CB82E" w14:textId="08B84075"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918" w:type="pct"/>
            <w:noWrap/>
            <w:vAlign w:val="center"/>
            <w:hideMark/>
          </w:tcPr>
          <w:p w14:paraId="0D027416" w14:textId="3FB229E5"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1814177.99</w:t>
            </w:r>
          </w:p>
        </w:tc>
        <w:tc>
          <w:tcPr>
            <w:tcW w:w="918" w:type="pct"/>
            <w:noWrap/>
            <w:vAlign w:val="center"/>
            <w:hideMark/>
          </w:tcPr>
          <w:p w14:paraId="322C2C63" w14:textId="1DAE5519"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1655490.36</w:t>
            </w:r>
          </w:p>
        </w:tc>
        <w:tc>
          <w:tcPr>
            <w:tcW w:w="918" w:type="pct"/>
            <w:noWrap/>
            <w:vAlign w:val="center"/>
            <w:hideMark/>
          </w:tcPr>
          <w:p w14:paraId="63AF94E0" w14:textId="51108AF2"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1915600.32</w:t>
            </w:r>
          </w:p>
        </w:tc>
        <w:tc>
          <w:tcPr>
            <w:tcW w:w="918" w:type="pct"/>
            <w:noWrap/>
            <w:vAlign w:val="center"/>
            <w:hideMark/>
          </w:tcPr>
          <w:p w14:paraId="61EF3714" w14:textId="182DA0CA"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1332304.89</w:t>
            </w:r>
          </w:p>
        </w:tc>
      </w:tr>
      <w:tr w:rsidR="00FE6EBD" w:rsidRPr="002854E7" w14:paraId="660EF2FE" w14:textId="77777777" w:rsidTr="00D10EE4">
        <w:trPr>
          <w:trHeight w:val="346"/>
          <w:jc w:val="center"/>
        </w:trPr>
        <w:tc>
          <w:tcPr>
            <w:tcW w:w="1327" w:type="pct"/>
            <w:noWrap/>
            <w:vAlign w:val="center"/>
            <w:hideMark/>
          </w:tcPr>
          <w:p w14:paraId="5866A893" w14:textId="145E00E4"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IA1</w:t>
            </w:r>
            <w:proofErr w:type="spellEnd"/>
          </w:p>
        </w:tc>
        <w:tc>
          <w:tcPr>
            <w:tcW w:w="918" w:type="pct"/>
            <w:noWrap/>
            <w:vAlign w:val="center"/>
            <w:hideMark/>
          </w:tcPr>
          <w:p w14:paraId="755E04F6" w14:textId="657B595F"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3483011.01</w:t>
            </w:r>
          </w:p>
        </w:tc>
        <w:tc>
          <w:tcPr>
            <w:tcW w:w="918" w:type="pct"/>
            <w:noWrap/>
            <w:vAlign w:val="center"/>
            <w:hideMark/>
          </w:tcPr>
          <w:p w14:paraId="32F15159" w14:textId="210AB31E"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2966334.15</w:t>
            </w:r>
          </w:p>
        </w:tc>
        <w:tc>
          <w:tcPr>
            <w:tcW w:w="918" w:type="pct"/>
            <w:noWrap/>
            <w:vAlign w:val="center"/>
            <w:hideMark/>
          </w:tcPr>
          <w:p w14:paraId="6ECA8019" w14:textId="635F3D85"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3745730.18</w:t>
            </w:r>
          </w:p>
        </w:tc>
        <w:tc>
          <w:tcPr>
            <w:tcW w:w="918" w:type="pct"/>
            <w:noWrap/>
            <w:vAlign w:val="center"/>
            <w:hideMark/>
          </w:tcPr>
          <w:p w14:paraId="69A124D5" w14:textId="2C787D55"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2050711.97</w:t>
            </w:r>
          </w:p>
        </w:tc>
      </w:tr>
      <w:tr w:rsidR="00FE6EBD" w:rsidRPr="002854E7" w14:paraId="11BDF3DA" w14:textId="77777777" w:rsidTr="00D10EE4">
        <w:trPr>
          <w:trHeight w:val="346"/>
          <w:jc w:val="center"/>
        </w:trPr>
        <w:tc>
          <w:tcPr>
            <w:tcW w:w="1327" w:type="pct"/>
            <w:noWrap/>
            <w:vAlign w:val="center"/>
            <w:hideMark/>
          </w:tcPr>
          <w:p w14:paraId="668CDE87" w14:textId="5373ECEC"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w:t>
            </w:r>
            <w:proofErr w:type="spellEnd"/>
          </w:p>
        </w:tc>
        <w:tc>
          <w:tcPr>
            <w:tcW w:w="918" w:type="pct"/>
            <w:noWrap/>
            <w:vAlign w:val="center"/>
            <w:hideMark/>
          </w:tcPr>
          <w:p w14:paraId="4541BC3B" w14:textId="6227E12D"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5389048.16</w:t>
            </w:r>
          </w:p>
        </w:tc>
        <w:tc>
          <w:tcPr>
            <w:tcW w:w="918" w:type="pct"/>
            <w:noWrap/>
            <w:vAlign w:val="center"/>
            <w:hideMark/>
          </w:tcPr>
          <w:p w14:paraId="05DEFF73" w14:textId="3F595421"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4680719.10</w:t>
            </w:r>
          </w:p>
        </w:tc>
        <w:tc>
          <w:tcPr>
            <w:tcW w:w="918" w:type="pct"/>
            <w:noWrap/>
            <w:vAlign w:val="center"/>
            <w:hideMark/>
          </w:tcPr>
          <w:p w14:paraId="56FA945A" w14:textId="71B2A0C3"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5798654.73</w:t>
            </w:r>
          </w:p>
        </w:tc>
        <w:tc>
          <w:tcPr>
            <w:tcW w:w="918" w:type="pct"/>
            <w:noWrap/>
            <w:vAlign w:val="center"/>
            <w:hideMark/>
          </w:tcPr>
          <w:p w14:paraId="661A15A9" w14:textId="40CB08E2"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3424130.37</w:t>
            </w:r>
          </w:p>
        </w:tc>
      </w:tr>
      <w:tr w:rsidR="00FE6EBD" w:rsidRPr="002854E7" w14:paraId="6EC9B9A4" w14:textId="77777777" w:rsidTr="00D10EE4">
        <w:trPr>
          <w:trHeight w:val="346"/>
          <w:jc w:val="center"/>
        </w:trPr>
        <w:tc>
          <w:tcPr>
            <w:tcW w:w="1327" w:type="pct"/>
            <w:noWrap/>
            <w:vAlign w:val="center"/>
            <w:hideMark/>
          </w:tcPr>
          <w:p w14:paraId="3F40A48C" w14:textId="53789B6B"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18" w:type="pct"/>
            <w:noWrap/>
            <w:vAlign w:val="center"/>
            <w:hideMark/>
          </w:tcPr>
          <w:p w14:paraId="2DF56B19" w14:textId="24B64878"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10604648.38</w:t>
            </w:r>
          </w:p>
        </w:tc>
        <w:tc>
          <w:tcPr>
            <w:tcW w:w="918" w:type="pct"/>
            <w:noWrap/>
            <w:vAlign w:val="center"/>
            <w:hideMark/>
          </w:tcPr>
          <w:p w14:paraId="3B1A6890" w14:textId="2421C06F"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9204246.22</w:t>
            </w:r>
          </w:p>
        </w:tc>
        <w:tc>
          <w:tcPr>
            <w:tcW w:w="918" w:type="pct"/>
            <w:noWrap/>
            <w:vAlign w:val="center"/>
            <w:hideMark/>
          </w:tcPr>
          <w:p w14:paraId="7F2A24EA" w14:textId="5B1E1CD9"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11372088.61</w:t>
            </w:r>
          </w:p>
        </w:tc>
        <w:tc>
          <w:tcPr>
            <w:tcW w:w="918" w:type="pct"/>
            <w:noWrap/>
            <w:vAlign w:val="center"/>
            <w:hideMark/>
          </w:tcPr>
          <w:p w14:paraId="0ED72597" w14:textId="5EFFC480"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6890772.37</w:t>
            </w:r>
          </w:p>
        </w:tc>
      </w:tr>
      <w:tr w:rsidR="00FE6EBD" w:rsidRPr="002854E7" w14:paraId="182EC7F9" w14:textId="77777777" w:rsidTr="00D10EE4">
        <w:trPr>
          <w:trHeight w:val="346"/>
          <w:jc w:val="center"/>
        </w:trPr>
        <w:tc>
          <w:tcPr>
            <w:tcW w:w="1327" w:type="pct"/>
            <w:noWrap/>
            <w:vAlign w:val="center"/>
            <w:hideMark/>
          </w:tcPr>
          <w:p w14:paraId="4BE3B3BA" w14:textId="78051CC5"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6</w:t>
            </w:r>
          </w:p>
        </w:tc>
        <w:tc>
          <w:tcPr>
            <w:tcW w:w="918" w:type="pct"/>
            <w:noWrap/>
            <w:vAlign w:val="center"/>
            <w:hideMark/>
          </w:tcPr>
          <w:p w14:paraId="7972B6D1" w14:textId="60CA40BD"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8483517.71</w:t>
            </w:r>
          </w:p>
        </w:tc>
        <w:tc>
          <w:tcPr>
            <w:tcW w:w="918" w:type="pct"/>
            <w:noWrap/>
            <w:vAlign w:val="center"/>
            <w:hideMark/>
          </w:tcPr>
          <w:p w14:paraId="40DC5E5F" w14:textId="2586BDBA"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7792212.10</w:t>
            </w:r>
          </w:p>
        </w:tc>
        <w:tc>
          <w:tcPr>
            <w:tcW w:w="918" w:type="pct"/>
            <w:noWrap/>
            <w:vAlign w:val="center"/>
            <w:hideMark/>
          </w:tcPr>
          <w:p w14:paraId="611D3275" w14:textId="738997AA"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8870790.24</w:t>
            </w:r>
          </w:p>
        </w:tc>
        <w:tc>
          <w:tcPr>
            <w:tcW w:w="918" w:type="pct"/>
            <w:noWrap/>
            <w:vAlign w:val="center"/>
            <w:hideMark/>
          </w:tcPr>
          <w:p w14:paraId="3825AB70" w14:textId="211D44B4"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6320607.42</w:t>
            </w:r>
          </w:p>
        </w:tc>
      </w:tr>
      <w:tr w:rsidR="00FE6EBD" w:rsidRPr="002854E7" w14:paraId="7DBD2BB6" w14:textId="77777777" w:rsidTr="00D10EE4">
        <w:trPr>
          <w:trHeight w:val="346"/>
          <w:jc w:val="center"/>
        </w:trPr>
        <w:tc>
          <w:tcPr>
            <w:tcW w:w="1327" w:type="pct"/>
            <w:noWrap/>
            <w:vAlign w:val="center"/>
            <w:hideMark/>
          </w:tcPr>
          <w:p w14:paraId="55BA5E97" w14:textId="2B2CD0CE"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18" w:type="pct"/>
            <w:noWrap/>
            <w:vAlign w:val="center"/>
            <w:hideMark/>
          </w:tcPr>
          <w:p w14:paraId="69CBBD77" w14:textId="37C8EE39"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7425159.76</w:t>
            </w:r>
          </w:p>
        </w:tc>
        <w:tc>
          <w:tcPr>
            <w:tcW w:w="918" w:type="pct"/>
            <w:noWrap/>
            <w:vAlign w:val="center"/>
            <w:hideMark/>
          </w:tcPr>
          <w:p w14:paraId="48306CAD" w14:textId="52695EDD"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6492156.36</w:t>
            </w:r>
          </w:p>
        </w:tc>
        <w:tc>
          <w:tcPr>
            <w:tcW w:w="918" w:type="pct"/>
            <w:noWrap/>
            <w:vAlign w:val="center"/>
            <w:hideMark/>
          </w:tcPr>
          <w:p w14:paraId="04C5F8A6" w14:textId="6DCF8DA4"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7841380.08</w:t>
            </w:r>
          </w:p>
        </w:tc>
        <w:tc>
          <w:tcPr>
            <w:tcW w:w="918" w:type="pct"/>
            <w:noWrap/>
            <w:vAlign w:val="center"/>
            <w:hideMark/>
          </w:tcPr>
          <w:p w14:paraId="39E0BCF1" w14:textId="2F4AC215"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5088351.07</w:t>
            </w:r>
          </w:p>
        </w:tc>
      </w:tr>
      <w:tr w:rsidR="00FE6EBD" w:rsidRPr="002854E7" w14:paraId="0CA85AF2" w14:textId="77777777" w:rsidTr="00D10EE4">
        <w:trPr>
          <w:trHeight w:val="346"/>
          <w:jc w:val="center"/>
        </w:trPr>
        <w:tc>
          <w:tcPr>
            <w:tcW w:w="1327" w:type="pct"/>
            <w:noWrap/>
            <w:vAlign w:val="center"/>
            <w:hideMark/>
          </w:tcPr>
          <w:p w14:paraId="5D42CDDE" w14:textId="1E102076"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3</w:t>
            </w:r>
          </w:p>
        </w:tc>
        <w:tc>
          <w:tcPr>
            <w:tcW w:w="918" w:type="pct"/>
            <w:noWrap/>
            <w:vAlign w:val="center"/>
            <w:hideMark/>
          </w:tcPr>
          <w:p w14:paraId="66E09516" w14:textId="5BDDDA01"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14317228.31</w:t>
            </w:r>
          </w:p>
        </w:tc>
        <w:tc>
          <w:tcPr>
            <w:tcW w:w="918" w:type="pct"/>
            <w:noWrap/>
            <w:vAlign w:val="center"/>
            <w:hideMark/>
          </w:tcPr>
          <w:p w14:paraId="50C46C38" w14:textId="6F96538D"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12964485.26</w:t>
            </w:r>
          </w:p>
        </w:tc>
        <w:tc>
          <w:tcPr>
            <w:tcW w:w="918" w:type="pct"/>
            <w:noWrap/>
            <w:vAlign w:val="center"/>
            <w:hideMark/>
          </w:tcPr>
          <w:p w14:paraId="1A788A85" w14:textId="0819E46D"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14986845.12</w:t>
            </w:r>
          </w:p>
        </w:tc>
        <w:tc>
          <w:tcPr>
            <w:tcW w:w="918" w:type="pct"/>
            <w:noWrap/>
            <w:vAlign w:val="center"/>
            <w:hideMark/>
          </w:tcPr>
          <w:p w14:paraId="1D66D28E" w14:textId="5A68EA43"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10372974.84</w:t>
            </w:r>
          </w:p>
        </w:tc>
      </w:tr>
      <w:tr w:rsidR="00FE6EBD" w:rsidRPr="002854E7" w14:paraId="255CD3C8" w14:textId="77777777" w:rsidTr="00D10EE4">
        <w:trPr>
          <w:trHeight w:val="346"/>
          <w:jc w:val="center"/>
        </w:trPr>
        <w:tc>
          <w:tcPr>
            <w:tcW w:w="1327" w:type="pct"/>
            <w:noWrap/>
            <w:vAlign w:val="center"/>
            <w:hideMark/>
          </w:tcPr>
          <w:p w14:paraId="31B5A2B9" w14:textId="5AA533E1"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18" w:type="pct"/>
            <w:noWrap/>
            <w:vAlign w:val="center"/>
            <w:hideMark/>
          </w:tcPr>
          <w:p w14:paraId="20305E83" w14:textId="60D3F392"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7656367.18</w:t>
            </w:r>
          </w:p>
        </w:tc>
        <w:tc>
          <w:tcPr>
            <w:tcW w:w="918" w:type="pct"/>
            <w:noWrap/>
            <w:vAlign w:val="center"/>
            <w:hideMark/>
          </w:tcPr>
          <w:p w14:paraId="7AA6901E" w14:textId="6C5B64DB"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6944452.17</w:t>
            </w:r>
          </w:p>
        </w:tc>
        <w:tc>
          <w:tcPr>
            <w:tcW w:w="918" w:type="pct"/>
            <w:noWrap/>
            <w:vAlign w:val="center"/>
            <w:hideMark/>
          </w:tcPr>
          <w:p w14:paraId="62F3C881" w14:textId="6EAFCF80"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8055717.71</w:t>
            </w:r>
          </w:p>
        </w:tc>
        <w:tc>
          <w:tcPr>
            <w:tcW w:w="918" w:type="pct"/>
            <w:noWrap/>
            <w:vAlign w:val="center"/>
            <w:hideMark/>
          </w:tcPr>
          <w:p w14:paraId="3D5FF593" w14:textId="5FE27B12"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5659188.78</w:t>
            </w:r>
          </w:p>
        </w:tc>
      </w:tr>
      <w:tr w:rsidR="00FE6EBD" w:rsidRPr="002854E7" w14:paraId="7148A27D" w14:textId="77777777" w:rsidTr="00D10EE4">
        <w:trPr>
          <w:trHeight w:val="346"/>
          <w:jc w:val="center"/>
        </w:trPr>
        <w:tc>
          <w:tcPr>
            <w:tcW w:w="1327" w:type="pct"/>
            <w:noWrap/>
            <w:vAlign w:val="center"/>
            <w:hideMark/>
          </w:tcPr>
          <w:p w14:paraId="75356F27" w14:textId="1714933B"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18" w:type="pct"/>
            <w:noWrap/>
            <w:vAlign w:val="center"/>
            <w:hideMark/>
          </w:tcPr>
          <w:p w14:paraId="1DF620A8" w14:textId="05A5B650"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4259806.86</w:t>
            </w:r>
          </w:p>
        </w:tc>
        <w:tc>
          <w:tcPr>
            <w:tcW w:w="918" w:type="pct"/>
            <w:noWrap/>
            <w:vAlign w:val="center"/>
            <w:hideMark/>
          </w:tcPr>
          <w:p w14:paraId="064F9FAE" w14:textId="2E6E2D66"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3721612.92</w:t>
            </w:r>
          </w:p>
        </w:tc>
        <w:tc>
          <w:tcPr>
            <w:tcW w:w="918" w:type="pct"/>
            <w:noWrap/>
            <w:vAlign w:val="center"/>
            <w:hideMark/>
          </w:tcPr>
          <w:p w14:paraId="37AD971A" w14:textId="0036717B"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4526890.06</w:t>
            </w:r>
          </w:p>
        </w:tc>
        <w:tc>
          <w:tcPr>
            <w:tcW w:w="918" w:type="pct"/>
            <w:noWrap/>
            <w:vAlign w:val="center"/>
            <w:hideMark/>
          </w:tcPr>
          <w:p w14:paraId="198A7F76" w14:textId="3DAE7FAF"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2907230.29</w:t>
            </w:r>
          </w:p>
        </w:tc>
      </w:tr>
      <w:tr w:rsidR="00FE6EBD" w:rsidRPr="002854E7" w14:paraId="1C20614B" w14:textId="77777777" w:rsidTr="00D10EE4">
        <w:trPr>
          <w:trHeight w:val="346"/>
          <w:jc w:val="center"/>
        </w:trPr>
        <w:tc>
          <w:tcPr>
            <w:tcW w:w="1327" w:type="pct"/>
            <w:noWrap/>
            <w:vAlign w:val="center"/>
            <w:hideMark/>
          </w:tcPr>
          <w:p w14:paraId="0A8E8056" w14:textId="20A90F45"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18" w:type="pct"/>
            <w:noWrap/>
            <w:vAlign w:val="center"/>
            <w:hideMark/>
          </w:tcPr>
          <w:p w14:paraId="17DE1E83" w14:textId="465B83E6"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7805194.71</w:t>
            </w:r>
          </w:p>
        </w:tc>
        <w:tc>
          <w:tcPr>
            <w:tcW w:w="918" w:type="pct"/>
            <w:noWrap/>
            <w:vAlign w:val="center"/>
            <w:hideMark/>
          </w:tcPr>
          <w:p w14:paraId="3F455511" w14:textId="0A312FE5"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6499063.42</w:t>
            </w:r>
          </w:p>
        </w:tc>
        <w:tc>
          <w:tcPr>
            <w:tcW w:w="918" w:type="pct"/>
            <w:noWrap/>
            <w:vAlign w:val="center"/>
            <w:hideMark/>
          </w:tcPr>
          <w:p w14:paraId="61DD3FF8" w14:textId="58575EF4"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8705890.23</w:t>
            </w:r>
          </w:p>
        </w:tc>
        <w:tc>
          <w:tcPr>
            <w:tcW w:w="918" w:type="pct"/>
            <w:noWrap/>
            <w:vAlign w:val="center"/>
            <w:hideMark/>
          </w:tcPr>
          <w:p w14:paraId="7FEC0247" w14:textId="53A4CFA3"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4568298.35</w:t>
            </w:r>
          </w:p>
        </w:tc>
      </w:tr>
      <w:tr w:rsidR="00FE6EBD" w:rsidRPr="002854E7" w14:paraId="30CDAFED" w14:textId="77777777" w:rsidTr="00D10EE4">
        <w:trPr>
          <w:trHeight w:val="346"/>
          <w:jc w:val="center"/>
        </w:trPr>
        <w:tc>
          <w:tcPr>
            <w:tcW w:w="1327" w:type="pct"/>
            <w:noWrap/>
            <w:vAlign w:val="center"/>
            <w:hideMark/>
          </w:tcPr>
          <w:p w14:paraId="21414BB2" w14:textId="036493D4"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18" w:type="pct"/>
            <w:noWrap/>
            <w:vAlign w:val="center"/>
            <w:hideMark/>
          </w:tcPr>
          <w:p w14:paraId="6101B026" w14:textId="4946694D"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8856161.07</w:t>
            </w:r>
          </w:p>
        </w:tc>
        <w:tc>
          <w:tcPr>
            <w:tcW w:w="918" w:type="pct"/>
            <w:noWrap/>
            <w:vAlign w:val="center"/>
            <w:hideMark/>
          </w:tcPr>
          <w:p w14:paraId="18CF7C65" w14:textId="6EE30A13"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7607913.26</w:t>
            </w:r>
          </w:p>
        </w:tc>
        <w:tc>
          <w:tcPr>
            <w:tcW w:w="918" w:type="pct"/>
            <w:noWrap/>
            <w:vAlign w:val="center"/>
            <w:hideMark/>
          </w:tcPr>
          <w:p w14:paraId="6AE3F951" w14:textId="6B663251"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9698568.58</w:t>
            </w:r>
          </w:p>
        </w:tc>
        <w:tc>
          <w:tcPr>
            <w:tcW w:w="918" w:type="pct"/>
            <w:noWrap/>
            <w:vAlign w:val="center"/>
            <w:hideMark/>
          </w:tcPr>
          <w:p w14:paraId="46E09555" w14:textId="3FF6A9F6"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5593904.46</w:t>
            </w:r>
          </w:p>
        </w:tc>
      </w:tr>
      <w:tr w:rsidR="00FE6EBD" w:rsidRPr="002854E7" w14:paraId="27596927" w14:textId="77777777" w:rsidTr="00D10EE4">
        <w:trPr>
          <w:trHeight w:val="346"/>
          <w:jc w:val="center"/>
        </w:trPr>
        <w:tc>
          <w:tcPr>
            <w:tcW w:w="1327" w:type="pct"/>
            <w:noWrap/>
            <w:vAlign w:val="center"/>
            <w:hideMark/>
          </w:tcPr>
          <w:p w14:paraId="5DE2ECF7" w14:textId="2AC10004"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AE11</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18" w:type="pct"/>
            <w:noWrap/>
            <w:vAlign w:val="center"/>
            <w:hideMark/>
          </w:tcPr>
          <w:p w14:paraId="65A99FB6" w14:textId="46A71B78"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11710151.88</w:t>
            </w:r>
          </w:p>
        </w:tc>
        <w:tc>
          <w:tcPr>
            <w:tcW w:w="918" w:type="pct"/>
            <w:noWrap/>
            <w:vAlign w:val="center"/>
            <w:hideMark/>
          </w:tcPr>
          <w:p w14:paraId="3760FD1B" w14:textId="086DACD7"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9451968.55</w:t>
            </w:r>
          </w:p>
        </w:tc>
        <w:tc>
          <w:tcPr>
            <w:tcW w:w="918" w:type="pct"/>
            <w:noWrap/>
            <w:vAlign w:val="center"/>
            <w:hideMark/>
          </w:tcPr>
          <w:p w14:paraId="1EDAD58B" w14:textId="11E6F45A"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12906291.40</w:t>
            </w:r>
          </w:p>
        </w:tc>
        <w:tc>
          <w:tcPr>
            <w:tcW w:w="918" w:type="pct"/>
            <w:noWrap/>
            <w:vAlign w:val="center"/>
            <w:hideMark/>
          </w:tcPr>
          <w:p w14:paraId="4C3EFC14" w14:textId="754155DB" w:rsidR="00FE6EBD" w:rsidRPr="002854E7" w:rsidRDefault="00FE6EBD" w:rsidP="00E07BFF">
            <w:pPr>
              <w:widowControl/>
              <w:jc w:val="center"/>
              <w:rPr>
                <w:rFonts w:ascii="Times New Roman" w:eastAsia="等线" w:hAnsi="Times New Roman" w:cs="Times New Roman"/>
                <w:color w:val="000000"/>
                <w:kern w:val="0"/>
                <w:sz w:val="22"/>
                <w:szCs w:val="22"/>
                <w14:ligatures w14:val="none"/>
              </w:rPr>
            </w:pPr>
            <w:r w:rsidRPr="00FE6EBD">
              <w:rPr>
                <w:rFonts w:ascii="Times New Roman" w:eastAsia="等线" w:hAnsi="Times New Roman" w:cs="Times New Roman" w:hint="eastAsia"/>
                <w:color w:val="000000"/>
                <w:kern w:val="0"/>
                <w:sz w:val="22"/>
                <w:szCs w:val="22"/>
                <w14:ligatures w14:val="none"/>
              </w:rPr>
              <w:t>6489294.95</w:t>
            </w:r>
          </w:p>
        </w:tc>
      </w:tr>
    </w:tbl>
    <w:p w14:paraId="73A9342B" w14:textId="38446F0D" w:rsidR="00B61327" w:rsidRPr="002854E7" w:rsidRDefault="00EE2B66" w:rsidP="003D1CC0">
      <w:pPr>
        <w:pStyle w:val="21"/>
      </w:pPr>
      <w:r w:rsidRPr="00116052">
        <w:t>Supplementary Table</w:t>
      </w:r>
      <w:r w:rsidR="00B61327" w:rsidRPr="00116052">
        <w:t xml:space="preserve"> </w:t>
      </w:r>
      <w:bookmarkStart w:id="159" w:name="STable71"/>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71</w:t>
      </w:r>
      <w:r w:rsidR="00A222CC">
        <w:fldChar w:fldCharType="end"/>
      </w:r>
      <w:bookmarkEnd w:id="159"/>
      <w:r w:rsidR="000A4F5D">
        <w:rPr>
          <w:rFonts w:eastAsiaTheme="minorEastAsia" w:hint="eastAsia"/>
        </w:rPr>
        <w:t>.</w:t>
      </w:r>
      <w:r w:rsidR="00B61327" w:rsidRPr="00116052">
        <w:t xml:space="preserve"> </w:t>
      </w:r>
      <w:r w:rsidR="00B61327" w:rsidRPr="00F341B5">
        <w:t>Total cost</w:t>
      </w:r>
      <w:r w:rsidR="00804171">
        <w:rPr>
          <w:rFonts w:eastAsiaTheme="minorEastAsia" w:hint="eastAsia"/>
        </w:rPr>
        <w:t xml:space="preserve"> </w:t>
      </w:r>
      <w:r w:rsidR="00804171" w:rsidRPr="00F341B5">
        <w:t>($)</w:t>
      </w:r>
      <w:r w:rsidR="00B61327" w:rsidRPr="00F341B5">
        <w:t xml:space="preserve"> for onshore regeneration</w:t>
      </w:r>
      <w:r w:rsidR="00644BAA" w:rsidRPr="00F341B5">
        <w:t xml:space="preserve"> </w:t>
      </w:r>
      <w:r w:rsidR="006C1DFB">
        <w:rPr>
          <w:rFonts w:eastAsiaTheme="minorEastAsia" w:hint="eastAsia"/>
        </w:rPr>
        <w:t>scheme</w:t>
      </w:r>
      <w:r w:rsidR="006C1DFB" w:rsidRPr="00644BAA">
        <w:rPr>
          <w:rFonts w:hint="eastAsia"/>
        </w:rPr>
        <w:t xml:space="preserve"> </w:t>
      </w:r>
      <w:r w:rsidR="00644BAA" w:rsidRPr="00644BAA">
        <w:rPr>
          <w:rFonts w:hint="eastAsia"/>
        </w:rPr>
        <w:t xml:space="preserve">at </w:t>
      </w:r>
      <w:r w:rsidR="00644BAA">
        <w:rPr>
          <w:rFonts w:hint="eastAsia"/>
        </w:rPr>
        <w:t>30</w:t>
      </w:r>
      <w:r w:rsidR="00644BAA" w:rsidRPr="00644BAA">
        <w:rPr>
          <w:rFonts w:hint="eastAsia"/>
        </w:rPr>
        <w:t>% load limit</w:t>
      </w:r>
      <w:r w:rsidR="00644BAA" w:rsidRPr="00F341B5">
        <w:t xml:space="preserve"> </w:t>
      </w:r>
      <w:r w:rsidR="00B61327" w:rsidRPr="00F341B5">
        <w:t xml:space="preserve">under 2030 carbon tax </w:t>
      </w:r>
    </w:p>
    <w:tbl>
      <w:tblPr>
        <w:tblStyle w:val="af2"/>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1526"/>
        <w:gridCol w:w="1525"/>
        <w:gridCol w:w="1525"/>
        <w:gridCol w:w="1525"/>
      </w:tblGrid>
      <w:tr w:rsidR="00B61327" w:rsidRPr="002854E7" w14:paraId="36CF4A3A" w14:textId="77777777" w:rsidTr="00D10EE4">
        <w:trPr>
          <w:trHeight w:val="346"/>
          <w:jc w:val="center"/>
        </w:trPr>
        <w:tc>
          <w:tcPr>
            <w:tcW w:w="1327" w:type="pct"/>
            <w:tcBorders>
              <w:top w:val="single" w:sz="4" w:space="0" w:color="auto"/>
              <w:bottom w:val="single" w:sz="4" w:space="0" w:color="auto"/>
            </w:tcBorders>
            <w:noWrap/>
            <w:vAlign w:val="center"/>
            <w:hideMark/>
          </w:tcPr>
          <w:p w14:paraId="3D433814" w14:textId="77777777" w:rsidR="00B61327" w:rsidRPr="002854E7" w:rsidRDefault="00B61327" w:rsidP="00D10EE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918" w:type="pct"/>
            <w:tcBorders>
              <w:top w:val="single" w:sz="4" w:space="0" w:color="auto"/>
              <w:bottom w:val="single" w:sz="4" w:space="0" w:color="auto"/>
            </w:tcBorders>
            <w:noWrap/>
            <w:vAlign w:val="center"/>
            <w:hideMark/>
          </w:tcPr>
          <w:p w14:paraId="56CB24D1" w14:textId="77777777" w:rsidR="00B61327" w:rsidRPr="002854E7" w:rsidRDefault="00B61327" w:rsidP="00D10EE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MEA</w:t>
            </w:r>
          </w:p>
        </w:tc>
        <w:tc>
          <w:tcPr>
            <w:tcW w:w="918" w:type="pct"/>
            <w:tcBorders>
              <w:top w:val="single" w:sz="4" w:space="0" w:color="auto"/>
              <w:bottom w:val="single" w:sz="4" w:space="0" w:color="auto"/>
            </w:tcBorders>
            <w:noWrap/>
            <w:vAlign w:val="center"/>
            <w:hideMark/>
          </w:tcPr>
          <w:p w14:paraId="4A503FB1" w14:textId="77777777" w:rsidR="00B61327" w:rsidRPr="002854E7" w:rsidRDefault="00B61327" w:rsidP="00D10EE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PZ</w:t>
            </w:r>
          </w:p>
        </w:tc>
        <w:tc>
          <w:tcPr>
            <w:tcW w:w="918" w:type="pct"/>
            <w:tcBorders>
              <w:top w:val="single" w:sz="4" w:space="0" w:color="auto"/>
              <w:bottom w:val="single" w:sz="4" w:space="0" w:color="auto"/>
            </w:tcBorders>
            <w:noWrap/>
            <w:vAlign w:val="center"/>
            <w:hideMark/>
          </w:tcPr>
          <w:p w14:paraId="03A83402" w14:textId="77777777" w:rsidR="00B61327" w:rsidRPr="002854E7" w:rsidRDefault="00B61327" w:rsidP="00D10EE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NE-2</w:t>
            </w:r>
          </w:p>
        </w:tc>
        <w:tc>
          <w:tcPr>
            <w:tcW w:w="918" w:type="pct"/>
            <w:tcBorders>
              <w:top w:val="single" w:sz="4" w:space="0" w:color="auto"/>
              <w:bottom w:val="single" w:sz="4" w:space="0" w:color="auto"/>
            </w:tcBorders>
            <w:noWrap/>
            <w:vAlign w:val="center"/>
            <w:hideMark/>
          </w:tcPr>
          <w:p w14:paraId="66DFE7DF" w14:textId="3372F520" w:rsidR="00B61327" w:rsidRPr="002854E7" w:rsidRDefault="00DC07BA" w:rsidP="00D10EE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w:t>
            </w:r>
          </w:p>
        </w:tc>
      </w:tr>
      <w:tr w:rsidR="00ED26C1" w:rsidRPr="002854E7" w14:paraId="2DBCEAC7" w14:textId="77777777" w:rsidTr="00D10EE4">
        <w:trPr>
          <w:trHeight w:val="346"/>
          <w:jc w:val="center"/>
        </w:trPr>
        <w:tc>
          <w:tcPr>
            <w:tcW w:w="1327" w:type="pct"/>
            <w:tcBorders>
              <w:top w:val="single" w:sz="4" w:space="0" w:color="auto"/>
            </w:tcBorders>
            <w:noWrap/>
            <w:vAlign w:val="center"/>
            <w:hideMark/>
          </w:tcPr>
          <w:p w14:paraId="495F6258" w14:textId="574310D9"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IA88</w:t>
            </w:r>
            <w:proofErr w:type="spellEnd"/>
          </w:p>
        </w:tc>
        <w:tc>
          <w:tcPr>
            <w:tcW w:w="918" w:type="pct"/>
            <w:tcBorders>
              <w:top w:val="single" w:sz="4" w:space="0" w:color="auto"/>
            </w:tcBorders>
            <w:noWrap/>
            <w:vAlign w:val="center"/>
            <w:hideMark/>
          </w:tcPr>
          <w:p w14:paraId="6B4CAA8D" w14:textId="43E6E6FA"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974546.97</w:t>
            </w:r>
          </w:p>
        </w:tc>
        <w:tc>
          <w:tcPr>
            <w:tcW w:w="918" w:type="pct"/>
            <w:tcBorders>
              <w:top w:val="single" w:sz="4" w:space="0" w:color="auto"/>
            </w:tcBorders>
            <w:noWrap/>
            <w:vAlign w:val="center"/>
            <w:hideMark/>
          </w:tcPr>
          <w:p w14:paraId="7737C23B" w14:textId="5885129F"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824360.37</w:t>
            </w:r>
          </w:p>
        </w:tc>
        <w:tc>
          <w:tcPr>
            <w:tcW w:w="918" w:type="pct"/>
            <w:tcBorders>
              <w:top w:val="single" w:sz="4" w:space="0" w:color="auto"/>
            </w:tcBorders>
            <w:noWrap/>
            <w:vAlign w:val="center"/>
            <w:hideMark/>
          </w:tcPr>
          <w:p w14:paraId="31233790" w14:textId="19DAD33A"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1013810.90</w:t>
            </w:r>
          </w:p>
        </w:tc>
        <w:tc>
          <w:tcPr>
            <w:tcW w:w="918" w:type="pct"/>
            <w:tcBorders>
              <w:top w:val="single" w:sz="4" w:space="0" w:color="auto"/>
            </w:tcBorders>
            <w:noWrap/>
            <w:vAlign w:val="center"/>
            <w:hideMark/>
          </w:tcPr>
          <w:p w14:paraId="2F1758F8" w14:textId="67F698C7"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654043.96</w:t>
            </w:r>
          </w:p>
        </w:tc>
      </w:tr>
      <w:tr w:rsidR="00ED26C1" w:rsidRPr="002854E7" w14:paraId="6D94EF4A" w14:textId="77777777" w:rsidTr="00D10EE4">
        <w:trPr>
          <w:trHeight w:val="346"/>
          <w:jc w:val="center"/>
        </w:trPr>
        <w:tc>
          <w:tcPr>
            <w:tcW w:w="1327" w:type="pct"/>
            <w:noWrap/>
            <w:vAlign w:val="center"/>
            <w:hideMark/>
          </w:tcPr>
          <w:p w14:paraId="43878F1D" w14:textId="2C9D3334"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PH5</w:t>
            </w:r>
            <w:proofErr w:type="spellEnd"/>
          </w:p>
        </w:tc>
        <w:tc>
          <w:tcPr>
            <w:tcW w:w="918" w:type="pct"/>
            <w:noWrap/>
            <w:vAlign w:val="center"/>
            <w:hideMark/>
          </w:tcPr>
          <w:p w14:paraId="428A1591" w14:textId="6851229B"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1357804.72</w:t>
            </w:r>
          </w:p>
        </w:tc>
        <w:tc>
          <w:tcPr>
            <w:tcW w:w="918" w:type="pct"/>
            <w:noWrap/>
            <w:vAlign w:val="center"/>
            <w:hideMark/>
          </w:tcPr>
          <w:p w14:paraId="466A20D6" w14:textId="7F356AFD"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1216901.38</w:t>
            </w:r>
          </w:p>
        </w:tc>
        <w:tc>
          <w:tcPr>
            <w:tcW w:w="918" w:type="pct"/>
            <w:noWrap/>
            <w:vAlign w:val="center"/>
            <w:hideMark/>
          </w:tcPr>
          <w:p w14:paraId="707A7E51" w14:textId="713F2920"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1348794.63</w:t>
            </w:r>
          </w:p>
        </w:tc>
        <w:tc>
          <w:tcPr>
            <w:tcW w:w="918" w:type="pct"/>
            <w:noWrap/>
            <w:vAlign w:val="center"/>
            <w:hideMark/>
          </w:tcPr>
          <w:p w14:paraId="264CDBB1" w14:textId="34F28599"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985348.67</w:t>
            </w:r>
          </w:p>
        </w:tc>
      </w:tr>
      <w:tr w:rsidR="00ED26C1" w:rsidRPr="002854E7" w14:paraId="45892312" w14:textId="77777777" w:rsidTr="00D10EE4">
        <w:trPr>
          <w:trHeight w:val="346"/>
          <w:jc w:val="center"/>
        </w:trPr>
        <w:tc>
          <w:tcPr>
            <w:tcW w:w="1327" w:type="pct"/>
            <w:noWrap/>
            <w:vAlign w:val="center"/>
            <w:hideMark/>
          </w:tcPr>
          <w:p w14:paraId="05ACC97F" w14:textId="205A4D0E"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IA7</w:t>
            </w:r>
            <w:proofErr w:type="spellEnd"/>
          </w:p>
        </w:tc>
        <w:tc>
          <w:tcPr>
            <w:tcW w:w="918" w:type="pct"/>
            <w:noWrap/>
            <w:vAlign w:val="center"/>
            <w:hideMark/>
          </w:tcPr>
          <w:p w14:paraId="50BAB7EC" w14:textId="1E506F48"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1134582.11</w:t>
            </w:r>
          </w:p>
        </w:tc>
        <w:tc>
          <w:tcPr>
            <w:tcW w:w="918" w:type="pct"/>
            <w:noWrap/>
            <w:vAlign w:val="center"/>
            <w:hideMark/>
          </w:tcPr>
          <w:p w14:paraId="262EA7B6" w14:textId="729FE2A1"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982382.32</w:t>
            </w:r>
          </w:p>
        </w:tc>
        <w:tc>
          <w:tcPr>
            <w:tcW w:w="918" w:type="pct"/>
            <w:noWrap/>
            <w:vAlign w:val="center"/>
            <w:hideMark/>
          </w:tcPr>
          <w:p w14:paraId="66E4B5D3" w14:textId="1EFAAA54"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1146939.02</w:t>
            </w:r>
          </w:p>
        </w:tc>
        <w:tc>
          <w:tcPr>
            <w:tcW w:w="918" w:type="pct"/>
            <w:noWrap/>
            <w:vAlign w:val="center"/>
            <w:hideMark/>
          </w:tcPr>
          <w:p w14:paraId="6F204F25" w14:textId="6D1F5A38"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774049.65</w:t>
            </w:r>
          </w:p>
        </w:tc>
      </w:tr>
      <w:tr w:rsidR="00ED26C1" w:rsidRPr="002854E7" w14:paraId="5B6B406C" w14:textId="77777777" w:rsidTr="00D10EE4">
        <w:trPr>
          <w:trHeight w:val="346"/>
          <w:jc w:val="center"/>
        </w:trPr>
        <w:tc>
          <w:tcPr>
            <w:tcW w:w="1327" w:type="pct"/>
            <w:noWrap/>
            <w:vAlign w:val="center"/>
            <w:hideMark/>
          </w:tcPr>
          <w:p w14:paraId="39134148" w14:textId="27C348E4"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918" w:type="pct"/>
            <w:noWrap/>
            <w:vAlign w:val="center"/>
            <w:hideMark/>
          </w:tcPr>
          <w:p w14:paraId="32BC3588" w14:textId="145F322F"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1664142.67</w:t>
            </w:r>
          </w:p>
        </w:tc>
        <w:tc>
          <w:tcPr>
            <w:tcW w:w="918" w:type="pct"/>
            <w:noWrap/>
            <w:vAlign w:val="center"/>
            <w:hideMark/>
          </w:tcPr>
          <w:p w14:paraId="795E7C18" w14:textId="7466982D"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1541925.22</w:t>
            </w:r>
          </w:p>
        </w:tc>
        <w:tc>
          <w:tcPr>
            <w:tcW w:w="918" w:type="pct"/>
            <w:noWrap/>
            <w:vAlign w:val="center"/>
            <w:hideMark/>
          </w:tcPr>
          <w:p w14:paraId="38CB8ED1" w14:textId="68BD82C3"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1682901.77</w:t>
            </w:r>
          </w:p>
        </w:tc>
        <w:tc>
          <w:tcPr>
            <w:tcW w:w="918" w:type="pct"/>
            <w:noWrap/>
            <w:vAlign w:val="center"/>
            <w:hideMark/>
          </w:tcPr>
          <w:p w14:paraId="7432C98E" w14:textId="5C451C5B"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1384586.44</w:t>
            </w:r>
          </w:p>
        </w:tc>
      </w:tr>
      <w:tr w:rsidR="00ED26C1" w:rsidRPr="002854E7" w14:paraId="4F599E0F" w14:textId="77777777" w:rsidTr="00D10EE4">
        <w:trPr>
          <w:trHeight w:val="346"/>
          <w:jc w:val="center"/>
        </w:trPr>
        <w:tc>
          <w:tcPr>
            <w:tcW w:w="1327" w:type="pct"/>
            <w:noWrap/>
            <w:vAlign w:val="center"/>
            <w:hideMark/>
          </w:tcPr>
          <w:p w14:paraId="3C93688B" w14:textId="0E29BD84"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918" w:type="pct"/>
            <w:noWrap/>
            <w:vAlign w:val="center"/>
            <w:hideMark/>
          </w:tcPr>
          <w:p w14:paraId="7E1E7941" w14:textId="3F75A219"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1399522.55</w:t>
            </w:r>
          </w:p>
        </w:tc>
        <w:tc>
          <w:tcPr>
            <w:tcW w:w="918" w:type="pct"/>
            <w:noWrap/>
            <w:vAlign w:val="center"/>
            <w:hideMark/>
          </w:tcPr>
          <w:p w14:paraId="721EADDE" w14:textId="6D67DFD0"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1277305.10</w:t>
            </w:r>
          </w:p>
        </w:tc>
        <w:tc>
          <w:tcPr>
            <w:tcW w:w="918" w:type="pct"/>
            <w:noWrap/>
            <w:vAlign w:val="center"/>
            <w:hideMark/>
          </w:tcPr>
          <w:p w14:paraId="1E011636" w14:textId="7F2ACDFC"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1418281.65</w:t>
            </w:r>
          </w:p>
        </w:tc>
        <w:tc>
          <w:tcPr>
            <w:tcW w:w="918" w:type="pct"/>
            <w:noWrap/>
            <w:vAlign w:val="center"/>
            <w:hideMark/>
          </w:tcPr>
          <w:p w14:paraId="2ABDD323" w14:textId="69E80A6C"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1097199.79</w:t>
            </w:r>
          </w:p>
        </w:tc>
      </w:tr>
      <w:tr w:rsidR="00ED26C1" w:rsidRPr="002854E7" w14:paraId="1AC49826" w14:textId="77777777" w:rsidTr="00D10EE4">
        <w:trPr>
          <w:trHeight w:val="346"/>
          <w:jc w:val="center"/>
        </w:trPr>
        <w:tc>
          <w:tcPr>
            <w:tcW w:w="1327" w:type="pct"/>
            <w:noWrap/>
            <w:vAlign w:val="center"/>
            <w:hideMark/>
          </w:tcPr>
          <w:p w14:paraId="3C119611" w14:textId="3E15181F"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IA1</w:t>
            </w:r>
            <w:proofErr w:type="spellEnd"/>
          </w:p>
        </w:tc>
        <w:tc>
          <w:tcPr>
            <w:tcW w:w="918" w:type="pct"/>
            <w:noWrap/>
            <w:vAlign w:val="center"/>
            <w:hideMark/>
          </w:tcPr>
          <w:p w14:paraId="09B6E43E" w14:textId="3685A463"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3316240.98</w:t>
            </w:r>
          </w:p>
        </w:tc>
        <w:tc>
          <w:tcPr>
            <w:tcW w:w="918" w:type="pct"/>
            <w:noWrap/>
            <w:vAlign w:val="center"/>
            <w:hideMark/>
          </w:tcPr>
          <w:p w14:paraId="485EDEBD" w14:textId="62700773"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2824946.55</w:t>
            </w:r>
          </w:p>
        </w:tc>
        <w:tc>
          <w:tcPr>
            <w:tcW w:w="918" w:type="pct"/>
            <w:noWrap/>
            <w:vAlign w:val="center"/>
            <w:hideMark/>
          </w:tcPr>
          <w:p w14:paraId="7A93C5AF" w14:textId="27501C8B"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3309494.76</w:t>
            </w:r>
          </w:p>
        </w:tc>
        <w:tc>
          <w:tcPr>
            <w:tcW w:w="918" w:type="pct"/>
            <w:noWrap/>
            <w:vAlign w:val="center"/>
            <w:hideMark/>
          </w:tcPr>
          <w:p w14:paraId="1213C04A" w14:textId="58C254B2"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2128013.97</w:t>
            </w:r>
          </w:p>
        </w:tc>
      </w:tr>
      <w:tr w:rsidR="00ED26C1" w:rsidRPr="002854E7" w14:paraId="60966428" w14:textId="77777777" w:rsidTr="00D10EE4">
        <w:trPr>
          <w:trHeight w:val="346"/>
          <w:jc w:val="center"/>
        </w:trPr>
        <w:tc>
          <w:tcPr>
            <w:tcW w:w="1327" w:type="pct"/>
            <w:noWrap/>
            <w:vAlign w:val="center"/>
            <w:hideMark/>
          </w:tcPr>
          <w:p w14:paraId="030DA54D" w14:textId="3FB952B5"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w:t>
            </w:r>
            <w:proofErr w:type="spellEnd"/>
          </w:p>
        </w:tc>
        <w:tc>
          <w:tcPr>
            <w:tcW w:w="918" w:type="pct"/>
            <w:noWrap/>
            <w:vAlign w:val="center"/>
            <w:hideMark/>
          </w:tcPr>
          <w:p w14:paraId="3D8B36FE" w14:textId="2B0EC781"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4797468.14</w:t>
            </w:r>
          </w:p>
        </w:tc>
        <w:tc>
          <w:tcPr>
            <w:tcW w:w="918" w:type="pct"/>
            <w:noWrap/>
            <w:vAlign w:val="center"/>
            <w:hideMark/>
          </w:tcPr>
          <w:p w14:paraId="20C974B6" w14:textId="682FB9BD"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4155808.26</w:t>
            </w:r>
          </w:p>
        </w:tc>
        <w:tc>
          <w:tcPr>
            <w:tcW w:w="918" w:type="pct"/>
            <w:noWrap/>
            <w:vAlign w:val="center"/>
            <w:hideMark/>
          </w:tcPr>
          <w:p w14:paraId="6B8F2AB4" w14:textId="2AD481AF"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4827338.98</w:t>
            </w:r>
          </w:p>
        </w:tc>
        <w:tc>
          <w:tcPr>
            <w:tcW w:w="918" w:type="pct"/>
            <w:noWrap/>
            <w:vAlign w:val="center"/>
            <w:hideMark/>
          </w:tcPr>
          <w:p w14:paraId="6E662B42" w14:textId="05C44060"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3252389.67</w:t>
            </w:r>
          </w:p>
        </w:tc>
      </w:tr>
      <w:tr w:rsidR="00ED26C1" w:rsidRPr="002854E7" w14:paraId="70D8BAB2" w14:textId="77777777" w:rsidTr="00D10EE4">
        <w:trPr>
          <w:trHeight w:val="346"/>
          <w:jc w:val="center"/>
        </w:trPr>
        <w:tc>
          <w:tcPr>
            <w:tcW w:w="1327" w:type="pct"/>
            <w:noWrap/>
            <w:vAlign w:val="center"/>
            <w:hideMark/>
          </w:tcPr>
          <w:p w14:paraId="048D4301" w14:textId="7000AC02"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18" w:type="pct"/>
            <w:noWrap/>
            <w:vAlign w:val="center"/>
            <w:hideMark/>
          </w:tcPr>
          <w:p w14:paraId="3A502321" w14:textId="25E17178"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10475930.50</w:t>
            </w:r>
          </w:p>
        </w:tc>
        <w:tc>
          <w:tcPr>
            <w:tcW w:w="918" w:type="pct"/>
            <w:noWrap/>
            <w:vAlign w:val="center"/>
            <w:hideMark/>
          </w:tcPr>
          <w:p w14:paraId="2F607172" w14:textId="0452658A"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8676345.99</w:t>
            </w:r>
          </w:p>
        </w:tc>
        <w:tc>
          <w:tcPr>
            <w:tcW w:w="918" w:type="pct"/>
            <w:noWrap/>
            <w:vAlign w:val="center"/>
            <w:hideMark/>
          </w:tcPr>
          <w:p w14:paraId="21ECEEB1" w14:textId="7C465ADC"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11313754.32</w:t>
            </w:r>
          </w:p>
        </w:tc>
        <w:tc>
          <w:tcPr>
            <w:tcW w:w="918" w:type="pct"/>
            <w:noWrap/>
            <w:vAlign w:val="center"/>
            <w:hideMark/>
          </w:tcPr>
          <w:p w14:paraId="198DD2B2" w14:textId="793788DE"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6668227.33</w:t>
            </w:r>
          </w:p>
        </w:tc>
      </w:tr>
      <w:tr w:rsidR="00ED26C1" w:rsidRPr="002854E7" w14:paraId="17779F45" w14:textId="77777777" w:rsidTr="00D10EE4">
        <w:trPr>
          <w:trHeight w:val="346"/>
          <w:jc w:val="center"/>
        </w:trPr>
        <w:tc>
          <w:tcPr>
            <w:tcW w:w="1327" w:type="pct"/>
            <w:noWrap/>
            <w:vAlign w:val="center"/>
            <w:hideMark/>
          </w:tcPr>
          <w:p w14:paraId="457F3C2B" w14:textId="2A7733BA"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6</w:t>
            </w:r>
          </w:p>
        </w:tc>
        <w:tc>
          <w:tcPr>
            <w:tcW w:w="918" w:type="pct"/>
            <w:noWrap/>
            <w:vAlign w:val="center"/>
            <w:hideMark/>
          </w:tcPr>
          <w:p w14:paraId="3D34210D" w14:textId="7A167B65"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6779671.67</w:t>
            </w:r>
          </w:p>
        </w:tc>
        <w:tc>
          <w:tcPr>
            <w:tcW w:w="918" w:type="pct"/>
            <w:noWrap/>
            <w:vAlign w:val="center"/>
            <w:hideMark/>
          </w:tcPr>
          <w:p w14:paraId="13E4CAFD" w14:textId="590345DE"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6233271.49</w:t>
            </w:r>
          </w:p>
        </w:tc>
        <w:tc>
          <w:tcPr>
            <w:tcW w:w="918" w:type="pct"/>
            <w:noWrap/>
            <w:vAlign w:val="center"/>
            <w:hideMark/>
          </w:tcPr>
          <w:p w14:paraId="4B4C0887" w14:textId="1EBF1E97"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6759432.20</w:t>
            </w:r>
          </w:p>
        </w:tc>
        <w:tc>
          <w:tcPr>
            <w:tcW w:w="918" w:type="pct"/>
            <w:noWrap/>
            <w:vAlign w:val="center"/>
            <w:hideMark/>
          </w:tcPr>
          <w:p w14:paraId="3EEFFADC" w14:textId="5592D56D"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5145161.91</w:t>
            </w:r>
          </w:p>
        </w:tc>
      </w:tr>
      <w:tr w:rsidR="00ED26C1" w:rsidRPr="002854E7" w14:paraId="4B026D06" w14:textId="77777777" w:rsidTr="00D10EE4">
        <w:trPr>
          <w:trHeight w:val="346"/>
          <w:jc w:val="center"/>
        </w:trPr>
        <w:tc>
          <w:tcPr>
            <w:tcW w:w="1327" w:type="pct"/>
            <w:noWrap/>
            <w:vAlign w:val="center"/>
            <w:hideMark/>
          </w:tcPr>
          <w:p w14:paraId="6325C945" w14:textId="69F4E9CE"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18" w:type="pct"/>
            <w:noWrap/>
            <w:vAlign w:val="center"/>
            <w:hideMark/>
          </w:tcPr>
          <w:p w14:paraId="3BA7468A" w14:textId="508BB8B3"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6813865.88</w:t>
            </w:r>
          </w:p>
        </w:tc>
        <w:tc>
          <w:tcPr>
            <w:tcW w:w="918" w:type="pct"/>
            <w:noWrap/>
            <w:vAlign w:val="center"/>
            <w:hideMark/>
          </w:tcPr>
          <w:p w14:paraId="1B49FA3F" w14:textId="072F9B65"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5588693.18</w:t>
            </w:r>
          </w:p>
        </w:tc>
        <w:tc>
          <w:tcPr>
            <w:tcW w:w="918" w:type="pct"/>
            <w:noWrap/>
            <w:vAlign w:val="center"/>
            <w:hideMark/>
          </w:tcPr>
          <w:p w14:paraId="0011FBC3" w14:textId="05BAE92D"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7336321.12</w:t>
            </w:r>
          </w:p>
        </w:tc>
        <w:tc>
          <w:tcPr>
            <w:tcW w:w="918" w:type="pct"/>
            <w:noWrap/>
            <w:vAlign w:val="center"/>
            <w:hideMark/>
          </w:tcPr>
          <w:p w14:paraId="4CF41625" w14:textId="27587EE1"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4243062.37</w:t>
            </w:r>
          </w:p>
        </w:tc>
      </w:tr>
      <w:tr w:rsidR="00ED26C1" w:rsidRPr="002854E7" w14:paraId="5D613F33" w14:textId="77777777" w:rsidTr="00D10EE4">
        <w:trPr>
          <w:trHeight w:val="346"/>
          <w:jc w:val="center"/>
        </w:trPr>
        <w:tc>
          <w:tcPr>
            <w:tcW w:w="1327" w:type="pct"/>
            <w:noWrap/>
            <w:vAlign w:val="center"/>
            <w:hideMark/>
          </w:tcPr>
          <w:p w14:paraId="371D4FA7" w14:textId="53713BF0"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3</w:t>
            </w:r>
          </w:p>
        </w:tc>
        <w:tc>
          <w:tcPr>
            <w:tcW w:w="918" w:type="pct"/>
            <w:noWrap/>
            <w:vAlign w:val="center"/>
            <w:hideMark/>
          </w:tcPr>
          <w:p w14:paraId="7A8596A7" w14:textId="1E992B83"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11827656.95</w:t>
            </w:r>
          </w:p>
        </w:tc>
        <w:tc>
          <w:tcPr>
            <w:tcW w:w="918" w:type="pct"/>
            <w:noWrap/>
            <w:vAlign w:val="center"/>
            <w:hideMark/>
          </w:tcPr>
          <w:p w14:paraId="71F16E77" w14:textId="736536B9"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10552453.31</w:t>
            </w:r>
          </w:p>
        </w:tc>
        <w:tc>
          <w:tcPr>
            <w:tcW w:w="918" w:type="pct"/>
            <w:noWrap/>
            <w:vAlign w:val="center"/>
            <w:hideMark/>
          </w:tcPr>
          <w:p w14:paraId="5627B75A" w14:textId="20433973"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11961594.88</w:t>
            </w:r>
          </w:p>
        </w:tc>
        <w:tc>
          <w:tcPr>
            <w:tcW w:w="918" w:type="pct"/>
            <w:noWrap/>
            <w:vAlign w:val="center"/>
            <w:hideMark/>
          </w:tcPr>
          <w:p w14:paraId="4CB1D5BB" w14:textId="62D74896"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8634628.72</w:t>
            </w:r>
          </w:p>
        </w:tc>
      </w:tr>
      <w:tr w:rsidR="00ED26C1" w:rsidRPr="002854E7" w14:paraId="251D786A" w14:textId="77777777" w:rsidTr="00D10EE4">
        <w:trPr>
          <w:trHeight w:val="346"/>
          <w:jc w:val="center"/>
        </w:trPr>
        <w:tc>
          <w:tcPr>
            <w:tcW w:w="1327" w:type="pct"/>
            <w:noWrap/>
            <w:vAlign w:val="center"/>
            <w:hideMark/>
          </w:tcPr>
          <w:p w14:paraId="76C26050" w14:textId="5B0FAC2E"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18" w:type="pct"/>
            <w:noWrap/>
            <w:vAlign w:val="center"/>
            <w:hideMark/>
          </w:tcPr>
          <w:p w14:paraId="19F5E6A2" w14:textId="7AD8608E"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6477074.69</w:t>
            </w:r>
          </w:p>
        </w:tc>
        <w:tc>
          <w:tcPr>
            <w:tcW w:w="918" w:type="pct"/>
            <w:noWrap/>
            <w:vAlign w:val="center"/>
            <w:hideMark/>
          </w:tcPr>
          <w:p w14:paraId="099D9B36" w14:textId="5C76E9F6"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5645981.97</w:t>
            </w:r>
          </w:p>
        </w:tc>
        <w:tc>
          <w:tcPr>
            <w:tcW w:w="918" w:type="pct"/>
            <w:noWrap/>
            <w:vAlign w:val="center"/>
            <w:hideMark/>
          </w:tcPr>
          <w:p w14:paraId="7E582F98" w14:textId="1928BDFD"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6689479.85</w:t>
            </w:r>
          </w:p>
        </w:tc>
        <w:tc>
          <w:tcPr>
            <w:tcW w:w="918" w:type="pct"/>
            <w:noWrap/>
            <w:vAlign w:val="center"/>
            <w:hideMark/>
          </w:tcPr>
          <w:p w14:paraId="1826D747" w14:textId="56D67B32"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4783706.70</w:t>
            </w:r>
          </w:p>
        </w:tc>
      </w:tr>
      <w:tr w:rsidR="00ED26C1" w:rsidRPr="002854E7" w14:paraId="02561DDB" w14:textId="77777777" w:rsidTr="00D10EE4">
        <w:trPr>
          <w:trHeight w:val="346"/>
          <w:jc w:val="center"/>
        </w:trPr>
        <w:tc>
          <w:tcPr>
            <w:tcW w:w="1327" w:type="pct"/>
            <w:noWrap/>
            <w:vAlign w:val="center"/>
            <w:hideMark/>
          </w:tcPr>
          <w:p w14:paraId="76A14821" w14:textId="48301DD7"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18" w:type="pct"/>
            <w:noWrap/>
            <w:vAlign w:val="center"/>
            <w:hideMark/>
          </w:tcPr>
          <w:p w14:paraId="24592116" w14:textId="46347AD1"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3805189.14</w:t>
            </w:r>
          </w:p>
        </w:tc>
        <w:tc>
          <w:tcPr>
            <w:tcW w:w="918" w:type="pct"/>
            <w:noWrap/>
            <w:vAlign w:val="center"/>
            <w:hideMark/>
          </w:tcPr>
          <w:p w14:paraId="0A570FA7" w14:textId="6976758C"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3205059.93</w:t>
            </w:r>
          </w:p>
        </w:tc>
        <w:tc>
          <w:tcPr>
            <w:tcW w:w="918" w:type="pct"/>
            <w:noWrap/>
            <w:vAlign w:val="center"/>
            <w:hideMark/>
          </w:tcPr>
          <w:p w14:paraId="49003828" w14:textId="0EE9C50A"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4179726.79</w:t>
            </w:r>
          </w:p>
        </w:tc>
        <w:tc>
          <w:tcPr>
            <w:tcW w:w="918" w:type="pct"/>
            <w:noWrap/>
            <w:vAlign w:val="center"/>
            <w:hideMark/>
          </w:tcPr>
          <w:p w14:paraId="2877431B" w14:textId="536070FB"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2605946.04</w:t>
            </w:r>
          </w:p>
        </w:tc>
      </w:tr>
      <w:tr w:rsidR="00ED26C1" w:rsidRPr="002854E7" w14:paraId="1BF7833A" w14:textId="77777777" w:rsidTr="00D10EE4">
        <w:trPr>
          <w:trHeight w:val="346"/>
          <w:jc w:val="center"/>
        </w:trPr>
        <w:tc>
          <w:tcPr>
            <w:tcW w:w="1327" w:type="pct"/>
            <w:noWrap/>
            <w:vAlign w:val="center"/>
            <w:hideMark/>
          </w:tcPr>
          <w:p w14:paraId="3CC41321" w14:textId="7EAB3C97"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18" w:type="pct"/>
            <w:noWrap/>
            <w:vAlign w:val="center"/>
            <w:hideMark/>
          </w:tcPr>
          <w:p w14:paraId="491EB826" w14:textId="341E7B39"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8162111.84</w:t>
            </w:r>
          </w:p>
        </w:tc>
        <w:tc>
          <w:tcPr>
            <w:tcW w:w="918" w:type="pct"/>
            <w:noWrap/>
            <w:vAlign w:val="center"/>
            <w:hideMark/>
          </w:tcPr>
          <w:p w14:paraId="3A8B6E82" w14:textId="4E7A2AAE"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6411636.45</w:t>
            </w:r>
          </w:p>
        </w:tc>
        <w:tc>
          <w:tcPr>
            <w:tcW w:w="918" w:type="pct"/>
            <w:noWrap/>
            <w:vAlign w:val="center"/>
            <w:hideMark/>
          </w:tcPr>
          <w:p w14:paraId="121B4FDD" w14:textId="658CE90A"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8755645.18</w:t>
            </w:r>
          </w:p>
        </w:tc>
        <w:tc>
          <w:tcPr>
            <w:tcW w:w="918" w:type="pct"/>
            <w:noWrap/>
            <w:vAlign w:val="center"/>
            <w:hideMark/>
          </w:tcPr>
          <w:p w14:paraId="3CD39492" w14:textId="2B92155D"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4616657.50</w:t>
            </w:r>
          </w:p>
        </w:tc>
      </w:tr>
      <w:tr w:rsidR="00ED26C1" w:rsidRPr="002854E7" w14:paraId="36E6436F" w14:textId="77777777" w:rsidTr="00D10EE4">
        <w:trPr>
          <w:trHeight w:val="346"/>
          <w:jc w:val="center"/>
        </w:trPr>
        <w:tc>
          <w:tcPr>
            <w:tcW w:w="1327" w:type="pct"/>
            <w:noWrap/>
            <w:vAlign w:val="center"/>
            <w:hideMark/>
          </w:tcPr>
          <w:p w14:paraId="017207EA" w14:textId="62C77FAA"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18" w:type="pct"/>
            <w:noWrap/>
            <w:vAlign w:val="center"/>
            <w:hideMark/>
          </w:tcPr>
          <w:p w14:paraId="0EA64632" w14:textId="24B612A8"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8556972.03</w:t>
            </w:r>
          </w:p>
        </w:tc>
        <w:tc>
          <w:tcPr>
            <w:tcW w:w="918" w:type="pct"/>
            <w:noWrap/>
            <w:vAlign w:val="center"/>
            <w:hideMark/>
          </w:tcPr>
          <w:p w14:paraId="1BDFA9C2" w14:textId="46D906F0"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7343390.24</w:t>
            </w:r>
          </w:p>
        </w:tc>
        <w:tc>
          <w:tcPr>
            <w:tcW w:w="918" w:type="pct"/>
            <w:noWrap/>
            <w:vAlign w:val="center"/>
            <w:hideMark/>
          </w:tcPr>
          <w:p w14:paraId="6E80424A" w14:textId="0D788EAB"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9100191.13</w:t>
            </w:r>
          </w:p>
        </w:tc>
        <w:tc>
          <w:tcPr>
            <w:tcW w:w="918" w:type="pct"/>
            <w:noWrap/>
            <w:vAlign w:val="center"/>
            <w:hideMark/>
          </w:tcPr>
          <w:p w14:paraId="497C0C07" w14:textId="2FCB19A7"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5491254.82</w:t>
            </w:r>
          </w:p>
        </w:tc>
      </w:tr>
      <w:tr w:rsidR="00ED26C1" w:rsidRPr="002854E7" w14:paraId="6E4BA5FA" w14:textId="77777777" w:rsidTr="00D10EE4">
        <w:trPr>
          <w:trHeight w:val="346"/>
          <w:jc w:val="center"/>
        </w:trPr>
        <w:tc>
          <w:tcPr>
            <w:tcW w:w="1327" w:type="pct"/>
            <w:noWrap/>
            <w:vAlign w:val="center"/>
            <w:hideMark/>
          </w:tcPr>
          <w:p w14:paraId="3AB5B977" w14:textId="40CA7D20"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AE11</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18" w:type="pct"/>
            <w:noWrap/>
            <w:vAlign w:val="center"/>
            <w:hideMark/>
          </w:tcPr>
          <w:p w14:paraId="6898D049" w14:textId="31570437"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12230704.77</w:t>
            </w:r>
          </w:p>
        </w:tc>
        <w:tc>
          <w:tcPr>
            <w:tcW w:w="918" w:type="pct"/>
            <w:noWrap/>
            <w:vAlign w:val="center"/>
            <w:hideMark/>
          </w:tcPr>
          <w:p w14:paraId="497B7A5A" w14:textId="0B2101FB"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9417743.29</w:t>
            </w:r>
          </w:p>
        </w:tc>
        <w:tc>
          <w:tcPr>
            <w:tcW w:w="918" w:type="pct"/>
            <w:noWrap/>
            <w:vAlign w:val="center"/>
            <w:hideMark/>
          </w:tcPr>
          <w:p w14:paraId="2111B5E0" w14:textId="4F07F1A7"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13909463.46</w:t>
            </w:r>
          </w:p>
        </w:tc>
        <w:tc>
          <w:tcPr>
            <w:tcW w:w="918" w:type="pct"/>
            <w:noWrap/>
            <w:vAlign w:val="center"/>
            <w:hideMark/>
          </w:tcPr>
          <w:p w14:paraId="3F7B0A6C" w14:textId="4E6EBB5E" w:rsidR="00ED26C1" w:rsidRPr="002854E7" w:rsidRDefault="00ED26C1" w:rsidP="00D10EE4">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6771949.32</w:t>
            </w:r>
          </w:p>
        </w:tc>
      </w:tr>
    </w:tbl>
    <w:p w14:paraId="0403C561" w14:textId="77777777" w:rsidR="00B61327" w:rsidRPr="002854E7" w:rsidRDefault="00B61327" w:rsidP="00B61327">
      <w:pPr>
        <w:widowControl/>
        <w:jc w:val="left"/>
        <w:rPr>
          <w:rFonts w:ascii="Times New Roman" w:hAnsi="Times New Roman" w:cs="Times New Roman"/>
          <w:sz w:val="20"/>
          <w:szCs w:val="20"/>
        </w:rPr>
      </w:pPr>
      <w:r w:rsidRPr="002854E7">
        <w:rPr>
          <w:rFonts w:ascii="Times New Roman" w:hAnsi="Times New Roman" w:cs="Times New Roman"/>
          <w:sz w:val="20"/>
          <w:szCs w:val="20"/>
        </w:rPr>
        <w:br w:type="page"/>
      </w:r>
    </w:p>
    <w:p w14:paraId="1FB7DCED" w14:textId="12ADE0B2" w:rsidR="00B61327" w:rsidRPr="00FB394A" w:rsidRDefault="00EE2B66" w:rsidP="003D1CC0">
      <w:pPr>
        <w:pStyle w:val="21"/>
        <w:rPr>
          <w:rFonts w:eastAsiaTheme="minorEastAsia"/>
        </w:rPr>
      </w:pPr>
      <w:r w:rsidRPr="00116052">
        <w:lastRenderedPageBreak/>
        <w:t>Supplementary Table</w:t>
      </w:r>
      <w:r w:rsidR="00B61327" w:rsidRPr="00116052">
        <w:t xml:space="preserve"> </w:t>
      </w:r>
      <w:bookmarkStart w:id="160" w:name="STable72"/>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72</w:t>
      </w:r>
      <w:r w:rsidR="00A222CC">
        <w:fldChar w:fldCharType="end"/>
      </w:r>
      <w:bookmarkEnd w:id="160"/>
      <w:r w:rsidR="000A4F5D">
        <w:rPr>
          <w:rFonts w:eastAsiaTheme="minorEastAsia" w:hint="eastAsia"/>
        </w:rPr>
        <w:t>.</w:t>
      </w:r>
      <w:r w:rsidR="00B61327" w:rsidRPr="002854E7">
        <w:t xml:space="preserve"> </w:t>
      </w:r>
      <w:r w:rsidR="00B61327" w:rsidRPr="00F341B5">
        <w:t>Total cost</w:t>
      </w:r>
      <w:r w:rsidR="00BD7913">
        <w:rPr>
          <w:rFonts w:eastAsiaTheme="minorEastAsia" w:hint="eastAsia"/>
        </w:rPr>
        <w:t xml:space="preserve"> </w:t>
      </w:r>
      <w:r w:rsidR="00BD7913" w:rsidRPr="00F341B5">
        <w:t>($)</w:t>
      </w:r>
      <w:r w:rsidR="00B61327" w:rsidRPr="00F341B5">
        <w:t xml:space="preserve"> for onshore regeneration</w:t>
      </w:r>
      <w:r w:rsidR="003A618A" w:rsidRPr="00F341B5">
        <w:rPr>
          <w:rFonts w:eastAsiaTheme="minorEastAsia"/>
        </w:rPr>
        <w:t xml:space="preserve"> </w:t>
      </w:r>
      <w:r w:rsidR="006C1DFB">
        <w:rPr>
          <w:rFonts w:eastAsiaTheme="minorEastAsia" w:hint="eastAsia"/>
        </w:rPr>
        <w:t>scheme</w:t>
      </w:r>
      <w:r w:rsidR="003A618A" w:rsidRPr="00F341B5">
        <w:t xml:space="preserve"> </w:t>
      </w:r>
      <w:r w:rsidR="003A618A" w:rsidRPr="00644BAA">
        <w:rPr>
          <w:rFonts w:hint="eastAsia"/>
        </w:rPr>
        <w:t xml:space="preserve">at </w:t>
      </w:r>
      <w:r w:rsidR="003A618A">
        <w:rPr>
          <w:rFonts w:hint="eastAsia"/>
        </w:rPr>
        <w:t>30</w:t>
      </w:r>
      <w:r w:rsidR="003A618A" w:rsidRPr="00644BAA">
        <w:rPr>
          <w:rFonts w:hint="eastAsia"/>
        </w:rPr>
        <w:t>% load limit</w:t>
      </w:r>
      <w:r w:rsidR="003A618A" w:rsidRPr="00F341B5">
        <w:t xml:space="preserve"> </w:t>
      </w:r>
      <w:r w:rsidR="00B61327" w:rsidRPr="00F341B5">
        <w:t>under 2040 carbon tax</w:t>
      </w:r>
    </w:p>
    <w:tbl>
      <w:tblPr>
        <w:tblStyle w:val="af2"/>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1526"/>
        <w:gridCol w:w="1525"/>
        <w:gridCol w:w="1525"/>
        <w:gridCol w:w="1525"/>
      </w:tblGrid>
      <w:tr w:rsidR="00B61327" w:rsidRPr="002854E7" w14:paraId="57B89883" w14:textId="77777777" w:rsidTr="003F4D1F">
        <w:trPr>
          <w:trHeight w:val="346"/>
          <w:jc w:val="center"/>
        </w:trPr>
        <w:tc>
          <w:tcPr>
            <w:tcW w:w="1327" w:type="pct"/>
            <w:tcBorders>
              <w:top w:val="single" w:sz="4" w:space="0" w:color="auto"/>
              <w:bottom w:val="single" w:sz="4" w:space="0" w:color="auto"/>
            </w:tcBorders>
            <w:noWrap/>
            <w:vAlign w:val="center"/>
            <w:hideMark/>
          </w:tcPr>
          <w:p w14:paraId="6BA33CE6" w14:textId="77777777" w:rsidR="00B61327" w:rsidRPr="002854E7" w:rsidRDefault="00B61327" w:rsidP="003F4D1F">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918" w:type="pct"/>
            <w:tcBorders>
              <w:top w:val="single" w:sz="4" w:space="0" w:color="auto"/>
              <w:bottom w:val="single" w:sz="4" w:space="0" w:color="auto"/>
            </w:tcBorders>
            <w:noWrap/>
            <w:vAlign w:val="center"/>
            <w:hideMark/>
          </w:tcPr>
          <w:p w14:paraId="7064245C" w14:textId="77777777" w:rsidR="00B61327" w:rsidRPr="002854E7" w:rsidRDefault="00B61327" w:rsidP="003F4D1F">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MEA</w:t>
            </w:r>
          </w:p>
        </w:tc>
        <w:tc>
          <w:tcPr>
            <w:tcW w:w="918" w:type="pct"/>
            <w:tcBorders>
              <w:top w:val="single" w:sz="4" w:space="0" w:color="auto"/>
              <w:bottom w:val="single" w:sz="4" w:space="0" w:color="auto"/>
            </w:tcBorders>
            <w:noWrap/>
            <w:vAlign w:val="center"/>
            <w:hideMark/>
          </w:tcPr>
          <w:p w14:paraId="4CD3D156" w14:textId="77777777" w:rsidR="00B61327" w:rsidRPr="002854E7" w:rsidRDefault="00B61327" w:rsidP="003F4D1F">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PZ</w:t>
            </w:r>
          </w:p>
        </w:tc>
        <w:tc>
          <w:tcPr>
            <w:tcW w:w="918" w:type="pct"/>
            <w:tcBorders>
              <w:top w:val="single" w:sz="4" w:space="0" w:color="auto"/>
              <w:bottom w:val="single" w:sz="4" w:space="0" w:color="auto"/>
            </w:tcBorders>
            <w:noWrap/>
            <w:vAlign w:val="center"/>
            <w:hideMark/>
          </w:tcPr>
          <w:p w14:paraId="7512AA14" w14:textId="77777777" w:rsidR="00B61327" w:rsidRPr="002854E7" w:rsidRDefault="00B61327" w:rsidP="003F4D1F">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NE-2</w:t>
            </w:r>
          </w:p>
        </w:tc>
        <w:tc>
          <w:tcPr>
            <w:tcW w:w="918" w:type="pct"/>
            <w:tcBorders>
              <w:top w:val="single" w:sz="4" w:space="0" w:color="auto"/>
              <w:bottom w:val="single" w:sz="4" w:space="0" w:color="auto"/>
            </w:tcBorders>
            <w:noWrap/>
            <w:vAlign w:val="center"/>
            <w:hideMark/>
          </w:tcPr>
          <w:p w14:paraId="6813B94C" w14:textId="1D7C7CAA" w:rsidR="00B61327" w:rsidRPr="002854E7" w:rsidRDefault="00DC07BA" w:rsidP="003F4D1F">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w:t>
            </w:r>
          </w:p>
        </w:tc>
      </w:tr>
      <w:tr w:rsidR="00ED26C1" w:rsidRPr="002854E7" w14:paraId="70BFF416" w14:textId="77777777" w:rsidTr="003F4D1F">
        <w:trPr>
          <w:trHeight w:val="346"/>
          <w:jc w:val="center"/>
        </w:trPr>
        <w:tc>
          <w:tcPr>
            <w:tcW w:w="1327" w:type="pct"/>
            <w:tcBorders>
              <w:top w:val="single" w:sz="4" w:space="0" w:color="auto"/>
            </w:tcBorders>
            <w:noWrap/>
            <w:vAlign w:val="center"/>
            <w:hideMark/>
          </w:tcPr>
          <w:p w14:paraId="5FBFB5C0" w14:textId="064C6FB5"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IA88</w:t>
            </w:r>
            <w:proofErr w:type="spellEnd"/>
          </w:p>
        </w:tc>
        <w:tc>
          <w:tcPr>
            <w:tcW w:w="918" w:type="pct"/>
            <w:tcBorders>
              <w:top w:val="single" w:sz="4" w:space="0" w:color="auto"/>
            </w:tcBorders>
            <w:noWrap/>
            <w:vAlign w:val="center"/>
            <w:hideMark/>
          </w:tcPr>
          <w:p w14:paraId="58AC709F" w14:textId="7AC32B81"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1101035.44</w:t>
            </w:r>
          </w:p>
        </w:tc>
        <w:tc>
          <w:tcPr>
            <w:tcW w:w="918" w:type="pct"/>
            <w:tcBorders>
              <w:top w:val="single" w:sz="4" w:space="0" w:color="auto"/>
            </w:tcBorders>
            <w:noWrap/>
            <w:vAlign w:val="center"/>
            <w:hideMark/>
          </w:tcPr>
          <w:p w14:paraId="6A6976D9" w14:textId="510C060F"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917559.18</w:t>
            </w:r>
          </w:p>
        </w:tc>
        <w:tc>
          <w:tcPr>
            <w:tcW w:w="918" w:type="pct"/>
            <w:tcBorders>
              <w:top w:val="single" w:sz="4" w:space="0" w:color="auto"/>
            </w:tcBorders>
            <w:noWrap/>
            <w:vAlign w:val="center"/>
            <w:hideMark/>
          </w:tcPr>
          <w:p w14:paraId="6B016308" w14:textId="2DA6AB56"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1174168.21</w:t>
            </w:r>
          </w:p>
        </w:tc>
        <w:tc>
          <w:tcPr>
            <w:tcW w:w="918" w:type="pct"/>
            <w:tcBorders>
              <w:top w:val="single" w:sz="4" w:space="0" w:color="auto"/>
            </w:tcBorders>
            <w:noWrap/>
            <w:vAlign w:val="center"/>
            <w:hideMark/>
          </w:tcPr>
          <w:p w14:paraId="2F4121F1" w14:textId="3C28DF1B"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677854.41</w:t>
            </w:r>
          </w:p>
        </w:tc>
      </w:tr>
      <w:tr w:rsidR="00ED26C1" w:rsidRPr="002854E7" w14:paraId="6E05D421" w14:textId="77777777" w:rsidTr="003F4D1F">
        <w:trPr>
          <w:trHeight w:val="346"/>
          <w:jc w:val="center"/>
        </w:trPr>
        <w:tc>
          <w:tcPr>
            <w:tcW w:w="1327" w:type="pct"/>
            <w:noWrap/>
            <w:vAlign w:val="center"/>
            <w:hideMark/>
          </w:tcPr>
          <w:p w14:paraId="0F03F285" w14:textId="1561F9C0"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PH5</w:t>
            </w:r>
            <w:proofErr w:type="spellEnd"/>
          </w:p>
        </w:tc>
        <w:tc>
          <w:tcPr>
            <w:tcW w:w="918" w:type="pct"/>
            <w:noWrap/>
            <w:vAlign w:val="center"/>
            <w:hideMark/>
          </w:tcPr>
          <w:p w14:paraId="257B9BFB" w14:textId="3C7F7449"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1594810.97</w:t>
            </w:r>
          </w:p>
        </w:tc>
        <w:tc>
          <w:tcPr>
            <w:tcW w:w="918" w:type="pct"/>
            <w:noWrap/>
            <w:vAlign w:val="center"/>
            <w:hideMark/>
          </w:tcPr>
          <w:p w14:paraId="121BA07D" w14:textId="20F23FC4"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1377393.16</w:t>
            </w:r>
          </w:p>
        </w:tc>
        <w:tc>
          <w:tcPr>
            <w:tcW w:w="918" w:type="pct"/>
            <w:noWrap/>
            <w:vAlign w:val="center"/>
            <w:hideMark/>
          </w:tcPr>
          <w:p w14:paraId="48E886A5" w14:textId="733BCA11"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1646796.86</w:t>
            </w:r>
          </w:p>
        </w:tc>
        <w:tc>
          <w:tcPr>
            <w:tcW w:w="918" w:type="pct"/>
            <w:noWrap/>
            <w:vAlign w:val="center"/>
            <w:hideMark/>
          </w:tcPr>
          <w:p w14:paraId="1B823A5D" w14:textId="10F7B3F9"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1025984.25</w:t>
            </w:r>
          </w:p>
        </w:tc>
      </w:tr>
      <w:tr w:rsidR="00ED26C1" w:rsidRPr="002854E7" w14:paraId="31B0D442" w14:textId="77777777" w:rsidTr="003F4D1F">
        <w:trPr>
          <w:trHeight w:val="346"/>
          <w:jc w:val="center"/>
        </w:trPr>
        <w:tc>
          <w:tcPr>
            <w:tcW w:w="1327" w:type="pct"/>
            <w:noWrap/>
            <w:vAlign w:val="center"/>
            <w:hideMark/>
          </w:tcPr>
          <w:p w14:paraId="70A7E7BA" w14:textId="0A5630C9"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IA7</w:t>
            </w:r>
            <w:proofErr w:type="spellEnd"/>
          </w:p>
        </w:tc>
        <w:tc>
          <w:tcPr>
            <w:tcW w:w="918" w:type="pct"/>
            <w:noWrap/>
            <w:vAlign w:val="center"/>
            <w:hideMark/>
          </w:tcPr>
          <w:p w14:paraId="7471C094" w14:textId="276D64A1"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1295487.90</w:t>
            </w:r>
          </w:p>
        </w:tc>
        <w:tc>
          <w:tcPr>
            <w:tcW w:w="918" w:type="pct"/>
            <w:noWrap/>
            <w:vAlign w:val="center"/>
            <w:hideMark/>
          </w:tcPr>
          <w:p w14:paraId="4AF5F144" w14:textId="4328DA11"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1092849.97</w:t>
            </w:r>
          </w:p>
        </w:tc>
        <w:tc>
          <w:tcPr>
            <w:tcW w:w="918" w:type="pct"/>
            <w:noWrap/>
            <w:vAlign w:val="center"/>
            <w:hideMark/>
          </w:tcPr>
          <w:p w14:paraId="58358F26" w14:textId="4139555C"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1356113.87</w:t>
            </w:r>
          </w:p>
        </w:tc>
        <w:tc>
          <w:tcPr>
            <w:tcW w:w="918" w:type="pct"/>
            <w:noWrap/>
            <w:vAlign w:val="center"/>
            <w:hideMark/>
          </w:tcPr>
          <w:p w14:paraId="19C18FA8" w14:textId="5D812716"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810538.66</w:t>
            </w:r>
          </w:p>
        </w:tc>
      </w:tr>
      <w:tr w:rsidR="00ED26C1" w:rsidRPr="002854E7" w14:paraId="7B4ADD05" w14:textId="77777777" w:rsidTr="003F4D1F">
        <w:trPr>
          <w:trHeight w:val="346"/>
          <w:jc w:val="center"/>
        </w:trPr>
        <w:tc>
          <w:tcPr>
            <w:tcW w:w="1327" w:type="pct"/>
            <w:noWrap/>
            <w:vAlign w:val="center"/>
            <w:hideMark/>
          </w:tcPr>
          <w:p w14:paraId="67CBB29A" w14:textId="62C80163"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918" w:type="pct"/>
            <w:noWrap/>
            <w:vAlign w:val="center"/>
            <w:hideMark/>
          </w:tcPr>
          <w:p w14:paraId="0C8FBADB" w14:textId="360AC6E7"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2181046.27</w:t>
            </w:r>
          </w:p>
        </w:tc>
        <w:tc>
          <w:tcPr>
            <w:tcW w:w="918" w:type="pct"/>
            <w:noWrap/>
            <w:vAlign w:val="center"/>
            <w:hideMark/>
          </w:tcPr>
          <w:p w14:paraId="01000F2C" w14:textId="1FADA394"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1999227.72</w:t>
            </w:r>
          </w:p>
        </w:tc>
        <w:tc>
          <w:tcPr>
            <w:tcW w:w="918" w:type="pct"/>
            <w:noWrap/>
            <w:vAlign w:val="center"/>
            <w:hideMark/>
          </w:tcPr>
          <w:p w14:paraId="7A52B384" w14:textId="55014F98"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2242952.29</w:t>
            </w:r>
          </w:p>
        </w:tc>
        <w:tc>
          <w:tcPr>
            <w:tcW w:w="918" w:type="pct"/>
            <w:noWrap/>
            <w:vAlign w:val="center"/>
            <w:hideMark/>
          </w:tcPr>
          <w:p w14:paraId="51BDD96C" w14:textId="6AA1CE31"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1683093.87</w:t>
            </w:r>
          </w:p>
        </w:tc>
      </w:tr>
      <w:tr w:rsidR="00ED26C1" w:rsidRPr="002854E7" w14:paraId="0008EC23" w14:textId="77777777" w:rsidTr="003F4D1F">
        <w:trPr>
          <w:trHeight w:val="346"/>
          <w:jc w:val="center"/>
        </w:trPr>
        <w:tc>
          <w:tcPr>
            <w:tcW w:w="1327" w:type="pct"/>
            <w:noWrap/>
            <w:vAlign w:val="center"/>
            <w:hideMark/>
          </w:tcPr>
          <w:p w14:paraId="020E1264" w14:textId="0883DACB"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918" w:type="pct"/>
            <w:noWrap/>
            <w:vAlign w:val="center"/>
            <w:hideMark/>
          </w:tcPr>
          <w:p w14:paraId="70E42652" w14:textId="54A4E4ED"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1743996.24</w:t>
            </w:r>
          </w:p>
        </w:tc>
        <w:tc>
          <w:tcPr>
            <w:tcW w:w="918" w:type="pct"/>
            <w:noWrap/>
            <w:vAlign w:val="center"/>
            <w:hideMark/>
          </w:tcPr>
          <w:p w14:paraId="7B9F0722" w14:textId="775E75BA"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1562177.69</w:t>
            </w:r>
          </w:p>
        </w:tc>
        <w:tc>
          <w:tcPr>
            <w:tcW w:w="918" w:type="pct"/>
            <w:noWrap/>
            <w:vAlign w:val="center"/>
            <w:hideMark/>
          </w:tcPr>
          <w:p w14:paraId="1EE19120" w14:textId="49F905A4"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1805902.26</w:t>
            </w:r>
          </w:p>
        </w:tc>
        <w:tc>
          <w:tcPr>
            <w:tcW w:w="918" w:type="pct"/>
            <w:noWrap/>
            <w:vAlign w:val="center"/>
            <w:hideMark/>
          </w:tcPr>
          <w:p w14:paraId="4E893025" w14:textId="2D8F66C1"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1256115.49</w:t>
            </w:r>
          </w:p>
        </w:tc>
      </w:tr>
      <w:tr w:rsidR="00ED26C1" w:rsidRPr="002854E7" w14:paraId="0AF4F0B3" w14:textId="77777777" w:rsidTr="003F4D1F">
        <w:trPr>
          <w:trHeight w:val="346"/>
          <w:jc w:val="center"/>
        </w:trPr>
        <w:tc>
          <w:tcPr>
            <w:tcW w:w="1327" w:type="pct"/>
            <w:noWrap/>
            <w:vAlign w:val="center"/>
            <w:hideMark/>
          </w:tcPr>
          <w:p w14:paraId="7157B562" w14:textId="0F615768"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IA1</w:t>
            </w:r>
            <w:proofErr w:type="spellEnd"/>
          </w:p>
        </w:tc>
        <w:tc>
          <w:tcPr>
            <w:tcW w:w="918" w:type="pct"/>
            <w:noWrap/>
            <w:vAlign w:val="center"/>
            <w:hideMark/>
          </w:tcPr>
          <w:p w14:paraId="4CD6530F" w14:textId="659BC1B2"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3666541.50</w:t>
            </w:r>
          </w:p>
        </w:tc>
        <w:tc>
          <w:tcPr>
            <w:tcW w:w="918" w:type="pct"/>
            <w:noWrap/>
            <w:vAlign w:val="center"/>
            <w:hideMark/>
          </w:tcPr>
          <w:p w14:paraId="553D41A3" w14:textId="1EEA26B4"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3026027.63</w:t>
            </w:r>
          </w:p>
        </w:tc>
        <w:tc>
          <w:tcPr>
            <w:tcW w:w="918" w:type="pct"/>
            <w:noWrap/>
            <w:vAlign w:val="center"/>
            <w:hideMark/>
          </w:tcPr>
          <w:p w14:paraId="2A0BE63A" w14:textId="5C8F0B17"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3825045.54</w:t>
            </w:r>
          </w:p>
        </w:tc>
        <w:tc>
          <w:tcPr>
            <w:tcW w:w="918" w:type="pct"/>
            <w:noWrap/>
            <w:vAlign w:val="center"/>
            <w:hideMark/>
          </w:tcPr>
          <w:p w14:paraId="258C1B02" w14:textId="5BCCDFC3"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2188730.68</w:t>
            </w:r>
          </w:p>
        </w:tc>
      </w:tr>
      <w:tr w:rsidR="00ED26C1" w:rsidRPr="002854E7" w14:paraId="2555095E" w14:textId="77777777" w:rsidTr="003F4D1F">
        <w:trPr>
          <w:trHeight w:val="346"/>
          <w:jc w:val="center"/>
        </w:trPr>
        <w:tc>
          <w:tcPr>
            <w:tcW w:w="1327" w:type="pct"/>
            <w:noWrap/>
            <w:vAlign w:val="center"/>
            <w:hideMark/>
          </w:tcPr>
          <w:p w14:paraId="71C2B5C0" w14:textId="012EE5E7"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w:t>
            </w:r>
            <w:proofErr w:type="spellEnd"/>
          </w:p>
        </w:tc>
        <w:tc>
          <w:tcPr>
            <w:tcW w:w="918" w:type="pct"/>
            <w:noWrap/>
            <w:vAlign w:val="center"/>
            <w:hideMark/>
          </w:tcPr>
          <w:p w14:paraId="55C385D4" w14:textId="6CF88D1F"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5494632.00</w:t>
            </w:r>
          </w:p>
        </w:tc>
        <w:tc>
          <w:tcPr>
            <w:tcW w:w="918" w:type="pct"/>
            <w:noWrap/>
            <w:vAlign w:val="center"/>
            <w:hideMark/>
          </w:tcPr>
          <w:p w14:paraId="48F1F241" w14:textId="514B0CB8"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4640086.20</w:t>
            </w:r>
          </w:p>
        </w:tc>
        <w:tc>
          <w:tcPr>
            <w:tcW w:w="918" w:type="pct"/>
            <w:noWrap/>
            <w:vAlign w:val="center"/>
            <w:hideMark/>
          </w:tcPr>
          <w:p w14:paraId="04E77219" w14:textId="28649639"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5734793.77</w:t>
            </w:r>
          </w:p>
        </w:tc>
        <w:tc>
          <w:tcPr>
            <w:tcW w:w="918" w:type="pct"/>
            <w:noWrap/>
            <w:vAlign w:val="center"/>
            <w:hideMark/>
          </w:tcPr>
          <w:p w14:paraId="3E10CB53" w14:textId="7F5AAA5A"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3467571.75</w:t>
            </w:r>
          </w:p>
        </w:tc>
      </w:tr>
      <w:tr w:rsidR="00ED26C1" w:rsidRPr="002854E7" w14:paraId="63CD09D2" w14:textId="77777777" w:rsidTr="003F4D1F">
        <w:trPr>
          <w:trHeight w:val="346"/>
          <w:jc w:val="center"/>
        </w:trPr>
        <w:tc>
          <w:tcPr>
            <w:tcW w:w="1327" w:type="pct"/>
            <w:noWrap/>
            <w:vAlign w:val="center"/>
            <w:hideMark/>
          </w:tcPr>
          <w:p w14:paraId="4A55294C" w14:textId="687A56C5"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18" w:type="pct"/>
            <w:noWrap/>
            <w:vAlign w:val="center"/>
            <w:hideMark/>
          </w:tcPr>
          <w:p w14:paraId="401E33C2" w14:textId="246F402C"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11496790.53</w:t>
            </w:r>
          </w:p>
        </w:tc>
        <w:tc>
          <w:tcPr>
            <w:tcW w:w="918" w:type="pct"/>
            <w:noWrap/>
            <w:vAlign w:val="center"/>
            <w:hideMark/>
          </w:tcPr>
          <w:p w14:paraId="61B46993" w14:textId="4C351B88"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9525605.59</w:t>
            </w:r>
          </w:p>
        </w:tc>
        <w:tc>
          <w:tcPr>
            <w:tcW w:w="918" w:type="pct"/>
            <w:noWrap/>
            <w:vAlign w:val="center"/>
            <w:hideMark/>
          </w:tcPr>
          <w:p w14:paraId="61430CE9" w14:textId="1294DB32"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12554679.49</w:t>
            </w:r>
          </w:p>
        </w:tc>
        <w:tc>
          <w:tcPr>
            <w:tcW w:w="918" w:type="pct"/>
            <w:noWrap/>
            <w:vAlign w:val="center"/>
            <w:hideMark/>
          </w:tcPr>
          <w:p w14:paraId="64531EAF" w14:textId="5116D359"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7118388.29</w:t>
            </w:r>
          </w:p>
        </w:tc>
      </w:tr>
      <w:tr w:rsidR="00ED26C1" w:rsidRPr="002854E7" w14:paraId="4C4FE56C" w14:textId="77777777" w:rsidTr="003F4D1F">
        <w:trPr>
          <w:trHeight w:val="346"/>
          <w:jc w:val="center"/>
        </w:trPr>
        <w:tc>
          <w:tcPr>
            <w:tcW w:w="1327" w:type="pct"/>
            <w:noWrap/>
            <w:vAlign w:val="center"/>
            <w:hideMark/>
          </w:tcPr>
          <w:p w14:paraId="4BFEACDB" w14:textId="48B8DE59"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6</w:t>
            </w:r>
          </w:p>
        </w:tc>
        <w:tc>
          <w:tcPr>
            <w:tcW w:w="918" w:type="pct"/>
            <w:noWrap/>
            <w:vAlign w:val="center"/>
            <w:hideMark/>
          </w:tcPr>
          <w:p w14:paraId="043A3929" w14:textId="46AED893"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8339503.46</w:t>
            </w:r>
          </w:p>
        </w:tc>
        <w:tc>
          <w:tcPr>
            <w:tcW w:w="918" w:type="pct"/>
            <w:noWrap/>
            <w:vAlign w:val="center"/>
            <w:hideMark/>
          </w:tcPr>
          <w:p w14:paraId="48AF8713" w14:textId="5E35903B"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7503754.66</w:t>
            </w:r>
          </w:p>
        </w:tc>
        <w:tc>
          <w:tcPr>
            <w:tcW w:w="918" w:type="pct"/>
            <w:noWrap/>
            <w:vAlign w:val="center"/>
            <w:hideMark/>
          </w:tcPr>
          <w:p w14:paraId="10DDD20D" w14:textId="22093926"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8546373.88</w:t>
            </w:r>
          </w:p>
        </w:tc>
        <w:tc>
          <w:tcPr>
            <w:tcW w:w="918" w:type="pct"/>
            <w:noWrap/>
            <w:vAlign w:val="center"/>
            <w:hideMark/>
          </w:tcPr>
          <w:p w14:paraId="28CFF0A6" w14:textId="3EE861DC"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6043353.10</w:t>
            </w:r>
          </w:p>
        </w:tc>
      </w:tr>
      <w:tr w:rsidR="00ED26C1" w:rsidRPr="002854E7" w14:paraId="64FCAC20" w14:textId="77777777" w:rsidTr="003F4D1F">
        <w:trPr>
          <w:trHeight w:val="346"/>
          <w:jc w:val="center"/>
        </w:trPr>
        <w:tc>
          <w:tcPr>
            <w:tcW w:w="1327" w:type="pct"/>
            <w:noWrap/>
            <w:vAlign w:val="center"/>
            <w:hideMark/>
          </w:tcPr>
          <w:p w14:paraId="30214743" w14:textId="0D786B06"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18" w:type="pct"/>
            <w:noWrap/>
            <w:vAlign w:val="center"/>
            <w:hideMark/>
          </w:tcPr>
          <w:p w14:paraId="07B7A5D1" w14:textId="17D283F3"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7720788.35</w:t>
            </w:r>
          </w:p>
        </w:tc>
        <w:tc>
          <w:tcPr>
            <w:tcW w:w="918" w:type="pct"/>
            <w:noWrap/>
            <w:vAlign w:val="center"/>
            <w:hideMark/>
          </w:tcPr>
          <w:p w14:paraId="2B60F98D" w14:textId="24BC05DA"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6428374.47</w:t>
            </w:r>
          </w:p>
        </w:tc>
        <w:tc>
          <w:tcPr>
            <w:tcW w:w="918" w:type="pct"/>
            <w:noWrap/>
            <w:vAlign w:val="center"/>
            <w:hideMark/>
          </w:tcPr>
          <w:p w14:paraId="425259A9" w14:textId="1D6A4E2C"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8375380.99</w:t>
            </w:r>
          </w:p>
        </w:tc>
        <w:tc>
          <w:tcPr>
            <w:tcW w:w="918" w:type="pct"/>
            <w:noWrap/>
            <w:vAlign w:val="center"/>
            <w:hideMark/>
          </w:tcPr>
          <w:p w14:paraId="6C466E27" w14:textId="179477E8"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4954466.30</w:t>
            </w:r>
          </w:p>
        </w:tc>
      </w:tr>
      <w:tr w:rsidR="00ED26C1" w:rsidRPr="002854E7" w14:paraId="344CDEC0" w14:textId="77777777" w:rsidTr="003F4D1F">
        <w:trPr>
          <w:trHeight w:val="346"/>
          <w:jc w:val="center"/>
        </w:trPr>
        <w:tc>
          <w:tcPr>
            <w:tcW w:w="1327" w:type="pct"/>
            <w:noWrap/>
            <w:vAlign w:val="center"/>
            <w:hideMark/>
          </w:tcPr>
          <w:p w14:paraId="4C643F6F" w14:textId="4215A530"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3</w:t>
            </w:r>
          </w:p>
        </w:tc>
        <w:tc>
          <w:tcPr>
            <w:tcW w:w="918" w:type="pct"/>
            <w:noWrap/>
            <w:vAlign w:val="center"/>
            <w:hideMark/>
          </w:tcPr>
          <w:p w14:paraId="3CE2702C" w14:textId="73AEBDE8"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14241287.67</w:t>
            </w:r>
          </w:p>
        </w:tc>
        <w:tc>
          <w:tcPr>
            <w:tcW w:w="918" w:type="pct"/>
            <w:noWrap/>
            <w:vAlign w:val="center"/>
            <w:hideMark/>
          </w:tcPr>
          <w:p w14:paraId="55F62292" w14:textId="6AD7252B"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12556261.47</w:t>
            </w:r>
          </w:p>
        </w:tc>
        <w:tc>
          <w:tcPr>
            <w:tcW w:w="918" w:type="pct"/>
            <w:noWrap/>
            <w:vAlign w:val="center"/>
            <w:hideMark/>
          </w:tcPr>
          <w:p w14:paraId="5E992C08" w14:textId="26D83AA4"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14757726.48</w:t>
            </w:r>
          </w:p>
        </w:tc>
        <w:tc>
          <w:tcPr>
            <w:tcW w:w="918" w:type="pct"/>
            <w:noWrap/>
            <w:vAlign w:val="center"/>
            <w:hideMark/>
          </w:tcPr>
          <w:p w14:paraId="353B0573" w14:textId="6D362C28"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10008970.29</w:t>
            </w:r>
          </w:p>
        </w:tc>
      </w:tr>
      <w:tr w:rsidR="00ED26C1" w:rsidRPr="002854E7" w14:paraId="7F491D87" w14:textId="77777777" w:rsidTr="003F4D1F">
        <w:trPr>
          <w:trHeight w:val="346"/>
          <w:jc w:val="center"/>
        </w:trPr>
        <w:tc>
          <w:tcPr>
            <w:tcW w:w="1327" w:type="pct"/>
            <w:noWrap/>
            <w:vAlign w:val="center"/>
            <w:hideMark/>
          </w:tcPr>
          <w:p w14:paraId="040A3AA7" w14:textId="63EDC02B"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18" w:type="pct"/>
            <w:noWrap/>
            <w:vAlign w:val="center"/>
            <w:hideMark/>
          </w:tcPr>
          <w:p w14:paraId="1778D669" w14:textId="4FC2E9C7"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7723448.09</w:t>
            </w:r>
          </w:p>
        </w:tc>
        <w:tc>
          <w:tcPr>
            <w:tcW w:w="918" w:type="pct"/>
            <w:noWrap/>
            <w:vAlign w:val="center"/>
            <w:hideMark/>
          </w:tcPr>
          <w:p w14:paraId="11C64766" w14:textId="2C30F6A3"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6749020.28</w:t>
            </w:r>
          </w:p>
        </w:tc>
        <w:tc>
          <w:tcPr>
            <w:tcW w:w="918" w:type="pct"/>
            <w:noWrap/>
            <w:vAlign w:val="center"/>
            <w:hideMark/>
          </w:tcPr>
          <w:p w14:paraId="7EADD1F1" w14:textId="604751DF"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8101310.02</w:t>
            </w:r>
          </w:p>
        </w:tc>
        <w:tc>
          <w:tcPr>
            <w:tcW w:w="918" w:type="pct"/>
            <w:noWrap/>
            <w:vAlign w:val="center"/>
            <w:hideMark/>
          </w:tcPr>
          <w:p w14:paraId="6D5C0C19" w14:textId="08F0B213"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5465886.61</w:t>
            </w:r>
          </w:p>
        </w:tc>
      </w:tr>
      <w:tr w:rsidR="00ED26C1" w:rsidRPr="002854E7" w14:paraId="1484A149" w14:textId="77777777" w:rsidTr="003F4D1F">
        <w:trPr>
          <w:trHeight w:val="346"/>
          <w:jc w:val="center"/>
        </w:trPr>
        <w:tc>
          <w:tcPr>
            <w:tcW w:w="1327" w:type="pct"/>
            <w:noWrap/>
            <w:vAlign w:val="center"/>
            <w:hideMark/>
          </w:tcPr>
          <w:p w14:paraId="32FECD63" w14:textId="0FEFC305"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18" w:type="pct"/>
            <w:noWrap/>
            <w:vAlign w:val="center"/>
            <w:hideMark/>
          </w:tcPr>
          <w:p w14:paraId="741A26DA" w14:textId="4636AA2B"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4359521.35</w:t>
            </w:r>
          </w:p>
        </w:tc>
        <w:tc>
          <w:tcPr>
            <w:tcW w:w="918" w:type="pct"/>
            <w:noWrap/>
            <w:vAlign w:val="center"/>
            <w:hideMark/>
          </w:tcPr>
          <w:p w14:paraId="2A517BDF" w14:textId="1F34CA9D"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3689933.72</w:t>
            </w:r>
          </w:p>
        </w:tc>
        <w:tc>
          <w:tcPr>
            <w:tcW w:w="918" w:type="pct"/>
            <w:noWrap/>
            <w:vAlign w:val="center"/>
            <w:hideMark/>
          </w:tcPr>
          <w:p w14:paraId="1309EB76" w14:textId="08715425"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4798956.08</w:t>
            </w:r>
          </w:p>
        </w:tc>
        <w:tc>
          <w:tcPr>
            <w:tcW w:w="918" w:type="pct"/>
            <w:noWrap/>
            <w:vAlign w:val="center"/>
            <w:hideMark/>
          </w:tcPr>
          <w:p w14:paraId="7E9AD259" w14:textId="1C939399"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2880390.63</w:t>
            </w:r>
          </w:p>
        </w:tc>
      </w:tr>
      <w:tr w:rsidR="00ED26C1" w:rsidRPr="002854E7" w14:paraId="1998CA14" w14:textId="77777777" w:rsidTr="003F4D1F">
        <w:trPr>
          <w:trHeight w:val="346"/>
          <w:jc w:val="center"/>
        </w:trPr>
        <w:tc>
          <w:tcPr>
            <w:tcW w:w="1327" w:type="pct"/>
            <w:noWrap/>
            <w:vAlign w:val="center"/>
            <w:hideMark/>
          </w:tcPr>
          <w:p w14:paraId="3F2C3839" w14:textId="6FA043CC"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18" w:type="pct"/>
            <w:noWrap/>
            <w:vAlign w:val="center"/>
            <w:hideMark/>
          </w:tcPr>
          <w:p w14:paraId="1E75C038" w14:textId="559047FA"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8630084.11</w:t>
            </w:r>
          </w:p>
        </w:tc>
        <w:tc>
          <w:tcPr>
            <w:tcW w:w="918" w:type="pct"/>
            <w:noWrap/>
            <w:vAlign w:val="center"/>
            <w:hideMark/>
          </w:tcPr>
          <w:p w14:paraId="265BF232" w14:textId="20F728F2"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6795902.49</w:t>
            </w:r>
          </w:p>
        </w:tc>
        <w:tc>
          <w:tcPr>
            <w:tcW w:w="918" w:type="pct"/>
            <w:noWrap/>
            <w:vAlign w:val="center"/>
            <w:hideMark/>
          </w:tcPr>
          <w:p w14:paraId="30673771" w14:textId="7775BF56"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9446173.11</w:t>
            </w:r>
          </w:p>
        </w:tc>
        <w:tc>
          <w:tcPr>
            <w:tcW w:w="918" w:type="pct"/>
            <w:noWrap/>
            <w:vAlign w:val="center"/>
            <w:hideMark/>
          </w:tcPr>
          <w:p w14:paraId="02C6A446" w14:textId="042C267F"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4814397.34</w:t>
            </w:r>
          </w:p>
        </w:tc>
      </w:tr>
      <w:tr w:rsidR="00ED26C1" w:rsidRPr="002854E7" w14:paraId="17BCD3D8" w14:textId="77777777" w:rsidTr="003F4D1F">
        <w:trPr>
          <w:trHeight w:val="346"/>
          <w:jc w:val="center"/>
        </w:trPr>
        <w:tc>
          <w:tcPr>
            <w:tcW w:w="1327" w:type="pct"/>
            <w:noWrap/>
            <w:vAlign w:val="center"/>
            <w:hideMark/>
          </w:tcPr>
          <w:p w14:paraId="158D2109" w14:textId="63018989"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18" w:type="pct"/>
            <w:noWrap/>
            <w:vAlign w:val="center"/>
            <w:hideMark/>
          </w:tcPr>
          <w:p w14:paraId="6239107D" w14:textId="61A6FA6A"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9435432.11</w:t>
            </w:r>
          </w:p>
        </w:tc>
        <w:tc>
          <w:tcPr>
            <w:tcW w:w="918" w:type="pct"/>
            <w:noWrap/>
            <w:vAlign w:val="center"/>
            <w:hideMark/>
          </w:tcPr>
          <w:p w14:paraId="423A6A6B" w14:textId="35ED06A7"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7966185.54</w:t>
            </w:r>
          </w:p>
        </w:tc>
        <w:tc>
          <w:tcPr>
            <w:tcW w:w="918" w:type="pct"/>
            <w:noWrap/>
            <w:vAlign w:val="center"/>
            <w:hideMark/>
          </w:tcPr>
          <w:p w14:paraId="561170FF" w14:textId="65BBA21F"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10199625.16</w:t>
            </w:r>
          </w:p>
        </w:tc>
        <w:tc>
          <w:tcPr>
            <w:tcW w:w="918" w:type="pct"/>
            <w:noWrap/>
            <w:vAlign w:val="center"/>
            <w:hideMark/>
          </w:tcPr>
          <w:p w14:paraId="7628D694" w14:textId="502BF55B"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5816433.82</w:t>
            </w:r>
          </w:p>
        </w:tc>
      </w:tr>
      <w:tr w:rsidR="00ED26C1" w:rsidRPr="002854E7" w14:paraId="2D2424B6" w14:textId="77777777" w:rsidTr="003F4D1F">
        <w:trPr>
          <w:trHeight w:val="346"/>
          <w:jc w:val="center"/>
        </w:trPr>
        <w:tc>
          <w:tcPr>
            <w:tcW w:w="1327" w:type="pct"/>
            <w:noWrap/>
            <w:vAlign w:val="center"/>
            <w:hideMark/>
          </w:tcPr>
          <w:p w14:paraId="4217C47C" w14:textId="0145F1DD"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AE11</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18" w:type="pct"/>
            <w:noWrap/>
            <w:vAlign w:val="center"/>
            <w:hideMark/>
          </w:tcPr>
          <w:p w14:paraId="24D999AC" w14:textId="14136CCC"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12777685.27</w:t>
            </w:r>
          </w:p>
        </w:tc>
        <w:tc>
          <w:tcPr>
            <w:tcW w:w="918" w:type="pct"/>
            <w:noWrap/>
            <w:vAlign w:val="center"/>
            <w:hideMark/>
          </w:tcPr>
          <w:p w14:paraId="4AE9200B" w14:textId="16D2899D"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9884791.91</w:t>
            </w:r>
          </w:p>
        </w:tc>
        <w:tc>
          <w:tcPr>
            <w:tcW w:w="918" w:type="pct"/>
            <w:noWrap/>
            <w:vAlign w:val="center"/>
            <w:hideMark/>
          </w:tcPr>
          <w:p w14:paraId="6C7F278D" w14:textId="68106501"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14664315.95</w:t>
            </w:r>
          </w:p>
        </w:tc>
        <w:tc>
          <w:tcPr>
            <w:tcW w:w="918" w:type="pct"/>
            <w:noWrap/>
            <w:vAlign w:val="center"/>
            <w:hideMark/>
          </w:tcPr>
          <w:p w14:paraId="651D3917" w14:textId="0896DA0C"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6929210.11</w:t>
            </w:r>
          </w:p>
        </w:tc>
      </w:tr>
    </w:tbl>
    <w:p w14:paraId="68A9774E" w14:textId="1A12555F" w:rsidR="00B61327" w:rsidRPr="006B4EF5" w:rsidRDefault="00EE2B66" w:rsidP="003D1CC0">
      <w:pPr>
        <w:pStyle w:val="21"/>
        <w:rPr>
          <w:rFonts w:eastAsiaTheme="minorEastAsia"/>
        </w:rPr>
      </w:pPr>
      <w:r w:rsidRPr="00116052">
        <w:t>Supplementary Table</w:t>
      </w:r>
      <w:r w:rsidR="00B61327" w:rsidRPr="00116052">
        <w:t xml:space="preserve"> </w:t>
      </w:r>
      <w:bookmarkStart w:id="161" w:name="STable73"/>
      <w:r w:rsidR="00A222CC">
        <w:fldChar w:fldCharType="begin"/>
      </w:r>
      <w:r w:rsidR="00A222CC">
        <w:instrText xml:space="preserve"> </w:instrText>
      </w:r>
      <w:r w:rsidR="00A222CC" w:rsidRPr="000B7306">
        <w:rPr>
          <w:rFonts w:hint="eastAsia"/>
        </w:rPr>
        <w:instrText>SEQ Table \* ARABIC</w:instrText>
      </w:r>
      <w:r w:rsidR="00A222CC">
        <w:instrText xml:space="preserve"> </w:instrText>
      </w:r>
      <w:r w:rsidR="00A222CC">
        <w:fldChar w:fldCharType="separate"/>
      </w:r>
      <w:r w:rsidR="004F5C77">
        <w:rPr>
          <w:noProof/>
        </w:rPr>
        <w:t>73</w:t>
      </w:r>
      <w:r w:rsidR="00A222CC">
        <w:fldChar w:fldCharType="end"/>
      </w:r>
      <w:bookmarkEnd w:id="161"/>
      <w:r w:rsidR="000A4F5D">
        <w:rPr>
          <w:rFonts w:eastAsiaTheme="minorEastAsia" w:hint="eastAsia"/>
        </w:rPr>
        <w:t>.</w:t>
      </w:r>
      <w:r w:rsidR="00B61327" w:rsidRPr="00116052">
        <w:t xml:space="preserve"> </w:t>
      </w:r>
      <w:r w:rsidR="00B61327" w:rsidRPr="00F341B5">
        <w:t xml:space="preserve">Total cost </w:t>
      </w:r>
      <w:r w:rsidR="00804171" w:rsidRPr="00F341B5">
        <w:t>($)</w:t>
      </w:r>
      <w:r w:rsidR="00804171">
        <w:rPr>
          <w:rFonts w:eastAsiaTheme="minorEastAsia" w:hint="eastAsia"/>
        </w:rPr>
        <w:t xml:space="preserve"> </w:t>
      </w:r>
      <w:r w:rsidR="00B61327" w:rsidRPr="00F341B5">
        <w:t>for onshore regeneration</w:t>
      </w:r>
      <w:r w:rsidR="003A618A" w:rsidRPr="00F341B5">
        <w:t xml:space="preserve"> </w:t>
      </w:r>
      <w:r w:rsidR="006C1DFB">
        <w:rPr>
          <w:rFonts w:eastAsiaTheme="minorEastAsia" w:hint="eastAsia"/>
        </w:rPr>
        <w:t>scheme</w:t>
      </w:r>
      <w:r w:rsidR="006C1DFB" w:rsidRPr="00644BAA">
        <w:rPr>
          <w:rFonts w:hint="eastAsia"/>
        </w:rPr>
        <w:t xml:space="preserve"> </w:t>
      </w:r>
      <w:r w:rsidR="003A618A" w:rsidRPr="00644BAA">
        <w:rPr>
          <w:rFonts w:hint="eastAsia"/>
        </w:rPr>
        <w:t xml:space="preserve">at </w:t>
      </w:r>
      <w:r w:rsidR="003A618A">
        <w:rPr>
          <w:rFonts w:hint="eastAsia"/>
        </w:rPr>
        <w:t>30</w:t>
      </w:r>
      <w:r w:rsidR="003A618A" w:rsidRPr="00644BAA">
        <w:rPr>
          <w:rFonts w:hint="eastAsia"/>
        </w:rPr>
        <w:t>% load limit</w:t>
      </w:r>
      <w:r w:rsidR="003A618A" w:rsidRPr="00F341B5">
        <w:t xml:space="preserve"> </w:t>
      </w:r>
      <w:r w:rsidR="00B61327" w:rsidRPr="00F341B5">
        <w:t>under 2050 carbon tax</w:t>
      </w:r>
    </w:p>
    <w:tbl>
      <w:tblPr>
        <w:tblStyle w:val="af2"/>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1526"/>
        <w:gridCol w:w="1525"/>
        <w:gridCol w:w="1525"/>
        <w:gridCol w:w="1525"/>
      </w:tblGrid>
      <w:tr w:rsidR="00B61327" w:rsidRPr="002854E7" w14:paraId="4715310A" w14:textId="77777777" w:rsidTr="003F4D1F">
        <w:trPr>
          <w:trHeight w:val="346"/>
          <w:jc w:val="center"/>
        </w:trPr>
        <w:tc>
          <w:tcPr>
            <w:tcW w:w="1327" w:type="pct"/>
            <w:tcBorders>
              <w:top w:val="single" w:sz="4" w:space="0" w:color="auto"/>
              <w:bottom w:val="single" w:sz="4" w:space="0" w:color="auto"/>
            </w:tcBorders>
            <w:noWrap/>
            <w:vAlign w:val="center"/>
            <w:hideMark/>
          </w:tcPr>
          <w:p w14:paraId="4852D1B0" w14:textId="77777777" w:rsidR="00B61327" w:rsidRPr="002854E7" w:rsidRDefault="00B61327" w:rsidP="003F4D1F">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918" w:type="pct"/>
            <w:tcBorders>
              <w:top w:val="single" w:sz="4" w:space="0" w:color="auto"/>
              <w:bottom w:val="single" w:sz="4" w:space="0" w:color="auto"/>
            </w:tcBorders>
            <w:noWrap/>
            <w:vAlign w:val="center"/>
            <w:hideMark/>
          </w:tcPr>
          <w:p w14:paraId="2C432B6C" w14:textId="77777777" w:rsidR="00B61327" w:rsidRPr="002854E7" w:rsidRDefault="00B61327" w:rsidP="003F4D1F">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MEA</w:t>
            </w:r>
          </w:p>
        </w:tc>
        <w:tc>
          <w:tcPr>
            <w:tcW w:w="918" w:type="pct"/>
            <w:tcBorders>
              <w:top w:val="single" w:sz="4" w:space="0" w:color="auto"/>
              <w:bottom w:val="single" w:sz="4" w:space="0" w:color="auto"/>
            </w:tcBorders>
            <w:noWrap/>
            <w:vAlign w:val="center"/>
            <w:hideMark/>
          </w:tcPr>
          <w:p w14:paraId="27E5A9F3" w14:textId="77777777" w:rsidR="00B61327" w:rsidRPr="002854E7" w:rsidRDefault="00B61327" w:rsidP="003F4D1F">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PZ</w:t>
            </w:r>
          </w:p>
        </w:tc>
        <w:tc>
          <w:tcPr>
            <w:tcW w:w="918" w:type="pct"/>
            <w:tcBorders>
              <w:top w:val="single" w:sz="4" w:space="0" w:color="auto"/>
              <w:bottom w:val="single" w:sz="4" w:space="0" w:color="auto"/>
            </w:tcBorders>
            <w:noWrap/>
            <w:vAlign w:val="center"/>
            <w:hideMark/>
          </w:tcPr>
          <w:p w14:paraId="30B58F58" w14:textId="77777777" w:rsidR="00B61327" w:rsidRPr="002854E7" w:rsidRDefault="00B61327" w:rsidP="003F4D1F">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NE-2</w:t>
            </w:r>
          </w:p>
        </w:tc>
        <w:tc>
          <w:tcPr>
            <w:tcW w:w="918" w:type="pct"/>
            <w:tcBorders>
              <w:top w:val="single" w:sz="4" w:space="0" w:color="auto"/>
              <w:bottom w:val="single" w:sz="4" w:space="0" w:color="auto"/>
            </w:tcBorders>
            <w:noWrap/>
            <w:vAlign w:val="center"/>
            <w:hideMark/>
          </w:tcPr>
          <w:p w14:paraId="4048E20F" w14:textId="3769A7C2" w:rsidR="00B61327" w:rsidRPr="002854E7" w:rsidRDefault="00DC07BA" w:rsidP="003F4D1F">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w:t>
            </w:r>
          </w:p>
        </w:tc>
      </w:tr>
      <w:tr w:rsidR="00ED26C1" w:rsidRPr="002854E7" w14:paraId="0794A5D8" w14:textId="77777777" w:rsidTr="003F4D1F">
        <w:trPr>
          <w:trHeight w:val="346"/>
          <w:jc w:val="center"/>
        </w:trPr>
        <w:tc>
          <w:tcPr>
            <w:tcW w:w="1327" w:type="pct"/>
            <w:tcBorders>
              <w:top w:val="single" w:sz="4" w:space="0" w:color="auto"/>
            </w:tcBorders>
            <w:noWrap/>
            <w:vAlign w:val="center"/>
            <w:hideMark/>
          </w:tcPr>
          <w:p w14:paraId="13073370" w14:textId="150C2C9F"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IA88</w:t>
            </w:r>
            <w:proofErr w:type="spellEnd"/>
          </w:p>
        </w:tc>
        <w:tc>
          <w:tcPr>
            <w:tcW w:w="918" w:type="pct"/>
            <w:tcBorders>
              <w:top w:val="single" w:sz="4" w:space="0" w:color="auto"/>
            </w:tcBorders>
            <w:noWrap/>
            <w:vAlign w:val="center"/>
            <w:hideMark/>
          </w:tcPr>
          <w:p w14:paraId="164D0B42" w14:textId="6CE1281E"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1098887.88</w:t>
            </w:r>
          </w:p>
        </w:tc>
        <w:tc>
          <w:tcPr>
            <w:tcW w:w="918" w:type="pct"/>
            <w:tcBorders>
              <w:top w:val="single" w:sz="4" w:space="0" w:color="auto"/>
            </w:tcBorders>
            <w:noWrap/>
            <w:vAlign w:val="center"/>
            <w:hideMark/>
          </w:tcPr>
          <w:p w14:paraId="24B5A5F7" w14:textId="175CF05E"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905653.22</w:t>
            </w:r>
          </w:p>
        </w:tc>
        <w:tc>
          <w:tcPr>
            <w:tcW w:w="918" w:type="pct"/>
            <w:tcBorders>
              <w:top w:val="single" w:sz="4" w:space="0" w:color="auto"/>
            </w:tcBorders>
            <w:noWrap/>
            <w:vAlign w:val="center"/>
            <w:hideMark/>
          </w:tcPr>
          <w:p w14:paraId="67ACB70A" w14:textId="73375CC9"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1229783.02</w:t>
            </w:r>
          </w:p>
        </w:tc>
        <w:tc>
          <w:tcPr>
            <w:tcW w:w="918" w:type="pct"/>
            <w:tcBorders>
              <w:top w:val="single" w:sz="4" w:space="0" w:color="auto"/>
            </w:tcBorders>
            <w:noWrap/>
            <w:vAlign w:val="center"/>
            <w:hideMark/>
          </w:tcPr>
          <w:p w14:paraId="67F6F151" w14:textId="57C5D203"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607628.07</w:t>
            </w:r>
          </w:p>
        </w:tc>
      </w:tr>
      <w:tr w:rsidR="00ED26C1" w:rsidRPr="002854E7" w14:paraId="7E699BB0" w14:textId="77777777" w:rsidTr="003F4D1F">
        <w:trPr>
          <w:trHeight w:val="346"/>
          <w:jc w:val="center"/>
        </w:trPr>
        <w:tc>
          <w:tcPr>
            <w:tcW w:w="1327" w:type="pct"/>
            <w:noWrap/>
            <w:vAlign w:val="center"/>
            <w:hideMark/>
          </w:tcPr>
          <w:p w14:paraId="6CAAF4C8" w14:textId="3A754C93"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PH5</w:t>
            </w:r>
            <w:proofErr w:type="spellEnd"/>
          </w:p>
        </w:tc>
        <w:tc>
          <w:tcPr>
            <w:tcW w:w="918" w:type="pct"/>
            <w:noWrap/>
            <w:vAlign w:val="center"/>
            <w:hideMark/>
          </w:tcPr>
          <w:p w14:paraId="757D8807" w14:textId="0B6FA83C"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1634274.72</w:t>
            </w:r>
          </w:p>
        </w:tc>
        <w:tc>
          <w:tcPr>
            <w:tcW w:w="918" w:type="pct"/>
            <w:noWrap/>
            <w:vAlign w:val="center"/>
            <w:hideMark/>
          </w:tcPr>
          <w:p w14:paraId="6BD8599E" w14:textId="6A33F825"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1375775.37</w:t>
            </w:r>
          </w:p>
        </w:tc>
        <w:tc>
          <w:tcPr>
            <w:tcW w:w="918" w:type="pct"/>
            <w:noWrap/>
            <w:vAlign w:val="center"/>
            <w:hideMark/>
          </w:tcPr>
          <w:p w14:paraId="65F303F3" w14:textId="7855FA89"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1773624.16</w:t>
            </w:r>
          </w:p>
        </w:tc>
        <w:tc>
          <w:tcPr>
            <w:tcW w:w="918" w:type="pct"/>
            <w:noWrap/>
            <w:vAlign w:val="center"/>
            <w:hideMark/>
          </w:tcPr>
          <w:p w14:paraId="36EB5D5D" w14:textId="6AB1604F"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923628.26</w:t>
            </w:r>
          </w:p>
        </w:tc>
      </w:tr>
      <w:tr w:rsidR="00ED26C1" w:rsidRPr="002854E7" w14:paraId="2BD403EF" w14:textId="77777777" w:rsidTr="003F4D1F">
        <w:trPr>
          <w:trHeight w:val="346"/>
          <w:jc w:val="center"/>
        </w:trPr>
        <w:tc>
          <w:tcPr>
            <w:tcW w:w="1327" w:type="pct"/>
            <w:noWrap/>
            <w:vAlign w:val="center"/>
            <w:hideMark/>
          </w:tcPr>
          <w:p w14:paraId="3486A626" w14:textId="560F1432"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IA7</w:t>
            </w:r>
            <w:proofErr w:type="spellEnd"/>
          </w:p>
        </w:tc>
        <w:tc>
          <w:tcPr>
            <w:tcW w:w="918" w:type="pct"/>
            <w:noWrap/>
            <w:vAlign w:val="center"/>
            <w:hideMark/>
          </w:tcPr>
          <w:p w14:paraId="2CA0D958" w14:textId="79E74710"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1302512.74</w:t>
            </w:r>
          </w:p>
        </w:tc>
        <w:tc>
          <w:tcPr>
            <w:tcW w:w="918" w:type="pct"/>
            <w:noWrap/>
            <w:vAlign w:val="center"/>
            <w:hideMark/>
          </w:tcPr>
          <w:p w14:paraId="31BEE122" w14:textId="28A88E2B"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1078212.69</w:t>
            </w:r>
          </w:p>
        </w:tc>
        <w:tc>
          <w:tcPr>
            <w:tcW w:w="918" w:type="pct"/>
            <w:noWrap/>
            <w:vAlign w:val="center"/>
            <w:hideMark/>
          </w:tcPr>
          <w:p w14:paraId="02CF98DE" w14:textId="1BCF704B"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1436356.56</w:t>
            </w:r>
          </w:p>
        </w:tc>
        <w:tc>
          <w:tcPr>
            <w:tcW w:w="918" w:type="pct"/>
            <w:noWrap/>
            <w:vAlign w:val="center"/>
            <w:hideMark/>
          </w:tcPr>
          <w:p w14:paraId="71282302" w14:textId="0F486582"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733722.91</w:t>
            </w:r>
          </w:p>
        </w:tc>
      </w:tr>
      <w:tr w:rsidR="00ED26C1" w:rsidRPr="002854E7" w14:paraId="3C06C695" w14:textId="77777777" w:rsidTr="003F4D1F">
        <w:trPr>
          <w:trHeight w:val="346"/>
          <w:jc w:val="center"/>
        </w:trPr>
        <w:tc>
          <w:tcPr>
            <w:tcW w:w="1327" w:type="pct"/>
            <w:noWrap/>
            <w:vAlign w:val="center"/>
            <w:hideMark/>
          </w:tcPr>
          <w:p w14:paraId="7FA7AA22" w14:textId="18B0C64B"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918" w:type="pct"/>
            <w:noWrap/>
            <w:vAlign w:val="center"/>
            <w:hideMark/>
          </w:tcPr>
          <w:p w14:paraId="5E36D109" w14:textId="09C17F79"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2394261.76</w:t>
            </w:r>
          </w:p>
        </w:tc>
        <w:tc>
          <w:tcPr>
            <w:tcW w:w="918" w:type="pct"/>
            <w:noWrap/>
            <w:vAlign w:val="center"/>
            <w:hideMark/>
          </w:tcPr>
          <w:p w14:paraId="77FE3BAE" w14:textId="4D5F4ED7"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2181100.51</w:t>
            </w:r>
          </w:p>
        </w:tc>
        <w:tc>
          <w:tcPr>
            <w:tcW w:w="918" w:type="pct"/>
            <w:noWrap/>
            <w:vAlign w:val="center"/>
            <w:hideMark/>
          </w:tcPr>
          <w:p w14:paraId="6F447440" w14:textId="7B85E94E"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2521999.60</w:t>
            </w:r>
          </w:p>
        </w:tc>
        <w:tc>
          <w:tcPr>
            <w:tcW w:w="918" w:type="pct"/>
            <w:noWrap/>
            <w:vAlign w:val="center"/>
            <w:hideMark/>
          </w:tcPr>
          <w:p w14:paraId="302CA6C6" w14:textId="4B62B7E6"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1731500.64</w:t>
            </w:r>
          </w:p>
        </w:tc>
      </w:tr>
      <w:tr w:rsidR="00ED26C1" w:rsidRPr="002854E7" w14:paraId="7AEEFB80" w14:textId="77777777" w:rsidTr="003F4D1F">
        <w:trPr>
          <w:trHeight w:val="346"/>
          <w:jc w:val="center"/>
        </w:trPr>
        <w:tc>
          <w:tcPr>
            <w:tcW w:w="1327" w:type="pct"/>
            <w:noWrap/>
            <w:vAlign w:val="center"/>
            <w:hideMark/>
          </w:tcPr>
          <w:p w14:paraId="6AFD14FF" w14:textId="21121E42"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918" w:type="pct"/>
            <w:noWrap/>
            <w:vAlign w:val="center"/>
            <w:hideMark/>
          </w:tcPr>
          <w:p w14:paraId="0A1B76CC" w14:textId="1D9B5D19"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1861161.76</w:t>
            </w:r>
          </w:p>
        </w:tc>
        <w:tc>
          <w:tcPr>
            <w:tcW w:w="918" w:type="pct"/>
            <w:noWrap/>
            <w:vAlign w:val="center"/>
            <w:hideMark/>
          </w:tcPr>
          <w:p w14:paraId="5AA922D6" w14:textId="3692CFC9"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1648000.51</w:t>
            </w:r>
          </w:p>
        </w:tc>
        <w:tc>
          <w:tcPr>
            <w:tcW w:w="918" w:type="pct"/>
            <w:noWrap/>
            <w:vAlign w:val="center"/>
            <w:hideMark/>
          </w:tcPr>
          <w:p w14:paraId="25AA4476" w14:textId="07722B71"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1988899.60</w:t>
            </w:r>
          </w:p>
        </w:tc>
        <w:tc>
          <w:tcPr>
            <w:tcW w:w="918" w:type="pct"/>
            <w:noWrap/>
            <w:vAlign w:val="center"/>
            <w:hideMark/>
          </w:tcPr>
          <w:p w14:paraId="101118BE" w14:textId="14591270"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1236072.53</w:t>
            </w:r>
          </w:p>
        </w:tc>
      </w:tr>
      <w:tr w:rsidR="00ED26C1" w:rsidRPr="002854E7" w14:paraId="1DD29F89" w14:textId="77777777" w:rsidTr="003F4D1F">
        <w:trPr>
          <w:trHeight w:val="346"/>
          <w:jc w:val="center"/>
        </w:trPr>
        <w:tc>
          <w:tcPr>
            <w:tcW w:w="1327" w:type="pct"/>
            <w:noWrap/>
            <w:vAlign w:val="center"/>
            <w:hideMark/>
          </w:tcPr>
          <w:p w14:paraId="3D334C78" w14:textId="09193A6A"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IA1</w:t>
            </w:r>
            <w:proofErr w:type="spellEnd"/>
          </w:p>
        </w:tc>
        <w:tc>
          <w:tcPr>
            <w:tcW w:w="918" w:type="pct"/>
            <w:noWrap/>
            <w:vAlign w:val="center"/>
            <w:hideMark/>
          </w:tcPr>
          <w:p w14:paraId="740971E1" w14:textId="032A5FBD"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3602724.78</w:t>
            </w:r>
          </w:p>
        </w:tc>
        <w:tc>
          <w:tcPr>
            <w:tcW w:w="918" w:type="pct"/>
            <w:noWrap/>
            <w:vAlign w:val="center"/>
            <w:hideMark/>
          </w:tcPr>
          <w:p w14:paraId="2962C039" w14:textId="35E5CE26"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2901778.56</w:t>
            </w:r>
          </w:p>
        </w:tc>
        <w:tc>
          <w:tcPr>
            <w:tcW w:w="918" w:type="pct"/>
            <w:noWrap/>
            <w:vAlign w:val="center"/>
            <w:hideMark/>
          </w:tcPr>
          <w:p w14:paraId="4C750B5F" w14:textId="5B92E8EC"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4001486.46</w:t>
            </w:r>
          </w:p>
        </w:tc>
        <w:tc>
          <w:tcPr>
            <w:tcW w:w="918" w:type="pct"/>
            <w:noWrap/>
            <w:vAlign w:val="center"/>
            <w:hideMark/>
          </w:tcPr>
          <w:p w14:paraId="41420BFC" w14:textId="1A147DAF"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1946506.44</w:t>
            </w:r>
          </w:p>
        </w:tc>
      </w:tr>
      <w:tr w:rsidR="00ED26C1" w:rsidRPr="002854E7" w14:paraId="65D8182E" w14:textId="77777777" w:rsidTr="003F4D1F">
        <w:trPr>
          <w:trHeight w:val="346"/>
          <w:jc w:val="center"/>
        </w:trPr>
        <w:tc>
          <w:tcPr>
            <w:tcW w:w="1327" w:type="pct"/>
            <w:noWrap/>
            <w:vAlign w:val="center"/>
            <w:hideMark/>
          </w:tcPr>
          <w:p w14:paraId="343F0E35" w14:textId="3FB4A4CD"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w:t>
            </w:r>
            <w:proofErr w:type="spellEnd"/>
          </w:p>
        </w:tc>
        <w:tc>
          <w:tcPr>
            <w:tcW w:w="918" w:type="pct"/>
            <w:noWrap/>
            <w:vAlign w:val="center"/>
            <w:hideMark/>
          </w:tcPr>
          <w:p w14:paraId="7210CD02" w14:textId="21073120"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5535336.26</w:t>
            </w:r>
          </w:p>
        </w:tc>
        <w:tc>
          <w:tcPr>
            <w:tcW w:w="918" w:type="pct"/>
            <w:noWrap/>
            <w:vAlign w:val="center"/>
            <w:hideMark/>
          </w:tcPr>
          <w:p w14:paraId="0995CA0E" w14:textId="56716F1B"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4589105.82</w:t>
            </w:r>
          </w:p>
        </w:tc>
        <w:tc>
          <w:tcPr>
            <w:tcW w:w="918" w:type="pct"/>
            <w:noWrap/>
            <w:vAlign w:val="center"/>
            <w:hideMark/>
          </w:tcPr>
          <w:p w14:paraId="5275262B" w14:textId="6512BE64"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6089142.40</w:t>
            </w:r>
          </w:p>
        </w:tc>
        <w:tc>
          <w:tcPr>
            <w:tcW w:w="918" w:type="pct"/>
            <w:noWrap/>
            <w:vAlign w:val="center"/>
            <w:hideMark/>
          </w:tcPr>
          <w:p w14:paraId="73462A77" w14:textId="0E779B2E"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3190418.40</w:t>
            </w:r>
          </w:p>
        </w:tc>
      </w:tr>
      <w:tr w:rsidR="00ED26C1" w:rsidRPr="002854E7" w14:paraId="68D84689" w14:textId="77777777" w:rsidTr="003F4D1F">
        <w:trPr>
          <w:trHeight w:val="346"/>
          <w:jc w:val="center"/>
        </w:trPr>
        <w:tc>
          <w:tcPr>
            <w:tcW w:w="1327" w:type="pct"/>
            <w:noWrap/>
            <w:vAlign w:val="center"/>
            <w:hideMark/>
          </w:tcPr>
          <w:p w14:paraId="2E248DC7" w14:textId="30BDCE82"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18" w:type="pct"/>
            <w:noWrap/>
            <w:vAlign w:val="center"/>
            <w:hideMark/>
          </w:tcPr>
          <w:p w14:paraId="4B5FE8CE" w14:textId="265C6228"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11576713.54</w:t>
            </w:r>
          </w:p>
        </w:tc>
        <w:tc>
          <w:tcPr>
            <w:tcW w:w="918" w:type="pct"/>
            <w:noWrap/>
            <w:vAlign w:val="center"/>
            <w:hideMark/>
          </w:tcPr>
          <w:p w14:paraId="3972F4B0" w14:textId="2BD2B01C"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9583952.59</w:t>
            </w:r>
          </w:p>
        </w:tc>
        <w:tc>
          <w:tcPr>
            <w:tcW w:w="918" w:type="pct"/>
            <w:noWrap/>
            <w:vAlign w:val="center"/>
            <w:hideMark/>
          </w:tcPr>
          <w:p w14:paraId="0A21D337" w14:textId="3B96B9F2"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13017319.32</w:t>
            </w:r>
          </w:p>
        </w:tc>
        <w:tc>
          <w:tcPr>
            <w:tcW w:w="918" w:type="pct"/>
            <w:noWrap/>
            <w:vAlign w:val="center"/>
            <w:hideMark/>
          </w:tcPr>
          <w:p w14:paraId="4EB09F33" w14:textId="5B054143"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6841296.00</w:t>
            </w:r>
          </w:p>
        </w:tc>
      </w:tr>
      <w:tr w:rsidR="00ED26C1" w:rsidRPr="002854E7" w14:paraId="287BA096" w14:textId="77777777" w:rsidTr="003F4D1F">
        <w:trPr>
          <w:trHeight w:val="346"/>
          <w:jc w:val="center"/>
        </w:trPr>
        <w:tc>
          <w:tcPr>
            <w:tcW w:w="1327" w:type="pct"/>
            <w:noWrap/>
            <w:vAlign w:val="center"/>
            <w:hideMark/>
          </w:tcPr>
          <w:p w14:paraId="4C16DBE5" w14:textId="5B85F177"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6</w:t>
            </w:r>
          </w:p>
        </w:tc>
        <w:tc>
          <w:tcPr>
            <w:tcW w:w="918" w:type="pct"/>
            <w:noWrap/>
            <w:vAlign w:val="center"/>
            <w:hideMark/>
          </w:tcPr>
          <w:p w14:paraId="23FED023" w14:textId="3036E96D"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8870044.85</w:t>
            </w:r>
          </w:p>
        </w:tc>
        <w:tc>
          <w:tcPr>
            <w:tcW w:w="918" w:type="pct"/>
            <w:noWrap/>
            <w:vAlign w:val="center"/>
            <w:hideMark/>
          </w:tcPr>
          <w:p w14:paraId="0183906E" w14:textId="0435B0FC"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7876011.54</w:t>
            </w:r>
          </w:p>
        </w:tc>
        <w:tc>
          <w:tcPr>
            <w:tcW w:w="918" w:type="pct"/>
            <w:noWrap/>
            <w:vAlign w:val="center"/>
            <w:hideMark/>
          </w:tcPr>
          <w:p w14:paraId="2F488AE7" w14:textId="3DC4C497"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9399461.05</w:t>
            </w:r>
          </w:p>
        </w:tc>
        <w:tc>
          <w:tcPr>
            <w:tcW w:w="918" w:type="pct"/>
            <w:noWrap/>
            <w:vAlign w:val="center"/>
            <w:hideMark/>
          </w:tcPr>
          <w:p w14:paraId="0D058994" w14:textId="3A7E3E2A"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6102701.48</w:t>
            </w:r>
          </w:p>
        </w:tc>
      </w:tr>
      <w:tr w:rsidR="00ED26C1" w:rsidRPr="002854E7" w14:paraId="10916894" w14:textId="77777777" w:rsidTr="003F4D1F">
        <w:trPr>
          <w:trHeight w:val="346"/>
          <w:jc w:val="center"/>
        </w:trPr>
        <w:tc>
          <w:tcPr>
            <w:tcW w:w="1327" w:type="pct"/>
            <w:noWrap/>
            <w:vAlign w:val="center"/>
            <w:hideMark/>
          </w:tcPr>
          <w:p w14:paraId="29CC63F6" w14:textId="145FAC85"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18" w:type="pct"/>
            <w:noWrap/>
            <w:vAlign w:val="center"/>
            <w:hideMark/>
          </w:tcPr>
          <w:p w14:paraId="21239ED0" w14:textId="2C47E5AB"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7928596.27</w:t>
            </w:r>
          </w:p>
        </w:tc>
        <w:tc>
          <w:tcPr>
            <w:tcW w:w="918" w:type="pct"/>
            <w:noWrap/>
            <w:vAlign w:val="center"/>
            <w:hideMark/>
          </w:tcPr>
          <w:p w14:paraId="6E904380" w14:textId="5F668AE7"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6654297.72</w:t>
            </w:r>
          </w:p>
        </w:tc>
        <w:tc>
          <w:tcPr>
            <w:tcW w:w="918" w:type="pct"/>
            <w:noWrap/>
            <w:vAlign w:val="center"/>
            <w:hideMark/>
          </w:tcPr>
          <w:p w14:paraId="2F7A74F5" w14:textId="1B2E19DB"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8814701.16</w:t>
            </w:r>
          </w:p>
        </w:tc>
        <w:tc>
          <w:tcPr>
            <w:tcW w:w="918" w:type="pct"/>
            <w:noWrap/>
            <w:vAlign w:val="center"/>
            <w:hideMark/>
          </w:tcPr>
          <w:p w14:paraId="07E5A902" w14:textId="42F09D75"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5072573.42</w:t>
            </w:r>
          </w:p>
        </w:tc>
      </w:tr>
      <w:tr w:rsidR="00ED26C1" w:rsidRPr="002854E7" w14:paraId="12E9F15A" w14:textId="77777777" w:rsidTr="003F4D1F">
        <w:trPr>
          <w:trHeight w:val="346"/>
          <w:jc w:val="center"/>
        </w:trPr>
        <w:tc>
          <w:tcPr>
            <w:tcW w:w="1327" w:type="pct"/>
            <w:noWrap/>
            <w:vAlign w:val="center"/>
            <w:hideMark/>
          </w:tcPr>
          <w:p w14:paraId="3565A7BE" w14:textId="44F9EFEA"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3</w:t>
            </w:r>
          </w:p>
        </w:tc>
        <w:tc>
          <w:tcPr>
            <w:tcW w:w="918" w:type="pct"/>
            <w:noWrap/>
            <w:vAlign w:val="center"/>
            <w:hideMark/>
          </w:tcPr>
          <w:p w14:paraId="17E103C9" w14:textId="4FEB04F7"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14959054.25</w:t>
            </w:r>
          </w:p>
        </w:tc>
        <w:tc>
          <w:tcPr>
            <w:tcW w:w="918" w:type="pct"/>
            <w:noWrap/>
            <w:vAlign w:val="center"/>
            <w:hideMark/>
          </w:tcPr>
          <w:p w14:paraId="2E5AEEBE" w14:textId="20881FB7"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13086856.23</w:t>
            </w:r>
          </w:p>
        </w:tc>
        <w:tc>
          <w:tcPr>
            <w:tcW w:w="918" w:type="pct"/>
            <w:noWrap/>
            <w:vAlign w:val="center"/>
            <w:hideMark/>
          </w:tcPr>
          <w:p w14:paraId="7185B5C1" w14:textId="1810E374"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16043536.00</w:t>
            </w:r>
          </w:p>
        </w:tc>
        <w:tc>
          <w:tcPr>
            <w:tcW w:w="918" w:type="pct"/>
            <w:noWrap/>
            <w:vAlign w:val="center"/>
            <w:hideMark/>
          </w:tcPr>
          <w:p w14:paraId="319A98F0" w14:textId="29ACB12C"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10010503.31</w:t>
            </w:r>
          </w:p>
        </w:tc>
      </w:tr>
      <w:tr w:rsidR="00ED26C1" w:rsidRPr="002854E7" w14:paraId="03096920" w14:textId="77777777" w:rsidTr="003F4D1F">
        <w:trPr>
          <w:trHeight w:val="346"/>
          <w:jc w:val="center"/>
        </w:trPr>
        <w:tc>
          <w:tcPr>
            <w:tcW w:w="1327" w:type="pct"/>
            <w:noWrap/>
            <w:vAlign w:val="center"/>
            <w:hideMark/>
          </w:tcPr>
          <w:p w14:paraId="33DCCC15" w14:textId="18B5EBD9"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18" w:type="pct"/>
            <w:noWrap/>
            <w:vAlign w:val="center"/>
            <w:hideMark/>
          </w:tcPr>
          <w:p w14:paraId="388E18EC" w14:textId="1594EC63"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8115787.23</w:t>
            </w:r>
          </w:p>
        </w:tc>
        <w:tc>
          <w:tcPr>
            <w:tcW w:w="918" w:type="pct"/>
            <w:noWrap/>
            <w:vAlign w:val="center"/>
            <w:hideMark/>
          </w:tcPr>
          <w:p w14:paraId="3E5EE0AA" w14:textId="01FCD8F8"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7096661.73</w:t>
            </w:r>
          </w:p>
        </w:tc>
        <w:tc>
          <w:tcPr>
            <w:tcW w:w="918" w:type="pct"/>
            <w:noWrap/>
            <w:vAlign w:val="center"/>
            <w:hideMark/>
          </w:tcPr>
          <w:p w14:paraId="58DDA5CF" w14:textId="46115374"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8752817.76</w:t>
            </w:r>
          </w:p>
        </w:tc>
        <w:tc>
          <w:tcPr>
            <w:tcW w:w="918" w:type="pct"/>
            <w:noWrap/>
            <w:vAlign w:val="center"/>
            <w:hideMark/>
          </w:tcPr>
          <w:p w14:paraId="4A2EDE0D" w14:textId="2EF61028"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5459799.86</w:t>
            </w:r>
          </w:p>
        </w:tc>
      </w:tr>
      <w:tr w:rsidR="00ED26C1" w:rsidRPr="002854E7" w14:paraId="49F1D318" w14:textId="77777777" w:rsidTr="003F4D1F">
        <w:trPr>
          <w:trHeight w:val="346"/>
          <w:jc w:val="center"/>
        </w:trPr>
        <w:tc>
          <w:tcPr>
            <w:tcW w:w="1327" w:type="pct"/>
            <w:noWrap/>
            <w:vAlign w:val="center"/>
            <w:hideMark/>
          </w:tcPr>
          <w:p w14:paraId="1B12A048" w14:textId="3EF617A9"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18" w:type="pct"/>
            <w:noWrap/>
            <w:vAlign w:val="center"/>
            <w:hideMark/>
          </w:tcPr>
          <w:p w14:paraId="349BB1B7" w14:textId="32FB193B"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4472861.28</w:t>
            </w:r>
          </w:p>
        </w:tc>
        <w:tc>
          <w:tcPr>
            <w:tcW w:w="918" w:type="pct"/>
            <w:noWrap/>
            <w:vAlign w:val="center"/>
            <w:hideMark/>
          </w:tcPr>
          <w:p w14:paraId="53FD95DE" w14:textId="3A6CD682"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3793943.02</w:t>
            </w:r>
          </w:p>
        </w:tc>
        <w:tc>
          <w:tcPr>
            <w:tcW w:w="918" w:type="pct"/>
            <w:noWrap/>
            <w:vAlign w:val="center"/>
            <w:hideMark/>
          </w:tcPr>
          <w:p w14:paraId="426B3E10" w14:textId="230CC54F"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5047542.49</w:t>
            </w:r>
          </w:p>
        </w:tc>
        <w:tc>
          <w:tcPr>
            <w:tcW w:w="918" w:type="pct"/>
            <w:noWrap/>
            <w:vAlign w:val="center"/>
            <w:hideMark/>
          </w:tcPr>
          <w:p w14:paraId="2738D28B" w14:textId="0A6C1FE9"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2807535.83</w:t>
            </w:r>
          </w:p>
        </w:tc>
      </w:tr>
      <w:tr w:rsidR="00ED26C1" w:rsidRPr="002854E7" w14:paraId="179F1BE2" w14:textId="77777777" w:rsidTr="003F4D1F">
        <w:trPr>
          <w:trHeight w:val="346"/>
          <w:jc w:val="center"/>
        </w:trPr>
        <w:tc>
          <w:tcPr>
            <w:tcW w:w="1327" w:type="pct"/>
            <w:noWrap/>
            <w:vAlign w:val="center"/>
            <w:hideMark/>
          </w:tcPr>
          <w:p w14:paraId="5D3C2D30" w14:textId="67FDCCAD"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18" w:type="pct"/>
            <w:noWrap/>
            <w:vAlign w:val="center"/>
            <w:hideMark/>
          </w:tcPr>
          <w:p w14:paraId="689E72BC" w14:textId="32DACE6E"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8409239.69</w:t>
            </w:r>
          </w:p>
        </w:tc>
        <w:tc>
          <w:tcPr>
            <w:tcW w:w="918" w:type="pct"/>
            <w:noWrap/>
            <w:vAlign w:val="center"/>
            <w:hideMark/>
          </w:tcPr>
          <w:p w14:paraId="21A49082" w14:textId="7861B401"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6625546.55</w:t>
            </w:r>
          </w:p>
        </w:tc>
        <w:tc>
          <w:tcPr>
            <w:tcW w:w="918" w:type="pct"/>
            <w:noWrap/>
            <w:vAlign w:val="center"/>
            <w:hideMark/>
          </w:tcPr>
          <w:p w14:paraId="41488885" w14:textId="5538EDA5"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9606818.47</w:t>
            </w:r>
          </w:p>
        </w:tc>
        <w:tc>
          <w:tcPr>
            <w:tcW w:w="918" w:type="pct"/>
            <w:noWrap/>
            <w:vAlign w:val="center"/>
            <w:hideMark/>
          </w:tcPr>
          <w:p w14:paraId="16AA2020" w14:textId="5253838A"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4487267.59</w:t>
            </w:r>
          </w:p>
        </w:tc>
      </w:tr>
      <w:tr w:rsidR="00ED26C1" w:rsidRPr="002854E7" w14:paraId="77A7EB24" w14:textId="77777777" w:rsidTr="003F4D1F">
        <w:trPr>
          <w:trHeight w:val="346"/>
          <w:jc w:val="center"/>
        </w:trPr>
        <w:tc>
          <w:tcPr>
            <w:tcW w:w="1327" w:type="pct"/>
            <w:noWrap/>
            <w:vAlign w:val="center"/>
            <w:hideMark/>
          </w:tcPr>
          <w:p w14:paraId="4DFD5FAD" w14:textId="76FD7A85"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918" w:type="pct"/>
            <w:noWrap/>
            <w:vAlign w:val="center"/>
            <w:hideMark/>
          </w:tcPr>
          <w:p w14:paraId="0C4C60FE" w14:textId="793A220C"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9458452.45</w:t>
            </w:r>
          </w:p>
        </w:tc>
        <w:tc>
          <w:tcPr>
            <w:tcW w:w="918" w:type="pct"/>
            <w:noWrap/>
            <w:vAlign w:val="center"/>
            <w:hideMark/>
          </w:tcPr>
          <w:p w14:paraId="6931AE63" w14:textId="193017FF"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7891348.06</w:t>
            </w:r>
          </w:p>
        </w:tc>
        <w:tc>
          <w:tcPr>
            <w:tcW w:w="918" w:type="pct"/>
            <w:noWrap/>
            <w:vAlign w:val="center"/>
            <w:hideMark/>
          </w:tcPr>
          <w:p w14:paraId="31FBFC0F" w14:textId="7DDDC620"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10596283.42</w:t>
            </w:r>
          </w:p>
        </w:tc>
        <w:tc>
          <w:tcPr>
            <w:tcW w:w="918" w:type="pct"/>
            <w:noWrap/>
            <w:vAlign w:val="center"/>
            <w:hideMark/>
          </w:tcPr>
          <w:p w14:paraId="2B019B19" w14:textId="5A144E37"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5491452.16</w:t>
            </w:r>
          </w:p>
        </w:tc>
      </w:tr>
      <w:tr w:rsidR="00ED26C1" w:rsidRPr="002854E7" w14:paraId="0BADDC96" w14:textId="77777777" w:rsidTr="003F4D1F">
        <w:trPr>
          <w:trHeight w:val="346"/>
          <w:jc w:val="center"/>
        </w:trPr>
        <w:tc>
          <w:tcPr>
            <w:tcW w:w="1327" w:type="pct"/>
            <w:noWrap/>
            <w:vAlign w:val="center"/>
            <w:hideMark/>
          </w:tcPr>
          <w:p w14:paraId="7FF4B4D7" w14:textId="6C5A447A"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AE11</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918" w:type="pct"/>
            <w:noWrap/>
            <w:vAlign w:val="center"/>
            <w:hideMark/>
          </w:tcPr>
          <w:p w14:paraId="69CAAA8B" w14:textId="00A0D69B"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12345233.66</w:t>
            </w:r>
          </w:p>
        </w:tc>
        <w:tc>
          <w:tcPr>
            <w:tcW w:w="918" w:type="pct"/>
            <w:noWrap/>
            <w:vAlign w:val="center"/>
            <w:hideMark/>
          </w:tcPr>
          <w:p w14:paraId="1EFD7BE0" w14:textId="337DE641"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9570150.92</w:t>
            </w:r>
          </w:p>
        </w:tc>
        <w:tc>
          <w:tcPr>
            <w:tcW w:w="918" w:type="pct"/>
            <w:noWrap/>
            <w:vAlign w:val="center"/>
            <w:hideMark/>
          </w:tcPr>
          <w:p w14:paraId="7D8610FF" w14:textId="4435B97A"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14713538.62</w:t>
            </w:r>
          </w:p>
        </w:tc>
        <w:tc>
          <w:tcPr>
            <w:tcW w:w="918" w:type="pct"/>
            <w:noWrap/>
            <w:vAlign w:val="center"/>
            <w:hideMark/>
          </w:tcPr>
          <w:p w14:paraId="1B46F190" w14:textId="52E11530" w:rsidR="00ED26C1" w:rsidRPr="002854E7" w:rsidRDefault="00ED26C1" w:rsidP="003F4D1F">
            <w:pPr>
              <w:widowControl/>
              <w:jc w:val="center"/>
              <w:rPr>
                <w:rFonts w:ascii="Times New Roman" w:eastAsia="等线" w:hAnsi="Times New Roman" w:cs="Times New Roman"/>
                <w:color w:val="000000"/>
                <w:kern w:val="0"/>
                <w:sz w:val="22"/>
                <w:szCs w:val="22"/>
                <w14:ligatures w14:val="none"/>
              </w:rPr>
            </w:pPr>
            <w:r w:rsidRPr="00ED26C1">
              <w:rPr>
                <w:rFonts w:ascii="Times New Roman" w:eastAsia="等线" w:hAnsi="Times New Roman" w:cs="Times New Roman" w:hint="eastAsia"/>
                <w:color w:val="000000"/>
                <w:kern w:val="0"/>
                <w:sz w:val="22"/>
                <w:szCs w:val="22"/>
                <w14:ligatures w14:val="none"/>
              </w:rPr>
              <w:t>6354194.86</w:t>
            </w:r>
          </w:p>
        </w:tc>
      </w:tr>
    </w:tbl>
    <w:p w14:paraId="64EE507E" w14:textId="3E60A51C" w:rsidR="00BD54EF" w:rsidRPr="002854E7" w:rsidRDefault="00B61327" w:rsidP="003F4D1F">
      <w:pPr>
        <w:snapToGrid w:val="0"/>
        <w:rPr>
          <w:rFonts w:ascii="Times New Roman" w:hAnsi="Times New Roman" w:cs="Times New Roman"/>
          <w:color w:val="0D0D0D"/>
          <w:sz w:val="22"/>
          <w:shd w:val="clear" w:color="auto" w:fill="FFFFFF"/>
        </w:rPr>
      </w:pPr>
      <w:r w:rsidRPr="002854E7">
        <w:rPr>
          <w:rFonts w:ascii="Times New Roman" w:hAnsi="Times New Roman" w:cs="Times New Roman"/>
          <w:color w:val="0D0D0D"/>
          <w:sz w:val="22"/>
          <w:shd w:val="clear" w:color="auto" w:fill="FFFFFF"/>
        </w:rPr>
        <w:br w:type="page"/>
      </w:r>
    </w:p>
    <w:p w14:paraId="55C05C2B" w14:textId="2C82D867" w:rsidR="00BD54EF" w:rsidRPr="002854E7" w:rsidRDefault="00D07E88" w:rsidP="0025479E">
      <w:pPr>
        <w:pStyle w:val="12"/>
        <w:spacing w:before="156" w:after="156"/>
        <w:ind w:left="442" w:hangingChars="200" w:hanging="442"/>
        <w:jc w:val="both"/>
        <w:rPr>
          <w:rFonts w:ascii="Times New Roman" w:hAnsi="Times New Roman" w:cs="Times New Roman"/>
        </w:rPr>
      </w:pPr>
      <w:bookmarkStart w:id="162" w:name="SNote17"/>
      <w:bookmarkStart w:id="163" w:name="_Toc201600169"/>
      <w:r w:rsidRPr="003C0C6C">
        <w:rPr>
          <w:rFonts w:ascii="Times New Roman" w:hAnsi="Times New Roman" w:cs="Times New Roman"/>
        </w:rPr>
        <w:lastRenderedPageBreak/>
        <w:t xml:space="preserve">Supplementary Note </w:t>
      </w:r>
      <w:r w:rsidR="00C169A2" w:rsidRPr="003C0C6C">
        <w:rPr>
          <w:rFonts w:ascii="Times New Roman" w:hAnsi="Times New Roman" w:cs="Times New Roman"/>
        </w:rPr>
        <w:t>1</w:t>
      </w:r>
      <w:r w:rsidR="00385C6F" w:rsidRPr="003C0C6C">
        <w:rPr>
          <w:rFonts w:ascii="Times New Roman" w:eastAsiaTheme="minorEastAsia" w:hAnsi="Times New Roman" w:cs="Times New Roman" w:hint="eastAsia"/>
        </w:rPr>
        <w:t>7</w:t>
      </w:r>
      <w:bookmarkEnd w:id="162"/>
      <w:r w:rsidRPr="003C0C6C">
        <w:rPr>
          <w:rFonts w:ascii="Times New Roman" w:hAnsi="Times New Roman" w:cs="Times New Roman"/>
        </w:rPr>
        <w:t xml:space="preserve">. </w:t>
      </w:r>
      <w:r w:rsidR="00846A70" w:rsidRPr="003C0C6C">
        <w:rPr>
          <w:rFonts w:ascii="Times New Roman" w:hAnsi="Times New Roman" w:cs="Times New Roman"/>
        </w:rPr>
        <w:t xml:space="preserve">Scheme </w:t>
      </w:r>
      <w:r w:rsidR="00DD3C8A" w:rsidRPr="003C0C6C">
        <w:rPr>
          <w:rFonts w:ascii="Times New Roman" w:eastAsiaTheme="minorEastAsia" w:hAnsi="Times New Roman" w:cs="Times New Roman" w:hint="eastAsia"/>
        </w:rPr>
        <w:t>c</w:t>
      </w:r>
      <w:r w:rsidR="00846A70" w:rsidRPr="003C0C6C">
        <w:rPr>
          <w:rFonts w:ascii="Times New Roman" w:hAnsi="Times New Roman" w:cs="Times New Roman"/>
        </w:rPr>
        <w:t xml:space="preserve">omparison and </w:t>
      </w:r>
      <w:r w:rsidR="00DD3C8A" w:rsidRPr="003C0C6C">
        <w:rPr>
          <w:rFonts w:ascii="Times New Roman" w:eastAsiaTheme="minorEastAsia" w:hAnsi="Times New Roman" w:cs="Times New Roman" w:hint="eastAsia"/>
        </w:rPr>
        <w:t>s</w:t>
      </w:r>
      <w:r w:rsidR="00846A70" w:rsidRPr="003C0C6C">
        <w:rPr>
          <w:rFonts w:ascii="Times New Roman" w:hAnsi="Times New Roman" w:cs="Times New Roman"/>
        </w:rPr>
        <w:t>election</w:t>
      </w:r>
      <w:bookmarkEnd w:id="163"/>
    </w:p>
    <w:p w14:paraId="4F9CC878" w14:textId="73DE4693" w:rsidR="00BD54EF" w:rsidRPr="0091123F" w:rsidRDefault="007B70BF" w:rsidP="004009E0">
      <w:pPr>
        <w:spacing w:beforeLines="50" w:before="156" w:afterLines="50" w:after="156" w:line="360" w:lineRule="auto"/>
        <w:ind w:firstLineChars="200" w:firstLine="432"/>
        <w:rPr>
          <w:rFonts w:ascii="Times New Roman" w:hAnsi="Times New Roman" w:cs="Times New Roman"/>
          <w:color w:val="0D0D0D"/>
          <w:spacing w:val="-2"/>
          <w:sz w:val="22"/>
          <w:shd w:val="clear" w:color="auto" w:fill="FFFFFF"/>
        </w:rPr>
      </w:pPr>
      <w:r w:rsidRPr="0091123F">
        <w:rPr>
          <w:rFonts w:ascii="Times New Roman" w:hAnsi="Times New Roman" w:cs="Times New Roman"/>
          <w:color w:val="0D0D0D"/>
          <w:spacing w:val="-2"/>
          <w:sz w:val="22"/>
          <w:shd w:val="clear" w:color="auto" w:fill="FFFFFF"/>
        </w:rPr>
        <w:t xml:space="preserve">For each route, the scheme with the lowest total cost </w:t>
      </w:r>
      <w:r w:rsidR="00202543" w:rsidRPr="0091123F">
        <w:rPr>
          <w:rFonts w:ascii="Times New Roman" w:hAnsi="Times New Roman" w:cs="Times New Roman" w:hint="eastAsia"/>
          <w:color w:val="0D0D0D"/>
          <w:spacing w:val="-2"/>
          <w:sz w:val="22"/>
          <w:shd w:val="clear" w:color="auto" w:fill="FFFFFF"/>
        </w:rPr>
        <w:t>(</w:t>
      </w:r>
      <w:proofErr w:type="spellStart"/>
      <w:r w:rsidR="00202543" w:rsidRPr="0091123F">
        <w:rPr>
          <w:rFonts w:ascii="Times New Roman" w:hAnsi="Times New Roman" w:cs="Times New Roman" w:hint="eastAsia"/>
          <w:color w:val="0D0D0D"/>
          <w:spacing w:val="-2"/>
          <w:sz w:val="22"/>
          <w:shd w:val="clear" w:color="auto" w:fill="FFFFFF"/>
        </w:rPr>
        <w:t>TCT</w:t>
      </w:r>
      <w:proofErr w:type="spellEnd"/>
      <w:r w:rsidR="00202543" w:rsidRPr="0091123F">
        <w:rPr>
          <w:rFonts w:ascii="Times New Roman" w:hAnsi="Times New Roman" w:cs="Times New Roman" w:hint="eastAsia"/>
          <w:color w:val="0D0D0D"/>
          <w:spacing w:val="-2"/>
          <w:sz w:val="22"/>
          <w:shd w:val="clear" w:color="auto" w:fill="FFFFFF"/>
        </w:rPr>
        <w:t xml:space="preserve">) </w:t>
      </w:r>
      <w:r w:rsidRPr="0091123F">
        <w:rPr>
          <w:rFonts w:ascii="Times New Roman" w:hAnsi="Times New Roman" w:cs="Times New Roman"/>
          <w:color w:val="0D0D0D"/>
          <w:spacing w:val="-2"/>
          <w:sz w:val="22"/>
          <w:shd w:val="clear" w:color="auto" w:fill="FFFFFF"/>
        </w:rPr>
        <w:t>under specific carbon tax</w:t>
      </w:r>
      <w:r w:rsidR="009C1ED1" w:rsidRPr="0091123F">
        <w:rPr>
          <w:rFonts w:ascii="Times New Roman" w:hAnsi="Times New Roman" w:cs="Times New Roman" w:hint="eastAsia"/>
          <w:color w:val="0D0D0D"/>
          <w:spacing w:val="-2"/>
          <w:sz w:val="22"/>
          <w:shd w:val="clear" w:color="auto" w:fill="FFFFFF"/>
        </w:rPr>
        <w:t>es</w:t>
      </w:r>
      <w:r w:rsidRPr="0091123F">
        <w:rPr>
          <w:rFonts w:ascii="Times New Roman" w:hAnsi="Times New Roman" w:cs="Times New Roman"/>
          <w:color w:val="0D0D0D"/>
          <w:spacing w:val="-2"/>
          <w:sz w:val="22"/>
          <w:shd w:val="clear" w:color="auto" w:fill="FFFFFF"/>
        </w:rPr>
        <w:t xml:space="preserve"> and </w:t>
      </w:r>
      <w:proofErr w:type="spellStart"/>
      <w:r w:rsidR="003C0C6C" w:rsidRPr="0091123F">
        <w:rPr>
          <w:rFonts w:ascii="Times New Roman" w:hAnsi="Times New Roman" w:cs="Times New Roman" w:hint="eastAsia"/>
          <w:color w:val="0D0D0D"/>
          <w:spacing w:val="-2"/>
          <w:sz w:val="22"/>
          <w:shd w:val="clear" w:color="auto" w:fill="FFFFFF"/>
        </w:rPr>
        <w:t>SBCC</w:t>
      </w:r>
      <w:proofErr w:type="spellEnd"/>
      <w:r w:rsidR="003C0C6C" w:rsidRPr="0091123F">
        <w:rPr>
          <w:rFonts w:ascii="Times New Roman" w:hAnsi="Times New Roman" w:cs="Times New Roman" w:hint="eastAsia"/>
          <w:color w:val="0D0D0D"/>
          <w:spacing w:val="-2"/>
          <w:sz w:val="22"/>
          <w:shd w:val="clear" w:color="auto" w:fill="FFFFFF"/>
        </w:rPr>
        <w:t xml:space="preserve"> load</w:t>
      </w:r>
      <w:r w:rsidRPr="0091123F">
        <w:rPr>
          <w:rFonts w:ascii="Times New Roman" w:hAnsi="Times New Roman" w:cs="Times New Roman"/>
          <w:color w:val="0D0D0D"/>
          <w:spacing w:val="-2"/>
          <w:sz w:val="22"/>
          <w:shd w:val="clear" w:color="auto" w:fill="FFFFFF"/>
        </w:rPr>
        <w:t xml:space="preserve"> limit</w:t>
      </w:r>
      <w:r w:rsidR="009C1ED1" w:rsidRPr="0091123F">
        <w:rPr>
          <w:rFonts w:ascii="Times New Roman" w:hAnsi="Times New Roman" w:cs="Times New Roman" w:hint="eastAsia"/>
          <w:color w:val="0D0D0D"/>
          <w:spacing w:val="-2"/>
          <w:sz w:val="22"/>
          <w:shd w:val="clear" w:color="auto" w:fill="FFFFFF"/>
        </w:rPr>
        <w:t>s</w:t>
      </w:r>
      <w:r w:rsidRPr="0091123F">
        <w:rPr>
          <w:rFonts w:ascii="Times New Roman" w:hAnsi="Times New Roman" w:cs="Times New Roman"/>
          <w:color w:val="0D0D0D"/>
          <w:spacing w:val="-2"/>
          <w:sz w:val="22"/>
          <w:shd w:val="clear" w:color="auto" w:fill="FFFFFF"/>
        </w:rPr>
        <w:t xml:space="preserve"> is selected as the optimal option</w:t>
      </w:r>
      <w:r w:rsidR="009C1ED1" w:rsidRPr="0091123F">
        <w:rPr>
          <w:rFonts w:ascii="Times New Roman" w:hAnsi="Times New Roman" w:cs="Times New Roman" w:hint="eastAsia"/>
          <w:color w:val="0D0D0D"/>
          <w:spacing w:val="-2"/>
          <w:sz w:val="22"/>
          <w:shd w:val="clear" w:color="auto" w:fill="FFFFFF"/>
        </w:rPr>
        <w:t xml:space="preserve">, as </w:t>
      </w:r>
      <w:r w:rsidR="001A6031" w:rsidRPr="0091123F">
        <w:rPr>
          <w:rFonts w:ascii="Times New Roman" w:hAnsi="Times New Roman" w:cs="Times New Roman"/>
          <w:color w:val="0D0D0D"/>
          <w:spacing w:val="-2"/>
          <w:sz w:val="22"/>
          <w:shd w:val="clear" w:color="auto" w:fill="FFFFFF"/>
        </w:rPr>
        <w:t xml:space="preserve">presented in </w:t>
      </w:r>
      <w:r w:rsidR="00EE2B66" w:rsidRPr="0091123F">
        <w:rPr>
          <w:rFonts w:ascii="Times New Roman" w:hAnsi="Times New Roman" w:cs="Times New Roman"/>
          <w:color w:val="0D0D0D"/>
          <w:spacing w:val="-2"/>
          <w:sz w:val="22"/>
          <w:shd w:val="clear" w:color="auto" w:fill="FFFFFF"/>
        </w:rPr>
        <w:t>Supplementary Table</w:t>
      </w:r>
      <w:r w:rsidR="001A6031" w:rsidRPr="002B3C57">
        <w:rPr>
          <w:rFonts w:ascii="Times New Roman" w:hAnsi="Times New Roman" w:cs="Times New Roman"/>
          <w:color w:val="0D0D0D"/>
          <w:spacing w:val="-2"/>
          <w:sz w:val="22"/>
          <w:shd w:val="clear" w:color="auto" w:fill="FFFFFF"/>
        </w:rPr>
        <w:t>s</w:t>
      </w:r>
      <w:r w:rsidR="002B3C57" w:rsidRPr="002B3C57">
        <w:rPr>
          <w:rFonts w:ascii="Times New Roman" w:hAnsi="Times New Roman" w:cs="Times New Roman"/>
          <w:spacing w:val="-2"/>
          <w:sz w:val="22"/>
          <w:szCs w:val="22"/>
        </w:rPr>
        <w:t xml:space="preserve"> </w:t>
      </w:r>
      <w:r w:rsidR="002B3C57" w:rsidRPr="002B3C57">
        <w:rPr>
          <w:rFonts w:ascii="Times New Roman" w:hAnsi="Times New Roman" w:cs="Times New Roman"/>
          <w:color w:val="0D0D0D"/>
          <w:spacing w:val="-2"/>
          <w:sz w:val="22"/>
          <w:shd w:val="clear" w:color="auto" w:fill="FFFFFF"/>
        </w:rPr>
        <w:fldChar w:fldCharType="begin"/>
      </w:r>
      <w:r w:rsidR="002B3C57" w:rsidRPr="002B3C57">
        <w:rPr>
          <w:rFonts w:ascii="Times New Roman" w:hAnsi="Times New Roman" w:cs="Times New Roman"/>
          <w:color w:val="0D0D0D"/>
          <w:spacing w:val="-2"/>
          <w:sz w:val="22"/>
          <w:shd w:val="clear" w:color="auto" w:fill="FFFFFF"/>
        </w:rPr>
        <w:instrText xml:space="preserve"> REF STable74 \h  \* MERGEFORMAT </w:instrText>
      </w:r>
      <w:r w:rsidR="002B3C57" w:rsidRPr="002B3C57">
        <w:rPr>
          <w:rFonts w:ascii="Times New Roman" w:hAnsi="Times New Roman" w:cs="Times New Roman"/>
          <w:color w:val="0D0D0D"/>
          <w:spacing w:val="-2"/>
          <w:sz w:val="22"/>
          <w:shd w:val="clear" w:color="auto" w:fill="FFFFFF"/>
        </w:rPr>
      </w:r>
      <w:r w:rsidR="002B3C57" w:rsidRPr="002B3C57">
        <w:rPr>
          <w:rFonts w:ascii="Times New Roman" w:hAnsi="Times New Roman" w:cs="Times New Roman"/>
          <w:color w:val="0D0D0D"/>
          <w:spacing w:val="-2"/>
          <w:sz w:val="22"/>
          <w:shd w:val="clear" w:color="auto" w:fill="FFFFFF"/>
        </w:rPr>
        <w:fldChar w:fldCharType="separate"/>
      </w:r>
      <w:r w:rsidR="004F5C77" w:rsidRPr="004F5C77">
        <w:rPr>
          <w:rFonts w:ascii="Times New Roman" w:hAnsi="Times New Roman" w:cs="Times New Roman"/>
          <w:color w:val="0D0D0D"/>
          <w:spacing w:val="-2"/>
          <w:sz w:val="22"/>
          <w:shd w:val="clear" w:color="auto" w:fill="FFFFFF"/>
        </w:rPr>
        <w:t>74</w:t>
      </w:r>
      <w:r w:rsidR="002B3C57" w:rsidRPr="002B3C57">
        <w:rPr>
          <w:rFonts w:ascii="Times New Roman" w:hAnsi="Times New Roman" w:cs="Times New Roman"/>
          <w:color w:val="0D0D0D"/>
          <w:spacing w:val="-2"/>
          <w:sz w:val="22"/>
          <w:shd w:val="clear" w:color="auto" w:fill="FFFFFF"/>
        </w:rPr>
        <w:fldChar w:fldCharType="end"/>
      </w:r>
      <w:r w:rsidR="002B3C57" w:rsidRPr="002B3C57">
        <w:rPr>
          <w:rFonts w:ascii="Times New Roman" w:hAnsi="Times New Roman" w:cs="Times New Roman" w:hint="eastAsia"/>
          <w:color w:val="0D0D0D"/>
          <w:spacing w:val="-2"/>
          <w:sz w:val="22"/>
          <w:shd w:val="clear" w:color="auto" w:fill="FFFFFF"/>
        </w:rPr>
        <w:t>-</w:t>
      </w:r>
      <w:r w:rsidR="002B3C57">
        <w:rPr>
          <w:rFonts w:ascii="Times New Roman" w:hAnsi="Times New Roman" w:cs="Times New Roman"/>
          <w:color w:val="0D0D0D"/>
          <w:spacing w:val="-2"/>
          <w:sz w:val="22"/>
          <w:shd w:val="clear" w:color="auto" w:fill="FFFFFF"/>
        </w:rPr>
        <w:fldChar w:fldCharType="begin"/>
      </w:r>
      <w:r w:rsidR="002B3C57">
        <w:rPr>
          <w:rFonts w:ascii="Times New Roman" w:hAnsi="Times New Roman" w:cs="Times New Roman"/>
          <w:color w:val="0D0D0D"/>
          <w:spacing w:val="-2"/>
          <w:sz w:val="22"/>
          <w:shd w:val="clear" w:color="auto" w:fill="FFFFFF"/>
        </w:rPr>
        <w:instrText xml:space="preserve"> </w:instrText>
      </w:r>
      <w:r w:rsidR="002B3C57">
        <w:rPr>
          <w:rFonts w:ascii="Times New Roman" w:hAnsi="Times New Roman" w:cs="Times New Roman" w:hint="eastAsia"/>
          <w:color w:val="0D0D0D"/>
          <w:spacing w:val="-2"/>
          <w:sz w:val="22"/>
          <w:shd w:val="clear" w:color="auto" w:fill="FFFFFF"/>
        </w:rPr>
        <w:instrText>REF STable82 \h</w:instrText>
      </w:r>
      <w:r w:rsidR="002B3C57">
        <w:rPr>
          <w:rFonts w:ascii="Times New Roman" w:hAnsi="Times New Roman" w:cs="Times New Roman"/>
          <w:color w:val="0D0D0D"/>
          <w:spacing w:val="-2"/>
          <w:sz w:val="22"/>
          <w:shd w:val="clear" w:color="auto" w:fill="FFFFFF"/>
        </w:rPr>
        <w:instrText xml:space="preserve">  \* MERGEFORMAT </w:instrText>
      </w:r>
      <w:r w:rsidR="002B3C57">
        <w:rPr>
          <w:rFonts w:ascii="Times New Roman" w:hAnsi="Times New Roman" w:cs="Times New Roman"/>
          <w:color w:val="0D0D0D"/>
          <w:spacing w:val="-2"/>
          <w:sz w:val="22"/>
          <w:shd w:val="clear" w:color="auto" w:fill="FFFFFF"/>
        </w:rPr>
      </w:r>
      <w:r w:rsidR="002B3C57">
        <w:rPr>
          <w:rFonts w:ascii="Times New Roman" w:hAnsi="Times New Roman" w:cs="Times New Roman"/>
          <w:color w:val="0D0D0D"/>
          <w:spacing w:val="-2"/>
          <w:sz w:val="22"/>
          <w:shd w:val="clear" w:color="auto" w:fill="FFFFFF"/>
        </w:rPr>
        <w:fldChar w:fldCharType="separate"/>
      </w:r>
      <w:r w:rsidR="004F5C77" w:rsidRPr="004F5C77">
        <w:rPr>
          <w:rFonts w:ascii="Times New Roman" w:hAnsi="Times New Roman" w:cs="Times New Roman"/>
          <w:color w:val="0D0D0D"/>
          <w:spacing w:val="-2"/>
          <w:sz w:val="22"/>
          <w:shd w:val="clear" w:color="auto" w:fill="FFFFFF"/>
        </w:rPr>
        <w:t>82</w:t>
      </w:r>
      <w:r w:rsidR="002B3C57">
        <w:rPr>
          <w:rFonts w:ascii="Times New Roman" w:hAnsi="Times New Roman" w:cs="Times New Roman"/>
          <w:color w:val="0D0D0D"/>
          <w:spacing w:val="-2"/>
          <w:sz w:val="22"/>
          <w:shd w:val="clear" w:color="auto" w:fill="FFFFFF"/>
        </w:rPr>
        <w:fldChar w:fldCharType="end"/>
      </w:r>
      <w:r w:rsidR="001A6031" w:rsidRPr="002B3C57">
        <w:rPr>
          <w:rFonts w:ascii="Times New Roman" w:hAnsi="Times New Roman" w:cs="Times New Roman"/>
          <w:color w:val="0D0D0D"/>
          <w:spacing w:val="-2"/>
          <w:sz w:val="22"/>
          <w:shd w:val="clear" w:color="auto" w:fill="FFFFFF"/>
        </w:rPr>
        <w:t>.</w:t>
      </w:r>
    </w:p>
    <w:p w14:paraId="642DB6EE" w14:textId="4E25A6C4" w:rsidR="00111483" w:rsidRPr="006A51CF" w:rsidRDefault="00EE2B66" w:rsidP="003D1CC0">
      <w:pPr>
        <w:pStyle w:val="21"/>
        <w:rPr>
          <w:rFonts w:eastAsiaTheme="minorEastAsia"/>
        </w:rPr>
      </w:pPr>
      <w:r w:rsidRPr="00F151EC">
        <w:rPr>
          <w:rFonts w:eastAsiaTheme="minorEastAsia"/>
        </w:rPr>
        <w:t>Supplementary Table</w:t>
      </w:r>
      <w:r w:rsidR="00ED4896">
        <w:rPr>
          <w:rFonts w:eastAsiaTheme="minorEastAsia" w:hint="eastAsia"/>
        </w:rPr>
        <w:t xml:space="preserve"> </w:t>
      </w:r>
      <w:bookmarkStart w:id="164" w:name="STable74"/>
      <w:r w:rsidR="002B3C57">
        <w:fldChar w:fldCharType="begin"/>
      </w:r>
      <w:r w:rsidR="002B3C57">
        <w:instrText xml:space="preserve"> </w:instrText>
      </w:r>
      <w:r w:rsidR="002B3C57" w:rsidRPr="000B7306">
        <w:rPr>
          <w:rFonts w:hint="eastAsia"/>
        </w:rPr>
        <w:instrText>SEQ Table \* ARABIC</w:instrText>
      </w:r>
      <w:r w:rsidR="002B3C57">
        <w:instrText xml:space="preserve"> </w:instrText>
      </w:r>
      <w:r w:rsidR="002B3C57">
        <w:fldChar w:fldCharType="separate"/>
      </w:r>
      <w:r w:rsidR="004F5C77">
        <w:rPr>
          <w:noProof/>
        </w:rPr>
        <w:t>74</w:t>
      </w:r>
      <w:r w:rsidR="002B3C57">
        <w:fldChar w:fldCharType="end"/>
      </w:r>
      <w:bookmarkEnd w:id="164"/>
      <w:r w:rsidR="000A4F5D">
        <w:rPr>
          <w:rFonts w:eastAsiaTheme="minorEastAsia" w:hint="eastAsia"/>
        </w:rPr>
        <w:t>.</w:t>
      </w:r>
      <w:r w:rsidR="001A3797" w:rsidRPr="00F151EC">
        <w:rPr>
          <w:rFonts w:eastAsiaTheme="minorEastAsia"/>
        </w:rPr>
        <w:t xml:space="preserve"> </w:t>
      </w:r>
      <w:r w:rsidR="001B3C99" w:rsidRPr="00F151EC">
        <w:rPr>
          <w:rFonts w:eastAsiaTheme="minorEastAsia"/>
        </w:rPr>
        <w:t>Lowest t</w:t>
      </w:r>
      <w:r w:rsidR="001A3797" w:rsidRPr="00F151EC">
        <w:rPr>
          <w:rFonts w:eastAsiaTheme="minorEastAsia"/>
        </w:rPr>
        <w:t xml:space="preserve">otal cost </w:t>
      </w:r>
      <w:r w:rsidR="00560675" w:rsidRPr="00F151EC">
        <w:rPr>
          <w:rFonts w:eastAsiaTheme="minorEastAsia"/>
        </w:rPr>
        <w:t xml:space="preserve">and </w:t>
      </w:r>
      <w:r w:rsidR="00CF2FDF">
        <w:rPr>
          <w:rFonts w:eastAsiaTheme="minorEastAsia" w:hint="eastAsia"/>
        </w:rPr>
        <w:t xml:space="preserve">regeneration </w:t>
      </w:r>
      <w:r w:rsidR="00560675" w:rsidRPr="00F151EC">
        <w:rPr>
          <w:rFonts w:eastAsiaTheme="minorEastAsia"/>
        </w:rPr>
        <w:t>scheme selection</w:t>
      </w:r>
      <w:r w:rsidR="003A618A" w:rsidRPr="00F151EC">
        <w:rPr>
          <w:rFonts w:eastAsiaTheme="minorEastAsia" w:hint="eastAsia"/>
        </w:rPr>
        <w:t xml:space="preserve"> at 10% load limit </w:t>
      </w:r>
      <w:r w:rsidR="001A3797" w:rsidRPr="00F151EC">
        <w:rPr>
          <w:rFonts w:eastAsiaTheme="minorEastAsia"/>
        </w:rPr>
        <w:t>under 20</w:t>
      </w:r>
      <w:r w:rsidR="00560675" w:rsidRPr="00F151EC">
        <w:rPr>
          <w:rFonts w:eastAsiaTheme="minorEastAsia"/>
        </w:rPr>
        <w:t>3</w:t>
      </w:r>
      <w:r w:rsidR="001A3797" w:rsidRPr="00F151EC">
        <w:rPr>
          <w:rFonts w:eastAsiaTheme="minorEastAsia"/>
        </w:rPr>
        <w:t>0 carbon</w:t>
      </w:r>
      <w:r w:rsidR="001A3797" w:rsidRPr="002854E7">
        <w:t xml:space="preserve"> tax</w:t>
      </w:r>
    </w:p>
    <w:tbl>
      <w:tblPr>
        <w:tblStyle w:val="af2"/>
        <w:tblW w:w="4607"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552"/>
        <w:gridCol w:w="2550"/>
      </w:tblGrid>
      <w:tr w:rsidR="003B5CF7" w:rsidRPr="002854E7" w14:paraId="1DCE087F" w14:textId="77777777" w:rsidTr="003B5CF7">
        <w:trPr>
          <w:trHeight w:val="340"/>
          <w:jc w:val="center"/>
        </w:trPr>
        <w:tc>
          <w:tcPr>
            <w:tcW w:w="1667" w:type="pct"/>
            <w:tcBorders>
              <w:top w:val="single" w:sz="4" w:space="0" w:color="auto"/>
              <w:bottom w:val="single" w:sz="4" w:space="0" w:color="auto"/>
            </w:tcBorders>
            <w:noWrap/>
            <w:vAlign w:val="center"/>
            <w:hideMark/>
          </w:tcPr>
          <w:p w14:paraId="531AE43C" w14:textId="77777777" w:rsidR="00BC6ED6" w:rsidRPr="002854E7" w:rsidRDefault="00BC6ED6" w:rsidP="003B5CF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1667" w:type="pct"/>
            <w:tcBorders>
              <w:top w:val="single" w:sz="4" w:space="0" w:color="auto"/>
              <w:bottom w:val="single" w:sz="4" w:space="0" w:color="auto"/>
            </w:tcBorders>
            <w:noWrap/>
            <w:vAlign w:val="center"/>
            <w:hideMark/>
          </w:tcPr>
          <w:p w14:paraId="49B2A3C5" w14:textId="56AA9789" w:rsidR="00BC6ED6" w:rsidRPr="002854E7" w:rsidRDefault="001B3C99" w:rsidP="003B5CF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Lowest t</w:t>
            </w:r>
            <w:r w:rsidR="00FB68C5" w:rsidRPr="002854E7">
              <w:rPr>
                <w:rFonts w:ascii="Times New Roman" w:eastAsia="等线" w:hAnsi="Times New Roman" w:cs="Times New Roman"/>
                <w:color w:val="000000"/>
                <w:kern w:val="0"/>
                <w:sz w:val="22"/>
                <w:szCs w:val="22"/>
                <w14:ligatures w14:val="none"/>
              </w:rPr>
              <w:t>otal cost ($)</w:t>
            </w:r>
          </w:p>
        </w:tc>
        <w:tc>
          <w:tcPr>
            <w:tcW w:w="1667" w:type="pct"/>
            <w:tcBorders>
              <w:top w:val="single" w:sz="4" w:space="0" w:color="auto"/>
              <w:bottom w:val="single" w:sz="4" w:space="0" w:color="auto"/>
            </w:tcBorders>
            <w:noWrap/>
            <w:vAlign w:val="center"/>
            <w:hideMark/>
          </w:tcPr>
          <w:p w14:paraId="65418B77" w14:textId="0203046A" w:rsidR="00BC6ED6" w:rsidRPr="002854E7" w:rsidRDefault="00FB68C5" w:rsidP="003B5CF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Scheme</w:t>
            </w:r>
          </w:p>
        </w:tc>
      </w:tr>
      <w:tr w:rsidR="003B5CF7" w:rsidRPr="002854E7" w14:paraId="72CAFD29" w14:textId="77777777" w:rsidTr="003B5CF7">
        <w:trPr>
          <w:trHeight w:val="340"/>
          <w:jc w:val="center"/>
        </w:trPr>
        <w:tc>
          <w:tcPr>
            <w:tcW w:w="1667" w:type="pct"/>
            <w:tcBorders>
              <w:top w:val="single" w:sz="4" w:space="0" w:color="auto"/>
            </w:tcBorders>
            <w:noWrap/>
            <w:vAlign w:val="center"/>
            <w:hideMark/>
          </w:tcPr>
          <w:p w14:paraId="0428AE08" w14:textId="3D5A2C21"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IA88</w:t>
            </w:r>
            <w:proofErr w:type="spellEnd"/>
          </w:p>
        </w:tc>
        <w:tc>
          <w:tcPr>
            <w:tcW w:w="1667" w:type="pct"/>
            <w:tcBorders>
              <w:top w:val="single" w:sz="4" w:space="0" w:color="auto"/>
            </w:tcBorders>
            <w:noWrap/>
            <w:vAlign w:val="center"/>
            <w:hideMark/>
          </w:tcPr>
          <w:p w14:paraId="27A91DBC" w14:textId="4FE65FA0"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585522.0</w:t>
            </w:r>
          </w:p>
        </w:tc>
        <w:tc>
          <w:tcPr>
            <w:tcW w:w="1667" w:type="pct"/>
            <w:tcBorders>
              <w:top w:val="single" w:sz="4" w:space="0" w:color="auto"/>
            </w:tcBorders>
            <w:noWrap/>
            <w:vAlign w:val="center"/>
            <w:hideMark/>
          </w:tcPr>
          <w:p w14:paraId="1DE66AF3" w14:textId="4E69C6C9"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3B5CF7" w:rsidRPr="002854E7" w14:paraId="73853082" w14:textId="77777777" w:rsidTr="003B5CF7">
        <w:trPr>
          <w:trHeight w:val="340"/>
          <w:jc w:val="center"/>
        </w:trPr>
        <w:tc>
          <w:tcPr>
            <w:tcW w:w="1667" w:type="pct"/>
            <w:noWrap/>
            <w:vAlign w:val="center"/>
            <w:hideMark/>
          </w:tcPr>
          <w:p w14:paraId="705F0D58" w14:textId="253C36A4"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PH5</w:t>
            </w:r>
            <w:proofErr w:type="spellEnd"/>
          </w:p>
        </w:tc>
        <w:tc>
          <w:tcPr>
            <w:tcW w:w="1667" w:type="pct"/>
            <w:noWrap/>
            <w:vAlign w:val="center"/>
            <w:hideMark/>
          </w:tcPr>
          <w:p w14:paraId="098FE820" w14:textId="1F21BC54"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856311.3</w:t>
            </w:r>
          </w:p>
        </w:tc>
        <w:tc>
          <w:tcPr>
            <w:tcW w:w="1667" w:type="pct"/>
            <w:noWrap/>
            <w:vAlign w:val="center"/>
            <w:hideMark/>
          </w:tcPr>
          <w:p w14:paraId="70C8D08A" w14:textId="5161F8E1"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3B5CF7" w:rsidRPr="002854E7" w14:paraId="3F294541" w14:textId="77777777" w:rsidTr="003B5CF7">
        <w:trPr>
          <w:trHeight w:val="340"/>
          <w:jc w:val="center"/>
        </w:trPr>
        <w:tc>
          <w:tcPr>
            <w:tcW w:w="1667" w:type="pct"/>
            <w:noWrap/>
            <w:vAlign w:val="center"/>
            <w:hideMark/>
          </w:tcPr>
          <w:p w14:paraId="57A2E8A8" w14:textId="7C8701E4"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IA7</w:t>
            </w:r>
            <w:proofErr w:type="spellEnd"/>
          </w:p>
        </w:tc>
        <w:tc>
          <w:tcPr>
            <w:tcW w:w="1667" w:type="pct"/>
            <w:noWrap/>
            <w:vAlign w:val="center"/>
            <w:hideMark/>
          </w:tcPr>
          <w:p w14:paraId="1FC45192" w14:textId="53CE486F"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689885.4</w:t>
            </w:r>
          </w:p>
        </w:tc>
        <w:tc>
          <w:tcPr>
            <w:tcW w:w="1667" w:type="pct"/>
            <w:noWrap/>
            <w:vAlign w:val="center"/>
            <w:hideMark/>
          </w:tcPr>
          <w:p w14:paraId="497A0E07" w14:textId="258EF056"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3B5CF7" w:rsidRPr="002854E7" w14:paraId="64A3D764" w14:textId="77777777" w:rsidTr="003B5CF7">
        <w:trPr>
          <w:trHeight w:val="340"/>
          <w:jc w:val="center"/>
        </w:trPr>
        <w:tc>
          <w:tcPr>
            <w:tcW w:w="1667" w:type="pct"/>
            <w:noWrap/>
            <w:vAlign w:val="center"/>
            <w:hideMark/>
          </w:tcPr>
          <w:p w14:paraId="2D52B50B" w14:textId="29754D81"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1667" w:type="pct"/>
            <w:noWrap/>
            <w:vAlign w:val="center"/>
            <w:hideMark/>
          </w:tcPr>
          <w:p w14:paraId="58F82616" w14:textId="2521B300"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1216157.9</w:t>
            </w:r>
          </w:p>
        </w:tc>
        <w:tc>
          <w:tcPr>
            <w:tcW w:w="1667" w:type="pct"/>
            <w:noWrap/>
            <w:vAlign w:val="center"/>
            <w:hideMark/>
          </w:tcPr>
          <w:p w14:paraId="42D9F195" w14:textId="592458D6"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3B5CF7" w:rsidRPr="002854E7" w14:paraId="4202EEF2" w14:textId="77777777" w:rsidTr="003B5CF7">
        <w:trPr>
          <w:trHeight w:val="340"/>
          <w:jc w:val="center"/>
        </w:trPr>
        <w:tc>
          <w:tcPr>
            <w:tcW w:w="1667" w:type="pct"/>
            <w:noWrap/>
            <w:vAlign w:val="center"/>
            <w:hideMark/>
          </w:tcPr>
          <w:p w14:paraId="7C8B00AD" w14:textId="537CFA25"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1667" w:type="pct"/>
            <w:noWrap/>
            <w:vAlign w:val="center"/>
            <w:hideMark/>
          </w:tcPr>
          <w:p w14:paraId="7BA5D585" w14:textId="6AFB3D2D"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951537.8</w:t>
            </w:r>
          </w:p>
        </w:tc>
        <w:tc>
          <w:tcPr>
            <w:tcW w:w="1667" w:type="pct"/>
            <w:noWrap/>
            <w:vAlign w:val="center"/>
            <w:hideMark/>
          </w:tcPr>
          <w:p w14:paraId="23FD4614" w14:textId="204A97A1"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3B5CF7" w:rsidRPr="002854E7" w14:paraId="121F622A" w14:textId="77777777" w:rsidTr="003B5CF7">
        <w:trPr>
          <w:trHeight w:val="340"/>
          <w:jc w:val="center"/>
        </w:trPr>
        <w:tc>
          <w:tcPr>
            <w:tcW w:w="1667" w:type="pct"/>
            <w:noWrap/>
            <w:vAlign w:val="center"/>
            <w:hideMark/>
          </w:tcPr>
          <w:p w14:paraId="0595A18B" w14:textId="033A398C"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IA1</w:t>
            </w:r>
            <w:proofErr w:type="spellEnd"/>
          </w:p>
        </w:tc>
        <w:tc>
          <w:tcPr>
            <w:tcW w:w="1667" w:type="pct"/>
            <w:noWrap/>
            <w:vAlign w:val="center"/>
            <w:hideMark/>
          </w:tcPr>
          <w:p w14:paraId="58630CFD" w14:textId="58A39975"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1921519.2</w:t>
            </w:r>
          </w:p>
        </w:tc>
        <w:tc>
          <w:tcPr>
            <w:tcW w:w="1667" w:type="pct"/>
            <w:noWrap/>
            <w:vAlign w:val="center"/>
            <w:hideMark/>
          </w:tcPr>
          <w:p w14:paraId="6AF6284A" w14:textId="07E99DA0"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3B5CF7" w:rsidRPr="002854E7" w14:paraId="124D5576" w14:textId="77777777" w:rsidTr="003B5CF7">
        <w:trPr>
          <w:trHeight w:val="340"/>
          <w:jc w:val="center"/>
        </w:trPr>
        <w:tc>
          <w:tcPr>
            <w:tcW w:w="1667" w:type="pct"/>
            <w:noWrap/>
            <w:vAlign w:val="center"/>
            <w:hideMark/>
          </w:tcPr>
          <w:p w14:paraId="59059177" w14:textId="035FDBA0"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w:t>
            </w:r>
            <w:proofErr w:type="spellEnd"/>
          </w:p>
        </w:tc>
        <w:tc>
          <w:tcPr>
            <w:tcW w:w="1667" w:type="pct"/>
            <w:noWrap/>
            <w:vAlign w:val="center"/>
            <w:hideMark/>
          </w:tcPr>
          <w:p w14:paraId="45AA6E04" w14:textId="027335FA"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2923280.5</w:t>
            </w:r>
          </w:p>
        </w:tc>
        <w:tc>
          <w:tcPr>
            <w:tcW w:w="1667" w:type="pct"/>
            <w:noWrap/>
            <w:vAlign w:val="center"/>
            <w:hideMark/>
          </w:tcPr>
          <w:p w14:paraId="364B6147" w14:textId="3B408634"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3B5CF7" w:rsidRPr="002854E7" w14:paraId="5C90AEC9" w14:textId="77777777" w:rsidTr="003B5CF7">
        <w:trPr>
          <w:trHeight w:val="340"/>
          <w:jc w:val="center"/>
        </w:trPr>
        <w:tc>
          <w:tcPr>
            <w:tcW w:w="1667" w:type="pct"/>
            <w:noWrap/>
            <w:vAlign w:val="center"/>
            <w:hideMark/>
          </w:tcPr>
          <w:p w14:paraId="3BD45C5F" w14:textId="39672DFF"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667" w:type="pct"/>
            <w:noWrap/>
            <w:vAlign w:val="center"/>
            <w:hideMark/>
          </w:tcPr>
          <w:p w14:paraId="5CE86D72" w14:textId="73627CF2"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5506006.5</w:t>
            </w:r>
          </w:p>
        </w:tc>
        <w:tc>
          <w:tcPr>
            <w:tcW w:w="1667" w:type="pct"/>
            <w:noWrap/>
            <w:vAlign w:val="center"/>
            <w:hideMark/>
          </w:tcPr>
          <w:p w14:paraId="5BBB8C73" w14:textId="2560D88E"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3B5CF7" w:rsidRPr="002854E7" w14:paraId="344C3D82" w14:textId="77777777" w:rsidTr="003B5CF7">
        <w:trPr>
          <w:trHeight w:val="340"/>
          <w:jc w:val="center"/>
        </w:trPr>
        <w:tc>
          <w:tcPr>
            <w:tcW w:w="1667" w:type="pct"/>
            <w:noWrap/>
            <w:vAlign w:val="center"/>
            <w:hideMark/>
          </w:tcPr>
          <w:p w14:paraId="358E383A" w14:textId="622A8049"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6</w:t>
            </w:r>
          </w:p>
        </w:tc>
        <w:tc>
          <w:tcPr>
            <w:tcW w:w="1667" w:type="pct"/>
            <w:noWrap/>
            <w:vAlign w:val="center"/>
            <w:hideMark/>
          </w:tcPr>
          <w:p w14:paraId="2C0FCF6E" w14:textId="1CB22EE0"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4444116.1</w:t>
            </w:r>
          </w:p>
        </w:tc>
        <w:tc>
          <w:tcPr>
            <w:tcW w:w="1667" w:type="pct"/>
            <w:noWrap/>
            <w:vAlign w:val="center"/>
            <w:hideMark/>
          </w:tcPr>
          <w:p w14:paraId="759577F0" w14:textId="04DCDF73"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3B5CF7" w:rsidRPr="002854E7" w14:paraId="009BF29D" w14:textId="77777777" w:rsidTr="003B5CF7">
        <w:trPr>
          <w:trHeight w:val="340"/>
          <w:jc w:val="center"/>
        </w:trPr>
        <w:tc>
          <w:tcPr>
            <w:tcW w:w="1667" w:type="pct"/>
            <w:noWrap/>
            <w:vAlign w:val="center"/>
            <w:hideMark/>
          </w:tcPr>
          <w:p w14:paraId="6BE071DA" w14:textId="6EF578F4"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1667" w:type="pct"/>
            <w:noWrap/>
            <w:vAlign w:val="center"/>
            <w:hideMark/>
          </w:tcPr>
          <w:p w14:paraId="1C7CAFEF" w14:textId="3EDC2FC6"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3793105.0</w:t>
            </w:r>
          </w:p>
        </w:tc>
        <w:tc>
          <w:tcPr>
            <w:tcW w:w="1667" w:type="pct"/>
            <w:noWrap/>
            <w:vAlign w:val="center"/>
            <w:hideMark/>
          </w:tcPr>
          <w:p w14:paraId="7676217D" w14:textId="2AAF2B94"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3B5CF7" w:rsidRPr="002854E7" w14:paraId="34135A22" w14:textId="77777777" w:rsidTr="003B5CF7">
        <w:trPr>
          <w:trHeight w:val="340"/>
          <w:jc w:val="center"/>
        </w:trPr>
        <w:tc>
          <w:tcPr>
            <w:tcW w:w="1667" w:type="pct"/>
            <w:noWrap/>
            <w:vAlign w:val="center"/>
            <w:hideMark/>
          </w:tcPr>
          <w:p w14:paraId="79B7336B" w14:textId="354C95F6"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3</w:t>
            </w:r>
          </w:p>
        </w:tc>
        <w:tc>
          <w:tcPr>
            <w:tcW w:w="1667" w:type="pct"/>
            <w:noWrap/>
            <w:vAlign w:val="center"/>
            <w:hideMark/>
          </w:tcPr>
          <w:p w14:paraId="043C8D88" w14:textId="4273204F"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7521030.7</w:t>
            </w:r>
          </w:p>
        </w:tc>
        <w:tc>
          <w:tcPr>
            <w:tcW w:w="1667" w:type="pct"/>
            <w:noWrap/>
            <w:vAlign w:val="center"/>
            <w:hideMark/>
          </w:tcPr>
          <w:p w14:paraId="220E4A96" w14:textId="12E4F45E"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3B5CF7" w:rsidRPr="002854E7" w14:paraId="4B739654" w14:textId="77777777" w:rsidTr="003B5CF7">
        <w:trPr>
          <w:trHeight w:val="340"/>
          <w:jc w:val="center"/>
        </w:trPr>
        <w:tc>
          <w:tcPr>
            <w:tcW w:w="1667" w:type="pct"/>
            <w:noWrap/>
            <w:vAlign w:val="center"/>
            <w:hideMark/>
          </w:tcPr>
          <w:p w14:paraId="65758817" w14:textId="6ABB2312"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667" w:type="pct"/>
            <w:noWrap/>
            <w:vAlign w:val="center"/>
            <w:hideMark/>
          </w:tcPr>
          <w:p w14:paraId="68F2CDF8" w14:textId="2934C4AF"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3988345.2</w:t>
            </w:r>
          </w:p>
        </w:tc>
        <w:tc>
          <w:tcPr>
            <w:tcW w:w="1667" w:type="pct"/>
            <w:noWrap/>
            <w:vAlign w:val="center"/>
            <w:hideMark/>
          </w:tcPr>
          <w:p w14:paraId="45D48759" w14:textId="570DAB43"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3B5CF7" w:rsidRPr="002854E7" w14:paraId="26EF1253" w14:textId="77777777" w:rsidTr="003B5CF7">
        <w:trPr>
          <w:trHeight w:val="340"/>
          <w:jc w:val="center"/>
        </w:trPr>
        <w:tc>
          <w:tcPr>
            <w:tcW w:w="1667" w:type="pct"/>
            <w:noWrap/>
            <w:vAlign w:val="center"/>
            <w:hideMark/>
          </w:tcPr>
          <w:p w14:paraId="2C5AF074" w14:textId="55A71FDC"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1667" w:type="pct"/>
            <w:noWrap/>
            <w:vAlign w:val="center"/>
            <w:hideMark/>
          </w:tcPr>
          <w:p w14:paraId="37C7671C" w14:textId="4ED28FBC"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2224395.0</w:t>
            </w:r>
          </w:p>
        </w:tc>
        <w:tc>
          <w:tcPr>
            <w:tcW w:w="1667" w:type="pct"/>
            <w:noWrap/>
            <w:vAlign w:val="center"/>
            <w:hideMark/>
          </w:tcPr>
          <w:p w14:paraId="77CB7642" w14:textId="6047B596"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3B5CF7" w:rsidRPr="002854E7" w14:paraId="053E1C6D" w14:textId="77777777" w:rsidTr="003B5CF7">
        <w:trPr>
          <w:trHeight w:val="340"/>
          <w:jc w:val="center"/>
        </w:trPr>
        <w:tc>
          <w:tcPr>
            <w:tcW w:w="1667" w:type="pct"/>
            <w:noWrap/>
            <w:vAlign w:val="center"/>
            <w:hideMark/>
          </w:tcPr>
          <w:p w14:paraId="3C9EC4A2" w14:textId="0D5392F8"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667" w:type="pct"/>
            <w:noWrap/>
            <w:vAlign w:val="center"/>
            <w:hideMark/>
          </w:tcPr>
          <w:p w14:paraId="31EA4375" w14:textId="164156B8"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4128564.1</w:t>
            </w:r>
          </w:p>
        </w:tc>
        <w:tc>
          <w:tcPr>
            <w:tcW w:w="1667" w:type="pct"/>
            <w:noWrap/>
            <w:vAlign w:val="center"/>
            <w:hideMark/>
          </w:tcPr>
          <w:p w14:paraId="032AB9B9" w14:textId="4A9CE0CF"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3B5CF7" w:rsidRPr="002854E7" w14:paraId="79D43085" w14:textId="77777777" w:rsidTr="003B5CF7">
        <w:trPr>
          <w:trHeight w:val="340"/>
          <w:jc w:val="center"/>
        </w:trPr>
        <w:tc>
          <w:tcPr>
            <w:tcW w:w="1667" w:type="pct"/>
            <w:noWrap/>
            <w:vAlign w:val="center"/>
            <w:hideMark/>
          </w:tcPr>
          <w:p w14:paraId="3AD54256" w14:textId="7B13B698"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1667" w:type="pct"/>
            <w:noWrap/>
            <w:vAlign w:val="center"/>
            <w:hideMark/>
          </w:tcPr>
          <w:p w14:paraId="225EB4B0" w14:textId="551C761D"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4646715.9</w:t>
            </w:r>
          </w:p>
        </w:tc>
        <w:tc>
          <w:tcPr>
            <w:tcW w:w="1667" w:type="pct"/>
            <w:noWrap/>
            <w:vAlign w:val="center"/>
            <w:hideMark/>
          </w:tcPr>
          <w:p w14:paraId="26467671" w14:textId="0228C561"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3B5CF7" w:rsidRPr="002854E7" w14:paraId="1F17F71F" w14:textId="77777777" w:rsidTr="003B5CF7">
        <w:trPr>
          <w:trHeight w:val="340"/>
          <w:jc w:val="center"/>
        </w:trPr>
        <w:tc>
          <w:tcPr>
            <w:tcW w:w="1667" w:type="pct"/>
            <w:noWrap/>
            <w:vAlign w:val="center"/>
            <w:hideMark/>
          </w:tcPr>
          <w:p w14:paraId="5C564E08" w14:textId="40F40C9B"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AE11</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667" w:type="pct"/>
            <w:noWrap/>
            <w:vAlign w:val="center"/>
            <w:hideMark/>
          </w:tcPr>
          <w:p w14:paraId="75FC8283" w14:textId="5DDB48F1"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6164428.1</w:t>
            </w:r>
          </w:p>
        </w:tc>
        <w:tc>
          <w:tcPr>
            <w:tcW w:w="1667" w:type="pct"/>
            <w:noWrap/>
            <w:vAlign w:val="center"/>
            <w:hideMark/>
          </w:tcPr>
          <w:p w14:paraId="7327D439" w14:textId="4665ABC6" w:rsidR="00C35915" w:rsidRPr="002854E7" w:rsidRDefault="00C35915" w:rsidP="003B5CF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bl>
    <w:p w14:paraId="34FCA306" w14:textId="366EF92E" w:rsidR="00663995" w:rsidRPr="00CF6082" w:rsidRDefault="007B70BF" w:rsidP="003D1CC0">
      <w:pPr>
        <w:pStyle w:val="21"/>
        <w:rPr>
          <w:rFonts w:eastAsiaTheme="minorEastAsia"/>
        </w:rPr>
      </w:pPr>
      <w:r w:rsidRPr="002854E7">
        <w:br w:type="page"/>
      </w:r>
      <w:r w:rsidR="00663995" w:rsidRPr="00116052">
        <w:lastRenderedPageBreak/>
        <w:t>Supplementary Table</w:t>
      </w:r>
      <w:r w:rsidR="00ED4896">
        <w:rPr>
          <w:rFonts w:eastAsiaTheme="minorEastAsia" w:hint="eastAsia"/>
        </w:rPr>
        <w:t xml:space="preserve"> </w:t>
      </w:r>
      <w:bookmarkStart w:id="165" w:name="STable75"/>
      <w:r w:rsidR="002B3C57">
        <w:fldChar w:fldCharType="begin"/>
      </w:r>
      <w:r w:rsidR="002B3C57">
        <w:instrText xml:space="preserve"> </w:instrText>
      </w:r>
      <w:r w:rsidR="002B3C57" w:rsidRPr="000B7306">
        <w:rPr>
          <w:rFonts w:hint="eastAsia"/>
        </w:rPr>
        <w:instrText>SEQ Table \* ARABIC</w:instrText>
      </w:r>
      <w:r w:rsidR="002B3C57">
        <w:instrText xml:space="preserve"> </w:instrText>
      </w:r>
      <w:r w:rsidR="002B3C57">
        <w:fldChar w:fldCharType="separate"/>
      </w:r>
      <w:r w:rsidR="004F5C77">
        <w:rPr>
          <w:noProof/>
        </w:rPr>
        <w:t>75</w:t>
      </w:r>
      <w:r w:rsidR="002B3C57">
        <w:fldChar w:fldCharType="end"/>
      </w:r>
      <w:bookmarkEnd w:id="165"/>
      <w:r w:rsidR="00663995">
        <w:rPr>
          <w:rFonts w:eastAsiaTheme="minorEastAsia" w:hint="eastAsia"/>
        </w:rPr>
        <w:t>.</w:t>
      </w:r>
      <w:r w:rsidR="00663995" w:rsidRPr="00116052">
        <w:t xml:space="preserve"> </w:t>
      </w:r>
      <w:r w:rsidR="00663995" w:rsidRPr="002854E7">
        <w:t>Lowest total cost</w:t>
      </w:r>
      <w:r w:rsidR="004E1F48">
        <w:rPr>
          <w:rFonts w:eastAsiaTheme="minorEastAsia" w:hint="eastAsia"/>
        </w:rPr>
        <w:t xml:space="preserve"> </w:t>
      </w:r>
      <w:r w:rsidR="00663995" w:rsidRPr="002854E7">
        <w:t xml:space="preserve">and </w:t>
      </w:r>
      <w:r w:rsidR="004E1F48">
        <w:rPr>
          <w:rFonts w:eastAsiaTheme="minorEastAsia" w:hint="eastAsia"/>
        </w:rPr>
        <w:t xml:space="preserve">regeneration </w:t>
      </w:r>
      <w:r w:rsidR="00663995" w:rsidRPr="002854E7">
        <w:t xml:space="preserve">scheme selection </w:t>
      </w:r>
      <w:r w:rsidR="00663995" w:rsidRPr="003A618A">
        <w:rPr>
          <w:rFonts w:hint="eastAsia"/>
        </w:rPr>
        <w:t xml:space="preserve">at </w:t>
      </w:r>
      <w:r w:rsidR="00663995">
        <w:rPr>
          <w:rFonts w:hint="eastAsia"/>
        </w:rPr>
        <w:t>2</w:t>
      </w:r>
      <w:r w:rsidR="00663995" w:rsidRPr="003A618A">
        <w:rPr>
          <w:rFonts w:hint="eastAsia"/>
        </w:rPr>
        <w:t>0% load limit</w:t>
      </w:r>
      <w:r w:rsidR="00663995">
        <w:rPr>
          <w:rFonts w:hint="eastAsia"/>
        </w:rPr>
        <w:t xml:space="preserve"> </w:t>
      </w:r>
      <w:r w:rsidR="00663995" w:rsidRPr="002854E7">
        <w:t>under 2030 carbon tax</w:t>
      </w:r>
    </w:p>
    <w:tbl>
      <w:tblPr>
        <w:tblStyle w:val="af2"/>
        <w:tblW w:w="4607"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552"/>
        <w:gridCol w:w="2550"/>
      </w:tblGrid>
      <w:tr w:rsidR="00663995" w:rsidRPr="002854E7" w14:paraId="07B268EF" w14:textId="77777777" w:rsidTr="00090589">
        <w:trPr>
          <w:trHeight w:val="340"/>
          <w:jc w:val="center"/>
        </w:trPr>
        <w:tc>
          <w:tcPr>
            <w:tcW w:w="1667" w:type="pct"/>
            <w:tcBorders>
              <w:top w:val="single" w:sz="4" w:space="0" w:color="auto"/>
              <w:bottom w:val="single" w:sz="4" w:space="0" w:color="auto"/>
            </w:tcBorders>
            <w:noWrap/>
            <w:vAlign w:val="center"/>
            <w:hideMark/>
          </w:tcPr>
          <w:p w14:paraId="5B06F7D7"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1667" w:type="pct"/>
            <w:tcBorders>
              <w:top w:val="single" w:sz="4" w:space="0" w:color="auto"/>
              <w:bottom w:val="single" w:sz="4" w:space="0" w:color="auto"/>
            </w:tcBorders>
            <w:noWrap/>
            <w:vAlign w:val="center"/>
            <w:hideMark/>
          </w:tcPr>
          <w:p w14:paraId="355EEB11"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Lowest total cost ($)</w:t>
            </w:r>
          </w:p>
        </w:tc>
        <w:tc>
          <w:tcPr>
            <w:tcW w:w="1667" w:type="pct"/>
            <w:tcBorders>
              <w:top w:val="single" w:sz="4" w:space="0" w:color="auto"/>
              <w:bottom w:val="single" w:sz="4" w:space="0" w:color="auto"/>
            </w:tcBorders>
            <w:noWrap/>
            <w:vAlign w:val="center"/>
            <w:hideMark/>
          </w:tcPr>
          <w:p w14:paraId="156CBD9A"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Scheme</w:t>
            </w:r>
          </w:p>
        </w:tc>
      </w:tr>
      <w:tr w:rsidR="00663995" w:rsidRPr="002854E7" w14:paraId="00E969F9" w14:textId="77777777" w:rsidTr="00090589">
        <w:trPr>
          <w:trHeight w:val="340"/>
          <w:jc w:val="center"/>
        </w:trPr>
        <w:tc>
          <w:tcPr>
            <w:tcW w:w="1667" w:type="pct"/>
            <w:tcBorders>
              <w:top w:val="single" w:sz="4" w:space="0" w:color="auto"/>
            </w:tcBorders>
            <w:noWrap/>
            <w:vAlign w:val="center"/>
            <w:hideMark/>
          </w:tcPr>
          <w:p w14:paraId="62703DD6"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IA88</w:t>
            </w:r>
            <w:proofErr w:type="spellEnd"/>
          </w:p>
        </w:tc>
        <w:tc>
          <w:tcPr>
            <w:tcW w:w="1667" w:type="pct"/>
            <w:tcBorders>
              <w:top w:val="single" w:sz="4" w:space="0" w:color="auto"/>
            </w:tcBorders>
            <w:noWrap/>
            <w:vAlign w:val="center"/>
            <w:hideMark/>
          </w:tcPr>
          <w:p w14:paraId="0701309C"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627047.4</w:t>
            </w:r>
          </w:p>
        </w:tc>
        <w:tc>
          <w:tcPr>
            <w:tcW w:w="1667" w:type="pct"/>
            <w:tcBorders>
              <w:top w:val="single" w:sz="4" w:space="0" w:color="auto"/>
            </w:tcBorders>
            <w:noWrap/>
            <w:vAlign w:val="center"/>
            <w:hideMark/>
          </w:tcPr>
          <w:p w14:paraId="53B2796F"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663995" w:rsidRPr="002854E7" w14:paraId="7B1A10AC" w14:textId="77777777" w:rsidTr="00090589">
        <w:trPr>
          <w:trHeight w:val="340"/>
          <w:jc w:val="center"/>
        </w:trPr>
        <w:tc>
          <w:tcPr>
            <w:tcW w:w="1667" w:type="pct"/>
            <w:noWrap/>
            <w:vAlign w:val="center"/>
            <w:hideMark/>
          </w:tcPr>
          <w:p w14:paraId="15933659"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PH5</w:t>
            </w:r>
            <w:proofErr w:type="spellEnd"/>
          </w:p>
        </w:tc>
        <w:tc>
          <w:tcPr>
            <w:tcW w:w="1667" w:type="pct"/>
            <w:noWrap/>
            <w:vAlign w:val="center"/>
            <w:hideMark/>
          </w:tcPr>
          <w:p w14:paraId="4B98B359"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943550.6</w:t>
            </w:r>
          </w:p>
        </w:tc>
        <w:tc>
          <w:tcPr>
            <w:tcW w:w="1667" w:type="pct"/>
            <w:noWrap/>
            <w:vAlign w:val="center"/>
            <w:hideMark/>
          </w:tcPr>
          <w:p w14:paraId="3C253975"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663995" w:rsidRPr="002854E7" w14:paraId="17614F98" w14:textId="77777777" w:rsidTr="00090589">
        <w:trPr>
          <w:trHeight w:val="340"/>
          <w:jc w:val="center"/>
        </w:trPr>
        <w:tc>
          <w:tcPr>
            <w:tcW w:w="1667" w:type="pct"/>
            <w:noWrap/>
            <w:vAlign w:val="center"/>
            <w:hideMark/>
          </w:tcPr>
          <w:p w14:paraId="31FE8827"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IA7</w:t>
            </w:r>
            <w:proofErr w:type="spellEnd"/>
          </w:p>
        </w:tc>
        <w:tc>
          <w:tcPr>
            <w:tcW w:w="1667" w:type="pct"/>
            <w:noWrap/>
            <w:vAlign w:val="center"/>
            <w:hideMark/>
          </w:tcPr>
          <w:p w14:paraId="0CBA08C7"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747444.0</w:t>
            </w:r>
          </w:p>
        </w:tc>
        <w:tc>
          <w:tcPr>
            <w:tcW w:w="1667" w:type="pct"/>
            <w:noWrap/>
            <w:vAlign w:val="center"/>
            <w:hideMark/>
          </w:tcPr>
          <w:p w14:paraId="57EF6E24"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663995" w:rsidRPr="002854E7" w14:paraId="25868EEB" w14:textId="77777777" w:rsidTr="00090589">
        <w:trPr>
          <w:trHeight w:val="340"/>
          <w:jc w:val="center"/>
        </w:trPr>
        <w:tc>
          <w:tcPr>
            <w:tcW w:w="1667" w:type="pct"/>
            <w:noWrap/>
            <w:vAlign w:val="center"/>
            <w:hideMark/>
          </w:tcPr>
          <w:p w14:paraId="0B373F02"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1667" w:type="pct"/>
            <w:noWrap/>
            <w:vAlign w:val="center"/>
            <w:hideMark/>
          </w:tcPr>
          <w:p w14:paraId="6178D976"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1303663.1</w:t>
            </w:r>
          </w:p>
        </w:tc>
        <w:tc>
          <w:tcPr>
            <w:tcW w:w="1667" w:type="pct"/>
            <w:noWrap/>
            <w:vAlign w:val="center"/>
            <w:hideMark/>
          </w:tcPr>
          <w:p w14:paraId="743B645F"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663995" w:rsidRPr="002854E7" w14:paraId="66023472" w14:textId="77777777" w:rsidTr="00090589">
        <w:trPr>
          <w:trHeight w:val="340"/>
          <w:jc w:val="center"/>
        </w:trPr>
        <w:tc>
          <w:tcPr>
            <w:tcW w:w="1667" w:type="pct"/>
            <w:noWrap/>
            <w:vAlign w:val="center"/>
            <w:hideMark/>
          </w:tcPr>
          <w:p w14:paraId="36259155"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1667" w:type="pct"/>
            <w:noWrap/>
            <w:vAlign w:val="center"/>
            <w:hideMark/>
          </w:tcPr>
          <w:p w14:paraId="5A453A0D"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1039043.0</w:t>
            </w:r>
          </w:p>
        </w:tc>
        <w:tc>
          <w:tcPr>
            <w:tcW w:w="1667" w:type="pct"/>
            <w:noWrap/>
            <w:vAlign w:val="center"/>
            <w:hideMark/>
          </w:tcPr>
          <w:p w14:paraId="2CD0EC33"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663995" w:rsidRPr="002854E7" w14:paraId="0CC5111C" w14:textId="77777777" w:rsidTr="00090589">
        <w:trPr>
          <w:trHeight w:val="340"/>
          <w:jc w:val="center"/>
        </w:trPr>
        <w:tc>
          <w:tcPr>
            <w:tcW w:w="1667" w:type="pct"/>
            <w:noWrap/>
            <w:vAlign w:val="center"/>
            <w:hideMark/>
          </w:tcPr>
          <w:p w14:paraId="7DA2E409"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IA1</w:t>
            </w:r>
            <w:proofErr w:type="spellEnd"/>
          </w:p>
        </w:tc>
        <w:tc>
          <w:tcPr>
            <w:tcW w:w="1667" w:type="pct"/>
            <w:noWrap/>
            <w:vAlign w:val="center"/>
            <w:hideMark/>
          </w:tcPr>
          <w:p w14:paraId="6D131950"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2083048.0</w:t>
            </w:r>
          </w:p>
        </w:tc>
        <w:tc>
          <w:tcPr>
            <w:tcW w:w="1667" w:type="pct"/>
            <w:noWrap/>
            <w:vAlign w:val="center"/>
            <w:hideMark/>
          </w:tcPr>
          <w:p w14:paraId="10BF0F92"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663995" w:rsidRPr="002854E7" w14:paraId="36241C91" w14:textId="77777777" w:rsidTr="00090589">
        <w:trPr>
          <w:trHeight w:val="340"/>
          <w:jc w:val="center"/>
        </w:trPr>
        <w:tc>
          <w:tcPr>
            <w:tcW w:w="1667" w:type="pct"/>
            <w:noWrap/>
            <w:vAlign w:val="center"/>
            <w:hideMark/>
          </w:tcPr>
          <w:p w14:paraId="7F2E1411"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w:t>
            </w:r>
            <w:proofErr w:type="spellEnd"/>
          </w:p>
        </w:tc>
        <w:tc>
          <w:tcPr>
            <w:tcW w:w="1667" w:type="pct"/>
            <w:noWrap/>
            <w:vAlign w:val="center"/>
            <w:hideMark/>
          </w:tcPr>
          <w:p w14:paraId="25C4D985"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3152356.6</w:t>
            </w:r>
          </w:p>
        </w:tc>
        <w:tc>
          <w:tcPr>
            <w:tcW w:w="1667" w:type="pct"/>
            <w:noWrap/>
            <w:vAlign w:val="center"/>
            <w:hideMark/>
          </w:tcPr>
          <w:p w14:paraId="0BD99B36"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663995" w:rsidRPr="002854E7" w14:paraId="44090778" w14:textId="77777777" w:rsidTr="00090589">
        <w:trPr>
          <w:trHeight w:val="340"/>
          <w:jc w:val="center"/>
        </w:trPr>
        <w:tc>
          <w:tcPr>
            <w:tcW w:w="1667" w:type="pct"/>
            <w:noWrap/>
            <w:vAlign w:val="center"/>
            <w:hideMark/>
          </w:tcPr>
          <w:p w14:paraId="2268B820"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667" w:type="pct"/>
            <w:noWrap/>
            <w:vAlign w:val="center"/>
            <w:hideMark/>
          </w:tcPr>
          <w:p w14:paraId="266C681D"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6166800.2</w:t>
            </w:r>
          </w:p>
        </w:tc>
        <w:tc>
          <w:tcPr>
            <w:tcW w:w="1667" w:type="pct"/>
            <w:noWrap/>
            <w:vAlign w:val="center"/>
            <w:hideMark/>
          </w:tcPr>
          <w:p w14:paraId="27E2D4C3"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663995" w:rsidRPr="002854E7" w14:paraId="0F150CDA" w14:textId="77777777" w:rsidTr="00090589">
        <w:trPr>
          <w:trHeight w:val="340"/>
          <w:jc w:val="center"/>
        </w:trPr>
        <w:tc>
          <w:tcPr>
            <w:tcW w:w="1667" w:type="pct"/>
            <w:noWrap/>
            <w:vAlign w:val="center"/>
            <w:hideMark/>
          </w:tcPr>
          <w:p w14:paraId="29705D23"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6</w:t>
            </w:r>
          </w:p>
        </w:tc>
        <w:tc>
          <w:tcPr>
            <w:tcW w:w="1667" w:type="pct"/>
            <w:noWrap/>
            <w:vAlign w:val="center"/>
            <w:hideMark/>
          </w:tcPr>
          <w:p w14:paraId="56B1D9AF"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4942645.5</w:t>
            </w:r>
          </w:p>
        </w:tc>
        <w:tc>
          <w:tcPr>
            <w:tcW w:w="1667" w:type="pct"/>
            <w:noWrap/>
            <w:vAlign w:val="center"/>
            <w:hideMark/>
          </w:tcPr>
          <w:p w14:paraId="7FF903D5"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663995" w:rsidRPr="002854E7" w14:paraId="05B89EE6" w14:textId="77777777" w:rsidTr="00090589">
        <w:trPr>
          <w:trHeight w:val="340"/>
          <w:jc w:val="center"/>
        </w:trPr>
        <w:tc>
          <w:tcPr>
            <w:tcW w:w="1667" w:type="pct"/>
            <w:noWrap/>
            <w:vAlign w:val="center"/>
            <w:hideMark/>
          </w:tcPr>
          <w:p w14:paraId="359AAE16"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1667" w:type="pct"/>
            <w:noWrap/>
            <w:vAlign w:val="center"/>
            <w:hideMark/>
          </w:tcPr>
          <w:p w14:paraId="0A153FE3"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4081769.9</w:t>
            </w:r>
          </w:p>
        </w:tc>
        <w:tc>
          <w:tcPr>
            <w:tcW w:w="1667" w:type="pct"/>
            <w:noWrap/>
            <w:vAlign w:val="center"/>
            <w:hideMark/>
          </w:tcPr>
          <w:p w14:paraId="6C409C49"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663995" w:rsidRPr="002854E7" w14:paraId="1EF31670" w14:textId="77777777" w:rsidTr="00090589">
        <w:trPr>
          <w:trHeight w:val="340"/>
          <w:jc w:val="center"/>
        </w:trPr>
        <w:tc>
          <w:tcPr>
            <w:tcW w:w="1667" w:type="pct"/>
            <w:noWrap/>
            <w:vAlign w:val="center"/>
            <w:hideMark/>
          </w:tcPr>
          <w:p w14:paraId="16B49322"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3</w:t>
            </w:r>
          </w:p>
        </w:tc>
        <w:tc>
          <w:tcPr>
            <w:tcW w:w="1667" w:type="pct"/>
            <w:noWrap/>
            <w:vAlign w:val="center"/>
            <w:hideMark/>
          </w:tcPr>
          <w:p w14:paraId="287D2DF5"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8297942.2</w:t>
            </w:r>
          </w:p>
        </w:tc>
        <w:tc>
          <w:tcPr>
            <w:tcW w:w="1667" w:type="pct"/>
            <w:noWrap/>
            <w:vAlign w:val="center"/>
            <w:hideMark/>
          </w:tcPr>
          <w:p w14:paraId="6558E917"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663995" w:rsidRPr="002854E7" w14:paraId="713E34A6" w14:textId="77777777" w:rsidTr="00090589">
        <w:trPr>
          <w:trHeight w:val="340"/>
          <w:jc w:val="center"/>
        </w:trPr>
        <w:tc>
          <w:tcPr>
            <w:tcW w:w="1667" w:type="pct"/>
            <w:noWrap/>
            <w:vAlign w:val="center"/>
            <w:hideMark/>
          </w:tcPr>
          <w:p w14:paraId="6EB07C8F"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667" w:type="pct"/>
            <w:noWrap/>
            <w:vAlign w:val="center"/>
            <w:hideMark/>
          </w:tcPr>
          <w:p w14:paraId="03A76ACC"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4402155.7</w:t>
            </w:r>
          </w:p>
        </w:tc>
        <w:tc>
          <w:tcPr>
            <w:tcW w:w="1667" w:type="pct"/>
            <w:noWrap/>
            <w:vAlign w:val="center"/>
            <w:hideMark/>
          </w:tcPr>
          <w:p w14:paraId="48B8B680"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663995" w:rsidRPr="002854E7" w14:paraId="142895F8" w14:textId="77777777" w:rsidTr="00090589">
        <w:trPr>
          <w:trHeight w:val="340"/>
          <w:jc w:val="center"/>
        </w:trPr>
        <w:tc>
          <w:tcPr>
            <w:tcW w:w="1667" w:type="pct"/>
            <w:noWrap/>
            <w:vAlign w:val="center"/>
            <w:hideMark/>
          </w:tcPr>
          <w:p w14:paraId="7A76B093"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1667" w:type="pct"/>
            <w:noWrap/>
            <w:vAlign w:val="center"/>
            <w:hideMark/>
          </w:tcPr>
          <w:p w14:paraId="3660E360"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2415170.5</w:t>
            </w:r>
          </w:p>
        </w:tc>
        <w:tc>
          <w:tcPr>
            <w:tcW w:w="1667" w:type="pct"/>
            <w:noWrap/>
            <w:vAlign w:val="center"/>
            <w:hideMark/>
          </w:tcPr>
          <w:p w14:paraId="3DFFA9F9"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663995" w:rsidRPr="002854E7" w14:paraId="64897F53" w14:textId="77777777" w:rsidTr="00090589">
        <w:trPr>
          <w:trHeight w:val="340"/>
          <w:jc w:val="center"/>
        </w:trPr>
        <w:tc>
          <w:tcPr>
            <w:tcW w:w="1667" w:type="pct"/>
            <w:noWrap/>
            <w:vAlign w:val="center"/>
            <w:hideMark/>
          </w:tcPr>
          <w:p w14:paraId="740DFCC5"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667" w:type="pct"/>
            <w:noWrap/>
            <w:vAlign w:val="center"/>
            <w:hideMark/>
          </w:tcPr>
          <w:p w14:paraId="57A6FBD0"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4440213.3</w:t>
            </w:r>
          </w:p>
        </w:tc>
        <w:tc>
          <w:tcPr>
            <w:tcW w:w="1667" w:type="pct"/>
            <w:noWrap/>
            <w:vAlign w:val="center"/>
            <w:hideMark/>
          </w:tcPr>
          <w:p w14:paraId="3C174A48"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663995" w:rsidRPr="002854E7" w14:paraId="62F96D1D" w14:textId="77777777" w:rsidTr="00090589">
        <w:trPr>
          <w:trHeight w:val="340"/>
          <w:jc w:val="center"/>
        </w:trPr>
        <w:tc>
          <w:tcPr>
            <w:tcW w:w="1667" w:type="pct"/>
            <w:noWrap/>
            <w:vAlign w:val="center"/>
            <w:hideMark/>
          </w:tcPr>
          <w:p w14:paraId="09E684D2"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1667" w:type="pct"/>
            <w:noWrap/>
            <w:vAlign w:val="center"/>
            <w:hideMark/>
          </w:tcPr>
          <w:p w14:paraId="6B8234D1"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5268165.3</w:t>
            </w:r>
          </w:p>
        </w:tc>
        <w:tc>
          <w:tcPr>
            <w:tcW w:w="1667" w:type="pct"/>
            <w:noWrap/>
            <w:vAlign w:val="center"/>
            <w:hideMark/>
          </w:tcPr>
          <w:p w14:paraId="7D312F88"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663995" w:rsidRPr="002854E7" w14:paraId="39DF755C" w14:textId="77777777" w:rsidTr="00090589">
        <w:trPr>
          <w:trHeight w:val="340"/>
          <w:jc w:val="center"/>
        </w:trPr>
        <w:tc>
          <w:tcPr>
            <w:tcW w:w="1667" w:type="pct"/>
            <w:noWrap/>
            <w:vAlign w:val="center"/>
            <w:hideMark/>
          </w:tcPr>
          <w:p w14:paraId="15DBE35B"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AE11</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667" w:type="pct"/>
            <w:noWrap/>
            <w:vAlign w:val="center"/>
            <w:hideMark/>
          </w:tcPr>
          <w:p w14:paraId="2FADCA2A"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6479427.8</w:t>
            </w:r>
          </w:p>
        </w:tc>
        <w:tc>
          <w:tcPr>
            <w:tcW w:w="1667" w:type="pct"/>
            <w:noWrap/>
            <w:vAlign w:val="center"/>
            <w:hideMark/>
          </w:tcPr>
          <w:p w14:paraId="39317843" w14:textId="77777777" w:rsidR="00663995" w:rsidRPr="002854E7" w:rsidRDefault="00663995" w:rsidP="0009058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bl>
    <w:p w14:paraId="1F75D547" w14:textId="7F21AA3C" w:rsidR="00602363" w:rsidRPr="007A0A20" w:rsidRDefault="00602363" w:rsidP="003D1CC0">
      <w:pPr>
        <w:pStyle w:val="21"/>
        <w:rPr>
          <w:rFonts w:eastAsiaTheme="minorEastAsia"/>
        </w:rPr>
      </w:pPr>
      <w:r w:rsidRPr="00F151EC">
        <w:rPr>
          <w:rFonts w:eastAsiaTheme="minorEastAsia"/>
        </w:rPr>
        <w:t>Supplementary Table</w:t>
      </w:r>
      <w:r w:rsidR="00ED4896">
        <w:rPr>
          <w:rFonts w:eastAsiaTheme="minorEastAsia" w:hint="eastAsia"/>
        </w:rPr>
        <w:t xml:space="preserve"> </w:t>
      </w:r>
      <w:bookmarkStart w:id="166" w:name="STable76"/>
      <w:r w:rsidR="002B3C57">
        <w:fldChar w:fldCharType="begin"/>
      </w:r>
      <w:r w:rsidR="002B3C57">
        <w:instrText xml:space="preserve"> </w:instrText>
      </w:r>
      <w:r w:rsidR="002B3C57" w:rsidRPr="000B7306">
        <w:rPr>
          <w:rFonts w:hint="eastAsia"/>
        </w:rPr>
        <w:instrText>SEQ Table \* ARABIC</w:instrText>
      </w:r>
      <w:r w:rsidR="002B3C57">
        <w:instrText xml:space="preserve"> </w:instrText>
      </w:r>
      <w:r w:rsidR="002B3C57">
        <w:fldChar w:fldCharType="separate"/>
      </w:r>
      <w:r w:rsidR="004F5C77">
        <w:rPr>
          <w:noProof/>
        </w:rPr>
        <w:t>76</w:t>
      </w:r>
      <w:r w:rsidR="002B3C57">
        <w:fldChar w:fldCharType="end"/>
      </w:r>
      <w:bookmarkEnd w:id="166"/>
      <w:r>
        <w:rPr>
          <w:rFonts w:eastAsiaTheme="minorEastAsia" w:hint="eastAsia"/>
        </w:rPr>
        <w:t>.</w:t>
      </w:r>
      <w:r w:rsidRPr="00116052">
        <w:t xml:space="preserve"> </w:t>
      </w:r>
      <w:r w:rsidRPr="002854E7">
        <w:t>Lowest total cost</w:t>
      </w:r>
      <w:r w:rsidR="006A0970">
        <w:rPr>
          <w:rFonts w:eastAsiaTheme="minorEastAsia" w:hint="eastAsia"/>
        </w:rPr>
        <w:t xml:space="preserve"> </w:t>
      </w:r>
      <w:r w:rsidRPr="002854E7">
        <w:t xml:space="preserve">and </w:t>
      </w:r>
      <w:r w:rsidR="006A0970">
        <w:rPr>
          <w:rFonts w:eastAsiaTheme="minorEastAsia" w:hint="eastAsia"/>
        </w:rPr>
        <w:t xml:space="preserve">regeneration </w:t>
      </w:r>
      <w:r w:rsidRPr="002854E7">
        <w:t xml:space="preserve">scheme selection </w:t>
      </w:r>
      <w:r w:rsidRPr="003A618A">
        <w:rPr>
          <w:rFonts w:hint="eastAsia"/>
        </w:rPr>
        <w:t xml:space="preserve">at </w:t>
      </w:r>
      <w:r>
        <w:rPr>
          <w:rFonts w:hint="eastAsia"/>
        </w:rPr>
        <w:t>3</w:t>
      </w:r>
      <w:r w:rsidRPr="003A618A">
        <w:rPr>
          <w:rFonts w:hint="eastAsia"/>
        </w:rPr>
        <w:t>0% load limit</w:t>
      </w:r>
      <w:r>
        <w:rPr>
          <w:rFonts w:hint="eastAsia"/>
        </w:rPr>
        <w:t xml:space="preserve"> </w:t>
      </w:r>
      <w:r w:rsidRPr="002854E7">
        <w:t>under 2030 carbon tax</w:t>
      </w:r>
    </w:p>
    <w:tbl>
      <w:tblPr>
        <w:tblStyle w:val="af2"/>
        <w:tblW w:w="4607"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552"/>
        <w:gridCol w:w="2550"/>
      </w:tblGrid>
      <w:tr w:rsidR="00602363" w:rsidRPr="002854E7" w14:paraId="0DF2F5B0" w14:textId="77777777" w:rsidTr="00090589">
        <w:trPr>
          <w:trHeight w:val="340"/>
          <w:jc w:val="center"/>
        </w:trPr>
        <w:tc>
          <w:tcPr>
            <w:tcW w:w="1667" w:type="pct"/>
            <w:tcBorders>
              <w:top w:val="single" w:sz="4" w:space="0" w:color="auto"/>
              <w:bottom w:val="single" w:sz="4" w:space="0" w:color="auto"/>
            </w:tcBorders>
            <w:noWrap/>
            <w:vAlign w:val="center"/>
            <w:hideMark/>
          </w:tcPr>
          <w:p w14:paraId="0683C16A"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1667" w:type="pct"/>
            <w:tcBorders>
              <w:top w:val="single" w:sz="4" w:space="0" w:color="auto"/>
              <w:bottom w:val="single" w:sz="4" w:space="0" w:color="auto"/>
            </w:tcBorders>
            <w:noWrap/>
            <w:vAlign w:val="center"/>
            <w:hideMark/>
          </w:tcPr>
          <w:p w14:paraId="079FB0F7"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Lowest total cost ($)</w:t>
            </w:r>
          </w:p>
        </w:tc>
        <w:tc>
          <w:tcPr>
            <w:tcW w:w="1667" w:type="pct"/>
            <w:tcBorders>
              <w:top w:val="single" w:sz="4" w:space="0" w:color="auto"/>
              <w:bottom w:val="single" w:sz="4" w:space="0" w:color="auto"/>
            </w:tcBorders>
            <w:noWrap/>
            <w:vAlign w:val="center"/>
            <w:hideMark/>
          </w:tcPr>
          <w:p w14:paraId="1454A2B7"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Scheme</w:t>
            </w:r>
          </w:p>
        </w:tc>
      </w:tr>
      <w:tr w:rsidR="00602363" w:rsidRPr="002854E7" w14:paraId="7D93FEAE" w14:textId="77777777" w:rsidTr="00090589">
        <w:trPr>
          <w:trHeight w:val="340"/>
          <w:jc w:val="center"/>
        </w:trPr>
        <w:tc>
          <w:tcPr>
            <w:tcW w:w="1667" w:type="pct"/>
            <w:tcBorders>
              <w:top w:val="single" w:sz="4" w:space="0" w:color="auto"/>
            </w:tcBorders>
            <w:noWrap/>
            <w:vAlign w:val="center"/>
            <w:hideMark/>
          </w:tcPr>
          <w:p w14:paraId="3CC8250C"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IA88</w:t>
            </w:r>
            <w:proofErr w:type="spellEnd"/>
          </w:p>
        </w:tc>
        <w:tc>
          <w:tcPr>
            <w:tcW w:w="1667" w:type="pct"/>
            <w:tcBorders>
              <w:top w:val="single" w:sz="4" w:space="0" w:color="auto"/>
            </w:tcBorders>
            <w:noWrap/>
            <w:vAlign w:val="center"/>
            <w:hideMark/>
          </w:tcPr>
          <w:p w14:paraId="65421B78"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654044.0</w:t>
            </w:r>
          </w:p>
        </w:tc>
        <w:tc>
          <w:tcPr>
            <w:tcW w:w="1667" w:type="pct"/>
            <w:tcBorders>
              <w:top w:val="single" w:sz="4" w:space="0" w:color="auto"/>
            </w:tcBorders>
            <w:noWrap/>
            <w:vAlign w:val="center"/>
            <w:hideMark/>
          </w:tcPr>
          <w:p w14:paraId="3424A9D4"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602363" w:rsidRPr="002854E7" w14:paraId="4984EEEC" w14:textId="77777777" w:rsidTr="00090589">
        <w:trPr>
          <w:trHeight w:val="340"/>
          <w:jc w:val="center"/>
        </w:trPr>
        <w:tc>
          <w:tcPr>
            <w:tcW w:w="1667" w:type="pct"/>
            <w:noWrap/>
            <w:vAlign w:val="center"/>
            <w:hideMark/>
          </w:tcPr>
          <w:p w14:paraId="319E6328"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PH5</w:t>
            </w:r>
            <w:proofErr w:type="spellEnd"/>
          </w:p>
        </w:tc>
        <w:tc>
          <w:tcPr>
            <w:tcW w:w="1667" w:type="pct"/>
            <w:noWrap/>
            <w:vAlign w:val="center"/>
            <w:hideMark/>
          </w:tcPr>
          <w:p w14:paraId="244EB872"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985348.7</w:t>
            </w:r>
          </w:p>
        </w:tc>
        <w:tc>
          <w:tcPr>
            <w:tcW w:w="1667" w:type="pct"/>
            <w:noWrap/>
            <w:vAlign w:val="center"/>
            <w:hideMark/>
          </w:tcPr>
          <w:p w14:paraId="7B06A8C1"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602363" w:rsidRPr="002854E7" w14:paraId="14DC1977" w14:textId="77777777" w:rsidTr="00090589">
        <w:trPr>
          <w:trHeight w:val="340"/>
          <w:jc w:val="center"/>
        </w:trPr>
        <w:tc>
          <w:tcPr>
            <w:tcW w:w="1667" w:type="pct"/>
            <w:noWrap/>
            <w:vAlign w:val="center"/>
            <w:hideMark/>
          </w:tcPr>
          <w:p w14:paraId="0BCEA27D"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IA7</w:t>
            </w:r>
            <w:proofErr w:type="spellEnd"/>
          </w:p>
        </w:tc>
        <w:tc>
          <w:tcPr>
            <w:tcW w:w="1667" w:type="pct"/>
            <w:noWrap/>
            <w:vAlign w:val="center"/>
            <w:hideMark/>
          </w:tcPr>
          <w:p w14:paraId="113C4538"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774049.7</w:t>
            </w:r>
          </w:p>
        </w:tc>
        <w:tc>
          <w:tcPr>
            <w:tcW w:w="1667" w:type="pct"/>
            <w:noWrap/>
            <w:vAlign w:val="center"/>
            <w:hideMark/>
          </w:tcPr>
          <w:p w14:paraId="50382479"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602363" w:rsidRPr="002854E7" w14:paraId="08E4CED9" w14:textId="77777777" w:rsidTr="00090589">
        <w:trPr>
          <w:trHeight w:val="340"/>
          <w:jc w:val="center"/>
        </w:trPr>
        <w:tc>
          <w:tcPr>
            <w:tcW w:w="1667" w:type="pct"/>
            <w:noWrap/>
            <w:vAlign w:val="center"/>
            <w:hideMark/>
          </w:tcPr>
          <w:p w14:paraId="5AC9A619"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1667" w:type="pct"/>
            <w:noWrap/>
            <w:vAlign w:val="center"/>
            <w:hideMark/>
          </w:tcPr>
          <w:p w14:paraId="04F5EBF2"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1384586.4</w:t>
            </w:r>
          </w:p>
        </w:tc>
        <w:tc>
          <w:tcPr>
            <w:tcW w:w="1667" w:type="pct"/>
            <w:noWrap/>
            <w:vAlign w:val="center"/>
          </w:tcPr>
          <w:p w14:paraId="696954BD"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602363" w:rsidRPr="002854E7" w14:paraId="32809FA4" w14:textId="77777777" w:rsidTr="00090589">
        <w:trPr>
          <w:trHeight w:val="340"/>
          <w:jc w:val="center"/>
        </w:trPr>
        <w:tc>
          <w:tcPr>
            <w:tcW w:w="1667" w:type="pct"/>
            <w:noWrap/>
            <w:vAlign w:val="center"/>
            <w:hideMark/>
          </w:tcPr>
          <w:p w14:paraId="4CE01BCB"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1667" w:type="pct"/>
            <w:noWrap/>
            <w:vAlign w:val="center"/>
            <w:hideMark/>
          </w:tcPr>
          <w:p w14:paraId="4C972718"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1097199.8</w:t>
            </w:r>
          </w:p>
        </w:tc>
        <w:tc>
          <w:tcPr>
            <w:tcW w:w="1667" w:type="pct"/>
            <w:noWrap/>
            <w:vAlign w:val="center"/>
            <w:hideMark/>
          </w:tcPr>
          <w:p w14:paraId="5DC39038"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602363" w:rsidRPr="002854E7" w14:paraId="6241510B" w14:textId="77777777" w:rsidTr="00090589">
        <w:trPr>
          <w:trHeight w:val="340"/>
          <w:jc w:val="center"/>
        </w:trPr>
        <w:tc>
          <w:tcPr>
            <w:tcW w:w="1667" w:type="pct"/>
            <w:noWrap/>
            <w:vAlign w:val="center"/>
            <w:hideMark/>
          </w:tcPr>
          <w:p w14:paraId="0B79349E"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IA1</w:t>
            </w:r>
            <w:proofErr w:type="spellEnd"/>
          </w:p>
        </w:tc>
        <w:tc>
          <w:tcPr>
            <w:tcW w:w="1667" w:type="pct"/>
            <w:noWrap/>
            <w:vAlign w:val="center"/>
            <w:hideMark/>
          </w:tcPr>
          <w:p w14:paraId="43E4434D"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2128014.0</w:t>
            </w:r>
          </w:p>
        </w:tc>
        <w:tc>
          <w:tcPr>
            <w:tcW w:w="1667" w:type="pct"/>
            <w:noWrap/>
            <w:vAlign w:val="center"/>
            <w:hideMark/>
          </w:tcPr>
          <w:p w14:paraId="26F6B9C4"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602363" w:rsidRPr="002854E7" w14:paraId="74C5BE9E" w14:textId="77777777" w:rsidTr="00090589">
        <w:trPr>
          <w:trHeight w:val="340"/>
          <w:jc w:val="center"/>
        </w:trPr>
        <w:tc>
          <w:tcPr>
            <w:tcW w:w="1667" w:type="pct"/>
            <w:noWrap/>
            <w:vAlign w:val="center"/>
            <w:hideMark/>
          </w:tcPr>
          <w:p w14:paraId="7ECEFFB7"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w:t>
            </w:r>
            <w:proofErr w:type="spellEnd"/>
          </w:p>
        </w:tc>
        <w:tc>
          <w:tcPr>
            <w:tcW w:w="1667" w:type="pct"/>
            <w:noWrap/>
            <w:vAlign w:val="center"/>
            <w:hideMark/>
          </w:tcPr>
          <w:p w14:paraId="6634FED2"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3252389.7</w:t>
            </w:r>
          </w:p>
        </w:tc>
        <w:tc>
          <w:tcPr>
            <w:tcW w:w="1667" w:type="pct"/>
            <w:noWrap/>
            <w:vAlign w:val="center"/>
            <w:hideMark/>
          </w:tcPr>
          <w:p w14:paraId="1A20BB7F"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602363" w:rsidRPr="002854E7" w14:paraId="2F80CD4A" w14:textId="77777777" w:rsidTr="00090589">
        <w:trPr>
          <w:trHeight w:val="340"/>
          <w:jc w:val="center"/>
        </w:trPr>
        <w:tc>
          <w:tcPr>
            <w:tcW w:w="1667" w:type="pct"/>
            <w:noWrap/>
            <w:vAlign w:val="center"/>
            <w:hideMark/>
          </w:tcPr>
          <w:p w14:paraId="612E982D"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667" w:type="pct"/>
            <w:noWrap/>
            <w:vAlign w:val="center"/>
            <w:hideMark/>
          </w:tcPr>
          <w:p w14:paraId="5390DC06"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6668227.3</w:t>
            </w:r>
          </w:p>
        </w:tc>
        <w:tc>
          <w:tcPr>
            <w:tcW w:w="1667" w:type="pct"/>
            <w:noWrap/>
            <w:vAlign w:val="center"/>
            <w:hideMark/>
          </w:tcPr>
          <w:p w14:paraId="7755BEAC"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602363" w:rsidRPr="002854E7" w14:paraId="612F0548" w14:textId="77777777" w:rsidTr="00090589">
        <w:trPr>
          <w:trHeight w:val="340"/>
          <w:jc w:val="center"/>
        </w:trPr>
        <w:tc>
          <w:tcPr>
            <w:tcW w:w="1667" w:type="pct"/>
            <w:noWrap/>
            <w:vAlign w:val="center"/>
            <w:hideMark/>
          </w:tcPr>
          <w:p w14:paraId="7B504CA5"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6</w:t>
            </w:r>
          </w:p>
        </w:tc>
        <w:tc>
          <w:tcPr>
            <w:tcW w:w="1667" w:type="pct"/>
            <w:noWrap/>
            <w:vAlign w:val="center"/>
            <w:hideMark/>
          </w:tcPr>
          <w:p w14:paraId="5299620E"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5145161.9</w:t>
            </w:r>
          </w:p>
        </w:tc>
        <w:tc>
          <w:tcPr>
            <w:tcW w:w="1667" w:type="pct"/>
            <w:noWrap/>
            <w:vAlign w:val="center"/>
            <w:hideMark/>
          </w:tcPr>
          <w:p w14:paraId="6153A6B3"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602363" w:rsidRPr="002854E7" w14:paraId="12B3603C" w14:textId="77777777" w:rsidTr="00090589">
        <w:trPr>
          <w:trHeight w:val="340"/>
          <w:jc w:val="center"/>
        </w:trPr>
        <w:tc>
          <w:tcPr>
            <w:tcW w:w="1667" w:type="pct"/>
            <w:noWrap/>
            <w:vAlign w:val="center"/>
            <w:hideMark/>
          </w:tcPr>
          <w:p w14:paraId="63EA7658"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1667" w:type="pct"/>
            <w:noWrap/>
            <w:vAlign w:val="center"/>
            <w:hideMark/>
          </w:tcPr>
          <w:p w14:paraId="34CAE9FB"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4243062.4</w:t>
            </w:r>
          </w:p>
        </w:tc>
        <w:tc>
          <w:tcPr>
            <w:tcW w:w="1667" w:type="pct"/>
            <w:noWrap/>
            <w:vAlign w:val="center"/>
            <w:hideMark/>
          </w:tcPr>
          <w:p w14:paraId="677F1E1E"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602363" w:rsidRPr="002854E7" w14:paraId="03E09FF2" w14:textId="77777777" w:rsidTr="00090589">
        <w:trPr>
          <w:trHeight w:val="340"/>
          <w:jc w:val="center"/>
        </w:trPr>
        <w:tc>
          <w:tcPr>
            <w:tcW w:w="1667" w:type="pct"/>
            <w:noWrap/>
            <w:vAlign w:val="center"/>
            <w:hideMark/>
          </w:tcPr>
          <w:p w14:paraId="067F9087"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3</w:t>
            </w:r>
          </w:p>
        </w:tc>
        <w:tc>
          <w:tcPr>
            <w:tcW w:w="1667" w:type="pct"/>
            <w:noWrap/>
            <w:vAlign w:val="center"/>
            <w:hideMark/>
          </w:tcPr>
          <w:p w14:paraId="66D83D65"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8634628.7</w:t>
            </w:r>
          </w:p>
        </w:tc>
        <w:tc>
          <w:tcPr>
            <w:tcW w:w="1667" w:type="pct"/>
            <w:noWrap/>
            <w:vAlign w:val="center"/>
            <w:hideMark/>
          </w:tcPr>
          <w:p w14:paraId="10B827EE"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602363" w:rsidRPr="002854E7" w14:paraId="2A9EF0EB" w14:textId="77777777" w:rsidTr="00090589">
        <w:trPr>
          <w:trHeight w:val="340"/>
          <w:jc w:val="center"/>
        </w:trPr>
        <w:tc>
          <w:tcPr>
            <w:tcW w:w="1667" w:type="pct"/>
            <w:noWrap/>
            <w:vAlign w:val="center"/>
            <w:hideMark/>
          </w:tcPr>
          <w:p w14:paraId="5B64A928"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667" w:type="pct"/>
            <w:noWrap/>
            <w:vAlign w:val="center"/>
            <w:hideMark/>
          </w:tcPr>
          <w:p w14:paraId="3FBA3DBF"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4783706.7</w:t>
            </w:r>
          </w:p>
        </w:tc>
        <w:tc>
          <w:tcPr>
            <w:tcW w:w="1667" w:type="pct"/>
            <w:noWrap/>
            <w:vAlign w:val="center"/>
            <w:hideMark/>
          </w:tcPr>
          <w:p w14:paraId="66DF9689"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602363" w:rsidRPr="002854E7" w14:paraId="34A2F75F" w14:textId="77777777" w:rsidTr="00090589">
        <w:trPr>
          <w:trHeight w:val="340"/>
          <w:jc w:val="center"/>
        </w:trPr>
        <w:tc>
          <w:tcPr>
            <w:tcW w:w="1667" w:type="pct"/>
            <w:noWrap/>
            <w:vAlign w:val="center"/>
            <w:hideMark/>
          </w:tcPr>
          <w:p w14:paraId="2E8D3779"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1667" w:type="pct"/>
            <w:noWrap/>
            <w:vAlign w:val="center"/>
            <w:hideMark/>
          </w:tcPr>
          <w:p w14:paraId="7A95D719"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2605946.0</w:t>
            </w:r>
          </w:p>
        </w:tc>
        <w:tc>
          <w:tcPr>
            <w:tcW w:w="1667" w:type="pct"/>
            <w:noWrap/>
            <w:vAlign w:val="center"/>
            <w:hideMark/>
          </w:tcPr>
          <w:p w14:paraId="6169D87C"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602363" w:rsidRPr="002854E7" w14:paraId="6C541812" w14:textId="77777777" w:rsidTr="00090589">
        <w:trPr>
          <w:trHeight w:val="340"/>
          <w:jc w:val="center"/>
        </w:trPr>
        <w:tc>
          <w:tcPr>
            <w:tcW w:w="1667" w:type="pct"/>
            <w:noWrap/>
            <w:vAlign w:val="center"/>
            <w:hideMark/>
          </w:tcPr>
          <w:p w14:paraId="6AF8C7AF"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667" w:type="pct"/>
            <w:noWrap/>
            <w:vAlign w:val="center"/>
            <w:hideMark/>
          </w:tcPr>
          <w:p w14:paraId="65116C0C"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4616657.5</w:t>
            </w:r>
          </w:p>
        </w:tc>
        <w:tc>
          <w:tcPr>
            <w:tcW w:w="1667" w:type="pct"/>
            <w:noWrap/>
            <w:vAlign w:val="center"/>
            <w:hideMark/>
          </w:tcPr>
          <w:p w14:paraId="686B02B7"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602363" w:rsidRPr="002854E7" w14:paraId="63BD8960" w14:textId="77777777" w:rsidTr="00090589">
        <w:trPr>
          <w:trHeight w:val="340"/>
          <w:jc w:val="center"/>
        </w:trPr>
        <w:tc>
          <w:tcPr>
            <w:tcW w:w="1667" w:type="pct"/>
            <w:noWrap/>
            <w:vAlign w:val="center"/>
            <w:hideMark/>
          </w:tcPr>
          <w:p w14:paraId="712C5276"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1667" w:type="pct"/>
            <w:noWrap/>
            <w:vAlign w:val="center"/>
            <w:hideMark/>
          </w:tcPr>
          <w:p w14:paraId="4C6476AC"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5491254.8</w:t>
            </w:r>
          </w:p>
        </w:tc>
        <w:tc>
          <w:tcPr>
            <w:tcW w:w="1667" w:type="pct"/>
            <w:noWrap/>
            <w:vAlign w:val="center"/>
            <w:hideMark/>
          </w:tcPr>
          <w:p w14:paraId="45297D6D"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602363" w:rsidRPr="002854E7" w14:paraId="6829B90A" w14:textId="77777777" w:rsidTr="00090589">
        <w:trPr>
          <w:trHeight w:val="340"/>
          <w:jc w:val="center"/>
        </w:trPr>
        <w:tc>
          <w:tcPr>
            <w:tcW w:w="1667" w:type="pct"/>
            <w:noWrap/>
            <w:vAlign w:val="center"/>
            <w:hideMark/>
          </w:tcPr>
          <w:p w14:paraId="794C0C5A"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AE11</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667" w:type="pct"/>
            <w:noWrap/>
            <w:vAlign w:val="center"/>
            <w:hideMark/>
          </w:tcPr>
          <w:p w14:paraId="7582C8C9"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6654622.7</w:t>
            </w:r>
          </w:p>
        </w:tc>
        <w:tc>
          <w:tcPr>
            <w:tcW w:w="1667" w:type="pct"/>
            <w:noWrap/>
            <w:vAlign w:val="center"/>
            <w:hideMark/>
          </w:tcPr>
          <w:p w14:paraId="355DBD08" w14:textId="77777777" w:rsidR="00602363" w:rsidRPr="002854E7" w:rsidRDefault="00602363" w:rsidP="00090589">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NE-2 Onboard</w:t>
            </w:r>
          </w:p>
        </w:tc>
      </w:tr>
    </w:tbl>
    <w:p w14:paraId="0A2271D5" w14:textId="77777777" w:rsidR="00602363" w:rsidRDefault="00602363">
      <w:pPr>
        <w:widowControl/>
        <w:jc w:val="left"/>
        <w:rPr>
          <w:rFonts w:ascii="Times New Roman" w:hAnsi="Times New Roman" w:cs="Times New Roman"/>
          <w:sz w:val="20"/>
          <w:szCs w:val="20"/>
        </w:rPr>
      </w:pPr>
      <w:r>
        <w:rPr>
          <w:rFonts w:ascii="Times New Roman" w:hAnsi="Times New Roman" w:cs="Times New Roman"/>
          <w:sz w:val="20"/>
          <w:szCs w:val="20"/>
        </w:rPr>
        <w:br w:type="page"/>
      </w:r>
    </w:p>
    <w:p w14:paraId="61AA6E9E" w14:textId="19A03826" w:rsidR="00560675" w:rsidRPr="00B0574D" w:rsidRDefault="00EE2B66" w:rsidP="003D1CC0">
      <w:pPr>
        <w:pStyle w:val="21"/>
        <w:rPr>
          <w:rFonts w:eastAsiaTheme="minorEastAsia"/>
        </w:rPr>
      </w:pPr>
      <w:r w:rsidRPr="00F151EC">
        <w:rPr>
          <w:rFonts w:eastAsiaTheme="minorEastAsia"/>
        </w:rPr>
        <w:lastRenderedPageBreak/>
        <w:t>Supplementary Table</w:t>
      </w:r>
      <w:r w:rsidR="00ED4896">
        <w:rPr>
          <w:rFonts w:eastAsiaTheme="minorEastAsia" w:hint="eastAsia"/>
        </w:rPr>
        <w:t xml:space="preserve"> </w:t>
      </w:r>
      <w:bookmarkStart w:id="167" w:name="STable77"/>
      <w:r w:rsidR="002B3C57">
        <w:fldChar w:fldCharType="begin"/>
      </w:r>
      <w:r w:rsidR="002B3C57">
        <w:instrText xml:space="preserve"> </w:instrText>
      </w:r>
      <w:r w:rsidR="002B3C57" w:rsidRPr="000B7306">
        <w:rPr>
          <w:rFonts w:hint="eastAsia"/>
        </w:rPr>
        <w:instrText>SEQ Table \* ARABIC</w:instrText>
      </w:r>
      <w:r w:rsidR="002B3C57">
        <w:instrText xml:space="preserve"> </w:instrText>
      </w:r>
      <w:r w:rsidR="002B3C57">
        <w:fldChar w:fldCharType="separate"/>
      </w:r>
      <w:r w:rsidR="004F5C77">
        <w:rPr>
          <w:noProof/>
        </w:rPr>
        <w:t>77</w:t>
      </w:r>
      <w:r w:rsidR="002B3C57">
        <w:fldChar w:fldCharType="end"/>
      </w:r>
      <w:bookmarkEnd w:id="167"/>
      <w:r w:rsidR="000A4F5D">
        <w:rPr>
          <w:rFonts w:eastAsiaTheme="minorEastAsia" w:hint="eastAsia"/>
        </w:rPr>
        <w:t>.</w:t>
      </w:r>
      <w:r w:rsidR="00560675" w:rsidRPr="00F151EC">
        <w:rPr>
          <w:rFonts w:eastAsiaTheme="minorEastAsia"/>
        </w:rPr>
        <w:t xml:space="preserve"> </w:t>
      </w:r>
      <w:r w:rsidR="001B3C99" w:rsidRPr="00F151EC">
        <w:rPr>
          <w:rFonts w:eastAsiaTheme="minorEastAsia"/>
        </w:rPr>
        <w:t>Lowest t</w:t>
      </w:r>
      <w:r w:rsidR="00560675" w:rsidRPr="00F151EC">
        <w:rPr>
          <w:rFonts w:eastAsiaTheme="minorEastAsia"/>
        </w:rPr>
        <w:t xml:space="preserve">otal cost and </w:t>
      </w:r>
      <w:r w:rsidR="00DC297B">
        <w:rPr>
          <w:rFonts w:eastAsiaTheme="minorEastAsia" w:hint="eastAsia"/>
        </w:rPr>
        <w:t xml:space="preserve">regeneration </w:t>
      </w:r>
      <w:r w:rsidR="00560675" w:rsidRPr="00F151EC">
        <w:rPr>
          <w:rFonts w:eastAsiaTheme="minorEastAsia"/>
        </w:rPr>
        <w:t>scheme selection</w:t>
      </w:r>
      <w:r w:rsidR="003A618A" w:rsidRPr="00F151EC">
        <w:rPr>
          <w:rFonts w:eastAsiaTheme="minorEastAsia" w:hint="eastAsia"/>
        </w:rPr>
        <w:t xml:space="preserve"> at 10% load limit</w:t>
      </w:r>
      <w:r w:rsidR="003A618A" w:rsidRPr="00F151EC">
        <w:rPr>
          <w:rFonts w:eastAsiaTheme="minorEastAsia"/>
        </w:rPr>
        <w:t xml:space="preserve"> </w:t>
      </w:r>
      <w:r w:rsidR="00560675" w:rsidRPr="00F151EC">
        <w:rPr>
          <w:rFonts w:eastAsiaTheme="minorEastAsia"/>
        </w:rPr>
        <w:t>under 20</w:t>
      </w:r>
      <w:r w:rsidR="00720594">
        <w:rPr>
          <w:rFonts w:eastAsiaTheme="minorEastAsia" w:hint="eastAsia"/>
        </w:rPr>
        <w:t>4</w:t>
      </w:r>
      <w:r w:rsidR="00A00441" w:rsidRPr="00F151EC">
        <w:rPr>
          <w:rFonts w:eastAsiaTheme="minorEastAsia"/>
        </w:rPr>
        <w:t>0</w:t>
      </w:r>
      <w:r w:rsidR="00560675" w:rsidRPr="00F151EC">
        <w:rPr>
          <w:rFonts w:eastAsiaTheme="minorEastAsia"/>
        </w:rPr>
        <w:t xml:space="preserve"> carbon</w:t>
      </w:r>
      <w:r w:rsidR="00560675" w:rsidRPr="002854E7">
        <w:t xml:space="preserve"> tax</w:t>
      </w:r>
    </w:p>
    <w:tbl>
      <w:tblPr>
        <w:tblStyle w:val="af2"/>
        <w:tblW w:w="4607"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552"/>
        <w:gridCol w:w="2550"/>
      </w:tblGrid>
      <w:tr w:rsidR="00560675" w:rsidRPr="002854E7" w14:paraId="03CA8906" w14:textId="77777777" w:rsidTr="00B61E57">
        <w:trPr>
          <w:trHeight w:val="340"/>
          <w:jc w:val="center"/>
        </w:trPr>
        <w:tc>
          <w:tcPr>
            <w:tcW w:w="1667" w:type="pct"/>
            <w:tcBorders>
              <w:top w:val="single" w:sz="4" w:space="0" w:color="auto"/>
              <w:bottom w:val="single" w:sz="4" w:space="0" w:color="auto"/>
            </w:tcBorders>
            <w:noWrap/>
            <w:vAlign w:val="center"/>
            <w:hideMark/>
          </w:tcPr>
          <w:p w14:paraId="62628A33" w14:textId="77777777" w:rsidR="00560675" w:rsidRPr="002854E7" w:rsidRDefault="00560675" w:rsidP="00B61E5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1667" w:type="pct"/>
            <w:tcBorders>
              <w:top w:val="single" w:sz="4" w:space="0" w:color="auto"/>
              <w:bottom w:val="single" w:sz="4" w:space="0" w:color="auto"/>
            </w:tcBorders>
            <w:noWrap/>
            <w:vAlign w:val="center"/>
            <w:hideMark/>
          </w:tcPr>
          <w:p w14:paraId="795CA875" w14:textId="6527A8C6" w:rsidR="00560675" w:rsidRPr="002854E7" w:rsidRDefault="001B3C99" w:rsidP="00B61E5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Lowest t</w:t>
            </w:r>
            <w:r w:rsidR="00560675" w:rsidRPr="002854E7">
              <w:rPr>
                <w:rFonts w:ascii="Times New Roman" w:eastAsia="等线" w:hAnsi="Times New Roman" w:cs="Times New Roman"/>
                <w:color w:val="000000"/>
                <w:kern w:val="0"/>
                <w:sz w:val="22"/>
                <w:szCs w:val="22"/>
                <w14:ligatures w14:val="none"/>
              </w:rPr>
              <w:t>otal cost ($)</w:t>
            </w:r>
          </w:p>
        </w:tc>
        <w:tc>
          <w:tcPr>
            <w:tcW w:w="1667" w:type="pct"/>
            <w:tcBorders>
              <w:top w:val="single" w:sz="4" w:space="0" w:color="auto"/>
              <w:bottom w:val="single" w:sz="4" w:space="0" w:color="auto"/>
            </w:tcBorders>
            <w:noWrap/>
            <w:vAlign w:val="center"/>
            <w:hideMark/>
          </w:tcPr>
          <w:p w14:paraId="72B779DA" w14:textId="77777777" w:rsidR="00560675" w:rsidRPr="002854E7" w:rsidRDefault="00560675" w:rsidP="00B61E5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Scheme</w:t>
            </w:r>
          </w:p>
        </w:tc>
      </w:tr>
      <w:tr w:rsidR="000A5554" w:rsidRPr="002854E7" w14:paraId="7E50210B" w14:textId="77777777" w:rsidTr="00B61E57">
        <w:trPr>
          <w:trHeight w:val="340"/>
          <w:jc w:val="center"/>
        </w:trPr>
        <w:tc>
          <w:tcPr>
            <w:tcW w:w="1667" w:type="pct"/>
            <w:tcBorders>
              <w:top w:val="single" w:sz="4" w:space="0" w:color="auto"/>
            </w:tcBorders>
            <w:noWrap/>
            <w:vAlign w:val="center"/>
            <w:hideMark/>
          </w:tcPr>
          <w:p w14:paraId="0BF76328" w14:textId="0F1CDA06"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IA88</w:t>
            </w:r>
            <w:proofErr w:type="spellEnd"/>
          </w:p>
        </w:tc>
        <w:tc>
          <w:tcPr>
            <w:tcW w:w="1667" w:type="pct"/>
            <w:tcBorders>
              <w:top w:val="single" w:sz="4" w:space="0" w:color="auto"/>
            </w:tcBorders>
            <w:noWrap/>
            <w:vAlign w:val="center"/>
            <w:hideMark/>
          </w:tcPr>
          <w:p w14:paraId="2CA39CF2" w14:textId="31884FD5"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731296.2</w:t>
            </w:r>
          </w:p>
        </w:tc>
        <w:tc>
          <w:tcPr>
            <w:tcW w:w="1667" w:type="pct"/>
            <w:tcBorders>
              <w:top w:val="single" w:sz="4" w:space="0" w:color="auto"/>
            </w:tcBorders>
            <w:noWrap/>
            <w:vAlign w:val="center"/>
            <w:hideMark/>
          </w:tcPr>
          <w:p w14:paraId="1BC8B839" w14:textId="282AA1A0"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0A5554" w:rsidRPr="002854E7" w14:paraId="6D63BA76" w14:textId="77777777" w:rsidTr="00B61E57">
        <w:trPr>
          <w:trHeight w:val="340"/>
          <w:jc w:val="center"/>
        </w:trPr>
        <w:tc>
          <w:tcPr>
            <w:tcW w:w="1667" w:type="pct"/>
            <w:noWrap/>
            <w:vAlign w:val="center"/>
            <w:hideMark/>
          </w:tcPr>
          <w:p w14:paraId="6310A7FE" w14:textId="47A47854"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PH5</w:t>
            </w:r>
            <w:proofErr w:type="spellEnd"/>
          </w:p>
        </w:tc>
        <w:tc>
          <w:tcPr>
            <w:tcW w:w="1667" w:type="pct"/>
            <w:noWrap/>
            <w:vAlign w:val="center"/>
            <w:hideMark/>
          </w:tcPr>
          <w:p w14:paraId="1109A500" w14:textId="14382D51"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1127994.9</w:t>
            </w:r>
          </w:p>
        </w:tc>
        <w:tc>
          <w:tcPr>
            <w:tcW w:w="1667" w:type="pct"/>
            <w:noWrap/>
            <w:vAlign w:val="center"/>
            <w:hideMark/>
          </w:tcPr>
          <w:p w14:paraId="3A0BAFCA" w14:textId="0AD6237B"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0A5554" w:rsidRPr="002854E7" w14:paraId="202A48D3" w14:textId="77777777" w:rsidTr="00B61E57">
        <w:trPr>
          <w:trHeight w:val="340"/>
          <w:jc w:val="center"/>
        </w:trPr>
        <w:tc>
          <w:tcPr>
            <w:tcW w:w="1667" w:type="pct"/>
            <w:noWrap/>
            <w:vAlign w:val="center"/>
            <w:hideMark/>
          </w:tcPr>
          <w:p w14:paraId="25F53828" w14:textId="6E5F007A"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IA7</w:t>
            </w:r>
            <w:proofErr w:type="spellEnd"/>
          </w:p>
        </w:tc>
        <w:tc>
          <w:tcPr>
            <w:tcW w:w="1667" w:type="pct"/>
            <w:noWrap/>
            <w:vAlign w:val="center"/>
            <w:hideMark/>
          </w:tcPr>
          <w:p w14:paraId="4B78109A" w14:textId="0F3683A1"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876509.9</w:t>
            </w:r>
          </w:p>
        </w:tc>
        <w:tc>
          <w:tcPr>
            <w:tcW w:w="1667" w:type="pct"/>
            <w:noWrap/>
            <w:vAlign w:val="center"/>
            <w:hideMark/>
          </w:tcPr>
          <w:p w14:paraId="5821B504" w14:textId="20371101"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0A5554" w:rsidRPr="002854E7" w14:paraId="2CD9B009" w14:textId="77777777" w:rsidTr="00B61E57">
        <w:trPr>
          <w:trHeight w:val="340"/>
          <w:jc w:val="center"/>
        </w:trPr>
        <w:tc>
          <w:tcPr>
            <w:tcW w:w="1667" w:type="pct"/>
            <w:noWrap/>
            <w:vAlign w:val="center"/>
            <w:hideMark/>
          </w:tcPr>
          <w:p w14:paraId="11388F7C" w14:textId="665D677F"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1667" w:type="pct"/>
            <w:noWrap/>
            <w:vAlign w:val="center"/>
            <w:hideMark/>
          </w:tcPr>
          <w:p w14:paraId="41E550CD" w14:textId="5B88217D"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1757604.7</w:t>
            </w:r>
          </w:p>
        </w:tc>
        <w:tc>
          <w:tcPr>
            <w:tcW w:w="1667" w:type="pct"/>
            <w:noWrap/>
            <w:vAlign w:val="center"/>
            <w:hideMark/>
          </w:tcPr>
          <w:p w14:paraId="1559B0A0" w14:textId="79A06EB9"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0A5554" w:rsidRPr="002854E7" w14:paraId="1B35E433" w14:textId="77777777" w:rsidTr="00B61E57">
        <w:trPr>
          <w:trHeight w:val="340"/>
          <w:jc w:val="center"/>
        </w:trPr>
        <w:tc>
          <w:tcPr>
            <w:tcW w:w="1667" w:type="pct"/>
            <w:noWrap/>
            <w:vAlign w:val="center"/>
            <w:hideMark/>
          </w:tcPr>
          <w:p w14:paraId="36430ECE" w14:textId="603FF0F6"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1667" w:type="pct"/>
            <w:noWrap/>
            <w:vAlign w:val="center"/>
            <w:hideMark/>
          </w:tcPr>
          <w:p w14:paraId="459BBDE4" w14:textId="2508DA9C"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1320554.7</w:t>
            </w:r>
          </w:p>
        </w:tc>
        <w:tc>
          <w:tcPr>
            <w:tcW w:w="1667" w:type="pct"/>
            <w:noWrap/>
            <w:vAlign w:val="center"/>
            <w:hideMark/>
          </w:tcPr>
          <w:p w14:paraId="02D0B17E" w14:textId="72822519"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0A5554" w:rsidRPr="002854E7" w14:paraId="582660B7" w14:textId="77777777" w:rsidTr="00B61E57">
        <w:trPr>
          <w:trHeight w:val="340"/>
          <w:jc w:val="center"/>
        </w:trPr>
        <w:tc>
          <w:tcPr>
            <w:tcW w:w="1667" w:type="pct"/>
            <w:noWrap/>
            <w:vAlign w:val="center"/>
            <w:hideMark/>
          </w:tcPr>
          <w:p w14:paraId="7D803F8F" w14:textId="381B5B1A"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IA1</w:t>
            </w:r>
            <w:proofErr w:type="spellEnd"/>
          </w:p>
        </w:tc>
        <w:tc>
          <w:tcPr>
            <w:tcW w:w="1667" w:type="pct"/>
            <w:noWrap/>
            <w:vAlign w:val="center"/>
            <w:hideMark/>
          </w:tcPr>
          <w:p w14:paraId="3C134949" w14:textId="1999FCF9"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2354436.7</w:t>
            </w:r>
          </w:p>
        </w:tc>
        <w:tc>
          <w:tcPr>
            <w:tcW w:w="1667" w:type="pct"/>
            <w:noWrap/>
            <w:vAlign w:val="center"/>
            <w:hideMark/>
          </w:tcPr>
          <w:p w14:paraId="4AEF4492" w14:textId="01A03962"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0A5554" w:rsidRPr="002854E7" w14:paraId="0E325AA7" w14:textId="77777777" w:rsidTr="00B61E57">
        <w:trPr>
          <w:trHeight w:val="340"/>
          <w:jc w:val="center"/>
        </w:trPr>
        <w:tc>
          <w:tcPr>
            <w:tcW w:w="1667" w:type="pct"/>
            <w:noWrap/>
            <w:vAlign w:val="center"/>
            <w:hideMark/>
          </w:tcPr>
          <w:p w14:paraId="535937DA" w14:textId="0FE04753"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w:t>
            </w:r>
            <w:proofErr w:type="spellEnd"/>
          </w:p>
        </w:tc>
        <w:tc>
          <w:tcPr>
            <w:tcW w:w="1667" w:type="pct"/>
            <w:noWrap/>
            <w:vAlign w:val="center"/>
            <w:hideMark/>
          </w:tcPr>
          <w:p w14:paraId="20C08B33" w14:textId="37E87CAB"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3735054.5</w:t>
            </w:r>
          </w:p>
        </w:tc>
        <w:tc>
          <w:tcPr>
            <w:tcW w:w="1667" w:type="pct"/>
            <w:noWrap/>
            <w:vAlign w:val="center"/>
            <w:hideMark/>
          </w:tcPr>
          <w:p w14:paraId="15A8F7AD" w14:textId="05DEE6C6"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0A5554" w:rsidRPr="002854E7" w14:paraId="1A67B024" w14:textId="77777777" w:rsidTr="00B61E57">
        <w:trPr>
          <w:trHeight w:val="340"/>
          <w:jc w:val="center"/>
        </w:trPr>
        <w:tc>
          <w:tcPr>
            <w:tcW w:w="1667" w:type="pct"/>
            <w:noWrap/>
            <w:vAlign w:val="center"/>
            <w:hideMark/>
          </w:tcPr>
          <w:p w14:paraId="3CCC71FD" w14:textId="362EA34E"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667" w:type="pct"/>
            <w:noWrap/>
            <w:vAlign w:val="center"/>
            <w:hideMark/>
          </w:tcPr>
          <w:p w14:paraId="0A3DCF08" w14:textId="378DEA33"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6499960.5</w:t>
            </w:r>
          </w:p>
        </w:tc>
        <w:tc>
          <w:tcPr>
            <w:tcW w:w="1667" w:type="pct"/>
            <w:noWrap/>
            <w:vAlign w:val="center"/>
            <w:hideMark/>
          </w:tcPr>
          <w:p w14:paraId="003C0A67" w14:textId="795BB3BC"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NE-2 Onboard</w:t>
            </w:r>
          </w:p>
        </w:tc>
      </w:tr>
      <w:tr w:rsidR="000A5554" w:rsidRPr="002854E7" w14:paraId="6398F7FF" w14:textId="77777777" w:rsidTr="00B61E57">
        <w:trPr>
          <w:trHeight w:val="340"/>
          <w:jc w:val="center"/>
        </w:trPr>
        <w:tc>
          <w:tcPr>
            <w:tcW w:w="1667" w:type="pct"/>
            <w:noWrap/>
            <w:vAlign w:val="center"/>
            <w:hideMark/>
          </w:tcPr>
          <w:p w14:paraId="16DD1AB1" w14:textId="29D3F689"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6</w:t>
            </w:r>
          </w:p>
        </w:tc>
        <w:tc>
          <w:tcPr>
            <w:tcW w:w="1667" w:type="pct"/>
            <w:noWrap/>
            <w:vAlign w:val="center"/>
            <w:hideMark/>
          </w:tcPr>
          <w:p w14:paraId="3B55B054" w14:textId="767AE74D"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6081896.7</w:t>
            </w:r>
          </w:p>
        </w:tc>
        <w:tc>
          <w:tcPr>
            <w:tcW w:w="1667" w:type="pct"/>
            <w:noWrap/>
            <w:vAlign w:val="center"/>
            <w:hideMark/>
          </w:tcPr>
          <w:p w14:paraId="615A631B" w14:textId="1D847588"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NE-2 Onboard</w:t>
            </w:r>
          </w:p>
        </w:tc>
      </w:tr>
      <w:tr w:rsidR="000A5554" w:rsidRPr="002854E7" w14:paraId="5C000DB8" w14:textId="77777777" w:rsidTr="00B61E57">
        <w:trPr>
          <w:trHeight w:val="340"/>
          <w:jc w:val="center"/>
        </w:trPr>
        <w:tc>
          <w:tcPr>
            <w:tcW w:w="1667" w:type="pct"/>
            <w:noWrap/>
            <w:vAlign w:val="center"/>
            <w:hideMark/>
          </w:tcPr>
          <w:p w14:paraId="7E6ECEC5" w14:textId="45A99864"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1667" w:type="pct"/>
            <w:noWrap/>
            <w:vAlign w:val="center"/>
            <w:hideMark/>
          </w:tcPr>
          <w:p w14:paraId="7BFF534C" w14:textId="30FA6E53"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4754182.1</w:t>
            </w:r>
          </w:p>
        </w:tc>
        <w:tc>
          <w:tcPr>
            <w:tcW w:w="1667" w:type="pct"/>
            <w:noWrap/>
            <w:vAlign w:val="center"/>
            <w:hideMark/>
          </w:tcPr>
          <w:p w14:paraId="0D2B9501" w14:textId="029DCA0A"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NE-2 Onboard</w:t>
            </w:r>
          </w:p>
        </w:tc>
      </w:tr>
      <w:tr w:rsidR="000A5554" w:rsidRPr="002854E7" w14:paraId="2EF09A37" w14:textId="77777777" w:rsidTr="00B61E57">
        <w:trPr>
          <w:trHeight w:val="340"/>
          <w:jc w:val="center"/>
        </w:trPr>
        <w:tc>
          <w:tcPr>
            <w:tcW w:w="1667" w:type="pct"/>
            <w:noWrap/>
            <w:vAlign w:val="center"/>
            <w:hideMark/>
          </w:tcPr>
          <w:p w14:paraId="091B3B31" w14:textId="65E6F2B2"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3</w:t>
            </w:r>
          </w:p>
        </w:tc>
        <w:tc>
          <w:tcPr>
            <w:tcW w:w="1667" w:type="pct"/>
            <w:noWrap/>
            <w:vAlign w:val="center"/>
            <w:hideMark/>
          </w:tcPr>
          <w:p w14:paraId="74BA7720" w14:textId="1AE1498C"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9995721.6</w:t>
            </w:r>
          </w:p>
        </w:tc>
        <w:tc>
          <w:tcPr>
            <w:tcW w:w="1667" w:type="pct"/>
            <w:noWrap/>
            <w:vAlign w:val="center"/>
            <w:hideMark/>
          </w:tcPr>
          <w:p w14:paraId="30790CE6" w14:textId="4AFF79CC"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NE-2 Onboard</w:t>
            </w:r>
          </w:p>
        </w:tc>
      </w:tr>
      <w:tr w:rsidR="000A5554" w:rsidRPr="002854E7" w14:paraId="7EDE22B0" w14:textId="77777777" w:rsidTr="00B61E57">
        <w:trPr>
          <w:trHeight w:val="340"/>
          <w:jc w:val="center"/>
        </w:trPr>
        <w:tc>
          <w:tcPr>
            <w:tcW w:w="1667" w:type="pct"/>
            <w:noWrap/>
            <w:vAlign w:val="center"/>
            <w:hideMark/>
          </w:tcPr>
          <w:p w14:paraId="5F58EE78" w14:textId="6A4C14C7"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667" w:type="pct"/>
            <w:noWrap/>
            <w:vAlign w:val="center"/>
            <w:hideMark/>
          </w:tcPr>
          <w:p w14:paraId="71C15E2A" w14:textId="5D2D422D"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5155540.8</w:t>
            </w:r>
          </w:p>
        </w:tc>
        <w:tc>
          <w:tcPr>
            <w:tcW w:w="1667" w:type="pct"/>
            <w:noWrap/>
            <w:vAlign w:val="center"/>
            <w:hideMark/>
          </w:tcPr>
          <w:p w14:paraId="224652AB" w14:textId="2276207F"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NE-2 Onboard</w:t>
            </w:r>
          </w:p>
        </w:tc>
      </w:tr>
      <w:tr w:rsidR="000A5554" w:rsidRPr="002854E7" w14:paraId="0879107C" w14:textId="77777777" w:rsidTr="00B61E57">
        <w:trPr>
          <w:trHeight w:val="340"/>
          <w:jc w:val="center"/>
        </w:trPr>
        <w:tc>
          <w:tcPr>
            <w:tcW w:w="1667" w:type="pct"/>
            <w:noWrap/>
            <w:vAlign w:val="center"/>
            <w:hideMark/>
          </w:tcPr>
          <w:p w14:paraId="2AE5BF76" w14:textId="6111FB0A"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1667" w:type="pct"/>
            <w:noWrap/>
            <w:vAlign w:val="center"/>
            <w:hideMark/>
          </w:tcPr>
          <w:p w14:paraId="4AEEDFB8" w14:textId="2D88C4A2"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2764019.3</w:t>
            </w:r>
          </w:p>
        </w:tc>
        <w:tc>
          <w:tcPr>
            <w:tcW w:w="1667" w:type="pct"/>
            <w:noWrap/>
            <w:vAlign w:val="center"/>
            <w:hideMark/>
          </w:tcPr>
          <w:p w14:paraId="4909651E" w14:textId="5483B164"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NE-2 Onboard</w:t>
            </w:r>
          </w:p>
        </w:tc>
      </w:tr>
      <w:tr w:rsidR="000A5554" w:rsidRPr="002854E7" w14:paraId="60BC0435" w14:textId="77777777" w:rsidTr="00B61E57">
        <w:trPr>
          <w:trHeight w:val="340"/>
          <w:jc w:val="center"/>
        </w:trPr>
        <w:tc>
          <w:tcPr>
            <w:tcW w:w="1667" w:type="pct"/>
            <w:noWrap/>
            <w:vAlign w:val="center"/>
            <w:hideMark/>
          </w:tcPr>
          <w:p w14:paraId="277A1DB2" w14:textId="56D80F03"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667" w:type="pct"/>
            <w:noWrap/>
            <w:vAlign w:val="center"/>
            <w:hideMark/>
          </w:tcPr>
          <w:p w14:paraId="12D1F56E" w14:textId="6BD3A600"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4713291.1</w:t>
            </w:r>
          </w:p>
        </w:tc>
        <w:tc>
          <w:tcPr>
            <w:tcW w:w="1667" w:type="pct"/>
            <w:noWrap/>
            <w:vAlign w:val="center"/>
            <w:hideMark/>
          </w:tcPr>
          <w:p w14:paraId="1BC1468B" w14:textId="45063CBA"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0A5554" w:rsidRPr="002854E7" w14:paraId="38BF2618" w14:textId="77777777" w:rsidTr="00B61E57">
        <w:trPr>
          <w:trHeight w:val="340"/>
          <w:jc w:val="center"/>
        </w:trPr>
        <w:tc>
          <w:tcPr>
            <w:tcW w:w="1667" w:type="pct"/>
            <w:noWrap/>
            <w:vAlign w:val="center"/>
            <w:hideMark/>
          </w:tcPr>
          <w:p w14:paraId="27FA4A8F" w14:textId="4B9983EB"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1667" w:type="pct"/>
            <w:noWrap/>
            <w:vAlign w:val="center"/>
            <w:hideMark/>
          </w:tcPr>
          <w:p w14:paraId="480B199B" w14:textId="20F9391B"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5641491.5</w:t>
            </w:r>
          </w:p>
        </w:tc>
        <w:tc>
          <w:tcPr>
            <w:tcW w:w="1667" w:type="pct"/>
            <w:noWrap/>
            <w:vAlign w:val="center"/>
            <w:hideMark/>
          </w:tcPr>
          <w:p w14:paraId="6CE217FD" w14:textId="13BD0843"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0A5554" w:rsidRPr="002854E7" w14:paraId="1E9A6BD1" w14:textId="77777777" w:rsidTr="00B61E57">
        <w:trPr>
          <w:trHeight w:val="340"/>
          <w:jc w:val="center"/>
        </w:trPr>
        <w:tc>
          <w:tcPr>
            <w:tcW w:w="1667" w:type="pct"/>
            <w:noWrap/>
            <w:vAlign w:val="center"/>
            <w:hideMark/>
          </w:tcPr>
          <w:p w14:paraId="182530D3" w14:textId="0C1953C0"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AE11</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667" w:type="pct"/>
            <w:noWrap/>
            <w:vAlign w:val="center"/>
            <w:hideMark/>
          </w:tcPr>
          <w:p w14:paraId="65CEDAC7" w14:textId="5966225E"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6726564.5</w:t>
            </w:r>
          </w:p>
        </w:tc>
        <w:tc>
          <w:tcPr>
            <w:tcW w:w="1667" w:type="pct"/>
            <w:noWrap/>
            <w:vAlign w:val="center"/>
            <w:hideMark/>
          </w:tcPr>
          <w:p w14:paraId="4BABF31D" w14:textId="0D8A670F" w:rsidR="000A5554" w:rsidRPr="002854E7" w:rsidRDefault="000A5554" w:rsidP="00B61E5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NE-2 Onboard</w:t>
            </w:r>
          </w:p>
        </w:tc>
      </w:tr>
    </w:tbl>
    <w:p w14:paraId="4770B79B" w14:textId="4672D27C" w:rsidR="00C03819" w:rsidRPr="007D41EC" w:rsidRDefault="00EE2B66" w:rsidP="003D1CC0">
      <w:pPr>
        <w:pStyle w:val="21"/>
        <w:rPr>
          <w:rFonts w:eastAsiaTheme="minorEastAsia"/>
        </w:rPr>
      </w:pPr>
      <w:r w:rsidRPr="00116052">
        <w:t>Supplementary Table</w:t>
      </w:r>
      <w:r w:rsidR="00ED4896">
        <w:rPr>
          <w:rFonts w:eastAsiaTheme="minorEastAsia" w:hint="eastAsia"/>
        </w:rPr>
        <w:t xml:space="preserve"> </w:t>
      </w:r>
      <w:bookmarkStart w:id="168" w:name="STable78"/>
      <w:r w:rsidR="002B3C57">
        <w:fldChar w:fldCharType="begin"/>
      </w:r>
      <w:r w:rsidR="002B3C57">
        <w:instrText xml:space="preserve"> </w:instrText>
      </w:r>
      <w:r w:rsidR="002B3C57" w:rsidRPr="000B7306">
        <w:rPr>
          <w:rFonts w:hint="eastAsia"/>
        </w:rPr>
        <w:instrText>SEQ Table \* ARABIC</w:instrText>
      </w:r>
      <w:r w:rsidR="002B3C57">
        <w:instrText xml:space="preserve"> </w:instrText>
      </w:r>
      <w:r w:rsidR="002B3C57">
        <w:fldChar w:fldCharType="separate"/>
      </w:r>
      <w:r w:rsidR="004F5C77">
        <w:rPr>
          <w:noProof/>
        </w:rPr>
        <w:t>78</w:t>
      </w:r>
      <w:r w:rsidR="002B3C57">
        <w:fldChar w:fldCharType="end"/>
      </w:r>
      <w:bookmarkEnd w:id="168"/>
      <w:r w:rsidR="00C03819">
        <w:rPr>
          <w:rFonts w:eastAsiaTheme="minorEastAsia" w:hint="eastAsia"/>
        </w:rPr>
        <w:t>.</w:t>
      </w:r>
      <w:r w:rsidR="00C03819" w:rsidRPr="00116052">
        <w:t xml:space="preserve"> </w:t>
      </w:r>
      <w:r w:rsidR="00C03819" w:rsidRPr="002854E7">
        <w:t>Lowest total cost</w:t>
      </w:r>
      <w:r w:rsidR="007D41EC">
        <w:rPr>
          <w:rFonts w:eastAsiaTheme="minorEastAsia" w:hint="eastAsia"/>
        </w:rPr>
        <w:t xml:space="preserve"> </w:t>
      </w:r>
      <w:r w:rsidR="00C03819" w:rsidRPr="002854E7">
        <w:t>and</w:t>
      </w:r>
      <w:r w:rsidR="007D41EC">
        <w:rPr>
          <w:rFonts w:eastAsiaTheme="minorEastAsia" w:hint="eastAsia"/>
        </w:rPr>
        <w:t xml:space="preserve"> regeneration</w:t>
      </w:r>
      <w:r w:rsidR="00C03819" w:rsidRPr="002854E7">
        <w:t xml:space="preserve"> scheme selection </w:t>
      </w:r>
      <w:r w:rsidR="00C03819" w:rsidRPr="003A618A">
        <w:rPr>
          <w:rFonts w:hint="eastAsia"/>
        </w:rPr>
        <w:t xml:space="preserve">at </w:t>
      </w:r>
      <w:r w:rsidR="00C03819">
        <w:rPr>
          <w:rFonts w:hint="eastAsia"/>
        </w:rPr>
        <w:t>2</w:t>
      </w:r>
      <w:r w:rsidR="00C03819" w:rsidRPr="003A618A">
        <w:rPr>
          <w:rFonts w:hint="eastAsia"/>
        </w:rPr>
        <w:t>0% load limit</w:t>
      </w:r>
      <w:r w:rsidR="00C03819">
        <w:rPr>
          <w:rFonts w:hint="eastAsia"/>
        </w:rPr>
        <w:t xml:space="preserve"> </w:t>
      </w:r>
      <w:r w:rsidR="00C03819" w:rsidRPr="002854E7">
        <w:t>under 2040 carbon tax</w:t>
      </w:r>
    </w:p>
    <w:tbl>
      <w:tblPr>
        <w:tblStyle w:val="af2"/>
        <w:tblW w:w="4607"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552"/>
        <w:gridCol w:w="2550"/>
      </w:tblGrid>
      <w:tr w:rsidR="00C03819" w:rsidRPr="002854E7" w14:paraId="6FC63E9F" w14:textId="77777777" w:rsidTr="00B61E57">
        <w:trPr>
          <w:trHeight w:val="340"/>
          <w:jc w:val="center"/>
        </w:trPr>
        <w:tc>
          <w:tcPr>
            <w:tcW w:w="1667" w:type="pct"/>
            <w:tcBorders>
              <w:top w:val="single" w:sz="4" w:space="0" w:color="auto"/>
              <w:bottom w:val="single" w:sz="4" w:space="0" w:color="auto"/>
            </w:tcBorders>
            <w:noWrap/>
            <w:vAlign w:val="center"/>
            <w:hideMark/>
          </w:tcPr>
          <w:p w14:paraId="4A408BED"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1667" w:type="pct"/>
            <w:tcBorders>
              <w:top w:val="single" w:sz="4" w:space="0" w:color="auto"/>
              <w:bottom w:val="single" w:sz="4" w:space="0" w:color="auto"/>
            </w:tcBorders>
            <w:noWrap/>
            <w:vAlign w:val="center"/>
            <w:hideMark/>
          </w:tcPr>
          <w:p w14:paraId="2944DC0A"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Lowest total cost ($)</w:t>
            </w:r>
          </w:p>
        </w:tc>
        <w:tc>
          <w:tcPr>
            <w:tcW w:w="1667" w:type="pct"/>
            <w:tcBorders>
              <w:top w:val="single" w:sz="4" w:space="0" w:color="auto"/>
              <w:bottom w:val="single" w:sz="4" w:space="0" w:color="auto"/>
            </w:tcBorders>
            <w:noWrap/>
            <w:vAlign w:val="center"/>
            <w:hideMark/>
          </w:tcPr>
          <w:p w14:paraId="51BA3669"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Scheme</w:t>
            </w:r>
          </w:p>
        </w:tc>
      </w:tr>
      <w:tr w:rsidR="00C03819" w:rsidRPr="002854E7" w14:paraId="6AC699D4" w14:textId="77777777" w:rsidTr="00B61E57">
        <w:trPr>
          <w:trHeight w:val="340"/>
          <w:jc w:val="center"/>
        </w:trPr>
        <w:tc>
          <w:tcPr>
            <w:tcW w:w="1667" w:type="pct"/>
            <w:tcBorders>
              <w:top w:val="single" w:sz="4" w:space="0" w:color="auto"/>
            </w:tcBorders>
            <w:noWrap/>
            <w:vAlign w:val="center"/>
            <w:hideMark/>
          </w:tcPr>
          <w:p w14:paraId="235D49DB"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IA88</w:t>
            </w:r>
            <w:proofErr w:type="spellEnd"/>
          </w:p>
        </w:tc>
        <w:tc>
          <w:tcPr>
            <w:tcW w:w="1667" w:type="pct"/>
            <w:tcBorders>
              <w:top w:val="single" w:sz="4" w:space="0" w:color="auto"/>
            </w:tcBorders>
            <w:noWrap/>
            <w:vAlign w:val="center"/>
            <w:hideMark/>
          </w:tcPr>
          <w:p w14:paraId="4CE72635"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698909.6</w:t>
            </w:r>
          </w:p>
        </w:tc>
        <w:tc>
          <w:tcPr>
            <w:tcW w:w="1667" w:type="pct"/>
            <w:tcBorders>
              <w:top w:val="single" w:sz="4" w:space="0" w:color="auto"/>
            </w:tcBorders>
            <w:noWrap/>
            <w:vAlign w:val="center"/>
            <w:hideMark/>
          </w:tcPr>
          <w:p w14:paraId="5AB19C50"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C03819" w:rsidRPr="002854E7" w14:paraId="0FB18D34" w14:textId="77777777" w:rsidTr="00B61E57">
        <w:trPr>
          <w:trHeight w:val="340"/>
          <w:jc w:val="center"/>
        </w:trPr>
        <w:tc>
          <w:tcPr>
            <w:tcW w:w="1667" w:type="pct"/>
            <w:noWrap/>
            <w:vAlign w:val="center"/>
            <w:hideMark/>
          </w:tcPr>
          <w:p w14:paraId="60084204"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PH5</w:t>
            </w:r>
            <w:proofErr w:type="spellEnd"/>
          </w:p>
        </w:tc>
        <w:tc>
          <w:tcPr>
            <w:tcW w:w="1667" w:type="pct"/>
            <w:noWrap/>
            <w:vAlign w:val="center"/>
            <w:hideMark/>
          </w:tcPr>
          <w:p w14:paraId="37D971CA"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1059027.8</w:t>
            </w:r>
          </w:p>
        </w:tc>
        <w:tc>
          <w:tcPr>
            <w:tcW w:w="1667" w:type="pct"/>
            <w:noWrap/>
            <w:vAlign w:val="center"/>
            <w:hideMark/>
          </w:tcPr>
          <w:p w14:paraId="2BEF2029"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C03819" w:rsidRPr="002854E7" w14:paraId="2DAFADD7" w14:textId="77777777" w:rsidTr="00B61E57">
        <w:trPr>
          <w:trHeight w:val="340"/>
          <w:jc w:val="center"/>
        </w:trPr>
        <w:tc>
          <w:tcPr>
            <w:tcW w:w="1667" w:type="pct"/>
            <w:noWrap/>
            <w:vAlign w:val="center"/>
            <w:hideMark/>
          </w:tcPr>
          <w:p w14:paraId="2982C23C"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IA7</w:t>
            </w:r>
            <w:proofErr w:type="spellEnd"/>
          </w:p>
        </w:tc>
        <w:tc>
          <w:tcPr>
            <w:tcW w:w="1667" w:type="pct"/>
            <w:noWrap/>
            <w:vAlign w:val="center"/>
            <w:hideMark/>
          </w:tcPr>
          <w:p w14:paraId="18623012"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831393.2</w:t>
            </w:r>
          </w:p>
        </w:tc>
        <w:tc>
          <w:tcPr>
            <w:tcW w:w="1667" w:type="pct"/>
            <w:noWrap/>
            <w:vAlign w:val="center"/>
            <w:hideMark/>
          </w:tcPr>
          <w:p w14:paraId="09DAE5D4"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C03819" w:rsidRPr="002854E7" w14:paraId="59202BF7" w14:textId="77777777" w:rsidTr="00B61E57">
        <w:trPr>
          <w:trHeight w:val="340"/>
          <w:jc w:val="center"/>
        </w:trPr>
        <w:tc>
          <w:tcPr>
            <w:tcW w:w="1667" w:type="pct"/>
            <w:noWrap/>
            <w:vAlign w:val="center"/>
            <w:hideMark/>
          </w:tcPr>
          <w:p w14:paraId="47ACD0F2"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1667" w:type="pct"/>
            <w:noWrap/>
            <w:vAlign w:val="center"/>
            <w:hideMark/>
          </w:tcPr>
          <w:p w14:paraId="4BD8A476"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1718893.4</w:t>
            </w:r>
          </w:p>
        </w:tc>
        <w:tc>
          <w:tcPr>
            <w:tcW w:w="1667" w:type="pct"/>
            <w:noWrap/>
            <w:vAlign w:val="center"/>
            <w:hideMark/>
          </w:tcPr>
          <w:p w14:paraId="512A26D2"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C03819" w:rsidRPr="002854E7" w14:paraId="1460BCF2" w14:textId="77777777" w:rsidTr="00B61E57">
        <w:trPr>
          <w:trHeight w:val="340"/>
          <w:jc w:val="center"/>
        </w:trPr>
        <w:tc>
          <w:tcPr>
            <w:tcW w:w="1667" w:type="pct"/>
            <w:noWrap/>
            <w:vAlign w:val="center"/>
            <w:hideMark/>
          </w:tcPr>
          <w:p w14:paraId="42438F3A"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1667" w:type="pct"/>
            <w:noWrap/>
            <w:vAlign w:val="center"/>
            <w:hideMark/>
          </w:tcPr>
          <w:p w14:paraId="34DA7E83"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1281843.4</w:t>
            </w:r>
          </w:p>
        </w:tc>
        <w:tc>
          <w:tcPr>
            <w:tcW w:w="1667" w:type="pct"/>
            <w:noWrap/>
            <w:vAlign w:val="center"/>
            <w:hideMark/>
          </w:tcPr>
          <w:p w14:paraId="3D342448"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C03819" w:rsidRPr="002854E7" w14:paraId="4A29A562" w14:textId="77777777" w:rsidTr="00B61E57">
        <w:trPr>
          <w:trHeight w:val="340"/>
          <w:jc w:val="center"/>
        </w:trPr>
        <w:tc>
          <w:tcPr>
            <w:tcW w:w="1667" w:type="pct"/>
            <w:noWrap/>
            <w:vAlign w:val="center"/>
            <w:hideMark/>
          </w:tcPr>
          <w:p w14:paraId="5E3D3AC6"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IA1</w:t>
            </w:r>
            <w:proofErr w:type="spellEnd"/>
          </w:p>
        </w:tc>
        <w:tc>
          <w:tcPr>
            <w:tcW w:w="1667" w:type="pct"/>
            <w:noWrap/>
            <w:vAlign w:val="center"/>
            <w:hideMark/>
          </w:tcPr>
          <w:p w14:paraId="6E0493DF"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2224814.5</w:t>
            </w:r>
          </w:p>
        </w:tc>
        <w:tc>
          <w:tcPr>
            <w:tcW w:w="1667" w:type="pct"/>
            <w:noWrap/>
            <w:vAlign w:val="center"/>
            <w:hideMark/>
          </w:tcPr>
          <w:p w14:paraId="40A9B8F7"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C03819" w:rsidRPr="002854E7" w14:paraId="07F99132" w14:textId="77777777" w:rsidTr="00B61E57">
        <w:trPr>
          <w:trHeight w:val="340"/>
          <w:jc w:val="center"/>
        </w:trPr>
        <w:tc>
          <w:tcPr>
            <w:tcW w:w="1667" w:type="pct"/>
            <w:noWrap/>
            <w:vAlign w:val="center"/>
            <w:hideMark/>
          </w:tcPr>
          <w:p w14:paraId="3ABA8FA5"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w:t>
            </w:r>
            <w:proofErr w:type="spellEnd"/>
          </w:p>
        </w:tc>
        <w:tc>
          <w:tcPr>
            <w:tcW w:w="1667" w:type="pct"/>
            <w:noWrap/>
            <w:vAlign w:val="center"/>
            <w:hideMark/>
          </w:tcPr>
          <w:p w14:paraId="22258E20"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3548873.4</w:t>
            </w:r>
          </w:p>
        </w:tc>
        <w:tc>
          <w:tcPr>
            <w:tcW w:w="1667" w:type="pct"/>
            <w:noWrap/>
            <w:vAlign w:val="center"/>
            <w:hideMark/>
          </w:tcPr>
          <w:p w14:paraId="15CA2BA8"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C03819" w:rsidRPr="002854E7" w14:paraId="02D940EB" w14:textId="77777777" w:rsidTr="00B61E57">
        <w:trPr>
          <w:trHeight w:val="340"/>
          <w:jc w:val="center"/>
        </w:trPr>
        <w:tc>
          <w:tcPr>
            <w:tcW w:w="1667" w:type="pct"/>
            <w:noWrap/>
            <w:vAlign w:val="center"/>
            <w:hideMark/>
          </w:tcPr>
          <w:p w14:paraId="0C43D162"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667" w:type="pct"/>
            <w:noWrap/>
            <w:vAlign w:val="center"/>
            <w:hideMark/>
          </w:tcPr>
          <w:p w14:paraId="20C44225"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6916285.2</w:t>
            </w:r>
          </w:p>
        </w:tc>
        <w:tc>
          <w:tcPr>
            <w:tcW w:w="1667" w:type="pct"/>
            <w:noWrap/>
            <w:vAlign w:val="center"/>
            <w:hideMark/>
          </w:tcPr>
          <w:p w14:paraId="242A38FE"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C03819" w:rsidRPr="002854E7" w14:paraId="00D1F5D9" w14:textId="77777777" w:rsidTr="00B61E57">
        <w:trPr>
          <w:trHeight w:val="340"/>
          <w:jc w:val="center"/>
        </w:trPr>
        <w:tc>
          <w:tcPr>
            <w:tcW w:w="1667" w:type="pct"/>
            <w:noWrap/>
            <w:vAlign w:val="center"/>
            <w:hideMark/>
          </w:tcPr>
          <w:p w14:paraId="639C2646"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6</w:t>
            </w:r>
          </w:p>
        </w:tc>
        <w:tc>
          <w:tcPr>
            <w:tcW w:w="1667" w:type="pct"/>
            <w:noWrap/>
            <w:vAlign w:val="center"/>
            <w:hideMark/>
          </w:tcPr>
          <w:p w14:paraId="78754064"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6069266.0</w:t>
            </w:r>
          </w:p>
        </w:tc>
        <w:tc>
          <w:tcPr>
            <w:tcW w:w="1667" w:type="pct"/>
            <w:noWrap/>
            <w:vAlign w:val="center"/>
            <w:hideMark/>
          </w:tcPr>
          <w:p w14:paraId="453441ED"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C03819" w:rsidRPr="002854E7" w14:paraId="5CB8C3B1" w14:textId="77777777" w:rsidTr="00B61E57">
        <w:trPr>
          <w:trHeight w:val="340"/>
          <w:jc w:val="center"/>
        </w:trPr>
        <w:tc>
          <w:tcPr>
            <w:tcW w:w="1667" w:type="pct"/>
            <w:noWrap/>
            <w:vAlign w:val="center"/>
            <w:hideMark/>
          </w:tcPr>
          <w:p w14:paraId="11D123A8"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1667" w:type="pct"/>
            <w:noWrap/>
            <w:vAlign w:val="center"/>
            <w:hideMark/>
          </w:tcPr>
          <w:p w14:paraId="1F51A2C0"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4889381.9</w:t>
            </w:r>
          </w:p>
        </w:tc>
        <w:tc>
          <w:tcPr>
            <w:tcW w:w="1667" w:type="pct"/>
            <w:noWrap/>
            <w:vAlign w:val="center"/>
            <w:hideMark/>
          </w:tcPr>
          <w:p w14:paraId="19DD6001"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C03819" w:rsidRPr="002854E7" w14:paraId="24C4F44E" w14:textId="77777777" w:rsidTr="00B61E57">
        <w:trPr>
          <w:trHeight w:val="340"/>
          <w:jc w:val="center"/>
        </w:trPr>
        <w:tc>
          <w:tcPr>
            <w:tcW w:w="1667" w:type="pct"/>
            <w:noWrap/>
            <w:vAlign w:val="center"/>
            <w:hideMark/>
          </w:tcPr>
          <w:p w14:paraId="37383DC6"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3</w:t>
            </w:r>
          </w:p>
        </w:tc>
        <w:tc>
          <w:tcPr>
            <w:tcW w:w="1667" w:type="pct"/>
            <w:noWrap/>
            <w:vAlign w:val="center"/>
            <w:hideMark/>
          </w:tcPr>
          <w:p w14:paraId="03A69645"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10008250.1</w:t>
            </w:r>
          </w:p>
        </w:tc>
        <w:tc>
          <w:tcPr>
            <w:tcW w:w="1667" w:type="pct"/>
            <w:noWrap/>
            <w:vAlign w:val="center"/>
            <w:hideMark/>
          </w:tcPr>
          <w:p w14:paraId="28DF9788"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r w:rsidRPr="00941ACA">
              <w:rPr>
                <w:rFonts w:ascii="Times New Roman" w:eastAsia="等线" w:hAnsi="Times New Roman" w:cs="Times New Roman"/>
                <w:color w:val="000000"/>
                <w:kern w:val="0"/>
                <w:sz w:val="22"/>
                <w:szCs w:val="22"/>
                <w14:ligatures w14:val="none"/>
              </w:rPr>
              <w:t>NE-2 Onboard</w:t>
            </w:r>
          </w:p>
        </w:tc>
      </w:tr>
      <w:tr w:rsidR="00C03819" w:rsidRPr="002854E7" w14:paraId="05F1B6FB" w14:textId="77777777" w:rsidTr="00B61E57">
        <w:trPr>
          <w:trHeight w:val="340"/>
          <w:jc w:val="center"/>
        </w:trPr>
        <w:tc>
          <w:tcPr>
            <w:tcW w:w="1667" w:type="pct"/>
            <w:noWrap/>
            <w:vAlign w:val="center"/>
            <w:hideMark/>
          </w:tcPr>
          <w:p w14:paraId="32DD1B25"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667" w:type="pct"/>
            <w:noWrap/>
            <w:vAlign w:val="center"/>
            <w:hideMark/>
          </w:tcPr>
          <w:p w14:paraId="676726DE"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5157853.7</w:t>
            </w:r>
          </w:p>
        </w:tc>
        <w:tc>
          <w:tcPr>
            <w:tcW w:w="1667" w:type="pct"/>
            <w:noWrap/>
            <w:vAlign w:val="center"/>
            <w:hideMark/>
          </w:tcPr>
          <w:p w14:paraId="7B4AF6F9"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r w:rsidRPr="00941ACA">
              <w:rPr>
                <w:rFonts w:ascii="Times New Roman" w:eastAsia="等线" w:hAnsi="Times New Roman" w:cs="Times New Roman"/>
                <w:color w:val="000000"/>
                <w:kern w:val="0"/>
                <w:sz w:val="22"/>
                <w:szCs w:val="22"/>
                <w14:ligatures w14:val="none"/>
              </w:rPr>
              <w:t>NE-2 Onboard</w:t>
            </w:r>
          </w:p>
        </w:tc>
      </w:tr>
      <w:tr w:rsidR="00C03819" w:rsidRPr="002854E7" w14:paraId="1FDFE809" w14:textId="77777777" w:rsidTr="00B61E57">
        <w:trPr>
          <w:trHeight w:val="340"/>
          <w:jc w:val="center"/>
        </w:trPr>
        <w:tc>
          <w:tcPr>
            <w:tcW w:w="1667" w:type="pct"/>
            <w:noWrap/>
            <w:vAlign w:val="center"/>
            <w:hideMark/>
          </w:tcPr>
          <w:p w14:paraId="25056CDD"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1667" w:type="pct"/>
            <w:noWrap/>
            <w:vAlign w:val="center"/>
            <w:hideMark/>
          </w:tcPr>
          <w:p w14:paraId="5C2E1E2B"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2847437.0</w:t>
            </w:r>
          </w:p>
        </w:tc>
        <w:tc>
          <w:tcPr>
            <w:tcW w:w="1667" w:type="pct"/>
            <w:noWrap/>
            <w:vAlign w:val="center"/>
            <w:hideMark/>
          </w:tcPr>
          <w:p w14:paraId="70484730"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C03819" w:rsidRPr="002854E7" w14:paraId="6C95F1EE" w14:textId="77777777" w:rsidTr="00B61E57">
        <w:trPr>
          <w:trHeight w:val="340"/>
          <w:jc w:val="center"/>
        </w:trPr>
        <w:tc>
          <w:tcPr>
            <w:tcW w:w="1667" w:type="pct"/>
            <w:noWrap/>
            <w:vAlign w:val="center"/>
            <w:hideMark/>
          </w:tcPr>
          <w:p w14:paraId="6BD574D0"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667" w:type="pct"/>
            <w:noWrap/>
            <w:vAlign w:val="center"/>
            <w:hideMark/>
          </w:tcPr>
          <w:p w14:paraId="76EF3DB4"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4777847.7</w:t>
            </w:r>
          </w:p>
        </w:tc>
        <w:tc>
          <w:tcPr>
            <w:tcW w:w="1667" w:type="pct"/>
            <w:noWrap/>
            <w:vAlign w:val="center"/>
            <w:hideMark/>
          </w:tcPr>
          <w:p w14:paraId="531F2331"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C03819" w:rsidRPr="002854E7" w14:paraId="70465E46" w14:textId="77777777" w:rsidTr="00B61E57">
        <w:trPr>
          <w:trHeight w:val="340"/>
          <w:jc w:val="center"/>
        </w:trPr>
        <w:tc>
          <w:tcPr>
            <w:tcW w:w="1667" w:type="pct"/>
            <w:noWrap/>
            <w:vAlign w:val="center"/>
            <w:hideMark/>
          </w:tcPr>
          <w:p w14:paraId="4F6F1D37"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1667" w:type="pct"/>
            <w:noWrap/>
            <w:vAlign w:val="center"/>
            <w:hideMark/>
          </w:tcPr>
          <w:p w14:paraId="74C0943B"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5770221.9</w:t>
            </w:r>
          </w:p>
        </w:tc>
        <w:tc>
          <w:tcPr>
            <w:tcW w:w="1667" w:type="pct"/>
            <w:noWrap/>
            <w:vAlign w:val="center"/>
            <w:hideMark/>
          </w:tcPr>
          <w:p w14:paraId="1B037FB1"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C03819" w:rsidRPr="002854E7" w14:paraId="1E97C554" w14:textId="77777777" w:rsidTr="00B61E57">
        <w:trPr>
          <w:trHeight w:val="340"/>
          <w:jc w:val="center"/>
        </w:trPr>
        <w:tc>
          <w:tcPr>
            <w:tcW w:w="1667" w:type="pct"/>
            <w:noWrap/>
            <w:vAlign w:val="center"/>
            <w:hideMark/>
          </w:tcPr>
          <w:p w14:paraId="569B8D61"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AE11</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667" w:type="pct"/>
            <w:noWrap/>
            <w:vAlign w:val="center"/>
            <w:hideMark/>
          </w:tcPr>
          <w:p w14:paraId="288B9616"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6869029.5</w:t>
            </w:r>
          </w:p>
        </w:tc>
        <w:tc>
          <w:tcPr>
            <w:tcW w:w="1667" w:type="pct"/>
            <w:noWrap/>
            <w:vAlign w:val="center"/>
            <w:hideMark/>
          </w:tcPr>
          <w:p w14:paraId="0E098749" w14:textId="77777777" w:rsidR="00C03819" w:rsidRPr="002854E7" w:rsidRDefault="00C03819" w:rsidP="00B61E57">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bl>
    <w:p w14:paraId="0B9924E6" w14:textId="513275BF" w:rsidR="00C03819" w:rsidRPr="00BC5679" w:rsidRDefault="00C03819" w:rsidP="003D1CC0">
      <w:pPr>
        <w:pStyle w:val="21"/>
        <w:rPr>
          <w:rFonts w:eastAsiaTheme="minorEastAsia"/>
        </w:rPr>
      </w:pPr>
      <w:r w:rsidRPr="002854E7">
        <w:rPr>
          <w:color w:val="0D0D0D"/>
          <w:shd w:val="clear" w:color="auto" w:fill="FFFFFF"/>
        </w:rPr>
        <w:br w:type="page"/>
      </w:r>
      <w:r w:rsidRPr="00116052">
        <w:lastRenderedPageBreak/>
        <w:t>Supplementary Table</w:t>
      </w:r>
      <w:r w:rsidR="00ED4896">
        <w:rPr>
          <w:rFonts w:eastAsiaTheme="minorEastAsia" w:hint="eastAsia"/>
        </w:rPr>
        <w:t xml:space="preserve"> </w:t>
      </w:r>
      <w:bookmarkStart w:id="169" w:name="STable79"/>
      <w:r w:rsidR="002B3C57">
        <w:fldChar w:fldCharType="begin"/>
      </w:r>
      <w:r w:rsidR="002B3C57">
        <w:instrText xml:space="preserve"> </w:instrText>
      </w:r>
      <w:r w:rsidR="002B3C57" w:rsidRPr="000B7306">
        <w:rPr>
          <w:rFonts w:hint="eastAsia"/>
        </w:rPr>
        <w:instrText>SEQ Table \* ARABIC</w:instrText>
      </w:r>
      <w:r w:rsidR="002B3C57">
        <w:instrText xml:space="preserve"> </w:instrText>
      </w:r>
      <w:r w:rsidR="002B3C57">
        <w:fldChar w:fldCharType="separate"/>
      </w:r>
      <w:r w:rsidR="004F5C77">
        <w:rPr>
          <w:noProof/>
        </w:rPr>
        <w:t>79</w:t>
      </w:r>
      <w:r w:rsidR="002B3C57">
        <w:fldChar w:fldCharType="end"/>
      </w:r>
      <w:bookmarkEnd w:id="169"/>
      <w:r>
        <w:rPr>
          <w:rFonts w:eastAsiaTheme="minorEastAsia" w:hint="eastAsia"/>
        </w:rPr>
        <w:t>.</w:t>
      </w:r>
      <w:r w:rsidRPr="002854E7">
        <w:t xml:space="preserve"> Lowest total cost and </w:t>
      </w:r>
      <w:r w:rsidR="009A2A06" w:rsidRPr="009A2A06">
        <w:rPr>
          <w:rFonts w:hint="eastAsia"/>
        </w:rPr>
        <w:t xml:space="preserve">regeneration </w:t>
      </w:r>
      <w:r w:rsidRPr="002854E7">
        <w:t xml:space="preserve">scheme selection </w:t>
      </w:r>
      <w:r w:rsidRPr="003A618A">
        <w:rPr>
          <w:rFonts w:hint="eastAsia"/>
        </w:rPr>
        <w:t xml:space="preserve">at </w:t>
      </w:r>
      <w:r>
        <w:rPr>
          <w:rFonts w:hint="eastAsia"/>
        </w:rPr>
        <w:t>3</w:t>
      </w:r>
      <w:r w:rsidRPr="003A618A">
        <w:rPr>
          <w:rFonts w:hint="eastAsia"/>
        </w:rPr>
        <w:t>0% load limit</w:t>
      </w:r>
      <w:r>
        <w:rPr>
          <w:rFonts w:hint="eastAsia"/>
        </w:rPr>
        <w:t xml:space="preserve"> </w:t>
      </w:r>
      <w:r w:rsidRPr="002854E7">
        <w:t>under 2040 carbon tax</w:t>
      </w:r>
    </w:p>
    <w:tbl>
      <w:tblPr>
        <w:tblStyle w:val="af2"/>
        <w:tblW w:w="4607"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552"/>
        <w:gridCol w:w="2550"/>
      </w:tblGrid>
      <w:tr w:rsidR="00C03819" w:rsidRPr="002854E7" w14:paraId="06F7AC46" w14:textId="77777777" w:rsidTr="00114793">
        <w:trPr>
          <w:trHeight w:val="340"/>
          <w:jc w:val="center"/>
        </w:trPr>
        <w:tc>
          <w:tcPr>
            <w:tcW w:w="1667" w:type="pct"/>
            <w:tcBorders>
              <w:top w:val="single" w:sz="4" w:space="0" w:color="auto"/>
              <w:bottom w:val="single" w:sz="4" w:space="0" w:color="auto"/>
            </w:tcBorders>
            <w:noWrap/>
            <w:vAlign w:val="center"/>
            <w:hideMark/>
          </w:tcPr>
          <w:p w14:paraId="0D294CE5"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1667" w:type="pct"/>
            <w:tcBorders>
              <w:top w:val="single" w:sz="4" w:space="0" w:color="auto"/>
              <w:bottom w:val="single" w:sz="4" w:space="0" w:color="auto"/>
            </w:tcBorders>
            <w:noWrap/>
            <w:vAlign w:val="center"/>
            <w:hideMark/>
          </w:tcPr>
          <w:p w14:paraId="0477AFA8"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Lowest total cost ($)</w:t>
            </w:r>
          </w:p>
        </w:tc>
        <w:tc>
          <w:tcPr>
            <w:tcW w:w="1667" w:type="pct"/>
            <w:tcBorders>
              <w:top w:val="single" w:sz="4" w:space="0" w:color="auto"/>
              <w:bottom w:val="single" w:sz="4" w:space="0" w:color="auto"/>
            </w:tcBorders>
            <w:noWrap/>
            <w:vAlign w:val="center"/>
            <w:hideMark/>
          </w:tcPr>
          <w:p w14:paraId="7E9A77ED"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Scheme</w:t>
            </w:r>
          </w:p>
        </w:tc>
      </w:tr>
      <w:tr w:rsidR="00C03819" w:rsidRPr="002854E7" w14:paraId="3666180A" w14:textId="77777777" w:rsidTr="00114793">
        <w:trPr>
          <w:trHeight w:val="340"/>
          <w:jc w:val="center"/>
        </w:trPr>
        <w:tc>
          <w:tcPr>
            <w:tcW w:w="1667" w:type="pct"/>
            <w:tcBorders>
              <w:top w:val="single" w:sz="4" w:space="0" w:color="auto"/>
            </w:tcBorders>
            <w:noWrap/>
            <w:vAlign w:val="center"/>
            <w:hideMark/>
          </w:tcPr>
          <w:p w14:paraId="66989F91"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IA88</w:t>
            </w:r>
            <w:proofErr w:type="spellEnd"/>
          </w:p>
        </w:tc>
        <w:tc>
          <w:tcPr>
            <w:tcW w:w="1667" w:type="pct"/>
            <w:tcBorders>
              <w:top w:val="single" w:sz="4" w:space="0" w:color="auto"/>
            </w:tcBorders>
            <w:noWrap/>
            <w:vAlign w:val="center"/>
            <w:hideMark/>
          </w:tcPr>
          <w:p w14:paraId="082E68FA"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677854.4</w:t>
            </w:r>
          </w:p>
        </w:tc>
        <w:tc>
          <w:tcPr>
            <w:tcW w:w="1667" w:type="pct"/>
            <w:tcBorders>
              <w:top w:val="single" w:sz="4" w:space="0" w:color="auto"/>
            </w:tcBorders>
            <w:noWrap/>
            <w:vAlign w:val="center"/>
            <w:hideMark/>
          </w:tcPr>
          <w:p w14:paraId="777DF67D"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C03819" w:rsidRPr="002854E7" w14:paraId="53845888" w14:textId="77777777" w:rsidTr="00114793">
        <w:trPr>
          <w:trHeight w:val="340"/>
          <w:jc w:val="center"/>
        </w:trPr>
        <w:tc>
          <w:tcPr>
            <w:tcW w:w="1667" w:type="pct"/>
            <w:noWrap/>
            <w:vAlign w:val="center"/>
            <w:hideMark/>
          </w:tcPr>
          <w:p w14:paraId="05B51094"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PH5</w:t>
            </w:r>
            <w:proofErr w:type="spellEnd"/>
          </w:p>
        </w:tc>
        <w:tc>
          <w:tcPr>
            <w:tcW w:w="1667" w:type="pct"/>
            <w:noWrap/>
            <w:vAlign w:val="center"/>
            <w:hideMark/>
          </w:tcPr>
          <w:p w14:paraId="0E49A22F"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1025984.2</w:t>
            </w:r>
          </w:p>
        </w:tc>
        <w:tc>
          <w:tcPr>
            <w:tcW w:w="1667" w:type="pct"/>
            <w:noWrap/>
            <w:vAlign w:val="center"/>
            <w:hideMark/>
          </w:tcPr>
          <w:p w14:paraId="39DFA331"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C03819" w:rsidRPr="002854E7" w14:paraId="4AF2D841" w14:textId="77777777" w:rsidTr="00114793">
        <w:trPr>
          <w:trHeight w:val="340"/>
          <w:jc w:val="center"/>
        </w:trPr>
        <w:tc>
          <w:tcPr>
            <w:tcW w:w="1667" w:type="pct"/>
            <w:noWrap/>
            <w:vAlign w:val="center"/>
            <w:hideMark/>
          </w:tcPr>
          <w:p w14:paraId="1745290F"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IA7</w:t>
            </w:r>
            <w:proofErr w:type="spellEnd"/>
          </w:p>
        </w:tc>
        <w:tc>
          <w:tcPr>
            <w:tcW w:w="1667" w:type="pct"/>
            <w:noWrap/>
            <w:vAlign w:val="center"/>
            <w:hideMark/>
          </w:tcPr>
          <w:p w14:paraId="5344DB25"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810538.7</w:t>
            </w:r>
          </w:p>
        </w:tc>
        <w:tc>
          <w:tcPr>
            <w:tcW w:w="1667" w:type="pct"/>
            <w:noWrap/>
            <w:vAlign w:val="center"/>
            <w:hideMark/>
          </w:tcPr>
          <w:p w14:paraId="13980B36"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C03819" w:rsidRPr="002854E7" w14:paraId="7399F507" w14:textId="77777777" w:rsidTr="00114793">
        <w:trPr>
          <w:trHeight w:val="340"/>
          <w:jc w:val="center"/>
        </w:trPr>
        <w:tc>
          <w:tcPr>
            <w:tcW w:w="1667" w:type="pct"/>
            <w:noWrap/>
            <w:vAlign w:val="center"/>
            <w:hideMark/>
          </w:tcPr>
          <w:p w14:paraId="615F13F2"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1667" w:type="pct"/>
            <w:noWrap/>
            <w:vAlign w:val="center"/>
            <w:hideMark/>
          </w:tcPr>
          <w:p w14:paraId="178D1F0E"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1683093.9</w:t>
            </w:r>
          </w:p>
        </w:tc>
        <w:tc>
          <w:tcPr>
            <w:tcW w:w="1667" w:type="pct"/>
            <w:noWrap/>
            <w:vAlign w:val="center"/>
            <w:hideMark/>
          </w:tcPr>
          <w:p w14:paraId="1BED2465"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C03819" w:rsidRPr="002854E7" w14:paraId="00770F13" w14:textId="77777777" w:rsidTr="00114793">
        <w:trPr>
          <w:trHeight w:val="340"/>
          <w:jc w:val="center"/>
        </w:trPr>
        <w:tc>
          <w:tcPr>
            <w:tcW w:w="1667" w:type="pct"/>
            <w:noWrap/>
            <w:vAlign w:val="center"/>
            <w:hideMark/>
          </w:tcPr>
          <w:p w14:paraId="745A128A"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1667" w:type="pct"/>
            <w:noWrap/>
            <w:vAlign w:val="center"/>
            <w:hideMark/>
          </w:tcPr>
          <w:p w14:paraId="3E8621DB"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1256115.5</w:t>
            </w:r>
          </w:p>
        </w:tc>
        <w:tc>
          <w:tcPr>
            <w:tcW w:w="1667" w:type="pct"/>
            <w:noWrap/>
            <w:vAlign w:val="center"/>
            <w:hideMark/>
          </w:tcPr>
          <w:p w14:paraId="3ACDB3CA"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C03819" w:rsidRPr="002854E7" w14:paraId="2F32294C" w14:textId="77777777" w:rsidTr="00114793">
        <w:trPr>
          <w:trHeight w:val="340"/>
          <w:jc w:val="center"/>
        </w:trPr>
        <w:tc>
          <w:tcPr>
            <w:tcW w:w="1667" w:type="pct"/>
            <w:noWrap/>
            <w:vAlign w:val="center"/>
            <w:hideMark/>
          </w:tcPr>
          <w:p w14:paraId="7289F256"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IA1</w:t>
            </w:r>
            <w:proofErr w:type="spellEnd"/>
          </w:p>
        </w:tc>
        <w:tc>
          <w:tcPr>
            <w:tcW w:w="1667" w:type="pct"/>
            <w:noWrap/>
            <w:vAlign w:val="center"/>
            <w:hideMark/>
          </w:tcPr>
          <w:p w14:paraId="3122D46A"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2188730.7</w:t>
            </w:r>
          </w:p>
        </w:tc>
        <w:tc>
          <w:tcPr>
            <w:tcW w:w="1667" w:type="pct"/>
            <w:noWrap/>
            <w:vAlign w:val="center"/>
            <w:hideMark/>
          </w:tcPr>
          <w:p w14:paraId="203BBF9A"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C03819" w:rsidRPr="002854E7" w14:paraId="176DC656" w14:textId="77777777" w:rsidTr="00114793">
        <w:trPr>
          <w:trHeight w:val="340"/>
          <w:jc w:val="center"/>
        </w:trPr>
        <w:tc>
          <w:tcPr>
            <w:tcW w:w="1667" w:type="pct"/>
            <w:noWrap/>
            <w:vAlign w:val="center"/>
            <w:hideMark/>
          </w:tcPr>
          <w:p w14:paraId="326724D9"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w:t>
            </w:r>
            <w:proofErr w:type="spellEnd"/>
          </w:p>
        </w:tc>
        <w:tc>
          <w:tcPr>
            <w:tcW w:w="1667" w:type="pct"/>
            <w:noWrap/>
            <w:vAlign w:val="center"/>
            <w:hideMark/>
          </w:tcPr>
          <w:p w14:paraId="39FD6350"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3467571.8</w:t>
            </w:r>
          </w:p>
        </w:tc>
        <w:tc>
          <w:tcPr>
            <w:tcW w:w="1667" w:type="pct"/>
            <w:noWrap/>
            <w:vAlign w:val="center"/>
            <w:hideMark/>
          </w:tcPr>
          <w:p w14:paraId="48D7BCAB"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C03819" w:rsidRPr="002854E7" w14:paraId="567D1B74" w14:textId="77777777" w:rsidTr="00114793">
        <w:trPr>
          <w:trHeight w:val="340"/>
          <w:jc w:val="center"/>
        </w:trPr>
        <w:tc>
          <w:tcPr>
            <w:tcW w:w="1667" w:type="pct"/>
            <w:noWrap/>
            <w:vAlign w:val="center"/>
            <w:hideMark/>
          </w:tcPr>
          <w:p w14:paraId="695E9F64"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667" w:type="pct"/>
            <w:noWrap/>
            <w:vAlign w:val="center"/>
            <w:hideMark/>
          </w:tcPr>
          <w:p w14:paraId="6E15AA79"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7118388.3</w:t>
            </w:r>
          </w:p>
        </w:tc>
        <w:tc>
          <w:tcPr>
            <w:tcW w:w="1667" w:type="pct"/>
            <w:noWrap/>
            <w:vAlign w:val="center"/>
          </w:tcPr>
          <w:p w14:paraId="5039DA6B"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C03819" w:rsidRPr="002854E7" w14:paraId="6613287E" w14:textId="77777777" w:rsidTr="00114793">
        <w:trPr>
          <w:trHeight w:val="340"/>
          <w:jc w:val="center"/>
        </w:trPr>
        <w:tc>
          <w:tcPr>
            <w:tcW w:w="1667" w:type="pct"/>
            <w:noWrap/>
            <w:vAlign w:val="center"/>
            <w:hideMark/>
          </w:tcPr>
          <w:p w14:paraId="18931027"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6</w:t>
            </w:r>
          </w:p>
        </w:tc>
        <w:tc>
          <w:tcPr>
            <w:tcW w:w="1667" w:type="pct"/>
            <w:noWrap/>
            <w:vAlign w:val="center"/>
            <w:hideMark/>
          </w:tcPr>
          <w:p w14:paraId="5CDF67EE"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6043353.1</w:t>
            </w:r>
          </w:p>
        </w:tc>
        <w:tc>
          <w:tcPr>
            <w:tcW w:w="1667" w:type="pct"/>
            <w:noWrap/>
            <w:vAlign w:val="center"/>
          </w:tcPr>
          <w:p w14:paraId="01A30568"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C03819" w:rsidRPr="002854E7" w14:paraId="12326DF7" w14:textId="77777777" w:rsidTr="00114793">
        <w:trPr>
          <w:trHeight w:val="340"/>
          <w:jc w:val="center"/>
        </w:trPr>
        <w:tc>
          <w:tcPr>
            <w:tcW w:w="1667" w:type="pct"/>
            <w:noWrap/>
            <w:vAlign w:val="center"/>
            <w:hideMark/>
          </w:tcPr>
          <w:p w14:paraId="08054F15"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1667" w:type="pct"/>
            <w:noWrap/>
            <w:vAlign w:val="center"/>
            <w:hideMark/>
          </w:tcPr>
          <w:p w14:paraId="4EB78762"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4954466.3</w:t>
            </w:r>
          </w:p>
        </w:tc>
        <w:tc>
          <w:tcPr>
            <w:tcW w:w="1667" w:type="pct"/>
            <w:noWrap/>
            <w:vAlign w:val="center"/>
            <w:hideMark/>
          </w:tcPr>
          <w:p w14:paraId="71D1A1A0"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C03819" w:rsidRPr="002854E7" w14:paraId="0819FD90" w14:textId="77777777" w:rsidTr="00114793">
        <w:trPr>
          <w:trHeight w:val="340"/>
          <w:jc w:val="center"/>
        </w:trPr>
        <w:tc>
          <w:tcPr>
            <w:tcW w:w="1667" w:type="pct"/>
            <w:noWrap/>
            <w:vAlign w:val="center"/>
            <w:hideMark/>
          </w:tcPr>
          <w:p w14:paraId="33B15381"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3</w:t>
            </w:r>
          </w:p>
        </w:tc>
        <w:tc>
          <w:tcPr>
            <w:tcW w:w="1667" w:type="pct"/>
            <w:noWrap/>
            <w:vAlign w:val="center"/>
            <w:hideMark/>
          </w:tcPr>
          <w:p w14:paraId="34DD4D3D"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10008970.3</w:t>
            </w:r>
          </w:p>
        </w:tc>
        <w:tc>
          <w:tcPr>
            <w:tcW w:w="1667" w:type="pct"/>
            <w:noWrap/>
            <w:vAlign w:val="center"/>
            <w:hideMark/>
          </w:tcPr>
          <w:p w14:paraId="28E8DAAE"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C03819" w:rsidRPr="002854E7" w14:paraId="4D6DD55F" w14:textId="77777777" w:rsidTr="00114793">
        <w:trPr>
          <w:trHeight w:val="340"/>
          <w:jc w:val="center"/>
        </w:trPr>
        <w:tc>
          <w:tcPr>
            <w:tcW w:w="1667" w:type="pct"/>
            <w:noWrap/>
            <w:vAlign w:val="center"/>
            <w:hideMark/>
          </w:tcPr>
          <w:p w14:paraId="68212133"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667" w:type="pct"/>
            <w:noWrap/>
            <w:vAlign w:val="center"/>
            <w:hideMark/>
          </w:tcPr>
          <w:p w14:paraId="5A03A1F4"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5214580.7</w:t>
            </w:r>
          </w:p>
        </w:tc>
        <w:tc>
          <w:tcPr>
            <w:tcW w:w="1667" w:type="pct"/>
            <w:noWrap/>
            <w:vAlign w:val="center"/>
            <w:hideMark/>
          </w:tcPr>
          <w:p w14:paraId="5868F437"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NE-2 Onboard</w:t>
            </w:r>
          </w:p>
        </w:tc>
      </w:tr>
      <w:tr w:rsidR="00C03819" w:rsidRPr="002854E7" w14:paraId="64FB03F8" w14:textId="77777777" w:rsidTr="00114793">
        <w:trPr>
          <w:trHeight w:val="340"/>
          <w:jc w:val="center"/>
        </w:trPr>
        <w:tc>
          <w:tcPr>
            <w:tcW w:w="1667" w:type="pct"/>
            <w:noWrap/>
            <w:vAlign w:val="center"/>
            <w:hideMark/>
          </w:tcPr>
          <w:p w14:paraId="099F6CDD"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1667" w:type="pct"/>
            <w:noWrap/>
            <w:vAlign w:val="center"/>
            <w:hideMark/>
          </w:tcPr>
          <w:p w14:paraId="44201B79"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2867080.2</w:t>
            </w:r>
          </w:p>
        </w:tc>
        <w:tc>
          <w:tcPr>
            <w:tcW w:w="1667" w:type="pct"/>
            <w:noWrap/>
            <w:vAlign w:val="center"/>
            <w:hideMark/>
          </w:tcPr>
          <w:p w14:paraId="1ECACBD9"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NE-2 Onboard</w:t>
            </w:r>
          </w:p>
        </w:tc>
      </w:tr>
      <w:tr w:rsidR="00C03819" w:rsidRPr="002854E7" w14:paraId="64472C8D" w14:textId="77777777" w:rsidTr="00114793">
        <w:trPr>
          <w:trHeight w:val="340"/>
          <w:jc w:val="center"/>
        </w:trPr>
        <w:tc>
          <w:tcPr>
            <w:tcW w:w="1667" w:type="pct"/>
            <w:noWrap/>
            <w:vAlign w:val="center"/>
            <w:hideMark/>
          </w:tcPr>
          <w:p w14:paraId="0CD42D85"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667" w:type="pct"/>
            <w:noWrap/>
            <w:vAlign w:val="center"/>
            <w:hideMark/>
          </w:tcPr>
          <w:p w14:paraId="42E2F46C"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4814397.3</w:t>
            </w:r>
          </w:p>
        </w:tc>
        <w:tc>
          <w:tcPr>
            <w:tcW w:w="1667" w:type="pct"/>
            <w:noWrap/>
            <w:vAlign w:val="center"/>
            <w:hideMark/>
          </w:tcPr>
          <w:p w14:paraId="17C7BA6A"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C03819" w:rsidRPr="002854E7" w14:paraId="5155A8F1" w14:textId="77777777" w:rsidTr="00114793">
        <w:trPr>
          <w:trHeight w:val="340"/>
          <w:jc w:val="center"/>
        </w:trPr>
        <w:tc>
          <w:tcPr>
            <w:tcW w:w="1667" w:type="pct"/>
            <w:noWrap/>
            <w:vAlign w:val="center"/>
            <w:hideMark/>
          </w:tcPr>
          <w:p w14:paraId="19851855"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1667" w:type="pct"/>
            <w:noWrap/>
            <w:vAlign w:val="center"/>
            <w:hideMark/>
          </w:tcPr>
          <w:p w14:paraId="22033911"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5816433.8</w:t>
            </w:r>
          </w:p>
        </w:tc>
        <w:tc>
          <w:tcPr>
            <w:tcW w:w="1667" w:type="pct"/>
            <w:noWrap/>
            <w:vAlign w:val="center"/>
            <w:hideMark/>
          </w:tcPr>
          <w:p w14:paraId="70B0FFE3"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C03819" w:rsidRPr="002854E7" w14:paraId="41464B94" w14:textId="77777777" w:rsidTr="00114793">
        <w:trPr>
          <w:trHeight w:val="340"/>
          <w:jc w:val="center"/>
        </w:trPr>
        <w:tc>
          <w:tcPr>
            <w:tcW w:w="1667" w:type="pct"/>
            <w:noWrap/>
            <w:vAlign w:val="center"/>
            <w:hideMark/>
          </w:tcPr>
          <w:p w14:paraId="5E3EFA98"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AE11</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667" w:type="pct"/>
            <w:noWrap/>
            <w:vAlign w:val="center"/>
            <w:hideMark/>
          </w:tcPr>
          <w:p w14:paraId="31207947"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6929210.1</w:t>
            </w:r>
          </w:p>
        </w:tc>
        <w:tc>
          <w:tcPr>
            <w:tcW w:w="1667" w:type="pct"/>
            <w:noWrap/>
            <w:vAlign w:val="center"/>
            <w:hideMark/>
          </w:tcPr>
          <w:p w14:paraId="45D96D63" w14:textId="77777777" w:rsidR="00C03819" w:rsidRPr="002854E7" w:rsidRDefault="00C03819" w:rsidP="00114793">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bl>
    <w:p w14:paraId="34321F61" w14:textId="4E0608CC" w:rsidR="007D1E4E" w:rsidRPr="00811D42" w:rsidRDefault="00EE2B66" w:rsidP="003D1CC0">
      <w:pPr>
        <w:pStyle w:val="21"/>
        <w:rPr>
          <w:rFonts w:eastAsiaTheme="minorEastAsia"/>
        </w:rPr>
      </w:pPr>
      <w:r w:rsidRPr="00116052">
        <w:t>Supplementary Table</w:t>
      </w:r>
      <w:r w:rsidR="00ED4896">
        <w:rPr>
          <w:rFonts w:eastAsiaTheme="minorEastAsia" w:hint="eastAsia"/>
        </w:rPr>
        <w:t xml:space="preserve"> </w:t>
      </w:r>
      <w:bookmarkStart w:id="170" w:name="STable80"/>
      <w:r w:rsidR="002B3C57">
        <w:fldChar w:fldCharType="begin"/>
      </w:r>
      <w:r w:rsidR="002B3C57">
        <w:instrText xml:space="preserve"> </w:instrText>
      </w:r>
      <w:r w:rsidR="002B3C57" w:rsidRPr="000B7306">
        <w:rPr>
          <w:rFonts w:hint="eastAsia"/>
        </w:rPr>
        <w:instrText>SEQ Table \* ARABIC</w:instrText>
      </w:r>
      <w:r w:rsidR="002B3C57">
        <w:instrText xml:space="preserve"> </w:instrText>
      </w:r>
      <w:r w:rsidR="002B3C57">
        <w:fldChar w:fldCharType="separate"/>
      </w:r>
      <w:r w:rsidR="004F5C77">
        <w:rPr>
          <w:noProof/>
        </w:rPr>
        <w:t>80</w:t>
      </w:r>
      <w:r w:rsidR="002B3C57">
        <w:fldChar w:fldCharType="end"/>
      </w:r>
      <w:bookmarkEnd w:id="170"/>
      <w:r w:rsidR="000A4F5D">
        <w:rPr>
          <w:rFonts w:eastAsiaTheme="minorEastAsia" w:hint="eastAsia"/>
        </w:rPr>
        <w:t>.</w:t>
      </w:r>
      <w:r w:rsidR="007D1E4E" w:rsidRPr="00116052">
        <w:t xml:space="preserve"> </w:t>
      </w:r>
      <w:r w:rsidR="001B3C99" w:rsidRPr="002854E7">
        <w:t>Lowest t</w:t>
      </w:r>
      <w:r w:rsidR="007D1E4E" w:rsidRPr="002854E7">
        <w:t>otal cost and</w:t>
      </w:r>
      <w:r w:rsidR="00811D42">
        <w:rPr>
          <w:rFonts w:eastAsiaTheme="minorEastAsia" w:hint="eastAsia"/>
        </w:rPr>
        <w:t xml:space="preserve"> regeneration</w:t>
      </w:r>
      <w:r w:rsidR="007D1E4E" w:rsidRPr="002854E7">
        <w:t xml:space="preserve"> scheme selection</w:t>
      </w:r>
      <w:r w:rsidR="003A618A" w:rsidRPr="003A618A">
        <w:rPr>
          <w:rFonts w:hint="eastAsia"/>
        </w:rPr>
        <w:t xml:space="preserve"> at 10% load limit</w:t>
      </w:r>
      <w:r w:rsidR="003A618A" w:rsidRPr="002854E7">
        <w:t xml:space="preserve"> </w:t>
      </w:r>
      <w:r w:rsidR="007D1E4E" w:rsidRPr="002854E7">
        <w:t>under 2050 carbon tax</w:t>
      </w:r>
    </w:p>
    <w:tbl>
      <w:tblPr>
        <w:tblStyle w:val="af2"/>
        <w:tblW w:w="4607"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552"/>
        <w:gridCol w:w="2550"/>
      </w:tblGrid>
      <w:tr w:rsidR="007D1E4E" w:rsidRPr="002854E7" w14:paraId="27A56B51" w14:textId="77777777" w:rsidTr="00EA0EAD">
        <w:trPr>
          <w:trHeight w:val="340"/>
          <w:jc w:val="center"/>
        </w:trPr>
        <w:tc>
          <w:tcPr>
            <w:tcW w:w="1667" w:type="pct"/>
            <w:tcBorders>
              <w:top w:val="single" w:sz="4" w:space="0" w:color="auto"/>
              <w:bottom w:val="single" w:sz="4" w:space="0" w:color="auto"/>
            </w:tcBorders>
            <w:noWrap/>
            <w:vAlign w:val="center"/>
            <w:hideMark/>
          </w:tcPr>
          <w:p w14:paraId="01EAA3FC" w14:textId="77777777" w:rsidR="007D1E4E" w:rsidRPr="002854E7" w:rsidRDefault="007D1E4E" w:rsidP="00EA0EA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1667" w:type="pct"/>
            <w:tcBorders>
              <w:top w:val="single" w:sz="4" w:space="0" w:color="auto"/>
              <w:bottom w:val="single" w:sz="4" w:space="0" w:color="auto"/>
            </w:tcBorders>
            <w:noWrap/>
            <w:vAlign w:val="center"/>
            <w:hideMark/>
          </w:tcPr>
          <w:p w14:paraId="21A1A290" w14:textId="71E96983" w:rsidR="007D1E4E" w:rsidRPr="002854E7" w:rsidRDefault="001B3C99" w:rsidP="00EA0EA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Lowest t</w:t>
            </w:r>
            <w:r w:rsidR="007D1E4E" w:rsidRPr="002854E7">
              <w:rPr>
                <w:rFonts w:ascii="Times New Roman" w:eastAsia="等线" w:hAnsi="Times New Roman" w:cs="Times New Roman"/>
                <w:color w:val="000000"/>
                <w:kern w:val="0"/>
                <w:sz w:val="22"/>
                <w:szCs w:val="22"/>
                <w14:ligatures w14:val="none"/>
              </w:rPr>
              <w:t>otal cost ($)</w:t>
            </w:r>
          </w:p>
        </w:tc>
        <w:tc>
          <w:tcPr>
            <w:tcW w:w="1667" w:type="pct"/>
            <w:tcBorders>
              <w:top w:val="single" w:sz="4" w:space="0" w:color="auto"/>
              <w:bottom w:val="single" w:sz="4" w:space="0" w:color="auto"/>
            </w:tcBorders>
            <w:noWrap/>
            <w:vAlign w:val="center"/>
            <w:hideMark/>
          </w:tcPr>
          <w:p w14:paraId="50E621A4" w14:textId="77777777" w:rsidR="007D1E4E" w:rsidRPr="002854E7" w:rsidRDefault="007D1E4E" w:rsidP="00EA0EA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Scheme</w:t>
            </w:r>
          </w:p>
        </w:tc>
      </w:tr>
      <w:tr w:rsidR="001E1CD2" w:rsidRPr="002854E7" w14:paraId="669B557B" w14:textId="77777777" w:rsidTr="00EA0EAD">
        <w:trPr>
          <w:trHeight w:val="340"/>
          <w:jc w:val="center"/>
        </w:trPr>
        <w:tc>
          <w:tcPr>
            <w:tcW w:w="1667" w:type="pct"/>
            <w:tcBorders>
              <w:top w:val="single" w:sz="4" w:space="0" w:color="auto"/>
            </w:tcBorders>
            <w:noWrap/>
            <w:vAlign w:val="center"/>
            <w:hideMark/>
          </w:tcPr>
          <w:p w14:paraId="1012DAFF" w14:textId="2B02CE14" w:rsidR="001E1CD2" w:rsidRPr="002854E7" w:rsidRDefault="001E1CD2" w:rsidP="00EA0EAD">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IA88</w:t>
            </w:r>
            <w:proofErr w:type="spellEnd"/>
          </w:p>
        </w:tc>
        <w:tc>
          <w:tcPr>
            <w:tcW w:w="1667" w:type="pct"/>
            <w:tcBorders>
              <w:top w:val="single" w:sz="4" w:space="0" w:color="auto"/>
            </w:tcBorders>
            <w:noWrap/>
            <w:vAlign w:val="center"/>
            <w:hideMark/>
          </w:tcPr>
          <w:p w14:paraId="3E681093" w14:textId="57221524" w:rsidR="001E1CD2" w:rsidRPr="002854E7" w:rsidRDefault="001E1CD2" w:rsidP="00EA0EAD">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763579.5</w:t>
            </w:r>
          </w:p>
        </w:tc>
        <w:tc>
          <w:tcPr>
            <w:tcW w:w="1667" w:type="pct"/>
            <w:tcBorders>
              <w:top w:val="single" w:sz="4" w:space="0" w:color="auto"/>
            </w:tcBorders>
            <w:noWrap/>
            <w:vAlign w:val="center"/>
            <w:hideMark/>
          </w:tcPr>
          <w:p w14:paraId="3950AA20" w14:textId="406BE60E" w:rsidR="001E1CD2" w:rsidRPr="002854E7" w:rsidRDefault="001E1CD2" w:rsidP="00EA0EA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1E1CD2" w:rsidRPr="002854E7" w14:paraId="076D9F2A" w14:textId="77777777" w:rsidTr="00EA0EAD">
        <w:trPr>
          <w:trHeight w:val="340"/>
          <w:jc w:val="center"/>
        </w:trPr>
        <w:tc>
          <w:tcPr>
            <w:tcW w:w="1667" w:type="pct"/>
            <w:noWrap/>
            <w:vAlign w:val="center"/>
            <w:hideMark/>
          </w:tcPr>
          <w:p w14:paraId="702B30F0" w14:textId="4EE30390" w:rsidR="001E1CD2" w:rsidRPr="002854E7" w:rsidRDefault="001E1CD2" w:rsidP="00EA0EAD">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PH5</w:t>
            </w:r>
            <w:proofErr w:type="spellEnd"/>
          </w:p>
        </w:tc>
        <w:tc>
          <w:tcPr>
            <w:tcW w:w="1667" w:type="pct"/>
            <w:noWrap/>
            <w:vAlign w:val="center"/>
            <w:hideMark/>
          </w:tcPr>
          <w:p w14:paraId="44015E8C" w14:textId="64EEC48A" w:rsidR="001E1CD2" w:rsidRPr="002854E7" w:rsidRDefault="001E1CD2" w:rsidP="00EA0EAD">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1219833.0</w:t>
            </w:r>
          </w:p>
        </w:tc>
        <w:tc>
          <w:tcPr>
            <w:tcW w:w="1667" w:type="pct"/>
            <w:noWrap/>
            <w:vAlign w:val="center"/>
            <w:hideMark/>
          </w:tcPr>
          <w:p w14:paraId="03950857" w14:textId="7F99CF8F" w:rsidR="001E1CD2" w:rsidRPr="002854E7" w:rsidRDefault="001E1CD2" w:rsidP="00EA0EA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1E1CD2" w:rsidRPr="002854E7" w14:paraId="67C111B1" w14:textId="77777777" w:rsidTr="00EA0EAD">
        <w:trPr>
          <w:trHeight w:val="340"/>
          <w:jc w:val="center"/>
        </w:trPr>
        <w:tc>
          <w:tcPr>
            <w:tcW w:w="1667" w:type="pct"/>
            <w:noWrap/>
            <w:vAlign w:val="center"/>
            <w:hideMark/>
          </w:tcPr>
          <w:p w14:paraId="137FD285" w14:textId="5BC6FF09" w:rsidR="001E1CD2" w:rsidRPr="002854E7" w:rsidRDefault="001E1CD2" w:rsidP="00EA0EAD">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IA7</w:t>
            </w:r>
            <w:proofErr w:type="spellEnd"/>
          </w:p>
        </w:tc>
        <w:tc>
          <w:tcPr>
            <w:tcW w:w="1667" w:type="pct"/>
            <w:noWrap/>
            <w:vAlign w:val="center"/>
            <w:hideMark/>
          </w:tcPr>
          <w:p w14:paraId="29BBFE00" w14:textId="36F15EF4" w:rsidR="001E1CD2" w:rsidRPr="002854E7" w:rsidRDefault="001E1CD2" w:rsidP="00EA0EAD">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925881.9</w:t>
            </w:r>
          </w:p>
        </w:tc>
        <w:tc>
          <w:tcPr>
            <w:tcW w:w="1667" w:type="pct"/>
            <w:noWrap/>
            <w:vAlign w:val="center"/>
            <w:hideMark/>
          </w:tcPr>
          <w:p w14:paraId="2C0C1CFE" w14:textId="4087F209" w:rsidR="001E1CD2" w:rsidRPr="002854E7" w:rsidRDefault="001E1CD2" w:rsidP="00EA0EA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1E1CD2" w:rsidRPr="002854E7" w14:paraId="07F12459" w14:textId="77777777" w:rsidTr="00EA0EAD">
        <w:trPr>
          <w:trHeight w:val="340"/>
          <w:jc w:val="center"/>
        </w:trPr>
        <w:tc>
          <w:tcPr>
            <w:tcW w:w="1667" w:type="pct"/>
            <w:noWrap/>
            <w:vAlign w:val="center"/>
            <w:hideMark/>
          </w:tcPr>
          <w:p w14:paraId="74D08FD6" w14:textId="44B188D4" w:rsidR="001E1CD2" w:rsidRPr="002854E7" w:rsidRDefault="001E1CD2" w:rsidP="00EA0EAD">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1667" w:type="pct"/>
            <w:noWrap/>
            <w:vAlign w:val="center"/>
            <w:hideMark/>
          </w:tcPr>
          <w:p w14:paraId="002AEB19" w14:textId="45BDFE23" w:rsidR="001E1CD2" w:rsidRPr="002854E7" w:rsidRDefault="001E1CD2" w:rsidP="00EA0EAD">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2010200.2</w:t>
            </w:r>
          </w:p>
        </w:tc>
        <w:tc>
          <w:tcPr>
            <w:tcW w:w="1667" w:type="pct"/>
            <w:noWrap/>
            <w:vAlign w:val="center"/>
            <w:hideMark/>
          </w:tcPr>
          <w:p w14:paraId="0989D65B" w14:textId="238B51D1" w:rsidR="001E1CD2" w:rsidRPr="002854E7" w:rsidRDefault="001E1CD2" w:rsidP="00EA0EA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1E1CD2" w:rsidRPr="002854E7" w14:paraId="686DAD71" w14:textId="77777777" w:rsidTr="00EA0EAD">
        <w:trPr>
          <w:trHeight w:val="340"/>
          <w:jc w:val="center"/>
        </w:trPr>
        <w:tc>
          <w:tcPr>
            <w:tcW w:w="1667" w:type="pct"/>
            <w:noWrap/>
            <w:vAlign w:val="center"/>
            <w:hideMark/>
          </w:tcPr>
          <w:p w14:paraId="490C3088" w14:textId="116C5F33" w:rsidR="001E1CD2" w:rsidRPr="002854E7" w:rsidRDefault="001E1CD2" w:rsidP="00EA0EAD">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1667" w:type="pct"/>
            <w:noWrap/>
            <w:vAlign w:val="center"/>
            <w:hideMark/>
          </w:tcPr>
          <w:p w14:paraId="73AEA38E" w14:textId="290E3E3A" w:rsidR="001E1CD2" w:rsidRPr="002854E7" w:rsidRDefault="001E1CD2" w:rsidP="00EA0EAD">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1477100.2</w:t>
            </w:r>
          </w:p>
        </w:tc>
        <w:tc>
          <w:tcPr>
            <w:tcW w:w="1667" w:type="pct"/>
            <w:noWrap/>
            <w:vAlign w:val="center"/>
            <w:hideMark/>
          </w:tcPr>
          <w:p w14:paraId="0DC562D8" w14:textId="381E2787" w:rsidR="001E1CD2" w:rsidRPr="002854E7" w:rsidRDefault="001E1CD2" w:rsidP="00EA0EA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1E1CD2" w:rsidRPr="002854E7" w14:paraId="2DDCE0A6" w14:textId="77777777" w:rsidTr="00EA0EAD">
        <w:trPr>
          <w:trHeight w:val="340"/>
          <w:jc w:val="center"/>
        </w:trPr>
        <w:tc>
          <w:tcPr>
            <w:tcW w:w="1667" w:type="pct"/>
            <w:noWrap/>
            <w:vAlign w:val="center"/>
            <w:hideMark/>
          </w:tcPr>
          <w:p w14:paraId="52A3B200" w14:textId="0B1E9FFB" w:rsidR="001E1CD2" w:rsidRPr="002854E7" w:rsidRDefault="001E1CD2" w:rsidP="00EA0EAD">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IA1</w:t>
            </w:r>
            <w:proofErr w:type="spellEnd"/>
          </w:p>
        </w:tc>
        <w:tc>
          <w:tcPr>
            <w:tcW w:w="1667" w:type="pct"/>
            <w:noWrap/>
            <w:vAlign w:val="center"/>
            <w:hideMark/>
          </w:tcPr>
          <w:p w14:paraId="6CF07DB1" w14:textId="217185FF" w:rsidR="001E1CD2" w:rsidRPr="002854E7" w:rsidRDefault="001E1CD2" w:rsidP="00EA0EAD">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2425044.3</w:t>
            </w:r>
          </w:p>
        </w:tc>
        <w:tc>
          <w:tcPr>
            <w:tcW w:w="1667" w:type="pct"/>
            <w:noWrap/>
            <w:vAlign w:val="center"/>
            <w:hideMark/>
          </w:tcPr>
          <w:p w14:paraId="6112EB61" w14:textId="4775175F" w:rsidR="001E1CD2" w:rsidRPr="002854E7" w:rsidRDefault="001E1CD2" w:rsidP="00EA0EA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1E1CD2" w:rsidRPr="002854E7" w14:paraId="207C0B94" w14:textId="77777777" w:rsidTr="00EA0EAD">
        <w:trPr>
          <w:trHeight w:val="340"/>
          <w:jc w:val="center"/>
        </w:trPr>
        <w:tc>
          <w:tcPr>
            <w:tcW w:w="1667" w:type="pct"/>
            <w:noWrap/>
            <w:vAlign w:val="center"/>
            <w:hideMark/>
          </w:tcPr>
          <w:p w14:paraId="0DA3162D" w14:textId="6EDFE7DA" w:rsidR="001E1CD2" w:rsidRPr="002854E7" w:rsidRDefault="001E1CD2" w:rsidP="00EA0EAD">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w:t>
            </w:r>
            <w:proofErr w:type="spellEnd"/>
          </w:p>
        </w:tc>
        <w:tc>
          <w:tcPr>
            <w:tcW w:w="1667" w:type="pct"/>
            <w:noWrap/>
            <w:vAlign w:val="center"/>
            <w:hideMark/>
          </w:tcPr>
          <w:p w14:paraId="449675F8" w14:textId="5CC8DDB7" w:rsidR="001E1CD2" w:rsidRPr="002854E7" w:rsidRDefault="001E1CD2" w:rsidP="00EA0EAD">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3959332.1</w:t>
            </w:r>
          </w:p>
        </w:tc>
        <w:tc>
          <w:tcPr>
            <w:tcW w:w="1667" w:type="pct"/>
            <w:noWrap/>
            <w:vAlign w:val="center"/>
            <w:hideMark/>
          </w:tcPr>
          <w:p w14:paraId="5B3878B8" w14:textId="315E4181" w:rsidR="001E1CD2" w:rsidRPr="002854E7" w:rsidRDefault="001E1CD2" w:rsidP="00EA0EA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1E1CD2" w:rsidRPr="002854E7" w14:paraId="42A3F084" w14:textId="77777777" w:rsidTr="00EA0EAD">
        <w:trPr>
          <w:trHeight w:val="340"/>
          <w:jc w:val="center"/>
        </w:trPr>
        <w:tc>
          <w:tcPr>
            <w:tcW w:w="1667" w:type="pct"/>
            <w:noWrap/>
            <w:vAlign w:val="center"/>
            <w:hideMark/>
          </w:tcPr>
          <w:p w14:paraId="51D4F359" w14:textId="75E85EBF" w:rsidR="001E1CD2" w:rsidRPr="002854E7" w:rsidRDefault="001E1CD2" w:rsidP="00EA0EAD">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667" w:type="pct"/>
            <w:noWrap/>
            <w:vAlign w:val="center"/>
            <w:hideMark/>
          </w:tcPr>
          <w:p w14:paraId="71887B37" w14:textId="7E4A2870" w:rsidR="001E1CD2" w:rsidRPr="002854E7" w:rsidRDefault="001E1CD2" w:rsidP="00EA0EAD">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6955973.6</w:t>
            </w:r>
          </w:p>
        </w:tc>
        <w:tc>
          <w:tcPr>
            <w:tcW w:w="1667" w:type="pct"/>
            <w:noWrap/>
            <w:vAlign w:val="center"/>
            <w:hideMark/>
          </w:tcPr>
          <w:p w14:paraId="1BEBDDAD" w14:textId="11D62AA8" w:rsidR="001E1CD2" w:rsidRPr="002854E7" w:rsidRDefault="001E1CD2" w:rsidP="00EA0EA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D255B4" w:rsidRPr="002854E7" w14:paraId="1336F3E3" w14:textId="77777777" w:rsidTr="00EA0EAD">
        <w:trPr>
          <w:trHeight w:val="340"/>
          <w:jc w:val="center"/>
        </w:trPr>
        <w:tc>
          <w:tcPr>
            <w:tcW w:w="1667" w:type="pct"/>
            <w:noWrap/>
            <w:vAlign w:val="center"/>
            <w:hideMark/>
          </w:tcPr>
          <w:p w14:paraId="264EDA69" w14:textId="6A57DC27" w:rsidR="00D255B4" w:rsidRPr="002854E7" w:rsidRDefault="00D255B4" w:rsidP="00EA0EAD">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6</w:t>
            </w:r>
          </w:p>
        </w:tc>
        <w:tc>
          <w:tcPr>
            <w:tcW w:w="1667" w:type="pct"/>
            <w:noWrap/>
            <w:vAlign w:val="center"/>
            <w:hideMark/>
          </w:tcPr>
          <w:p w14:paraId="3A1DBB8C" w14:textId="1D0833E4" w:rsidR="00D255B4" w:rsidRPr="002854E7" w:rsidRDefault="00D255B4" w:rsidP="00EA0EAD">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6812960.8</w:t>
            </w:r>
          </w:p>
        </w:tc>
        <w:tc>
          <w:tcPr>
            <w:tcW w:w="1667" w:type="pct"/>
            <w:noWrap/>
            <w:vAlign w:val="center"/>
            <w:hideMark/>
          </w:tcPr>
          <w:p w14:paraId="21B0B5B0" w14:textId="71DF8A71" w:rsidR="00D255B4" w:rsidRPr="002854E7" w:rsidRDefault="00D255B4" w:rsidP="00EA0EA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NE-2 Onboard</w:t>
            </w:r>
          </w:p>
        </w:tc>
      </w:tr>
      <w:tr w:rsidR="00D255B4" w:rsidRPr="002854E7" w14:paraId="71AFB636" w14:textId="77777777" w:rsidTr="00EA0EAD">
        <w:trPr>
          <w:trHeight w:val="340"/>
          <w:jc w:val="center"/>
        </w:trPr>
        <w:tc>
          <w:tcPr>
            <w:tcW w:w="1667" w:type="pct"/>
            <w:noWrap/>
            <w:vAlign w:val="center"/>
            <w:hideMark/>
          </w:tcPr>
          <w:p w14:paraId="3E3701DD" w14:textId="3CA7CAFA" w:rsidR="00D255B4" w:rsidRPr="002854E7" w:rsidRDefault="00D255B4" w:rsidP="00EA0EAD">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1667" w:type="pct"/>
            <w:noWrap/>
            <w:vAlign w:val="center"/>
            <w:hideMark/>
          </w:tcPr>
          <w:p w14:paraId="5F4F502D" w14:textId="5AECFC2C" w:rsidR="00D255B4" w:rsidRPr="002854E7" w:rsidRDefault="00D255B4" w:rsidP="00EA0EAD">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5116588.3</w:t>
            </w:r>
          </w:p>
        </w:tc>
        <w:tc>
          <w:tcPr>
            <w:tcW w:w="1667" w:type="pct"/>
            <w:noWrap/>
            <w:vAlign w:val="center"/>
            <w:hideMark/>
          </w:tcPr>
          <w:p w14:paraId="00C3C6D6" w14:textId="0C4E51AC" w:rsidR="00D255B4" w:rsidRPr="002854E7" w:rsidRDefault="00D255B4" w:rsidP="00EA0EA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845A09" w:rsidRPr="002854E7" w14:paraId="44616136" w14:textId="77777777" w:rsidTr="00EA0EAD">
        <w:trPr>
          <w:trHeight w:val="340"/>
          <w:jc w:val="center"/>
        </w:trPr>
        <w:tc>
          <w:tcPr>
            <w:tcW w:w="1667" w:type="pct"/>
            <w:noWrap/>
            <w:vAlign w:val="center"/>
            <w:hideMark/>
          </w:tcPr>
          <w:p w14:paraId="7CEE37D7" w14:textId="2BDBFBAB" w:rsidR="00845A09" w:rsidRPr="002854E7" w:rsidRDefault="00845A09" w:rsidP="00EA0EAD">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3</w:t>
            </w:r>
          </w:p>
        </w:tc>
        <w:tc>
          <w:tcPr>
            <w:tcW w:w="1667" w:type="pct"/>
            <w:noWrap/>
            <w:vAlign w:val="center"/>
            <w:hideMark/>
          </w:tcPr>
          <w:p w14:paraId="59E13302" w14:textId="34A9FC19" w:rsidR="00845A09" w:rsidRPr="002854E7" w:rsidRDefault="00845A09" w:rsidP="00EA0EAD">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11124911.4</w:t>
            </w:r>
          </w:p>
        </w:tc>
        <w:tc>
          <w:tcPr>
            <w:tcW w:w="1667" w:type="pct"/>
            <w:noWrap/>
            <w:vAlign w:val="center"/>
            <w:hideMark/>
          </w:tcPr>
          <w:p w14:paraId="2F6EAFF7" w14:textId="505BACE6" w:rsidR="00845A09" w:rsidRPr="002854E7" w:rsidRDefault="00845A09" w:rsidP="00EA0EAD">
            <w:pPr>
              <w:widowControl/>
              <w:jc w:val="center"/>
              <w:rPr>
                <w:rFonts w:ascii="Times New Roman" w:eastAsia="等线" w:hAnsi="Times New Roman" w:cs="Times New Roman"/>
                <w:color w:val="000000"/>
                <w:kern w:val="0"/>
                <w:sz w:val="22"/>
                <w:szCs w:val="22"/>
                <w14:ligatures w14:val="none"/>
              </w:rPr>
            </w:pPr>
            <w:r w:rsidRPr="00941ACA">
              <w:rPr>
                <w:rFonts w:ascii="Times New Roman" w:eastAsia="等线" w:hAnsi="Times New Roman" w:cs="Times New Roman"/>
                <w:color w:val="000000"/>
                <w:kern w:val="0"/>
                <w:sz w:val="22"/>
                <w:szCs w:val="22"/>
                <w14:ligatures w14:val="none"/>
              </w:rPr>
              <w:t>NE-2 Onboard</w:t>
            </w:r>
          </w:p>
        </w:tc>
      </w:tr>
      <w:tr w:rsidR="00845A09" w:rsidRPr="002854E7" w14:paraId="649F7D52" w14:textId="77777777" w:rsidTr="00EA0EAD">
        <w:trPr>
          <w:trHeight w:val="340"/>
          <w:jc w:val="center"/>
        </w:trPr>
        <w:tc>
          <w:tcPr>
            <w:tcW w:w="1667" w:type="pct"/>
            <w:noWrap/>
            <w:vAlign w:val="center"/>
            <w:hideMark/>
          </w:tcPr>
          <w:p w14:paraId="66DB1D38" w14:textId="4A70BF51" w:rsidR="00845A09" w:rsidRPr="002854E7" w:rsidRDefault="00845A09" w:rsidP="00EA0EAD">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667" w:type="pct"/>
            <w:noWrap/>
            <w:vAlign w:val="center"/>
            <w:hideMark/>
          </w:tcPr>
          <w:p w14:paraId="7EFCEDEB" w14:textId="41A0D68C" w:rsidR="00845A09" w:rsidRPr="002854E7" w:rsidRDefault="00845A09" w:rsidP="00EA0EAD">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5757983.0</w:t>
            </w:r>
          </w:p>
        </w:tc>
        <w:tc>
          <w:tcPr>
            <w:tcW w:w="1667" w:type="pct"/>
            <w:noWrap/>
            <w:vAlign w:val="center"/>
            <w:hideMark/>
          </w:tcPr>
          <w:p w14:paraId="484044E2" w14:textId="1BA1895B" w:rsidR="00845A09" w:rsidRPr="002854E7" w:rsidRDefault="00845A09" w:rsidP="00EA0EAD">
            <w:pPr>
              <w:widowControl/>
              <w:jc w:val="center"/>
              <w:rPr>
                <w:rFonts w:ascii="Times New Roman" w:eastAsia="等线" w:hAnsi="Times New Roman" w:cs="Times New Roman"/>
                <w:color w:val="000000"/>
                <w:kern w:val="0"/>
                <w:sz w:val="22"/>
                <w:szCs w:val="22"/>
                <w14:ligatures w14:val="none"/>
              </w:rPr>
            </w:pPr>
            <w:r w:rsidRPr="00941ACA">
              <w:rPr>
                <w:rFonts w:ascii="Times New Roman" w:eastAsia="等线" w:hAnsi="Times New Roman" w:cs="Times New Roman"/>
                <w:color w:val="000000"/>
                <w:kern w:val="0"/>
                <w:sz w:val="22"/>
                <w:szCs w:val="22"/>
                <w14:ligatures w14:val="none"/>
              </w:rPr>
              <w:t>NE-2 Onboard</w:t>
            </w:r>
          </w:p>
        </w:tc>
      </w:tr>
      <w:tr w:rsidR="00D255B4" w:rsidRPr="002854E7" w14:paraId="7B4C930E" w14:textId="77777777" w:rsidTr="00EA0EAD">
        <w:trPr>
          <w:trHeight w:val="340"/>
          <w:jc w:val="center"/>
        </w:trPr>
        <w:tc>
          <w:tcPr>
            <w:tcW w:w="1667" w:type="pct"/>
            <w:noWrap/>
            <w:vAlign w:val="center"/>
            <w:hideMark/>
          </w:tcPr>
          <w:p w14:paraId="5597B038" w14:textId="5878AB6D" w:rsidR="00D255B4" w:rsidRPr="002854E7" w:rsidRDefault="00D255B4" w:rsidP="00EA0EAD">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1667" w:type="pct"/>
            <w:noWrap/>
            <w:vAlign w:val="center"/>
            <w:hideMark/>
          </w:tcPr>
          <w:p w14:paraId="375030BB" w14:textId="6A8EB5F0" w:rsidR="00D255B4" w:rsidRPr="002854E7" w:rsidRDefault="00D255B4" w:rsidP="00EA0EAD">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3006924.8</w:t>
            </w:r>
          </w:p>
        </w:tc>
        <w:tc>
          <w:tcPr>
            <w:tcW w:w="1667" w:type="pct"/>
            <w:noWrap/>
            <w:vAlign w:val="center"/>
            <w:hideMark/>
          </w:tcPr>
          <w:p w14:paraId="1A6A4E5A" w14:textId="7E44DCAE" w:rsidR="00D255B4" w:rsidRPr="002854E7" w:rsidRDefault="00D255B4" w:rsidP="00EA0EA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D255B4" w:rsidRPr="002854E7" w14:paraId="5FE713DE" w14:textId="77777777" w:rsidTr="00EA0EAD">
        <w:trPr>
          <w:trHeight w:val="340"/>
          <w:jc w:val="center"/>
        </w:trPr>
        <w:tc>
          <w:tcPr>
            <w:tcW w:w="1667" w:type="pct"/>
            <w:noWrap/>
            <w:vAlign w:val="center"/>
            <w:hideMark/>
          </w:tcPr>
          <w:p w14:paraId="43B2816A" w14:textId="6E9A4EBB" w:rsidR="00D255B4" w:rsidRPr="002854E7" w:rsidRDefault="00D255B4" w:rsidP="00EA0EAD">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667" w:type="pct"/>
            <w:noWrap/>
            <w:vAlign w:val="center"/>
            <w:hideMark/>
          </w:tcPr>
          <w:p w14:paraId="321B86C4" w14:textId="514265BE" w:rsidR="00D255B4" w:rsidRPr="002854E7" w:rsidRDefault="00D255B4" w:rsidP="00EA0EAD">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4711421.0</w:t>
            </w:r>
          </w:p>
        </w:tc>
        <w:tc>
          <w:tcPr>
            <w:tcW w:w="1667" w:type="pct"/>
            <w:noWrap/>
            <w:vAlign w:val="center"/>
            <w:hideMark/>
          </w:tcPr>
          <w:p w14:paraId="650DDD13" w14:textId="6366B9A3" w:rsidR="00D255B4" w:rsidRPr="002854E7" w:rsidRDefault="00D255B4" w:rsidP="00EA0EA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D255B4" w:rsidRPr="002854E7" w14:paraId="58402BA1" w14:textId="77777777" w:rsidTr="00EA0EAD">
        <w:trPr>
          <w:trHeight w:val="340"/>
          <w:jc w:val="center"/>
        </w:trPr>
        <w:tc>
          <w:tcPr>
            <w:tcW w:w="1667" w:type="pct"/>
            <w:noWrap/>
            <w:vAlign w:val="center"/>
            <w:hideMark/>
          </w:tcPr>
          <w:p w14:paraId="3EF2100E" w14:textId="04F0B896" w:rsidR="00D255B4" w:rsidRPr="002854E7" w:rsidRDefault="00D255B4" w:rsidP="00EA0EAD">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1667" w:type="pct"/>
            <w:noWrap/>
            <w:vAlign w:val="center"/>
            <w:hideMark/>
          </w:tcPr>
          <w:p w14:paraId="675EABD8" w14:textId="46C195F5" w:rsidR="00D255B4" w:rsidRPr="002854E7" w:rsidRDefault="00D255B4" w:rsidP="00EA0EAD">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5879300.7</w:t>
            </w:r>
          </w:p>
        </w:tc>
        <w:tc>
          <w:tcPr>
            <w:tcW w:w="1667" w:type="pct"/>
            <w:noWrap/>
            <w:vAlign w:val="center"/>
            <w:hideMark/>
          </w:tcPr>
          <w:p w14:paraId="35F3779A" w14:textId="698B14D1" w:rsidR="00D255B4" w:rsidRPr="002854E7" w:rsidRDefault="00D255B4" w:rsidP="00EA0EA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D255B4" w:rsidRPr="002854E7" w14:paraId="4E9E71D1" w14:textId="77777777" w:rsidTr="00EA0EAD">
        <w:trPr>
          <w:trHeight w:val="340"/>
          <w:jc w:val="center"/>
        </w:trPr>
        <w:tc>
          <w:tcPr>
            <w:tcW w:w="1667" w:type="pct"/>
            <w:noWrap/>
            <w:vAlign w:val="center"/>
            <w:hideMark/>
          </w:tcPr>
          <w:p w14:paraId="30D6B3C7" w14:textId="10323043" w:rsidR="00D255B4" w:rsidRPr="002854E7" w:rsidRDefault="00D255B4" w:rsidP="00EA0EAD">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AE11</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667" w:type="pct"/>
            <w:noWrap/>
            <w:vAlign w:val="center"/>
            <w:hideMark/>
          </w:tcPr>
          <w:p w14:paraId="37BBAF89" w14:textId="7E285F22" w:rsidR="00D255B4" w:rsidRPr="002854E7" w:rsidRDefault="00D255B4" w:rsidP="00EA0EAD">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6634776.6</w:t>
            </w:r>
          </w:p>
        </w:tc>
        <w:tc>
          <w:tcPr>
            <w:tcW w:w="1667" w:type="pct"/>
            <w:noWrap/>
            <w:vAlign w:val="center"/>
            <w:hideMark/>
          </w:tcPr>
          <w:p w14:paraId="3649F73B" w14:textId="02BC2ACA" w:rsidR="00D255B4" w:rsidRPr="002854E7" w:rsidRDefault="00D255B4" w:rsidP="00EA0EA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bl>
    <w:p w14:paraId="5E64EB81" w14:textId="77777777" w:rsidR="007B70BF" w:rsidRPr="002854E7" w:rsidRDefault="007B70BF">
      <w:pPr>
        <w:widowControl/>
        <w:jc w:val="left"/>
        <w:rPr>
          <w:rFonts w:ascii="Times New Roman" w:hAnsi="Times New Roman" w:cs="Times New Roman"/>
          <w:sz w:val="20"/>
          <w:szCs w:val="20"/>
        </w:rPr>
      </w:pPr>
      <w:r w:rsidRPr="002854E7">
        <w:rPr>
          <w:rFonts w:ascii="Times New Roman" w:hAnsi="Times New Roman" w:cs="Times New Roman"/>
          <w:sz w:val="20"/>
          <w:szCs w:val="20"/>
        </w:rPr>
        <w:br w:type="page"/>
      </w:r>
    </w:p>
    <w:p w14:paraId="74C13C02" w14:textId="7DA3F1BD" w:rsidR="007D722B" w:rsidRPr="00DB6DE0" w:rsidRDefault="00EE2B66" w:rsidP="003D1CC0">
      <w:pPr>
        <w:pStyle w:val="21"/>
        <w:rPr>
          <w:rFonts w:eastAsiaTheme="minorEastAsia"/>
        </w:rPr>
      </w:pPr>
      <w:r w:rsidRPr="00116052">
        <w:lastRenderedPageBreak/>
        <w:t>Supplementary Table</w:t>
      </w:r>
      <w:r w:rsidR="00ED4896">
        <w:rPr>
          <w:rFonts w:eastAsiaTheme="minorEastAsia" w:hint="eastAsia"/>
        </w:rPr>
        <w:t xml:space="preserve"> </w:t>
      </w:r>
      <w:bookmarkStart w:id="171" w:name="STable81"/>
      <w:r w:rsidR="002B3C57">
        <w:fldChar w:fldCharType="begin"/>
      </w:r>
      <w:r w:rsidR="002B3C57">
        <w:instrText xml:space="preserve"> </w:instrText>
      </w:r>
      <w:r w:rsidR="002B3C57" w:rsidRPr="000B7306">
        <w:rPr>
          <w:rFonts w:hint="eastAsia"/>
        </w:rPr>
        <w:instrText>SEQ Table \* ARABIC</w:instrText>
      </w:r>
      <w:r w:rsidR="002B3C57">
        <w:instrText xml:space="preserve"> </w:instrText>
      </w:r>
      <w:r w:rsidR="002B3C57">
        <w:fldChar w:fldCharType="separate"/>
      </w:r>
      <w:r w:rsidR="004F5C77">
        <w:rPr>
          <w:noProof/>
        </w:rPr>
        <w:t>81</w:t>
      </w:r>
      <w:r w:rsidR="002B3C57">
        <w:fldChar w:fldCharType="end"/>
      </w:r>
      <w:bookmarkEnd w:id="171"/>
      <w:r w:rsidR="000A4F5D">
        <w:rPr>
          <w:rFonts w:eastAsiaTheme="minorEastAsia" w:hint="eastAsia"/>
        </w:rPr>
        <w:t>.</w:t>
      </w:r>
      <w:r w:rsidR="007D722B" w:rsidRPr="002854E7">
        <w:t xml:space="preserve"> </w:t>
      </w:r>
      <w:r w:rsidR="001B3C99" w:rsidRPr="002854E7">
        <w:t>Lowest t</w:t>
      </w:r>
      <w:r w:rsidR="007D722B" w:rsidRPr="002854E7">
        <w:t>otal cost and</w:t>
      </w:r>
      <w:r w:rsidR="00DB6DE0">
        <w:rPr>
          <w:rFonts w:eastAsiaTheme="minorEastAsia" w:hint="eastAsia"/>
        </w:rPr>
        <w:t xml:space="preserve"> regeneration</w:t>
      </w:r>
      <w:r w:rsidR="007D722B" w:rsidRPr="002854E7">
        <w:t xml:space="preserve"> scheme selection</w:t>
      </w:r>
      <w:r w:rsidR="003A618A" w:rsidRPr="002854E7">
        <w:t xml:space="preserve"> </w:t>
      </w:r>
      <w:r w:rsidR="003A618A" w:rsidRPr="003A618A">
        <w:rPr>
          <w:rFonts w:hint="eastAsia"/>
        </w:rPr>
        <w:t xml:space="preserve">at </w:t>
      </w:r>
      <w:r w:rsidR="003A618A">
        <w:rPr>
          <w:rFonts w:hint="eastAsia"/>
        </w:rPr>
        <w:t>2</w:t>
      </w:r>
      <w:r w:rsidR="003A618A" w:rsidRPr="003A618A">
        <w:rPr>
          <w:rFonts w:hint="eastAsia"/>
        </w:rPr>
        <w:t>0% load limit</w:t>
      </w:r>
      <w:r w:rsidR="003A618A">
        <w:rPr>
          <w:rFonts w:hint="eastAsia"/>
        </w:rPr>
        <w:t xml:space="preserve"> </w:t>
      </w:r>
      <w:r w:rsidR="007D722B" w:rsidRPr="002854E7">
        <w:t>under 2050 carbon tax</w:t>
      </w:r>
    </w:p>
    <w:tbl>
      <w:tblPr>
        <w:tblStyle w:val="af2"/>
        <w:tblW w:w="4607"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552"/>
        <w:gridCol w:w="2550"/>
      </w:tblGrid>
      <w:tr w:rsidR="007D722B" w:rsidRPr="002854E7" w14:paraId="5247500C" w14:textId="77777777" w:rsidTr="006844BD">
        <w:trPr>
          <w:trHeight w:val="340"/>
          <w:jc w:val="center"/>
        </w:trPr>
        <w:tc>
          <w:tcPr>
            <w:tcW w:w="1667" w:type="pct"/>
            <w:tcBorders>
              <w:top w:val="single" w:sz="4" w:space="0" w:color="auto"/>
              <w:bottom w:val="single" w:sz="4" w:space="0" w:color="auto"/>
            </w:tcBorders>
            <w:noWrap/>
            <w:vAlign w:val="center"/>
            <w:hideMark/>
          </w:tcPr>
          <w:p w14:paraId="34280A05" w14:textId="77777777" w:rsidR="007D722B" w:rsidRPr="002854E7" w:rsidRDefault="007D722B" w:rsidP="006844B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1667" w:type="pct"/>
            <w:tcBorders>
              <w:top w:val="single" w:sz="4" w:space="0" w:color="auto"/>
              <w:bottom w:val="single" w:sz="4" w:space="0" w:color="auto"/>
            </w:tcBorders>
            <w:noWrap/>
            <w:vAlign w:val="center"/>
            <w:hideMark/>
          </w:tcPr>
          <w:p w14:paraId="7F152DDD" w14:textId="24BC8C76" w:rsidR="007D722B" w:rsidRPr="002854E7" w:rsidRDefault="001B3C99" w:rsidP="006844B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Lowest t</w:t>
            </w:r>
            <w:r w:rsidR="007D722B" w:rsidRPr="002854E7">
              <w:rPr>
                <w:rFonts w:ascii="Times New Roman" w:eastAsia="等线" w:hAnsi="Times New Roman" w:cs="Times New Roman"/>
                <w:color w:val="000000"/>
                <w:kern w:val="0"/>
                <w:sz w:val="22"/>
                <w:szCs w:val="22"/>
                <w14:ligatures w14:val="none"/>
              </w:rPr>
              <w:t>otal cost ($)</w:t>
            </w:r>
          </w:p>
        </w:tc>
        <w:tc>
          <w:tcPr>
            <w:tcW w:w="1667" w:type="pct"/>
            <w:tcBorders>
              <w:top w:val="single" w:sz="4" w:space="0" w:color="auto"/>
              <w:bottom w:val="single" w:sz="4" w:space="0" w:color="auto"/>
            </w:tcBorders>
            <w:noWrap/>
            <w:vAlign w:val="center"/>
            <w:hideMark/>
          </w:tcPr>
          <w:p w14:paraId="6A8D857F" w14:textId="77777777" w:rsidR="007D722B" w:rsidRPr="002854E7" w:rsidRDefault="007D722B" w:rsidP="006844B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Scheme</w:t>
            </w:r>
          </w:p>
        </w:tc>
      </w:tr>
      <w:tr w:rsidR="00F54A18" w:rsidRPr="002854E7" w14:paraId="49FDEDF8" w14:textId="77777777" w:rsidTr="006844BD">
        <w:trPr>
          <w:trHeight w:val="340"/>
          <w:jc w:val="center"/>
        </w:trPr>
        <w:tc>
          <w:tcPr>
            <w:tcW w:w="1667" w:type="pct"/>
            <w:tcBorders>
              <w:top w:val="single" w:sz="4" w:space="0" w:color="auto"/>
            </w:tcBorders>
            <w:noWrap/>
            <w:vAlign w:val="center"/>
            <w:hideMark/>
          </w:tcPr>
          <w:p w14:paraId="14D6C051" w14:textId="2E014570"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IA88</w:t>
            </w:r>
            <w:proofErr w:type="spellEnd"/>
          </w:p>
        </w:tc>
        <w:tc>
          <w:tcPr>
            <w:tcW w:w="1667" w:type="pct"/>
            <w:tcBorders>
              <w:top w:val="single" w:sz="4" w:space="0" w:color="auto"/>
            </w:tcBorders>
            <w:noWrap/>
            <w:vAlign w:val="center"/>
            <w:hideMark/>
          </w:tcPr>
          <w:p w14:paraId="0D9CA2BE" w14:textId="73A4668B"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669070.4</w:t>
            </w:r>
          </w:p>
        </w:tc>
        <w:tc>
          <w:tcPr>
            <w:tcW w:w="1667" w:type="pct"/>
            <w:tcBorders>
              <w:top w:val="single" w:sz="4" w:space="0" w:color="auto"/>
            </w:tcBorders>
            <w:noWrap/>
            <w:vAlign w:val="center"/>
            <w:hideMark/>
          </w:tcPr>
          <w:p w14:paraId="4D1C1928" w14:textId="0776586B"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F54A18" w:rsidRPr="002854E7" w14:paraId="2B8B0D36" w14:textId="77777777" w:rsidTr="006844BD">
        <w:trPr>
          <w:trHeight w:val="340"/>
          <w:jc w:val="center"/>
        </w:trPr>
        <w:tc>
          <w:tcPr>
            <w:tcW w:w="1667" w:type="pct"/>
            <w:noWrap/>
            <w:vAlign w:val="center"/>
            <w:hideMark/>
          </w:tcPr>
          <w:p w14:paraId="2D9F2627" w14:textId="6414FCE5"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PH5</w:t>
            </w:r>
            <w:proofErr w:type="spellEnd"/>
          </w:p>
        </w:tc>
        <w:tc>
          <w:tcPr>
            <w:tcW w:w="1667" w:type="pct"/>
            <w:noWrap/>
            <w:vAlign w:val="center"/>
            <w:hideMark/>
          </w:tcPr>
          <w:p w14:paraId="4D875E97" w14:textId="3FA251EA"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1019575.7</w:t>
            </w:r>
          </w:p>
        </w:tc>
        <w:tc>
          <w:tcPr>
            <w:tcW w:w="1667" w:type="pct"/>
            <w:noWrap/>
            <w:vAlign w:val="center"/>
            <w:hideMark/>
          </w:tcPr>
          <w:p w14:paraId="5D449814" w14:textId="1C3B81A9"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F54A18" w:rsidRPr="002854E7" w14:paraId="00F3638F" w14:textId="77777777" w:rsidTr="006844BD">
        <w:trPr>
          <w:trHeight w:val="340"/>
          <w:jc w:val="center"/>
        </w:trPr>
        <w:tc>
          <w:tcPr>
            <w:tcW w:w="1667" w:type="pct"/>
            <w:noWrap/>
            <w:vAlign w:val="center"/>
            <w:hideMark/>
          </w:tcPr>
          <w:p w14:paraId="10869135" w14:textId="15A20DD9"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IA7</w:t>
            </w:r>
            <w:proofErr w:type="spellEnd"/>
          </w:p>
        </w:tc>
        <w:tc>
          <w:tcPr>
            <w:tcW w:w="1667" w:type="pct"/>
            <w:noWrap/>
            <w:vAlign w:val="center"/>
            <w:hideMark/>
          </w:tcPr>
          <w:p w14:paraId="157D67C3" w14:textId="53F48CFA"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794467.4</w:t>
            </w:r>
          </w:p>
        </w:tc>
        <w:tc>
          <w:tcPr>
            <w:tcW w:w="1667" w:type="pct"/>
            <w:noWrap/>
            <w:vAlign w:val="center"/>
            <w:hideMark/>
          </w:tcPr>
          <w:p w14:paraId="07025E96" w14:textId="771C598F"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F54A18" w:rsidRPr="002854E7" w14:paraId="6D2CDD07" w14:textId="77777777" w:rsidTr="006844BD">
        <w:trPr>
          <w:trHeight w:val="340"/>
          <w:jc w:val="center"/>
        </w:trPr>
        <w:tc>
          <w:tcPr>
            <w:tcW w:w="1667" w:type="pct"/>
            <w:noWrap/>
            <w:vAlign w:val="center"/>
            <w:hideMark/>
          </w:tcPr>
          <w:p w14:paraId="143F07DE" w14:textId="032CBB11"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1667" w:type="pct"/>
            <w:noWrap/>
            <w:vAlign w:val="center"/>
            <w:hideMark/>
          </w:tcPr>
          <w:p w14:paraId="511D9BDA" w14:textId="5FFB71EF"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1865404.9</w:t>
            </w:r>
          </w:p>
        </w:tc>
        <w:tc>
          <w:tcPr>
            <w:tcW w:w="1667" w:type="pct"/>
            <w:noWrap/>
            <w:vAlign w:val="center"/>
            <w:hideMark/>
          </w:tcPr>
          <w:p w14:paraId="77F0D51E" w14:textId="68C92FFD"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F54A18" w:rsidRPr="002854E7" w14:paraId="358125F7" w14:textId="77777777" w:rsidTr="006844BD">
        <w:trPr>
          <w:trHeight w:val="340"/>
          <w:jc w:val="center"/>
        </w:trPr>
        <w:tc>
          <w:tcPr>
            <w:tcW w:w="1667" w:type="pct"/>
            <w:noWrap/>
            <w:vAlign w:val="center"/>
            <w:hideMark/>
          </w:tcPr>
          <w:p w14:paraId="6D283C91" w14:textId="3A93E139"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1667" w:type="pct"/>
            <w:noWrap/>
            <w:vAlign w:val="center"/>
            <w:hideMark/>
          </w:tcPr>
          <w:p w14:paraId="3BA87D96" w14:textId="0552CAA1"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1332304.9</w:t>
            </w:r>
          </w:p>
        </w:tc>
        <w:tc>
          <w:tcPr>
            <w:tcW w:w="1667" w:type="pct"/>
            <w:noWrap/>
            <w:vAlign w:val="center"/>
            <w:hideMark/>
          </w:tcPr>
          <w:p w14:paraId="49E6C785" w14:textId="65C4E372"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F54A18" w:rsidRPr="002854E7" w14:paraId="761D33F8" w14:textId="77777777" w:rsidTr="006844BD">
        <w:trPr>
          <w:trHeight w:val="340"/>
          <w:jc w:val="center"/>
        </w:trPr>
        <w:tc>
          <w:tcPr>
            <w:tcW w:w="1667" w:type="pct"/>
            <w:noWrap/>
            <w:vAlign w:val="center"/>
            <w:hideMark/>
          </w:tcPr>
          <w:p w14:paraId="369A36BE" w14:textId="2A87578E"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IA1</w:t>
            </w:r>
            <w:proofErr w:type="spellEnd"/>
          </w:p>
        </w:tc>
        <w:tc>
          <w:tcPr>
            <w:tcW w:w="1667" w:type="pct"/>
            <w:noWrap/>
            <w:vAlign w:val="center"/>
            <w:hideMark/>
          </w:tcPr>
          <w:p w14:paraId="5532F1D6" w14:textId="7168FD83"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2050712.0</w:t>
            </w:r>
          </w:p>
        </w:tc>
        <w:tc>
          <w:tcPr>
            <w:tcW w:w="1667" w:type="pct"/>
            <w:noWrap/>
            <w:vAlign w:val="center"/>
            <w:hideMark/>
          </w:tcPr>
          <w:p w14:paraId="1E747E47" w14:textId="06F0F98A"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F54A18" w:rsidRPr="002854E7" w14:paraId="4EA549BA" w14:textId="77777777" w:rsidTr="006844BD">
        <w:trPr>
          <w:trHeight w:val="340"/>
          <w:jc w:val="center"/>
        </w:trPr>
        <w:tc>
          <w:tcPr>
            <w:tcW w:w="1667" w:type="pct"/>
            <w:noWrap/>
            <w:vAlign w:val="center"/>
            <w:hideMark/>
          </w:tcPr>
          <w:p w14:paraId="595FAA8D" w14:textId="403ACF85"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w:t>
            </w:r>
            <w:proofErr w:type="spellEnd"/>
          </w:p>
        </w:tc>
        <w:tc>
          <w:tcPr>
            <w:tcW w:w="1667" w:type="pct"/>
            <w:noWrap/>
            <w:vAlign w:val="center"/>
            <w:hideMark/>
          </w:tcPr>
          <w:p w14:paraId="461ECDFF" w14:textId="1E8B066D"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3424130.4</w:t>
            </w:r>
          </w:p>
        </w:tc>
        <w:tc>
          <w:tcPr>
            <w:tcW w:w="1667" w:type="pct"/>
            <w:noWrap/>
            <w:vAlign w:val="center"/>
            <w:hideMark/>
          </w:tcPr>
          <w:p w14:paraId="26D18342" w14:textId="0BF818C1"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F54A18" w:rsidRPr="002854E7" w14:paraId="201221B8" w14:textId="77777777" w:rsidTr="006844BD">
        <w:trPr>
          <w:trHeight w:val="340"/>
          <w:jc w:val="center"/>
        </w:trPr>
        <w:tc>
          <w:tcPr>
            <w:tcW w:w="1667" w:type="pct"/>
            <w:noWrap/>
            <w:vAlign w:val="center"/>
            <w:hideMark/>
          </w:tcPr>
          <w:p w14:paraId="360A3ABD" w14:textId="1CF0279D"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667" w:type="pct"/>
            <w:noWrap/>
            <w:vAlign w:val="center"/>
            <w:hideMark/>
          </w:tcPr>
          <w:p w14:paraId="417C3A27" w14:textId="5CC9C299"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6890772.4</w:t>
            </w:r>
          </w:p>
        </w:tc>
        <w:tc>
          <w:tcPr>
            <w:tcW w:w="1667" w:type="pct"/>
            <w:noWrap/>
            <w:vAlign w:val="center"/>
            <w:hideMark/>
          </w:tcPr>
          <w:p w14:paraId="55CFCDAC" w14:textId="1E33EF78"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F54A18" w:rsidRPr="002854E7" w14:paraId="198C79A9" w14:textId="77777777" w:rsidTr="006844BD">
        <w:trPr>
          <w:trHeight w:val="340"/>
          <w:jc w:val="center"/>
        </w:trPr>
        <w:tc>
          <w:tcPr>
            <w:tcW w:w="1667" w:type="pct"/>
            <w:noWrap/>
            <w:vAlign w:val="center"/>
            <w:hideMark/>
          </w:tcPr>
          <w:p w14:paraId="72A44856" w14:textId="76140633"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6</w:t>
            </w:r>
          </w:p>
        </w:tc>
        <w:tc>
          <w:tcPr>
            <w:tcW w:w="1667" w:type="pct"/>
            <w:noWrap/>
            <w:vAlign w:val="center"/>
            <w:hideMark/>
          </w:tcPr>
          <w:p w14:paraId="237809CC" w14:textId="56435BA2"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6320607.4</w:t>
            </w:r>
          </w:p>
        </w:tc>
        <w:tc>
          <w:tcPr>
            <w:tcW w:w="1667" w:type="pct"/>
            <w:noWrap/>
            <w:vAlign w:val="center"/>
            <w:hideMark/>
          </w:tcPr>
          <w:p w14:paraId="4F1CA901" w14:textId="3228D57A"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F54A18" w:rsidRPr="002854E7" w14:paraId="2AB085E3" w14:textId="77777777" w:rsidTr="006844BD">
        <w:trPr>
          <w:trHeight w:val="340"/>
          <w:jc w:val="center"/>
        </w:trPr>
        <w:tc>
          <w:tcPr>
            <w:tcW w:w="1667" w:type="pct"/>
            <w:noWrap/>
            <w:vAlign w:val="center"/>
            <w:hideMark/>
          </w:tcPr>
          <w:p w14:paraId="3D240A42" w14:textId="77D9DC44"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1667" w:type="pct"/>
            <w:noWrap/>
            <w:vAlign w:val="center"/>
            <w:hideMark/>
          </w:tcPr>
          <w:p w14:paraId="2AAA52DB" w14:textId="5774E871"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5088351.1</w:t>
            </w:r>
          </w:p>
        </w:tc>
        <w:tc>
          <w:tcPr>
            <w:tcW w:w="1667" w:type="pct"/>
            <w:noWrap/>
            <w:vAlign w:val="center"/>
            <w:hideMark/>
          </w:tcPr>
          <w:p w14:paraId="63395CF8" w14:textId="551BF95A"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F54A18" w:rsidRPr="002854E7" w14:paraId="6ADF58EF" w14:textId="77777777" w:rsidTr="006844BD">
        <w:trPr>
          <w:trHeight w:val="340"/>
          <w:jc w:val="center"/>
        </w:trPr>
        <w:tc>
          <w:tcPr>
            <w:tcW w:w="1667" w:type="pct"/>
            <w:noWrap/>
            <w:vAlign w:val="center"/>
            <w:hideMark/>
          </w:tcPr>
          <w:p w14:paraId="510D2F9A" w14:textId="759DEB69"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3</w:t>
            </w:r>
          </w:p>
        </w:tc>
        <w:tc>
          <w:tcPr>
            <w:tcW w:w="1667" w:type="pct"/>
            <w:noWrap/>
            <w:vAlign w:val="center"/>
            <w:hideMark/>
          </w:tcPr>
          <w:p w14:paraId="01E8147F" w14:textId="7488F810"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10372974.8</w:t>
            </w:r>
          </w:p>
        </w:tc>
        <w:tc>
          <w:tcPr>
            <w:tcW w:w="1667" w:type="pct"/>
            <w:noWrap/>
            <w:vAlign w:val="center"/>
            <w:hideMark/>
          </w:tcPr>
          <w:p w14:paraId="3F66EEAE" w14:textId="207273B7"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F54A18" w:rsidRPr="002854E7" w14:paraId="33EDD687" w14:textId="77777777" w:rsidTr="006844BD">
        <w:trPr>
          <w:trHeight w:val="340"/>
          <w:jc w:val="center"/>
        </w:trPr>
        <w:tc>
          <w:tcPr>
            <w:tcW w:w="1667" w:type="pct"/>
            <w:noWrap/>
            <w:vAlign w:val="center"/>
            <w:hideMark/>
          </w:tcPr>
          <w:p w14:paraId="1563C3DC" w14:textId="7A541514"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667" w:type="pct"/>
            <w:noWrap/>
            <w:vAlign w:val="center"/>
            <w:hideMark/>
          </w:tcPr>
          <w:p w14:paraId="2F5D8C4A" w14:textId="5F83302A"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5415748.1</w:t>
            </w:r>
          </w:p>
        </w:tc>
        <w:tc>
          <w:tcPr>
            <w:tcW w:w="1667" w:type="pct"/>
            <w:noWrap/>
            <w:vAlign w:val="center"/>
            <w:hideMark/>
          </w:tcPr>
          <w:p w14:paraId="32DBC3A8" w14:textId="7CAB57F3"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NE-2 Onboard</w:t>
            </w:r>
          </w:p>
        </w:tc>
      </w:tr>
      <w:tr w:rsidR="00F54A18" w:rsidRPr="002854E7" w14:paraId="4398B898" w14:textId="77777777" w:rsidTr="006844BD">
        <w:trPr>
          <w:trHeight w:val="340"/>
          <w:jc w:val="center"/>
        </w:trPr>
        <w:tc>
          <w:tcPr>
            <w:tcW w:w="1667" w:type="pct"/>
            <w:noWrap/>
            <w:vAlign w:val="center"/>
            <w:hideMark/>
          </w:tcPr>
          <w:p w14:paraId="464BD25C" w14:textId="1AD50757"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1667" w:type="pct"/>
            <w:noWrap/>
            <w:vAlign w:val="center"/>
            <w:hideMark/>
          </w:tcPr>
          <w:p w14:paraId="65D1DAAD" w14:textId="72BCBD30"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2907230.3</w:t>
            </w:r>
          </w:p>
        </w:tc>
        <w:tc>
          <w:tcPr>
            <w:tcW w:w="1667" w:type="pct"/>
            <w:noWrap/>
            <w:vAlign w:val="center"/>
            <w:hideMark/>
          </w:tcPr>
          <w:p w14:paraId="3EBF1516" w14:textId="1EE63845"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F54A18" w:rsidRPr="002854E7" w14:paraId="19CE7D7C" w14:textId="77777777" w:rsidTr="006844BD">
        <w:trPr>
          <w:trHeight w:val="340"/>
          <w:jc w:val="center"/>
        </w:trPr>
        <w:tc>
          <w:tcPr>
            <w:tcW w:w="1667" w:type="pct"/>
            <w:noWrap/>
            <w:vAlign w:val="center"/>
            <w:hideMark/>
          </w:tcPr>
          <w:p w14:paraId="54EE839F" w14:textId="57A2AB41"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667" w:type="pct"/>
            <w:noWrap/>
            <w:vAlign w:val="center"/>
            <w:hideMark/>
          </w:tcPr>
          <w:p w14:paraId="5D3C53E2" w14:textId="60F37D54"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4568298.4</w:t>
            </w:r>
          </w:p>
        </w:tc>
        <w:tc>
          <w:tcPr>
            <w:tcW w:w="1667" w:type="pct"/>
            <w:noWrap/>
            <w:vAlign w:val="center"/>
            <w:hideMark/>
          </w:tcPr>
          <w:p w14:paraId="6E6AFF3B" w14:textId="6060FCCE"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F54A18" w:rsidRPr="002854E7" w14:paraId="324A4AFF" w14:textId="77777777" w:rsidTr="006844BD">
        <w:trPr>
          <w:trHeight w:val="340"/>
          <w:jc w:val="center"/>
        </w:trPr>
        <w:tc>
          <w:tcPr>
            <w:tcW w:w="1667" w:type="pct"/>
            <w:noWrap/>
            <w:vAlign w:val="center"/>
            <w:hideMark/>
          </w:tcPr>
          <w:p w14:paraId="21B0CC0D" w14:textId="4AA87B4F"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1667" w:type="pct"/>
            <w:noWrap/>
            <w:vAlign w:val="center"/>
            <w:hideMark/>
          </w:tcPr>
          <w:p w14:paraId="1690C593" w14:textId="5FA4E746"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5593904.5</w:t>
            </w:r>
          </w:p>
        </w:tc>
        <w:tc>
          <w:tcPr>
            <w:tcW w:w="1667" w:type="pct"/>
            <w:noWrap/>
            <w:vAlign w:val="center"/>
            <w:hideMark/>
          </w:tcPr>
          <w:p w14:paraId="4AF84A61" w14:textId="42A9F10D"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F54A18" w:rsidRPr="002854E7" w14:paraId="28E4362E" w14:textId="77777777" w:rsidTr="006844BD">
        <w:trPr>
          <w:trHeight w:val="340"/>
          <w:jc w:val="center"/>
        </w:trPr>
        <w:tc>
          <w:tcPr>
            <w:tcW w:w="1667" w:type="pct"/>
            <w:noWrap/>
            <w:vAlign w:val="center"/>
            <w:hideMark/>
          </w:tcPr>
          <w:p w14:paraId="672BF7B8" w14:textId="6505EF25"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AE11</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667" w:type="pct"/>
            <w:noWrap/>
            <w:vAlign w:val="center"/>
            <w:hideMark/>
          </w:tcPr>
          <w:p w14:paraId="1CCB3AF1" w14:textId="1935661A"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6489295.0</w:t>
            </w:r>
          </w:p>
        </w:tc>
        <w:tc>
          <w:tcPr>
            <w:tcW w:w="1667" w:type="pct"/>
            <w:noWrap/>
            <w:vAlign w:val="center"/>
            <w:hideMark/>
          </w:tcPr>
          <w:p w14:paraId="3BA0F503" w14:textId="3F5C5887" w:rsidR="00F54A18" w:rsidRPr="002854E7" w:rsidRDefault="00F54A18" w:rsidP="006844B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bl>
    <w:p w14:paraId="37CB7579" w14:textId="28D9AA78" w:rsidR="005D027A" w:rsidRPr="00CF4110" w:rsidRDefault="00EE2B66" w:rsidP="003D1CC0">
      <w:pPr>
        <w:pStyle w:val="21"/>
        <w:rPr>
          <w:rFonts w:eastAsiaTheme="minorEastAsia"/>
        </w:rPr>
      </w:pPr>
      <w:r w:rsidRPr="00116052">
        <w:t>Supplementary Table</w:t>
      </w:r>
      <w:r w:rsidR="00ED4896">
        <w:rPr>
          <w:rFonts w:eastAsiaTheme="minorEastAsia" w:hint="eastAsia"/>
        </w:rPr>
        <w:t xml:space="preserve"> </w:t>
      </w:r>
      <w:bookmarkStart w:id="172" w:name="STable82"/>
      <w:r w:rsidR="002B3C57">
        <w:fldChar w:fldCharType="begin"/>
      </w:r>
      <w:r w:rsidR="002B3C57">
        <w:instrText xml:space="preserve"> </w:instrText>
      </w:r>
      <w:r w:rsidR="002B3C57" w:rsidRPr="000B7306">
        <w:rPr>
          <w:rFonts w:hint="eastAsia"/>
        </w:rPr>
        <w:instrText>SEQ Table \* ARABIC</w:instrText>
      </w:r>
      <w:r w:rsidR="002B3C57">
        <w:instrText xml:space="preserve"> </w:instrText>
      </w:r>
      <w:r w:rsidR="002B3C57">
        <w:fldChar w:fldCharType="separate"/>
      </w:r>
      <w:r w:rsidR="004F5C77">
        <w:rPr>
          <w:noProof/>
        </w:rPr>
        <w:t>82</w:t>
      </w:r>
      <w:r w:rsidR="002B3C57">
        <w:fldChar w:fldCharType="end"/>
      </w:r>
      <w:bookmarkEnd w:id="172"/>
      <w:r w:rsidR="000A4F5D">
        <w:rPr>
          <w:rFonts w:eastAsiaTheme="minorEastAsia" w:hint="eastAsia"/>
        </w:rPr>
        <w:t>.</w:t>
      </w:r>
      <w:r w:rsidR="005D027A" w:rsidRPr="00116052">
        <w:t xml:space="preserve"> </w:t>
      </w:r>
      <w:r w:rsidR="001B3C99" w:rsidRPr="002854E7">
        <w:t>Lowest t</w:t>
      </w:r>
      <w:r w:rsidR="005D027A" w:rsidRPr="002854E7">
        <w:t>otal cost and</w:t>
      </w:r>
      <w:r w:rsidR="00CF4110">
        <w:rPr>
          <w:rFonts w:eastAsiaTheme="minorEastAsia" w:hint="eastAsia"/>
        </w:rPr>
        <w:t xml:space="preserve"> regeneration</w:t>
      </w:r>
      <w:r w:rsidR="005D027A" w:rsidRPr="002854E7">
        <w:t xml:space="preserve"> scheme selection</w:t>
      </w:r>
      <w:r w:rsidR="003A618A" w:rsidRPr="002854E7">
        <w:t xml:space="preserve"> </w:t>
      </w:r>
      <w:r w:rsidR="003A618A" w:rsidRPr="003A618A">
        <w:rPr>
          <w:rFonts w:hint="eastAsia"/>
        </w:rPr>
        <w:t xml:space="preserve">at </w:t>
      </w:r>
      <w:r w:rsidR="003A618A">
        <w:rPr>
          <w:rFonts w:hint="eastAsia"/>
        </w:rPr>
        <w:t>3</w:t>
      </w:r>
      <w:r w:rsidR="003A618A" w:rsidRPr="003A618A">
        <w:rPr>
          <w:rFonts w:hint="eastAsia"/>
        </w:rPr>
        <w:t>0% load limit</w:t>
      </w:r>
      <w:r w:rsidR="003A618A">
        <w:rPr>
          <w:rFonts w:hint="eastAsia"/>
        </w:rPr>
        <w:t xml:space="preserve"> </w:t>
      </w:r>
      <w:r w:rsidR="005D027A" w:rsidRPr="002854E7">
        <w:t>under 2050 carbon tax</w:t>
      </w:r>
    </w:p>
    <w:tbl>
      <w:tblPr>
        <w:tblStyle w:val="af2"/>
        <w:tblW w:w="4607"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552"/>
        <w:gridCol w:w="2550"/>
      </w:tblGrid>
      <w:tr w:rsidR="005D027A" w:rsidRPr="002854E7" w14:paraId="475A7CFC" w14:textId="77777777" w:rsidTr="00741114">
        <w:trPr>
          <w:trHeight w:val="340"/>
          <w:jc w:val="center"/>
        </w:trPr>
        <w:tc>
          <w:tcPr>
            <w:tcW w:w="1667" w:type="pct"/>
            <w:tcBorders>
              <w:top w:val="single" w:sz="4" w:space="0" w:color="auto"/>
              <w:bottom w:val="single" w:sz="4" w:space="0" w:color="auto"/>
            </w:tcBorders>
            <w:noWrap/>
            <w:vAlign w:val="center"/>
            <w:hideMark/>
          </w:tcPr>
          <w:p w14:paraId="13667767" w14:textId="77777777" w:rsidR="005D027A" w:rsidRPr="002854E7" w:rsidRDefault="005D027A" w:rsidP="0074111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1667" w:type="pct"/>
            <w:tcBorders>
              <w:top w:val="single" w:sz="4" w:space="0" w:color="auto"/>
              <w:bottom w:val="single" w:sz="4" w:space="0" w:color="auto"/>
            </w:tcBorders>
            <w:noWrap/>
            <w:vAlign w:val="center"/>
            <w:hideMark/>
          </w:tcPr>
          <w:p w14:paraId="5CFF7917" w14:textId="38B78A00" w:rsidR="005D027A" w:rsidRPr="002854E7" w:rsidRDefault="001B3C99" w:rsidP="0074111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Lowest t</w:t>
            </w:r>
            <w:r w:rsidR="005D027A" w:rsidRPr="002854E7">
              <w:rPr>
                <w:rFonts w:ascii="Times New Roman" w:eastAsia="等线" w:hAnsi="Times New Roman" w:cs="Times New Roman"/>
                <w:color w:val="000000"/>
                <w:kern w:val="0"/>
                <w:sz w:val="22"/>
                <w:szCs w:val="22"/>
                <w14:ligatures w14:val="none"/>
              </w:rPr>
              <w:t>otal cost ($)</w:t>
            </w:r>
          </w:p>
        </w:tc>
        <w:tc>
          <w:tcPr>
            <w:tcW w:w="1667" w:type="pct"/>
            <w:tcBorders>
              <w:top w:val="single" w:sz="4" w:space="0" w:color="auto"/>
              <w:bottom w:val="single" w:sz="4" w:space="0" w:color="auto"/>
            </w:tcBorders>
            <w:noWrap/>
            <w:vAlign w:val="center"/>
            <w:hideMark/>
          </w:tcPr>
          <w:p w14:paraId="4FD55CEB" w14:textId="77777777" w:rsidR="005D027A" w:rsidRPr="002854E7" w:rsidRDefault="005D027A" w:rsidP="0074111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Scheme</w:t>
            </w:r>
          </w:p>
        </w:tc>
      </w:tr>
      <w:tr w:rsidR="003C41EE" w:rsidRPr="002854E7" w14:paraId="07787B6C" w14:textId="77777777" w:rsidTr="00741114">
        <w:trPr>
          <w:trHeight w:val="340"/>
          <w:jc w:val="center"/>
        </w:trPr>
        <w:tc>
          <w:tcPr>
            <w:tcW w:w="1667" w:type="pct"/>
            <w:tcBorders>
              <w:top w:val="single" w:sz="4" w:space="0" w:color="auto"/>
            </w:tcBorders>
            <w:noWrap/>
            <w:vAlign w:val="center"/>
            <w:hideMark/>
          </w:tcPr>
          <w:p w14:paraId="7579B2AD" w14:textId="22263F0D"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IA88</w:t>
            </w:r>
            <w:proofErr w:type="spellEnd"/>
          </w:p>
        </w:tc>
        <w:tc>
          <w:tcPr>
            <w:tcW w:w="1667" w:type="pct"/>
            <w:tcBorders>
              <w:top w:val="single" w:sz="4" w:space="0" w:color="auto"/>
            </w:tcBorders>
            <w:noWrap/>
            <w:vAlign w:val="center"/>
            <w:hideMark/>
          </w:tcPr>
          <w:p w14:paraId="58C87C99" w14:textId="6FAD1F6A"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607628.1</w:t>
            </w:r>
          </w:p>
        </w:tc>
        <w:tc>
          <w:tcPr>
            <w:tcW w:w="1667" w:type="pct"/>
            <w:tcBorders>
              <w:top w:val="single" w:sz="4" w:space="0" w:color="auto"/>
            </w:tcBorders>
            <w:noWrap/>
            <w:vAlign w:val="center"/>
            <w:hideMark/>
          </w:tcPr>
          <w:p w14:paraId="1E60ED33" w14:textId="650920A6"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3C41EE" w:rsidRPr="002854E7" w14:paraId="0114E7CF" w14:textId="77777777" w:rsidTr="00741114">
        <w:trPr>
          <w:trHeight w:val="340"/>
          <w:jc w:val="center"/>
        </w:trPr>
        <w:tc>
          <w:tcPr>
            <w:tcW w:w="1667" w:type="pct"/>
            <w:noWrap/>
            <w:vAlign w:val="center"/>
            <w:hideMark/>
          </w:tcPr>
          <w:p w14:paraId="3423930F" w14:textId="2CF0B488"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PH5</w:t>
            </w:r>
            <w:proofErr w:type="spellEnd"/>
          </w:p>
        </w:tc>
        <w:tc>
          <w:tcPr>
            <w:tcW w:w="1667" w:type="pct"/>
            <w:noWrap/>
            <w:vAlign w:val="center"/>
            <w:hideMark/>
          </w:tcPr>
          <w:p w14:paraId="53CD8276" w14:textId="5A90107E"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923628.3</w:t>
            </w:r>
          </w:p>
        </w:tc>
        <w:tc>
          <w:tcPr>
            <w:tcW w:w="1667" w:type="pct"/>
            <w:noWrap/>
            <w:vAlign w:val="center"/>
            <w:hideMark/>
          </w:tcPr>
          <w:p w14:paraId="0E12C4CF" w14:textId="05CAA579"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3C41EE" w:rsidRPr="002854E7" w14:paraId="64A5B019" w14:textId="77777777" w:rsidTr="00741114">
        <w:trPr>
          <w:trHeight w:val="340"/>
          <w:jc w:val="center"/>
        </w:trPr>
        <w:tc>
          <w:tcPr>
            <w:tcW w:w="1667" w:type="pct"/>
            <w:noWrap/>
            <w:vAlign w:val="center"/>
            <w:hideMark/>
          </w:tcPr>
          <w:p w14:paraId="1A0DA2EE" w14:textId="2E0B6E3A"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IA7</w:t>
            </w:r>
            <w:proofErr w:type="spellEnd"/>
          </w:p>
        </w:tc>
        <w:tc>
          <w:tcPr>
            <w:tcW w:w="1667" w:type="pct"/>
            <w:noWrap/>
            <w:vAlign w:val="center"/>
            <w:hideMark/>
          </w:tcPr>
          <w:p w14:paraId="183036D1" w14:textId="1228F9E9"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733722.9</w:t>
            </w:r>
          </w:p>
        </w:tc>
        <w:tc>
          <w:tcPr>
            <w:tcW w:w="1667" w:type="pct"/>
            <w:noWrap/>
            <w:vAlign w:val="center"/>
            <w:hideMark/>
          </w:tcPr>
          <w:p w14:paraId="0CB3B14E" w14:textId="4E25C79D"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3C41EE" w:rsidRPr="002854E7" w14:paraId="6FE88F73" w14:textId="77777777" w:rsidTr="00741114">
        <w:trPr>
          <w:trHeight w:val="340"/>
          <w:jc w:val="center"/>
        </w:trPr>
        <w:tc>
          <w:tcPr>
            <w:tcW w:w="1667" w:type="pct"/>
            <w:noWrap/>
            <w:vAlign w:val="center"/>
            <w:hideMark/>
          </w:tcPr>
          <w:p w14:paraId="43619E77" w14:textId="48FF923F"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1667" w:type="pct"/>
            <w:noWrap/>
            <w:vAlign w:val="center"/>
            <w:hideMark/>
          </w:tcPr>
          <w:p w14:paraId="13090244" w14:textId="54C14A38"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1731500.6</w:t>
            </w:r>
          </w:p>
        </w:tc>
        <w:tc>
          <w:tcPr>
            <w:tcW w:w="1667" w:type="pct"/>
            <w:noWrap/>
            <w:vAlign w:val="center"/>
            <w:hideMark/>
          </w:tcPr>
          <w:p w14:paraId="5BA8A5AC" w14:textId="16A6BD23"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3C41EE" w:rsidRPr="002854E7" w14:paraId="741CBA1F" w14:textId="77777777" w:rsidTr="00741114">
        <w:trPr>
          <w:trHeight w:val="340"/>
          <w:jc w:val="center"/>
        </w:trPr>
        <w:tc>
          <w:tcPr>
            <w:tcW w:w="1667" w:type="pct"/>
            <w:noWrap/>
            <w:vAlign w:val="center"/>
            <w:hideMark/>
          </w:tcPr>
          <w:p w14:paraId="47D4120F" w14:textId="2D722399"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1667" w:type="pct"/>
            <w:noWrap/>
            <w:vAlign w:val="center"/>
            <w:hideMark/>
          </w:tcPr>
          <w:p w14:paraId="2DC596DA" w14:textId="0F810FF2"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1236072.5</w:t>
            </w:r>
          </w:p>
        </w:tc>
        <w:tc>
          <w:tcPr>
            <w:tcW w:w="1667" w:type="pct"/>
            <w:noWrap/>
            <w:vAlign w:val="center"/>
            <w:hideMark/>
          </w:tcPr>
          <w:p w14:paraId="1038F507" w14:textId="7F6E7EAD"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3C41EE" w:rsidRPr="002854E7" w14:paraId="1356549E" w14:textId="77777777" w:rsidTr="00741114">
        <w:trPr>
          <w:trHeight w:val="340"/>
          <w:jc w:val="center"/>
        </w:trPr>
        <w:tc>
          <w:tcPr>
            <w:tcW w:w="1667" w:type="pct"/>
            <w:noWrap/>
            <w:vAlign w:val="center"/>
            <w:hideMark/>
          </w:tcPr>
          <w:p w14:paraId="0D1D3A64" w14:textId="55996CBA"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IA1</w:t>
            </w:r>
            <w:proofErr w:type="spellEnd"/>
          </w:p>
        </w:tc>
        <w:tc>
          <w:tcPr>
            <w:tcW w:w="1667" w:type="pct"/>
            <w:noWrap/>
            <w:vAlign w:val="center"/>
            <w:hideMark/>
          </w:tcPr>
          <w:p w14:paraId="3555BD02" w14:textId="67FF9897"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1946506.4</w:t>
            </w:r>
          </w:p>
        </w:tc>
        <w:tc>
          <w:tcPr>
            <w:tcW w:w="1667" w:type="pct"/>
            <w:noWrap/>
            <w:vAlign w:val="center"/>
            <w:hideMark/>
          </w:tcPr>
          <w:p w14:paraId="3540D5C9" w14:textId="62FC81E6"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3C41EE" w:rsidRPr="002854E7" w14:paraId="21832B6D" w14:textId="77777777" w:rsidTr="00741114">
        <w:trPr>
          <w:trHeight w:val="340"/>
          <w:jc w:val="center"/>
        </w:trPr>
        <w:tc>
          <w:tcPr>
            <w:tcW w:w="1667" w:type="pct"/>
            <w:noWrap/>
            <w:vAlign w:val="center"/>
            <w:hideMark/>
          </w:tcPr>
          <w:p w14:paraId="71F8E7A5" w14:textId="1189FA97"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w:t>
            </w:r>
            <w:proofErr w:type="spellEnd"/>
          </w:p>
        </w:tc>
        <w:tc>
          <w:tcPr>
            <w:tcW w:w="1667" w:type="pct"/>
            <w:noWrap/>
            <w:vAlign w:val="center"/>
            <w:hideMark/>
          </w:tcPr>
          <w:p w14:paraId="74DB9242" w14:textId="012F2442"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3190418.4</w:t>
            </w:r>
          </w:p>
        </w:tc>
        <w:tc>
          <w:tcPr>
            <w:tcW w:w="1667" w:type="pct"/>
            <w:noWrap/>
            <w:vAlign w:val="center"/>
            <w:hideMark/>
          </w:tcPr>
          <w:p w14:paraId="2686EEC8" w14:textId="65157BBF"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3C41EE" w:rsidRPr="002854E7" w14:paraId="7A472C36" w14:textId="77777777" w:rsidTr="00741114">
        <w:trPr>
          <w:trHeight w:val="340"/>
          <w:jc w:val="center"/>
        </w:trPr>
        <w:tc>
          <w:tcPr>
            <w:tcW w:w="1667" w:type="pct"/>
            <w:noWrap/>
            <w:vAlign w:val="center"/>
            <w:hideMark/>
          </w:tcPr>
          <w:p w14:paraId="4025B3FD" w14:textId="5CF56C12"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667" w:type="pct"/>
            <w:noWrap/>
            <w:vAlign w:val="center"/>
            <w:hideMark/>
          </w:tcPr>
          <w:p w14:paraId="0176BE04" w14:textId="646E31A6"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6841296.0</w:t>
            </w:r>
          </w:p>
        </w:tc>
        <w:tc>
          <w:tcPr>
            <w:tcW w:w="1667" w:type="pct"/>
            <w:noWrap/>
            <w:vAlign w:val="center"/>
            <w:hideMark/>
          </w:tcPr>
          <w:p w14:paraId="43644F68" w14:textId="24AB727D"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3C41EE" w:rsidRPr="002854E7" w14:paraId="560393CD" w14:textId="77777777" w:rsidTr="00741114">
        <w:trPr>
          <w:trHeight w:val="340"/>
          <w:jc w:val="center"/>
        </w:trPr>
        <w:tc>
          <w:tcPr>
            <w:tcW w:w="1667" w:type="pct"/>
            <w:noWrap/>
            <w:vAlign w:val="center"/>
            <w:hideMark/>
          </w:tcPr>
          <w:p w14:paraId="1777FA59" w14:textId="7F4A8AAB"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6</w:t>
            </w:r>
          </w:p>
        </w:tc>
        <w:tc>
          <w:tcPr>
            <w:tcW w:w="1667" w:type="pct"/>
            <w:noWrap/>
            <w:vAlign w:val="center"/>
            <w:hideMark/>
          </w:tcPr>
          <w:p w14:paraId="70CBDD01" w14:textId="56ED42CD"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6102701.5</w:t>
            </w:r>
          </w:p>
        </w:tc>
        <w:tc>
          <w:tcPr>
            <w:tcW w:w="1667" w:type="pct"/>
            <w:noWrap/>
            <w:vAlign w:val="center"/>
            <w:hideMark/>
          </w:tcPr>
          <w:p w14:paraId="57EA63CD" w14:textId="19760C3B" w:rsidR="003C41EE" w:rsidRPr="002854E7" w:rsidRDefault="00B957A4" w:rsidP="0074111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3C41EE" w:rsidRPr="002854E7" w14:paraId="376C60AC" w14:textId="77777777" w:rsidTr="00741114">
        <w:trPr>
          <w:trHeight w:val="340"/>
          <w:jc w:val="center"/>
        </w:trPr>
        <w:tc>
          <w:tcPr>
            <w:tcW w:w="1667" w:type="pct"/>
            <w:noWrap/>
            <w:vAlign w:val="center"/>
            <w:hideMark/>
          </w:tcPr>
          <w:p w14:paraId="624A01A0" w14:textId="20082168"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1667" w:type="pct"/>
            <w:noWrap/>
            <w:vAlign w:val="center"/>
            <w:hideMark/>
          </w:tcPr>
          <w:p w14:paraId="4C2D5561" w14:textId="1AE91BBC"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5072573.4</w:t>
            </w:r>
          </w:p>
        </w:tc>
        <w:tc>
          <w:tcPr>
            <w:tcW w:w="1667" w:type="pct"/>
            <w:noWrap/>
            <w:vAlign w:val="center"/>
            <w:hideMark/>
          </w:tcPr>
          <w:p w14:paraId="0231468E" w14:textId="3E51D556"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3C41EE" w:rsidRPr="002854E7" w14:paraId="002E47DF" w14:textId="77777777" w:rsidTr="00741114">
        <w:trPr>
          <w:trHeight w:val="340"/>
          <w:jc w:val="center"/>
        </w:trPr>
        <w:tc>
          <w:tcPr>
            <w:tcW w:w="1667" w:type="pct"/>
            <w:noWrap/>
            <w:vAlign w:val="center"/>
            <w:hideMark/>
          </w:tcPr>
          <w:p w14:paraId="53C56AF8" w14:textId="6ECC6E4F"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3</w:t>
            </w:r>
          </w:p>
        </w:tc>
        <w:tc>
          <w:tcPr>
            <w:tcW w:w="1667" w:type="pct"/>
            <w:noWrap/>
            <w:vAlign w:val="center"/>
            <w:hideMark/>
          </w:tcPr>
          <w:p w14:paraId="57A59DAF" w14:textId="6C1AD0AE"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10010503.3</w:t>
            </w:r>
          </w:p>
        </w:tc>
        <w:tc>
          <w:tcPr>
            <w:tcW w:w="1667" w:type="pct"/>
            <w:noWrap/>
            <w:vAlign w:val="center"/>
            <w:hideMark/>
          </w:tcPr>
          <w:p w14:paraId="079F2A81" w14:textId="098E5694"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3C41EE" w:rsidRPr="002854E7" w14:paraId="2BD3C8BF" w14:textId="77777777" w:rsidTr="00741114">
        <w:trPr>
          <w:trHeight w:val="340"/>
          <w:jc w:val="center"/>
        </w:trPr>
        <w:tc>
          <w:tcPr>
            <w:tcW w:w="1667" w:type="pct"/>
            <w:noWrap/>
            <w:vAlign w:val="center"/>
            <w:hideMark/>
          </w:tcPr>
          <w:p w14:paraId="0A87E18C" w14:textId="1C78BC4B"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667" w:type="pct"/>
            <w:noWrap/>
            <w:vAlign w:val="center"/>
            <w:hideMark/>
          </w:tcPr>
          <w:p w14:paraId="19E47FCB" w14:textId="21A6EC4B"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5365906.7</w:t>
            </w:r>
          </w:p>
        </w:tc>
        <w:tc>
          <w:tcPr>
            <w:tcW w:w="1667" w:type="pct"/>
            <w:noWrap/>
            <w:vAlign w:val="center"/>
            <w:hideMark/>
          </w:tcPr>
          <w:p w14:paraId="6E075EFC" w14:textId="15F3832B" w:rsidR="003C41EE" w:rsidRPr="002854E7" w:rsidRDefault="00B957A4" w:rsidP="0074111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NE-2 Onboard</w:t>
            </w:r>
          </w:p>
        </w:tc>
      </w:tr>
      <w:tr w:rsidR="003C41EE" w:rsidRPr="002854E7" w14:paraId="209246B6" w14:textId="77777777" w:rsidTr="00741114">
        <w:trPr>
          <w:trHeight w:val="340"/>
          <w:jc w:val="center"/>
        </w:trPr>
        <w:tc>
          <w:tcPr>
            <w:tcW w:w="1667" w:type="pct"/>
            <w:noWrap/>
            <w:vAlign w:val="center"/>
            <w:hideMark/>
          </w:tcPr>
          <w:p w14:paraId="76C90580" w14:textId="454B51C3"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1667" w:type="pct"/>
            <w:noWrap/>
            <w:vAlign w:val="center"/>
            <w:hideMark/>
          </w:tcPr>
          <w:p w14:paraId="18E4EF98" w14:textId="3CF124F1"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2807535.8</w:t>
            </w:r>
          </w:p>
        </w:tc>
        <w:tc>
          <w:tcPr>
            <w:tcW w:w="1667" w:type="pct"/>
            <w:noWrap/>
            <w:vAlign w:val="center"/>
            <w:hideMark/>
          </w:tcPr>
          <w:p w14:paraId="21C869DF" w14:textId="2524D195"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3C41EE" w:rsidRPr="002854E7" w14:paraId="1408DF9E" w14:textId="77777777" w:rsidTr="00741114">
        <w:trPr>
          <w:trHeight w:val="340"/>
          <w:jc w:val="center"/>
        </w:trPr>
        <w:tc>
          <w:tcPr>
            <w:tcW w:w="1667" w:type="pct"/>
            <w:noWrap/>
            <w:vAlign w:val="center"/>
            <w:hideMark/>
          </w:tcPr>
          <w:p w14:paraId="26AF7E86" w14:textId="2AF3DD69"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667" w:type="pct"/>
            <w:noWrap/>
            <w:vAlign w:val="center"/>
            <w:hideMark/>
          </w:tcPr>
          <w:p w14:paraId="35959C51" w14:textId="79E3D640"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4487267.6</w:t>
            </w:r>
          </w:p>
        </w:tc>
        <w:tc>
          <w:tcPr>
            <w:tcW w:w="1667" w:type="pct"/>
            <w:noWrap/>
            <w:vAlign w:val="center"/>
            <w:hideMark/>
          </w:tcPr>
          <w:p w14:paraId="479AADC3" w14:textId="75444020"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3C41EE" w:rsidRPr="002854E7" w14:paraId="04084759" w14:textId="77777777" w:rsidTr="00741114">
        <w:trPr>
          <w:trHeight w:val="340"/>
          <w:jc w:val="center"/>
        </w:trPr>
        <w:tc>
          <w:tcPr>
            <w:tcW w:w="1667" w:type="pct"/>
            <w:noWrap/>
            <w:vAlign w:val="center"/>
            <w:hideMark/>
          </w:tcPr>
          <w:p w14:paraId="337778B5" w14:textId="553DEA4B"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1667" w:type="pct"/>
            <w:noWrap/>
            <w:vAlign w:val="center"/>
            <w:hideMark/>
          </w:tcPr>
          <w:p w14:paraId="095E7619" w14:textId="6116A405"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5491452.2</w:t>
            </w:r>
          </w:p>
        </w:tc>
        <w:tc>
          <w:tcPr>
            <w:tcW w:w="1667" w:type="pct"/>
            <w:noWrap/>
            <w:vAlign w:val="center"/>
            <w:hideMark/>
          </w:tcPr>
          <w:p w14:paraId="07E5555B" w14:textId="4C0005BA"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r w:rsidR="003C41EE" w:rsidRPr="002854E7" w14:paraId="3D934767" w14:textId="77777777" w:rsidTr="00741114">
        <w:trPr>
          <w:trHeight w:val="340"/>
          <w:jc w:val="center"/>
        </w:trPr>
        <w:tc>
          <w:tcPr>
            <w:tcW w:w="1667" w:type="pct"/>
            <w:noWrap/>
            <w:vAlign w:val="center"/>
            <w:hideMark/>
          </w:tcPr>
          <w:p w14:paraId="4CA5D927" w14:textId="401D6CB7"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AE11</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667" w:type="pct"/>
            <w:noWrap/>
            <w:vAlign w:val="center"/>
            <w:hideMark/>
          </w:tcPr>
          <w:p w14:paraId="11889360" w14:textId="43426536"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sz w:val="22"/>
                <w:szCs w:val="22"/>
              </w:rPr>
              <w:t>6354194.9</w:t>
            </w:r>
          </w:p>
        </w:tc>
        <w:tc>
          <w:tcPr>
            <w:tcW w:w="1667" w:type="pct"/>
            <w:noWrap/>
            <w:vAlign w:val="center"/>
            <w:hideMark/>
          </w:tcPr>
          <w:p w14:paraId="3F8A740F" w14:textId="6E3559C6" w:rsidR="003C41EE" w:rsidRPr="002854E7" w:rsidRDefault="003C41EE" w:rsidP="00741114">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DES Onshore</w:t>
            </w:r>
          </w:p>
        </w:tc>
      </w:tr>
    </w:tbl>
    <w:p w14:paraId="0DA1D540" w14:textId="77777777" w:rsidR="007B70BF" w:rsidRPr="002854E7" w:rsidRDefault="007B70BF">
      <w:pPr>
        <w:widowControl/>
        <w:jc w:val="left"/>
        <w:rPr>
          <w:rFonts w:ascii="Times New Roman" w:hAnsi="Times New Roman" w:cs="Times New Roman"/>
          <w:sz w:val="20"/>
          <w:szCs w:val="20"/>
        </w:rPr>
      </w:pPr>
      <w:r w:rsidRPr="002854E7">
        <w:rPr>
          <w:rFonts w:ascii="Times New Roman" w:hAnsi="Times New Roman" w:cs="Times New Roman"/>
          <w:sz w:val="20"/>
          <w:szCs w:val="20"/>
        </w:rPr>
        <w:br w:type="page"/>
      </w:r>
    </w:p>
    <w:p w14:paraId="23FFDF29" w14:textId="2B60262A" w:rsidR="00BD54EF" w:rsidRPr="002854E7" w:rsidRDefault="00D07E88" w:rsidP="0025479E">
      <w:pPr>
        <w:pStyle w:val="12"/>
        <w:spacing w:before="156" w:after="156"/>
        <w:ind w:left="442" w:hangingChars="200" w:hanging="442"/>
        <w:jc w:val="both"/>
        <w:rPr>
          <w:rFonts w:ascii="Times New Roman" w:hAnsi="Times New Roman" w:cs="Times New Roman"/>
        </w:rPr>
      </w:pPr>
      <w:bookmarkStart w:id="173" w:name="SNote18"/>
      <w:bookmarkStart w:id="174" w:name="_Toc201600170"/>
      <w:r w:rsidRPr="00C059C2">
        <w:rPr>
          <w:rFonts w:ascii="Times New Roman" w:hAnsi="Times New Roman" w:cs="Times New Roman"/>
        </w:rPr>
        <w:lastRenderedPageBreak/>
        <w:t xml:space="preserve">Supplementary Note </w:t>
      </w:r>
      <w:r w:rsidR="00D554FD" w:rsidRPr="00C059C2">
        <w:rPr>
          <w:rFonts w:ascii="Times New Roman" w:hAnsi="Times New Roman" w:cs="Times New Roman"/>
        </w:rPr>
        <w:t>1</w:t>
      </w:r>
      <w:r w:rsidR="00385C6F" w:rsidRPr="00C059C2">
        <w:rPr>
          <w:rFonts w:ascii="Times New Roman" w:eastAsiaTheme="minorEastAsia" w:hAnsi="Times New Roman" w:cs="Times New Roman" w:hint="eastAsia"/>
        </w:rPr>
        <w:t>8</w:t>
      </w:r>
      <w:bookmarkEnd w:id="173"/>
      <w:r w:rsidRPr="00C059C2">
        <w:rPr>
          <w:rFonts w:ascii="Times New Roman" w:hAnsi="Times New Roman" w:cs="Times New Roman"/>
        </w:rPr>
        <w:t xml:space="preserve">. </w:t>
      </w:r>
      <w:r w:rsidR="00B138A5" w:rsidRPr="00C059C2">
        <w:rPr>
          <w:rFonts w:ascii="Times New Roman" w:hAnsi="Times New Roman" w:cs="Times New Roman"/>
        </w:rPr>
        <w:t>Unit penalty</w:t>
      </w:r>
      <w:bookmarkEnd w:id="174"/>
    </w:p>
    <w:p w14:paraId="69F77316" w14:textId="6828A718" w:rsidR="008B09CC" w:rsidRPr="003056B2" w:rsidRDefault="00C059C2" w:rsidP="00E74C5E">
      <w:pPr>
        <w:pStyle w:val="RSCB02ArticleText"/>
        <w:spacing w:beforeLines="50" w:before="156" w:line="360" w:lineRule="auto"/>
        <w:ind w:firstLineChars="200" w:firstLine="475"/>
        <w:rPr>
          <w:rFonts w:ascii="Times New Roman" w:hAnsi="Times New Roman"/>
          <w:sz w:val="22"/>
          <w:szCs w:val="22"/>
          <w:lang w:val="en-US" w:eastAsia="zh-CN"/>
        </w:rPr>
      </w:pPr>
      <w:r>
        <w:rPr>
          <w:rFonts w:ascii="Times New Roman" w:hAnsi="Times New Roman" w:hint="eastAsia"/>
          <w:sz w:val="22"/>
          <w:szCs w:val="22"/>
          <w:lang w:val="en-US" w:eastAsia="zh-CN"/>
        </w:rPr>
        <w:t>U</w:t>
      </w:r>
      <w:r w:rsidR="00C10DE8" w:rsidRPr="003056B2">
        <w:rPr>
          <w:rFonts w:ascii="Times New Roman" w:hAnsi="Times New Roman"/>
          <w:sz w:val="22"/>
          <w:szCs w:val="22"/>
          <w:lang w:val="en-US" w:eastAsia="zh-CN"/>
        </w:rPr>
        <w:t xml:space="preserve">nit penalty is calculated by dividing the total cost </w:t>
      </w:r>
      <w:r w:rsidR="003056B2" w:rsidRPr="003056B2">
        <w:rPr>
          <w:rFonts w:ascii="Times New Roman" w:hAnsi="Times New Roman" w:hint="eastAsia"/>
          <w:sz w:val="22"/>
          <w:szCs w:val="22"/>
          <w:lang w:val="en-US" w:eastAsia="zh-CN"/>
        </w:rPr>
        <w:t>with</w:t>
      </w:r>
      <w:r w:rsidR="00C10DE8" w:rsidRPr="003056B2">
        <w:rPr>
          <w:rFonts w:ascii="Times New Roman" w:hAnsi="Times New Roman"/>
          <w:sz w:val="22"/>
          <w:szCs w:val="22"/>
          <w:lang w:val="en-US" w:eastAsia="zh-CN"/>
        </w:rPr>
        <w:t xml:space="preserve"> the amount of CO</w:t>
      </w:r>
      <w:r w:rsidR="003056B2" w:rsidRPr="003056B2">
        <w:rPr>
          <w:rFonts w:ascii="Times New Roman" w:hAnsi="Times New Roman" w:hint="eastAsia"/>
          <w:sz w:val="22"/>
          <w:szCs w:val="22"/>
          <w:vertAlign w:val="subscript"/>
          <w:lang w:val="en-US" w:eastAsia="zh-CN"/>
        </w:rPr>
        <w:t>2</w:t>
      </w:r>
      <w:r w:rsidR="00C10DE8" w:rsidRPr="003056B2">
        <w:rPr>
          <w:rFonts w:ascii="Times New Roman" w:hAnsi="Times New Roman"/>
          <w:sz w:val="22"/>
          <w:szCs w:val="22"/>
          <w:lang w:val="en-US" w:eastAsia="zh-CN"/>
        </w:rPr>
        <w:t xml:space="preserve"> emitted.</w:t>
      </w:r>
    </w:p>
    <w:p w14:paraId="00A2DB55" w14:textId="2E553D0B" w:rsidR="00024B43" w:rsidRPr="006B2B01" w:rsidRDefault="00000000" w:rsidP="003C6614">
      <w:pPr>
        <w:pStyle w:val="afc"/>
        <w:spacing w:beforeLines="50" w:before="156" w:line="360" w:lineRule="auto"/>
        <w:jc w:val="right"/>
        <w:rPr>
          <w:rFonts w:ascii="Times New Roman" w:eastAsiaTheme="minorEastAsia" w:hAnsi="Times New Roman" w:cs="Times New Roman"/>
          <w:sz w:val="22"/>
          <w:szCs w:val="22"/>
        </w:rPr>
      </w:pPr>
      <m:oMathPara>
        <m:oMath>
          <m:eqArr>
            <m:eqArrPr>
              <m:maxDist m:val="1"/>
              <m:ctrlPr>
                <w:rPr>
                  <w:rFonts w:ascii="Cambria Math" w:hAnsi="Cambria Math" w:cs="Times New Roman"/>
                  <w:i/>
                  <w:sz w:val="22"/>
                  <w:szCs w:val="22"/>
                </w:rPr>
              </m:ctrlPr>
            </m:eqArrPr>
            <m:e>
              <m:r>
                <w:rPr>
                  <w:rFonts w:ascii="Cambria Math" w:hAnsi="Cambria Math" w:cs="Times New Roman"/>
                  <w:sz w:val="22"/>
                  <w:szCs w:val="22"/>
                </w:rPr>
                <m:t>UP=</m:t>
              </m:r>
              <m:f>
                <m:fPr>
                  <m:ctrlPr>
                    <w:rPr>
                      <w:rFonts w:ascii="Cambria Math" w:hAnsi="Cambria Math" w:cs="Times New Roman"/>
                      <w:i/>
                      <w:sz w:val="22"/>
                      <w:szCs w:val="22"/>
                    </w:rPr>
                  </m:ctrlPr>
                </m:fPr>
                <m:num>
                  <m:r>
                    <w:rPr>
                      <w:rFonts w:ascii="Cambria Math" w:hAnsi="Cambria Math" w:cs="Times New Roman"/>
                      <w:sz w:val="22"/>
                      <w:szCs w:val="22"/>
                    </w:rPr>
                    <m:t>TCT</m:t>
                  </m:r>
                </m:num>
                <m:den>
                  <m:sSub>
                    <m:sSubPr>
                      <m:ctrlPr>
                        <w:rPr>
                          <w:rFonts w:ascii="Cambria Math" w:hAnsi="Cambria Math" w:cs="Times New Roman"/>
                          <w:i/>
                          <w:sz w:val="22"/>
                          <w:szCs w:val="22"/>
                        </w:rPr>
                      </m:ctrlPr>
                    </m:sSubPr>
                    <m:e>
                      <m:r>
                        <w:rPr>
                          <w:rFonts w:ascii="Cambria Math" w:hAnsi="Cambria Math" w:cs="Times New Roman"/>
                          <w:sz w:val="22"/>
                          <w:szCs w:val="22"/>
                        </w:rPr>
                        <m:t>M</m:t>
                      </m:r>
                    </m:e>
                    <m:sub>
                      <m:sSub>
                        <m:sSubPr>
                          <m:ctrlPr>
                            <w:rPr>
                              <w:rFonts w:ascii="Cambria Math" w:hAnsi="Cambria Math" w:cs="Times New Roman"/>
                              <w:i/>
                              <w:sz w:val="22"/>
                              <w:szCs w:val="22"/>
                            </w:rPr>
                          </m:ctrlPr>
                        </m:sSubPr>
                        <m:e>
                          <m:r>
                            <w:rPr>
                              <w:rFonts w:ascii="Cambria Math" w:hAnsi="Cambria Math" w:cs="Times New Roman"/>
                              <w:sz w:val="22"/>
                              <w:szCs w:val="22"/>
                            </w:rPr>
                            <m:t>CO</m:t>
                          </m:r>
                        </m:e>
                        <m:sub>
                          <m:r>
                            <w:rPr>
                              <w:rFonts w:ascii="Cambria Math" w:hAnsi="Cambria Math" w:cs="Times New Roman"/>
                              <w:sz w:val="22"/>
                              <w:szCs w:val="22"/>
                            </w:rPr>
                            <m:t>2</m:t>
                          </m:r>
                        </m:sub>
                      </m:sSub>
                    </m:sub>
                  </m:sSub>
                </m:den>
              </m:f>
              <m:r>
                <w:rPr>
                  <w:rFonts w:ascii="Cambria Math" w:hAnsi="Cambria Math" w:cs="Times New Roman"/>
                  <w:sz w:val="22"/>
                  <w:szCs w:val="22"/>
                </w:rPr>
                <m:t>#</m:t>
              </m:r>
              <m:d>
                <m:dPr>
                  <m:ctrlPr>
                    <w:rPr>
                      <w:rFonts w:ascii="Cambria Math" w:eastAsia="等线" w:hAnsi="Cambria Math" w:cs="Times New Roman"/>
                      <w:i/>
                      <w:color w:val="000000"/>
                      <w:sz w:val="22"/>
                      <w:szCs w:val="22"/>
                    </w:rPr>
                  </m:ctrlPr>
                </m:dPr>
                <m:e>
                  <w:bookmarkStart w:id="175" w:name="Eq51"/>
                  <m:r>
                    <w:rPr>
                      <w:rFonts w:ascii="Cambria Math" w:eastAsia="等线" w:hAnsi="Cambria Math" w:cs="Times New Roman"/>
                      <w:i/>
                      <w:color w:val="000000"/>
                      <w:sz w:val="22"/>
                      <w:szCs w:val="22"/>
                    </w:rPr>
                    <w:fldChar w:fldCharType="begin"/>
                  </m:r>
                  <m:r>
                    <m:rPr>
                      <m:sty m:val="p"/>
                    </m:rPr>
                    <w:rPr>
                      <w:rFonts w:ascii="Cambria Math" w:eastAsia="等线" w:hAnsi="Cambria Math" w:cs="Times New Roman"/>
                      <w:color w:val="000000"/>
                      <w:sz w:val="22"/>
                      <w:szCs w:val="22"/>
                    </w:rPr>
                    <m:t xml:space="preserve"> SEQ EQ \s 1 </m:t>
                  </m:r>
                  <m:r>
                    <w:rPr>
                      <w:rFonts w:ascii="Cambria Math" w:eastAsia="等线" w:hAnsi="Cambria Math" w:cs="Times New Roman"/>
                      <w:i/>
                      <w:color w:val="000000"/>
                      <w:sz w:val="22"/>
                      <w:szCs w:val="22"/>
                    </w:rPr>
                    <w:fldChar w:fldCharType="separate"/>
                  </m:r>
                  <m:r>
                    <m:rPr>
                      <m:sty m:val="p"/>
                    </m:rPr>
                    <w:rPr>
                      <w:rFonts w:ascii="Cambria Math" w:eastAsia="等线" w:hAnsi="Cambria Math" w:cs="Times New Roman"/>
                      <w:noProof/>
                      <w:color w:val="000000"/>
                      <w:sz w:val="22"/>
                      <w:szCs w:val="22"/>
                    </w:rPr>
                    <m:t>51</m:t>
                  </m:r>
                  <m:r>
                    <w:rPr>
                      <w:rFonts w:ascii="Cambria Math" w:eastAsia="等线" w:hAnsi="Cambria Math" w:cs="Times New Roman"/>
                      <w:i/>
                      <w:color w:val="000000"/>
                      <w:sz w:val="22"/>
                      <w:szCs w:val="22"/>
                    </w:rPr>
                    <w:fldChar w:fldCharType="end"/>
                  </m:r>
                  <w:bookmarkEnd w:id="175"/>
                </m:e>
              </m:d>
            </m:e>
          </m:eqArr>
        </m:oMath>
      </m:oMathPara>
    </w:p>
    <w:p w14:paraId="6590060D" w14:textId="66FF1C9A" w:rsidR="006B2B01" w:rsidRPr="002B3C57" w:rsidRDefault="002A770C" w:rsidP="006B2B01">
      <w:pPr>
        <w:spacing w:beforeLines="50" w:before="156" w:line="360" w:lineRule="auto"/>
        <w:ind w:firstLineChars="200" w:firstLine="440"/>
        <w:rPr>
          <w:rFonts w:ascii="Times New Roman" w:hAnsi="Times New Roman"/>
          <w:sz w:val="22"/>
          <w:szCs w:val="22"/>
        </w:rPr>
      </w:pPr>
      <w:r w:rsidRPr="002A770C">
        <w:rPr>
          <w:rFonts w:ascii="Times New Roman" w:hAnsi="Times New Roman"/>
          <w:sz w:val="22"/>
          <w:szCs w:val="22"/>
        </w:rPr>
        <w:t>The unit penalt</w:t>
      </w:r>
      <w:r w:rsidR="00141154">
        <w:rPr>
          <w:rFonts w:ascii="Times New Roman" w:hAnsi="Times New Roman" w:hint="eastAsia"/>
          <w:sz w:val="22"/>
          <w:szCs w:val="22"/>
        </w:rPr>
        <w:t>ies</w:t>
      </w:r>
      <w:r w:rsidRPr="002A770C">
        <w:rPr>
          <w:rFonts w:ascii="Times New Roman" w:hAnsi="Times New Roman"/>
          <w:sz w:val="22"/>
          <w:szCs w:val="22"/>
        </w:rPr>
        <w:t xml:space="preserve"> </w:t>
      </w:r>
      <w:r w:rsidR="00CE1F5A" w:rsidRPr="00CE1F5A">
        <w:rPr>
          <w:rFonts w:ascii="Times New Roman" w:hAnsi="Times New Roman"/>
          <w:sz w:val="22"/>
          <w:szCs w:val="22"/>
        </w:rPr>
        <w:t>for the</w:t>
      </w:r>
      <w:r w:rsidR="00456F36">
        <w:rPr>
          <w:rFonts w:ascii="Times New Roman" w:hAnsi="Times New Roman" w:hint="eastAsia"/>
          <w:sz w:val="22"/>
          <w:szCs w:val="22"/>
        </w:rPr>
        <w:t xml:space="preserve"> regeneration</w:t>
      </w:r>
      <w:r w:rsidR="00CE1F5A" w:rsidRPr="00CE1F5A">
        <w:rPr>
          <w:rFonts w:ascii="Times New Roman" w:hAnsi="Times New Roman"/>
          <w:sz w:val="22"/>
          <w:szCs w:val="22"/>
        </w:rPr>
        <w:t xml:space="preserve"> scheme </w:t>
      </w:r>
      <w:r w:rsidR="00C44834">
        <w:rPr>
          <w:rFonts w:ascii="Times New Roman" w:hAnsi="Times New Roman" w:hint="eastAsia"/>
          <w:sz w:val="22"/>
          <w:szCs w:val="22"/>
        </w:rPr>
        <w:t>possessing</w:t>
      </w:r>
      <w:r w:rsidRPr="002A770C">
        <w:rPr>
          <w:rFonts w:ascii="Times New Roman" w:hAnsi="Times New Roman"/>
          <w:sz w:val="22"/>
          <w:szCs w:val="22"/>
        </w:rPr>
        <w:t xml:space="preserve"> the lowe</w:t>
      </w:r>
      <w:r w:rsidR="003A17EA">
        <w:rPr>
          <w:rFonts w:ascii="Times New Roman" w:hAnsi="Times New Roman" w:hint="eastAsia"/>
          <w:sz w:val="22"/>
          <w:szCs w:val="22"/>
        </w:rPr>
        <w:t>r</w:t>
      </w:r>
      <w:r w:rsidRPr="002A770C">
        <w:rPr>
          <w:rFonts w:ascii="Times New Roman" w:hAnsi="Times New Roman"/>
          <w:sz w:val="22"/>
          <w:szCs w:val="22"/>
        </w:rPr>
        <w:t xml:space="preserve"> </w:t>
      </w:r>
      <w:proofErr w:type="spellStart"/>
      <w:r w:rsidR="00C44834" w:rsidRPr="005C0032">
        <w:rPr>
          <w:rFonts w:ascii="Times New Roman" w:hAnsi="Times New Roman" w:hint="eastAsia"/>
          <w:i/>
          <w:iCs/>
          <w:sz w:val="22"/>
          <w:szCs w:val="22"/>
        </w:rPr>
        <w:t>TCT</w:t>
      </w:r>
      <w:proofErr w:type="spellEnd"/>
      <w:r w:rsidRPr="002A770C">
        <w:rPr>
          <w:rFonts w:ascii="Times New Roman" w:hAnsi="Times New Roman"/>
          <w:sz w:val="22"/>
          <w:szCs w:val="22"/>
        </w:rPr>
        <w:t xml:space="preserve"> under various carbon tax levels and load limits are summarized in Supplementary Tables</w:t>
      </w:r>
      <w:r w:rsidR="002B3C57">
        <w:rPr>
          <w:rFonts w:ascii="Times New Roman" w:hAnsi="Times New Roman" w:hint="eastAsia"/>
          <w:sz w:val="22"/>
          <w:szCs w:val="22"/>
        </w:rPr>
        <w:t xml:space="preserve"> </w:t>
      </w:r>
      <w:r w:rsidR="002B3C57">
        <w:rPr>
          <w:rFonts w:ascii="Times New Roman" w:hAnsi="Times New Roman"/>
          <w:sz w:val="22"/>
          <w:szCs w:val="22"/>
        </w:rPr>
        <w:fldChar w:fldCharType="begin"/>
      </w:r>
      <w:r w:rsidR="002B3C57">
        <w:rPr>
          <w:rFonts w:ascii="Times New Roman" w:hAnsi="Times New Roman"/>
          <w:sz w:val="22"/>
          <w:szCs w:val="22"/>
        </w:rPr>
        <w:instrText xml:space="preserve"> </w:instrText>
      </w:r>
      <w:r w:rsidR="002B3C57">
        <w:rPr>
          <w:rFonts w:ascii="Times New Roman" w:hAnsi="Times New Roman" w:hint="eastAsia"/>
          <w:sz w:val="22"/>
          <w:szCs w:val="22"/>
        </w:rPr>
        <w:instrText>REF STable83 \h</w:instrText>
      </w:r>
      <w:r w:rsidR="002B3C57">
        <w:rPr>
          <w:rFonts w:ascii="Times New Roman" w:hAnsi="Times New Roman"/>
          <w:sz w:val="22"/>
          <w:szCs w:val="22"/>
        </w:rPr>
        <w:instrText xml:space="preserve">  \* MERGEFORMAT </w:instrText>
      </w:r>
      <w:r w:rsidR="002B3C57">
        <w:rPr>
          <w:rFonts w:ascii="Times New Roman" w:hAnsi="Times New Roman"/>
          <w:sz w:val="22"/>
          <w:szCs w:val="22"/>
        </w:rPr>
      </w:r>
      <w:r w:rsidR="002B3C57">
        <w:rPr>
          <w:rFonts w:ascii="Times New Roman" w:hAnsi="Times New Roman"/>
          <w:sz w:val="22"/>
          <w:szCs w:val="22"/>
        </w:rPr>
        <w:fldChar w:fldCharType="separate"/>
      </w:r>
      <w:r w:rsidR="004F5C77" w:rsidRPr="004F5C77">
        <w:rPr>
          <w:rFonts w:ascii="Times New Roman" w:hAnsi="Times New Roman"/>
          <w:sz w:val="22"/>
          <w:szCs w:val="22"/>
        </w:rPr>
        <w:t>83</w:t>
      </w:r>
      <w:r w:rsidR="002B3C57">
        <w:rPr>
          <w:rFonts w:ascii="Times New Roman" w:hAnsi="Times New Roman"/>
          <w:sz w:val="22"/>
          <w:szCs w:val="22"/>
        </w:rPr>
        <w:fldChar w:fldCharType="end"/>
      </w:r>
      <w:r w:rsidR="002B3C57">
        <w:rPr>
          <w:rFonts w:ascii="Times New Roman" w:hAnsi="Times New Roman" w:hint="eastAsia"/>
          <w:sz w:val="22"/>
          <w:szCs w:val="22"/>
        </w:rPr>
        <w:t>-</w:t>
      </w:r>
      <w:r w:rsidR="002B3C57">
        <w:rPr>
          <w:rFonts w:ascii="Times New Roman" w:hAnsi="Times New Roman"/>
          <w:sz w:val="22"/>
          <w:szCs w:val="22"/>
        </w:rPr>
        <w:fldChar w:fldCharType="begin"/>
      </w:r>
      <w:r w:rsidR="002B3C57">
        <w:rPr>
          <w:rFonts w:ascii="Times New Roman" w:hAnsi="Times New Roman"/>
          <w:sz w:val="22"/>
          <w:szCs w:val="22"/>
        </w:rPr>
        <w:instrText xml:space="preserve"> REF STable85 \h  \* MERGEFORMAT </w:instrText>
      </w:r>
      <w:r w:rsidR="002B3C57">
        <w:rPr>
          <w:rFonts w:ascii="Times New Roman" w:hAnsi="Times New Roman"/>
          <w:sz w:val="22"/>
          <w:szCs w:val="22"/>
        </w:rPr>
      </w:r>
      <w:r w:rsidR="002B3C57">
        <w:rPr>
          <w:rFonts w:ascii="Times New Roman" w:hAnsi="Times New Roman"/>
          <w:sz w:val="22"/>
          <w:szCs w:val="22"/>
        </w:rPr>
        <w:fldChar w:fldCharType="separate"/>
      </w:r>
      <w:r w:rsidR="004F5C77" w:rsidRPr="004F5C77">
        <w:rPr>
          <w:rFonts w:ascii="Times New Roman" w:hAnsi="Times New Roman"/>
          <w:sz w:val="22"/>
          <w:szCs w:val="22"/>
        </w:rPr>
        <w:t>85</w:t>
      </w:r>
      <w:r w:rsidR="002B3C57">
        <w:rPr>
          <w:rFonts w:ascii="Times New Roman" w:hAnsi="Times New Roman"/>
          <w:sz w:val="22"/>
          <w:szCs w:val="22"/>
        </w:rPr>
        <w:fldChar w:fldCharType="end"/>
      </w:r>
      <w:r w:rsidR="006B2B01" w:rsidRPr="002854E7">
        <w:rPr>
          <w:rFonts w:ascii="Times New Roman" w:hAnsi="Times New Roman"/>
          <w:sz w:val="22"/>
          <w:szCs w:val="22"/>
        </w:rPr>
        <w:t>.</w:t>
      </w:r>
    </w:p>
    <w:p w14:paraId="48A9F86A" w14:textId="4024769A" w:rsidR="0012652A" w:rsidRPr="00116052" w:rsidRDefault="00EE2B66" w:rsidP="003D1CC0">
      <w:pPr>
        <w:pStyle w:val="21"/>
      </w:pPr>
      <w:r w:rsidRPr="006A5C6D">
        <w:t>Supplementary Table</w:t>
      </w:r>
      <w:r w:rsidR="00534F69" w:rsidRPr="006A5C6D">
        <w:rPr>
          <w:rFonts w:eastAsiaTheme="minorEastAsia" w:hint="eastAsia"/>
        </w:rPr>
        <w:t xml:space="preserve"> </w:t>
      </w:r>
      <w:bookmarkStart w:id="176" w:name="STable83"/>
      <w:r w:rsidR="002B3C57">
        <w:fldChar w:fldCharType="begin"/>
      </w:r>
      <w:r w:rsidR="002B3C57">
        <w:instrText xml:space="preserve"> </w:instrText>
      </w:r>
      <w:r w:rsidR="002B3C57" w:rsidRPr="000B7306">
        <w:rPr>
          <w:rFonts w:hint="eastAsia"/>
        </w:rPr>
        <w:instrText>SEQ Table \* ARABIC</w:instrText>
      </w:r>
      <w:r w:rsidR="002B3C57">
        <w:instrText xml:space="preserve"> </w:instrText>
      </w:r>
      <w:r w:rsidR="002B3C57">
        <w:fldChar w:fldCharType="separate"/>
      </w:r>
      <w:r w:rsidR="004F5C77">
        <w:rPr>
          <w:noProof/>
        </w:rPr>
        <w:t>83</w:t>
      </w:r>
      <w:r w:rsidR="002B3C57">
        <w:fldChar w:fldCharType="end"/>
      </w:r>
      <w:bookmarkEnd w:id="176"/>
      <w:r w:rsidR="000A4F5D" w:rsidRPr="006A5C6D">
        <w:rPr>
          <w:rFonts w:eastAsiaTheme="minorEastAsia" w:hint="eastAsia"/>
        </w:rPr>
        <w:t>.</w:t>
      </w:r>
      <w:r w:rsidR="0012652A" w:rsidRPr="006A5C6D">
        <w:t xml:space="preserve"> </w:t>
      </w:r>
      <w:r w:rsidR="00740CF2" w:rsidRPr="006A5C6D">
        <w:t>Unit penalty</w:t>
      </w:r>
      <w:r w:rsidR="0012652A" w:rsidRPr="006A5C6D">
        <w:t xml:space="preserve"> under 2030 carbon tax ($</w:t>
      </w:r>
      <w:r w:rsidR="006D6B0A" w:rsidRPr="006A5C6D">
        <w:rPr>
          <w:rFonts w:eastAsiaTheme="minorEastAsia" w:hint="eastAsia"/>
        </w:rPr>
        <w:t>/</w:t>
      </w:r>
      <w:proofErr w:type="spellStart"/>
      <w:r w:rsidR="006D6B0A" w:rsidRPr="006A5C6D">
        <w:rPr>
          <w:rFonts w:eastAsiaTheme="minorEastAsia" w:hint="eastAsia"/>
        </w:rPr>
        <w:t>tonne</w:t>
      </w:r>
      <w:proofErr w:type="spellEnd"/>
      <w:r w:rsidR="006D6B0A" w:rsidRPr="006A5C6D">
        <w:rPr>
          <w:rFonts w:eastAsiaTheme="minorEastAsia" w:hint="eastAsia"/>
        </w:rPr>
        <w:t xml:space="preserve"> CO</w:t>
      </w:r>
      <w:r w:rsidR="006D6B0A" w:rsidRPr="006A5C6D">
        <w:rPr>
          <w:rFonts w:eastAsiaTheme="minorEastAsia" w:hint="eastAsia"/>
          <w:vertAlign w:val="subscript"/>
        </w:rPr>
        <w:t>2</w:t>
      </w:r>
      <w:r w:rsidR="00560155" w:rsidRPr="006A5C6D">
        <w:t>)</w:t>
      </w:r>
    </w:p>
    <w:tbl>
      <w:tblPr>
        <w:tblW w:w="4608" w:type="pct"/>
        <w:jc w:val="center"/>
        <w:tblBorders>
          <w:top w:val="single" w:sz="4" w:space="0" w:color="auto"/>
          <w:bottom w:val="single" w:sz="4" w:space="0" w:color="auto"/>
        </w:tblBorders>
        <w:tblLook w:val="04A0" w:firstRow="1" w:lastRow="0" w:firstColumn="1" w:lastColumn="0" w:noHBand="0" w:noVBand="1"/>
      </w:tblPr>
      <w:tblGrid>
        <w:gridCol w:w="2552"/>
        <w:gridCol w:w="1701"/>
        <w:gridCol w:w="1701"/>
        <w:gridCol w:w="1701"/>
      </w:tblGrid>
      <w:tr w:rsidR="0012652A" w:rsidRPr="002854E7" w14:paraId="3E665EEE" w14:textId="77777777" w:rsidTr="006A5C6D">
        <w:trPr>
          <w:trHeight w:val="340"/>
          <w:jc w:val="center"/>
        </w:trPr>
        <w:tc>
          <w:tcPr>
            <w:tcW w:w="1667" w:type="pct"/>
            <w:tcBorders>
              <w:top w:val="single" w:sz="4" w:space="0" w:color="auto"/>
              <w:bottom w:val="single" w:sz="4" w:space="0" w:color="auto"/>
            </w:tcBorders>
            <w:noWrap/>
            <w:vAlign w:val="center"/>
          </w:tcPr>
          <w:p w14:paraId="3BABE7C1" w14:textId="77777777" w:rsidR="0012652A" w:rsidRPr="002854E7" w:rsidRDefault="0012652A" w:rsidP="006A5C6D">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1111" w:type="pct"/>
            <w:tcBorders>
              <w:top w:val="single" w:sz="4" w:space="0" w:color="auto"/>
              <w:bottom w:val="single" w:sz="4" w:space="0" w:color="auto"/>
            </w:tcBorders>
            <w:noWrap/>
            <w:vAlign w:val="center"/>
          </w:tcPr>
          <w:p w14:paraId="4CE6AA82" w14:textId="264FF273" w:rsidR="0012652A" w:rsidRPr="002854E7" w:rsidRDefault="00000000" w:rsidP="006A5C6D">
            <w:pPr>
              <w:widowControl/>
              <w:jc w:val="center"/>
              <w:rPr>
                <w:rFonts w:ascii="Times New Roman" w:eastAsia="等线" w:hAnsi="Times New Roman" w:cs="Times New Roman"/>
                <w:color w:val="000000"/>
                <w:kern w:val="0"/>
                <w:sz w:val="22"/>
                <w:szCs w:val="22"/>
                <w14:ligatures w14:val="none"/>
              </w:rPr>
            </w:pPr>
            <m:oMathPara>
              <m:oMath>
                <m:sSub>
                  <m:sSubPr>
                    <m:ctrlPr>
                      <w:rPr>
                        <w:rFonts w:ascii="Cambria Math" w:eastAsia="等线" w:hAnsi="Cambria Math" w:cs="Times New Roman"/>
                        <w:color w:val="000000"/>
                        <w:kern w:val="0"/>
                        <w:sz w:val="22"/>
                        <w:szCs w:val="22"/>
                        <w14:ligatures w14:val="none"/>
                      </w:rPr>
                    </m:ctrlPr>
                  </m:sSubPr>
                  <m:e>
                    <m:r>
                      <w:rPr>
                        <w:rFonts w:ascii="Cambria Math" w:eastAsia="等线" w:hAnsi="Cambria Math" w:cs="Times New Roman"/>
                        <w:color w:val="000000"/>
                        <w:kern w:val="0"/>
                        <w:sz w:val="22"/>
                        <w:szCs w:val="22"/>
                        <w14:ligatures w14:val="none"/>
                      </w:rPr>
                      <m:t>ω</m:t>
                    </m:r>
                  </m:e>
                  <m:sub>
                    <m:r>
                      <w:rPr>
                        <w:rFonts w:ascii="Cambria Math" w:eastAsia="等线" w:hAnsi="Cambria Math" w:cs="Times New Roman"/>
                        <w:color w:val="000000"/>
                        <w:kern w:val="0"/>
                        <w:sz w:val="22"/>
                        <w:szCs w:val="22"/>
                        <w14:ligatures w14:val="none"/>
                      </w:rPr>
                      <m:t>limit</m:t>
                    </m:r>
                  </m:sub>
                </m:sSub>
                <m:r>
                  <m:rPr>
                    <m:sty m:val="p"/>
                  </m:rPr>
                  <w:rPr>
                    <w:rFonts w:ascii="Cambria Math" w:eastAsia="等线" w:hAnsi="Cambria Math" w:cs="Times New Roman"/>
                    <w:color w:val="000000"/>
                    <w:kern w:val="0"/>
                    <w:sz w:val="22"/>
                    <w:szCs w:val="22"/>
                    <w14:ligatures w14:val="none"/>
                  </w:rPr>
                  <m:t>=10%</m:t>
                </m:r>
              </m:oMath>
            </m:oMathPara>
          </w:p>
        </w:tc>
        <w:tc>
          <w:tcPr>
            <w:tcW w:w="1111" w:type="pct"/>
            <w:tcBorders>
              <w:top w:val="single" w:sz="4" w:space="0" w:color="auto"/>
              <w:bottom w:val="single" w:sz="4" w:space="0" w:color="auto"/>
            </w:tcBorders>
            <w:noWrap/>
            <w:vAlign w:val="center"/>
          </w:tcPr>
          <w:p w14:paraId="48281D6F" w14:textId="6B7574F2" w:rsidR="0012652A" w:rsidRPr="002854E7" w:rsidRDefault="00000000" w:rsidP="006A5C6D">
            <w:pPr>
              <w:widowControl/>
              <w:jc w:val="center"/>
              <w:rPr>
                <w:rFonts w:ascii="Times New Roman" w:eastAsia="等线" w:hAnsi="Times New Roman" w:cs="Times New Roman"/>
                <w:color w:val="000000"/>
                <w:kern w:val="0"/>
                <w:sz w:val="22"/>
                <w:szCs w:val="22"/>
                <w14:ligatures w14:val="none"/>
              </w:rPr>
            </w:pPr>
            <m:oMathPara>
              <m:oMath>
                <m:sSub>
                  <m:sSubPr>
                    <m:ctrlPr>
                      <w:rPr>
                        <w:rFonts w:ascii="Cambria Math" w:eastAsia="等线" w:hAnsi="Cambria Math" w:cs="Times New Roman"/>
                        <w:color w:val="000000"/>
                        <w:kern w:val="0"/>
                        <w:sz w:val="22"/>
                        <w:szCs w:val="22"/>
                        <w14:ligatures w14:val="none"/>
                      </w:rPr>
                    </m:ctrlPr>
                  </m:sSubPr>
                  <m:e>
                    <m:r>
                      <w:rPr>
                        <w:rFonts w:ascii="Cambria Math" w:eastAsia="等线" w:hAnsi="Cambria Math" w:cs="Times New Roman"/>
                        <w:color w:val="000000"/>
                        <w:kern w:val="0"/>
                        <w:sz w:val="22"/>
                        <w:szCs w:val="22"/>
                        <w14:ligatures w14:val="none"/>
                      </w:rPr>
                      <m:t>ω</m:t>
                    </m:r>
                  </m:e>
                  <m:sub>
                    <m:r>
                      <w:rPr>
                        <w:rFonts w:ascii="Cambria Math" w:eastAsia="等线" w:hAnsi="Cambria Math" w:cs="Times New Roman"/>
                        <w:color w:val="000000"/>
                        <w:kern w:val="0"/>
                        <w:sz w:val="22"/>
                        <w:szCs w:val="22"/>
                        <w14:ligatures w14:val="none"/>
                      </w:rPr>
                      <m:t>limit</m:t>
                    </m:r>
                  </m:sub>
                </m:sSub>
                <m:r>
                  <m:rPr>
                    <m:sty m:val="p"/>
                  </m:rPr>
                  <w:rPr>
                    <w:rFonts w:ascii="Cambria Math" w:eastAsia="等线" w:hAnsi="Cambria Math" w:cs="Times New Roman"/>
                    <w:color w:val="000000"/>
                    <w:kern w:val="0"/>
                    <w:sz w:val="22"/>
                    <w:szCs w:val="22"/>
                    <w14:ligatures w14:val="none"/>
                  </w:rPr>
                  <m:t>=20%</m:t>
                </m:r>
              </m:oMath>
            </m:oMathPara>
          </w:p>
        </w:tc>
        <w:tc>
          <w:tcPr>
            <w:tcW w:w="1111" w:type="pct"/>
            <w:tcBorders>
              <w:top w:val="single" w:sz="4" w:space="0" w:color="auto"/>
              <w:bottom w:val="single" w:sz="4" w:space="0" w:color="auto"/>
            </w:tcBorders>
            <w:noWrap/>
            <w:vAlign w:val="center"/>
          </w:tcPr>
          <w:p w14:paraId="45FE0DDB" w14:textId="41C8EA96" w:rsidR="0012652A" w:rsidRPr="002854E7" w:rsidRDefault="00000000" w:rsidP="006A5C6D">
            <w:pPr>
              <w:widowControl/>
              <w:jc w:val="center"/>
              <w:rPr>
                <w:rFonts w:ascii="Times New Roman" w:eastAsia="等线" w:hAnsi="Times New Roman" w:cs="Times New Roman"/>
                <w:color w:val="000000"/>
                <w:kern w:val="0"/>
                <w:sz w:val="22"/>
                <w:szCs w:val="22"/>
                <w14:ligatures w14:val="none"/>
              </w:rPr>
            </w:pPr>
            <m:oMathPara>
              <m:oMath>
                <m:sSub>
                  <m:sSubPr>
                    <m:ctrlPr>
                      <w:rPr>
                        <w:rFonts w:ascii="Cambria Math" w:eastAsia="等线" w:hAnsi="Cambria Math" w:cs="Times New Roman"/>
                        <w:color w:val="000000"/>
                        <w:kern w:val="0"/>
                        <w:sz w:val="22"/>
                        <w:szCs w:val="22"/>
                        <w14:ligatures w14:val="none"/>
                      </w:rPr>
                    </m:ctrlPr>
                  </m:sSubPr>
                  <m:e>
                    <m:r>
                      <w:rPr>
                        <w:rFonts w:ascii="Cambria Math" w:eastAsia="等线" w:hAnsi="Cambria Math" w:cs="Times New Roman"/>
                        <w:color w:val="000000"/>
                        <w:kern w:val="0"/>
                        <w:sz w:val="22"/>
                        <w:szCs w:val="22"/>
                        <w14:ligatures w14:val="none"/>
                      </w:rPr>
                      <m:t>ω</m:t>
                    </m:r>
                  </m:e>
                  <m:sub>
                    <m:r>
                      <w:rPr>
                        <w:rFonts w:ascii="Cambria Math" w:eastAsia="等线" w:hAnsi="Cambria Math" w:cs="Times New Roman"/>
                        <w:color w:val="000000"/>
                        <w:kern w:val="0"/>
                        <w:sz w:val="22"/>
                        <w:szCs w:val="22"/>
                        <w14:ligatures w14:val="none"/>
                      </w:rPr>
                      <m:t>limit</m:t>
                    </m:r>
                  </m:sub>
                </m:sSub>
                <m:r>
                  <m:rPr>
                    <m:sty m:val="p"/>
                  </m:rPr>
                  <w:rPr>
                    <w:rFonts w:ascii="Cambria Math" w:eastAsia="等线" w:hAnsi="Cambria Math" w:cs="Times New Roman"/>
                    <w:color w:val="000000"/>
                    <w:kern w:val="0"/>
                    <w:sz w:val="22"/>
                    <w:szCs w:val="22"/>
                    <w14:ligatures w14:val="none"/>
                  </w:rPr>
                  <m:t>=30%</m:t>
                </m:r>
              </m:oMath>
            </m:oMathPara>
          </w:p>
        </w:tc>
      </w:tr>
      <w:tr w:rsidR="0051284B" w:rsidRPr="0051284B" w14:paraId="520CBB43" w14:textId="77777777" w:rsidTr="006A5C6D">
        <w:trPr>
          <w:trHeight w:val="340"/>
          <w:jc w:val="center"/>
        </w:trPr>
        <w:tc>
          <w:tcPr>
            <w:tcW w:w="1667" w:type="pct"/>
            <w:tcBorders>
              <w:top w:val="single" w:sz="4" w:space="0" w:color="auto"/>
            </w:tcBorders>
            <w:noWrap/>
            <w:vAlign w:val="center"/>
            <w:hideMark/>
          </w:tcPr>
          <w:p w14:paraId="7854982A" w14:textId="6D59F77E" w:rsidR="0051284B" w:rsidRPr="00DC3D06" w:rsidRDefault="0051284B" w:rsidP="006A5C6D">
            <w:pPr>
              <w:widowControl/>
              <w:jc w:val="center"/>
              <w:rPr>
                <w:rFonts w:ascii="Times New Roman" w:eastAsia="等线" w:hAnsi="Times New Roman" w:cs="Times New Roman"/>
                <w:color w:val="000000"/>
                <w:kern w:val="0"/>
                <w:sz w:val="22"/>
                <w:szCs w:val="22"/>
                <w14:ligatures w14:val="none"/>
              </w:rPr>
            </w:pPr>
            <w:proofErr w:type="spellStart"/>
            <w:r w:rsidRPr="00DC3D06">
              <w:rPr>
                <w:rFonts w:ascii="Times New Roman" w:eastAsia="等线" w:hAnsi="Times New Roman" w:cs="Times New Roman" w:hint="eastAsia"/>
                <w:color w:val="000000"/>
                <w:kern w:val="0"/>
                <w:sz w:val="22"/>
                <w:szCs w:val="22"/>
                <w14:ligatures w14:val="none"/>
              </w:rPr>
              <w:t>IA88</w:t>
            </w:r>
            <w:proofErr w:type="spellEnd"/>
          </w:p>
        </w:tc>
        <w:tc>
          <w:tcPr>
            <w:tcW w:w="1111" w:type="pct"/>
            <w:tcBorders>
              <w:top w:val="single" w:sz="4" w:space="0" w:color="auto"/>
            </w:tcBorders>
            <w:noWrap/>
            <w:vAlign w:val="center"/>
            <w:hideMark/>
          </w:tcPr>
          <w:p w14:paraId="605E7CF1" w14:textId="6B78C60D"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122.5</w:t>
            </w:r>
          </w:p>
        </w:tc>
        <w:tc>
          <w:tcPr>
            <w:tcW w:w="1111" w:type="pct"/>
            <w:tcBorders>
              <w:top w:val="single" w:sz="4" w:space="0" w:color="auto"/>
            </w:tcBorders>
            <w:noWrap/>
            <w:vAlign w:val="center"/>
            <w:hideMark/>
          </w:tcPr>
          <w:p w14:paraId="23EC02CB" w14:textId="6A2D5CA4"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131.2</w:t>
            </w:r>
          </w:p>
        </w:tc>
        <w:tc>
          <w:tcPr>
            <w:tcW w:w="1111" w:type="pct"/>
            <w:tcBorders>
              <w:top w:val="single" w:sz="4" w:space="0" w:color="auto"/>
            </w:tcBorders>
            <w:noWrap/>
            <w:vAlign w:val="center"/>
            <w:hideMark/>
          </w:tcPr>
          <w:p w14:paraId="3033E609" w14:textId="06B4354B"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136.8</w:t>
            </w:r>
          </w:p>
        </w:tc>
      </w:tr>
      <w:tr w:rsidR="0051284B" w:rsidRPr="0051284B" w14:paraId="7EDAE938" w14:textId="77777777" w:rsidTr="006A5C6D">
        <w:trPr>
          <w:trHeight w:val="340"/>
          <w:jc w:val="center"/>
        </w:trPr>
        <w:tc>
          <w:tcPr>
            <w:tcW w:w="1667" w:type="pct"/>
            <w:noWrap/>
            <w:vAlign w:val="center"/>
            <w:hideMark/>
          </w:tcPr>
          <w:p w14:paraId="4D78EAEE" w14:textId="4186F06E" w:rsidR="0051284B" w:rsidRPr="00DC3D06" w:rsidRDefault="0051284B" w:rsidP="006A5C6D">
            <w:pPr>
              <w:widowControl/>
              <w:jc w:val="center"/>
              <w:rPr>
                <w:rFonts w:ascii="Times New Roman" w:eastAsia="等线" w:hAnsi="Times New Roman" w:cs="Times New Roman"/>
                <w:color w:val="000000"/>
                <w:kern w:val="0"/>
                <w:sz w:val="22"/>
                <w:szCs w:val="22"/>
                <w14:ligatures w14:val="none"/>
              </w:rPr>
            </w:pPr>
            <w:proofErr w:type="spellStart"/>
            <w:r w:rsidRPr="00DC3D06">
              <w:rPr>
                <w:rFonts w:ascii="Times New Roman" w:eastAsia="等线" w:hAnsi="Times New Roman" w:cs="Times New Roman" w:hint="eastAsia"/>
                <w:color w:val="000000"/>
                <w:kern w:val="0"/>
                <w:sz w:val="22"/>
                <w:szCs w:val="22"/>
                <w14:ligatures w14:val="none"/>
              </w:rPr>
              <w:t>PH5</w:t>
            </w:r>
            <w:proofErr w:type="spellEnd"/>
          </w:p>
        </w:tc>
        <w:tc>
          <w:tcPr>
            <w:tcW w:w="1111" w:type="pct"/>
            <w:noWrap/>
            <w:vAlign w:val="center"/>
            <w:hideMark/>
          </w:tcPr>
          <w:p w14:paraId="32D99463" w14:textId="5B24ABDA"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118.4</w:t>
            </w:r>
          </w:p>
        </w:tc>
        <w:tc>
          <w:tcPr>
            <w:tcW w:w="1111" w:type="pct"/>
            <w:noWrap/>
            <w:vAlign w:val="center"/>
            <w:hideMark/>
          </w:tcPr>
          <w:p w14:paraId="601E7154" w14:textId="735BDF11"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130.5</w:t>
            </w:r>
          </w:p>
        </w:tc>
        <w:tc>
          <w:tcPr>
            <w:tcW w:w="1111" w:type="pct"/>
            <w:noWrap/>
            <w:vAlign w:val="center"/>
            <w:hideMark/>
          </w:tcPr>
          <w:p w14:paraId="0AEE9BC7" w14:textId="06DB2794"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136.2</w:t>
            </w:r>
          </w:p>
        </w:tc>
      </w:tr>
      <w:tr w:rsidR="0051284B" w:rsidRPr="0051284B" w14:paraId="5D73450B" w14:textId="77777777" w:rsidTr="006A5C6D">
        <w:trPr>
          <w:trHeight w:val="340"/>
          <w:jc w:val="center"/>
        </w:trPr>
        <w:tc>
          <w:tcPr>
            <w:tcW w:w="1667" w:type="pct"/>
            <w:noWrap/>
            <w:vAlign w:val="center"/>
            <w:hideMark/>
          </w:tcPr>
          <w:p w14:paraId="2F3217EF" w14:textId="700A0CDC" w:rsidR="0051284B" w:rsidRPr="00DC3D06" w:rsidRDefault="0051284B" w:rsidP="006A5C6D">
            <w:pPr>
              <w:widowControl/>
              <w:jc w:val="center"/>
              <w:rPr>
                <w:rFonts w:ascii="Times New Roman" w:eastAsia="等线" w:hAnsi="Times New Roman" w:cs="Times New Roman"/>
                <w:color w:val="000000"/>
                <w:kern w:val="0"/>
                <w:sz w:val="22"/>
                <w:szCs w:val="22"/>
                <w14:ligatures w14:val="none"/>
              </w:rPr>
            </w:pPr>
            <w:proofErr w:type="spellStart"/>
            <w:r w:rsidRPr="00DC3D06">
              <w:rPr>
                <w:rFonts w:ascii="Times New Roman" w:eastAsia="等线" w:hAnsi="Times New Roman" w:cs="Times New Roman" w:hint="eastAsia"/>
                <w:color w:val="000000"/>
                <w:kern w:val="0"/>
                <w:sz w:val="22"/>
                <w:szCs w:val="22"/>
                <w14:ligatures w14:val="none"/>
              </w:rPr>
              <w:t>IA7</w:t>
            </w:r>
            <w:proofErr w:type="spellEnd"/>
          </w:p>
        </w:tc>
        <w:tc>
          <w:tcPr>
            <w:tcW w:w="1111" w:type="pct"/>
            <w:noWrap/>
            <w:vAlign w:val="center"/>
            <w:hideMark/>
          </w:tcPr>
          <w:p w14:paraId="2FCCF8C7" w14:textId="696F2A6E"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121.1</w:t>
            </w:r>
          </w:p>
        </w:tc>
        <w:tc>
          <w:tcPr>
            <w:tcW w:w="1111" w:type="pct"/>
            <w:noWrap/>
            <w:vAlign w:val="center"/>
            <w:hideMark/>
          </w:tcPr>
          <w:p w14:paraId="6570B2AC" w14:textId="0081BC3A"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131.3</w:t>
            </w:r>
          </w:p>
        </w:tc>
        <w:tc>
          <w:tcPr>
            <w:tcW w:w="1111" w:type="pct"/>
            <w:noWrap/>
            <w:vAlign w:val="center"/>
            <w:hideMark/>
          </w:tcPr>
          <w:p w14:paraId="2F835C28" w14:textId="0DF7F899"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135.9</w:t>
            </w:r>
          </w:p>
        </w:tc>
      </w:tr>
      <w:tr w:rsidR="0051284B" w:rsidRPr="0051284B" w14:paraId="2A725F1D" w14:textId="77777777" w:rsidTr="006A5C6D">
        <w:trPr>
          <w:trHeight w:val="340"/>
          <w:jc w:val="center"/>
        </w:trPr>
        <w:tc>
          <w:tcPr>
            <w:tcW w:w="1667" w:type="pct"/>
            <w:noWrap/>
            <w:vAlign w:val="center"/>
            <w:hideMark/>
          </w:tcPr>
          <w:p w14:paraId="2A2CA105" w14:textId="22A4F4C6" w:rsidR="0051284B" w:rsidRPr="00DC3D06" w:rsidRDefault="0051284B" w:rsidP="006A5C6D">
            <w:pPr>
              <w:widowControl/>
              <w:jc w:val="center"/>
              <w:rPr>
                <w:rFonts w:ascii="Times New Roman" w:eastAsia="等线" w:hAnsi="Times New Roman" w:cs="Times New Roman"/>
                <w:color w:val="000000"/>
                <w:kern w:val="0"/>
                <w:sz w:val="22"/>
                <w:szCs w:val="22"/>
                <w14:ligatures w14:val="none"/>
              </w:rPr>
            </w:pPr>
            <w:r w:rsidRPr="00DC3D06">
              <w:rPr>
                <w:rFonts w:ascii="Times New Roman" w:eastAsia="等线" w:hAnsi="Times New Roman" w:cs="Times New Roman"/>
                <w:color w:val="000000"/>
                <w:kern w:val="0"/>
                <w:sz w:val="22"/>
                <w:szCs w:val="22"/>
                <w14:ligatures w14:val="none"/>
              </w:rPr>
              <w:t>ME Eastbound</w:t>
            </w:r>
          </w:p>
        </w:tc>
        <w:tc>
          <w:tcPr>
            <w:tcW w:w="1111" w:type="pct"/>
            <w:noWrap/>
            <w:vAlign w:val="center"/>
            <w:hideMark/>
          </w:tcPr>
          <w:p w14:paraId="0D2A177C" w14:textId="56214E7B"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113.4</w:t>
            </w:r>
          </w:p>
        </w:tc>
        <w:tc>
          <w:tcPr>
            <w:tcW w:w="1111" w:type="pct"/>
            <w:noWrap/>
            <w:vAlign w:val="center"/>
            <w:hideMark/>
          </w:tcPr>
          <w:p w14:paraId="22D39B48" w14:textId="062BE6DA"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121.5</w:t>
            </w:r>
          </w:p>
        </w:tc>
        <w:tc>
          <w:tcPr>
            <w:tcW w:w="1111" w:type="pct"/>
            <w:noWrap/>
            <w:vAlign w:val="center"/>
            <w:hideMark/>
          </w:tcPr>
          <w:p w14:paraId="2AF8EB94" w14:textId="10E9DF06"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129.1</w:t>
            </w:r>
          </w:p>
        </w:tc>
      </w:tr>
      <w:tr w:rsidR="0051284B" w:rsidRPr="0051284B" w14:paraId="7EBFE000" w14:textId="77777777" w:rsidTr="006A5C6D">
        <w:trPr>
          <w:trHeight w:val="340"/>
          <w:jc w:val="center"/>
        </w:trPr>
        <w:tc>
          <w:tcPr>
            <w:tcW w:w="1667" w:type="pct"/>
            <w:noWrap/>
            <w:vAlign w:val="center"/>
            <w:hideMark/>
          </w:tcPr>
          <w:p w14:paraId="00B7A6EB" w14:textId="4CE34BB3" w:rsidR="0051284B" w:rsidRPr="00DC3D06" w:rsidRDefault="0051284B" w:rsidP="006A5C6D">
            <w:pPr>
              <w:widowControl/>
              <w:jc w:val="center"/>
              <w:rPr>
                <w:rFonts w:ascii="Times New Roman" w:eastAsia="等线" w:hAnsi="Times New Roman" w:cs="Times New Roman"/>
                <w:color w:val="000000"/>
                <w:kern w:val="0"/>
                <w:sz w:val="22"/>
                <w:szCs w:val="22"/>
                <w14:ligatures w14:val="none"/>
              </w:rPr>
            </w:pPr>
            <w:r w:rsidRPr="00DC3D06">
              <w:rPr>
                <w:rFonts w:ascii="Times New Roman" w:eastAsia="等线" w:hAnsi="Times New Roman" w:cs="Times New Roman"/>
                <w:color w:val="000000"/>
                <w:kern w:val="0"/>
                <w:sz w:val="22"/>
                <w:szCs w:val="22"/>
                <w14:ligatures w14:val="none"/>
              </w:rPr>
              <w:t>ME Westbound</w:t>
            </w:r>
          </w:p>
        </w:tc>
        <w:tc>
          <w:tcPr>
            <w:tcW w:w="1111" w:type="pct"/>
            <w:noWrap/>
            <w:vAlign w:val="center"/>
            <w:hideMark/>
          </w:tcPr>
          <w:p w14:paraId="208B2E82" w14:textId="4620E9ED"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116.9</w:t>
            </w:r>
          </w:p>
        </w:tc>
        <w:tc>
          <w:tcPr>
            <w:tcW w:w="1111" w:type="pct"/>
            <w:noWrap/>
            <w:vAlign w:val="center"/>
            <w:hideMark/>
          </w:tcPr>
          <w:p w14:paraId="1684005B" w14:textId="5E666C19"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127.7</w:t>
            </w:r>
          </w:p>
        </w:tc>
        <w:tc>
          <w:tcPr>
            <w:tcW w:w="1111" w:type="pct"/>
            <w:noWrap/>
            <w:vAlign w:val="center"/>
            <w:hideMark/>
          </w:tcPr>
          <w:p w14:paraId="610E5AD7" w14:textId="376CADB7"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134.8</w:t>
            </w:r>
          </w:p>
        </w:tc>
      </w:tr>
      <w:tr w:rsidR="0051284B" w:rsidRPr="0051284B" w14:paraId="1627293B" w14:textId="77777777" w:rsidTr="006A5C6D">
        <w:trPr>
          <w:trHeight w:val="340"/>
          <w:jc w:val="center"/>
        </w:trPr>
        <w:tc>
          <w:tcPr>
            <w:tcW w:w="1667" w:type="pct"/>
            <w:noWrap/>
            <w:vAlign w:val="center"/>
            <w:hideMark/>
          </w:tcPr>
          <w:p w14:paraId="22016C1E" w14:textId="0052FA09" w:rsidR="0051284B" w:rsidRPr="00DC3D06" w:rsidRDefault="0051284B" w:rsidP="006A5C6D">
            <w:pPr>
              <w:widowControl/>
              <w:jc w:val="center"/>
              <w:rPr>
                <w:rFonts w:ascii="Times New Roman" w:eastAsia="等线" w:hAnsi="Times New Roman" w:cs="Times New Roman"/>
                <w:color w:val="000000"/>
                <w:kern w:val="0"/>
                <w:sz w:val="22"/>
                <w:szCs w:val="22"/>
                <w14:ligatures w14:val="none"/>
              </w:rPr>
            </w:pPr>
            <w:proofErr w:type="spellStart"/>
            <w:r w:rsidRPr="00DC3D06">
              <w:rPr>
                <w:rFonts w:ascii="Times New Roman" w:eastAsia="等线" w:hAnsi="Times New Roman" w:cs="Times New Roman" w:hint="eastAsia"/>
                <w:color w:val="000000"/>
                <w:kern w:val="0"/>
                <w:sz w:val="22"/>
                <w:szCs w:val="22"/>
                <w14:ligatures w14:val="none"/>
              </w:rPr>
              <w:t>IA1</w:t>
            </w:r>
            <w:proofErr w:type="spellEnd"/>
          </w:p>
        </w:tc>
        <w:tc>
          <w:tcPr>
            <w:tcW w:w="1111" w:type="pct"/>
            <w:noWrap/>
            <w:vAlign w:val="center"/>
            <w:hideMark/>
          </w:tcPr>
          <w:p w14:paraId="2B9D8827" w14:textId="47AC8D22"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123.7</w:t>
            </w:r>
          </w:p>
        </w:tc>
        <w:tc>
          <w:tcPr>
            <w:tcW w:w="1111" w:type="pct"/>
            <w:noWrap/>
            <w:vAlign w:val="center"/>
            <w:hideMark/>
          </w:tcPr>
          <w:p w14:paraId="557CFE0F" w14:textId="75C2E35F"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134.1</w:t>
            </w:r>
          </w:p>
        </w:tc>
        <w:tc>
          <w:tcPr>
            <w:tcW w:w="1111" w:type="pct"/>
            <w:noWrap/>
            <w:vAlign w:val="center"/>
            <w:hideMark/>
          </w:tcPr>
          <w:p w14:paraId="372B60A3" w14:textId="2FB93175"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137.0</w:t>
            </w:r>
          </w:p>
        </w:tc>
      </w:tr>
      <w:tr w:rsidR="0051284B" w:rsidRPr="0051284B" w14:paraId="49EFCD09" w14:textId="77777777" w:rsidTr="006A5C6D">
        <w:trPr>
          <w:trHeight w:val="340"/>
          <w:jc w:val="center"/>
        </w:trPr>
        <w:tc>
          <w:tcPr>
            <w:tcW w:w="1667" w:type="pct"/>
            <w:noWrap/>
            <w:vAlign w:val="center"/>
            <w:hideMark/>
          </w:tcPr>
          <w:p w14:paraId="77657201" w14:textId="109E61B9" w:rsidR="0051284B" w:rsidRPr="00DC3D06" w:rsidRDefault="0051284B" w:rsidP="006A5C6D">
            <w:pPr>
              <w:widowControl/>
              <w:jc w:val="center"/>
              <w:rPr>
                <w:rFonts w:ascii="Times New Roman" w:eastAsia="等线" w:hAnsi="Times New Roman" w:cs="Times New Roman"/>
                <w:color w:val="000000"/>
                <w:kern w:val="0"/>
                <w:sz w:val="22"/>
                <w:szCs w:val="22"/>
                <w14:ligatures w14:val="none"/>
              </w:rPr>
            </w:pPr>
            <w:proofErr w:type="spellStart"/>
            <w:r w:rsidRPr="00DC3D06">
              <w:rPr>
                <w:rFonts w:ascii="Times New Roman" w:eastAsia="等线" w:hAnsi="Times New Roman" w:cs="Times New Roman" w:hint="eastAsia"/>
                <w:color w:val="000000"/>
                <w:kern w:val="0"/>
                <w:sz w:val="22"/>
                <w:szCs w:val="22"/>
                <w14:ligatures w14:val="none"/>
              </w:rPr>
              <w:t>IA8</w:t>
            </w:r>
            <w:proofErr w:type="spellEnd"/>
          </w:p>
        </w:tc>
        <w:tc>
          <w:tcPr>
            <w:tcW w:w="1111" w:type="pct"/>
            <w:noWrap/>
            <w:vAlign w:val="center"/>
            <w:hideMark/>
          </w:tcPr>
          <w:p w14:paraId="09D38BB3" w14:textId="37BCFAB8"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120.5</w:t>
            </w:r>
          </w:p>
        </w:tc>
        <w:tc>
          <w:tcPr>
            <w:tcW w:w="1111" w:type="pct"/>
            <w:noWrap/>
            <w:vAlign w:val="center"/>
            <w:hideMark/>
          </w:tcPr>
          <w:p w14:paraId="13A304E8" w14:textId="470A0EA9"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129.9</w:t>
            </w:r>
          </w:p>
        </w:tc>
        <w:tc>
          <w:tcPr>
            <w:tcW w:w="1111" w:type="pct"/>
            <w:noWrap/>
            <w:vAlign w:val="center"/>
            <w:hideMark/>
          </w:tcPr>
          <w:p w14:paraId="6FFFF891" w14:textId="46F17113"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134.0</w:t>
            </w:r>
          </w:p>
        </w:tc>
      </w:tr>
      <w:tr w:rsidR="0051284B" w:rsidRPr="0051284B" w14:paraId="5CA5E01F" w14:textId="77777777" w:rsidTr="006A5C6D">
        <w:trPr>
          <w:trHeight w:val="340"/>
          <w:jc w:val="center"/>
        </w:trPr>
        <w:tc>
          <w:tcPr>
            <w:tcW w:w="1667" w:type="pct"/>
            <w:noWrap/>
            <w:vAlign w:val="center"/>
            <w:hideMark/>
          </w:tcPr>
          <w:p w14:paraId="0F999D93" w14:textId="558109FB" w:rsidR="0051284B" w:rsidRPr="00DC3D06" w:rsidRDefault="0051284B" w:rsidP="006A5C6D">
            <w:pPr>
              <w:widowControl/>
              <w:jc w:val="center"/>
              <w:rPr>
                <w:rFonts w:ascii="Times New Roman" w:eastAsia="等线" w:hAnsi="Times New Roman" w:cs="Times New Roman"/>
                <w:color w:val="000000"/>
                <w:kern w:val="0"/>
                <w:sz w:val="22"/>
                <w:szCs w:val="22"/>
                <w14:ligatures w14:val="none"/>
              </w:rPr>
            </w:pPr>
            <w:proofErr w:type="spellStart"/>
            <w:r w:rsidRPr="00DC3D06">
              <w:rPr>
                <w:rFonts w:ascii="Times New Roman" w:eastAsia="等线" w:hAnsi="Times New Roman" w:cs="Times New Roman" w:hint="eastAsia"/>
                <w:color w:val="000000"/>
                <w:kern w:val="0"/>
                <w:sz w:val="22"/>
                <w:szCs w:val="22"/>
                <w14:ligatures w14:val="none"/>
              </w:rPr>
              <w:t>TP17</w:t>
            </w:r>
            <w:proofErr w:type="spellEnd"/>
            <w:r w:rsidRPr="00DC3D06">
              <w:rPr>
                <w:rFonts w:ascii="Times New Roman" w:eastAsia="等线" w:hAnsi="Times New Roman" w:cs="Times New Roman" w:hint="eastAsia"/>
                <w:color w:val="000000"/>
                <w:kern w:val="0"/>
                <w:sz w:val="22"/>
                <w:szCs w:val="22"/>
                <w14:ligatures w14:val="none"/>
              </w:rPr>
              <w:t xml:space="preserve"> Westbound</w:t>
            </w:r>
          </w:p>
        </w:tc>
        <w:tc>
          <w:tcPr>
            <w:tcW w:w="1111" w:type="pct"/>
            <w:noWrap/>
            <w:vAlign w:val="center"/>
            <w:hideMark/>
          </w:tcPr>
          <w:p w14:paraId="133ED8F0" w14:textId="061CBB26"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158.6</w:t>
            </w:r>
          </w:p>
        </w:tc>
        <w:tc>
          <w:tcPr>
            <w:tcW w:w="1111" w:type="pct"/>
            <w:noWrap/>
            <w:vAlign w:val="center"/>
            <w:hideMark/>
          </w:tcPr>
          <w:p w14:paraId="6D151C11" w14:textId="344DD539"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177.6</w:t>
            </w:r>
          </w:p>
        </w:tc>
        <w:tc>
          <w:tcPr>
            <w:tcW w:w="1111" w:type="pct"/>
            <w:noWrap/>
            <w:vAlign w:val="center"/>
            <w:hideMark/>
          </w:tcPr>
          <w:p w14:paraId="5DE2B0CF" w14:textId="1224D1A3"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192.0</w:t>
            </w:r>
          </w:p>
        </w:tc>
      </w:tr>
      <w:tr w:rsidR="0051284B" w:rsidRPr="0051284B" w14:paraId="24C78FEF" w14:textId="77777777" w:rsidTr="006A5C6D">
        <w:trPr>
          <w:trHeight w:val="340"/>
          <w:jc w:val="center"/>
        </w:trPr>
        <w:tc>
          <w:tcPr>
            <w:tcW w:w="1667" w:type="pct"/>
            <w:noWrap/>
            <w:vAlign w:val="center"/>
            <w:hideMark/>
          </w:tcPr>
          <w:p w14:paraId="6293E6D1" w14:textId="194AF993" w:rsidR="0051284B" w:rsidRPr="00DC3D06" w:rsidRDefault="0051284B" w:rsidP="006A5C6D">
            <w:pPr>
              <w:widowControl/>
              <w:jc w:val="center"/>
              <w:rPr>
                <w:rFonts w:ascii="Times New Roman" w:eastAsia="等线" w:hAnsi="Times New Roman" w:cs="Times New Roman"/>
                <w:color w:val="000000"/>
                <w:kern w:val="0"/>
                <w:sz w:val="22"/>
                <w:szCs w:val="22"/>
                <w14:ligatures w14:val="none"/>
              </w:rPr>
            </w:pPr>
            <w:r w:rsidRPr="00DC3D06">
              <w:rPr>
                <w:rFonts w:ascii="Times New Roman" w:eastAsia="等线" w:hAnsi="Times New Roman" w:cs="Times New Roman" w:hint="eastAsia"/>
                <w:color w:val="000000"/>
                <w:kern w:val="0"/>
                <w:sz w:val="22"/>
                <w:szCs w:val="22"/>
                <w14:ligatures w14:val="none"/>
              </w:rPr>
              <w:t>FEW 6</w:t>
            </w:r>
          </w:p>
        </w:tc>
        <w:tc>
          <w:tcPr>
            <w:tcW w:w="1111" w:type="pct"/>
            <w:noWrap/>
            <w:vAlign w:val="center"/>
            <w:hideMark/>
          </w:tcPr>
          <w:p w14:paraId="5F0ACCCC" w14:textId="573449FD"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120.6</w:t>
            </w:r>
          </w:p>
        </w:tc>
        <w:tc>
          <w:tcPr>
            <w:tcW w:w="1111" w:type="pct"/>
            <w:noWrap/>
            <w:vAlign w:val="center"/>
            <w:hideMark/>
          </w:tcPr>
          <w:p w14:paraId="3C5F8507" w14:textId="0F92B303"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134.1</w:t>
            </w:r>
          </w:p>
        </w:tc>
        <w:tc>
          <w:tcPr>
            <w:tcW w:w="1111" w:type="pct"/>
            <w:noWrap/>
            <w:vAlign w:val="center"/>
            <w:hideMark/>
          </w:tcPr>
          <w:p w14:paraId="377F2BFE" w14:textId="7605BAD0"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139.6</w:t>
            </w:r>
          </w:p>
        </w:tc>
      </w:tr>
      <w:tr w:rsidR="0051284B" w:rsidRPr="0051284B" w14:paraId="3DD6F97D" w14:textId="77777777" w:rsidTr="006A5C6D">
        <w:trPr>
          <w:trHeight w:val="340"/>
          <w:jc w:val="center"/>
        </w:trPr>
        <w:tc>
          <w:tcPr>
            <w:tcW w:w="1667" w:type="pct"/>
            <w:noWrap/>
            <w:vAlign w:val="center"/>
            <w:hideMark/>
          </w:tcPr>
          <w:p w14:paraId="16E98371" w14:textId="1C5C8DEE" w:rsidR="0051284B" w:rsidRPr="00DC3D06" w:rsidRDefault="0051284B" w:rsidP="006A5C6D">
            <w:pPr>
              <w:widowControl/>
              <w:jc w:val="center"/>
              <w:rPr>
                <w:rFonts w:ascii="Times New Roman" w:eastAsia="等线" w:hAnsi="Times New Roman" w:cs="Times New Roman"/>
                <w:color w:val="000000"/>
                <w:kern w:val="0"/>
                <w:sz w:val="22"/>
                <w:szCs w:val="22"/>
                <w14:ligatures w14:val="none"/>
              </w:rPr>
            </w:pPr>
            <w:proofErr w:type="spellStart"/>
            <w:r w:rsidRPr="00DC3D06">
              <w:rPr>
                <w:rFonts w:ascii="Times New Roman" w:eastAsia="等线" w:hAnsi="Times New Roman" w:cs="Times New Roman" w:hint="eastAsia"/>
                <w:color w:val="000000"/>
                <w:kern w:val="0"/>
                <w:sz w:val="22"/>
                <w:szCs w:val="22"/>
                <w14:ligatures w14:val="none"/>
              </w:rPr>
              <w:t>TP17</w:t>
            </w:r>
            <w:proofErr w:type="spellEnd"/>
            <w:r w:rsidRPr="00DC3D06">
              <w:rPr>
                <w:rFonts w:ascii="Times New Roman" w:eastAsia="等线" w:hAnsi="Times New Roman" w:cs="Times New Roman" w:hint="eastAsia"/>
                <w:color w:val="000000"/>
                <w:kern w:val="0"/>
                <w:sz w:val="22"/>
                <w:szCs w:val="22"/>
                <w14:ligatures w14:val="none"/>
              </w:rPr>
              <w:t xml:space="preserve"> Eastbound</w:t>
            </w:r>
          </w:p>
        </w:tc>
        <w:tc>
          <w:tcPr>
            <w:tcW w:w="1111" w:type="pct"/>
            <w:noWrap/>
            <w:vAlign w:val="center"/>
            <w:hideMark/>
          </w:tcPr>
          <w:p w14:paraId="176441B2" w14:textId="326065D9"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149.2</w:t>
            </w:r>
          </w:p>
        </w:tc>
        <w:tc>
          <w:tcPr>
            <w:tcW w:w="1111" w:type="pct"/>
            <w:noWrap/>
            <w:vAlign w:val="center"/>
            <w:hideMark/>
          </w:tcPr>
          <w:p w14:paraId="7C39139D" w14:textId="4A23A7AA"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160.6</w:t>
            </w:r>
          </w:p>
        </w:tc>
        <w:tc>
          <w:tcPr>
            <w:tcW w:w="1111" w:type="pct"/>
            <w:noWrap/>
            <w:vAlign w:val="center"/>
            <w:hideMark/>
          </w:tcPr>
          <w:p w14:paraId="34B278F4" w14:textId="4A2C5F6F"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166.9</w:t>
            </w:r>
          </w:p>
        </w:tc>
      </w:tr>
      <w:tr w:rsidR="0051284B" w:rsidRPr="0051284B" w14:paraId="6C2CA1FE" w14:textId="77777777" w:rsidTr="006A5C6D">
        <w:trPr>
          <w:trHeight w:val="340"/>
          <w:jc w:val="center"/>
        </w:trPr>
        <w:tc>
          <w:tcPr>
            <w:tcW w:w="1667" w:type="pct"/>
            <w:noWrap/>
            <w:vAlign w:val="center"/>
            <w:hideMark/>
          </w:tcPr>
          <w:p w14:paraId="7B2E09DF" w14:textId="751AC971" w:rsidR="0051284B" w:rsidRPr="00DC3D06" w:rsidRDefault="0051284B" w:rsidP="006A5C6D">
            <w:pPr>
              <w:widowControl/>
              <w:jc w:val="center"/>
              <w:rPr>
                <w:rFonts w:ascii="Times New Roman" w:eastAsia="等线" w:hAnsi="Times New Roman" w:cs="Times New Roman"/>
                <w:color w:val="000000"/>
                <w:kern w:val="0"/>
                <w:sz w:val="22"/>
                <w:szCs w:val="22"/>
                <w14:ligatures w14:val="none"/>
              </w:rPr>
            </w:pPr>
            <w:r w:rsidRPr="00DC3D06">
              <w:rPr>
                <w:rFonts w:ascii="Times New Roman" w:eastAsia="等线" w:hAnsi="Times New Roman" w:cs="Times New Roman" w:hint="eastAsia"/>
                <w:color w:val="000000"/>
                <w:kern w:val="0"/>
                <w:sz w:val="22"/>
                <w:szCs w:val="22"/>
                <w14:ligatures w14:val="none"/>
              </w:rPr>
              <w:t>FEW 3</w:t>
            </w:r>
          </w:p>
        </w:tc>
        <w:tc>
          <w:tcPr>
            <w:tcW w:w="1111" w:type="pct"/>
            <w:noWrap/>
            <w:vAlign w:val="center"/>
            <w:hideMark/>
          </w:tcPr>
          <w:p w14:paraId="303DAB92" w14:textId="360DD5B7"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123.1</w:t>
            </w:r>
          </w:p>
        </w:tc>
        <w:tc>
          <w:tcPr>
            <w:tcW w:w="1111" w:type="pct"/>
            <w:noWrap/>
            <w:vAlign w:val="center"/>
            <w:hideMark/>
          </w:tcPr>
          <w:p w14:paraId="48EBC7BF" w14:textId="025EC771"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135.8</w:t>
            </w:r>
          </w:p>
        </w:tc>
        <w:tc>
          <w:tcPr>
            <w:tcW w:w="1111" w:type="pct"/>
            <w:noWrap/>
            <w:vAlign w:val="center"/>
            <w:hideMark/>
          </w:tcPr>
          <w:p w14:paraId="185ABDB6" w14:textId="2B76AC80"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141.3</w:t>
            </w:r>
          </w:p>
        </w:tc>
      </w:tr>
      <w:tr w:rsidR="0051284B" w:rsidRPr="0051284B" w14:paraId="28CCA4E1" w14:textId="77777777" w:rsidTr="006A5C6D">
        <w:trPr>
          <w:trHeight w:val="340"/>
          <w:jc w:val="center"/>
        </w:trPr>
        <w:tc>
          <w:tcPr>
            <w:tcW w:w="1667" w:type="pct"/>
            <w:noWrap/>
            <w:vAlign w:val="center"/>
            <w:hideMark/>
          </w:tcPr>
          <w:p w14:paraId="074F73EE" w14:textId="16A66A4F" w:rsidR="0051284B" w:rsidRPr="00DC3D06" w:rsidRDefault="0051284B" w:rsidP="006A5C6D">
            <w:pPr>
              <w:widowControl/>
              <w:jc w:val="center"/>
              <w:rPr>
                <w:rFonts w:ascii="Times New Roman" w:eastAsia="等线" w:hAnsi="Times New Roman" w:cs="Times New Roman"/>
                <w:color w:val="000000"/>
                <w:kern w:val="0"/>
                <w:sz w:val="22"/>
                <w:szCs w:val="22"/>
                <w14:ligatures w14:val="none"/>
              </w:rPr>
            </w:pPr>
            <w:proofErr w:type="spellStart"/>
            <w:r w:rsidRPr="00DC3D06">
              <w:rPr>
                <w:rFonts w:ascii="Times New Roman" w:eastAsia="等线" w:hAnsi="Times New Roman" w:cs="Times New Roman" w:hint="eastAsia"/>
                <w:color w:val="000000"/>
                <w:kern w:val="0"/>
                <w:sz w:val="22"/>
                <w:szCs w:val="22"/>
                <w14:ligatures w14:val="none"/>
              </w:rPr>
              <w:t>TP2</w:t>
            </w:r>
            <w:proofErr w:type="spellEnd"/>
            <w:r w:rsidRPr="00DC3D06">
              <w:rPr>
                <w:rFonts w:ascii="Times New Roman" w:eastAsia="等线" w:hAnsi="Times New Roman" w:cs="Times New Roman" w:hint="eastAsia"/>
                <w:color w:val="000000"/>
                <w:kern w:val="0"/>
                <w:sz w:val="22"/>
                <w:szCs w:val="22"/>
                <w14:ligatures w14:val="none"/>
              </w:rPr>
              <w:t xml:space="preserve"> Westbound</w:t>
            </w:r>
          </w:p>
        </w:tc>
        <w:tc>
          <w:tcPr>
            <w:tcW w:w="1111" w:type="pct"/>
            <w:noWrap/>
            <w:vAlign w:val="center"/>
            <w:hideMark/>
          </w:tcPr>
          <w:p w14:paraId="0E1F1F3F" w14:textId="46048B19"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129.9</w:t>
            </w:r>
          </w:p>
        </w:tc>
        <w:tc>
          <w:tcPr>
            <w:tcW w:w="1111" w:type="pct"/>
            <w:noWrap/>
            <w:vAlign w:val="center"/>
            <w:hideMark/>
          </w:tcPr>
          <w:p w14:paraId="5AFE66B0" w14:textId="71A27E2A"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143.4</w:t>
            </w:r>
          </w:p>
        </w:tc>
        <w:tc>
          <w:tcPr>
            <w:tcW w:w="1111" w:type="pct"/>
            <w:noWrap/>
            <w:vAlign w:val="center"/>
            <w:hideMark/>
          </w:tcPr>
          <w:p w14:paraId="6CB64D9E" w14:textId="7E3160F4"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155.8</w:t>
            </w:r>
          </w:p>
        </w:tc>
      </w:tr>
      <w:tr w:rsidR="0051284B" w:rsidRPr="0051284B" w14:paraId="42A746BA" w14:textId="77777777" w:rsidTr="006A5C6D">
        <w:trPr>
          <w:trHeight w:val="340"/>
          <w:jc w:val="center"/>
        </w:trPr>
        <w:tc>
          <w:tcPr>
            <w:tcW w:w="1667" w:type="pct"/>
            <w:noWrap/>
            <w:vAlign w:val="center"/>
            <w:hideMark/>
          </w:tcPr>
          <w:p w14:paraId="4DDE1697" w14:textId="562220F4" w:rsidR="0051284B" w:rsidRPr="00DC3D06" w:rsidRDefault="0051284B" w:rsidP="006A5C6D">
            <w:pPr>
              <w:widowControl/>
              <w:jc w:val="center"/>
              <w:rPr>
                <w:rFonts w:ascii="Times New Roman" w:eastAsia="等线" w:hAnsi="Times New Roman" w:cs="Times New Roman"/>
                <w:color w:val="000000"/>
                <w:kern w:val="0"/>
                <w:sz w:val="22"/>
                <w:szCs w:val="22"/>
                <w14:ligatures w14:val="none"/>
              </w:rPr>
            </w:pPr>
            <w:proofErr w:type="spellStart"/>
            <w:r w:rsidRPr="00DC3D06">
              <w:rPr>
                <w:rFonts w:ascii="Times New Roman" w:eastAsia="等线" w:hAnsi="Times New Roman" w:cs="Times New Roman" w:hint="eastAsia"/>
                <w:color w:val="000000"/>
                <w:kern w:val="0"/>
                <w:sz w:val="22"/>
                <w:szCs w:val="22"/>
                <w14:ligatures w14:val="none"/>
              </w:rPr>
              <w:t>TP2</w:t>
            </w:r>
            <w:proofErr w:type="spellEnd"/>
            <w:r w:rsidRPr="00DC3D06">
              <w:rPr>
                <w:rFonts w:ascii="Times New Roman" w:eastAsia="等线" w:hAnsi="Times New Roman" w:cs="Times New Roman" w:hint="eastAsia"/>
                <w:color w:val="000000"/>
                <w:kern w:val="0"/>
                <w:sz w:val="22"/>
                <w:szCs w:val="22"/>
                <w14:ligatures w14:val="none"/>
              </w:rPr>
              <w:t xml:space="preserve"> Eastbound</w:t>
            </w:r>
          </w:p>
        </w:tc>
        <w:tc>
          <w:tcPr>
            <w:tcW w:w="1111" w:type="pct"/>
            <w:noWrap/>
            <w:vAlign w:val="center"/>
            <w:hideMark/>
          </w:tcPr>
          <w:p w14:paraId="5C158A4D" w14:textId="0240FF8E"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138.3</w:t>
            </w:r>
          </w:p>
        </w:tc>
        <w:tc>
          <w:tcPr>
            <w:tcW w:w="1111" w:type="pct"/>
            <w:noWrap/>
            <w:vAlign w:val="center"/>
            <w:hideMark/>
          </w:tcPr>
          <w:p w14:paraId="416797F2" w14:textId="0589EB41"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150.2</w:t>
            </w:r>
          </w:p>
        </w:tc>
        <w:tc>
          <w:tcPr>
            <w:tcW w:w="1111" w:type="pct"/>
            <w:noWrap/>
            <w:vAlign w:val="center"/>
            <w:hideMark/>
          </w:tcPr>
          <w:p w14:paraId="3E3CEEF0" w14:textId="4A4F76CD"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162.1</w:t>
            </w:r>
          </w:p>
        </w:tc>
      </w:tr>
      <w:tr w:rsidR="0051284B" w:rsidRPr="0051284B" w14:paraId="568ACEDC" w14:textId="77777777" w:rsidTr="006A5C6D">
        <w:trPr>
          <w:trHeight w:val="340"/>
          <w:jc w:val="center"/>
        </w:trPr>
        <w:tc>
          <w:tcPr>
            <w:tcW w:w="1667" w:type="pct"/>
            <w:noWrap/>
            <w:vAlign w:val="center"/>
            <w:hideMark/>
          </w:tcPr>
          <w:p w14:paraId="265129BC" w14:textId="0578F401" w:rsidR="0051284B" w:rsidRPr="00DC3D06" w:rsidRDefault="0051284B" w:rsidP="006A5C6D">
            <w:pPr>
              <w:widowControl/>
              <w:jc w:val="center"/>
              <w:rPr>
                <w:rFonts w:ascii="Times New Roman" w:eastAsia="等线" w:hAnsi="Times New Roman" w:cs="Times New Roman"/>
                <w:color w:val="000000"/>
                <w:kern w:val="0"/>
                <w:sz w:val="22"/>
                <w:szCs w:val="22"/>
                <w14:ligatures w14:val="none"/>
              </w:rPr>
            </w:pPr>
            <w:proofErr w:type="spellStart"/>
            <w:r w:rsidRPr="00DC3D06">
              <w:rPr>
                <w:rFonts w:ascii="Times New Roman" w:eastAsia="等线" w:hAnsi="Times New Roman" w:cs="Times New Roman" w:hint="eastAsia"/>
                <w:color w:val="000000"/>
                <w:kern w:val="0"/>
                <w:sz w:val="22"/>
                <w:szCs w:val="22"/>
                <w14:ligatures w14:val="none"/>
              </w:rPr>
              <w:t>AE7</w:t>
            </w:r>
            <w:proofErr w:type="spellEnd"/>
            <w:r w:rsidRPr="00DC3D06">
              <w:rPr>
                <w:rFonts w:ascii="Times New Roman" w:eastAsia="等线" w:hAnsi="Times New Roman" w:cs="Times New Roman" w:hint="eastAsia"/>
                <w:color w:val="000000"/>
                <w:kern w:val="0"/>
                <w:sz w:val="22"/>
                <w:szCs w:val="22"/>
                <w14:ligatures w14:val="none"/>
              </w:rPr>
              <w:t xml:space="preserve"> Westbound</w:t>
            </w:r>
          </w:p>
        </w:tc>
        <w:tc>
          <w:tcPr>
            <w:tcW w:w="1111" w:type="pct"/>
            <w:noWrap/>
            <w:vAlign w:val="center"/>
            <w:hideMark/>
          </w:tcPr>
          <w:p w14:paraId="12BAD4CF" w14:textId="7C7111DF"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158.0</w:t>
            </w:r>
          </w:p>
        </w:tc>
        <w:tc>
          <w:tcPr>
            <w:tcW w:w="1111" w:type="pct"/>
            <w:noWrap/>
            <w:vAlign w:val="center"/>
            <w:hideMark/>
          </w:tcPr>
          <w:p w14:paraId="2482D5EE" w14:textId="3B808F3B"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169.9</w:t>
            </w:r>
          </w:p>
        </w:tc>
        <w:tc>
          <w:tcPr>
            <w:tcW w:w="1111" w:type="pct"/>
            <w:noWrap/>
            <w:vAlign w:val="center"/>
            <w:hideMark/>
          </w:tcPr>
          <w:p w14:paraId="4A55BEF0" w14:textId="794F6ACD"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176.6</w:t>
            </w:r>
          </w:p>
        </w:tc>
      </w:tr>
      <w:tr w:rsidR="0051284B" w:rsidRPr="0051284B" w14:paraId="0C05ADB0" w14:textId="77777777" w:rsidTr="006A5C6D">
        <w:trPr>
          <w:trHeight w:val="340"/>
          <w:jc w:val="center"/>
        </w:trPr>
        <w:tc>
          <w:tcPr>
            <w:tcW w:w="1667" w:type="pct"/>
            <w:noWrap/>
            <w:vAlign w:val="center"/>
            <w:hideMark/>
          </w:tcPr>
          <w:p w14:paraId="262EA750" w14:textId="7B8B2E60" w:rsidR="0051284B" w:rsidRPr="00DC3D06" w:rsidRDefault="0051284B" w:rsidP="006A5C6D">
            <w:pPr>
              <w:widowControl/>
              <w:jc w:val="center"/>
              <w:rPr>
                <w:rFonts w:ascii="Times New Roman" w:eastAsia="等线" w:hAnsi="Times New Roman" w:cs="Times New Roman"/>
                <w:color w:val="000000"/>
                <w:kern w:val="0"/>
                <w:sz w:val="22"/>
                <w:szCs w:val="22"/>
                <w14:ligatures w14:val="none"/>
              </w:rPr>
            </w:pPr>
            <w:proofErr w:type="spellStart"/>
            <w:r w:rsidRPr="00DC3D06">
              <w:rPr>
                <w:rFonts w:ascii="Times New Roman" w:eastAsia="等线" w:hAnsi="Times New Roman" w:cs="Times New Roman" w:hint="eastAsia"/>
                <w:color w:val="000000"/>
                <w:kern w:val="0"/>
                <w:sz w:val="22"/>
                <w:szCs w:val="22"/>
                <w14:ligatures w14:val="none"/>
              </w:rPr>
              <w:t>AE7</w:t>
            </w:r>
            <w:proofErr w:type="spellEnd"/>
            <w:r w:rsidRPr="00DC3D06">
              <w:rPr>
                <w:rFonts w:ascii="Times New Roman" w:eastAsia="等线" w:hAnsi="Times New Roman" w:cs="Times New Roman" w:hint="eastAsia"/>
                <w:color w:val="000000"/>
                <w:kern w:val="0"/>
                <w:sz w:val="22"/>
                <w:szCs w:val="22"/>
                <w14:ligatures w14:val="none"/>
              </w:rPr>
              <w:t xml:space="preserve"> Eastbound</w:t>
            </w:r>
          </w:p>
        </w:tc>
        <w:tc>
          <w:tcPr>
            <w:tcW w:w="1111" w:type="pct"/>
            <w:noWrap/>
            <w:vAlign w:val="center"/>
            <w:hideMark/>
          </w:tcPr>
          <w:p w14:paraId="66D57649" w14:textId="6DC3F2DE"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146.6</w:t>
            </w:r>
          </w:p>
        </w:tc>
        <w:tc>
          <w:tcPr>
            <w:tcW w:w="1111" w:type="pct"/>
            <w:noWrap/>
            <w:vAlign w:val="center"/>
            <w:hideMark/>
          </w:tcPr>
          <w:p w14:paraId="2627C0A3" w14:textId="3ADFE942"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166.2</w:t>
            </w:r>
          </w:p>
        </w:tc>
        <w:tc>
          <w:tcPr>
            <w:tcW w:w="1111" w:type="pct"/>
            <w:noWrap/>
            <w:vAlign w:val="center"/>
            <w:hideMark/>
          </w:tcPr>
          <w:p w14:paraId="5E15F931" w14:textId="33F64A96"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173.2</w:t>
            </w:r>
          </w:p>
        </w:tc>
      </w:tr>
      <w:tr w:rsidR="0051284B" w:rsidRPr="0051284B" w14:paraId="2201FBC8" w14:textId="77777777" w:rsidTr="006A5C6D">
        <w:trPr>
          <w:trHeight w:val="340"/>
          <w:jc w:val="center"/>
        </w:trPr>
        <w:tc>
          <w:tcPr>
            <w:tcW w:w="1667" w:type="pct"/>
            <w:noWrap/>
            <w:vAlign w:val="center"/>
            <w:hideMark/>
          </w:tcPr>
          <w:p w14:paraId="50E4E718" w14:textId="19E04FC5" w:rsidR="0051284B" w:rsidRPr="00DC3D06" w:rsidRDefault="0051284B" w:rsidP="006A5C6D">
            <w:pPr>
              <w:widowControl/>
              <w:jc w:val="center"/>
              <w:rPr>
                <w:rFonts w:ascii="Times New Roman" w:eastAsia="等线" w:hAnsi="Times New Roman" w:cs="Times New Roman"/>
                <w:color w:val="000000"/>
                <w:kern w:val="0"/>
                <w:sz w:val="22"/>
                <w:szCs w:val="22"/>
                <w14:ligatures w14:val="none"/>
              </w:rPr>
            </w:pPr>
            <w:proofErr w:type="spellStart"/>
            <w:r w:rsidRPr="00DC3D06">
              <w:rPr>
                <w:rFonts w:ascii="Times New Roman" w:eastAsia="等线" w:hAnsi="Times New Roman" w:cs="Times New Roman" w:hint="eastAsia"/>
                <w:color w:val="000000"/>
                <w:kern w:val="0"/>
                <w:sz w:val="22"/>
                <w:szCs w:val="22"/>
                <w14:ligatures w14:val="none"/>
              </w:rPr>
              <w:t>AE11</w:t>
            </w:r>
            <w:proofErr w:type="spellEnd"/>
            <w:r w:rsidRPr="00DC3D06">
              <w:rPr>
                <w:rFonts w:ascii="Times New Roman" w:eastAsia="等线" w:hAnsi="Times New Roman" w:cs="Times New Roman" w:hint="eastAsia"/>
                <w:color w:val="000000"/>
                <w:kern w:val="0"/>
                <w:sz w:val="22"/>
                <w:szCs w:val="22"/>
                <w14:ligatures w14:val="none"/>
              </w:rPr>
              <w:t xml:space="preserve"> Westbound</w:t>
            </w:r>
          </w:p>
        </w:tc>
        <w:tc>
          <w:tcPr>
            <w:tcW w:w="1111" w:type="pct"/>
            <w:noWrap/>
            <w:vAlign w:val="center"/>
            <w:hideMark/>
          </w:tcPr>
          <w:p w14:paraId="7882595C" w14:textId="0D8B7F7E"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164.5</w:t>
            </w:r>
          </w:p>
        </w:tc>
        <w:tc>
          <w:tcPr>
            <w:tcW w:w="1111" w:type="pct"/>
            <w:noWrap/>
            <w:vAlign w:val="center"/>
            <w:hideMark/>
          </w:tcPr>
          <w:p w14:paraId="3BAB0FDD" w14:textId="06C357BE"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172.9</w:t>
            </w:r>
          </w:p>
        </w:tc>
        <w:tc>
          <w:tcPr>
            <w:tcW w:w="1111" w:type="pct"/>
            <w:noWrap/>
            <w:vAlign w:val="center"/>
            <w:hideMark/>
          </w:tcPr>
          <w:p w14:paraId="2C8C6B6D" w14:textId="074B1340" w:rsidR="0051284B" w:rsidRPr="002854E7" w:rsidRDefault="0051284B" w:rsidP="006A5C6D">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136.8</w:t>
            </w:r>
          </w:p>
        </w:tc>
      </w:tr>
    </w:tbl>
    <w:p w14:paraId="1E1B53B3" w14:textId="2E9B9DAC" w:rsidR="003C6614" w:rsidRPr="0051284B" w:rsidRDefault="003C6614" w:rsidP="00901D16">
      <w:pPr>
        <w:widowControl/>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color w:val="000000"/>
          <w:kern w:val="0"/>
          <w:sz w:val="22"/>
          <w:szCs w:val="22"/>
          <w14:ligatures w14:val="none"/>
        </w:rPr>
        <w:br w:type="page"/>
      </w:r>
    </w:p>
    <w:p w14:paraId="4B5FAD41" w14:textId="7189312B" w:rsidR="0012652A" w:rsidRPr="00116052" w:rsidRDefault="00EE2B66" w:rsidP="003D1CC0">
      <w:pPr>
        <w:pStyle w:val="21"/>
      </w:pPr>
      <w:r w:rsidRPr="00116052">
        <w:lastRenderedPageBreak/>
        <w:t>Supplementary Table</w:t>
      </w:r>
      <w:r w:rsidR="00534F69">
        <w:rPr>
          <w:rFonts w:eastAsiaTheme="minorEastAsia" w:hint="eastAsia"/>
        </w:rPr>
        <w:t xml:space="preserve"> </w:t>
      </w:r>
      <w:bookmarkStart w:id="177" w:name="STable84"/>
      <w:r w:rsidR="002B3C57">
        <w:fldChar w:fldCharType="begin"/>
      </w:r>
      <w:r w:rsidR="002B3C57">
        <w:instrText xml:space="preserve"> </w:instrText>
      </w:r>
      <w:r w:rsidR="002B3C57" w:rsidRPr="000B7306">
        <w:rPr>
          <w:rFonts w:hint="eastAsia"/>
        </w:rPr>
        <w:instrText>SEQ Table \* ARABIC</w:instrText>
      </w:r>
      <w:r w:rsidR="002B3C57">
        <w:instrText xml:space="preserve"> </w:instrText>
      </w:r>
      <w:r w:rsidR="002B3C57">
        <w:fldChar w:fldCharType="separate"/>
      </w:r>
      <w:r w:rsidR="004F5C77">
        <w:rPr>
          <w:noProof/>
        </w:rPr>
        <w:t>84</w:t>
      </w:r>
      <w:r w:rsidR="002B3C57">
        <w:fldChar w:fldCharType="end"/>
      </w:r>
      <w:bookmarkEnd w:id="177"/>
      <w:r w:rsidR="000A4F5D">
        <w:rPr>
          <w:rFonts w:eastAsiaTheme="minorEastAsia" w:hint="eastAsia"/>
        </w:rPr>
        <w:t>.</w:t>
      </w:r>
      <w:r w:rsidR="0012652A" w:rsidRPr="00116052">
        <w:t xml:space="preserve"> </w:t>
      </w:r>
      <w:r w:rsidR="00740CF2" w:rsidRPr="002854E7">
        <w:t>Unit penalty</w:t>
      </w:r>
      <w:r w:rsidR="0012652A" w:rsidRPr="002854E7">
        <w:t xml:space="preserve"> under 2040 carbon tax </w:t>
      </w:r>
      <w:r w:rsidR="00CF50ED" w:rsidRPr="002854E7">
        <w:t>($</w:t>
      </w:r>
      <w:r w:rsidR="00CF50ED">
        <w:rPr>
          <w:rFonts w:eastAsiaTheme="minorEastAsia" w:hint="eastAsia"/>
        </w:rPr>
        <w:t>/</w:t>
      </w:r>
      <w:proofErr w:type="spellStart"/>
      <w:r w:rsidR="00CF50ED">
        <w:rPr>
          <w:rFonts w:eastAsiaTheme="minorEastAsia" w:hint="eastAsia"/>
        </w:rPr>
        <w:t>tonne</w:t>
      </w:r>
      <w:proofErr w:type="spellEnd"/>
      <w:r w:rsidR="00CF50ED">
        <w:rPr>
          <w:rFonts w:eastAsiaTheme="minorEastAsia" w:hint="eastAsia"/>
        </w:rPr>
        <w:t xml:space="preserve"> CO</w:t>
      </w:r>
      <w:r w:rsidR="00CF50ED" w:rsidRPr="006D6B0A">
        <w:rPr>
          <w:rFonts w:eastAsiaTheme="minorEastAsia" w:hint="eastAsia"/>
          <w:vertAlign w:val="subscript"/>
        </w:rPr>
        <w:t>2</w:t>
      </w:r>
      <w:r w:rsidR="00CF50ED" w:rsidRPr="002854E7">
        <w:t>)</w:t>
      </w:r>
    </w:p>
    <w:tbl>
      <w:tblPr>
        <w:tblW w:w="4452" w:type="pct"/>
        <w:jc w:val="center"/>
        <w:tblBorders>
          <w:top w:val="single" w:sz="4" w:space="0" w:color="auto"/>
          <w:bottom w:val="single" w:sz="4" w:space="0" w:color="auto"/>
        </w:tblBorders>
        <w:tblLook w:val="04A0" w:firstRow="1" w:lastRow="0" w:firstColumn="1" w:lastColumn="0" w:noHBand="0" w:noVBand="1"/>
      </w:tblPr>
      <w:tblGrid>
        <w:gridCol w:w="2293"/>
        <w:gridCol w:w="1701"/>
        <w:gridCol w:w="1701"/>
        <w:gridCol w:w="1701"/>
      </w:tblGrid>
      <w:tr w:rsidR="003A618A" w:rsidRPr="002854E7" w14:paraId="03B7FF24" w14:textId="77777777" w:rsidTr="006C559C">
        <w:trPr>
          <w:trHeight w:val="340"/>
          <w:jc w:val="center"/>
        </w:trPr>
        <w:tc>
          <w:tcPr>
            <w:tcW w:w="1550" w:type="pct"/>
            <w:tcBorders>
              <w:top w:val="single" w:sz="4" w:space="0" w:color="auto"/>
              <w:bottom w:val="single" w:sz="4" w:space="0" w:color="auto"/>
            </w:tcBorders>
            <w:noWrap/>
            <w:vAlign w:val="center"/>
          </w:tcPr>
          <w:p w14:paraId="30867EFD" w14:textId="77777777" w:rsidR="003A618A" w:rsidRPr="002854E7" w:rsidRDefault="003A618A" w:rsidP="006C559C">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1150" w:type="pct"/>
            <w:tcBorders>
              <w:top w:val="single" w:sz="4" w:space="0" w:color="auto"/>
              <w:bottom w:val="single" w:sz="4" w:space="0" w:color="auto"/>
            </w:tcBorders>
            <w:noWrap/>
            <w:vAlign w:val="center"/>
          </w:tcPr>
          <w:p w14:paraId="32C28AB9" w14:textId="12633E35" w:rsidR="003A618A" w:rsidRPr="002854E7" w:rsidRDefault="00000000" w:rsidP="006C559C">
            <w:pPr>
              <w:widowControl/>
              <w:jc w:val="center"/>
              <w:rPr>
                <w:rFonts w:ascii="Times New Roman" w:eastAsia="等线" w:hAnsi="Times New Roman" w:cs="Times New Roman"/>
                <w:color w:val="000000"/>
                <w:kern w:val="0"/>
                <w:sz w:val="22"/>
                <w:szCs w:val="22"/>
                <w14:ligatures w14:val="none"/>
              </w:rPr>
            </w:pPr>
            <m:oMathPara>
              <m:oMath>
                <m:sSub>
                  <m:sSubPr>
                    <m:ctrlPr>
                      <w:rPr>
                        <w:rFonts w:ascii="Cambria Math" w:eastAsia="等线" w:hAnsi="Cambria Math" w:cs="Times New Roman"/>
                        <w:color w:val="000000"/>
                        <w:kern w:val="0"/>
                        <w:sz w:val="22"/>
                        <w:szCs w:val="22"/>
                        <w14:ligatures w14:val="none"/>
                      </w:rPr>
                    </m:ctrlPr>
                  </m:sSubPr>
                  <m:e>
                    <m:r>
                      <w:rPr>
                        <w:rFonts w:ascii="Cambria Math" w:eastAsia="等线" w:hAnsi="Cambria Math" w:cs="Times New Roman"/>
                        <w:color w:val="000000"/>
                        <w:kern w:val="0"/>
                        <w:sz w:val="22"/>
                        <w:szCs w:val="22"/>
                        <w14:ligatures w14:val="none"/>
                      </w:rPr>
                      <m:t>ω</m:t>
                    </m:r>
                  </m:e>
                  <m:sub>
                    <m:r>
                      <w:rPr>
                        <w:rFonts w:ascii="Cambria Math" w:eastAsia="等线" w:hAnsi="Cambria Math" w:cs="Times New Roman"/>
                        <w:color w:val="000000"/>
                        <w:kern w:val="0"/>
                        <w:sz w:val="22"/>
                        <w:szCs w:val="22"/>
                        <w14:ligatures w14:val="none"/>
                      </w:rPr>
                      <m:t>limit</m:t>
                    </m:r>
                  </m:sub>
                </m:sSub>
                <m:r>
                  <m:rPr>
                    <m:sty m:val="p"/>
                  </m:rPr>
                  <w:rPr>
                    <w:rFonts w:ascii="Cambria Math" w:eastAsia="等线" w:hAnsi="Cambria Math" w:cs="Times New Roman"/>
                    <w:color w:val="000000"/>
                    <w:kern w:val="0"/>
                    <w:sz w:val="22"/>
                    <w:szCs w:val="22"/>
                    <w14:ligatures w14:val="none"/>
                  </w:rPr>
                  <m:t>=10%</m:t>
                </m:r>
              </m:oMath>
            </m:oMathPara>
          </w:p>
        </w:tc>
        <w:tc>
          <w:tcPr>
            <w:tcW w:w="1150" w:type="pct"/>
            <w:tcBorders>
              <w:top w:val="single" w:sz="4" w:space="0" w:color="auto"/>
              <w:bottom w:val="single" w:sz="4" w:space="0" w:color="auto"/>
            </w:tcBorders>
            <w:noWrap/>
            <w:vAlign w:val="center"/>
          </w:tcPr>
          <w:p w14:paraId="6C50BABD" w14:textId="7AB78253" w:rsidR="003A618A" w:rsidRPr="002854E7" w:rsidRDefault="00000000" w:rsidP="006C559C">
            <w:pPr>
              <w:widowControl/>
              <w:jc w:val="center"/>
              <w:rPr>
                <w:rFonts w:ascii="Times New Roman" w:eastAsia="等线" w:hAnsi="Times New Roman" w:cs="Times New Roman"/>
                <w:color w:val="000000"/>
                <w:kern w:val="0"/>
                <w:sz w:val="22"/>
                <w:szCs w:val="22"/>
                <w14:ligatures w14:val="none"/>
              </w:rPr>
            </w:pPr>
            <m:oMathPara>
              <m:oMath>
                <m:sSub>
                  <m:sSubPr>
                    <m:ctrlPr>
                      <w:rPr>
                        <w:rFonts w:ascii="Cambria Math" w:eastAsia="等线" w:hAnsi="Cambria Math" w:cs="Times New Roman"/>
                        <w:color w:val="000000"/>
                        <w:kern w:val="0"/>
                        <w:sz w:val="22"/>
                        <w:szCs w:val="22"/>
                        <w14:ligatures w14:val="none"/>
                      </w:rPr>
                    </m:ctrlPr>
                  </m:sSubPr>
                  <m:e>
                    <m:r>
                      <w:rPr>
                        <w:rFonts w:ascii="Cambria Math" w:eastAsia="等线" w:hAnsi="Cambria Math" w:cs="Times New Roman"/>
                        <w:color w:val="000000"/>
                        <w:kern w:val="0"/>
                        <w:sz w:val="22"/>
                        <w:szCs w:val="22"/>
                        <w14:ligatures w14:val="none"/>
                      </w:rPr>
                      <m:t>ω</m:t>
                    </m:r>
                  </m:e>
                  <m:sub>
                    <m:r>
                      <w:rPr>
                        <w:rFonts w:ascii="Cambria Math" w:eastAsia="等线" w:hAnsi="Cambria Math" w:cs="Times New Roman"/>
                        <w:color w:val="000000"/>
                        <w:kern w:val="0"/>
                        <w:sz w:val="22"/>
                        <w:szCs w:val="22"/>
                        <w14:ligatures w14:val="none"/>
                      </w:rPr>
                      <m:t>limit</m:t>
                    </m:r>
                  </m:sub>
                </m:sSub>
                <m:r>
                  <m:rPr>
                    <m:sty m:val="p"/>
                  </m:rPr>
                  <w:rPr>
                    <w:rFonts w:ascii="Cambria Math" w:eastAsia="等线" w:hAnsi="Cambria Math" w:cs="Times New Roman"/>
                    <w:color w:val="000000"/>
                    <w:kern w:val="0"/>
                    <w:sz w:val="22"/>
                    <w:szCs w:val="22"/>
                    <w14:ligatures w14:val="none"/>
                  </w:rPr>
                  <m:t>=20%</m:t>
                </m:r>
              </m:oMath>
            </m:oMathPara>
          </w:p>
        </w:tc>
        <w:tc>
          <w:tcPr>
            <w:tcW w:w="1150" w:type="pct"/>
            <w:tcBorders>
              <w:top w:val="single" w:sz="4" w:space="0" w:color="auto"/>
              <w:bottom w:val="single" w:sz="4" w:space="0" w:color="auto"/>
            </w:tcBorders>
            <w:noWrap/>
            <w:vAlign w:val="center"/>
          </w:tcPr>
          <w:p w14:paraId="7018D533" w14:textId="0B078DD4" w:rsidR="003A618A" w:rsidRPr="002854E7" w:rsidRDefault="00000000" w:rsidP="006C559C">
            <w:pPr>
              <w:widowControl/>
              <w:jc w:val="center"/>
              <w:rPr>
                <w:rFonts w:ascii="Times New Roman" w:eastAsia="等线" w:hAnsi="Times New Roman" w:cs="Times New Roman"/>
                <w:color w:val="000000"/>
                <w:kern w:val="0"/>
                <w:sz w:val="22"/>
                <w:szCs w:val="22"/>
                <w14:ligatures w14:val="none"/>
              </w:rPr>
            </w:pPr>
            <m:oMathPara>
              <m:oMath>
                <m:sSub>
                  <m:sSubPr>
                    <m:ctrlPr>
                      <w:rPr>
                        <w:rFonts w:ascii="Cambria Math" w:eastAsia="等线" w:hAnsi="Cambria Math" w:cs="Times New Roman"/>
                        <w:color w:val="000000"/>
                        <w:kern w:val="0"/>
                        <w:sz w:val="22"/>
                        <w:szCs w:val="22"/>
                        <w14:ligatures w14:val="none"/>
                      </w:rPr>
                    </m:ctrlPr>
                  </m:sSubPr>
                  <m:e>
                    <m:r>
                      <w:rPr>
                        <w:rFonts w:ascii="Cambria Math" w:eastAsia="等线" w:hAnsi="Cambria Math" w:cs="Times New Roman"/>
                        <w:color w:val="000000"/>
                        <w:kern w:val="0"/>
                        <w:sz w:val="22"/>
                        <w:szCs w:val="22"/>
                        <w14:ligatures w14:val="none"/>
                      </w:rPr>
                      <m:t>ω</m:t>
                    </m:r>
                  </m:e>
                  <m:sub>
                    <m:r>
                      <w:rPr>
                        <w:rFonts w:ascii="Cambria Math" w:eastAsia="等线" w:hAnsi="Cambria Math" w:cs="Times New Roman"/>
                        <w:color w:val="000000"/>
                        <w:kern w:val="0"/>
                        <w:sz w:val="22"/>
                        <w:szCs w:val="22"/>
                        <w14:ligatures w14:val="none"/>
                      </w:rPr>
                      <m:t>limit</m:t>
                    </m:r>
                  </m:sub>
                </m:sSub>
                <m:r>
                  <m:rPr>
                    <m:sty m:val="p"/>
                  </m:rPr>
                  <w:rPr>
                    <w:rFonts w:ascii="Cambria Math" w:eastAsia="等线" w:hAnsi="Cambria Math" w:cs="Times New Roman"/>
                    <w:color w:val="000000"/>
                    <w:kern w:val="0"/>
                    <w:sz w:val="22"/>
                    <w:szCs w:val="22"/>
                    <w14:ligatures w14:val="none"/>
                  </w:rPr>
                  <m:t>=30%</m:t>
                </m:r>
              </m:oMath>
            </m:oMathPara>
          </w:p>
        </w:tc>
      </w:tr>
      <w:tr w:rsidR="0051284B" w:rsidRPr="002854E7" w14:paraId="76826EBA" w14:textId="77777777" w:rsidTr="006C559C">
        <w:trPr>
          <w:trHeight w:val="340"/>
          <w:jc w:val="center"/>
        </w:trPr>
        <w:tc>
          <w:tcPr>
            <w:tcW w:w="1550" w:type="pct"/>
            <w:tcBorders>
              <w:top w:val="single" w:sz="4" w:space="0" w:color="auto"/>
            </w:tcBorders>
            <w:noWrap/>
            <w:vAlign w:val="center"/>
            <w:hideMark/>
          </w:tcPr>
          <w:p w14:paraId="44C3B410" w14:textId="6909551A"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IA88</w:t>
            </w:r>
            <w:proofErr w:type="spellEnd"/>
          </w:p>
        </w:tc>
        <w:tc>
          <w:tcPr>
            <w:tcW w:w="1150" w:type="pct"/>
            <w:tcBorders>
              <w:top w:val="single" w:sz="4" w:space="0" w:color="auto"/>
            </w:tcBorders>
            <w:noWrap/>
            <w:vAlign w:val="center"/>
            <w:hideMark/>
          </w:tcPr>
          <w:p w14:paraId="22DF9531" w14:textId="0125FB67"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153.0</w:t>
            </w:r>
          </w:p>
        </w:tc>
        <w:tc>
          <w:tcPr>
            <w:tcW w:w="1150" w:type="pct"/>
            <w:tcBorders>
              <w:top w:val="single" w:sz="4" w:space="0" w:color="auto"/>
            </w:tcBorders>
            <w:noWrap/>
            <w:vAlign w:val="center"/>
            <w:hideMark/>
          </w:tcPr>
          <w:p w14:paraId="766B484C" w14:textId="55B48576"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146.2</w:t>
            </w:r>
          </w:p>
        </w:tc>
        <w:tc>
          <w:tcPr>
            <w:tcW w:w="1150" w:type="pct"/>
            <w:tcBorders>
              <w:top w:val="single" w:sz="4" w:space="0" w:color="auto"/>
            </w:tcBorders>
            <w:noWrap/>
            <w:vAlign w:val="center"/>
            <w:hideMark/>
          </w:tcPr>
          <w:p w14:paraId="0CC1811A" w14:textId="4AABA752"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141.8</w:t>
            </w:r>
          </w:p>
        </w:tc>
      </w:tr>
      <w:tr w:rsidR="0051284B" w:rsidRPr="002854E7" w14:paraId="5569B99E" w14:textId="77777777" w:rsidTr="006C559C">
        <w:trPr>
          <w:trHeight w:val="340"/>
          <w:jc w:val="center"/>
        </w:trPr>
        <w:tc>
          <w:tcPr>
            <w:tcW w:w="1550" w:type="pct"/>
            <w:noWrap/>
            <w:vAlign w:val="center"/>
            <w:hideMark/>
          </w:tcPr>
          <w:p w14:paraId="04DEBCD3" w14:textId="33FABDED"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PH5</w:t>
            </w:r>
            <w:proofErr w:type="spellEnd"/>
          </w:p>
        </w:tc>
        <w:tc>
          <w:tcPr>
            <w:tcW w:w="1150" w:type="pct"/>
            <w:noWrap/>
            <w:vAlign w:val="center"/>
            <w:hideMark/>
          </w:tcPr>
          <w:p w14:paraId="6FFEA9D0" w14:textId="24BD2ED0"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156.0</w:t>
            </w:r>
          </w:p>
        </w:tc>
        <w:tc>
          <w:tcPr>
            <w:tcW w:w="1150" w:type="pct"/>
            <w:noWrap/>
            <w:vAlign w:val="center"/>
            <w:hideMark/>
          </w:tcPr>
          <w:p w14:paraId="17C5957D" w14:textId="57F5747C"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146.4</w:t>
            </w:r>
          </w:p>
        </w:tc>
        <w:tc>
          <w:tcPr>
            <w:tcW w:w="1150" w:type="pct"/>
            <w:noWrap/>
            <w:vAlign w:val="center"/>
            <w:hideMark/>
          </w:tcPr>
          <w:p w14:paraId="120498E1" w14:textId="75F8B5B7"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141.9</w:t>
            </w:r>
          </w:p>
        </w:tc>
      </w:tr>
      <w:tr w:rsidR="0051284B" w:rsidRPr="002854E7" w14:paraId="79D69818" w14:textId="77777777" w:rsidTr="006C559C">
        <w:trPr>
          <w:trHeight w:val="340"/>
          <w:jc w:val="center"/>
        </w:trPr>
        <w:tc>
          <w:tcPr>
            <w:tcW w:w="1550" w:type="pct"/>
            <w:noWrap/>
            <w:vAlign w:val="center"/>
            <w:hideMark/>
          </w:tcPr>
          <w:p w14:paraId="5402BFFC" w14:textId="16C4BBB8"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IA7</w:t>
            </w:r>
            <w:proofErr w:type="spellEnd"/>
          </w:p>
        </w:tc>
        <w:tc>
          <w:tcPr>
            <w:tcW w:w="1150" w:type="pct"/>
            <w:noWrap/>
            <w:vAlign w:val="center"/>
            <w:hideMark/>
          </w:tcPr>
          <w:p w14:paraId="088BFB5F" w14:textId="4060F45C"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153.9</w:t>
            </w:r>
          </w:p>
        </w:tc>
        <w:tc>
          <w:tcPr>
            <w:tcW w:w="1150" w:type="pct"/>
            <w:noWrap/>
            <w:vAlign w:val="center"/>
            <w:hideMark/>
          </w:tcPr>
          <w:p w14:paraId="7D37104C" w14:textId="114B68C5"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146.0</w:t>
            </w:r>
          </w:p>
        </w:tc>
        <w:tc>
          <w:tcPr>
            <w:tcW w:w="1150" w:type="pct"/>
            <w:noWrap/>
            <w:vAlign w:val="center"/>
            <w:hideMark/>
          </w:tcPr>
          <w:p w14:paraId="44793AEE" w14:textId="15FD32FD"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142.3</w:t>
            </w:r>
          </w:p>
        </w:tc>
      </w:tr>
      <w:tr w:rsidR="0051284B" w:rsidRPr="002854E7" w14:paraId="44EA8C73" w14:textId="77777777" w:rsidTr="006C559C">
        <w:trPr>
          <w:trHeight w:val="340"/>
          <w:jc w:val="center"/>
        </w:trPr>
        <w:tc>
          <w:tcPr>
            <w:tcW w:w="1550" w:type="pct"/>
            <w:noWrap/>
            <w:vAlign w:val="center"/>
            <w:hideMark/>
          </w:tcPr>
          <w:p w14:paraId="3895D68B" w14:textId="1A1C9480"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1150" w:type="pct"/>
            <w:noWrap/>
            <w:vAlign w:val="center"/>
            <w:hideMark/>
          </w:tcPr>
          <w:p w14:paraId="675455DB" w14:textId="02E9EB74"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163.8</w:t>
            </w:r>
          </w:p>
        </w:tc>
        <w:tc>
          <w:tcPr>
            <w:tcW w:w="1150" w:type="pct"/>
            <w:noWrap/>
            <w:vAlign w:val="center"/>
            <w:hideMark/>
          </w:tcPr>
          <w:p w14:paraId="296E97B7" w14:textId="3FDF65FA"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160.2</w:t>
            </w:r>
          </w:p>
        </w:tc>
        <w:tc>
          <w:tcPr>
            <w:tcW w:w="1150" w:type="pct"/>
            <w:noWrap/>
            <w:vAlign w:val="center"/>
            <w:hideMark/>
          </w:tcPr>
          <w:p w14:paraId="12BF0334" w14:textId="5FEBE89B"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156.9</w:t>
            </w:r>
          </w:p>
        </w:tc>
      </w:tr>
      <w:tr w:rsidR="0051284B" w:rsidRPr="002854E7" w14:paraId="0920FF19" w14:textId="77777777" w:rsidTr="006C559C">
        <w:trPr>
          <w:trHeight w:val="340"/>
          <w:jc w:val="center"/>
        </w:trPr>
        <w:tc>
          <w:tcPr>
            <w:tcW w:w="1550" w:type="pct"/>
            <w:noWrap/>
            <w:vAlign w:val="center"/>
            <w:hideMark/>
          </w:tcPr>
          <w:p w14:paraId="751AF835" w14:textId="3B7324DB"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1150" w:type="pct"/>
            <w:noWrap/>
            <w:vAlign w:val="center"/>
            <w:hideMark/>
          </w:tcPr>
          <w:p w14:paraId="26B100B1" w14:textId="64A6EF7A"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162.3</w:t>
            </w:r>
          </w:p>
        </w:tc>
        <w:tc>
          <w:tcPr>
            <w:tcW w:w="1150" w:type="pct"/>
            <w:noWrap/>
            <w:vAlign w:val="center"/>
            <w:hideMark/>
          </w:tcPr>
          <w:p w14:paraId="6F744E74" w14:textId="2AE77816"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157.5</w:t>
            </w:r>
          </w:p>
        </w:tc>
        <w:tc>
          <w:tcPr>
            <w:tcW w:w="1150" w:type="pct"/>
            <w:noWrap/>
            <w:vAlign w:val="center"/>
            <w:hideMark/>
          </w:tcPr>
          <w:p w14:paraId="5BF2B545" w14:textId="6D8A8C54"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154.3</w:t>
            </w:r>
          </w:p>
        </w:tc>
      </w:tr>
      <w:tr w:rsidR="0051284B" w:rsidRPr="002854E7" w14:paraId="1C804852" w14:textId="77777777" w:rsidTr="006C559C">
        <w:trPr>
          <w:trHeight w:val="340"/>
          <w:jc w:val="center"/>
        </w:trPr>
        <w:tc>
          <w:tcPr>
            <w:tcW w:w="1550" w:type="pct"/>
            <w:noWrap/>
            <w:vAlign w:val="center"/>
            <w:hideMark/>
          </w:tcPr>
          <w:p w14:paraId="51E70C31" w14:textId="4E9A4C02"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IA1</w:t>
            </w:r>
            <w:proofErr w:type="spellEnd"/>
          </w:p>
        </w:tc>
        <w:tc>
          <w:tcPr>
            <w:tcW w:w="1150" w:type="pct"/>
            <w:noWrap/>
            <w:vAlign w:val="center"/>
            <w:hideMark/>
          </w:tcPr>
          <w:p w14:paraId="27CB90CA" w14:textId="7D9F9CD0"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151.5</w:t>
            </w:r>
          </w:p>
        </w:tc>
        <w:tc>
          <w:tcPr>
            <w:tcW w:w="1150" w:type="pct"/>
            <w:noWrap/>
            <w:vAlign w:val="center"/>
            <w:hideMark/>
          </w:tcPr>
          <w:p w14:paraId="477E58D1" w14:textId="65040CB9"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143.2</w:t>
            </w:r>
          </w:p>
        </w:tc>
        <w:tc>
          <w:tcPr>
            <w:tcW w:w="1150" w:type="pct"/>
            <w:noWrap/>
            <w:vAlign w:val="center"/>
            <w:hideMark/>
          </w:tcPr>
          <w:p w14:paraId="5522360C" w14:textId="4458FAF9"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140.9</w:t>
            </w:r>
          </w:p>
        </w:tc>
      </w:tr>
      <w:tr w:rsidR="0051284B" w:rsidRPr="002854E7" w14:paraId="4FFDB31D" w14:textId="77777777" w:rsidTr="006C559C">
        <w:trPr>
          <w:trHeight w:val="340"/>
          <w:jc w:val="center"/>
        </w:trPr>
        <w:tc>
          <w:tcPr>
            <w:tcW w:w="1550" w:type="pct"/>
            <w:noWrap/>
            <w:vAlign w:val="center"/>
            <w:hideMark/>
          </w:tcPr>
          <w:p w14:paraId="00634317" w14:textId="395E945F"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w:t>
            </w:r>
            <w:proofErr w:type="spellEnd"/>
          </w:p>
        </w:tc>
        <w:tc>
          <w:tcPr>
            <w:tcW w:w="1150" w:type="pct"/>
            <w:noWrap/>
            <w:vAlign w:val="center"/>
            <w:hideMark/>
          </w:tcPr>
          <w:p w14:paraId="7B117FE6" w14:textId="4F7A3B97"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153.9</w:t>
            </w:r>
          </w:p>
        </w:tc>
        <w:tc>
          <w:tcPr>
            <w:tcW w:w="1150" w:type="pct"/>
            <w:noWrap/>
            <w:vAlign w:val="center"/>
            <w:hideMark/>
          </w:tcPr>
          <w:p w14:paraId="6964A3BF" w14:textId="662F5201"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146.2</w:t>
            </w:r>
          </w:p>
        </w:tc>
        <w:tc>
          <w:tcPr>
            <w:tcW w:w="1150" w:type="pct"/>
            <w:noWrap/>
            <w:vAlign w:val="center"/>
            <w:hideMark/>
          </w:tcPr>
          <w:p w14:paraId="54EAD517" w14:textId="38E8D740"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142.9</w:t>
            </w:r>
          </w:p>
        </w:tc>
      </w:tr>
      <w:tr w:rsidR="0051284B" w:rsidRPr="002854E7" w14:paraId="77F0A9E6" w14:textId="77777777" w:rsidTr="006C559C">
        <w:trPr>
          <w:trHeight w:val="340"/>
          <w:jc w:val="center"/>
        </w:trPr>
        <w:tc>
          <w:tcPr>
            <w:tcW w:w="1550" w:type="pct"/>
            <w:noWrap/>
            <w:vAlign w:val="center"/>
            <w:hideMark/>
          </w:tcPr>
          <w:p w14:paraId="52CD3E9E" w14:textId="440EDC9E"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150" w:type="pct"/>
            <w:noWrap/>
            <w:vAlign w:val="center"/>
            <w:hideMark/>
          </w:tcPr>
          <w:p w14:paraId="26E8207F" w14:textId="41B20C42"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141.4</w:t>
            </w:r>
          </w:p>
        </w:tc>
        <w:tc>
          <w:tcPr>
            <w:tcW w:w="1150" w:type="pct"/>
            <w:noWrap/>
            <w:vAlign w:val="center"/>
            <w:hideMark/>
          </w:tcPr>
          <w:p w14:paraId="32336D99" w14:textId="4C91CAB4"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199.2</w:t>
            </w:r>
          </w:p>
        </w:tc>
        <w:tc>
          <w:tcPr>
            <w:tcW w:w="1150" w:type="pct"/>
            <w:noWrap/>
            <w:vAlign w:val="center"/>
            <w:hideMark/>
          </w:tcPr>
          <w:p w14:paraId="7A0048AA" w14:textId="58A1284B"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205.0</w:t>
            </w:r>
          </w:p>
        </w:tc>
      </w:tr>
      <w:tr w:rsidR="0051284B" w:rsidRPr="002854E7" w14:paraId="2D8B697A" w14:textId="77777777" w:rsidTr="006C559C">
        <w:trPr>
          <w:trHeight w:val="340"/>
          <w:jc w:val="center"/>
        </w:trPr>
        <w:tc>
          <w:tcPr>
            <w:tcW w:w="1550" w:type="pct"/>
            <w:noWrap/>
            <w:vAlign w:val="center"/>
            <w:hideMark/>
          </w:tcPr>
          <w:p w14:paraId="66B2DE67" w14:textId="6EC3C51B"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6</w:t>
            </w:r>
          </w:p>
        </w:tc>
        <w:tc>
          <w:tcPr>
            <w:tcW w:w="1150" w:type="pct"/>
            <w:noWrap/>
            <w:vAlign w:val="center"/>
            <w:hideMark/>
          </w:tcPr>
          <w:p w14:paraId="770B0D60" w14:textId="7213C097"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132.8</w:t>
            </w:r>
          </w:p>
        </w:tc>
        <w:tc>
          <w:tcPr>
            <w:tcW w:w="1150" w:type="pct"/>
            <w:noWrap/>
            <w:vAlign w:val="center"/>
            <w:hideMark/>
          </w:tcPr>
          <w:p w14:paraId="7E0D14A8" w14:textId="23683965"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164.7</w:t>
            </w:r>
          </w:p>
        </w:tc>
        <w:tc>
          <w:tcPr>
            <w:tcW w:w="1150" w:type="pct"/>
            <w:noWrap/>
            <w:vAlign w:val="center"/>
            <w:hideMark/>
          </w:tcPr>
          <w:p w14:paraId="56DE69BD" w14:textId="5C287EEE"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164.0</w:t>
            </w:r>
          </w:p>
        </w:tc>
      </w:tr>
      <w:tr w:rsidR="0051284B" w:rsidRPr="002854E7" w14:paraId="3C040A91" w14:textId="77777777" w:rsidTr="006C559C">
        <w:trPr>
          <w:trHeight w:val="340"/>
          <w:jc w:val="center"/>
        </w:trPr>
        <w:tc>
          <w:tcPr>
            <w:tcW w:w="1550" w:type="pct"/>
            <w:noWrap/>
            <w:vAlign w:val="center"/>
            <w:hideMark/>
          </w:tcPr>
          <w:p w14:paraId="585A43C9" w14:textId="726416E3"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1150" w:type="pct"/>
            <w:noWrap/>
            <w:vAlign w:val="center"/>
            <w:hideMark/>
          </w:tcPr>
          <w:p w14:paraId="19E76764" w14:textId="7340B0B6"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152.8</w:t>
            </w:r>
          </w:p>
        </w:tc>
        <w:tc>
          <w:tcPr>
            <w:tcW w:w="1150" w:type="pct"/>
            <w:noWrap/>
            <w:vAlign w:val="center"/>
            <w:hideMark/>
          </w:tcPr>
          <w:p w14:paraId="5D7613FC" w14:textId="7E832B74"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192.3</w:t>
            </w:r>
          </w:p>
        </w:tc>
        <w:tc>
          <w:tcPr>
            <w:tcW w:w="1150" w:type="pct"/>
            <w:noWrap/>
            <w:vAlign w:val="center"/>
            <w:hideMark/>
          </w:tcPr>
          <w:p w14:paraId="15E98E48" w14:textId="3651D6D3"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194.9</w:t>
            </w:r>
          </w:p>
        </w:tc>
      </w:tr>
      <w:tr w:rsidR="0051284B" w:rsidRPr="002854E7" w14:paraId="30C5F29A" w14:textId="77777777" w:rsidTr="006C559C">
        <w:trPr>
          <w:trHeight w:val="340"/>
          <w:jc w:val="center"/>
        </w:trPr>
        <w:tc>
          <w:tcPr>
            <w:tcW w:w="1550" w:type="pct"/>
            <w:noWrap/>
            <w:vAlign w:val="center"/>
            <w:hideMark/>
          </w:tcPr>
          <w:p w14:paraId="02162F2D" w14:textId="12DD205C"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3</w:t>
            </w:r>
          </w:p>
        </w:tc>
        <w:tc>
          <w:tcPr>
            <w:tcW w:w="1150" w:type="pct"/>
            <w:noWrap/>
            <w:vAlign w:val="center"/>
            <w:hideMark/>
          </w:tcPr>
          <w:p w14:paraId="281C844D" w14:textId="4FC66C67"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130.3</w:t>
            </w:r>
          </w:p>
        </w:tc>
        <w:tc>
          <w:tcPr>
            <w:tcW w:w="1150" w:type="pct"/>
            <w:noWrap/>
            <w:vAlign w:val="center"/>
            <w:hideMark/>
          </w:tcPr>
          <w:p w14:paraId="690C453B" w14:textId="5A94D3D7"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130.5</w:t>
            </w:r>
          </w:p>
        </w:tc>
        <w:tc>
          <w:tcPr>
            <w:tcW w:w="1150" w:type="pct"/>
            <w:noWrap/>
            <w:vAlign w:val="center"/>
            <w:hideMark/>
          </w:tcPr>
          <w:p w14:paraId="16C8CF50" w14:textId="16667136"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163.8</w:t>
            </w:r>
          </w:p>
        </w:tc>
      </w:tr>
      <w:tr w:rsidR="0051284B" w:rsidRPr="002854E7" w14:paraId="61BF7BF5" w14:textId="77777777" w:rsidTr="006C559C">
        <w:trPr>
          <w:trHeight w:val="340"/>
          <w:jc w:val="center"/>
        </w:trPr>
        <w:tc>
          <w:tcPr>
            <w:tcW w:w="1550" w:type="pct"/>
            <w:noWrap/>
            <w:vAlign w:val="center"/>
            <w:hideMark/>
          </w:tcPr>
          <w:p w14:paraId="34F8BCD0" w14:textId="52D910B3"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150" w:type="pct"/>
            <w:noWrap/>
            <w:vAlign w:val="center"/>
            <w:hideMark/>
          </w:tcPr>
          <w:p w14:paraId="45703A40" w14:textId="0E9622A7"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129.8</w:t>
            </w:r>
          </w:p>
        </w:tc>
        <w:tc>
          <w:tcPr>
            <w:tcW w:w="1150" w:type="pct"/>
            <w:noWrap/>
            <w:vAlign w:val="center"/>
            <w:hideMark/>
          </w:tcPr>
          <w:p w14:paraId="7D77760C" w14:textId="3B8893AA"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129.9</w:t>
            </w:r>
          </w:p>
        </w:tc>
        <w:tc>
          <w:tcPr>
            <w:tcW w:w="1150" w:type="pct"/>
            <w:noWrap/>
            <w:vAlign w:val="center"/>
            <w:hideMark/>
          </w:tcPr>
          <w:p w14:paraId="6AF8B187" w14:textId="67161D69"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131.3</w:t>
            </w:r>
          </w:p>
        </w:tc>
      </w:tr>
      <w:tr w:rsidR="0051284B" w:rsidRPr="002854E7" w14:paraId="42AB560B" w14:textId="77777777" w:rsidTr="006C559C">
        <w:trPr>
          <w:trHeight w:val="340"/>
          <w:jc w:val="center"/>
        </w:trPr>
        <w:tc>
          <w:tcPr>
            <w:tcW w:w="1550" w:type="pct"/>
            <w:noWrap/>
            <w:vAlign w:val="center"/>
            <w:hideMark/>
          </w:tcPr>
          <w:p w14:paraId="0A033FD9" w14:textId="1AAD7331"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1150" w:type="pct"/>
            <w:noWrap/>
            <w:vAlign w:val="center"/>
            <w:hideMark/>
          </w:tcPr>
          <w:p w14:paraId="39B51324" w14:textId="19F700FF"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129.3</w:t>
            </w:r>
          </w:p>
        </w:tc>
        <w:tc>
          <w:tcPr>
            <w:tcW w:w="1150" w:type="pct"/>
            <w:noWrap/>
            <w:vAlign w:val="center"/>
            <w:hideMark/>
          </w:tcPr>
          <w:p w14:paraId="72AC2577" w14:textId="4988C8B7"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177.1</w:t>
            </w:r>
          </w:p>
        </w:tc>
        <w:tc>
          <w:tcPr>
            <w:tcW w:w="1150" w:type="pct"/>
            <w:noWrap/>
            <w:vAlign w:val="center"/>
            <w:hideMark/>
          </w:tcPr>
          <w:p w14:paraId="51263AD1" w14:textId="63ACEBA4"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134.2</w:t>
            </w:r>
          </w:p>
        </w:tc>
      </w:tr>
      <w:tr w:rsidR="0051284B" w:rsidRPr="002854E7" w14:paraId="37E4C125" w14:textId="77777777" w:rsidTr="006C559C">
        <w:trPr>
          <w:trHeight w:val="340"/>
          <w:jc w:val="center"/>
        </w:trPr>
        <w:tc>
          <w:tcPr>
            <w:tcW w:w="1550" w:type="pct"/>
            <w:noWrap/>
            <w:vAlign w:val="center"/>
            <w:hideMark/>
          </w:tcPr>
          <w:p w14:paraId="4210AFF9" w14:textId="3A84A388"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150" w:type="pct"/>
            <w:noWrap/>
            <w:vAlign w:val="center"/>
            <w:hideMark/>
          </w:tcPr>
          <w:p w14:paraId="153BC458" w14:textId="480A0C53"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180.3</w:t>
            </w:r>
          </w:p>
        </w:tc>
        <w:tc>
          <w:tcPr>
            <w:tcW w:w="1150" w:type="pct"/>
            <w:noWrap/>
            <w:vAlign w:val="center"/>
            <w:hideMark/>
          </w:tcPr>
          <w:p w14:paraId="30E81220" w14:textId="25DD7195"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182.8</w:t>
            </w:r>
          </w:p>
        </w:tc>
        <w:tc>
          <w:tcPr>
            <w:tcW w:w="1150" w:type="pct"/>
            <w:noWrap/>
            <w:vAlign w:val="center"/>
            <w:hideMark/>
          </w:tcPr>
          <w:p w14:paraId="520C2B44" w14:textId="31C4BDE0"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184.2</w:t>
            </w:r>
          </w:p>
        </w:tc>
      </w:tr>
      <w:tr w:rsidR="0051284B" w:rsidRPr="002854E7" w14:paraId="25E03217" w14:textId="77777777" w:rsidTr="006C559C">
        <w:trPr>
          <w:trHeight w:val="340"/>
          <w:jc w:val="center"/>
        </w:trPr>
        <w:tc>
          <w:tcPr>
            <w:tcW w:w="1550" w:type="pct"/>
            <w:noWrap/>
            <w:vAlign w:val="center"/>
            <w:hideMark/>
          </w:tcPr>
          <w:p w14:paraId="5DD2826E" w14:textId="5F297AC8"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1150" w:type="pct"/>
            <w:noWrap/>
            <w:vAlign w:val="center"/>
            <w:hideMark/>
          </w:tcPr>
          <w:p w14:paraId="6FE29591" w14:textId="348A9704"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178.0</w:t>
            </w:r>
          </w:p>
        </w:tc>
        <w:tc>
          <w:tcPr>
            <w:tcW w:w="1150" w:type="pct"/>
            <w:noWrap/>
            <w:vAlign w:val="center"/>
            <w:hideMark/>
          </w:tcPr>
          <w:p w14:paraId="6290D32F" w14:textId="28167367"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182.0</w:t>
            </w:r>
          </w:p>
        </w:tc>
        <w:tc>
          <w:tcPr>
            <w:tcW w:w="1150" w:type="pct"/>
            <w:noWrap/>
            <w:vAlign w:val="center"/>
            <w:hideMark/>
          </w:tcPr>
          <w:p w14:paraId="6902A77C" w14:textId="00D7445C"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183.5</w:t>
            </w:r>
          </w:p>
        </w:tc>
      </w:tr>
      <w:tr w:rsidR="0051284B" w:rsidRPr="002854E7" w14:paraId="15270AF1" w14:textId="77777777" w:rsidTr="006C559C">
        <w:trPr>
          <w:trHeight w:val="340"/>
          <w:jc w:val="center"/>
        </w:trPr>
        <w:tc>
          <w:tcPr>
            <w:tcW w:w="1550" w:type="pct"/>
            <w:noWrap/>
            <w:vAlign w:val="center"/>
            <w:hideMark/>
          </w:tcPr>
          <w:p w14:paraId="24EE615E" w14:textId="361D3887"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AE11</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150" w:type="pct"/>
            <w:noWrap/>
            <w:vAlign w:val="center"/>
            <w:hideMark/>
          </w:tcPr>
          <w:p w14:paraId="681A11C9" w14:textId="33F04D4B"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135.1</w:t>
            </w:r>
          </w:p>
        </w:tc>
        <w:tc>
          <w:tcPr>
            <w:tcW w:w="1150" w:type="pct"/>
            <w:noWrap/>
            <w:vAlign w:val="center"/>
            <w:hideMark/>
          </w:tcPr>
          <w:p w14:paraId="4B294687" w14:textId="25AF5C7B"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183.3</w:t>
            </w:r>
          </w:p>
        </w:tc>
        <w:tc>
          <w:tcPr>
            <w:tcW w:w="1150" w:type="pct"/>
            <w:noWrap/>
            <w:vAlign w:val="center"/>
            <w:hideMark/>
          </w:tcPr>
          <w:p w14:paraId="09838236" w14:textId="4B1152A1" w:rsidR="0051284B" w:rsidRPr="002854E7" w:rsidRDefault="0051284B" w:rsidP="006C559C">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184.9</w:t>
            </w:r>
          </w:p>
        </w:tc>
      </w:tr>
    </w:tbl>
    <w:p w14:paraId="5646EAB9" w14:textId="77777777" w:rsidR="00E7714A" w:rsidRPr="00EC713D" w:rsidRDefault="00E7714A" w:rsidP="00EC713D">
      <w:pPr>
        <w:snapToGrid w:val="0"/>
        <w:rPr>
          <w:rFonts w:ascii="Times New Roman" w:hAnsi="Times New Roman" w:cs="Times New Roman"/>
          <w:sz w:val="16"/>
          <w:szCs w:val="16"/>
        </w:rPr>
      </w:pPr>
    </w:p>
    <w:p w14:paraId="1E968831" w14:textId="762A5096" w:rsidR="0012652A" w:rsidRPr="00CF50ED" w:rsidRDefault="00EE2B66" w:rsidP="003D1CC0">
      <w:pPr>
        <w:pStyle w:val="21"/>
        <w:rPr>
          <w:rFonts w:eastAsiaTheme="minorEastAsia"/>
        </w:rPr>
      </w:pPr>
      <w:r w:rsidRPr="00116052">
        <w:t>Supplementary Table</w:t>
      </w:r>
      <w:r w:rsidR="00534F69">
        <w:rPr>
          <w:rFonts w:eastAsiaTheme="minorEastAsia" w:hint="eastAsia"/>
        </w:rPr>
        <w:t xml:space="preserve"> </w:t>
      </w:r>
      <w:bookmarkStart w:id="178" w:name="STable85"/>
      <w:r w:rsidR="002B3C57">
        <w:fldChar w:fldCharType="begin"/>
      </w:r>
      <w:r w:rsidR="002B3C57">
        <w:instrText xml:space="preserve"> </w:instrText>
      </w:r>
      <w:r w:rsidR="002B3C57" w:rsidRPr="000B7306">
        <w:rPr>
          <w:rFonts w:hint="eastAsia"/>
        </w:rPr>
        <w:instrText>SEQ Table \* ARABIC</w:instrText>
      </w:r>
      <w:r w:rsidR="002B3C57">
        <w:instrText xml:space="preserve"> </w:instrText>
      </w:r>
      <w:r w:rsidR="002B3C57">
        <w:fldChar w:fldCharType="separate"/>
      </w:r>
      <w:r w:rsidR="004F5C77">
        <w:rPr>
          <w:noProof/>
        </w:rPr>
        <w:t>85</w:t>
      </w:r>
      <w:r w:rsidR="002B3C57">
        <w:fldChar w:fldCharType="end"/>
      </w:r>
      <w:bookmarkEnd w:id="178"/>
      <w:r w:rsidR="000A4F5D">
        <w:rPr>
          <w:rFonts w:eastAsiaTheme="minorEastAsia" w:hint="eastAsia"/>
        </w:rPr>
        <w:t>.</w:t>
      </w:r>
      <w:r w:rsidR="0012652A" w:rsidRPr="00116052">
        <w:t xml:space="preserve"> </w:t>
      </w:r>
      <w:r w:rsidR="00740CF2" w:rsidRPr="002854E7">
        <w:t>Unit penalty</w:t>
      </w:r>
      <w:r w:rsidR="0012652A" w:rsidRPr="002854E7">
        <w:t xml:space="preserve"> under 2050 carbon tax </w:t>
      </w:r>
      <w:r w:rsidR="00CF50ED" w:rsidRPr="002854E7">
        <w:t>($</w:t>
      </w:r>
      <w:r w:rsidR="00CF50ED">
        <w:rPr>
          <w:rFonts w:eastAsiaTheme="minorEastAsia" w:hint="eastAsia"/>
        </w:rPr>
        <w:t>/</w:t>
      </w:r>
      <w:proofErr w:type="spellStart"/>
      <w:r w:rsidR="00CF50ED">
        <w:rPr>
          <w:rFonts w:eastAsiaTheme="minorEastAsia" w:hint="eastAsia"/>
        </w:rPr>
        <w:t>tonne</w:t>
      </w:r>
      <w:proofErr w:type="spellEnd"/>
      <w:r w:rsidR="00CF50ED">
        <w:rPr>
          <w:rFonts w:eastAsiaTheme="minorEastAsia" w:hint="eastAsia"/>
        </w:rPr>
        <w:t xml:space="preserve"> CO</w:t>
      </w:r>
      <w:r w:rsidR="00CF50ED" w:rsidRPr="006D6B0A">
        <w:rPr>
          <w:rFonts w:eastAsiaTheme="minorEastAsia" w:hint="eastAsia"/>
          <w:vertAlign w:val="subscript"/>
        </w:rPr>
        <w:t>2</w:t>
      </w:r>
      <w:r w:rsidR="00CF50ED" w:rsidRPr="002854E7">
        <w:t>)</w:t>
      </w:r>
    </w:p>
    <w:tbl>
      <w:tblPr>
        <w:tblW w:w="4608" w:type="pct"/>
        <w:jc w:val="center"/>
        <w:tblBorders>
          <w:top w:val="single" w:sz="4" w:space="0" w:color="auto"/>
          <w:bottom w:val="single" w:sz="4" w:space="0" w:color="auto"/>
        </w:tblBorders>
        <w:tblLook w:val="04A0" w:firstRow="1" w:lastRow="0" w:firstColumn="1" w:lastColumn="0" w:noHBand="0" w:noVBand="1"/>
      </w:tblPr>
      <w:tblGrid>
        <w:gridCol w:w="2552"/>
        <w:gridCol w:w="1701"/>
        <w:gridCol w:w="1701"/>
        <w:gridCol w:w="1701"/>
      </w:tblGrid>
      <w:tr w:rsidR="003A618A" w:rsidRPr="002854E7" w14:paraId="637CB060" w14:textId="77777777" w:rsidTr="005F34D0">
        <w:trPr>
          <w:trHeight w:val="340"/>
          <w:jc w:val="center"/>
        </w:trPr>
        <w:tc>
          <w:tcPr>
            <w:tcW w:w="1667" w:type="pct"/>
            <w:tcBorders>
              <w:top w:val="single" w:sz="4" w:space="0" w:color="auto"/>
              <w:bottom w:val="single" w:sz="4" w:space="0" w:color="auto"/>
            </w:tcBorders>
            <w:noWrap/>
            <w:vAlign w:val="center"/>
          </w:tcPr>
          <w:p w14:paraId="0FF384E3" w14:textId="77777777" w:rsidR="003A618A" w:rsidRPr="002854E7" w:rsidRDefault="003A618A" w:rsidP="005F34D0">
            <w:pPr>
              <w:widowControl/>
              <w:jc w:val="center"/>
              <w:rPr>
                <w:rFonts w:ascii="Times New Roman" w:eastAsia="等线" w:hAnsi="Times New Roman" w:cs="Times New Roman"/>
                <w:color w:val="000000"/>
                <w:kern w:val="0"/>
                <w:sz w:val="22"/>
                <w:szCs w:val="22"/>
                <w14:ligatures w14:val="none"/>
              </w:rPr>
            </w:pPr>
            <w:r w:rsidRPr="002854E7">
              <w:rPr>
                <w:rFonts w:ascii="Times New Roman" w:eastAsia="等线" w:hAnsi="Times New Roman" w:cs="Times New Roman"/>
                <w:color w:val="000000"/>
                <w:kern w:val="0"/>
                <w:sz w:val="22"/>
                <w:szCs w:val="22"/>
                <w14:ligatures w14:val="none"/>
              </w:rPr>
              <w:t>Routes</w:t>
            </w:r>
          </w:p>
        </w:tc>
        <w:tc>
          <w:tcPr>
            <w:tcW w:w="1111" w:type="pct"/>
            <w:tcBorders>
              <w:top w:val="single" w:sz="4" w:space="0" w:color="auto"/>
              <w:bottom w:val="single" w:sz="4" w:space="0" w:color="auto"/>
            </w:tcBorders>
            <w:noWrap/>
            <w:vAlign w:val="center"/>
          </w:tcPr>
          <w:p w14:paraId="0C3DBE14" w14:textId="3DBF449E" w:rsidR="003A618A" w:rsidRPr="002854E7" w:rsidRDefault="00000000" w:rsidP="005F34D0">
            <w:pPr>
              <w:widowControl/>
              <w:jc w:val="center"/>
              <w:rPr>
                <w:rFonts w:ascii="Times New Roman" w:eastAsia="等线" w:hAnsi="Times New Roman" w:cs="Times New Roman"/>
                <w:color w:val="000000"/>
                <w:kern w:val="0"/>
                <w:sz w:val="22"/>
                <w:szCs w:val="22"/>
                <w14:ligatures w14:val="none"/>
              </w:rPr>
            </w:pPr>
            <m:oMathPara>
              <m:oMath>
                <m:sSub>
                  <m:sSubPr>
                    <m:ctrlPr>
                      <w:rPr>
                        <w:rFonts w:ascii="Cambria Math" w:eastAsia="等线" w:hAnsi="Cambria Math" w:cs="Times New Roman"/>
                        <w:color w:val="000000"/>
                        <w:kern w:val="0"/>
                        <w:sz w:val="22"/>
                        <w:szCs w:val="22"/>
                        <w14:ligatures w14:val="none"/>
                      </w:rPr>
                    </m:ctrlPr>
                  </m:sSubPr>
                  <m:e>
                    <m:r>
                      <w:rPr>
                        <w:rFonts w:ascii="Cambria Math" w:eastAsia="等线" w:hAnsi="Cambria Math" w:cs="Times New Roman"/>
                        <w:color w:val="000000"/>
                        <w:kern w:val="0"/>
                        <w:sz w:val="22"/>
                        <w:szCs w:val="22"/>
                        <w14:ligatures w14:val="none"/>
                      </w:rPr>
                      <m:t>ω</m:t>
                    </m:r>
                  </m:e>
                  <m:sub>
                    <m:r>
                      <w:rPr>
                        <w:rFonts w:ascii="Cambria Math" w:eastAsia="等线" w:hAnsi="Cambria Math" w:cs="Times New Roman"/>
                        <w:color w:val="000000"/>
                        <w:kern w:val="0"/>
                        <w:sz w:val="22"/>
                        <w:szCs w:val="22"/>
                        <w14:ligatures w14:val="none"/>
                      </w:rPr>
                      <m:t>limit</m:t>
                    </m:r>
                  </m:sub>
                </m:sSub>
                <m:r>
                  <m:rPr>
                    <m:sty m:val="p"/>
                  </m:rPr>
                  <w:rPr>
                    <w:rFonts w:ascii="Cambria Math" w:eastAsia="等线" w:hAnsi="Cambria Math" w:cs="Times New Roman"/>
                    <w:color w:val="000000"/>
                    <w:kern w:val="0"/>
                    <w:sz w:val="22"/>
                    <w:szCs w:val="22"/>
                    <w14:ligatures w14:val="none"/>
                  </w:rPr>
                  <m:t>=10%</m:t>
                </m:r>
              </m:oMath>
            </m:oMathPara>
          </w:p>
        </w:tc>
        <w:tc>
          <w:tcPr>
            <w:tcW w:w="1111" w:type="pct"/>
            <w:tcBorders>
              <w:top w:val="single" w:sz="4" w:space="0" w:color="auto"/>
              <w:bottom w:val="single" w:sz="4" w:space="0" w:color="auto"/>
            </w:tcBorders>
            <w:noWrap/>
            <w:vAlign w:val="center"/>
          </w:tcPr>
          <w:p w14:paraId="37B1AEED" w14:textId="4E8EF2CC" w:rsidR="003A618A" w:rsidRPr="002854E7" w:rsidRDefault="00000000" w:rsidP="005F34D0">
            <w:pPr>
              <w:widowControl/>
              <w:jc w:val="center"/>
              <w:rPr>
                <w:rFonts w:ascii="Times New Roman" w:eastAsia="等线" w:hAnsi="Times New Roman" w:cs="Times New Roman"/>
                <w:color w:val="000000"/>
                <w:kern w:val="0"/>
                <w:sz w:val="22"/>
                <w:szCs w:val="22"/>
                <w14:ligatures w14:val="none"/>
              </w:rPr>
            </w:pPr>
            <m:oMathPara>
              <m:oMath>
                <m:sSub>
                  <m:sSubPr>
                    <m:ctrlPr>
                      <w:rPr>
                        <w:rFonts w:ascii="Cambria Math" w:eastAsia="等线" w:hAnsi="Cambria Math" w:cs="Times New Roman"/>
                        <w:color w:val="000000"/>
                        <w:kern w:val="0"/>
                        <w:sz w:val="22"/>
                        <w:szCs w:val="22"/>
                        <w14:ligatures w14:val="none"/>
                      </w:rPr>
                    </m:ctrlPr>
                  </m:sSubPr>
                  <m:e>
                    <m:r>
                      <w:rPr>
                        <w:rFonts w:ascii="Cambria Math" w:eastAsia="等线" w:hAnsi="Cambria Math" w:cs="Times New Roman"/>
                        <w:color w:val="000000"/>
                        <w:kern w:val="0"/>
                        <w:sz w:val="22"/>
                        <w:szCs w:val="22"/>
                        <w14:ligatures w14:val="none"/>
                      </w:rPr>
                      <m:t>ω</m:t>
                    </m:r>
                  </m:e>
                  <m:sub>
                    <m:r>
                      <w:rPr>
                        <w:rFonts w:ascii="Cambria Math" w:eastAsia="等线" w:hAnsi="Cambria Math" w:cs="Times New Roman"/>
                        <w:color w:val="000000"/>
                        <w:kern w:val="0"/>
                        <w:sz w:val="22"/>
                        <w:szCs w:val="22"/>
                        <w14:ligatures w14:val="none"/>
                      </w:rPr>
                      <m:t>limit</m:t>
                    </m:r>
                  </m:sub>
                </m:sSub>
                <m:r>
                  <m:rPr>
                    <m:sty m:val="p"/>
                  </m:rPr>
                  <w:rPr>
                    <w:rFonts w:ascii="Cambria Math" w:eastAsia="等线" w:hAnsi="Cambria Math" w:cs="Times New Roman"/>
                    <w:color w:val="000000"/>
                    <w:kern w:val="0"/>
                    <w:sz w:val="22"/>
                    <w:szCs w:val="22"/>
                    <w14:ligatures w14:val="none"/>
                  </w:rPr>
                  <m:t>=20%</m:t>
                </m:r>
              </m:oMath>
            </m:oMathPara>
          </w:p>
        </w:tc>
        <w:tc>
          <w:tcPr>
            <w:tcW w:w="1111" w:type="pct"/>
            <w:tcBorders>
              <w:top w:val="single" w:sz="4" w:space="0" w:color="auto"/>
              <w:bottom w:val="single" w:sz="4" w:space="0" w:color="auto"/>
            </w:tcBorders>
            <w:noWrap/>
            <w:vAlign w:val="center"/>
          </w:tcPr>
          <w:p w14:paraId="369093A3" w14:textId="3428F5A3" w:rsidR="003A618A" w:rsidRPr="002854E7" w:rsidRDefault="00000000" w:rsidP="005F34D0">
            <w:pPr>
              <w:widowControl/>
              <w:jc w:val="center"/>
              <w:rPr>
                <w:rFonts w:ascii="Times New Roman" w:eastAsia="等线" w:hAnsi="Times New Roman" w:cs="Times New Roman"/>
                <w:color w:val="000000"/>
                <w:kern w:val="0"/>
                <w:sz w:val="22"/>
                <w:szCs w:val="22"/>
                <w14:ligatures w14:val="none"/>
              </w:rPr>
            </w:pPr>
            <m:oMathPara>
              <m:oMath>
                <m:sSub>
                  <m:sSubPr>
                    <m:ctrlPr>
                      <w:rPr>
                        <w:rFonts w:ascii="Cambria Math" w:eastAsia="等线" w:hAnsi="Cambria Math" w:cs="Times New Roman"/>
                        <w:color w:val="000000"/>
                        <w:kern w:val="0"/>
                        <w:sz w:val="22"/>
                        <w:szCs w:val="22"/>
                        <w14:ligatures w14:val="none"/>
                      </w:rPr>
                    </m:ctrlPr>
                  </m:sSubPr>
                  <m:e>
                    <m:r>
                      <w:rPr>
                        <w:rFonts w:ascii="Cambria Math" w:eastAsia="等线" w:hAnsi="Cambria Math" w:cs="Times New Roman"/>
                        <w:color w:val="000000"/>
                        <w:kern w:val="0"/>
                        <w:sz w:val="22"/>
                        <w:szCs w:val="22"/>
                        <w14:ligatures w14:val="none"/>
                      </w:rPr>
                      <m:t>ω</m:t>
                    </m:r>
                  </m:e>
                  <m:sub>
                    <m:r>
                      <w:rPr>
                        <w:rFonts w:ascii="Cambria Math" w:eastAsia="等线" w:hAnsi="Cambria Math" w:cs="Times New Roman"/>
                        <w:color w:val="000000"/>
                        <w:kern w:val="0"/>
                        <w:sz w:val="22"/>
                        <w:szCs w:val="22"/>
                        <w14:ligatures w14:val="none"/>
                      </w:rPr>
                      <m:t>limit</m:t>
                    </m:r>
                  </m:sub>
                </m:sSub>
                <m:r>
                  <m:rPr>
                    <m:sty m:val="p"/>
                  </m:rPr>
                  <w:rPr>
                    <w:rFonts w:ascii="Cambria Math" w:eastAsia="等线" w:hAnsi="Cambria Math" w:cs="Times New Roman"/>
                    <w:color w:val="000000"/>
                    <w:kern w:val="0"/>
                    <w:sz w:val="22"/>
                    <w:szCs w:val="22"/>
                    <w14:ligatures w14:val="none"/>
                  </w:rPr>
                  <m:t>=30%</m:t>
                </m:r>
              </m:oMath>
            </m:oMathPara>
          </w:p>
        </w:tc>
      </w:tr>
      <w:tr w:rsidR="0051284B" w:rsidRPr="002854E7" w14:paraId="278459F0" w14:textId="77777777" w:rsidTr="005F34D0">
        <w:trPr>
          <w:trHeight w:val="340"/>
          <w:jc w:val="center"/>
        </w:trPr>
        <w:tc>
          <w:tcPr>
            <w:tcW w:w="1667" w:type="pct"/>
            <w:tcBorders>
              <w:top w:val="single" w:sz="4" w:space="0" w:color="auto"/>
            </w:tcBorders>
            <w:noWrap/>
            <w:vAlign w:val="center"/>
            <w:hideMark/>
          </w:tcPr>
          <w:p w14:paraId="41873CC0" w14:textId="2F7C5485"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IA88</w:t>
            </w:r>
            <w:proofErr w:type="spellEnd"/>
          </w:p>
        </w:tc>
        <w:tc>
          <w:tcPr>
            <w:tcW w:w="1111" w:type="pct"/>
            <w:tcBorders>
              <w:top w:val="single" w:sz="4" w:space="0" w:color="auto"/>
            </w:tcBorders>
            <w:noWrap/>
            <w:vAlign w:val="center"/>
            <w:hideMark/>
          </w:tcPr>
          <w:p w14:paraId="7C325E79" w14:textId="6D317BA2"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159.7</w:t>
            </w:r>
          </w:p>
        </w:tc>
        <w:tc>
          <w:tcPr>
            <w:tcW w:w="1111" w:type="pct"/>
            <w:tcBorders>
              <w:top w:val="single" w:sz="4" w:space="0" w:color="auto"/>
            </w:tcBorders>
            <w:noWrap/>
            <w:vAlign w:val="center"/>
            <w:hideMark/>
          </w:tcPr>
          <w:p w14:paraId="335F4829" w14:textId="069BC1FB"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139.9</w:t>
            </w:r>
          </w:p>
        </w:tc>
        <w:tc>
          <w:tcPr>
            <w:tcW w:w="1111" w:type="pct"/>
            <w:tcBorders>
              <w:top w:val="single" w:sz="4" w:space="0" w:color="auto"/>
            </w:tcBorders>
            <w:noWrap/>
            <w:vAlign w:val="center"/>
            <w:hideMark/>
          </w:tcPr>
          <w:p w14:paraId="69601EA4" w14:textId="20B5E256"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127.1</w:t>
            </w:r>
          </w:p>
        </w:tc>
      </w:tr>
      <w:tr w:rsidR="0051284B" w:rsidRPr="002854E7" w14:paraId="189A7FED" w14:textId="77777777" w:rsidTr="005F34D0">
        <w:trPr>
          <w:trHeight w:val="340"/>
          <w:jc w:val="center"/>
        </w:trPr>
        <w:tc>
          <w:tcPr>
            <w:tcW w:w="1667" w:type="pct"/>
            <w:noWrap/>
            <w:vAlign w:val="center"/>
            <w:hideMark/>
          </w:tcPr>
          <w:p w14:paraId="1B7B164B" w14:textId="11871521"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PH5</w:t>
            </w:r>
            <w:proofErr w:type="spellEnd"/>
          </w:p>
        </w:tc>
        <w:tc>
          <w:tcPr>
            <w:tcW w:w="1111" w:type="pct"/>
            <w:noWrap/>
            <w:vAlign w:val="center"/>
            <w:hideMark/>
          </w:tcPr>
          <w:p w14:paraId="5C13075F" w14:textId="57711135"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168.7</w:t>
            </w:r>
          </w:p>
        </w:tc>
        <w:tc>
          <w:tcPr>
            <w:tcW w:w="1111" w:type="pct"/>
            <w:noWrap/>
            <w:vAlign w:val="center"/>
            <w:hideMark/>
          </w:tcPr>
          <w:p w14:paraId="610EB654" w14:textId="5BE4D66B"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141.0</w:t>
            </w:r>
          </w:p>
        </w:tc>
        <w:tc>
          <w:tcPr>
            <w:tcW w:w="1111" w:type="pct"/>
            <w:noWrap/>
            <w:vAlign w:val="center"/>
            <w:hideMark/>
          </w:tcPr>
          <w:p w14:paraId="0C75A729" w14:textId="03885903"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127.7</w:t>
            </w:r>
          </w:p>
        </w:tc>
      </w:tr>
      <w:tr w:rsidR="0051284B" w:rsidRPr="002854E7" w14:paraId="7259BC25" w14:textId="77777777" w:rsidTr="005F34D0">
        <w:trPr>
          <w:trHeight w:val="340"/>
          <w:jc w:val="center"/>
        </w:trPr>
        <w:tc>
          <w:tcPr>
            <w:tcW w:w="1667" w:type="pct"/>
            <w:noWrap/>
            <w:vAlign w:val="center"/>
            <w:hideMark/>
          </w:tcPr>
          <w:p w14:paraId="7A2A6B21" w14:textId="39E35A64"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IA7</w:t>
            </w:r>
            <w:proofErr w:type="spellEnd"/>
          </w:p>
        </w:tc>
        <w:tc>
          <w:tcPr>
            <w:tcW w:w="1111" w:type="pct"/>
            <w:noWrap/>
            <w:vAlign w:val="center"/>
            <w:hideMark/>
          </w:tcPr>
          <w:p w14:paraId="485CCE7E" w14:textId="3BBD1F6A"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162.6</w:t>
            </w:r>
          </w:p>
        </w:tc>
        <w:tc>
          <w:tcPr>
            <w:tcW w:w="1111" w:type="pct"/>
            <w:noWrap/>
            <w:vAlign w:val="center"/>
            <w:hideMark/>
          </w:tcPr>
          <w:p w14:paraId="2B6A9B34" w14:textId="5F96993A"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139.5</w:t>
            </w:r>
          </w:p>
        </w:tc>
        <w:tc>
          <w:tcPr>
            <w:tcW w:w="1111" w:type="pct"/>
            <w:noWrap/>
            <w:vAlign w:val="center"/>
            <w:hideMark/>
          </w:tcPr>
          <w:p w14:paraId="33D0F528" w14:textId="0C524A0A"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128.8</w:t>
            </w:r>
          </w:p>
        </w:tc>
      </w:tr>
      <w:tr w:rsidR="0051284B" w:rsidRPr="002854E7" w14:paraId="363D5234" w14:textId="77777777" w:rsidTr="005F34D0">
        <w:trPr>
          <w:trHeight w:val="340"/>
          <w:jc w:val="center"/>
        </w:trPr>
        <w:tc>
          <w:tcPr>
            <w:tcW w:w="1667" w:type="pct"/>
            <w:noWrap/>
            <w:vAlign w:val="center"/>
            <w:hideMark/>
          </w:tcPr>
          <w:p w14:paraId="7793D59E" w14:textId="08B6CD7F"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Eastbound</w:t>
            </w:r>
          </w:p>
        </w:tc>
        <w:tc>
          <w:tcPr>
            <w:tcW w:w="1111" w:type="pct"/>
            <w:noWrap/>
            <w:vAlign w:val="center"/>
            <w:hideMark/>
          </w:tcPr>
          <w:p w14:paraId="7D770A1A" w14:textId="2C7CF6B1"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187.4</w:t>
            </w:r>
          </w:p>
        </w:tc>
        <w:tc>
          <w:tcPr>
            <w:tcW w:w="1111" w:type="pct"/>
            <w:noWrap/>
            <w:vAlign w:val="center"/>
            <w:hideMark/>
          </w:tcPr>
          <w:p w14:paraId="5ACB8373" w14:textId="0947492B"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173.9</w:t>
            </w:r>
          </w:p>
        </w:tc>
        <w:tc>
          <w:tcPr>
            <w:tcW w:w="1111" w:type="pct"/>
            <w:noWrap/>
            <w:vAlign w:val="center"/>
            <w:hideMark/>
          </w:tcPr>
          <w:p w14:paraId="4C7EC44B" w14:textId="2B1AFED7"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161.4</w:t>
            </w:r>
          </w:p>
        </w:tc>
      </w:tr>
      <w:tr w:rsidR="0051284B" w:rsidRPr="002854E7" w14:paraId="142574A3" w14:textId="77777777" w:rsidTr="005F34D0">
        <w:trPr>
          <w:trHeight w:val="340"/>
          <w:jc w:val="center"/>
        </w:trPr>
        <w:tc>
          <w:tcPr>
            <w:tcW w:w="1667" w:type="pct"/>
            <w:noWrap/>
            <w:vAlign w:val="center"/>
            <w:hideMark/>
          </w:tcPr>
          <w:p w14:paraId="69877060" w14:textId="6A3C28FE"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Pr>
                <w:rFonts w:ascii="Times New Roman" w:eastAsia="等线" w:hAnsi="Times New Roman" w:cs="Times New Roman"/>
                <w:color w:val="000000"/>
                <w:kern w:val="0"/>
                <w:sz w:val="22"/>
                <w:szCs w:val="22"/>
                <w14:ligatures w14:val="none"/>
              </w:rPr>
              <w:t>ME Westbound</w:t>
            </w:r>
          </w:p>
        </w:tc>
        <w:tc>
          <w:tcPr>
            <w:tcW w:w="1111" w:type="pct"/>
            <w:noWrap/>
            <w:vAlign w:val="center"/>
            <w:hideMark/>
          </w:tcPr>
          <w:p w14:paraId="0BEF0AC4" w14:textId="6F9D5550"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181.5</w:t>
            </w:r>
          </w:p>
        </w:tc>
        <w:tc>
          <w:tcPr>
            <w:tcW w:w="1111" w:type="pct"/>
            <w:noWrap/>
            <w:vAlign w:val="center"/>
            <w:hideMark/>
          </w:tcPr>
          <w:p w14:paraId="6C7CA64A" w14:textId="5B1C09D1"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163.7</w:t>
            </w:r>
          </w:p>
        </w:tc>
        <w:tc>
          <w:tcPr>
            <w:tcW w:w="1111" w:type="pct"/>
            <w:noWrap/>
            <w:vAlign w:val="center"/>
            <w:hideMark/>
          </w:tcPr>
          <w:p w14:paraId="050461B8" w14:textId="7A965F81"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151.9</w:t>
            </w:r>
          </w:p>
        </w:tc>
      </w:tr>
      <w:tr w:rsidR="0051284B" w:rsidRPr="002854E7" w14:paraId="2440D005" w14:textId="77777777" w:rsidTr="005F34D0">
        <w:trPr>
          <w:trHeight w:val="340"/>
          <w:jc w:val="center"/>
        </w:trPr>
        <w:tc>
          <w:tcPr>
            <w:tcW w:w="1667" w:type="pct"/>
            <w:noWrap/>
            <w:vAlign w:val="center"/>
            <w:hideMark/>
          </w:tcPr>
          <w:p w14:paraId="7BF84BCE" w14:textId="372C2768"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IA1</w:t>
            </w:r>
            <w:proofErr w:type="spellEnd"/>
          </w:p>
        </w:tc>
        <w:tc>
          <w:tcPr>
            <w:tcW w:w="1111" w:type="pct"/>
            <w:noWrap/>
            <w:vAlign w:val="center"/>
            <w:hideMark/>
          </w:tcPr>
          <w:p w14:paraId="7F811FAF" w14:textId="68240FF9"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156.1</w:t>
            </w:r>
          </w:p>
        </w:tc>
        <w:tc>
          <w:tcPr>
            <w:tcW w:w="1111" w:type="pct"/>
            <w:noWrap/>
            <w:vAlign w:val="center"/>
            <w:hideMark/>
          </w:tcPr>
          <w:p w14:paraId="17A9748A" w14:textId="04436F06"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132.0</w:t>
            </w:r>
          </w:p>
        </w:tc>
        <w:tc>
          <w:tcPr>
            <w:tcW w:w="1111" w:type="pct"/>
            <w:noWrap/>
            <w:vAlign w:val="center"/>
            <w:hideMark/>
          </w:tcPr>
          <w:p w14:paraId="5AE87E44" w14:textId="687DA602"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125.3</w:t>
            </w:r>
          </w:p>
        </w:tc>
      </w:tr>
      <w:tr w:rsidR="0051284B" w:rsidRPr="002854E7" w14:paraId="1534254B" w14:textId="77777777" w:rsidTr="005F34D0">
        <w:trPr>
          <w:trHeight w:val="340"/>
          <w:jc w:val="center"/>
        </w:trPr>
        <w:tc>
          <w:tcPr>
            <w:tcW w:w="1667" w:type="pct"/>
            <w:noWrap/>
            <w:vAlign w:val="center"/>
            <w:hideMark/>
          </w:tcPr>
          <w:p w14:paraId="65791712" w14:textId="2CB1223E"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IA8</w:t>
            </w:r>
            <w:proofErr w:type="spellEnd"/>
          </w:p>
        </w:tc>
        <w:tc>
          <w:tcPr>
            <w:tcW w:w="1111" w:type="pct"/>
            <w:noWrap/>
            <w:vAlign w:val="center"/>
            <w:hideMark/>
          </w:tcPr>
          <w:p w14:paraId="717703C6" w14:textId="0F5D3B54"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163.2</w:t>
            </w:r>
          </w:p>
        </w:tc>
        <w:tc>
          <w:tcPr>
            <w:tcW w:w="1111" w:type="pct"/>
            <w:noWrap/>
            <w:vAlign w:val="center"/>
            <w:hideMark/>
          </w:tcPr>
          <w:p w14:paraId="7DD8B4E4" w14:textId="1DAA3D92"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141.1</w:t>
            </w:r>
          </w:p>
        </w:tc>
        <w:tc>
          <w:tcPr>
            <w:tcW w:w="1111" w:type="pct"/>
            <w:noWrap/>
            <w:vAlign w:val="center"/>
            <w:hideMark/>
          </w:tcPr>
          <w:p w14:paraId="7DA099AB" w14:textId="155582E3"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131.5</w:t>
            </w:r>
          </w:p>
        </w:tc>
      </w:tr>
      <w:tr w:rsidR="0051284B" w:rsidRPr="002854E7" w14:paraId="2869303D" w14:textId="77777777" w:rsidTr="005F34D0">
        <w:trPr>
          <w:trHeight w:val="340"/>
          <w:jc w:val="center"/>
        </w:trPr>
        <w:tc>
          <w:tcPr>
            <w:tcW w:w="1667" w:type="pct"/>
            <w:noWrap/>
            <w:vAlign w:val="center"/>
            <w:hideMark/>
          </w:tcPr>
          <w:p w14:paraId="0C875E94" w14:textId="740DC596"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111" w:type="pct"/>
            <w:noWrap/>
            <w:vAlign w:val="center"/>
            <w:hideMark/>
          </w:tcPr>
          <w:p w14:paraId="40440D50" w14:textId="4A9B6EC6"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200.3</w:t>
            </w:r>
          </w:p>
        </w:tc>
        <w:tc>
          <w:tcPr>
            <w:tcW w:w="1111" w:type="pct"/>
            <w:noWrap/>
            <w:vAlign w:val="center"/>
            <w:hideMark/>
          </w:tcPr>
          <w:p w14:paraId="0DBF7CB9" w14:textId="2E8BD265"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198.4</w:t>
            </w:r>
          </w:p>
        </w:tc>
        <w:tc>
          <w:tcPr>
            <w:tcW w:w="1111" w:type="pct"/>
            <w:noWrap/>
            <w:vAlign w:val="center"/>
            <w:hideMark/>
          </w:tcPr>
          <w:p w14:paraId="062083B3" w14:textId="10041B64"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197.0</w:t>
            </w:r>
          </w:p>
        </w:tc>
      </w:tr>
      <w:tr w:rsidR="0051284B" w:rsidRPr="002854E7" w14:paraId="7AE2580A" w14:textId="77777777" w:rsidTr="005F34D0">
        <w:trPr>
          <w:trHeight w:val="340"/>
          <w:jc w:val="center"/>
        </w:trPr>
        <w:tc>
          <w:tcPr>
            <w:tcW w:w="1667" w:type="pct"/>
            <w:noWrap/>
            <w:vAlign w:val="center"/>
            <w:hideMark/>
          </w:tcPr>
          <w:p w14:paraId="666C4F34" w14:textId="7F815C2B"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6</w:t>
            </w:r>
          </w:p>
        </w:tc>
        <w:tc>
          <w:tcPr>
            <w:tcW w:w="1111" w:type="pct"/>
            <w:noWrap/>
            <w:vAlign w:val="center"/>
            <w:hideMark/>
          </w:tcPr>
          <w:p w14:paraId="64275CD3" w14:textId="51DDA52D"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144.8</w:t>
            </w:r>
          </w:p>
        </w:tc>
        <w:tc>
          <w:tcPr>
            <w:tcW w:w="1111" w:type="pct"/>
            <w:noWrap/>
            <w:vAlign w:val="center"/>
            <w:hideMark/>
          </w:tcPr>
          <w:p w14:paraId="5520E9CF" w14:textId="6203A0CB"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171.5</w:t>
            </w:r>
          </w:p>
        </w:tc>
        <w:tc>
          <w:tcPr>
            <w:tcW w:w="1111" w:type="pct"/>
            <w:noWrap/>
            <w:vAlign w:val="center"/>
            <w:hideMark/>
          </w:tcPr>
          <w:p w14:paraId="6AB69E43" w14:textId="69FAA72D"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165.6</w:t>
            </w:r>
          </w:p>
        </w:tc>
      </w:tr>
      <w:tr w:rsidR="0051284B" w:rsidRPr="002854E7" w14:paraId="3DCB137C" w14:textId="77777777" w:rsidTr="005F34D0">
        <w:trPr>
          <w:trHeight w:val="340"/>
          <w:jc w:val="center"/>
        </w:trPr>
        <w:tc>
          <w:tcPr>
            <w:tcW w:w="1667" w:type="pct"/>
            <w:noWrap/>
            <w:vAlign w:val="center"/>
            <w:hideMark/>
          </w:tcPr>
          <w:p w14:paraId="58586075" w14:textId="159F580E"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TP17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1111" w:type="pct"/>
            <w:noWrap/>
            <w:vAlign w:val="center"/>
            <w:hideMark/>
          </w:tcPr>
          <w:p w14:paraId="517946D6" w14:textId="3A07AA00"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201.3</w:t>
            </w:r>
          </w:p>
        </w:tc>
        <w:tc>
          <w:tcPr>
            <w:tcW w:w="1111" w:type="pct"/>
            <w:noWrap/>
            <w:vAlign w:val="center"/>
            <w:hideMark/>
          </w:tcPr>
          <w:p w14:paraId="349F73E2" w14:textId="65BC96F7"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200.2</w:t>
            </w:r>
          </w:p>
        </w:tc>
        <w:tc>
          <w:tcPr>
            <w:tcW w:w="1111" w:type="pct"/>
            <w:noWrap/>
            <w:vAlign w:val="center"/>
            <w:hideMark/>
          </w:tcPr>
          <w:p w14:paraId="642D6D68" w14:textId="6BA6A1A3"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199.5</w:t>
            </w:r>
          </w:p>
        </w:tc>
      </w:tr>
      <w:tr w:rsidR="0051284B" w:rsidRPr="002854E7" w14:paraId="69A599A3" w14:textId="77777777" w:rsidTr="005F34D0">
        <w:trPr>
          <w:trHeight w:val="340"/>
          <w:jc w:val="center"/>
        </w:trPr>
        <w:tc>
          <w:tcPr>
            <w:tcW w:w="1667" w:type="pct"/>
            <w:noWrap/>
            <w:vAlign w:val="center"/>
            <w:hideMark/>
          </w:tcPr>
          <w:p w14:paraId="32B75AAF" w14:textId="68D8AEBB"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77EC">
              <w:rPr>
                <w:rFonts w:ascii="Times New Roman" w:eastAsia="等线" w:hAnsi="Times New Roman" w:cs="Times New Roman" w:hint="eastAsia"/>
                <w:color w:val="000000"/>
                <w:kern w:val="0"/>
                <w:sz w:val="22"/>
                <w:szCs w:val="22"/>
                <w14:ligatures w14:val="none"/>
              </w:rPr>
              <w:t>FEW 3</w:t>
            </w:r>
          </w:p>
        </w:tc>
        <w:tc>
          <w:tcPr>
            <w:tcW w:w="1111" w:type="pct"/>
            <w:noWrap/>
            <w:vAlign w:val="center"/>
            <w:hideMark/>
          </w:tcPr>
          <w:p w14:paraId="3F1EAEDC" w14:textId="2BD4C7D0"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139.6</w:t>
            </w:r>
          </w:p>
        </w:tc>
        <w:tc>
          <w:tcPr>
            <w:tcW w:w="1111" w:type="pct"/>
            <w:noWrap/>
            <w:vAlign w:val="center"/>
            <w:hideMark/>
          </w:tcPr>
          <w:p w14:paraId="17270C1C" w14:textId="7D1E0DB9"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169.7</w:t>
            </w:r>
          </w:p>
        </w:tc>
        <w:tc>
          <w:tcPr>
            <w:tcW w:w="1111" w:type="pct"/>
            <w:noWrap/>
            <w:vAlign w:val="center"/>
            <w:hideMark/>
          </w:tcPr>
          <w:p w14:paraId="50084E03" w14:textId="24AE6AF6"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163.8</w:t>
            </w:r>
          </w:p>
        </w:tc>
      </w:tr>
      <w:tr w:rsidR="0051284B" w:rsidRPr="002854E7" w14:paraId="69962AF1" w14:textId="77777777" w:rsidTr="005F34D0">
        <w:trPr>
          <w:trHeight w:val="340"/>
          <w:jc w:val="center"/>
        </w:trPr>
        <w:tc>
          <w:tcPr>
            <w:tcW w:w="1667" w:type="pct"/>
            <w:noWrap/>
            <w:vAlign w:val="center"/>
            <w:hideMark/>
          </w:tcPr>
          <w:p w14:paraId="1103E62C" w14:textId="2A65D40E"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111" w:type="pct"/>
            <w:noWrap/>
            <w:vAlign w:val="center"/>
            <w:hideMark/>
          </w:tcPr>
          <w:p w14:paraId="5DA1E54C" w14:textId="01373DD3"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141.1</w:t>
            </w:r>
          </w:p>
        </w:tc>
        <w:tc>
          <w:tcPr>
            <w:tcW w:w="1111" w:type="pct"/>
            <w:noWrap/>
            <w:vAlign w:val="center"/>
            <w:hideMark/>
          </w:tcPr>
          <w:p w14:paraId="26E6811B" w14:textId="4AA8F63A"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132.7</w:t>
            </w:r>
          </w:p>
        </w:tc>
        <w:tc>
          <w:tcPr>
            <w:tcW w:w="1111" w:type="pct"/>
            <w:noWrap/>
            <w:vAlign w:val="center"/>
            <w:hideMark/>
          </w:tcPr>
          <w:p w14:paraId="73F3C33F" w14:textId="09C90FB3"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131.5</w:t>
            </w:r>
          </w:p>
        </w:tc>
      </w:tr>
      <w:tr w:rsidR="0051284B" w:rsidRPr="002854E7" w14:paraId="5AED9A6E" w14:textId="77777777" w:rsidTr="005F34D0">
        <w:trPr>
          <w:trHeight w:val="340"/>
          <w:jc w:val="center"/>
        </w:trPr>
        <w:tc>
          <w:tcPr>
            <w:tcW w:w="1667" w:type="pct"/>
            <w:noWrap/>
            <w:vAlign w:val="center"/>
            <w:hideMark/>
          </w:tcPr>
          <w:p w14:paraId="40FA3E7C" w14:textId="48F96B2D"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TP2</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1111" w:type="pct"/>
            <w:noWrap/>
            <w:vAlign w:val="center"/>
            <w:hideMark/>
          </w:tcPr>
          <w:p w14:paraId="5B3BFA34" w14:textId="28D93E4F"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187.0</w:t>
            </w:r>
          </w:p>
        </w:tc>
        <w:tc>
          <w:tcPr>
            <w:tcW w:w="1111" w:type="pct"/>
            <w:noWrap/>
            <w:vAlign w:val="center"/>
            <w:hideMark/>
          </w:tcPr>
          <w:p w14:paraId="26FA90F5" w14:textId="52E7BC72"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180.8</w:t>
            </w:r>
          </w:p>
        </w:tc>
        <w:tc>
          <w:tcPr>
            <w:tcW w:w="1111" w:type="pct"/>
            <w:noWrap/>
            <w:vAlign w:val="center"/>
            <w:hideMark/>
          </w:tcPr>
          <w:p w14:paraId="7597C857" w14:textId="59BA3C8A"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174.6</w:t>
            </w:r>
          </w:p>
        </w:tc>
      </w:tr>
      <w:tr w:rsidR="0051284B" w:rsidRPr="002854E7" w14:paraId="4DAEE233" w14:textId="77777777" w:rsidTr="005F34D0">
        <w:trPr>
          <w:trHeight w:val="340"/>
          <w:jc w:val="center"/>
        </w:trPr>
        <w:tc>
          <w:tcPr>
            <w:tcW w:w="1667" w:type="pct"/>
            <w:noWrap/>
            <w:vAlign w:val="center"/>
            <w:hideMark/>
          </w:tcPr>
          <w:p w14:paraId="684A4C4B" w14:textId="21118188"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111" w:type="pct"/>
            <w:noWrap/>
            <w:vAlign w:val="center"/>
            <w:hideMark/>
          </w:tcPr>
          <w:p w14:paraId="055DCD64" w14:textId="27B574B2"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180.3</w:t>
            </w:r>
          </w:p>
        </w:tc>
        <w:tc>
          <w:tcPr>
            <w:tcW w:w="1111" w:type="pct"/>
            <w:noWrap/>
            <w:vAlign w:val="center"/>
            <w:hideMark/>
          </w:tcPr>
          <w:p w14:paraId="7A9D1744" w14:textId="0692E781"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174.8</w:t>
            </w:r>
          </w:p>
        </w:tc>
        <w:tc>
          <w:tcPr>
            <w:tcW w:w="1111" w:type="pct"/>
            <w:noWrap/>
            <w:vAlign w:val="center"/>
            <w:hideMark/>
          </w:tcPr>
          <w:p w14:paraId="779296C4" w14:textId="2E92997C"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171.7</w:t>
            </w:r>
          </w:p>
        </w:tc>
      </w:tr>
      <w:tr w:rsidR="0051284B" w:rsidRPr="002854E7" w14:paraId="37B8DFAB" w14:textId="77777777" w:rsidTr="005F34D0">
        <w:trPr>
          <w:trHeight w:val="340"/>
          <w:jc w:val="center"/>
        </w:trPr>
        <w:tc>
          <w:tcPr>
            <w:tcW w:w="1667" w:type="pct"/>
            <w:noWrap/>
            <w:vAlign w:val="center"/>
            <w:hideMark/>
          </w:tcPr>
          <w:p w14:paraId="4928A840" w14:textId="02934C5A"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AE7</w:t>
            </w:r>
            <w:proofErr w:type="spellEnd"/>
            <w:r w:rsidRPr="005177EC">
              <w:rPr>
                <w:rFonts w:ascii="Times New Roman" w:eastAsia="等线" w:hAnsi="Times New Roman" w:cs="Times New Roman" w:hint="eastAsia"/>
                <w:color w:val="000000"/>
                <w:kern w:val="0"/>
                <w:sz w:val="22"/>
                <w:szCs w:val="22"/>
                <w14:ligatures w14:val="none"/>
              </w:rPr>
              <w:t xml:space="preserve"> Eastbound</w:t>
            </w:r>
          </w:p>
        </w:tc>
        <w:tc>
          <w:tcPr>
            <w:tcW w:w="1111" w:type="pct"/>
            <w:noWrap/>
            <w:vAlign w:val="center"/>
            <w:hideMark/>
          </w:tcPr>
          <w:p w14:paraId="37CB8467" w14:textId="112B4217"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185.5</w:t>
            </w:r>
          </w:p>
        </w:tc>
        <w:tc>
          <w:tcPr>
            <w:tcW w:w="1111" w:type="pct"/>
            <w:noWrap/>
            <w:vAlign w:val="center"/>
            <w:hideMark/>
          </w:tcPr>
          <w:p w14:paraId="15A34581" w14:textId="0077E631"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176.5</w:t>
            </w:r>
          </w:p>
        </w:tc>
        <w:tc>
          <w:tcPr>
            <w:tcW w:w="1111" w:type="pct"/>
            <w:noWrap/>
            <w:vAlign w:val="center"/>
            <w:hideMark/>
          </w:tcPr>
          <w:p w14:paraId="33AE106C" w14:textId="6518EB50"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173.2</w:t>
            </w:r>
          </w:p>
        </w:tc>
      </w:tr>
      <w:tr w:rsidR="0051284B" w:rsidRPr="002854E7" w14:paraId="73F7DF5C" w14:textId="77777777" w:rsidTr="005F34D0">
        <w:trPr>
          <w:trHeight w:val="340"/>
          <w:jc w:val="center"/>
        </w:trPr>
        <w:tc>
          <w:tcPr>
            <w:tcW w:w="1667" w:type="pct"/>
            <w:noWrap/>
            <w:vAlign w:val="center"/>
            <w:hideMark/>
          </w:tcPr>
          <w:p w14:paraId="4A697431" w14:textId="51764EC4"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proofErr w:type="spellStart"/>
            <w:r w:rsidRPr="005177EC">
              <w:rPr>
                <w:rFonts w:ascii="Times New Roman" w:eastAsia="等线" w:hAnsi="Times New Roman" w:cs="Times New Roman" w:hint="eastAsia"/>
                <w:color w:val="000000"/>
                <w:kern w:val="0"/>
                <w:sz w:val="22"/>
                <w:szCs w:val="22"/>
                <w14:ligatures w14:val="none"/>
              </w:rPr>
              <w:t>AE11</w:t>
            </w:r>
            <w:proofErr w:type="spellEnd"/>
            <w:r w:rsidRPr="005177EC">
              <w:rPr>
                <w:rFonts w:ascii="Times New Roman" w:eastAsia="等线" w:hAnsi="Times New Roman" w:cs="Times New Roman" w:hint="eastAsia"/>
                <w:color w:val="000000"/>
                <w:kern w:val="0"/>
                <w:sz w:val="22"/>
                <w:szCs w:val="22"/>
                <w14:ligatures w14:val="none"/>
              </w:rPr>
              <w:t xml:space="preserve"> Westbound</w:t>
            </w:r>
          </w:p>
        </w:tc>
        <w:tc>
          <w:tcPr>
            <w:tcW w:w="1111" w:type="pct"/>
            <w:noWrap/>
            <w:vAlign w:val="center"/>
            <w:hideMark/>
          </w:tcPr>
          <w:p w14:paraId="4A9B6A2B" w14:textId="41545AAC"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177.1</w:t>
            </w:r>
          </w:p>
        </w:tc>
        <w:tc>
          <w:tcPr>
            <w:tcW w:w="1111" w:type="pct"/>
            <w:noWrap/>
            <w:vAlign w:val="center"/>
            <w:hideMark/>
          </w:tcPr>
          <w:p w14:paraId="4744E2D1" w14:textId="68F8E991"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173.2</w:t>
            </w:r>
          </w:p>
        </w:tc>
        <w:tc>
          <w:tcPr>
            <w:tcW w:w="1111" w:type="pct"/>
            <w:noWrap/>
            <w:vAlign w:val="center"/>
            <w:hideMark/>
          </w:tcPr>
          <w:p w14:paraId="38BE34AF" w14:textId="231BA096" w:rsidR="0051284B" w:rsidRPr="002854E7" w:rsidRDefault="0051284B" w:rsidP="005F34D0">
            <w:pPr>
              <w:widowControl/>
              <w:jc w:val="center"/>
              <w:rPr>
                <w:rFonts w:ascii="Times New Roman" w:eastAsia="等线" w:hAnsi="Times New Roman" w:cs="Times New Roman"/>
                <w:color w:val="000000"/>
                <w:kern w:val="0"/>
                <w:sz w:val="22"/>
                <w:szCs w:val="22"/>
                <w14:ligatures w14:val="none"/>
              </w:rPr>
            </w:pPr>
            <w:r w:rsidRPr="0051284B">
              <w:rPr>
                <w:rFonts w:ascii="Times New Roman" w:eastAsia="等线" w:hAnsi="Times New Roman" w:cs="Times New Roman" w:hint="eastAsia"/>
                <w:color w:val="000000"/>
                <w:kern w:val="0"/>
                <w:sz w:val="22"/>
                <w:szCs w:val="22"/>
                <w14:ligatures w14:val="none"/>
              </w:rPr>
              <w:t>169.6</w:t>
            </w:r>
          </w:p>
        </w:tc>
      </w:tr>
    </w:tbl>
    <w:p w14:paraId="5457DFD8" w14:textId="77777777" w:rsidR="00BD54EF" w:rsidRPr="002854E7" w:rsidRDefault="00BD54EF" w:rsidP="00BD54EF">
      <w:pPr>
        <w:spacing w:beforeLines="50" w:before="156" w:afterLines="50" w:after="156" w:line="360" w:lineRule="auto"/>
        <w:rPr>
          <w:rFonts w:ascii="Times New Roman" w:hAnsi="Times New Roman" w:cs="Times New Roman"/>
          <w:color w:val="0D0D0D"/>
          <w:sz w:val="22"/>
          <w:shd w:val="clear" w:color="auto" w:fill="FFFFFF"/>
        </w:rPr>
      </w:pPr>
      <w:r w:rsidRPr="002854E7">
        <w:rPr>
          <w:rFonts w:ascii="Times New Roman" w:hAnsi="Times New Roman" w:cs="Times New Roman"/>
          <w:color w:val="0D0D0D"/>
          <w:sz w:val="22"/>
          <w:shd w:val="clear" w:color="auto" w:fill="FFFFFF"/>
        </w:rPr>
        <w:br w:type="page"/>
      </w:r>
    </w:p>
    <w:p w14:paraId="35F9F9C4" w14:textId="53BF7F39" w:rsidR="003330E5" w:rsidRPr="002854E7" w:rsidRDefault="00D07E88" w:rsidP="0025479E">
      <w:pPr>
        <w:pStyle w:val="12"/>
        <w:spacing w:before="156" w:after="156"/>
        <w:ind w:left="442" w:hangingChars="200" w:hanging="442"/>
        <w:jc w:val="both"/>
        <w:rPr>
          <w:rFonts w:ascii="Times New Roman" w:eastAsiaTheme="minorEastAsia" w:hAnsi="Times New Roman" w:cs="Times New Roman"/>
        </w:rPr>
      </w:pPr>
      <w:bookmarkStart w:id="179" w:name="_Toc201600171"/>
      <w:r w:rsidRPr="005D2147">
        <w:rPr>
          <w:rFonts w:ascii="Times New Roman" w:hAnsi="Times New Roman" w:cs="Times New Roman"/>
        </w:rPr>
        <w:lastRenderedPageBreak/>
        <w:t xml:space="preserve">Supplementary </w:t>
      </w:r>
      <w:r w:rsidR="008252F3" w:rsidRPr="005D2147">
        <w:rPr>
          <w:rFonts w:ascii="Times New Roman" w:eastAsiaTheme="minorEastAsia" w:hAnsi="Times New Roman" w:cs="Times New Roman"/>
        </w:rPr>
        <w:t>Tables</w:t>
      </w:r>
      <w:bookmarkEnd w:id="179"/>
    </w:p>
    <w:p w14:paraId="51EFB6E2" w14:textId="2AA073C1" w:rsidR="003330E5" w:rsidRPr="00FC4F21" w:rsidRDefault="00EE2B66" w:rsidP="003D1CC0">
      <w:pPr>
        <w:pStyle w:val="21"/>
        <w:rPr>
          <w:rFonts w:eastAsiaTheme="minorEastAsia"/>
        </w:rPr>
      </w:pPr>
      <w:r w:rsidRPr="00116052">
        <w:t>Supplementary Table</w:t>
      </w:r>
      <w:r w:rsidR="003330E5" w:rsidRPr="00116052">
        <w:t xml:space="preserve"> </w:t>
      </w:r>
      <w:bookmarkStart w:id="180" w:name="STable86"/>
      <w:r w:rsidR="002B3C57">
        <w:fldChar w:fldCharType="begin"/>
      </w:r>
      <w:r w:rsidR="002B3C57">
        <w:instrText xml:space="preserve"> </w:instrText>
      </w:r>
      <w:r w:rsidR="002B3C57" w:rsidRPr="000B7306">
        <w:rPr>
          <w:rFonts w:hint="eastAsia"/>
        </w:rPr>
        <w:instrText>SEQ Table \* ARABIC</w:instrText>
      </w:r>
      <w:r w:rsidR="002B3C57">
        <w:instrText xml:space="preserve"> </w:instrText>
      </w:r>
      <w:r w:rsidR="002B3C57">
        <w:fldChar w:fldCharType="separate"/>
      </w:r>
      <w:r w:rsidR="004F5C77">
        <w:rPr>
          <w:noProof/>
        </w:rPr>
        <w:t>86</w:t>
      </w:r>
      <w:r w:rsidR="002B3C57">
        <w:fldChar w:fldCharType="end"/>
      </w:r>
      <w:bookmarkEnd w:id="180"/>
      <w:r w:rsidR="000A4F5D">
        <w:rPr>
          <w:rFonts w:eastAsiaTheme="minorEastAsia" w:hint="eastAsia"/>
        </w:rPr>
        <w:t>.</w:t>
      </w:r>
      <w:r w:rsidR="00FC4F21">
        <w:rPr>
          <w:rFonts w:eastAsiaTheme="minorEastAsia" w:hint="eastAsia"/>
        </w:rPr>
        <w:t xml:space="preserve"> </w:t>
      </w:r>
      <w:r w:rsidR="00234407">
        <w:rPr>
          <w:rFonts w:eastAsiaTheme="minorEastAsia" w:hint="eastAsia"/>
        </w:rPr>
        <w:t>P</w:t>
      </w:r>
      <w:r w:rsidR="003330E5" w:rsidRPr="002854E7">
        <w:t>arameter</w:t>
      </w:r>
      <w:r w:rsidR="00FC4F21">
        <w:rPr>
          <w:rFonts w:eastAsiaTheme="minorEastAsia" w:hint="eastAsia"/>
        </w:rPr>
        <w:t xml:space="preserve"> specifications</w:t>
      </w:r>
    </w:p>
    <w:tbl>
      <w:tblPr>
        <w:tblStyle w:val="af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1837"/>
        <w:gridCol w:w="1497"/>
      </w:tblGrid>
      <w:tr w:rsidR="00991F48" w:rsidRPr="002854E7" w14:paraId="744627DF" w14:textId="77777777" w:rsidTr="00982AA0">
        <w:tc>
          <w:tcPr>
            <w:tcW w:w="4962" w:type="dxa"/>
            <w:tcBorders>
              <w:top w:val="single" w:sz="4" w:space="0" w:color="auto"/>
              <w:bottom w:val="single" w:sz="4" w:space="0" w:color="000000" w:themeColor="text1"/>
            </w:tcBorders>
            <w:vAlign w:val="center"/>
          </w:tcPr>
          <w:p w14:paraId="68FF7A0A" w14:textId="7124CFE9" w:rsidR="00991F48" w:rsidRPr="002854E7" w:rsidRDefault="0003208A" w:rsidP="00991F48">
            <w:pPr>
              <w:widowControl/>
              <w:spacing w:line="276" w:lineRule="auto"/>
              <w:jc w:val="center"/>
              <w:rPr>
                <w:rFonts w:ascii="Times New Roman" w:hAnsi="Times New Roman" w:cs="Times New Roman"/>
                <w:noProof/>
                <w:sz w:val="22"/>
              </w:rPr>
            </w:pPr>
            <w:r>
              <w:rPr>
                <w:rFonts w:ascii="Times New Roman" w:hAnsi="Times New Roman" w:cs="Times New Roman" w:hint="eastAsia"/>
                <w:noProof/>
                <w:sz w:val="22"/>
              </w:rPr>
              <w:t>P</w:t>
            </w:r>
            <w:r w:rsidR="00991F48" w:rsidRPr="002854E7">
              <w:rPr>
                <w:rFonts w:ascii="Times New Roman" w:hAnsi="Times New Roman" w:cs="Times New Roman"/>
                <w:noProof/>
                <w:sz w:val="22"/>
              </w:rPr>
              <w:t>arameter</w:t>
            </w:r>
          </w:p>
        </w:tc>
        <w:tc>
          <w:tcPr>
            <w:tcW w:w="1837" w:type="dxa"/>
            <w:tcBorders>
              <w:top w:val="single" w:sz="4" w:space="0" w:color="auto"/>
              <w:bottom w:val="single" w:sz="4" w:space="0" w:color="000000" w:themeColor="text1"/>
            </w:tcBorders>
            <w:vAlign w:val="center"/>
          </w:tcPr>
          <w:p w14:paraId="2BF9C2C7" w14:textId="27359185" w:rsidR="00991F48" w:rsidRPr="002854E7" w:rsidRDefault="00991F48" w:rsidP="00991F48">
            <w:pPr>
              <w:widowControl/>
              <w:spacing w:line="276" w:lineRule="auto"/>
              <w:jc w:val="center"/>
              <w:rPr>
                <w:rFonts w:ascii="Times New Roman" w:hAnsi="Times New Roman" w:cs="Times New Roman"/>
                <w:noProof/>
                <w:sz w:val="22"/>
              </w:rPr>
            </w:pPr>
            <w:r w:rsidRPr="002854E7">
              <w:rPr>
                <w:rFonts w:ascii="Times New Roman" w:hAnsi="Times New Roman" w:cs="Times New Roman"/>
                <w:noProof/>
                <w:sz w:val="22"/>
              </w:rPr>
              <w:t>Value</w:t>
            </w:r>
          </w:p>
        </w:tc>
        <w:tc>
          <w:tcPr>
            <w:tcW w:w="1497" w:type="dxa"/>
            <w:tcBorders>
              <w:top w:val="single" w:sz="4" w:space="0" w:color="auto"/>
              <w:bottom w:val="single" w:sz="4" w:space="0" w:color="000000" w:themeColor="text1"/>
            </w:tcBorders>
            <w:vAlign w:val="center"/>
          </w:tcPr>
          <w:p w14:paraId="27B20A69" w14:textId="4D1C5B88" w:rsidR="00991F48" w:rsidRPr="002854E7" w:rsidRDefault="00991F48" w:rsidP="00991F48">
            <w:pPr>
              <w:widowControl/>
              <w:spacing w:line="276" w:lineRule="auto"/>
              <w:jc w:val="center"/>
              <w:rPr>
                <w:rFonts w:ascii="Times New Roman" w:hAnsi="Times New Roman" w:cs="Times New Roman"/>
                <w:noProof/>
                <w:sz w:val="22"/>
              </w:rPr>
            </w:pPr>
            <w:r w:rsidRPr="002854E7">
              <w:rPr>
                <w:rFonts w:ascii="Times New Roman" w:hAnsi="Times New Roman" w:cs="Times New Roman"/>
                <w:noProof/>
                <w:sz w:val="22"/>
              </w:rPr>
              <w:t>Unit</w:t>
            </w:r>
          </w:p>
        </w:tc>
      </w:tr>
      <w:tr w:rsidR="00991F48" w:rsidRPr="002854E7" w14:paraId="74076DC6" w14:textId="77777777" w:rsidTr="00982AA0">
        <w:tc>
          <w:tcPr>
            <w:tcW w:w="4962" w:type="dxa"/>
            <w:tcBorders>
              <w:top w:val="single" w:sz="4" w:space="0" w:color="000000" w:themeColor="text1"/>
            </w:tcBorders>
            <w:vAlign w:val="center"/>
          </w:tcPr>
          <w:p w14:paraId="0C72BC3F" w14:textId="21651A71" w:rsidR="00991F48" w:rsidRPr="002854E7" w:rsidRDefault="00991F48">
            <w:pPr>
              <w:widowControl/>
              <w:spacing w:line="276" w:lineRule="auto"/>
              <w:jc w:val="center"/>
              <w:rPr>
                <w:rFonts w:ascii="Times New Roman" w:hAnsi="Times New Roman" w:cs="Times New Roman"/>
                <w:noProof/>
                <w:sz w:val="22"/>
              </w:rPr>
            </w:pPr>
            <w:r w:rsidRPr="002854E7">
              <w:rPr>
                <w:rFonts w:ascii="Times New Roman" w:hAnsi="Times New Roman" w:cs="Times New Roman"/>
                <w:noProof/>
                <w:sz w:val="22"/>
              </w:rPr>
              <w:t xml:space="preserve">Aspen Plus </w:t>
            </w:r>
            <w:r w:rsidR="007E35E8">
              <w:rPr>
                <w:rFonts w:ascii="Times New Roman" w:hAnsi="Times New Roman" w:cs="Times New Roman" w:hint="eastAsia"/>
                <w:noProof/>
                <w:sz w:val="22"/>
              </w:rPr>
              <w:t>c</w:t>
            </w:r>
            <w:r w:rsidRPr="002854E7">
              <w:rPr>
                <w:rFonts w:ascii="Times New Roman" w:hAnsi="Times New Roman" w:cs="Times New Roman"/>
                <w:noProof/>
                <w:sz w:val="22"/>
              </w:rPr>
              <w:t xml:space="preserve">ompressor </w:t>
            </w:r>
            <w:r w:rsidR="007E35E8">
              <w:rPr>
                <w:rFonts w:ascii="Times New Roman" w:hAnsi="Times New Roman" w:cs="Times New Roman" w:hint="eastAsia"/>
                <w:noProof/>
                <w:sz w:val="22"/>
              </w:rPr>
              <w:t>i</w:t>
            </w:r>
            <w:r w:rsidRPr="002854E7">
              <w:rPr>
                <w:rFonts w:ascii="Times New Roman" w:hAnsi="Times New Roman" w:cs="Times New Roman"/>
                <w:noProof/>
                <w:sz w:val="22"/>
              </w:rPr>
              <w:t xml:space="preserve">sentropic </w:t>
            </w:r>
            <w:r w:rsidR="008C255C">
              <w:rPr>
                <w:rFonts w:ascii="Times New Roman" w:hAnsi="Times New Roman" w:cs="Times New Roman" w:hint="eastAsia"/>
                <w:noProof/>
                <w:sz w:val="22"/>
              </w:rPr>
              <w:t>efficiency</w:t>
            </w:r>
          </w:p>
        </w:tc>
        <w:tc>
          <w:tcPr>
            <w:tcW w:w="1837" w:type="dxa"/>
            <w:tcBorders>
              <w:top w:val="single" w:sz="4" w:space="0" w:color="000000" w:themeColor="text1"/>
            </w:tcBorders>
            <w:vAlign w:val="center"/>
          </w:tcPr>
          <w:p w14:paraId="28AC620E" w14:textId="77777777" w:rsidR="00991F48" w:rsidRPr="002854E7" w:rsidRDefault="00991F48">
            <w:pPr>
              <w:widowControl/>
              <w:spacing w:line="276" w:lineRule="auto"/>
              <w:jc w:val="center"/>
              <w:rPr>
                <w:rFonts w:ascii="Times New Roman" w:hAnsi="Times New Roman" w:cs="Times New Roman"/>
                <w:noProof/>
                <w:sz w:val="22"/>
              </w:rPr>
            </w:pPr>
            <w:r w:rsidRPr="002854E7">
              <w:rPr>
                <w:rFonts w:ascii="Times New Roman" w:hAnsi="Times New Roman" w:cs="Times New Roman"/>
                <w:noProof/>
                <w:sz w:val="22"/>
              </w:rPr>
              <w:t>0.8</w:t>
            </w:r>
          </w:p>
        </w:tc>
        <w:tc>
          <w:tcPr>
            <w:tcW w:w="1497" w:type="dxa"/>
            <w:tcBorders>
              <w:top w:val="single" w:sz="4" w:space="0" w:color="000000" w:themeColor="text1"/>
            </w:tcBorders>
            <w:vAlign w:val="center"/>
          </w:tcPr>
          <w:p w14:paraId="783A6A28" w14:textId="77777777" w:rsidR="00991F48" w:rsidRPr="002854E7" w:rsidRDefault="00991F48">
            <w:pPr>
              <w:widowControl/>
              <w:spacing w:line="276" w:lineRule="auto"/>
              <w:jc w:val="center"/>
              <w:rPr>
                <w:rFonts w:ascii="Times New Roman" w:hAnsi="Times New Roman" w:cs="Times New Roman"/>
                <w:noProof/>
                <w:sz w:val="22"/>
              </w:rPr>
            </w:pPr>
            <w:r w:rsidRPr="002854E7">
              <w:rPr>
                <w:rFonts w:ascii="Times New Roman" w:hAnsi="Times New Roman" w:cs="Times New Roman"/>
                <w:noProof/>
                <w:sz w:val="22"/>
              </w:rPr>
              <w:t>-</w:t>
            </w:r>
          </w:p>
        </w:tc>
      </w:tr>
      <w:tr w:rsidR="00991F48" w:rsidRPr="002854E7" w14:paraId="5CAA3E1F" w14:textId="77777777" w:rsidTr="00C94838">
        <w:tc>
          <w:tcPr>
            <w:tcW w:w="4962" w:type="dxa"/>
            <w:vAlign w:val="center"/>
          </w:tcPr>
          <w:p w14:paraId="5C0B3ED6" w14:textId="42ABCD5A" w:rsidR="00991F48" w:rsidRPr="002854E7" w:rsidRDefault="00991F48">
            <w:pPr>
              <w:widowControl/>
              <w:spacing w:line="276" w:lineRule="auto"/>
              <w:jc w:val="center"/>
              <w:rPr>
                <w:rFonts w:ascii="Times New Roman" w:hAnsi="Times New Roman" w:cs="Times New Roman"/>
                <w:noProof/>
                <w:sz w:val="22"/>
              </w:rPr>
            </w:pPr>
            <w:r w:rsidRPr="002854E7">
              <w:rPr>
                <w:rFonts w:ascii="Times New Roman" w:hAnsi="Times New Roman" w:cs="Times New Roman"/>
                <w:noProof/>
                <w:sz w:val="22"/>
              </w:rPr>
              <w:t xml:space="preserve">Aspen Plus </w:t>
            </w:r>
            <w:r w:rsidR="007E35E8">
              <w:rPr>
                <w:rFonts w:ascii="Times New Roman" w:hAnsi="Times New Roman" w:cs="Times New Roman" w:hint="eastAsia"/>
                <w:noProof/>
                <w:sz w:val="22"/>
              </w:rPr>
              <w:t>c</w:t>
            </w:r>
            <w:r w:rsidRPr="002854E7">
              <w:rPr>
                <w:rFonts w:ascii="Times New Roman" w:hAnsi="Times New Roman" w:cs="Times New Roman"/>
                <w:noProof/>
                <w:sz w:val="22"/>
              </w:rPr>
              <w:t xml:space="preserve">ompressor </w:t>
            </w:r>
            <w:r w:rsidR="007E35E8">
              <w:rPr>
                <w:rFonts w:ascii="Times New Roman" w:hAnsi="Times New Roman" w:cs="Times New Roman" w:hint="eastAsia"/>
                <w:noProof/>
                <w:sz w:val="22"/>
              </w:rPr>
              <w:t>m</w:t>
            </w:r>
            <w:r w:rsidRPr="002854E7">
              <w:rPr>
                <w:rFonts w:ascii="Times New Roman" w:hAnsi="Times New Roman" w:cs="Times New Roman"/>
                <w:noProof/>
                <w:sz w:val="22"/>
              </w:rPr>
              <w:t xml:space="preserve">echanical </w:t>
            </w:r>
            <w:r w:rsidR="008C255C">
              <w:rPr>
                <w:rFonts w:ascii="Times New Roman" w:hAnsi="Times New Roman" w:cs="Times New Roman" w:hint="eastAsia"/>
                <w:noProof/>
                <w:sz w:val="22"/>
              </w:rPr>
              <w:t>efficiency</w:t>
            </w:r>
          </w:p>
        </w:tc>
        <w:tc>
          <w:tcPr>
            <w:tcW w:w="1837" w:type="dxa"/>
            <w:vAlign w:val="center"/>
          </w:tcPr>
          <w:p w14:paraId="367685F6" w14:textId="77777777" w:rsidR="00991F48" w:rsidRPr="002854E7" w:rsidRDefault="00991F48">
            <w:pPr>
              <w:widowControl/>
              <w:spacing w:line="276" w:lineRule="auto"/>
              <w:jc w:val="center"/>
              <w:rPr>
                <w:rFonts w:ascii="Times New Roman" w:hAnsi="Times New Roman" w:cs="Times New Roman"/>
                <w:noProof/>
                <w:sz w:val="22"/>
              </w:rPr>
            </w:pPr>
            <w:r w:rsidRPr="002854E7">
              <w:rPr>
                <w:rFonts w:ascii="Times New Roman" w:hAnsi="Times New Roman" w:cs="Times New Roman"/>
                <w:noProof/>
                <w:sz w:val="22"/>
              </w:rPr>
              <w:t>0.9</w:t>
            </w:r>
          </w:p>
        </w:tc>
        <w:tc>
          <w:tcPr>
            <w:tcW w:w="1497" w:type="dxa"/>
            <w:vAlign w:val="center"/>
          </w:tcPr>
          <w:p w14:paraId="7BFE0F9F" w14:textId="77777777" w:rsidR="00991F48" w:rsidRPr="002854E7" w:rsidRDefault="00991F48">
            <w:pPr>
              <w:widowControl/>
              <w:spacing w:line="276" w:lineRule="auto"/>
              <w:jc w:val="center"/>
              <w:rPr>
                <w:rFonts w:ascii="Times New Roman" w:hAnsi="Times New Roman" w:cs="Times New Roman"/>
                <w:noProof/>
                <w:sz w:val="22"/>
              </w:rPr>
            </w:pPr>
            <w:r w:rsidRPr="002854E7">
              <w:rPr>
                <w:rFonts w:ascii="Times New Roman" w:hAnsi="Times New Roman" w:cs="Times New Roman"/>
                <w:noProof/>
                <w:sz w:val="22"/>
              </w:rPr>
              <w:t>-</w:t>
            </w:r>
          </w:p>
        </w:tc>
      </w:tr>
      <w:tr w:rsidR="00991F48" w:rsidRPr="002854E7" w14:paraId="27A00864" w14:textId="77777777" w:rsidTr="00C94838">
        <w:tc>
          <w:tcPr>
            <w:tcW w:w="4962" w:type="dxa"/>
            <w:vAlign w:val="center"/>
          </w:tcPr>
          <w:p w14:paraId="0A1E12BE" w14:textId="62744840" w:rsidR="00991F48" w:rsidRPr="002854E7" w:rsidRDefault="00991F48">
            <w:pPr>
              <w:widowControl/>
              <w:spacing w:line="276" w:lineRule="auto"/>
              <w:jc w:val="center"/>
              <w:rPr>
                <w:rFonts w:ascii="Times New Roman" w:hAnsi="Times New Roman" w:cs="Times New Roman"/>
                <w:noProof/>
                <w:sz w:val="22"/>
              </w:rPr>
            </w:pPr>
            <w:r w:rsidRPr="002854E7">
              <w:rPr>
                <w:rFonts w:ascii="Times New Roman" w:hAnsi="Times New Roman" w:cs="Times New Roman"/>
                <w:noProof/>
                <w:sz w:val="22"/>
              </w:rPr>
              <w:t xml:space="preserve">Aspen Plus </w:t>
            </w:r>
            <w:r w:rsidR="007E35E8">
              <w:rPr>
                <w:rFonts w:ascii="Times New Roman" w:hAnsi="Times New Roman" w:cs="Times New Roman" w:hint="eastAsia"/>
                <w:noProof/>
                <w:sz w:val="22"/>
              </w:rPr>
              <w:t>c</w:t>
            </w:r>
            <w:r w:rsidRPr="002854E7">
              <w:rPr>
                <w:rFonts w:ascii="Times New Roman" w:hAnsi="Times New Roman" w:cs="Times New Roman"/>
                <w:noProof/>
                <w:sz w:val="22"/>
              </w:rPr>
              <w:t>ompressor model</w:t>
            </w:r>
          </w:p>
        </w:tc>
        <w:tc>
          <w:tcPr>
            <w:tcW w:w="3334" w:type="dxa"/>
            <w:gridSpan w:val="2"/>
            <w:vAlign w:val="center"/>
          </w:tcPr>
          <w:p w14:paraId="3EC1B095" w14:textId="4A0EDBBB" w:rsidR="00991F48" w:rsidRPr="002854E7" w:rsidRDefault="00341230">
            <w:pPr>
              <w:widowControl/>
              <w:spacing w:line="276" w:lineRule="auto"/>
              <w:jc w:val="center"/>
              <w:rPr>
                <w:rFonts w:ascii="Times New Roman" w:hAnsi="Times New Roman" w:cs="Times New Roman"/>
                <w:noProof/>
                <w:sz w:val="22"/>
              </w:rPr>
            </w:pPr>
            <w:r>
              <w:rPr>
                <w:rFonts w:ascii="Times New Roman" w:hAnsi="Times New Roman" w:cs="Times New Roman" w:hint="eastAsia"/>
                <w:noProof/>
                <w:sz w:val="22"/>
              </w:rPr>
              <w:t>i</w:t>
            </w:r>
            <w:r w:rsidR="00991F48" w:rsidRPr="002854E7">
              <w:rPr>
                <w:rFonts w:ascii="Times New Roman" w:hAnsi="Times New Roman" w:cs="Times New Roman"/>
                <w:noProof/>
                <w:sz w:val="22"/>
              </w:rPr>
              <w:t>sentropic using ASME method</w:t>
            </w:r>
          </w:p>
        </w:tc>
      </w:tr>
      <w:tr w:rsidR="00991F48" w:rsidRPr="002854E7" w14:paraId="6C2943E5" w14:textId="77777777" w:rsidTr="00C94838">
        <w:tc>
          <w:tcPr>
            <w:tcW w:w="4962" w:type="dxa"/>
            <w:vAlign w:val="center"/>
          </w:tcPr>
          <w:p w14:paraId="416EAA03" w14:textId="4B6E4937" w:rsidR="00991F48" w:rsidRPr="002854E7" w:rsidRDefault="00413B34">
            <w:pPr>
              <w:widowControl/>
              <w:spacing w:line="276" w:lineRule="auto"/>
              <w:jc w:val="center"/>
              <w:rPr>
                <w:rFonts w:ascii="Times New Roman" w:hAnsi="Times New Roman" w:cs="Times New Roman"/>
                <w:noProof/>
                <w:sz w:val="22"/>
              </w:rPr>
            </w:pPr>
            <w:r>
              <w:rPr>
                <w:rFonts w:ascii="Times New Roman" w:hAnsi="Times New Roman" w:cs="Times New Roman" w:hint="eastAsia"/>
                <w:noProof/>
                <w:sz w:val="22"/>
              </w:rPr>
              <w:t>N</w:t>
            </w:r>
            <w:r w:rsidRPr="002854E7">
              <w:rPr>
                <w:rFonts w:ascii="Times New Roman" w:hAnsi="Times New Roman" w:cs="Times New Roman"/>
                <w:noProof/>
                <w:sz w:val="22"/>
              </w:rPr>
              <w:t xml:space="preserve">umber of </w:t>
            </w:r>
            <w:r>
              <w:rPr>
                <w:rFonts w:ascii="Times New Roman" w:hAnsi="Times New Roman" w:cs="Times New Roman" w:hint="eastAsia"/>
                <w:noProof/>
                <w:sz w:val="22"/>
              </w:rPr>
              <w:t>c</w:t>
            </w:r>
            <w:r w:rsidRPr="002854E7">
              <w:rPr>
                <w:rFonts w:ascii="Times New Roman" w:hAnsi="Times New Roman" w:cs="Times New Roman"/>
                <w:noProof/>
                <w:sz w:val="22"/>
              </w:rPr>
              <w:t>ompressor stages</w:t>
            </w:r>
          </w:p>
        </w:tc>
        <w:tc>
          <w:tcPr>
            <w:tcW w:w="1837" w:type="dxa"/>
            <w:vAlign w:val="center"/>
          </w:tcPr>
          <w:p w14:paraId="4D7D0C15" w14:textId="77777777" w:rsidR="00991F48" w:rsidRPr="002854E7" w:rsidRDefault="00991F48">
            <w:pPr>
              <w:widowControl/>
              <w:spacing w:line="276" w:lineRule="auto"/>
              <w:jc w:val="center"/>
              <w:rPr>
                <w:rFonts w:ascii="Times New Roman" w:hAnsi="Times New Roman" w:cs="Times New Roman"/>
                <w:noProof/>
                <w:sz w:val="22"/>
              </w:rPr>
            </w:pPr>
            <w:r w:rsidRPr="002854E7">
              <w:rPr>
                <w:rFonts w:ascii="Times New Roman" w:hAnsi="Times New Roman" w:cs="Times New Roman"/>
                <w:noProof/>
                <w:sz w:val="22"/>
              </w:rPr>
              <w:t>3</w:t>
            </w:r>
          </w:p>
        </w:tc>
        <w:tc>
          <w:tcPr>
            <w:tcW w:w="1497" w:type="dxa"/>
            <w:vAlign w:val="center"/>
          </w:tcPr>
          <w:p w14:paraId="5145570C" w14:textId="77777777" w:rsidR="00991F48" w:rsidRPr="002854E7" w:rsidRDefault="00991F48">
            <w:pPr>
              <w:widowControl/>
              <w:spacing w:line="276" w:lineRule="auto"/>
              <w:jc w:val="center"/>
              <w:rPr>
                <w:rFonts w:ascii="Times New Roman" w:hAnsi="Times New Roman" w:cs="Times New Roman"/>
                <w:noProof/>
                <w:sz w:val="22"/>
              </w:rPr>
            </w:pPr>
            <w:r w:rsidRPr="002854E7">
              <w:rPr>
                <w:rFonts w:ascii="Times New Roman" w:hAnsi="Times New Roman" w:cs="Times New Roman"/>
                <w:noProof/>
                <w:sz w:val="22"/>
              </w:rPr>
              <w:t>-</w:t>
            </w:r>
          </w:p>
        </w:tc>
      </w:tr>
      <w:tr w:rsidR="00991F48" w:rsidRPr="002854E7" w14:paraId="44239DCA" w14:textId="77777777" w:rsidTr="00C94838">
        <w:tc>
          <w:tcPr>
            <w:tcW w:w="4962" w:type="dxa"/>
            <w:vAlign w:val="center"/>
          </w:tcPr>
          <w:p w14:paraId="1BED644E" w14:textId="77777777" w:rsidR="00991F48" w:rsidRPr="002854E7" w:rsidRDefault="00991F48">
            <w:pPr>
              <w:widowControl/>
              <w:spacing w:line="276" w:lineRule="auto"/>
              <w:jc w:val="center"/>
              <w:rPr>
                <w:rFonts w:ascii="Times New Roman" w:hAnsi="Times New Roman" w:cs="Times New Roman"/>
                <w:noProof/>
                <w:sz w:val="22"/>
              </w:rPr>
            </w:pPr>
            <w:r w:rsidRPr="002854E7">
              <w:rPr>
                <w:rFonts w:ascii="Times New Roman" w:hAnsi="Times New Roman" w:cs="Times New Roman"/>
                <w:noProof/>
                <w:sz w:val="22"/>
              </w:rPr>
              <w:t>Liquefaction pressure</w:t>
            </w:r>
          </w:p>
        </w:tc>
        <w:tc>
          <w:tcPr>
            <w:tcW w:w="1837" w:type="dxa"/>
            <w:vAlign w:val="center"/>
          </w:tcPr>
          <w:p w14:paraId="7D2DD448" w14:textId="77777777" w:rsidR="00991F48" w:rsidRPr="002854E7" w:rsidRDefault="00991F48">
            <w:pPr>
              <w:widowControl/>
              <w:spacing w:line="276" w:lineRule="auto"/>
              <w:jc w:val="center"/>
              <w:rPr>
                <w:rFonts w:ascii="Times New Roman" w:hAnsi="Times New Roman" w:cs="Times New Roman"/>
                <w:noProof/>
                <w:sz w:val="22"/>
              </w:rPr>
            </w:pPr>
            <w:r w:rsidRPr="002854E7">
              <w:rPr>
                <w:rFonts w:ascii="Times New Roman" w:hAnsi="Times New Roman" w:cs="Times New Roman"/>
                <w:noProof/>
                <w:sz w:val="22"/>
              </w:rPr>
              <w:t>20.4</w:t>
            </w:r>
          </w:p>
        </w:tc>
        <w:tc>
          <w:tcPr>
            <w:tcW w:w="1497" w:type="dxa"/>
            <w:vAlign w:val="center"/>
          </w:tcPr>
          <w:p w14:paraId="6235C717" w14:textId="77777777" w:rsidR="00991F48" w:rsidRPr="002854E7" w:rsidRDefault="00991F48">
            <w:pPr>
              <w:widowControl/>
              <w:spacing w:line="276" w:lineRule="auto"/>
              <w:jc w:val="center"/>
              <w:rPr>
                <w:rFonts w:ascii="Times New Roman" w:hAnsi="Times New Roman" w:cs="Times New Roman"/>
                <w:noProof/>
                <w:sz w:val="22"/>
              </w:rPr>
            </w:pPr>
            <w:r w:rsidRPr="002854E7">
              <w:rPr>
                <w:rFonts w:ascii="Times New Roman" w:hAnsi="Times New Roman" w:cs="Times New Roman"/>
                <w:noProof/>
                <w:sz w:val="22"/>
              </w:rPr>
              <w:t>bar</w:t>
            </w:r>
          </w:p>
        </w:tc>
      </w:tr>
      <w:tr w:rsidR="00991F48" w:rsidRPr="002854E7" w14:paraId="09C1E4FE" w14:textId="77777777" w:rsidTr="00C94838">
        <w:tc>
          <w:tcPr>
            <w:tcW w:w="4962" w:type="dxa"/>
            <w:vAlign w:val="center"/>
          </w:tcPr>
          <w:p w14:paraId="25691F75" w14:textId="77777777" w:rsidR="00991F48" w:rsidRPr="002854E7" w:rsidRDefault="00991F48">
            <w:pPr>
              <w:widowControl/>
              <w:spacing w:line="276" w:lineRule="auto"/>
              <w:jc w:val="center"/>
              <w:rPr>
                <w:rFonts w:ascii="Times New Roman" w:hAnsi="Times New Roman" w:cs="Times New Roman"/>
                <w:noProof/>
                <w:sz w:val="22"/>
              </w:rPr>
            </w:pPr>
            <w:r w:rsidRPr="002854E7">
              <w:rPr>
                <w:rFonts w:ascii="Times New Roman" w:hAnsi="Times New Roman" w:cs="Times New Roman"/>
                <w:noProof/>
                <w:sz w:val="22"/>
              </w:rPr>
              <w:t>Liquefaction temperature</w:t>
            </w:r>
          </w:p>
        </w:tc>
        <w:tc>
          <w:tcPr>
            <w:tcW w:w="1837" w:type="dxa"/>
            <w:vAlign w:val="center"/>
          </w:tcPr>
          <w:p w14:paraId="4CE89382" w14:textId="77777777" w:rsidR="00991F48" w:rsidRPr="002854E7" w:rsidRDefault="00991F48">
            <w:pPr>
              <w:widowControl/>
              <w:spacing w:line="276" w:lineRule="auto"/>
              <w:jc w:val="center"/>
              <w:rPr>
                <w:rFonts w:ascii="Times New Roman" w:hAnsi="Times New Roman" w:cs="Times New Roman"/>
                <w:noProof/>
                <w:sz w:val="22"/>
              </w:rPr>
            </w:pPr>
            <w:r w:rsidRPr="002854E7">
              <w:rPr>
                <w:rFonts w:ascii="Times New Roman" w:hAnsi="Times New Roman" w:cs="Times New Roman"/>
                <w:color w:val="0D0D0D"/>
                <w:sz w:val="22"/>
                <w:shd w:val="clear" w:color="auto" w:fill="FFFFFF"/>
              </w:rPr>
              <w:t>−</w:t>
            </w:r>
            <w:r w:rsidRPr="002854E7">
              <w:rPr>
                <w:rFonts w:ascii="Times New Roman" w:hAnsi="Times New Roman" w:cs="Times New Roman"/>
                <w:noProof/>
                <w:sz w:val="22"/>
              </w:rPr>
              <w:t>28.9</w:t>
            </w:r>
          </w:p>
        </w:tc>
        <w:tc>
          <w:tcPr>
            <w:tcW w:w="1497" w:type="dxa"/>
            <w:vAlign w:val="center"/>
          </w:tcPr>
          <w:p w14:paraId="116FD16C" w14:textId="77777777" w:rsidR="00991F48" w:rsidRPr="002854E7" w:rsidRDefault="00991F48">
            <w:pPr>
              <w:widowControl/>
              <w:spacing w:line="276" w:lineRule="auto"/>
              <w:jc w:val="center"/>
              <w:rPr>
                <w:rFonts w:ascii="Times New Roman" w:hAnsi="Times New Roman" w:cs="Times New Roman"/>
                <w:noProof/>
                <w:sz w:val="22"/>
              </w:rPr>
            </w:pPr>
            <w:r w:rsidRPr="002854E7">
              <w:rPr>
                <w:rFonts w:ascii="Times New Roman" w:hAnsi="Times New Roman" w:cs="Times New Roman"/>
                <w:noProof/>
                <w:sz w:val="22"/>
              </w:rPr>
              <w:t>℃</w:t>
            </w:r>
          </w:p>
        </w:tc>
      </w:tr>
      <w:tr w:rsidR="00991F48" w:rsidRPr="002854E7" w14:paraId="3ED6E4D2" w14:textId="77777777" w:rsidTr="00C94838">
        <w:tc>
          <w:tcPr>
            <w:tcW w:w="4962" w:type="dxa"/>
            <w:vAlign w:val="center"/>
          </w:tcPr>
          <w:p w14:paraId="4118C059" w14:textId="77777777" w:rsidR="00991F48" w:rsidRPr="002854E7" w:rsidRDefault="00991F48">
            <w:pPr>
              <w:widowControl/>
              <w:spacing w:line="276" w:lineRule="auto"/>
              <w:jc w:val="center"/>
              <w:rPr>
                <w:rFonts w:ascii="Times New Roman" w:hAnsi="Times New Roman" w:cs="Times New Roman"/>
                <w:color w:val="0D0D0D"/>
                <w:sz w:val="22"/>
                <w:shd w:val="clear" w:color="auto" w:fill="FFFFFF"/>
              </w:rPr>
            </w:pPr>
            <w:r w:rsidRPr="002854E7">
              <w:rPr>
                <w:rFonts w:ascii="Times New Roman" w:hAnsi="Times New Roman" w:cs="Times New Roman"/>
                <w:noProof/>
                <w:sz w:val="22"/>
              </w:rPr>
              <w:t>USD exchang rate to Chinese YUAN</w:t>
            </w:r>
          </w:p>
        </w:tc>
        <w:tc>
          <w:tcPr>
            <w:tcW w:w="1837" w:type="dxa"/>
            <w:vAlign w:val="center"/>
          </w:tcPr>
          <w:p w14:paraId="6D97EB26" w14:textId="77777777" w:rsidR="00991F48" w:rsidRPr="002854E7" w:rsidRDefault="00991F48">
            <w:pPr>
              <w:widowControl/>
              <w:spacing w:line="276" w:lineRule="auto"/>
              <w:jc w:val="center"/>
              <w:rPr>
                <w:rFonts w:ascii="Times New Roman" w:hAnsi="Times New Roman" w:cs="Times New Roman"/>
                <w:noProof/>
                <w:sz w:val="22"/>
              </w:rPr>
            </w:pPr>
            <w:r w:rsidRPr="002854E7">
              <w:rPr>
                <w:rFonts w:ascii="Times New Roman" w:hAnsi="Times New Roman" w:cs="Times New Roman"/>
                <w:noProof/>
                <w:sz w:val="22"/>
              </w:rPr>
              <w:t>7.2</w:t>
            </w:r>
          </w:p>
        </w:tc>
        <w:tc>
          <w:tcPr>
            <w:tcW w:w="1497" w:type="dxa"/>
            <w:vAlign w:val="center"/>
          </w:tcPr>
          <w:p w14:paraId="78250251" w14:textId="77777777" w:rsidR="00991F48" w:rsidRPr="002854E7" w:rsidRDefault="00991F48">
            <w:pPr>
              <w:widowControl/>
              <w:spacing w:line="276" w:lineRule="auto"/>
              <w:jc w:val="center"/>
              <w:rPr>
                <w:rFonts w:ascii="Times New Roman" w:hAnsi="Times New Roman" w:cs="Times New Roman"/>
                <w:noProof/>
                <w:sz w:val="22"/>
              </w:rPr>
            </w:pPr>
            <w:r w:rsidRPr="002854E7">
              <w:rPr>
                <w:rFonts w:ascii="Times New Roman" w:hAnsi="Times New Roman" w:cs="Times New Roman"/>
                <w:noProof/>
                <w:sz w:val="22"/>
              </w:rPr>
              <w:t>CNY/$</w:t>
            </w:r>
          </w:p>
        </w:tc>
      </w:tr>
      <w:tr w:rsidR="004978F2" w:rsidRPr="002854E7" w14:paraId="701AA986" w14:textId="77777777" w:rsidTr="00C94838">
        <w:tc>
          <w:tcPr>
            <w:tcW w:w="4962" w:type="dxa"/>
            <w:vAlign w:val="center"/>
          </w:tcPr>
          <w:p w14:paraId="4FDD5C08" w14:textId="6E568852" w:rsidR="004978F2" w:rsidRPr="002854E7" w:rsidRDefault="00E1405F" w:rsidP="004978F2">
            <w:pPr>
              <w:widowControl/>
              <w:spacing w:line="276" w:lineRule="auto"/>
              <w:jc w:val="center"/>
              <w:rPr>
                <w:rFonts w:ascii="Times New Roman" w:hAnsi="Times New Roman" w:cs="Times New Roman"/>
                <w:noProof/>
                <w:sz w:val="22"/>
              </w:rPr>
            </w:pPr>
            <w:r>
              <w:rPr>
                <w:rFonts w:ascii="Times New Roman" w:hAnsi="Times New Roman" w:cs="Times New Roman" w:hint="eastAsia"/>
                <w:noProof/>
                <w:sz w:val="22"/>
              </w:rPr>
              <w:t>W</w:t>
            </w:r>
            <w:r w:rsidRPr="002854E7">
              <w:rPr>
                <w:rFonts w:ascii="Times New Roman" w:hAnsi="Times New Roman" w:cs="Times New Roman"/>
                <w:noProof/>
                <w:sz w:val="22"/>
              </w:rPr>
              <w:t xml:space="preserve">eight </w:t>
            </w:r>
            <w:r>
              <w:rPr>
                <w:rFonts w:ascii="Times New Roman" w:hAnsi="Times New Roman" w:cs="Times New Roman" w:hint="eastAsia"/>
                <w:noProof/>
                <w:sz w:val="22"/>
              </w:rPr>
              <w:t xml:space="preserve">of a </w:t>
            </w:r>
            <w:r w:rsidR="004978F2" w:rsidRPr="002854E7">
              <w:rPr>
                <w:rFonts w:ascii="Times New Roman" w:hAnsi="Times New Roman" w:cs="Times New Roman"/>
                <w:noProof/>
                <w:sz w:val="22"/>
              </w:rPr>
              <w:t>FEU container</w:t>
            </w:r>
          </w:p>
        </w:tc>
        <w:tc>
          <w:tcPr>
            <w:tcW w:w="1837" w:type="dxa"/>
            <w:vAlign w:val="center"/>
          </w:tcPr>
          <w:p w14:paraId="7A207FDC" w14:textId="398E04E8" w:rsidR="004978F2" w:rsidRPr="002854E7" w:rsidRDefault="004978F2" w:rsidP="004978F2">
            <w:pPr>
              <w:widowControl/>
              <w:spacing w:line="276" w:lineRule="auto"/>
              <w:jc w:val="center"/>
              <w:rPr>
                <w:rFonts w:ascii="Times New Roman" w:hAnsi="Times New Roman" w:cs="Times New Roman"/>
                <w:noProof/>
                <w:sz w:val="22"/>
              </w:rPr>
            </w:pPr>
            <w:r w:rsidRPr="002854E7">
              <w:rPr>
                <w:rFonts w:ascii="Times New Roman" w:hAnsi="Times New Roman" w:cs="Times New Roman"/>
                <w:noProof/>
                <w:sz w:val="22"/>
              </w:rPr>
              <w:t>30.48</w:t>
            </w:r>
          </w:p>
        </w:tc>
        <w:tc>
          <w:tcPr>
            <w:tcW w:w="1497" w:type="dxa"/>
            <w:vAlign w:val="center"/>
          </w:tcPr>
          <w:p w14:paraId="4BD61CC6" w14:textId="185F0E14" w:rsidR="004978F2" w:rsidRPr="002854E7" w:rsidRDefault="004978F2" w:rsidP="004978F2">
            <w:pPr>
              <w:widowControl/>
              <w:spacing w:line="276" w:lineRule="auto"/>
              <w:jc w:val="center"/>
              <w:rPr>
                <w:rFonts w:ascii="Times New Roman" w:hAnsi="Times New Roman" w:cs="Times New Roman"/>
                <w:noProof/>
                <w:sz w:val="22"/>
              </w:rPr>
            </w:pPr>
            <w:r w:rsidRPr="002854E7">
              <w:rPr>
                <w:rFonts w:ascii="Times New Roman" w:hAnsi="Times New Roman" w:cs="Times New Roman"/>
                <w:noProof/>
                <w:sz w:val="22"/>
              </w:rPr>
              <w:t>tonne</w:t>
            </w:r>
          </w:p>
        </w:tc>
      </w:tr>
    </w:tbl>
    <w:p w14:paraId="63746BA6" w14:textId="77777777" w:rsidR="00372DED" w:rsidRPr="00514F46" w:rsidRDefault="00372DED" w:rsidP="00372DED">
      <w:pPr>
        <w:snapToGrid w:val="0"/>
        <w:rPr>
          <w:rFonts w:ascii="Times New Roman" w:hAnsi="Times New Roman" w:cs="Times New Roman"/>
          <w:sz w:val="10"/>
          <w:szCs w:val="10"/>
        </w:rPr>
      </w:pPr>
    </w:p>
    <w:p w14:paraId="5AC9384A" w14:textId="10F77583" w:rsidR="003330E5" w:rsidRPr="009D0879" w:rsidRDefault="00EE2B66" w:rsidP="003D1CC0">
      <w:pPr>
        <w:pStyle w:val="21"/>
        <w:rPr>
          <w:rFonts w:eastAsiaTheme="minorEastAsia"/>
        </w:rPr>
      </w:pPr>
      <w:r w:rsidRPr="008B31D5">
        <w:t>Supplementary Table</w:t>
      </w:r>
      <w:r w:rsidR="003330E5" w:rsidRPr="008B31D5">
        <w:t xml:space="preserve"> </w:t>
      </w:r>
      <w:bookmarkStart w:id="181" w:name="STable87"/>
      <w:r w:rsidR="002B3C57">
        <w:fldChar w:fldCharType="begin"/>
      </w:r>
      <w:r w:rsidR="002B3C57">
        <w:instrText xml:space="preserve"> </w:instrText>
      </w:r>
      <w:r w:rsidR="002B3C57" w:rsidRPr="000B7306">
        <w:rPr>
          <w:rFonts w:hint="eastAsia"/>
        </w:rPr>
        <w:instrText>SEQ Table \* ARABIC</w:instrText>
      </w:r>
      <w:r w:rsidR="002B3C57">
        <w:instrText xml:space="preserve"> </w:instrText>
      </w:r>
      <w:r w:rsidR="002B3C57">
        <w:fldChar w:fldCharType="separate"/>
      </w:r>
      <w:r w:rsidR="004F5C77">
        <w:rPr>
          <w:noProof/>
        </w:rPr>
        <w:t>87</w:t>
      </w:r>
      <w:r w:rsidR="002B3C57">
        <w:fldChar w:fldCharType="end"/>
      </w:r>
      <w:bookmarkEnd w:id="181"/>
      <w:r w:rsidR="000A4F5D" w:rsidRPr="008B31D5">
        <w:rPr>
          <w:rFonts w:eastAsiaTheme="minorEastAsia" w:hint="eastAsia"/>
        </w:rPr>
        <w:t>.</w:t>
      </w:r>
      <w:r w:rsidR="003330E5" w:rsidRPr="008B31D5">
        <w:t xml:space="preserve"> Nomenclature</w:t>
      </w:r>
    </w:p>
    <w:tbl>
      <w:tblPr>
        <w:tblStyle w:val="af2"/>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6321"/>
      </w:tblGrid>
      <w:tr w:rsidR="00913A3A" w:rsidRPr="002854E7" w14:paraId="62F364C6" w14:textId="77777777" w:rsidTr="004F5C77">
        <w:tc>
          <w:tcPr>
            <w:tcW w:w="1985" w:type="dxa"/>
            <w:tcBorders>
              <w:top w:val="single" w:sz="4" w:space="0" w:color="auto"/>
              <w:bottom w:val="single" w:sz="4" w:space="0" w:color="auto"/>
            </w:tcBorders>
            <w:vAlign w:val="center"/>
          </w:tcPr>
          <w:p w14:paraId="74857C42" w14:textId="2C1488EE" w:rsidR="00913A3A" w:rsidRPr="008B5951" w:rsidRDefault="00A52D8B" w:rsidP="00913A3A">
            <w:pPr>
              <w:widowControl/>
              <w:spacing w:line="360" w:lineRule="auto"/>
              <w:jc w:val="center"/>
              <w:rPr>
                <w:rFonts w:ascii="Times New Roman" w:hAnsi="Times New Roman" w:cs="Times New Roman"/>
                <w:b/>
                <w:bCs/>
                <w:noProof/>
                <w:sz w:val="22"/>
              </w:rPr>
            </w:pPr>
            <w:r>
              <w:rPr>
                <w:rFonts w:ascii="Times New Roman" w:hAnsi="Times New Roman" w:cs="Times New Roman" w:hint="eastAsia"/>
                <w:b/>
                <w:bCs/>
                <w:noProof/>
                <w:sz w:val="22"/>
              </w:rPr>
              <w:t>Symbol</w:t>
            </w:r>
          </w:p>
        </w:tc>
        <w:tc>
          <w:tcPr>
            <w:tcW w:w="6321" w:type="dxa"/>
            <w:tcBorders>
              <w:top w:val="single" w:sz="4" w:space="0" w:color="auto"/>
              <w:bottom w:val="single" w:sz="4" w:space="0" w:color="auto"/>
            </w:tcBorders>
            <w:vAlign w:val="center"/>
          </w:tcPr>
          <w:p w14:paraId="3FFCDE92" w14:textId="2AD5CBDC" w:rsidR="00913A3A" w:rsidRPr="008B5951" w:rsidRDefault="002C4BC0" w:rsidP="00913A3A">
            <w:pPr>
              <w:widowControl/>
              <w:spacing w:line="360" w:lineRule="auto"/>
              <w:jc w:val="center"/>
              <w:rPr>
                <w:rFonts w:ascii="Times New Roman" w:hAnsi="Times New Roman" w:cs="Times New Roman"/>
                <w:b/>
                <w:bCs/>
                <w:noProof/>
                <w:sz w:val="22"/>
              </w:rPr>
            </w:pPr>
            <w:r>
              <w:rPr>
                <w:rFonts w:ascii="Times New Roman" w:hAnsi="Times New Roman" w:cs="Times New Roman"/>
                <w:b/>
                <w:bCs/>
                <w:noProof/>
                <w:sz w:val="22"/>
              </w:rPr>
              <w:t>D</w:t>
            </w:r>
            <w:r>
              <w:rPr>
                <w:rFonts w:ascii="Times New Roman" w:hAnsi="Times New Roman" w:cs="Times New Roman" w:hint="eastAsia"/>
                <w:b/>
                <w:bCs/>
                <w:noProof/>
                <w:sz w:val="22"/>
              </w:rPr>
              <w:t>escription</w:t>
            </w:r>
          </w:p>
        </w:tc>
      </w:tr>
      <w:tr w:rsidR="00E02A6C" w:rsidRPr="00FE0B6E" w14:paraId="11ADF187" w14:textId="77777777" w:rsidTr="004F5C77">
        <w:trPr>
          <w:trHeight w:val="397"/>
        </w:trPr>
        <w:tc>
          <w:tcPr>
            <w:tcW w:w="1985" w:type="dxa"/>
            <w:tcBorders>
              <w:top w:val="single" w:sz="4" w:space="0" w:color="auto"/>
              <w:bottom w:val="nil"/>
            </w:tcBorders>
            <w:vAlign w:val="center"/>
          </w:tcPr>
          <w:p w14:paraId="088FF0BB" w14:textId="7154463D" w:rsidR="00E02A6C" w:rsidRDefault="00E02A6C" w:rsidP="00B17E23">
            <w:pPr>
              <w:widowControl/>
              <w:snapToGrid w:val="0"/>
              <w:jc w:val="center"/>
              <w:rPr>
                <w:rFonts w:ascii="等线" w:eastAsia="等线" w:hAnsi="等线" w:cs="Arial" w:hint="eastAsia"/>
                <w:sz w:val="22"/>
              </w:rPr>
            </w:pPr>
            <m:oMathPara>
              <m:oMath>
                <m:r>
                  <w:rPr>
                    <w:rFonts w:ascii="Cambria Math" w:hAnsi="Cambria Math" w:cs="Times New Roman"/>
                    <w:sz w:val="22"/>
                    <w:szCs w:val="22"/>
                  </w:rPr>
                  <m:t>BFC</m:t>
                </m:r>
              </m:oMath>
            </m:oMathPara>
          </w:p>
        </w:tc>
        <w:tc>
          <w:tcPr>
            <w:tcW w:w="6321" w:type="dxa"/>
            <w:tcBorders>
              <w:top w:val="single" w:sz="4" w:space="0" w:color="auto"/>
              <w:bottom w:val="nil"/>
            </w:tcBorders>
            <w:vAlign w:val="center"/>
          </w:tcPr>
          <w:p w14:paraId="1512EA29" w14:textId="49177AC3" w:rsidR="00E02A6C" w:rsidRPr="00FE0B6E" w:rsidRDefault="00E02A6C" w:rsidP="00B17E23">
            <w:pPr>
              <w:widowControl/>
              <w:snapToGrid w:val="0"/>
              <w:jc w:val="center"/>
              <w:rPr>
                <w:rFonts w:ascii="Times New Roman" w:eastAsia="等线" w:hAnsi="Times New Roman" w:cs="Times New Roman"/>
                <w:color w:val="000000"/>
                <w:kern w:val="0"/>
                <w:sz w:val="22"/>
                <w14:ligatures w14:val="none"/>
              </w:rPr>
            </w:pPr>
            <w:r w:rsidRPr="00D8749A">
              <w:rPr>
                <w:rFonts w:ascii="Times New Roman" w:hAnsi="Times New Roman" w:cs="Times New Roman"/>
                <w:sz w:val="22"/>
                <w:szCs w:val="22"/>
              </w:rPr>
              <w:t>Boiler fuel consumption (</w:t>
            </w:r>
            <w:proofErr w:type="spellStart"/>
            <w:r w:rsidRPr="00D8749A">
              <w:rPr>
                <w:rFonts w:ascii="Times New Roman" w:hAnsi="Times New Roman" w:cs="Times New Roman"/>
                <w:sz w:val="22"/>
                <w:szCs w:val="22"/>
              </w:rPr>
              <w:t>tonne</w:t>
            </w:r>
            <w:proofErr w:type="spellEnd"/>
            <w:r w:rsidRPr="00D8749A">
              <w:rPr>
                <w:rFonts w:ascii="Times New Roman" w:hAnsi="Times New Roman" w:cs="Times New Roman"/>
                <w:sz w:val="22"/>
                <w:szCs w:val="22"/>
              </w:rPr>
              <w:t>/GJ)</w:t>
            </w:r>
          </w:p>
        </w:tc>
      </w:tr>
      <w:tr w:rsidR="00B8407C" w:rsidRPr="00FE0B6E" w14:paraId="79913289" w14:textId="77777777" w:rsidTr="004F5C77">
        <w:trPr>
          <w:trHeight w:val="397"/>
        </w:trPr>
        <w:tc>
          <w:tcPr>
            <w:tcW w:w="1985" w:type="dxa"/>
            <w:tcBorders>
              <w:top w:val="nil"/>
              <w:bottom w:val="nil"/>
            </w:tcBorders>
            <w:vAlign w:val="center"/>
          </w:tcPr>
          <w:p w14:paraId="2E6DE2B0" w14:textId="1C4B5280" w:rsidR="00B8407C" w:rsidRPr="001F32BE" w:rsidRDefault="00B8407C" w:rsidP="00B17E23">
            <w:pPr>
              <w:widowControl/>
              <w:snapToGrid w:val="0"/>
              <w:jc w:val="center"/>
              <w:rPr>
                <w:rFonts w:ascii="Times New Roman" w:hAnsi="Times New Roman" w:cs="Times New Roman"/>
                <w:noProof/>
                <w:sz w:val="22"/>
              </w:rPr>
            </w:pPr>
            <m:oMathPara>
              <m:oMath>
                <m:r>
                  <w:rPr>
                    <w:rFonts w:ascii="Cambria Math" w:hAnsi="Cambria Math" w:cs="Times New Roman"/>
                    <w:sz w:val="22"/>
                  </w:rPr>
                  <m:t>CACE</m:t>
                </m:r>
              </m:oMath>
            </m:oMathPara>
          </w:p>
        </w:tc>
        <w:tc>
          <w:tcPr>
            <w:tcW w:w="6321" w:type="dxa"/>
            <w:tcBorders>
              <w:top w:val="nil"/>
              <w:bottom w:val="nil"/>
            </w:tcBorders>
            <w:vAlign w:val="center"/>
          </w:tcPr>
          <w:p w14:paraId="489E3CD9" w14:textId="3355D66C" w:rsidR="00B8407C" w:rsidRPr="00FE0B6E" w:rsidRDefault="00B8407C" w:rsidP="00B17E23">
            <w:pPr>
              <w:widowControl/>
              <w:snapToGrid w:val="0"/>
              <w:jc w:val="center"/>
              <w:rPr>
                <w:rFonts w:ascii="Times New Roman" w:hAnsi="Times New Roman" w:cs="Times New Roman"/>
                <w:noProof/>
                <w:sz w:val="22"/>
              </w:rPr>
            </w:pPr>
            <w:r w:rsidRPr="00FE0B6E">
              <w:rPr>
                <w:rFonts w:ascii="Times New Roman" w:eastAsia="等线" w:hAnsi="Times New Roman" w:cs="Times New Roman"/>
                <w:color w:val="000000"/>
                <w:kern w:val="0"/>
                <w:sz w:val="22"/>
                <w14:ligatures w14:val="none"/>
              </w:rPr>
              <w:t>Coefficients for additional carbon emissions</w:t>
            </w:r>
          </w:p>
        </w:tc>
      </w:tr>
      <w:tr w:rsidR="00B8407C" w:rsidRPr="00FE0B6E" w14:paraId="77180061" w14:textId="77777777" w:rsidTr="00B17E23">
        <w:trPr>
          <w:trHeight w:val="397"/>
        </w:trPr>
        <w:tc>
          <w:tcPr>
            <w:tcW w:w="1985" w:type="dxa"/>
            <w:tcBorders>
              <w:top w:val="nil"/>
              <w:bottom w:val="nil"/>
            </w:tcBorders>
            <w:vAlign w:val="center"/>
          </w:tcPr>
          <w:p w14:paraId="433BF69D" w14:textId="1A3B4240" w:rsidR="00B8407C" w:rsidRPr="001F32BE" w:rsidRDefault="00B8407C" w:rsidP="00B17E23">
            <w:pPr>
              <w:widowControl/>
              <w:snapToGrid w:val="0"/>
              <w:jc w:val="center"/>
              <w:rPr>
                <w:rFonts w:ascii="Times New Roman" w:hAnsi="Times New Roman" w:cs="Times New Roman"/>
                <w:noProof/>
                <w:sz w:val="22"/>
              </w:rPr>
            </w:pPr>
            <m:oMathPara>
              <m:oMath>
                <m:r>
                  <w:rPr>
                    <w:rFonts w:ascii="Cambria Math" w:hAnsi="Cambria Math" w:cs="Times New Roman"/>
                    <w:sz w:val="22"/>
                  </w:rPr>
                  <m:t>CC</m:t>
                </m:r>
              </m:oMath>
            </m:oMathPara>
          </w:p>
        </w:tc>
        <w:tc>
          <w:tcPr>
            <w:tcW w:w="6321" w:type="dxa"/>
            <w:tcBorders>
              <w:top w:val="nil"/>
              <w:bottom w:val="nil"/>
            </w:tcBorders>
            <w:vAlign w:val="center"/>
          </w:tcPr>
          <w:p w14:paraId="6E70C3E4" w14:textId="5A754319" w:rsidR="00B8407C" w:rsidRPr="00FE0B6E" w:rsidRDefault="00B8407C" w:rsidP="00B17E23">
            <w:pPr>
              <w:widowControl/>
              <w:snapToGrid w:val="0"/>
              <w:jc w:val="center"/>
              <w:rPr>
                <w:rFonts w:ascii="Times New Roman" w:hAnsi="Times New Roman" w:cs="Times New Roman"/>
                <w:noProof/>
                <w:sz w:val="22"/>
              </w:rPr>
            </w:pPr>
            <w:r w:rsidRPr="00FE0B6E">
              <w:rPr>
                <w:rFonts w:ascii="Times New Roman" w:hAnsi="Times New Roman" w:cs="Times New Roman"/>
                <w:sz w:val="22"/>
              </w:rPr>
              <w:t>Capture cost ($/</w:t>
            </w:r>
            <w:proofErr w:type="spellStart"/>
            <w:r w:rsidRPr="00FE0B6E">
              <w:rPr>
                <w:rFonts w:ascii="Times New Roman" w:hAnsi="Times New Roman" w:cs="Times New Roman"/>
                <w:noProof/>
                <w:sz w:val="22"/>
              </w:rPr>
              <w:t>tonne</w:t>
            </w:r>
            <w:proofErr w:type="spellEnd"/>
            <w:r w:rsidRPr="00FE0B6E">
              <w:rPr>
                <w:rFonts w:ascii="Times New Roman" w:hAnsi="Times New Roman" w:cs="Times New Roman"/>
                <w:sz w:val="22"/>
              </w:rPr>
              <w:t>)</w:t>
            </w:r>
          </w:p>
        </w:tc>
      </w:tr>
      <w:tr w:rsidR="00B8407C" w:rsidRPr="00FE0B6E" w14:paraId="3CECF247" w14:textId="77777777" w:rsidTr="00B17E23">
        <w:trPr>
          <w:trHeight w:val="397"/>
        </w:trPr>
        <w:tc>
          <w:tcPr>
            <w:tcW w:w="1985" w:type="dxa"/>
            <w:tcBorders>
              <w:top w:val="nil"/>
              <w:bottom w:val="nil"/>
            </w:tcBorders>
            <w:vAlign w:val="center"/>
          </w:tcPr>
          <w:p w14:paraId="48E9A7CB" w14:textId="7FF35880" w:rsidR="00B8407C" w:rsidRPr="001F32BE" w:rsidRDefault="00000000" w:rsidP="00B17E23">
            <w:pPr>
              <w:widowControl/>
              <w:snapToGrid w:val="0"/>
              <w:jc w:val="center"/>
              <w:rPr>
                <w:rFonts w:ascii="等线" w:eastAsia="等线" w:hAnsi="等线" w:cs="Arial" w:hint="eastAsia"/>
                <w:sz w:val="22"/>
              </w:rPr>
            </w:pPr>
            <m:oMathPara>
              <m:oMath>
                <m:sSub>
                  <m:sSubPr>
                    <m:ctrlPr>
                      <w:rPr>
                        <w:rFonts w:ascii="Cambria Math" w:hAnsi="Cambria Math" w:cs="Times New Roman"/>
                        <w:i/>
                        <w:w w:val="108"/>
                        <w:kern w:val="0"/>
                        <w:lang w:val="en-GB"/>
                      </w:rPr>
                    </m:ctrlPr>
                  </m:sSubPr>
                  <m:e>
                    <m:r>
                      <w:rPr>
                        <w:rFonts w:ascii="Cambria Math" w:hAnsi="Cambria Math" w:cs="Times New Roman"/>
                      </w:rPr>
                      <m:t>C</m:t>
                    </m:r>
                  </m:e>
                  <m:sub>
                    <m:r>
                      <w:rPr>
                        <w:rFonts w:ascii="Cambria Math" w:hAnsi="Cambria Math" w:cs="Times New Roman"/>
                      </w:rPr>
                      <m:t>cargo loss</m:t>
                    </m:r>
                  </m:sub>
                </m:sSub>
              </m:oMath>
            </m:oMathPara>
          </w:p>
        </w:tc>
        <w:tc>
          <w:tcPr>
            <w:tcW w:w="6321" w:type="dxa"/>
            <w:tcBorders>
              <w:top w:val="nil"/>
              <w:bottom w:val="nil"/>
            </w:tcBorders>
            <w:vAlign w:val="center"/>
          </w:tcPr>
          <w:p w14:paraId="46D6E3C6" w14:textId="03C2CCFC" w:rsidR="00B8407C" w:rsidRPr="00FE0B6E" w:rsidRDefault="00B8407C" w:rsidP="00B17E23">
            <w:pPr>
              <w:widowControl/>
              <w:snapToGrid w:val="0"/>
              <w:jc w:val="center"/>
              <w:rPr>
                <w:rFonts w:ascii="Times New Roman" w:hAnsi="Times New Roman" w:cs="Times New Roman"/>
                <w:sz w:val="22"/>
              </w:rPr>
            </w:pPr>
            <w:r w:rsidRPr="00FE0B6E">
              <w:rPr>
                <w:rFonts w:ascii="Times New Roman" w:hAnsi="Times New Roman" w:cs="Times New Roman"/>
                <w:color w:val="0D0D0D"/>
                <w:sz w:val="22"/>
                <w:shd w:val="clear" w:color="auto" w:fill="FFFFFF"/>
              </w:rPr>
              <w:t xml:space="preserve">Cost of cargo loss per voyage </w:t>
            </w:r>
            <w:r w:rsidRPr="00FE0B6E">
              <w:rPr>
                <w:rFonts w:ascii="Times New Roman" w:hAnsi="Times New Roman" w:cs="Times New Roman"/>
                <w:sz w:val="22"/>
              </w:rPr>
              <w:t>($)</w:t>
            </w:r>
          </w:p>
        </w:tc>
      </w:tr>
      <w:tr w:rsidR="00B8407C" w:rsidRPr="00FE0B6E" w14:paraId="095C0C8F" w14:textId="77777777" w:rsidTr="00B17E23">
        <w:trPr>
          <w:trHeight w:val="397"/>
        </w:trPr>
        <w:tc>
          <w:tcPr>
            <w:tcW w:w="1985" w:type="dxa"/>
            <w:tcBorders>
              <w:top w:val="nil"/>
              <w:bottom w:val="nil"/>
            </w:tcBorders>
            <w:vAlign w:val="center"/>
          </w:tcPr>
          <w:p w14:paraId="70EB370F" w14:textId="73057A10" w:rsidR="00B8407C" w:rsidRPr="001F32BE" w:rsidRDefault="00000000" w:rsidP="00B17E23">
            <w:pPr>
              <w:widowControl/>
              <w:snapToGrid w:val="0"/>
              <w:jc w:val="center"/>
              <w:rPr>
                <w:rFonts w:ascii="等线" w:eastAsia="等线" w:hAnsi="等线" w:cs="Arial" w:hint="eastAsia"/>
                <w:sz w:val="22"/>
              </w:rPr>
            </w:pPr>
            <m:oMathPara>
              <m:oMath>
                <m:sSub>
                  <m:sSubPr>
                    <m:ctrlPr>
                      <w:rPr>
                        <w:rFonts w:ascii="Cambria Math" w:hAnsi="Cambria Math" w:cs="Times New Roman"/>
                        <w:i/>
                        <w:w w:val="108"/>
                        <w:kern w:val="0"/>
                        <w:lang w:val="en-GB"/>
                      </w:rPr>
                    </m:ctrlPr>
                  </m:sSubPr>
                  <m:e>
                    <m:r>
                      <w:rPr>
                        <w:rFonts w:ascii="Cambria Math" w:hAnsi="Cambria Math" w:cs="Times New Roman"/>
                      </w:rPr>
                      <m:t>C</m:t>
                    </m:r>
                  </m:e>
                  <m:sub>
                    <m:r>
                      <w:rPr>
                        <w:rFonts w:ascii="Cambria Math" w:hAnsi="Cambria Math" w:cs="Times New Roman"/>
                      </w:rPr>
                      <m:t>cargo loss,onboard</m:t>
                    </m:r>
                  </m:sub>
                </m:sSub>
              </m:oMath>
            </m:oMathPara>
          </w:p>
        </w:tc>
        <w:tc>
          <w:tcPr>
            <w:tcW w:w="6321" w:type="dxa"/>
            <w:tcBorders>
              <w:top w:val="nil"/>
              <w:bottom w:val="nil"/>
            </w:tcBorders>
            <w:vAlign w:val="center"/>
          </w:tcPr>
          <w:p w14:paraId="0AAC26E0" w14:textId="011EFF8C" w:rsidR="00B8407C" w:rsidRPr="00FE0B6E" w:rsidRDefault="00B8407C" w:rsidP="00B17E23">
            <w:pPr>
              <w:widowControl/>
              <w:snapToGrid w:val="0"/>
              <w:jc w:val="center"/>
              <w:rPr>
                <w:rFonts w:ascii="Times New Roman" w:hAnsi="Times New Roman" w:cs="Times New Roman"/>
                <w:sz w:val="22"/>
              </w:rPr>
            </w:pPr>
            <w:r w:rsidRPr="00FE0B6E">
              <w:rPr>
                <w:rFonts w:ascii="Times New Roman" w:hAnsi="Times New Roman" w:cs="Times New Roman"/>
                <w:color w:val="0D0D0D"/>
                <w:sz w:val="22"/>
                <w:shd w:val="clear" w:color="auto" w:fill="FFFFFF"/>
              </w:rPr>
              <w:t>Cost of on</w:t>
            </w:r>
            <w:r w:rsidRPr="00FE0B6E">
              <w:rPr>
                <w:rFonts w:ascii="Times New Roman" w:hAnsi="Times New Roman" w:cs="Times New Roman" w:hint="eastAsia"/>
                <w:color w:val="0D0D0D"/>
                <w:sz w:val="22"/>
                <w:shd w:val="clear" w:color="auto" w:fill="FFFFFF"/>
              </w:rPr>
              <w:t>board</w:t>
            </w:r>
            <w:r w:rsidR="008B31D5">
              <w:rPr>
                <w:rFonts w:ascii="Times New Roman" w:hAnsi="Times New Roman" w:cs="Times New Roman" w:hint="eastAsia"/>
                <w:color w:val="0D0D0D"/>
                <w:sz w:val="22"/>
                <w:shd w:val="clear" w:color="auto" w:fill="FFFFFF"/>
              </w:rPr>
              <w:t>-</w:t>
            </w:r>
            <w:r w:rsidRPr="00FE0B6E">
              <w:rPr>
                <w:rFonts w:ascii="Times New Roman" w:hAnsi="Times New Roman" w:cs="Times New Roman"/>
                <w:color w:val="0D0D0D"/>
                <w:sz w:val="22"/>
                <w:shd w:val="clear" w:color="auto" w:fill="FFFFFF"/>
              </w:rPr>
              <w:t xml:space="preserve">scheme cargo loss </w:t>
            </w:r>
            <w:r w:rsidRPr="00FE0B6E">
              <w:rPr>
                <w:rFonts w:ascii="Times New Roman" w:hAnsi="Times New Roman" w:cs="Times New Roman"/>
                <w:sz w:val="22"/>
              </w:rPr>
              <w:t>($/</w:t>
            </w:r>
            <w:proofErr w:type="spellStart"/>
            <w:r w:rsidRPr="00FE0B6E">
              <w:rPr>
                <w:rFonts w:ascii="Times New Roman" w:hAnsi="Times New Roman" w:cs="Times New Roman"/>
                <w:noProof/>
                <w:sz w:val="22"/>
              </w:rPr>
              <w:t>tonne</w:t>
            </w:r>
            <w:proofErr w:type="spellEnd"/>
            <w:r w:rsidR="00BA6AB2" w:rsidRPr="00FE0B6E">
              <w:rPr>
                <w:rFonts w:ascii="Times New Roman" w:hAnsi="Times New Roman" w:cs="Times New Roman" w:hint="eastAsia"/>
                <w:color w:val="0D0D0D"/>
                <w:sz w:val="22"/>
                <w:shd w:val="clear" w:color="auto" w:fill="FFFFFF"/>
              </w:rPr>
              <w:t xml:space="preserve"> CO</w:t>
            </w:r>
            <w:r w:rsidR="00BA6AB2" w:rsidRPr="00FE0B6E">
              <w:rPr>
                <w:rFonts w:ascii="Times New Roman" w:hAnsi="Times New Roman" w:cs="Times New Roman" w:hint="eastAsia"/>
                <w:color w:val="0D0D0D"/>
                <w:sz w:val="22"/>
                <w:shd w:val="clear" w:color="auto" w:fill="FFFFFF"/>
                <w:vertAlign w:val="subscript"/>
              </w:rPr>
              <w:t>2</w:t>
            </w:r>
            <w:r w:rsidRPr="00FE0B6E">
              <w:rPr>
                <w:rFonts w:ascii="Times New Roman" w:hAnsi="Times New Roman" w:cs="Times New Roman"/>
                <w:sz w:val="22"/>
              </w:rPr>
              <w:t>)</w:t>
            </w:r>
          </w:p>
        </w:tc>
      </w:tr>
      <w:tr w:rsidR="00B8407C" w:rsidRPr="00FE0B6E" w14:paraId="68ED87EE" w14:textId="77777777" w:rsidTr="00B17E23">
        <w:trPr>
          <w:trHeight w:val="397"/>
        </w:trPr>
        <w:tc>
          <w:tcPr>
            <w:tcW w:w="1985" w:type="dxa"/>
            <w:tcBorders>
              <w:top w:val="nil"/>
              <w:bottom w:val="nil"/>
            </w:tcBorders>
            <w:vAlign w:val="center"/>
          </w:tcPr>
          <w:p w14:paraId="1D8DEB22" w14:textId="79AAF8E0" w:rsidR="00B8407C" w:rsidRPr="001F32BE" w:rsidRDefault="00000000" w:rsidP="00B17E23">
            <w:pPr>
              <w:widowControl/>
              <w:snapToGrid w:val="0"/>
              <w:jc w:val="center"/>
              <w:rPr>
                <w:rFonts w:ascii="Times New Roman" w:hAnsi="Times New Roman" w:cs="Times New Roman"/>
                <w:noProof/>
                <w:sz w:val="22"/>
              </w:rPr>
            </w:pPr>
            <m:oMathPara>
              <m:oMath>
                <m:sSub>
                  <m:sSubPr>
                    <m:ctrlPr>
                      <w:rPr>
                        <w:rFonts w:ascii="Cambria Math" w:hAnsi="Cambria Math" w:cs="Times New Roman"/>
                        <w:i/>
                        <w:w w:val="108"/>
                        <w:kern w:val="0"/>
                        <w:lang w:val="en-GB"/>
                      </w:rPr>
                    </m:ctrlPr>
                  </m:sSubPr>
                  <m:e>
                    <m:r>
                      <w:rPr>
                        <w:rFonts w:ascii="Cambria Math" w:hAnsi="Cambria Math" w:cs="Times New Roman"/>
                      </w:rPr>
                      <m:t>C</m:t>
                    </m:r>
                  </m:e>
                  <m:sub>
                    <m:r>
                      <w:rPr>
                        <w:rFonts w:ascii="Cambria Math" w:hAnsi="Cambria Math" w:cs="Times New Roman"/>
                      </w:rPr>
                      <m:t>cargo loss,onshore</m:t>
                    </m:r>
                  </m:sub>
                </m:sSub>
              </m:oMath>
            </m:oMathPara>
          </w:p>
        </w:tc>
        <w:tc>
          <w:tcPr>
            <w:tcW w:w="6321" w:type="dxa"/>
            <w:tcBorders>
              <w:top w:val="nil"/>
              <w:bottom w:val="nil"/>
            </w:tcBorders>
            <w:vAlign w:val="center"/>
          </w:tcPr>
          <w:p w14:paraId="68824713" w14:textId="7A2AC8C4" w:rsidR="00B8407C" w:rsidRPr="00FE0B6E" w:rsidRDefault="00B8407C" w:rsidP="00B17E23">
            <w:pPr>
              <w:widowControl/>
              <w:snapToGrid w:val="0"/>
              <w:jc w:val="center"/>
              <w:rPr>
                <w:rFonts w:ascii="Times New Roman" w:hAnsi="Times New Roman" w:cs="Times New Roman"/>
                <w:noProof/>
                <w:sz w:val="22"/>
              </w:rPr>
            </w:pPr>
            <w:r w:rsidRPr="00FE0B6E">
              <w:rPr>
                <w:rFonts w:ascii="Times New Roman" w:hAnsi="Times New Roman" w:cs="Times New Roman"/>
                <w:color w:val="0D0D0D"/>
                <w:sz w:val="22"/>
                <w:shd w:val="clear" w:color="auto" w:fill="FFFFFF"/>
              </w:rPr>
              <w:t>Cost of on</w:t>
            </w:r>
            <w:r w:rsidRPr="00FE0B6E">
              <w:rPr>
                <w:rFonts w:ascii="Times New Roman" w:hAnsi="Times New Roman" w:cs="Times New Roman" w:hint="eastAsia"/>
                <w:color w:val="0D0D0D"/>
                <w:sz w:val="22"/>
                <w:shd w:val="clear" w:color="auto" w:fill="FFFFFF"/>
              </w:rPr>
              <w:t>shore</w:t>
            </w:r>
            <w:r w:rsidR="008B31D5">
              <w:rPr>
                <w:rFonts w:ascii="Times New Roman" w:hAnsi="Times New Roman" w:cs="Times New Roman" w:hint="eastAsia"/>
                <w:color w:val="0D0D0D"/>
                <w:sz w:val="22"/>
                <w:shd w:val="clear" w:color="auto" w:fill="FFFFFF"/>
              </w:rPr>
              <w:t>-</w:t>
            </w:r>
            <w:r w:rsidRPr="00FE0B6E">
              <w:rPr>
                <w:rFonts w:ascii="Times New Roman" w:hAnsi="Times New Roman" w:cs="Times New Roman"/>
                <w:color w:val="0D0D0D"/>
                <w:sz w:val="22"/>
                <w:shd w:val="clear" w:color="auto" w:fill="FFFFFF"/>
              </w:rPr>
              <w:t xml:space="preserve">scheme cargo loss </w:t>
            </w:r>
            <w:r w:rsidRPr="00FE0B6E">
              <w:rPr>
                <w:rFonts w:ascii="Times New Roman" w:hAnsi="Times New Roman" w:cs="Times New Roman"/>
                <w:sz w:val="22"/>
              </w:rPr>
              <w:t>($/</w:t>
            </w:r>
            <w:proofErr w:type="spellStart"/>
            <w:r w:rsidRPr="00FE0B6E">
              <w:rPr>
                <w:rFonts w:ascii="Times New Roman" w:hAnsi="Times New Roman" w:cs="Times New Roman"/>
                <w:noProof/>
                <w:sz w:val="22"/>
              </w:rPr>
              <w:t>tonne</w:t>
            </w:r>
            <w:proofErr w:type="spellEnd"/>
            <w:r w:rsidR="00BA6AB2" w:rsidRPr="00FE0B6E">
              <w:rPr>
                <w:rFonts w:ascii="Times New Roman" w:hAnsi="Times New Roman" w:cs="Times New Roman" w:hint="eastAsia"/>
                <w:color w:val="0D0D0D"/>
                <w:sz w:val="22"/>
                <w:shd w:val="clear" w:color="auto" w:fill="FFFFFF"/>
              </w:rPr>
              <w:t xml:space="preserve"> CO</w:t>
            </w:r>
            <w:r w:rsidR="00BA6AB2" w:rsidRPr="00FE0B6E">
              <w:rPr>
                <w:rFonts w:ascii="Times New Roman" w:hAnsi="Times New Roman" w:cs="Times New Roman" w:hint="eastAsia"/>
                <w:color w:val="0D0D0D"/>
                <w:sz w:val="22"/>
                <w:shd w:val="clear" w:color="auto" w:fill="FFFFFF"/>
                <w:vertAlign w:val="subscript"/>
              </w:rPr>
              <w:t>2</w:t>
            </w:r>
            <w:r w:rsidRPr="00FE0B6E">
              <w:rPr>
                <w:rFonts w:ascii="Times New Roman" w:hAnsi="Times New Roman" w:cs="Times New Roman"/>
                <w:sz w:val="22"/>
              </w:rPr>
              <w:t>)</w:t>
            </w:r>
          </w:p>
        </w:tc>
      </w:tr>
      <w:tr w:rsidR="00B8407C" w:rsidRPr="00FE0B6E" w14:paraId="679F9435" w14:textId="77777777" w:rsidTr="00B17E23">
        <w:trPr>
          <w:trHeight w:val="397"/>
        </w:trPr>
        <w:tc>
          <w:tcPr>
            <w:tcW w:w="1985" w:type="dxa"/>
            <w:tcBorders>
              <w:top w:val="nil"/>
              <w:bottom w:val="nil"/>
            </w:tcBorders>
            <w:vAlign w:val="center"/>
          </w:tcPr>
          <w:p w14:paraId="5E3C7AC4" w14:textId="5BA7BC81" w:rsidR="00B8407C" w:rsidRPr="001F32BE" w:rsidRDefault="00B8407C" w:rsidP="00B17E23">
            <w:pPr>
              <w:widowControl/>
              <w:snapToGrid w:val="0"/>
              <w:jc w:val="center"/>
              <w:rPr>
                <w:rFonts w:ascii="等线" w:eastAsia="等线" w:hAnsi="等线" w:cs="Arial" w:hint="eastAsia"/>
                <w:i/>
                <w:sz w:val="22"/>
              </w:rPr>
            </w:pPr>
            <m:oMathPara>
              <m:oMath>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onboard</m:t>
                    </m:r>
                  </m:sub>
                </m:sSub>
              </m:oMath>
            </m:oMathPara>
          </w:p>
        </w:tc>
        <w:tc>
          <w:tcPr>
            <w:tcW w:w="6321" w:type="dxa"/>
            <w:tcBorders>
              <w:top w:val="nil"/>
              <w:bottom w:val="nil"/>
            </w:tcBorders>
            <w:vAlign w:val="center"/>
          </w:tcPr>
          <w:p w14:paraId="513E8C77" w14:textId="00CD189A" w:rsidR="00B8407C" w:rsidRPr="00FE0B6E" w:rsidRDefault="00B8407C" w:rsidP="00B17E23">
            <w:pPr>
              <w:widowControl/>
              <w:snapToGrid w:val="0"/>
              <w:jc w:val="center"/>
              <w:rPr>
                <w:rFonts w:ascii="Times New Roman" w:hAnsi="Times New Roman" w:cs="Times New Roman"/>
                <w:sz w:val="22"/>
              </w:rPr>
            </w:pPr>
            <w:r w:rsidRPr="00FE0B6E">
              <w:rPr>
                <w:rFonts w:ascii="Times New Roman" w:hAnsi="Times New Roman" w:hint="eastAsia"/>
                <w:sz w:val="22"/>
                <w:szCs w:val="22"/>
              </w:rPr>
              <w:t xml:space="preserve">Capture </w:t>
            </w:r>
            <w:r w:rsidR="00F132C5">
              <w:rPr>
                <w:rFonts w:ascii="Times New Roman" w:hAnsi="Times New Roman" w:hint="eastAsia"/>
                <w:sz w:val="22"/>
                <w:szCs w:val="22"/>
              </w:rPr>
              <w:t>c</w:t>
            </w:r>
            <w:r w:rsidRPr="00FE0B6E">
              <w:rPr>
                <w:rFonts w:ascii="Times New Roman" w:hAnsi="Times New Roman" w:hint="eastAsia"/>
                <w:sz w:val="22"/>
                <w:szCs w:val="22"/>
              </w:rPr>
              <w:t>ost</w:t>
            </w:r>
            <w:r w:rsidRPr="00FE0B6E">
              <w:rPr>
                <w:rFonts w:ascii="Times New Roman" w:hAnsi="Times New Roman"/>
                <w:sz w:val="22"/>
                <w:szCs w:val="22"/>
              </w:rPr>
              <w:t xml:space="preserve"> </w:t>
            </w:r>
            <w:r w:rsidRPr="00FE0B6E">
              <w:rPr>
                <w:rFonts w:ascii="Times New Roman" w:hAnsi="Times New Roman" w:hint="eastAsia"/>
                <w:sz w:val="22"/>
                <w:szCs w:val="22"/>
              </w:rPr>
              <w:t xml:space="preserve">for onboard regeneration scheme </w:t>
            </w:r>
            <w:r w:rsidRPr="00FE0B6E">
              <w:rPr>
                <w:rFonts w:ascii="Times New Roman" w:hAnsi="Times New Roman" w:cs="Times New Roman"/>
                <w:sz w:val="22"/>
              </w:rPr>
              <w:t>($/</w:t>
            </w:r>
            <w:proofErr w:type="spellStart"/>
            <w:r w:rsidRPr="00FE0B6E">
              <w:rPr>
                <w:rFonts w:ascii="Times New Roman" w:hAnsi="Times New Roman" w:cs="Times New Roman"/>
                <w:noProof/>
                <w:sz w:val="22"/>
              </w:rPr>
              <w:t>tonne</w:t>
            </w:r>
            <w:proofErr w:type="spellEnd"/>
            <w:r w:rsidR="00BA6AB2">
              <w:rPr>
                <w:rFonts w:ascii="Times New Roman" w:hAnsi="Times New Roman" w:cs="Times New Roman" w:hint="eastAsia"/>
                <w:noProof/>
                <w:sz w:val="22"/>
              </w:rPr>
              <w:t xml:space="preserve"> </w:t>
            </w:r>
            <w:r w:rsidR="00BA6AB2" w:rsidRPr="00FE0B6E">
              <w:rPr>
                <w:rFonts w:ascii="Times New Roman" w:hAnsi="Times New Roman" w:cs="Times New Roman"/>
                <w:color w:val="0D0D0D"/>
                <w:sz w:val="22"/>
                <w:shd w:val="clear" w:color="auto" w:fill="FFFFFF"/>
              </w:rPr>
              <w:t>CO</w:t>
            </w:r>
            <w:r w:rsidR="00BA6AB2" w:rsidRPr="00FE0B6E">
              <w:rPr>
                <w:rFonts w:ascii="Times New Roman" w:hAnsi="Times New Roman" w:cs="Times New Roman"/>
                <w:color w:val="0D0D0D"/>
                <w:sz w:val="22"/>
                <w:shd w:val="clear" w:color="auto" w:fill="FFFFFF"/>
                <w:vertAlign w:val="subscript"/>
              </w:rPr>
              <w:t>2</w:t>
            </w:r>
            <w:r w:rsidRPr="00FE0B6E">
              <w:rPr>
                <w:rFonts w:ascii="Times New Roman" w:hAnsi="Times New Roman" w:cs="Times New Roman"/>
                <w:sz w:val="22"/>
              </w:rPr>
              <w:t>)</w:t>
            </w:r>
          </w:p>
        </w:tc>
      </w:tr>
      <w:tr w:rsidR="00B8407C" w:rsidRPr="00FE0B6E" w14:paraId="034EDB13" w14:textId="77777777" w:rsidTr="00B17E23">
        <w:trPr>
          <w:trHeight w:val="397"/>
        </w:trPr>
        <w:tc>
          <w:tcPr>
            <w:tcW w:w="1985" w:type="dxa"/>
            <w:tcBorders>
              <w:top w:val="nil"/>
              <w:bottom w:val="nil"/>
            </w:tcBorders>
            <w:vAlign w:val="center"/>
          </w:tcPr>
          <w:p w14:paraId="3931BBF7" w14:textId="66C32329" w:rsidR="00B8407C" w:rsidRPr="001F32BE" w:rsidRDefault="00B8407C" w:rsidP="00B17E23">
            <w:pPr>
              <w:widowControl/>
              <w:snapToGrid w:val="0"/>
              <w:jc w:val="center"/>
              <w:rPr>
                <w:rFonts w:ascii="Times New Roman" w:hAnsi="Times New Roman" w:cs="Times New Roman"/>
                <w:noProof/>
                <w:sz w:val="22"/>
              </w:rPr>
            </w:pPr>
            <m:oMathPara>
              <m:oMath>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onshore</m:t>
                    </m:r>
                  </m:sub>
                </m:sSub>
              </m:oMath>
            </m:oMathPara>
          </w:p>
        </w:tc>
        <w:tc>
          <w:tcPr>
            <w:tcW w:w="6321" w:type="dxa"/>
            <w:tcBorders>
              <w:top w:val="nil"/>
              <w:bottom w:val="nil"/>
            </w:tcBorders>
            <w:vAlign w:val="center"/>
          </w:tcPr>
          <w:p w14:paraId="4404B2DF" w14:textId="2F182699" w:rsidR="00B8407C" w:rsidRPr="00FE0B6E" w:rsidRDefault="00B8407C" w:rsidP="00B17E23">
            <w:pPr>
              <w:widowControl/>
              <w:snapToGrid w:val="0"/>
              <w:jc w:val="center"/>
              <w:rPr>
                <w:rFonts w:ascii="Times New Roman" w:hAnsi="Times New Roman" w:cs="Times New Roman"/>
                <w:noProof/>
                <w:sz w:val="22"/>
              </w:rPr>
            </w:pPr>
            <w:r w:rsidRPr="00FE0B6E">
              <w:rPr>
                <w:rFonts w:ascii="Times New Roman" w:hAnsi="Times New Roman" w:hint="eastAsia"/>
                <w:sz w:val="22"/>
                <w:szCs w:val="22"/>
              </w:rPr>
              <w:t xml:space="preserve">Capture </w:t>
            </w:r>
            <w:r w:rsidR="00F132C5">
              <w:rPr>
                <w:rFonts w:ascii="Times New Roman" w:hAnsi="Times New Roman" w:hint="eastAsia"/>
                <w:sz w:val="22"/>
                <w:szCs w:val="22"/>
              </w:rPr>
              <w:t>c</w:t>
            </w:r>
            <w:r w:rsidRPr="00FE0B6E">
              <w:rPr>
                <w:rFonts w:ascii="Times New Roman" w:hAnsi="Times New Roman" w:hint="eastAsia"/>
                <w:sz w:val="22"/>
                <w:szCs w:val="22"/>
              </w:rPr>
              <w:t>ost</w:t>
            </w:r>
            <w:r w:rsidRPr="00FE0B6E">
              <w:rPr>
                <w:rFonts w:ascii="Times New Roman" w:hAnsi="Times New Roman"/>
                <w:sz w:val="22"/>
                <w:szCs w:val="22"/>
              </w:rPr>
              <w:t xml:space="preserve"> </w:t>
            </w:r>
            <w:r w:rsidRPr="00FE0B6E">
              <w:rPr>
                <w:rFonts w:ascii="Times New Roman" w:hAnsi="Times New Roman" w:hint="eastAsia"/>
                <w:sz w:val="22"/>
                <w:szCs w:val="22"/>
              </w:rPr>
              <w:t xml:space="preserve">for onshore regeneration scheme </w:t>
            </w:r>
            <w:r w:rsidRPr="00FE0B6E">
              <w:rPr>
                <w:rFonts w:ascii="Times New Roman" w:hAnsi="Times New Roman" w:cs="Times New Roman"/>
                <w:sz w:val="22"/>
              </w:rPr>
              <w:t>($/</w:t>
            </w:r>
            <w:proofErr w:type="spellStart"/>
            <w:r w:rsidRPr="00FE0B6E">
              <w:rPr>
                <w:rFonts w:ascii="Times New Roman" w:hAnsi="Times New Roman" w:cs="Times New Roman"/>
                <w:noProof/>
                <w:sz w:val="22"/>
              </w:rPr>
              <w:t>tonne</w:t>
            </w:r>
            <w:proofErr w:type="spellEnd"/>
            <w:r w:rsidR="00BA6AB2">
              <w:rPr>
                <w:rFonts w:ascii="Times New Roman" w:hAnsi="Times New Roman" w:cs="Times New Roman" w:hint="eastAsia"/>
                <w:noProof/>
                <w:sz w:val="22"/>
              </w:rPr>
              <w:t xml:space="preserve"> </w:t>
            </w:r>
            <w:r w:rsidR="00BA6AB2" w:rsidRPr="00FE0B6E">
              <w:rPr>
                <w:rFonts w:ascii="Times New Roman" w:hAnsi="Times New Roman" w:cs="Times New Roman"/>
                <w:color w:val="0D0D0D"/>
                <w:sz w:val="22"/>
                <w:shd w:val="clear" w:color="auto" w:fill="FFFFFF"/>
              </w:rPr>
              <w:t>CO</w:t>
            </w:r>
            <w:r w:rsidR="00BA6AB2" w:rsidRPr="00FE0B6E">
              <w:rPr>
                <w:rFonts w:ascii="Times New Roman" w:hAnsi="Times New Roman" w:cs="Times New Roman"/>
                <w:color w:val="0D0D0D"/>
                <w:sz w:val="22"/>
                <w:shd w:val="clear" w:color="auto" w:fill="FFFFFF"/>
                <w:vertAlign w:val="subscript"/>
              </w:rPr>
              <w:t>2</w:t>
            </w:r>
            <w:r w:rsidRPr="00FE0B6E">
              <w:rPr>
                <w:rFonts w:ascii="Times New Roman" w:hAnsi="Times New Roman" w:cs="Times New Roman"/>
                <w:sz w:val="22"/>
              </w:rPr>
              <w:t>)</w:t>
            </w:r>
          </w:p>
        </w:tc>
      </w:tr>
      <w:tr w:rsidR="00B8407C" w:rsidRPr="00FE0B6E" w14:paraId="188C4DFE" w14:textId="77777777" w:rsidTr="00B17E23">
        <w:trPr>
          <w:trHeight w:val="397"/>
        </w:trPr>
        <w:tc>
          <w:tcPr>
            <w:tcW w:w="1985" w:type="dxa"/>
            <w:tcBorders>
              <w:top w:val="nil"/>
              <w:bottom w:val="nil"/>
            </w:tcBorders>
            <w:vAlign w:val="center"/>
          </w:tcPr>
          <w:p w14:paraId="376EA7F3" w14:textId="30F6FAE3" w:rsidR="00B8407C" w:rsidRPr="001F32BE" w:rsidRDefault="00000000" w:rsidP="00B17E23">
            <w:pPr>
              <w:widowControl/>
              <w:snapToGrid w:val="0"/>
              <w:jc w:val="center"/>
              <w:rPr>
                <w:rFonts w:ascii="等线" w:eastAsia="等线" w:hAnsi="等线" w:cs="Arial" w:hint="eastAsia"/>
                <w:sz w:val="22"/>
              </w:rPr>
            </w:pPr>
            <m:oMathPara>
              <m:oMath>
                <m:sSub>
                  <m:sSubPr>
                    <m:ctrlPr>
                      <w:rPr>
                        <w:rFonts w:ascii="Cambria Math" w:hAnsi="Cambria Math" w:cs="Times New Roman"/>
                        <w:i/>
                        <w:w w:val="108"/>
                        <w:kern w:val="0"/>
                        <w:sz w:val="22"/>
                        <w:lang w:val="en-GB"/>
                      </w:rPr>
                    </m:ctrlPr>
                  </m:sSubPr>
                  <m:e>
                    <m:r>
                      <w:rPr>
                        <w:rFonts w:ascii="Cambria Math" w:hAnsi="Cambria Math" w:cs="Times New Roman"/>
                        <w:sz w:val="22"/>
                      </w:rPr>
                      <m:t>C</m:t>
                    </m:r>
                  </m:e>
                  <m:sub>
                    <m:r>
                      <w:rPr>
                        <w:rFonts w:ascii="Cambria Math" w:hAnsi="Cambria Math" w:cs="Times New Roman" w:hint="eastAsia"/>
                        <w:sz w:val="22"/>
                      </w:rPr>
                      <m:t>eq</m:t>
                    </m:r>
                    <m:r>
                      <w:rPr>
                        <w:rFonts w:ascii="Cambria Math" w:hAnsi="Cambria Math" w:cs="Times New Roman"/>
                        <w:sz w:val="22"/>
                      </w:rPr>
                      <m:t>uip</m:t>
                    </m:r>
                  </m:sub>
                </m:sSub>
              </m:oMath>
            </m:oMathPara>
          </w:p>
        </w:tc>
        <w:tc>
          <w:tcPr>
            <w:tcW w:w="6321" w:type="dxa"/>
            <w:tcBorders>
              <w:top w:val="nil"/>
              <w:bottom w:val="nil"/>
            </w:tcBorders>
            <w:vAlign w:val="center"/>
          </w:tcPr>
          <w:p w14:paraId="2B2DD68B" w14:textId="4B78020B" w:rsidR="00B8407C" w:rsidRPr="00FE0B6E" w:rsidRDefault="000644C4" w:rsidP="00B17E23">
            <w:pPr>
              <w:widowControl/>
              <w:snapToGrid w:val="0"/>
              <w:jc w:val="center"/>
              <w:rPr>
                <w:rFonts w:ascii="Times New Roman" w:hAnsi="Times New Roman" w:cs="Times New Roman"/>
                <w:sz w:val="22"/>
              </w:rPr>
            </w:pPr>
            <w:r>
              <w:rPr>
                <w:rFonts w:ascii="Times New Roman" w:hAnsi="Times New Roman" w:cs="Times New Roman" w:hint="eastAsia"/>
                <w:color w:val="0D0D0D"/>
                <w:sz w:val="22"/>
                <w:shd w:val="clear" w:color="auto" w:fill="FFFFFF"/>
              </w:rPr>
              <w:t>E</w:t>
            </w:r>
            <w:r w:rsidR="001479EE" w:rsidRPr="00FE0B6E">
              <w:rPr>
                <w:rFonts w:ascii="Times New Roman" w:hAnsi="Times New Roman" w:cs="Times New Roman"/>
                <w:color w:val="0D0D0D"/>
                <w:sz w:val="22"/>
                <w:shd w:val="clear" w:color="auto" w:fill="FFFFFF"/>
              </w:rPr>
              <w:t xml:space="preserve">quipment </w:t>
            </w:r>
            <w:r w:rsidR="001479EE">
              <w:rPr>
                <w:rFonts w:ascii="Times New Roman" w:hAnsi="Times New Roman" w:cs="Times New Roman" w:hint="eastAsia"/>
                <w:color w:val="0D0D0D"/>
                <w:sz w:val="22"/>
                <w:shd w:val="clear" w:color="auto" w:fill="FFFFFF"/>
              </w:rPr>
              <w:t>c</w:t>
            </w:r>
            <w:r w:rsidR="00B8407C" w:rsidRPr="00FE0B6E">
              <w:rPr>
                <w:rFonts w:ascii="Times New Roman" w:hAnsi="Times New Roman" w:cs="Times New Roman"/>
                <w:color w:val="0D0D0D"/>
                <w:sz w:val="22"/>
                <w:shd w:val="clear" w:color="auto" w:fill="FFFFFF"/>
              </w:rPr>
              <w:t>ost per</w:t>
            </w:r>
            <w:r w:rsidR="00B8407C" w:rsidRPr="00FE0B6E">
              <w:rPr>
                <w:rFonts w:ascii="Times New Roman" w:hAnsi="Times New Roman" w:cs="Times New Roman" w:hint="eastAsia"/>
                <w:color w:val="0D0D0D"/>
                <w:sz w:val="22"/>
                <w:shd w:val="clear" w:color="auto" w:fill="FFFFFF"/>
              </w:rPr>
              <w:t xml:space="preserve"> </w:t>
            </w:r>
            <w:r w:rsidR="00B8407C" w:rsidRPr="00FE0B6E">
              <w:rPr>
                <w:rFonts w:ascii="Times New Roman" w:hAnsi="Times New Roman" w:cs="Times New Roman" w:hint="eastAsia"/>
                <w:noProof/>
                <w:sz w:val="22"/>
              </w:rPr>
              <w:t>voyage</w:t>
            </w:r>
            <w:r w:rsidR="00B8407C" w:rsidRPr="00FE0B6E">
              <w:rPr>
                <w:rFonts w:ascii="Times New Roman" w:hAnsi="Times New Roman" w:cs="Times New Roman"/>
                <w:sz w:val="22"/>
              </w:rPr>
              <w:t xml:space="preserve"> ($)</w:t>
            </w:r>
          </w:p>
        </w:tc>
      </w:tr>
      <w:tr w:rsidR="00B8407C" w:rsidRPr="00FE0B6E" w14:paraId="251D193D" w14:textId="77777777" w:rsidTr="00B17E23">
        <w:trPr>
          <w:trHeight w:val="397"/>
        </w:trPr>
        <w:tc>
          <w:tcPr>
            <w:tcW w:w="1985" w:type="dxa"/>
            <w:tcBorders>
              <w:top w:val="nil"/>
              <w:bottom w:val="nil"/>
            </w:tcBorders>
            <w:vAlign w:val="center"/>
          </w:tcPr>
          <w:p w14:paraId="404D9754" w14:textId="295366FA" w:rsidR="00B8407C" w:rsidRPr="00152C5D" w:rsidRDefault="00000000" w:rsidP="00B17E23">
            <w:pPr>
              <w:widowControl/>
              <w:snapToGrid w:val="0"/>
              <w:jc w:val="center"/>
              <w:rPr>
                <w:rFonts w:ascii="Times New Roman" w:hAnsi="Times New Roman" w:cs="Times New Roman"/>
                <w:noProof/>
                <w:color w:val="000000" w:themeColor="text1"/>
                <w:sz w:val="22"/>
              </w:rPr>
            </w:pPr>
            <m:oMathPara>
              <m:oMath>
                <m:sSub>
                  <m:sSubPr>
                    <m:ctrlPr>
                      <w:rPr>
                        <w:rFonts w:ascii="Cambria Math" w:hAnsi="Cambria Math" w:cs="Times New Roman"/>
                        <w:i/>
                        <w:color w:val="000000" w:themeColor="text1"/>
                        <w:w w:val="108"/>
                        <w:kern w:val="0"/>
                        <w:lang w:val="en-GB"/>
                      </w:rPr>
                    </m:ctrlPr>
                  </m:sSubPr>
                  <m:e>
                    <m:r>
                      <w:rPr>
                        <w:rFonts w:ascii="Cambria Math" w:hAnsi="Cambria Math" w:cs="Times New Roman"/>
                        <w:color w:val="000000" w:themeColor="text1"/>
                      </w:rPr>
                      <m:t>C</m:t>
                    </m:r>
                  </m:e>
                  <m:sub>
                    <m:r>
                      <w:rPr>
                        <w:rFonts w:ascii="Cambria Math" w:hAnsi="Cambria Math" w:cs="Times New Roman" w:hint="eastAsia"/>
                        <w:color w:val="000000" w:themeColor="text1"/>
                        <w:sz w:val="22"/>
                      </w:rPr>
                      <m:t>eq</m:t>
                    </m:r>
                    <m:r>
                      <w:rPr>
                        <w:rFonts w:ascii="Cambria Math" w:hAnsi="Cambria Math" w:cs="Times New Roman"/>
                        <w:color w:val="000000" w:themeColor="text1"/>
                        <w:sz w:val="22"/>
                      </w:rPr>
                      <m:t>uip</m:t>
                    </m:r>
                    <m:r>
                      <w:rPr>
                        <w:rFonts w:ascii="Cambria Math" w:hAnsi="Cambria Math" w:cs="Times New Roman"/>
                        <w:color w:val="000000" w:themeColor="text1"/>
                      </w:rPr>
                      <m:t>,Absorber</m:t>
                    </m:r>
                  </m:sub>
                </m:sSub>
              </m:oMath>
            </m:oMathPara>
          </w:p>
        </w:tc>
        <w:tc>
          <w:tcPr>
            <w:tcW w:w="6321" w:type="dxa"/>
            <w:tcBorders>
              <w:top w:val="nil"/>
              <w:bottom w:val="nil"/>
            </w:tcBorders>
            <w:vAlign w:val="center"/>
          </w:tcPr>
          <w:p w14:paraId="7BB3359F" w14:textId="3D628DAD" w:rsidR="00B8407C" w:rsidRPr="00152C5D" w:rsidRDefault="00F27B7B" w:rsidP="00B17E23">
            <w:pPr>
              <w:widowControl/>
              <w:snapToGrid w:val="0"/>
              <w:jc w:val="center"/>
              <w:rPr>
                <w:rFonts w:ascii="Times New Roman" w:hAnsi="Times New Roman" w:cs="Times New Roman"/>
                <w:noProof/>
                <w:color w:val="000000" w:themeColor="text1"/>
                <w:sz w:val="22"/>
              </w:rPr>
            </w:pPr>
            <w:r w:rsidRPr="00152C5D">
              <w:rPr>
                <w:rFonts w:ascii="Times New Roman" w:hAnsi="Times New Roman" w:cs="Times New Roman" w:hint="eastAsia"/>
                <w:color w:val="000000" w:themeColor="text1"/>
                <w:sz w:val="22"/>
                <w:shd w:val="clear" w:color="auto" w:fill="FFFFFF"/>
              </w:rPr>
              <w:t>Capital c</w:t>
            </w:r>
            <w:r w:rsidR="00B8407C" w:rsidRPr="00152C5D">
              <w:rPr>
                <w:rFonts w:ascii="Times New Roman" w:hAnsi="Times New Roman" w:cs="Times New Roman"/>
                <w:color w:val="000000" w:themeColor="text1"/>
                <w:sz w:val="22"/>
                <w:shd w:val="clear" w:color="auto" w:fill="FFFFFF"/>
              </w:rPr>
              <w:t xml:space="preserve">ost of </w:t>
            </w:r>
            <w:r w:rsidRPr="00152C5D">
              <w:rPr>
                <w:rFonts w:ascii="Times New Roman" w:hAnsi="Times New Roman" w:cs="Times New Roman" w:hint="eastAsia"/>
                <w:color w:val="000000" w:themeColor="text1"/>
                <w:sz w:val="22"/>
                <w:shd w:val="clear" w:color="auto" w:fill="FFFFFF"/>
              </w:rPr>
              <w:t>the onboard a</w:t>
            </w:r>
            <w:r w:rsidR="00B8407C" w:rsidRPr="00152C5D">
              <w:rPr>
                <w:rFonts w:ascii="Times New Roman" w:hAnsi="Times New Roman" w:cs="Times New Roman"/>
                <w:color w:val="000000" w:themeColor="text1"/>
                <w:sz w:val="22"/>
                <w:shd w:val="clear" w:color="auto" w:fill="FFFFFF"/>
              </w:rPr>
              <w:t xml:space="preserve">bsorber </w:t>
            </w:r>
            <w:r w:rsidR="00B8407C" w:rsidRPr="00152C5D">
              <w:rPr>
                <w:rFonts w:ascii="Times New Roman" w:hAnsi="Times New Roman" w:cs="Times New Roman"/>
                <w:color w:val="000000" w:themeColor="text1"/>
                <w:sz w:val="22"/>
              </w:rPr>
              <w:t>($/</w:t>
            </w:r>
            <w:proofErr w:type="spellStart"/>
            <w:r w:rsidR="00B8407C" w:rsidRPr="00152C5D">
              <w:rPr>
                <w:rFonts w:ascii="Times New Roman" w:hAnsi="Times New Roman" w:cs="Times New Roman"/>
                <w:noProof/>
                <w:color w:val="000000" w:themeColor="text1"/>
                <w:sz w:val="22"/>
              </w:rPr>
              <w:t>tonne</w:t>
            </w:r>
            <w:proofErr w:type="spellEnd"/>
            <w:r w:rsidRPr="00152C5D">
              <w:rPr>
                <w:rFonts w:ascii="Times New Roman" w:hAnsi="Times New Roman" w:cs="Times New Roman"/>
                <w:color w:val="000000" w:themeColor="text1"/>
                <w:sz w:val="22"/>
                <w:shd w:val="clear" w:color="auto" w:fill="FFFFFF"/>
              </w:rPr>
              <w:t xml:space="preserve"> CO</w:t>
            </w:r>
            <w:r w:rsidRPr="00152C5D">
              <w:rPr>
                <w:rFonts w:ascii="Times New Roman" w:hAnsi="Times New Roman" w:cs="Times New Roman"/>
                <w:color w:val="000000" w:themeColor="text1"/>
                <w:sz w:val="22"/>
                <w:shd w:val="clear" w:color="auto" w:fill="FFFFFF"/>
                <w:vertAlign w:val="subscript"/>
              </w:rPr>
              <w:t>2</w:t>
            </w:r>
            <w:r w:rsidR="00B8407C" w:rsidRPr="00152C5D">
              <w:rPr>
                <w:rFonts w:ascii="Times New Roman" w:hAnsi="Times New Roman" w:cs="Times New Roman"/>
                <w:color w:val="000000" w:themeColor="text1"/>
                <w:sz w:val="22"/>
              </w:rPr>
              <w:t>)</w:t>
            </w:r>
          </w:p>
        </w:tc>
      </w:tr>
      <w:tr w:rsidR="00B8407C" w:rsidRPr="00FE0B6E" w14:paraId="2A578736" w14:textId="77777777" w:rsidTr="00B17E23">
        <w:trPr>
          <w:trHeight w:val="397"/>
        </w:trPr>
        <w:tc>
          <w:tcPr>
            <w:tcW w:w="1985" w:type="dxa"/>
            <w:tcBorders>
              <w:top w:val="nil"/>
              <w:bottom w:val="nil"/>
            </w:tcBorders>
            <w:vAlign w:val="center"/>
          </w:tcPr>
          <w:p w14:paraId="5FB277FB" w14:textId="64BD476B" w:rsidR="00B8407C" w:rsidRPr="00152C5D" w:rsidRDefault="00000000" w:rsidP="00B17E23">
            <w:pPr>
              <w:widowControl/>
              <w:snapToGrid w:val="0"/>
              <w:jc w:val="center"/>
              <w:rPr>
                <w:rFonts w:ascii="Times New Roman" w:hAnsi="Times New Roman" w:cs="Times New Roman"/>
                <w:noProof/>
                <w:color w:val="000000" w:themeColor="text1"/>
                <w:sz w:val="22"/>
              </w:rPr>
            </w:pPr>
            <m:oMathPara>
              <m:oMath>
                <m:sSub>
                  <m:sSubPr>
                    <m:ctrlPr>
                      <w:rPr>
                        <w:rFonts w:ascii="Cambria Math" w:hAnsi="Cambria Math" w:cs="Times New Roman"/>
                        <w:i/>
                        <w:color w:val="000000" w:themeColor="text1"/>
                        <w:w w:val="108"/>
                        <w:kern w:val="0"/>
                        <w:sz w:val="22"/>
                        <w:szCs w:val="22"/>
                        <w:lang w:val="en-GB"/>
                      </w:rPr>
                    </m:ctrlPr>
                  </m:sSubPr>
                  <m:e>
                    <m:r>
                      <w:rPr>
                        <w:rFonts w:ascii="Cambria Math" w:hAnsi="Cambria Math" w:cs="Times New Roman"/>
                        <w:color w:val="000000" w:themeColor="text1"/>
                        <w:sz w:val="22"/>
                        <w:szCs w:val="22"/>
                      </w:rPr>
                      <m:t>C</m:t>
                    </m:r>
                  </m:e>
                  <m:sub>
                    <m:r>
                      <w:rPr>
                        <w:rFonts w:ascii="Cambria Math" w:hAnsi="Cambria Math" w:cs="Times New Roman" w:hint="eastAsia"/>
                        <w:color w:val="000000" w:themeColor="text1"/>
                        <w:sz w:val="22"/>
                      </w:rPr>
                      <m:t>eq</m:t>
                    </m:r>
                    <m:r>
                      <w:rPr>
                        <w:rFonts w:ascii="Cambria Math" w:hAnsi="Cambria Math" w:cs="Times New Roman"/>
                        <w:color w:val="000000" w:themeColor="text1"/>
                        <w:sz w:val="22"/>
                      </w:rPr>
                      <m:t>uip</m:t>
                    </m:r>
                    <m:r>
                      <w:rPr>
                        <w:rFonts w:ascii="Cambria Math" w:hAnsi="Cambria Math" w:cs="Times New Roman"/>
                        <w:color w:val="000000" w:themeColor="text1"/>
                        <w:sz w:val="22"/>
                        <w:szCs w:val="22"/>
                      </w:rPr>
                      <m:t>,onshore facility</m:t>
                    </m:r>
                  </m:sub>
                </m:sSub>
              </m:oMath>
            </m:oMathPara>
          </w:p>
        </w:tc>
        <w:tc>
          <w:tcPr>
            <w:tcW w:w="6321" w:type="dxa"/>
            <w:tcBorders>
              <w:top w:val="nil"/>
              <w:bottom w:val="nil"/>
            </w:tcBorders>
            <w:vAlign w:val="center"/>
          </w:tcPr>
          <w:p w14:paraId="5CB1C175" w14:textId="03E4D2D1" w:rsidR="00B8407C" w:rsidRPr="00152C5D" w:rsidRDefault="00C33629" w:rsidP="00B17E23">
            <w:pPr>
              <w:widowControl/>
              <w:snapToGrid w:val="0"/>
              <w:jc w:val="center"/>
              <w:rPr>
                <w:rFonts w:ascii="Times New Roman" w:hAnsi="Times New Roman" w:cs="Times New Roman"/>
                <w:noProof/>
                <w:color w:val="000000" w:themeColor="text1"/>
                <w:sz w:val="22"/>
              </w:rPr>
            </w:pPr>
            <w:r w:rsidRPr="00152C5D">
              <w:rPr>
                <w:rFonts w:ascii="Times New Roman" w:hAnsi="Times New Roman" w:cs="Times New Roman" w:hint="eastAsia"/>
                <w:color w:val="000000" w:themeColor="text1"/>
                <w:sz w:val="22"/>
                <w:shd w:val="clear" w:color="auto" w:fill="FFFFFF"/>
              </w:rPr>
              <w:t>C</w:t>
            </w:r>
            <w:r w:rsidRPr="00152C5D">
              <w:rPr>
                <w:rFonts w:ascii="Times New Roman" w:hAnsi="Times New Roman" w:cs="Times New Roman"/>
                <w:color w:val="000000" w:themeColor="text1"/>
                <w:sz w:val="22"/>
                <w:shd w:val="clear" w:color="auto" w:fill="FFFFFF"/>
              </w:rPr>
              <w:t xml:space="preserve">apital </w:t>
            </w:r>
            <w:r w:rsidRPr="00152C5D">
              <w:rPr>
                <w:rFonts w:ascii="Times New Roman" w:hAnsi="Times New Roman" w:cs="Times New Roman" w:hint="eastAsia"/>
                <w:color w:val="000000" w:themeColor="text1"/>
                <w:sz w:val="22"/>
                <w:shd w:val="clear" w:color="auto" w:fill="FFFFFF"/>
              </w:rPr>
              <w:t>c</w:t>
            </w:r>
            <w:r w:rsidR="00B8407C" w:rsidRPr="00152C5D">
              <w:rPr>
                <w:rFonts w:ascii="Times New Roman" w:hAnsi="Times New Roman" w:cs="Times New Roman"/>
                <w:color w:val="000000" w:themeColor="text1"/>
                <w:sz w:val="22"/>
                <w:shd w:val="clear" w:color="auto" w:fill="FFFFFF"/>
              </w:rPr>
              <w:t xml:space="preserve">ost of onshore </w:t>
            </w:r>
            <w:r w:rsidRPr="00152C5D">
              <w:rPr>
                <w:rFonts w:ascii="Times New Roman" w:hAnsi="Times New Roman" w:cs="Times New Roman" w:hint="eastAsia"/>
                <w:color w:val="000000" w:themeColor="text1"/>
                <w:sz w:val="22"/>
                <w:shd w:val="clear" w:color="auto" w:fill="FFFFFF"/>
              </w:rPr>
              <w:t xml:space="preserve">facilities </w:t>
            </w:r>
            <w:r w:rsidR="00B8407C" w:rsidRPr="00152C5D">
              <w:rPr>
                <w:rFonts w:ascii="Times New Roman" w:hAnsi="Times New Roman" w:cs="Times New Roman"/>
                <w:color w:val="000000" w:themeColor="text1"/>
                <w:sz w:val="22"/>
              </w:rPr>
              <w:t>($/</w:t>
            </w:r>
            <w:proofErr w:type="spellStart"/>
            <w:r w:rsidR="00B8407C" w:rsidRPr="00152C5D">
              <w:rPr>
                <w:rFonts w:ascii="Times New Roman" w:hAnsi="Times New Roman" w:cs="Times New Roman"/>
                <w:noProof/>
                <w:color w:val="000000" w:themeColor="text1"/>
                <w:sz w:val="22"/>
              </w:rPr>
              <w:t>tonne</w:t>
            </w:r>
            <w:proofErr w:type="spellEnd"/>
            <w:r w:rsidR="00F27B7B" w:rsidRPr="00152C5D">
              <w:rPr>
                <w:rFonts w:ascii="Times New Roman" w:hAnsi="Times New Roman" w:cs="Times New Roman" w:hint="eastAsia"/>
                <w:noProof/>
                <w:color w:val="000000" w:themeColor="text1"/>
                <w:sz w:val="22"/>
              </w:rPr>
              <w:t xml:space="preserve"> </w:t>
            </w:r>
            <w:r w:rsidR="00F27B7B" w:rsidRPr="00152C5D">
              <w:rPr>
                <w:rFonts w:ascii="Times New Roman" w:hAnsi="Times New Roman" w:cs="Times New Roman"/>
                <w:color w:val="000000" w:themeColor="text1"/>
                <w:sz w:val="22"/>
                <w:shd w:val="clear" w:color="auto" w:fill="FFFFFF"/>
              </w:rPr>
              <w:t>CO</w:t>
            </w:r>
            <w:r w:rsidR="00F27B7B" w:rsidRPr="00152C5D">
              <w:rPr>
                <w:rFonts w:ascii="Times New Roman" w:hAnsi="Times New Roman" w:cs="Times New Roman"/>
                <w:color w:val="000000" w:themeColor="text1"/>
                <w:sz w:val="22"/>
                <w:shd w:val="clear" w:color="auto" w:fill="FFFFFF"/>
                <w:vertAlign w:val="subscript"/>
              </w:rPr>
              <w:t>2</w:t>
            </w:r>
            <w:r w:rsidR="00B8407C" w:rsidRPr="00152C5D">
              <w:rPr>
                <w:rFonts w:ascii="Times New Roman" w:hAnsi="Times New Roman" w:cs="Times New Roman"/>
                <w:color w:val="000000" w:themeColor="text1"/>
                <w:sz w:val="22"/>
              </w:rPr>
              <w:t>)</w:t>
            </w:r>
          </w:p>
        </w:tc>
      </w:tr>
      <w:tr w:rsidR="00B8407C" w:rsidRPr="00FE0B6E" w14:paraId="462FBE95" w14:textId="77777777" w:rsidTr="00B17E23">
        <w:trPr>
          <w:trHeight w:val="397"/>
        </w:trPr>
        <w:tc>
          <w:tcPr>
            <w:tcW w:w="1985" w:type="dxa"/>
            <w:tcBorders>
              <w:top w:val="nil"/>
              <w:bottom w:val="nil"/>
            </w:tcBorders>
            <w:vAlign w:val="center"/>
          </w:tcPr>
          <w:p w14:paraId="75345DC2" w14:textId="7925D635" w:rsidR="00B8407C" w:rsidRPr="00152C5D" w:rsidRDefault="00000000" w:rsidP="00B17E23">
            <w:pPr>
              <w:widowControl/>
              <w:snapToGrid w:val="0"/>
              <w:jc w:val="center"/>
              <w:rPr>
                <w:rFonts w:ascii="Times New Roman" w:hAnsi="Times New Roman" w:cs="Times New Roman"/>
                <w:noProof/>
                <w:color w:val="000000" w:themeColor="text1"/>
                <w:sz w:val="22"/>
              </w:rPr>
            </w:pPr>
            <m:oMathPara>
              <m:oMath>
                <m:sSub>
                  <m:sSubPr>
                    <m:ctrlPr>
                      <w:rPr>
                        <w:rFonts w:ascii="Cambria Math" w:hAnsi="Cambria Math" w:cs="Times New Roman"/>
                        <w:i/>
                        <w:color w:val="000000" w:themeColor="text1"/>
                        <w:w w:val="108"/>
                        <w:kern w:val="0"/>
                        <w:sz w:val="22"/>
                        <w:lang w:val="en-GB"/>
                      </w:rPr>
                    </m:ctrlPr>
                  </m:sSubPr>
                  <m:e>
                    <m:r>
                      <w:rPr>
                        <w:rFonts w:ascii="Cambria Math" w:hAnsi="Cambria Math" w:cs="Times New Roman"/>
                        <w:color w:val="000000" w:themeColor="text1"/>
                        <w:sz w:val="22"/>
                      </w:rPr>
                      <m:t>C</m:t>
                    </m:r>
                  </m:e>
                  <m:sub>
                    <m:r>
                      <w:rPr>
                        <w:rFonts w:ascii="Cambria Math" w:hAnsi="Cambria Math" w:cs="Times New Roman" w:hint="eastAsia"/>
                        <w:color w:val="000000" w:themeColor="text1"/>
                        <w:sz w:val="22"/>
                      </w:rPr>
                      <m:t>eq</m:t>
                    </m:r>
                    <m:r>
                      <w:rPr>
                        <w:rFonts w:ascii="Cambria Math" w:hAnsi="Cambria Math" w:cs="Times New Roman"/>
                        <w:color w:val="000000" w:themeColor="text1"/>
                        <w:sz w:val="22"/>
                      </w:rPr>
                      <m:t>uip,onboard</m:t>
                    </m:r>
                  </m:sub>
                </m:sSub>
              </m:oMath>
            </m:oMathPara>
          </w:p>
        </w:tc>
        <w:tc>
          <w:tcPr>
            <w:tcW w:w="6321" w:type="dxa"/>
            <w:tcBorders>
              <w:top w:val="nil"/>
              <w:bottom w:val="nil"/>
            </w:tcBorders>
            <w:vAlign w:val="center"/>
          </w:tcPr>
          <w:p w14:paraId="74FDC306" w14:textId="1DB2025A" w:rsidR="00B8407C" w:rsidRPr="00152C5D" w:rsidRDefault="00E3613B" w:rsidP="00B17E23">
            <w:pPr>
              <w:widowControl/>
              <w:snapToGrid w:val="0"/>
              <w:jc w:val="center"/>
              <w:rPr>
                <w:rFonts w:ascii="Times New Roman" w:hAnsi="Times New Roman" w:cs="Times New Roman"/>
                <w:noProof/>
                <w:color w:val="000000" w:themeColor="text1"/>
                <w:sz w:val="22"/>
              </w:rPr>
            </w:pPr>
            <w:r w:rsidRPr="00152C5D">
              <w:rPr>
                <w:rFonts w:ascii="Times New Roman" w:hAnsi="Times New Roman" w:cs="Times New Roman" w:hint="eastAsia"/>
                <w:color w:val="000000" w:themeColor="text1"/>
                <w:sz w:val="22"/>
                <w:shd w:val="clear" w:color="auto" w:fill="FFFFFF"/>
              </w:rPr>
              <w:t>Ca</w:t>
            </w:r>
            <w:r w:rsidR="006F497E" w:rsidRPr="00152C5D">
              <w:rPr>
                <w:rFonts w:ascii="Times New Roman" w:hAnsi="Times New Roman" w:cs="Times New Roman" w:hint="eastAsia"/>
                <w:color w:val="000000" w:themeColor="text1"/>
                <w:sz w:val="22"/>
                <w:shd w:val="clear" w:color="auto" w:fill="FFFFFF"/>
              </w:rPr>
              <w:t xml:space="preserve">pital </w:t>
            </w:r>
            <w:r w:rsidR="004D4667" w:rsidRPr="00152C5D">
              <w:rPr>
                <w:rFonts w:ascii="Times New Roman" w:hAnsi="Times New Roman" w:cs="Times New Roman" w:hint="eastAsia"/>
                <w:color w:val="000000" w:themeColor="text1"/>
                <w:sz w:val="22"/>
                <w:shd w:val="clear" w:color="auto" w:fill="FFFFFF"/>
              </w:rPr>
              <w:t>c</w:t>
            </w:r>
            <w:r w:rsidR="00B8407C" w:rsidRPr="00152C5D">
              <w:rPr>
                <w:rFonts w:ascii="Times New Roman" w:hAnsi="Times New Roman" w:cs="Times New Roman"/>
                <w:color w:val="000000" w:themeColor="text1"/>
                <w:sz w:val="22"/>
                <w:shd w:val="clear" w:color="auto" w:fill="FFFFFF"/>
              </w:rPr>
              <w:t xml:space="preserve">ost of onboard </w:t>
            </w:r>
            <w:proofErr w:type="spellStart"/>
            <w:r w:rsidR="00A07572" w:rsidRPr="00152C5D">
              <w:rPr>
                <w:rFonts w:ascii="Times New Roman" w:hAnsi="Times New Roman" w:cs="Times New Roman" w:hint="eastAsia"/>
                <w:color w:val="000000" w:themeColor="text1"/>
                <w:sz w:val="22"/>
                <w:shd w:val="clear" w:color="auto" w:fill="FFFFFF"/>
              </w:rPr>
              <w:t>SBCC</w:t>
            </w:r>
            <w:proofErr w:type="spellEnd"/>
            <w:r w:rsidR="004D4667" w:rsidRPr="00152C5D">
              <w:rPr>
                <w:rFonts w:ascii="Times New Roman" w:hAnsi="Times New Roman" w:cs="Times New Roman" w:hint="eastAsia"/>
                <w:color w:val="000000" w:themeColor="text1"/>
                <w:sz w:val="22"/>
                <w:shd w:val="clear" w:color="auto" w:fill="FFFFFF"/>
              </w:rPr>
              <w:t xml:space="preserve"> </w:t>
            </w:r>
            <w:r w:rsidRPr="00152C5D">
              <w:rPr>
                <w:rFonts w:ascii="Times New Roman" w:hAnsi="Times New Roman" w:cs="Times New Roman" w:hint="eastAsia"/>
                <w:color w:val="000000" w:themeColor="text1"/>
                <w:sz w:val="22"/>
                <w:shd w:val="clear" w:color="auto" w:fill="FFFFFF"/>
              </w:rPr>
              <w:t>e</w:t>
            </w:r>
            <w:r w:rsidRPr="00152C5D">
              <w:rPr>
                <w:rFonts w:ascii="Times New Roman" w:hAnsi="Times New Roman" w:cs="Times New Roman"/>
                <w:color w:val="000000" w:themeColor="text1"/>
                <w:sz w:val="22"/>
                <w:shd w:val="clear" w:color="auto" w:fill="FFFFFF"/>
              </w:rPr>
              <w:t xml:space="preserve">quipment </w:t>
            </w:r>
            <w:r w:rsidR="00B8407C" w:rsidRPr="00152C5D">
              <w:rPr>
                <w:rFonts w:ascii="Times New Roman" w:hAnsi="Times New Roman" w:cs="Times New Roman"/>
                <w:color w:val="000000" w:themeColor="text1"/>
                <w:sz w:val="22"/>
              </w:rPr>
              <w:t>($/</w:t>
            </w:r>
            <w:proofErr w:type="spellStart"/>
            <w:r w:rsidR="00B8407C" w:rsidRPr="00152C5D">
              <w:rPr>
                <w:rFonts w:ascii="Times New Roman" w:hAnsi="Times New Roman" w:cs="Times New Roman"/>
                <w:noProof/>
                <w:color w:val="000000" w:themeColor="text1"/>
                <w:sz w:val="22"/>
              </w:rPr>
              <w:t>tonne</w:t>
            </w:r>
            <w:proofErr w:type="spellEnd"/>
            <w:r w:rsidR="00F27B7B" w:rsidRPr="00152C5D">
              <w:rPr>
                <w:rFonts w:ascii="Times New Roman" w:hAnsi="Times New Roman" w:cs="Times New Roman" w:hint="eastAsia"/>
                <w:noProof/>
                <w:color w:val="000000" w:themeColor="text1"/>
                <w:sz w:val="22"/>
              </w:rPr>
              <w:t xml:space="preserve"> </w:t>
            </w:r>
            <w:r w:rsidR="00F27B7B" w:rsidRPr="00152C5D">
              <w:rPr>
                <w:rFonts w:ascii="Times New Roman" w:hAnsi="Times New Roman" w:cs="Times New Roman"/>
                <w:color w:val="000000" w:themeColor="text1"/>
                <w:sz w:val="22"/>
                <w:shd w:val="clear" w:color="auto" w:fill="FFFFFF"/>
              </w:rPr>
              <w:t>CO</w:t>
            </w:r>
            <w:r w:rsidR="00F27B7B" w:rsidRPr="00152C5D">
              <w:rPr>
                <w:rFonts w:ascii="Times New Roman" w:hAnsi="Times New Roman" w:cs="Times New Roman"/>
                <w:color w:val="000000" w:themeColor="text1"/>
                <w:sz w:val="22"/>
                <w:shd w:val="clear" w:color="auto" w:fill="FFFFFF"/>
                <w:vertAlign w:val="subscript"/>
              </w:rPr>
              <w:t>2</w:t>
            </w:r>
            <w:r w:rsidR="00B8407C" w:rsidRPr="00152C5D">
              <w:rPr>
                <w:rFonts w:ascii="Times New Roman" w:hAnsi="Times New Roman" w:cs="Times New Roman"/>
                <w:color w:val="000000" w:themeColor="text1"/>
                <w:sz w:val="22"/>
              </w:rPr>
              <w:t>)</w:t>
            </w:r>
          </w:p>
        </w:tc>
      </w:tr>
      <w:tr w:rsidR="00B8407C" w:rsidRPr="00FE0B6E" w14:paraId="6B51EC18" w14:textId="77777777" w:rsidTr="00B17E23">
        <w:trPr>
          <w:trHeight w:val="397"/>
        </w:trPr>
        <w:tc>
          <w:tcPr>
            <w:tcW w:w="1985" w:type="dxa"/>
            <w:tcBorders>
              <w:top w:val="nil"/>
            </w:tcBorders>
            <w:vAlign w:val="center"/>
          </w:tcPr>
          <w:p w14:paraId="42F10752" w14:textId="3497E4D8" w:rsidR="00B8407C" w:rsidRPr="00152C5D" w:rsidRDefault="00000000" w:rsidP="00B17E23">
            <w:pPr>
              <w:widowControl/>
              <w:snapToGrid w:val="0"/>
              <w:jc w:val="center"/>
              <w:rPr>
                <w:rStyle w:val="katex-mathml"/>
                <w:rFonts w:ascii="Times New Roman" w:hAnsi="Times New Roman" w:cs="Times New Roman"/>
                <w:color w:val="000000" w:themeColor="text1"/>
                <w:sz w:val="22"/>
                <w:bdr w:val="none" w:sz="0" w:space="0" w:color="auto" w:frame="1"/>
                <w:shd w:val="clear" w:color="auto" w:fill="FFFFFF"/>
              </w:rPr>
            </w:pPr>
            <m:oMathPara>
              <m:oMath>
                <m:sSub>
                  <m:sSubPr>
                    <m:ctrlPr>
                      <w:rPr>
                        <w:rFonts w:ascii="Cambria Math" w:hAnsi="Cambria Math" w:cs="Times New Roman"/>
                        <w:i/>
                        <w:color w:val="000000" w:themeColor="text1"/>
                        <w:w w:val="108"/>
                        <w:kern w:val="0"/>
                        <w:sz w:val="22"/>
                        <w:lang w:val="en-GB"/>
                      </w:rPr>
                    </m:ctrlPr>
                  </m:sSubPr>
                  <m:e>
                    <m:r>
                      <w:rPr>
                        <w:rFonts w:ascii="Cambria Math" w:hAnsi="Cambria Math" w:cs="Times New Roman"/>
                        <w:color w:val="000000" w:themeColor="text1"/>
                        <w:sz w:val="22"/>
                      </w:rPr>
                      <m:t>C</m:t>
                    </m:r>
                  </m:e>
                  <m:sub>
                    <m:r>
                      <w:rPr>
                        <w:rFonts w:ascii="Cambria Math" w:hAnsi="Cambria Math" w:cs="Times New Roman" w:hint="eastAsia"/>
                        <w:color w:val="000000" w:themeColor="text1"/>
                        <w:sz w:val="22"/>
                      </w:rPr>
                      <m:t>eq</m:t>
                    </m:r>
                    <m:r>
                      <w:rPr>
                        <w:rFonts w:ascii="Cambria Math" w:hAnsi="Cambria Math" w:cs="Times New Roman"/>
                        <w:color w:val="000000" w:themeColor="text1"/>
                        <w:sz w:val="22"/>
                      </w:rPr>
                      <m:t>uip,onshore</m:t>
                    </m:r>
                  </m:sub>
                </m:sSub>
              </m:oMath>
            </m:oMathPara>
          </w:p>
        </w:tc>
        <w:tc>
          <w:tcPr>
            <w:tcW w:w="6321" w:type="dxa"/>
            <w:tcBorders>
              <w:top w:val="nil"/>
            </w:tcBorders>
            <w:vAlign w:val="center"/>
          </w:tcPr>
          <w:p w14:paraId="33B2BEE3" w14:textId="68A993F2" w:rsidR="00B8407C" w:rsidRPr="00152C5D" w:rsidRDefault="008B3AA5" w:rsidP="00B17E23">
            <w:pPr>
              <w:widowControl/>
              <w:snapToGrid w:val="0"/>
              <w:jc w:val="center"/>
              <w:rPr>
                <w:rFonts w:ascii="Times New Roman" w:hAnsi="Times New Roman" w:cs="Times New Roman"/>
                <w:color w:val="000000" w:themeColor="text1"/>
                <w:sz w:val="22"/>
                <w:shd w:val="clear" w:color="auto" w:fill="FFFFFF"/>
              </w:rPr>
            </w:pPr>
            <w:r w:rsidRPr="00152C5D">
              <w:rPr>
                <w:rFonts w:ascii="Times New Roman" w:hAnsi="Times New Roman" w:cs="Times New Roman" w:hint="eastAsia"/>
                <w:color w:val="000000" w:themeColor="text1"/>
                <w:sz w:val="22"/>
                <w:shd w:val="clear" w:color="auto" w:fill="FFFFFF"/>
              </w:rPr>
              <w:t>Capital c</w:t>
            </w:r>
            <w:r w:rsidRPr="00152C5D">
              <w:rPr>
                <w:rFonts w:ascii="Times New Roman" w:hAnsi="Times New Roman" w:cs="Times New Roman"/>
                <w:color w:val="000000" w:themeColor="text1"/>
                <w:sz w:val="22"/>
                <w:shd w:val="clear" w:color="auto" w:fill="FFFFFF"/>
              </w:rPr>
              <w:t>ost of on</w:t>
            </w:r>
            <w:r w:rsidRPr="00152C5D">
              <w:rPr>
                <w:rFonts w:ascii="Times New Roman" w:hAnsi="Times New Roman" w:cs="Times New Roman" w:hint="eastAsia"/>
                <w:color w:val="000000" w:themeColor="text1"/>
                <w:sz w:val="22"/>
                <w:shd w:val="clear" w:color="auto" w:fill="FFFFFF"/>
              </w:rPr>
              <w:t>shore</w:t>
            </w:r>
            <w:r w:rsidRPr="00152C5D">
              <w:rPr>
                <w:rFonts w:ascii="Times New Roman" w:hAnsi="Times New Roman" w:cs="Times New Roman"/>
                <w:color w:val="000000" w:themeColor="text1"/>
                <w:sz w:val="22"/>
                <w:shd w:val="clear" w:color="auto" w:fill="FFFFFF"/>
              </w:rPr>
              <w:t xml:space="preserve"> </w:t>
            </w:r>
            <w:proofErr w:type="spellStart"/>
            <w:r w:rsidR="00A07572" w:rsidRPr="00152C5D">
              <w:rPr>
                <w:rFonts w:ascii="Times New Roman" w:hAnsi="Times New Roman" w:cs="Times New Roman" w:hint="eastAsia"/>
                <w:color w:val="000000" w:themeColor="text1"/>
                <w:sz w:val="22"/>
                <w:shd w:val="clear" w:color="auto" w:fill="FFFFFF"/>
              </w:rPr>
              <w:t>SBCC</w:t>
            </w:r>
            <w:proofErr w:type="spellEnd"/>
            <w:r w:rsidRPr="00152C5D">
              <w:rPr>
                <w:rFonts w:ascii="Times New Roman" w:hAnsi="Times New Roman" w:cs="Times New Roman" w:hint="eastAsia"/>
                <w:color w:val="000000" w:themeColor="text1"/>
                <w:sz w:val="22"/>
                <w:shd w:val="clear" w:color="auto" w:fill="FFFFFF"/>
              </w:rPr>
              <w:t xml:space="preserve"> e</w:t>
            </w:r>
            <w:r w:rsidRPr="00152C5D">
              <w:rPr>
                <w:rFonts w:ascii="Times New Roman" w:hAnsi="Times New Roman" w:cs="Times New Roman"/>
                <w:color w:val="000000" w:themeColor="text1"/>
                <w:sz w:val="22"/>
                <w:shd w:val="clear" w:color="auto" w:fill="FFFFFF"/>
              </w:rPr>
              <w:t>quipment</w:t>
            </w:r>
            <w:r w:rsidRPr="00152C5D" w:rsidDel="008B3AA5">
              <w:rPr>
                <w:rFonts w:ascii="Times New Roman" w:hAnsi="Times New Roman" w:cs="Times New Roman"/>
                <w:color w:val="000000" w:themeColor="text1"/>
                <w:sz w:val="22"/>
                <w:shd w:val="clear" w:color="auto" w:fill="FFFFFF"/>
              </w:rPr>
              <w:t xml:space="preserve"> </w:t>
            </w:r>
            <w:r w:rsidR="00B8407C" w:rsidRPr="00152C5D">
              <w:rPr>
                <w:rFonts w:ascii="Times New Roman" w:hAnsi="Times New Roman" w:cs="Times New Roman"/>
                <w:color w:val="000000" w:themeColor="text1"/>
                <w:sz w:val="22"/>
              </w:rPr>
              <w:t>($/</w:t>
            </w:r>
            <w:proofErr w:type="spellStart"/>
            <w:r w:rsidR="00B8407C" w:rsidRPr="00152C5D">
              <w:rPr>
                <w:rFonts w:ascii="Times New Roman" w:hAnsi="Times New Roman" w:cs="Times New Roman"/>
                <w:noProof/>
                <w:color w:val="000000" w:themeColor="text1"/>
                <w:sz w:val="22"/>
              </w:rPr>
              <w:t>tonne</w:t>
            </w:r>
            <w:proofErr w:type="spellEnd"/>
            <w:r w:rsidR="00461D7B" w:rsidRPr="00152C5D">
              <w:rPr>
                <w:rFonts w:ascii="Times New Roman" w:hAnsi="Times New Roman" w:cs="Times New Roman" w:hint="eastAsia"/>
                <w:noProof/>
                <w:color w:val="000000" w:themeColor="text1"/>
                <w:sz w:val="22"/>
              </w:rPr>
              <w:t xml:space="preserve"> </w:t>
            </w:r>
            <w:r w:rsidR="00461D7B" w:rsidRPr="00152C5D">
              <w:rPr>
                <w:rFonts w:ascii="Times New Roman" w:hAnsi="Times New Roman" w:cs="Times New Roman"/>
                <w:color w:val="000000" w:themeColor="text1"/>
                <w:sz w:val="22"/>
                <w:shd w:val="clear" w:color="auto" w:fill="FFFFFF"/>
              </w:rPr>
              <w:t>CO</w:t>
            </w:r>
            <w:r w:rsidR="00461D7B" w:rsidRPr="00152C5D">
              <w:rPr>
                <w:rFonts w:ascii="Times New Roman" w:hAnsi="Times New Roman" w:cs="Times New Roman"/>
                <w:color w:val="000000" w:themeColor="text1"/>
                <w:sz w:val="22"/>
                <w:shd w:val="clear" w:color="auto" w:fill="FFFFFF"/>
                <w:vertAlign w:val="subscript"/>
              </w:rPr>
              <w:t>2</w:t>
            </w:r>
            <w:r w:rsidR="00B8407C" w:rsidRPr="00152C5D">
              <w:rPr>
                <w:rFonts w:ascii="Times New Roman" w:hAnsi="Times New Roman" w:cs="Times New Roman"/>
                <w:color w:val="000000" w:themeColor="text1"/>
                <w:sz w:val="22"/>
              </w:rPr>
              <w:t>)</w:t>
            </w:r>
          </w:p>
        </w:tc>
      </w:tr>
      <w:tr w:rsidR="00B8407C" w:rsidRPr="00FE0B6E" w14:paraId="0105151F" w14:textId="77777777" w:rsidTr="00B17E23">
        <w:trPr>
          <w:trHeight w:val="397"/>
        </w:trPr>
        <w:tc>
          <w:tcPr>
            <w:tcW w:w="1985" w:type="dxa"/>
            <w:tcBorders>
              <w:top w:val="nil"/>
            </w:tcBorders>
            <w:vAlign w:val="center"/>
          </w:tcPr>
          <w:p w14:paraId="312A62E6" w14:textId="270E13BF" w:rsidR="00B8407C" w:rsidRPr="001F32BE" w:rsidRDefault="00000000" w:rsidP="00B17E23">
            <w:pPr>
              <w:widowControl/>
              <w:snapToGrid w:val="0"/>
              <w:jc w:val="center"/>
              <w:rPr>
                <w:rFonts w:ascii="Times New Roman" w:eastAsia="等线" w:hAnsi="Times New Roman" w:cs="Times New Roman"/>
                <w:sz w:val="22"/>
              </w:rPr>
            </w:pPr>
            <m:oMathPara>
              <m:oMath>
                <m:sSub>
                  <m:sSubPr>
                    <m:ctrlPr>
                      <w:rPr>
                        <w:rFonts w:ascii="Cambria Math" w:hAnsi="Cambria Math" w:cs="Times New Roman"/>
                        <w:i/>
                        <w:w w:val="108"/>
                        <w:kern w:val="0"/>
                        <w:sz w:val="22"/>
                        <w:lang w:val="en-GB"/>
                      </w:rPr>
                    </m:ctrlPr>
                  </m:sSubPr>
                  <m:e>
                    <m:r>
                      <w:rPr>
                        <w:rFonts w:ascii="Cambria Math" w:hAnsi="Cambria Math" w:cs="Times New Roman"/>
                        <w:sz w:val="22"/>
                      </w:rPr>
                      <m:t>C</m:t>
                    </m:r>
                  </m:e>
                  <m:sub>
                    <m:r>
                      <w:rPr>
                        <w:rFonts w:ascii="Cambria Math" w:hAnsi="Cambria Math" w:cs="Times New Roman"/>
                        <w:sz w:val="22"/>
                      </w:rPr>
                      <m:t>liquefaction</m:t>
                    </m:r>
                  </m:sub>
                </m:sSub>
              </m:oMath>
            </m:oMathPara>
          </w:p>
        </w:tc>
        <w:tc>
          <w:tcPr>
            <w:tcW w:w="6321" w:type="dxa"/>
            <w:tcBorders>
              <w:top w:val="nil"/>
            </w:tcBorders>
            <w:vAlign w:val="center"/>
          </w:tcPr>
          <w:p w14:paraId="4220D7D6" w14:textId="7DF7BBBF" w:rsidR="00B8407C" w:rsidRPr="00FE0B6E" w:rsidRDefault="00B8407C" w:rsidP="00B17E23">
            <w:pPr>
              <w:widowControl/>
              <w:snapToGrid w:val="0"/>
              <w:jc w:val="center"/>
              <w:rPr>
                <w:rFonts w:ascii="Times New Roman" w:hAnsi="Times New Roman" w:cs="Times New Roman"/>
                <w:sz w:val="22"/>
              </w:rPr>
            </w:pPr>
            <w:r w:rsidRPr="00FE0B6E">
              <w:rPr>
                <w:rFonts w:ascii="Times New Roman" w:hAnsi="Times New Roman" w:cs="Times New Roman"/>
                <w:color w:val="0D0D0D"/>
                <w:sz w:val="22"/>
                <w:shd w:val="clear" w:color="auto" w:fill="FFFFFF"/>
              </w:rPr>
              <w:t>Cost of liquefaction per</w:t>
            </w:r>
            <w:r w:rsidRPr="00FE0B6E">
              <w:rPr>
                <w:rFonts w:ascii="Times New Roman" w:hAnsi="Times New Roman" w:cs="Times New Roman" w:hint="eastAsia"/>
                <w:color w:val="0D0D0D"/>
                <w:sz w:val="22"/>
                <w:shd w:val="clear" w:color="auto" w:fill="FFFFFF"/>
              </w:rPr>
              <w:t xml:space="preserve"> </w:t>
            </w:r>
            <w:r w:rsidRPr="00FE0B6E">
              <w:rPr>
                <w:rFonts w:ascii="Times New Roman" w:hAnsi="Times New Roman" w:cs="Times New Roman" w:hint="eastAsia"/>
                <w:noProof/>
                <w:sz w:val="22"/>
              </w:rPr>
              <w:t>voyage</w:t>
            </w:r>
            <w:r w:rsidRPr="00FE0B6E">
              <w:rPr>
                <w:rFonts w:ascii="Times New Roman" w:hAnsi="Times New Roman" w:cs="Times New Roman"/>
                <w:sz w:val="22"/>
              </w:rPr>
              <w:t xml:space="preserve"> ($)</w:t>
            </w:r>
          </w:p>
        </w:tc>
      </w:tr>
      <w:tr w:rsidR="00B8407C" w:rsidRPr="00FE0B6E" w14:paraId="3BF7A05B" w14:textId="77777777" w:rsidTr="00B17E23">
        <w:trPr>
          <w:trHeight w:val="397"/>
        </w:trPr>
        <w:tc>
          <w:tcPr>
            <w:tcW w:w="1985" w:type="dxa"/>
            <w:tcBorders>
              <w:top w:val="nil"/>
            </w:tcBorders>
            <w:vAlign w:val="center"/>
          </w:tcPr>
          <w:p w14:paraId="6523E975" w14:textId="4B9328F8" w:rsidR="00B8407C" w:rsidRPr="001F32BE" w:rsidRDefault="00000000" w:rsidP="00B17E23">
            <w:pPr>
              <w:widowControl/>
              <w:snapToGrid w:val="0"/>
              <w:jc w:val="center"/>
              <w:rPr>
                <w:rFonts w:ascii="Times New Roman" w:eastAsia="等线" w:hAnsi="Times New Roman" w:cs="Times New Roman"/>
                <w:sz w:val="22"/>
              </w:rPr>
            </w:pPr>
            <m:oMathPara>
              <m:oMath>
                <m:sSub>
                  <m:sSubPr>
                    <m:ctrlPr>
                      <w:rPr>
                        <w:rFonts w:ascii="Cambria Math" w:hAnsi="Cambria Math" w:cs="Times New Roman"/>
                        <w:i/>
                        <w:w w:val="108"/>
                        <w:kern w:val="0"/>
                        <w:lang w:val="en-GB"/>
                      </w:rPr>
                    </m:ctrlPr>
                  </m:sSubPr>
                  <m:e>
                    <m:r>
                      <w:rPr>
                        <w:rFonts w:ascii="Cambria Math" w:hAnsi="Cambria Math" w:cs="Times New Roman"/>
                      </w:rPr>
                      <m:t>C</m:t>
                    </m:r>
                  </m:e>
                  <m:sub>
                    <m:r>
                      <w:rPr>
                        <w:rFonts w:ascii="Cambria Math" w:hAnsi="Cambria Math" w:cs="Times New Roman"/>
                      </w:rPr>
                      <m:t>liquefaction,onboard</m:t>
                    </m:r>
                  </m:sub>
                </m:sSub>
              </m:oMath>
            </m:oMathPara>
          </w:p>
        </w:tc>
        <w:tc>
          <w:tcPr>
            <w:tcW w:w="6321" w:type="dxa"/>
            <w:tcBorders>
              <w:top w:val="nil"/>
            </w:tcBorders>
            <w:vAlign w:val="center"/>
          </w:tcPr>
          <w:p w14:paraId="2DC00E76" w14:textId="2BCCC026" w:rsidR="00B8407C" w:rsidRPr="00FE0B6E" w:rsidRDefault="00B8407C" w:rsidP="00B17E23">
            <w:pPr>
              <w:widowControl/>
              <w:snapToGrid w:val="0"/>
              <w:jc w:val="center"/>
              <w:rPr>
                <w:rFonts w:ascii="Times New Roman" w:hAnsi="Times New Roman" w:cs="Times New Roman"/>
                <w:sz w:val="22"/>
              </w:rPr>
            </w:pPr>
            <w:r w:rsidRPr="00FE0B6E">
              <w:rPr>
                <w:rFonts w:ascii="Times New Roman" w:hAnsi="Times New Roman" w:cs="Times New Roman"/>
                <w:color w:val="0D0D0D"/>
                <w:sz w:val="22"/>
                <w:shd w:val="clear" w:color="auto" w:fill="FFFFFF"/>
              </w:rPr>
              <w:t xml:space="preserve">Cost of onboard liquefaction </w:t>
            </w:r>
            <w:r w:rsidRPr="00FE0B6E">
              <w:rPr>
                <w:rFonts w:ascii="Times New Roman" w:hAnsi="Times New Roman" w:cs="Times New Roman" w:hint="eastAsia"/>
                <w:color w:val="0D0D0D"/>
                <w:sz w:val="22"/>
                <w:shd w:val="clear" w:color="auto" w:fill="FFFFFF"/>
              </w:rPr>
              <w:t xml:space="preserve">per </w:t>
            </w:r>
            <w:proofErr w:type="spellStart"/>
            <w:r w:rsidRPr="00FE0B6E">
              <w:rPr>
                <w:rFonts w:ascii="Times New Roman" w:hAnsi="Times New Roman" w:cs="Times New Roman" w:hint="eastAsia"/>
                <w:color w:val="0D0D0D"/>
                <w:sz w:val="22"/>
                <w:shd w:val="clear" w:color="auto" w:fill="FFFFFF"/>
              </w:rPr>
              <w:t>tonne</w:t>
            </w:r>
            <w:proofErr w:type="spellEnd"/>
            <w:r w:rsidRPr="00FE0B6E">
              <w:rPr>
                <w:rFonts w:ascii="Times New Roman" w:hAnsi="Times New Roman" w:cs="Times New Roman" w:hint="eastAsia"/>
                <w:color w:val="0D0D0D"/>
                <w:sz w:val="22"/>
                <w:shd w:val="clear" w:color="auto" w:fill="FFFFFF"/>
              </w:rPr>
              <w:t xml:space="preserve"> of CO</w:t>
            </w:r>
            <w:r w:rsidRPr="00FE0B6E">
              <w:rPr>
                <w:rFonts w:ascii="Times New Roman" w:hAnsi="Times New Roman" w:cs="Times New Roman" w:hint="eastAsia"/>
                <w:color w:val="0D0D0D"/>
                <w:sz w:val="22"/>
                <w:shd w:val="clear" w:color="auto" w:fill="FFFFFF"/>
                <w:vertAlign w:val="subscript"/>
              </w:rPr>
              <w:t>2</w:t>
            </w:r>
            <w:r w:rsidRPr="00FE0B6E">
              <w:rPr>
                <w:rFonts w:ascii="Times New Roman" w:hAnsi="Times New Roman" w:cs="Times New Roman" w:hint="eastAsia"/>
                <w:color w:val="0D0D0D"/>
                <w:sz w:val="22"/>
                <w:shd w:val="clear" w:color="auto" w:fill="FFFFFF"/>
              </w:rPr>
              <w:t xml:space="preserve"> </w:t>
            </w:r>
            <w:r w:rsidRPr="00FE0B6E">
              <w:rPr>
                <w:rFonts w:ascii="Times New Roman" w:hAnsi="Times New Roman" w:cs="Times New Roman"/>
                <w:sz w:val="22"/>
              </w:rPr>
              <w:t>($/</w:t>
            </w:r>
            <w:proofErr w:type="spellStart"/>
            <w:r w:rsidRPr="00FE0B6E">
              <w:rPr>
                <w:rFonts w:ascii="Times New Roman" w:hAnsi="Times New Roman" w:cs="Times New Roman"/>
                <w:noProof/>
                <w:sz w:val="22"/>
              </w:rPr>
              <w:t>tonne</w:t>
            </w:r>
            <w:proofErr w:type="spellEnd"/>
            <w:r w:rsidR="00C8750E">
              <w:rPr>
                <w:rFonts w:ascii="Times New Roman" w:hAnsi="Times New Roman" w:cs="Times New Roman" w:hint="eastAsia"/>
                <w:noProof/>
                <w:sz w:val="22"/>
              </w:rPr>
              <w:t xml:space="preserve"> </w:t>
            </w:r>
            <w:r w:rsidR="00C8750E" w:rsidRPr="00152C5D">
              <w:rPr>
                <w:rFonts w:ascii="Times New Roman" w:hAnsi="Times New Roman" w:cs="Times New Roman"/>
                <w:color w:val="000000" w:themeColor="text1"/>
                <w:sz w:val="22"/>
                <w:shd w:val="clear" w:color="auto" w:fill="FFFFFF"/>
              </w:rPr>
              <w:t>CO</w:t>
            </w:r>
            <w:r w:rsidR="00C8750E" w:rsidRPr="00152C5D">
              <w:rPr>
                <w:rFonts w:ascii="Times New Roman" w:hAnsi="Times New Roman" w:cs="Times New Roman"/>
                <w:color w:val="000000" w:themeColor="text1"/>
                <w:sz w:val="22"/>
                <w:shd w:val="clear" w:color="auto" w:fill="FFFFFF"/>
                <w:vertAlign w:val="subscript"/>
              </w:rPr>
              <w:t>2</w:t>
            </w:r>
            <w:r w:rsidRPr="00FE0B6E">
              <w:rPr>
                <w:rFonts w:ascii="Times New Roman" w:hAnsi="Times New Roman" w:cs="Times New Roman"/>
                <w:sz w:val="22"/>
              </w:rPr>
              <w:t>)</w:t>
            </w:r>
          </w:p>
        </w:tc>
      </w:tr>
      <w:tr w:rsidR="00B8407C" w:rsidRPr="00FE0B6E" w14:paraId="46F68E83" w14:textId="77777777" w:rsidTr="00B17E23">
        <w:trPr>
          <w:trHeight w:val="397"/>
        </w:trPr>
        <w:tc>
          <w:tcPr>
            <w:tcW w:w="1985" w:type="dxa"/>
            <w:tcBorders>
              <w:top w:val="nil"/>
            </w:tcBorders>
            <w:vAlign w:val="center"/>
          </w:tcPr>
          <w:p w14:paraId="09BEA19A" w14:textId="0AEA804B" w:rsidR="00B8407C" w:rsidRPr="001F32BE" w:rsidRDefault="00000000" w:rsidP="00B17E23">
            <w:pPr>
              <w:widowControl/>
              <w:snapToGrid w:val="0"/>
              <w:jc w:val="center"/>
              <w:rPr>
                <w:rFonts w:ascii="Times New Roman" w:eastAsia="等线" w:hAnsi="Times New Roman" w:cs="Times New Roman"/>
                <w:sz w:val="22"/>
              </w:rPr>
            </w:pPr>
            <m:oMathPara>
              <m:oMath>
                <m:sSub>
                  <m:sSubPr>
                    <m:ctrlPr>
                      <w:rPr>
                        <w:rFonts w:ascii="Cambria Math" w:hAnsi="Cambria Math" w:cs="Times New Roman"/>
                        <w:i/>
                        <w:w w:val="108"/>
                        <w:kern w:val="0"/>
                        <w:lang w:val="en-GB"/>
                      </w:rPr>
                    </m:ctrlPr>
                  </m:sSubPr>
                  <m:e>
                    <m:r>
                      <w:rPr>
                        <w:rFonts w:ascii="Cambria Math" w:hAnsi="Cambria Math" w:cs="Times New Roman"/>
                      </w:rPr>
                      <m:t>C</m:t>
                    </m:r>
                  </m:e>
                  <m:sub>
                    <m:r>
                      <w:rPr>
                        <w:rFonts w:ascii="Cambria Math" w:hAnsi="Cambria Math" w:cs="Times New Roman"/>
                      </w:rPr>
                      <m:t>liquefaction,onshore</m:t>
                    </m:r>
                  </m:sub>
                </m:sSub>
              </m:oMath>
            </m:oMathPara>
          </w:p>
        </w:tc>
        <w:tc>
          <w:tcPr>
            <w:tcW w:w="6321" w:type="dxa"/>
            <w:tcBorders>
              <w:top w:val="nil"/>
            </w:tcBorders>
            <w:vAlign w:val="center"/>
          </w:tcPr>
          <w:p w14:paraId="714A3595" w14:textId="63633316" w:rsidR="00B8407C" w:rsidRPr="00FE0B6E" w:rsidRDefault="00B8407C" w:rsidP="00B17E23">
            <w:pPr>
              <w:widowControl/>
              <w:snapToGrid w:val="0"/>
              <w:jc w:val="center"/>
              <w:rPr>
                <w:rFonts w:ascii="Times New Roman" w:hAnsi="Times New Roman" w:cs="Times New Roman"/>
                <w:sz w:val="22"/>
              </w:rPr>
            </w:pPr>
            <w:r w:rsidRPr="00FE0B6E">
              <w:rPr>
                <w:rFonts w:ascii="Times New Roman" w:hAnsi="Times New Roman" w:cs="Times New Roman"/>
                <w:color w:val="0D0D0D"/>
                <w:sz w:val="22"/>
                <w:shd w:val="clear" w:color="auto" w:fill="FFFFFF"/>
              </w:rPr>
              <w:t>Cost of on</w:t>
            </w:r>
            <w:r w:rsidRPr="00FE0B6E">
              <w:rPr>
                <w:rFonts w:ascii="Times New Roman" w:hAnsi="Times New Roman" w:cs="Times New Roman" w:hint="eastAsia"/>
                <w:color w:val="0D0D0D"/>
                <w:sz w:val="22"/>
                <w:shd w:val="clear" w:color="auto" w:fill="FFFFFF"/>
              </w:rPr>
              <w:t>shore</w:t>
            </w:r>
            <w:r w:rsidRPr="00FE0B6E">
              <w:rPr>
                <w:rFonts w:ascii="Times New Roman" w:hAnsi="Times New Roman" w:cs="Times New Roman"/>
                <w:color w:val="0D0D0D"/>
                <w:sz w:val="22"/>
                <w:shd w:val="clear" w:color="auto" w:fill="FFFFFF"/>
              </w:rPr>
              <w:t xml:space="preserve"> liquefaction </w:t>
            </w:r>
            <w:r w:rsidRPr="00FE0B6E">
              <w:rPr>
                <w:rFonts w:ascii="Times New Roman" w:hAnsi="Times New Roman" w:cs="Times New Roman" w:hint="eastAsia"/>
                <w:color w:val="0D0D0D"/>
                <w:sz w:val="22"/>
                <w:shd w:val="clear" w:color="auto" w:fill="FFFFFF"/>
              </w:rPr>
              <w:t xml:space="preserve">per </w:t>
            </w:r>
            <w:proofErr w:type="spellStart"/>
            <w:r w:rsidRPr="00FE0B6E">
              <w:rPr>
                <w:rFonts w:ascii="Times New Roman" w:hAnsi="Times New Roman" w:cs="Times New Roman" w:hint="eastAsia"/>
                <w:color w:val="0D0D0D"/>
                <w:sz w:val="22"/>
                <w:shd w:val="clear" w:color="auto" w:fill="FFFFFF"/>
              </w:rPr>
              <w:t>tonne</w:t>
            </w:r>
            <w:proofErr w:type="spellEnd"/>
            <w:r w:rsidRPr="00FE0B6E">
              <w:rPr>
                <w:rFonts w:ascii="Times New Roman" w:hAnsi="Times New Roman" w:cs="Times New Roman" w:hint="eastAsia"/>
                <w:color w:val="0D0D0D"/>
                <w:sz w:val="22"/>
                <w:shd w:val="clear" w:color="auto" w:fill="FFFFFF"/>
              </w:rPr>
              <w:t xml:space="preserve"> of CO</w:t>
            </w:r>
            <w:r w:rsidRPr="00FE0B6E">
              <w:rPr>
                <w:rFonts w:ascii="Times New Roman" w:hAnsi="Times New Roman" w:cs="Times New Roman" w:hint="eastAsia"/>
                <w:color w:val="0D0D0D"/>
                <w:sz w:val="22"/>
                <w:shd w:val="clear" w:color="auto" w:fill="FFFFFF"/>
                <w:vertAlign w:val="subscript"/>
              </w:rPr>
              <w:t>2</w:t>
            </w:r>
            <w:r w:rsidRPr="00FE0B6E">
              <w:rPr>
                <w:rFonts w:ascii="Times New Roman" w:hAnsi="Times New Roman" w:cs="Times New Roman" w:hint="eastAsia"/>
                <w:color w:val="0D0D0D"/>
                <w:sz w:val="22"/>
                <w:shd w:val="clear" w:color="auto" w:fill="FFFFFF"/>
              </w:rPr>
              <w:t xml:space="preserve"> </w:t>
            </w:r>
            <w:r w:rsidRPr="00FE0B6E">
              <w:rPr>
                <w:rFonts w:ascii="Times New Roman" w:hAnsi="Times New Roman" w:cs="Times New Roman"/>
                <w:sz w:val="22"/>
              </w:rPr>
              <w:t>($/</w:t>
            </w:r>
            <w:proofErr w:type="spellStart"/>
            <w:r w:rsidRPr="00FE0B6E">
              <w:rPr>
                <w:rFonts w:ascii="Times New Roman" w:hAnsi="Times New Roman" w:cs="Times New Roman"/>
                <w:noProof/>
                <w:sz w:val="22"/>
              </w:rPr>
              <w:t>tonne</w:t>
            </w:r>
            <w:proofErr w:type="spellEnd"/>
            <w:r w:rsidR="00C8750E">
              <w:rPr>
                <w:rFonts w:ascii="Times New Roman" w:hAnsi="Times New Roman" w:cs="Times New Roman" w:hint="eastAsia"/>
                <w:noProof/>
                <w:sz w:val="22"/>
              </w:rPr>
              <w:t xml:space="preserve"> </w:t>
            </w:r>
            <w:r w:rsidR="00C8750E" w:rsidRPr="00152C5D">
              <w:rPr>
                <w:rFonts w:ascii="Times New Roman" w:hAnsi="Times New Roman" w:cs="Times New Roman"/>
                <w:color w:val="000000" w:themeColor="text1"/>
                <w:sz w:val="22"/>
                <w:shd w:val="clear" w:color="auto" w:fill="FFFFFF"/>
              </w:rPr>
              <w:t>CO</w:t>
            </w:r>
            <w:r w:rsidR="00C8750E" w:rsidRPr="00152C5D">
              <w:rPr>
                <w:rFonts w:ascii="Times New Roman" w:hAnsi="Times New Roman" w:cs="Times New Roman"/>
                <w:color w:val="000000" w:themeColor="text1"/>
                <w:sz w:val="22"/>
                <w:shd w:val="clear" w:color="auto" w:fill="FFFFFF"/>
                <w:vertAlign w:val="subscript"/>
              </w:rPr>
              <w:t>2</w:t>
            </w:r>
            <w:r w:rsidRPr="00FE0B6E">
              <w:rPr>
                <w:rFonts w:ascii="Times New Roman" w:hAnsi="Times New Roman" w:cs="Times New Roman"/>
                <w:sz w:val="22"/>
              </w:rPr>
              <w:t>)</w:t>
            </w:r>
          </w:p>
        </w:tc>
      </w:tr>
      <w:tr w:rsidR="00B8407C" w:rsidRPr="00FE0B6E" w14:paraId="06209212" w14:textId="77777777" w:rsidTr="00B17E23">
        <w:trPr>
          <w:trHeight w:val="397"/>
        </w:trPr>
        <w:tc>
          <w:tcPr>
            <w:tcW w:w="1985" w:type="dxa"/>
            <w:tcBorders>
              <w:top w:val="nil"/>
            </w:tcBorders>
            <w:vAlign w:val="center"/>
          </w:tcPr>
          <w:p w14:paraId="436A99C4" w14:textId="557F86A6" w:rsidR="00B8407C" w:rsidRPr="00D8749A" w:rsidRDefault="00000000" w:rsidP="00B17E23">
            <w:pPr>
              <w:widowControl/>
              <w:snapToGrid w:val="0"/>
              <w:jc w:val="center"/>
              <w:rPr>
                <w:rFonts w:ascii="Times New Roman" w:hAnsi="Times New Roman" w:cs="Times New Roman"/>
                <w:sz w:val="22"/>
                <w:shd w:val="clear" w:color="auto" w:fill="FFFFFF"/>
              </w:rPr>
            </w:pPr>
            <m:oMathPara>
              <m:oMath>
                <m:sSub>
                  <m:sSubPr>
                    <m:ctrlPr>
                      <w:rPr>
                        <w:rFonts w:ascii="Cambria Math" w:hAnsi="Cambria Math" w:cs="Times New Roman"/>
                        <w:i/>
                        <w:w w:val="108"/>
                        <w:kern w:val="0"/>
                        <w:sz w:val="22"/>
                        <w:lang w:val="en-GB"/>
                      </w:rPr>
                    </m:ctrlPr>
                  </m:sSubPr>
                  <m:e>
                    <m:r>
                      <w:rPr>
                        <w:rFonts w:ascii="Cambria Math" w:hAnsi="Cambria Math" w:cs="Times New Roman"/>
                        <w:sz w:val="22"/>
                      </w:rPr>
                      <m:t>C</m:t>
                    </m:r>
                  </m:e>
                  <m:sub>
                    <m:r>
                      <w:rPr>
                        <w:rFonts w:ascii="Cambria Math" w:hAnsi="Cambria Math" w:cs="Times New Roman"/>
                        <w:sz w:val="22"/>
                      </w:rPr>
                      <m:t>regeneration</m:t>
                    </m:r>
                  </m:sub>
                </m:sSub>
              </m:oMath>
            </m:oMathPara>
          </w:p>
        </w:tc>
        <w:tc>
          <w:tcPr>
            <w:tcW w:w="6321" w:type="dxa"/>
            <w:tcBorders>
              <w:top w:val="nil"/>
            </w:tcBorders>
            <w:vAlign w:val="center"/>
          </w:tcPr>
          <w:p w14:paraId="6B99CB7E" w14:textId="54E3C8EB" w:rsidR="00B8407C" w:rsidRPr="00FE0B6E" w:rsidRDefault="00B8407C" w:rsidP="00B17E23">
            <w:pPr>
              <w:widowControl/>
              <w:snapToGrid w:val="0"/>
              <w:jc w:val="center"/>
              <w:rPr>
                <w:rFonts w:ascii="Times New Roman" w:hAnsi="Times New Roman" w:cs="Times New Roman"/>
                <w:color w:val="0D0D0D"/>
                <w:sz w:val="22"/>
                <w:shd w:val="clear" w:color="auto" w:fill="FFFFFF"/>
              </w:rPr>
            </w:pPr>
            <w:r w:rsidRPr="00FE0B6E">
              <w:rPr>
                <w:rFonts w:ascii="Times New Roman" w:hAnsi="Times New Roman" w:cs="Times New Roman"/>
                <w:color w:val="0D0D0D"/>
                <w:sz w:val="22"/>
                <w:shd w:val="clear" w:color="auto" w:fill="FFFFFF"/>
              </w:rPr>
              <w:t>Cost of regeneration per</w:t>
            </w:r>
            <w:r w:rsidRPr="00FE0B6E">
              <w:rPr>
                <w:rFonts w:ascii="Times New Roman" w:hAnsi="Times New Roman" w:cs="Times New Roman" w:hint="eastAsia"/>
                <w:color w:val="0D0D0D"/>
                <w:sz w:val="22"/>
                <w:shd w:val="clear" w:color="auto" w:fill="FFFFFF"/>
              </w:rPr>
              <w:t xml:space="preserve"> </w:t>
            </w:r>
            <w:r w:rsidRPr="00FE0B6E">
              <w:rPr>
                <w:rFonts w:ascii="Times New Roman" w:hAnsi="Times New Roman" w:cs="Times New Roman" w:hint="eastAsia"/>
                <w:noProof/>
                <w:sz w:val="22"/>
              </w:rPr>
              <w:t>voyage</w:t>
            </w:r>
            <w:r w:rsidRPr="00FE0B6E">
              <w:rPr>
                <w:rFonts w:ascii="Times New Roman" w:hAnsi="Times New Roman" w:cs="Times New Roman"/>
                <w:sz w:val="22"/>
              </w:rPr>
              <w:t xml:space="preserve"> ($)</w:t>
            </w:r>
          </w:p>
        </w:tc>
      </w:tr>
      <w:tr w:rsidR="00B8407C" w:rsidRPr="00FE0B6E" w14:paraId="4BCFC373" w14:textId="77777777" w:rsidTr="00B17E23">
        <w:trPr>
          <w:trHeight w:val="397"/>
        </w:trPr>
        <w:tc>
          <w:tcPr>
            <w:tcW w:w="1985" w:type="dxa"/>
            <w:tcBorders>
              <w:top w:val="nil"/>
            </w:tcBorders>
            <w:vAlign w:val="center"/>
          </w:tcPr>
          <w:p w14:paraId="644E57C6" w14:textId="2AD87887" w:rsidR="00B8407C" w:rsidRPr="00D8749A" w:rsidRDefault="00000000" w:rsidP="00B17E23">
            <w:pPr>
              <w:widowControl/>
              <w:snapToGrid w:val="0"/>
              <w:jc w:val="center"/>
              <w:rPr>
                <w:rFonts w:ascii="等线" w:eastAsia="等线" w:hAnsi="等线" w:cs="Times New Roman" w:hint="eastAsia"/>
                <w:sz w:val="22"/>
              </w:rPr>
            </w:pPr>
            <m:oMathPara>
              <m:oMath>
                <m:sSub>
                  <m:sSubPr>
                    <m:ctrlPr>
                      <w:rPr>
                        <w:rFonts w:ascii="Cambria Math" w:hAnsi="Cambria Math" w:cs="Times New Roman"/>
                        <w:i/>
                        <w:w w:val="108"/>
                        <w:kern w:val="0"/>
                        <w:lang w:val="en-GB"/>
                      </w:rPr>
                    </m:ctrlPr>
                  </m:sSubPr>
                  <m:e>
                    <m:r>
                      <w:rPr>
                        <w:rFonts w:ascii="Cambria Math" w:hAnsi="Cambria Math" w:cs="Times New Roman"/>
                      </w:rPr>
                      <m:t>C</m:t>
                    </m:r>
                  </m:e>
                  <m:sub>
                    <m:r>
                      <w:rPr>
                        <w:rFonts w:ascii="Cambria Math" w:hAnsi="Cambria Math" w:cs="Times New Roman"/>
                      </w:rPr>
                      <m:t>regeneration,onboard</m:t>
                    </m:r>
                  </m:sub>
                </m:sSub>
              </m:oMath>
            </m:oMathPara>
          </w:p>
        </w:tc>
        <w:tc>
          <w:tcPr>
            <w:tcW w:w="6321" w:type="dxa"/>
            <w:tcBorders>
              <w:top w:val="nil"/>
            </w:tcBorders>
            <w:vAlign w:val="center"/>
          </w:tcPr>
          <w:p w14:paraId="2C8A2C3C" w14:textId="6FE4AD03" w:rsidR="00B8407C" w:rsidRPr="00FE0B6E" w:rsidRDefault="00B8407C" w:rsidP="00B17E23">
            <w:pPr>
              <w:widowControl/>
              <w:snapToGrid w:val="0"/>
              <w:jc w:val="center"/>
              <w:rPr>
                <w:rFonts w:ascii="Times New Roman" w:hAnsi="Times New Roman" w:cs="Times New Roman"/>
                <w:sz w:val="22"/>
                <w:szCs w:val="22"/>
              </w:rPr>
            </w:pPr>
            <w:r w:rsidRPr="00FE0B6E">
              <w:rPr>
                <w:rFonts w:ascii="Times New Roman" w:hAnsi="Times New Roman" w:cs="Times New Roman"/>
                <w:color w:val="0D0D0D"/>
                <w:sz w:val="22"/>
                <w:shd w:val="clear" w:color="auto" w:fill="FFFFFF"/>
              </w:rPr>
              <w:t xml:space="preserve">Cost of onboard regeneration </w:t>
            </w:r>
            <w:r w:rsidRPr="00FE0B6E">
              <w:rPr>
                <w:rFonts w:ascii="Times New Roman" w:hAnsi="Times New Roman" w:cs="Times New Roman" w:hint="eastAsia"/>
                <w:color w:val="0D0D0D"/>
                <w:sz w:val="22"/>
                <w:shd w:val="clear" w:color="auto" w:fill="FFFFFF"/>
              </w:rPr>
              <w:t xml:space="preserve">per </w:t>
            </w:r>
            <w:proofErr w:type="spellStart"/>
            <w:r w:rsidRPr="00FE0B6E">
              <w:rPr>
                <w:rFonts w:ascii="Times New Roman" w:hAnsi="Times New Roman" w:cs="Times New Roman" w:hint="eastAsia"/>
                <w:color w:val="0D0D0D"/>
                <w:sz w:val="22"/>
                <w:shd w:val="clear" w:color="auto" w:fill="FFFFFF"/>
              </w:rPr>
              <w:t>tonne</w:t>
            </w:r>
            <w:proofErr w:type="spellEnd"/>
            <w:r w:rsidRPr="00FE0B6E">
              <w:rPr>
                <w:rFonts w:ascii="Times New Roman" w:hAnsi="Times New Roman" w:cs="Times New Roman" w:hint="eastAsia"/>
                <w:color w:val="0D0D0D"/>
                <w:sz w:val="22"/>
                <w:shd w:val="clear" w:color="auto" w:fill="FFFFFF"/>
              </w:rPr>
              <w:t xml:space="preserve"> of CO</w:t>
            </w:r>
            <w:r w:rsidRPr="00FE0B6E">
              <w:rPr>
                <w:rFonts w:ascii="Times New Roman" w:hAnsi="Times New Roman" w:cs="Times New Roman" w:hint="eastAsia"/>
                <w:color w:val="0D0D0D"/>
                <w:sz w:val="22"/>
                <w:shd w:val="clear" w:color="auto" w:fill="FFFFFF"/>
                <w:vertAlign w:val="subscript"/>
              </w:rPr>
              <w:t>2</w:t>
            </w:r>
            <w:r w:rsidRPr="00FE0B6E">
              <w:rPr>
                <w:rFonts w:ascii="Times New Roman" w:hAnsi="Times New Roman" w:cs="Times New Roman" w:hint="eastAsia"/>
                <w:color w:val="0D0D0D"/>
                <w:sz w:val="22"/>
                <w:shd w:val="clear" w:color="auto" w:fill="FFFFFF"/>
              </w:rPr>
              <w:t xml:space="preserve"> </w:t>
            </w:r>
            <w:r w:rsidRPr="00FE0B6E">
              <w:rPr>
                <w:rFonts w:ascii="Times New Roman" w:hAnsi="Times New Roman" w:cs="Times New Roman"/>
                <w:sz w:val="22"/>
              </w:rPr>
              <w:t>($/</w:t>
            </w:r>
            <w:proofErr w:type="spellStart"/>
            <w:r w:rsidRPr="00FE0B6E">
              <w:rPr>
                <w:rFonts w:ascii="Times New Roman" w:hAnsi="Times New Roman" w:cs="Times New Roman"/>
                <w:noProof/>
                <w:sz w:val="22"/>
              </w:rPr>
              <w:t>tonne</w:t>
            </w:r>
            <w:proofErr w:type="spellEnd"/>
            <w:r w:rsidR="001E3372">
              <w:rPr>
                <w:rFonts w:ascii="Times New Roman" w:hAnsi="Times New Roman" w:cs="Times New Roman" w:hint="eastAsia"/>
                <w:noProof/>
                <w:sz w:val="22"/>
              </w:rPr>
              <w:t xml:space="preserve"> </w:t>
            </w:r>
            <w:r w:rsidR="001E3372" w:rsidRPr="00152C5D">
              <w:rPr>
                <w:rFonts w:ascii="Times New Roman" w:hAnsi="Times New Roman" w:cs="Times New Roman"/>
                <w:color w:val="000000" w:themeColor="text1"/>
                <w:sz w:val="22"/>
                <w:shd w:val="clear" w:color="auto" w:fill="FFFFFF"/>
              </w:rPr>
              <w:t>CO</w:t>
            </w:r>
            <w:r w:rsidR="001E3372" w:rsidRPr="00152C5D">
              <w:rPr>
                <w:rFonts w:ascii="Times New Roman" w:hAnsi="Times New Roman" w:cs="Times New Roman"/>
                <w:color w:val="000000" w:themeColor="text1"/>
                <w:sz w:val="22"/>
                <w:shd w:val="clear" w:color="auto" w:fill="FFFFFF"/>
                <w:vertAlign w:val="subscript"/>
              </w:rPr>
              <w:t>2</w:t>
            </w:r>
            <w:r w:rsidRPr="00FE0B6E">
              <w:rPr>
                <w:rFonts w:ascii="Times New Roman" w:hAnsi="Times New Roman" w:cs="Times New Roman"/>
                <w:sz w:val="22"/>
              </w:rPr>
              <w:t>)</w:t>
            </w:r>
          </w:p>
        </w:tc>
      </w:tr>
      <w:tr w:rsidR="00B8407C" w:rsidRPr="00FE0B6E" w14:paraId="1B723400" w14:textId="77777777" w:rsidTr="00B17E23">
        <w:trPr>
          <w:trHeight w:val="397"/>
        </w:trPr>
        <w:tc>
          <w:tcPr>
            <w:tcW w:w="1985" w:type="dxa"/>
            <w:tcBorders>
              <w:top w:val="nil"/>
            </w:tcBorders>
            <w:vAlign w:val="center"/>
          </w:tcPr>
          <w:p w14:paraId="5E2B80D2" w14:textId="179664AE" w:rsidR="00B8407C" w:rsidRPr="00D8749A" w:rsidRDefault="00000000" w:rsidP="00B17E23">
            <w:pPr>
              <w:widowControl/>
              <w:snapToGrid w:val="0"/>
              <w:jc w:val="center"/>
              <w:rPr>
                <w:rFonts w:ascii="等线" w:eastAsia="等线" w:hAnsi="等线" w:cs="Times New Roman" w:hint="eastAsia"/>
                <w:sz w:val="22"/>
              </w:rPr>
            </w:pPr>
            <m:oMathPara>
              <m:oMath>
                <m:sSub>
                  <m:sSubPr>
                    <m:ctrlPr>
                      <w:rPr>
                        <w:rFonts w:ascii="Cambria Math" w:hAnsi="Cambria Math" w:cs="Times New Roman"/>
                        <w:i/>
                        <w:w w:val="108"/>
                        <w:kern w:val="0"/>
                        <w:lang w:val="en-GB"/>
                      </w:rPr>
                    </m:ctrlPr>
                  </m:sSubPr>
                  <m:e>
                    <m:r>
                      <w:rPr>
                        <w:rFonts w:ascii="Cambria Math" w:hAnsi="Cambria Math" w:cs="Times New Roman"/>
                      </w:rPr>
                      <m:t>C</m:t>
                    </m:r>
                  </m:e>
                  <m:sub>
                    <m:r>
                      <w:rPr>
                        <w:rFonts w:ascii="Cambria Math" w:hAnsi="Cambria Math" w:cs="Times New Roman"/>
                      </w:rPr>
                      <m:t>regeneration,onshore</m:t>
                    </m:r>
                  </m:sub>
                </m:sSub>
              </m:oMath>
            </m:oMathPara>
          </w:p>
        </w:tc>
        <w:tc>
          <w:tcPr>
            <w:tcW w:w="6321" w:type="dxa"/>
            <w:tcBorders>
              <w:top w:val="nil"/>
            </w:tcBorders>
            <w:vAlign w:val="center"/>
          </w:tcPr>
          <w:p w14:paraId="45F9CE75" w14:textId="3FDCCDA4" w:rsidR="00B8407C" w:rsidRPr="00FE0B6E" w:rsidRDefault="00B8407C" w:rsidP="00B17E23">
            <w:pPr>
              <w:widowControl/>
              <w:snapToGrid w:val="0"/>
              <w:jc w:val="center"/>
              <w:rPr>
                <w:rFonts w:ascii="Times New Roman" w:hAnsi="Times New Roman" w:cs="Times New Roman"/>
                <w:sz w:val="22"/>
                <w:szCs w:val="22"/>
              </w:rPr>
            </w:pPr>
            <w:r w:rsidRPr="00FE0B6E">
              <w:rPr>
                <w:rFonts w:ascii="Times New Roman" w:hAnsi="Times New Roman" w:cs="Times New Roman"/>
                <w:color w:val="0D0D0D"/>
                <w:sz w:val="22"/>
                <w:shd w:val="clear" w:color="auto" w:fill="FFFFFF"/>
              </w:rPr>
              <w:t>Cost of on</w:t>
            </w:r>
            <w:r w:rsidRPr="00FE0B6E">
              <w:rPr>
                <w:rFonts w:ascii="Times New Roman" w:hAnsi="Times New Roman" w:cs="Times New Roman" w:hint="eastAsia"/>
                <w:color w:val="0D0D0D"/>
                <w:sz w:val="22"/>
                <w:shd w:val="clear" w:color="auto" w:fill="FFFFFF"/>
              </w:rPr>
              <w:t>shore</w:t>
            </w:r>
            <w:r w:rsidRPr="00FE0B6E">
              <w:rPr>
                <w:rFonts w:ascii="Times New Roman" w:hAnsi="Times New Roman" w:cs="Times New Roman"/>
                <w:color w:val="0D0D0D"/>
                <w:sz w:val="22"/>
                <w:shd w:val="clear" w:color="auto" w:fill="FFFFFF"/>
              </w:rPr>
              <w:t xml:space="preserve"> regeneration </w:t>
            </w:r>
            <w:r w:rsidRPr="00FE0B6E">
              <w:rPr>
                <w:rFonts w:ascii="Times New Roman" w:hAnsi="Times New Roman" w:cs="Times New Roman" w:hint="eastAsia"/>
                <w:color w:val="0D0D0D"/>
                <w:sz w:val="22"/>
                <w:shd w:val="clear" w:color="auto" w:fill="FFFFFF"/>
              </w:rPr>
              <w:t xml:space="preserve">per </w:t>
            </w:r>
            <w:proofErr w:type="spellStart"/>
            <w:r w:rsidRPr="00FE0B6E">
              <w:rPr>
                <w:rFonts w:ascii="Times New Roman" w:hAnsi="Times New Roman" w:cs="Times New Roman" w:hint="eastAsia"/>
                <w:color w:val="0D0D0D"/>
                <w:sz w:val="22"/>
                <w:shd w:val="clear" w:color="auto" w:fill="FFFFFF"/>
              </w:rPr>
              <w:t>tonne</w:t>
            </w:r>
            <w:proofErr w:type="spellEnd"/>
            <w:r w:rsidRPr="00FE0B6E">
              <w:rPr>
                <w:rFonts w:ascii="Times New Roman" w:hAnsi="Times New Roman" w:cs="Times New Roman" w:hint="eastAsia"/>
                <w:color w:val="0D0D0D"/>
                <w:sz w:val="22"/>
                <w:shd w:val="clear" w:color="auto" w:fill="FFFFFF"/>
              </w:rPr>
              <w:t xml:space="preserve"> of CO</w:t>
            </w:r>
            <w:r w:rsidRPr="00FE0B6E">
              <w:rPr>
                <w:rFonts w:ascii="Times New Roman" w:hAnsi="Times New Roman" w:cs="Times New Roman" w:hint="eastAsia"/>
                <w:color w:val="0D0D0D"/>
                <w:sz w:val="22"/>
                <w:shd w:val="clear" w:color="auto" w:fill="FFFFFF"/>
                <w:vertAlign w:val="subscript"/>
              </w:rPr>
              <w:t>2</w:t>
            </w:r>
            <w:r w:rsidRPr="00FE0B6E">
              <w:rPr>
                <w:rFonts w:ascii="Times New Roman" w:hAnsi="Times New Roman" w:cs="Times New Roman" w:hint="eastAsia"/>
                <w:color w:val="0D0D0D"/>
                <w:sz w:val="22"/>
                <w:shd w:val="clear" w:color="auto" w:fill="FFFFFF"/>
              </w:rPr>
              <w:t xml:space="preserve"> </w:t>
            </w:r>
            <w:r w:rsidRPr="00FE0B6E">
              <w:rPr>
                <w:rFonts w:ascii="Times New Roman" w:hAnsi="Times New Roman" w:cs="Times New Roman"/>
                <w:sz w:val="22"/>
              </w:rPr>
              <w:t>($/</w:t>
            </w:r>
            <w:proofErr w:type="spellStart"/>
            <w:r w:rsidRPr="00FE0B6E">
              <w:rPr>
                <w:rFonts w:ascii="Times New Roman" w:hAnsi="Times New Roman" w:cs="Times New Roman"/>
                <w:noProof/>
                <w:sz w:val="22"/>
              </w:rPr>
              <w:t>tonne</w:t>
            </w:r>
            <w:proofErr w:type="spellEnd"/>
            <w:r w:rsidR="001E3372">
              <w:rPr>
                <w:rFonts w:ascii="Times New Roman" w:hAnsi="Times New Roman" w:cs="Times New Roman" w:hint="eastAsia"/>
                <w:noProof/>
                <w:sz w:val="22"/>
              </w:rPr>
              <w:t xml:space="preserve"> </w:t>
            </w:r>
            <w:r w:rsidR="001E3372" w:rsidRPr="00152C5D">
              <w:rPr>
                <w:rFonts w:ascii="Times New Roman" w:hAnsi="Times New Roman" w:cs="Times New Roman"/>
                <w:color w:val="000000" w:themeColor="text1"/>
                <w:sz w:val="22"/>
                <w:shd w:val="clear" w:color="auto" w:fill="FFFFFF"/>
              </w:rPr>
              <w:t>CO</w:t>
            </w:r>
            <w:r w:rsidR="001E3372" w:rsidRPr="00152C5D">
              <w:rPr>
                <w:rFonts w:ascii="Times New Roman" w:hAnsi="Times New Roman" w:cs="Times New Roman"/>
                <w:color w:val="000000" w:themeColor="text1"/>
                <w:sz w:val="22"/>
                <w:shd w:val="clear" w:color="auto" w:fill="FFFFFF"/>
                <w:vertAlign w:val="subscript"/>
              </w:rPr>
              <w:t>2</w:t>
            </w:r>
            <w:r w:rsidRPr="00FE0B6E">
              <w:rPr>
                <w:rFonts w:ascii="Times New Roman" w:hAnsi="Times New Roman" w:cs="Times New Roman"/>
                <w:sz w:val="22"/>
              </w:rPr>
              <w:t>)</w:t>
            </w:r>
          </w:p>
        </w:tc>
      </w:tr>
      <w:tr w:rsidR="00B8407C" w:rsidRPr="00FE0B6E" w14:paraId="7A52FA3C" w14:textId="77777777" w:rsidTr="00B17E23">
        <w:trPr>
          <w:trHeight w:val="397"/>
        </w:trPr>
        <w:tc>
          <w:tcPr>
            <w:tcW w:w="1985" w:type="dxa"/>
            <w:tcBorders>
              <w:top w:val="nil"/>
            </w:tcBorders>
            <w:vAlign w:val="center"/>
          </w:tcPr>
          <w:p w14:paraId="6AAFCA10" w14:textId="599B0EDD" w:rsidR="00B8407C" w:rsidRPr="001F32BE" w:rsidRDefault="00000000" w:rsidP="00B17E23">
            <w:pPr>
              <w:widowControl/>
              <w:snapToGrid w:val="0"/>
              <w:jc w:val="center"/>
              <w:rPr>
                <w:rFonts w:ascii="等线" w:eastAsia="等线" w:hAnsi="等线" w:cs="Times New Roman" w:hint="eastAsia"/>
                <w:sz w:val="22"/>
              </w:rPr>
            </w:pPr>
            <m:oMathPara>
              <m:oMath>
                <m:sSub>
                  <m:sSubPr>
                    <m:ctrlPr>
                      <w:rPr>
                        <w:rFonts w:ascii="Cambria Math" w:hAnsi="Cambria Math" w:cs="Times New Roman"/>
                        <w:i/>
                        <w:sz w:val="22"/>
                      </w:rPr>
                    </m:ctrlPr>
                  </m:sSubPr>
                  <m:e>
                    <m:r>
                      <w:rPr>
                        <w:rFonts w:ascii="Cambria Math" w:hAnsi="Cambria Math" w:cs="Times New Roman"/>
                        <w:sz w:val="22"/>
                      </w:rPr>
                      <m:t>CR</m:t>
                    </m:r>
                  </m:e>
                  <m:sub>
                    <m:r>
                      <w:rPr>
                        <w:rFonts w:ascii="Cambria Math" w:hAnsi="Cambria Math" w:cs="Times New Roman"/>
                        <w:sz w:val="22"/>
                      </w:rPr>
                      <m:t>s</m:t>
                    </m:r>
                  </m:sub>
                </m:sSub>
              </m:oMath>
            </m:oMathPara>
          </w:p>
        </w:tc>
        <w:tc>
          <w:tcPr>
            <w:tcW w:w="6321" w:type="dxa"/>
            <w:tcBorders>
              <w:top w:val="nil"/>
            </w:tcBorders>
            <w:vAlign w:val="center"/>
          </w:tcPr>
          <w:p w14:paraId="74E7C3E4" w14:textId="1301FACD" w:rsidR="00B8407C" w:rsidRPr="00FE0B6E" w:rsidRDefault="00B8407C" w:rsidP="00B17E23">
            <w:pPr>
              <w:widowControl/>
              <w:snapToGrid w:val="0"/>
              <w:jc w:val="center"/>
              <w:rPr>
                <w:rFonts w:ascii="Times New Roman" w:hAnsi="Times New Roman" w:cs="Times New Roman"/>
                <w:sz w:val="22"/>
              </w:rPr>
            </w:pPr>
            <w:r w:rsidRPr="00FE0B6E">
              <w:rPr>
                <w:rFonts w:ascii="Times New Roman" w:hAnsi="Times New Roman" w:cs="Times New Roman"/>
                <w:sz w:val="22"/>
              </w:rPr>
              <w:t>Capture rate per segment</w:t>
            </w:r>
          </w:p>
        </w:tc>
      </w:tr>
      <w:tr w:rsidR="00B8407C" w:rsidRPr="00FE0B6E" w14:paraId="60748896" w14:textId="77777777" w:rsidTr="004F5C77">
        <w:trPr>
          <w:trHeight w:val="397"/>
        </w:trPr>
        <w:tc>
          <w:tcPr>
            <w:tcW w:w="1985" w:type="dxa"/>
            <w:tcBorders>
              <w:top w:val="nil"/>
              <w:bottom w:val="single" w:sz="4" w:space="0" w:color="auto"/>
            </w:tcBorders>
            <w:vAlign w:val="center"/>
          </w:tcPr>
          <w:p w14:paraId="265DF42D" w14:textId="553A5677" w:rsidR="00B8407C" w:rsidRPr="00D8749A" w:rsidRDefault="00000000" w:rsidP="00B17E23">
            <w:pPr>
              <w:widowControl/>
              <w:snapToGrid w:val="0"/>
              <w:jc w:val="center"/>
              <w:rPr>
                <w:rFonts w:ascii="Times New Roman" w:hAnsi="Times New Roman" w:cs="Times New Roman"/>
                <w:sz w:val="22"/>
                <w:shd w:val="clear" w:color="auto" w:fill="FFFFFF"/>
              </w:rPr>
            </w:pPr>
            <m:oMathPara>
              <m:oMath>
                <m:sSub>
                  <m:sSubPr>
                    <m:ctrlPr>
                      <w:rPr>
                        <w:rFonts w:ascii="Cambria Math" w:hAnsi="Cambria Math" w:cs="Times New Roman"/>
                        <w:i/>
                        <w:sz w:val="22"/>
                      </w:rPr>
                    </m:ctrlPr>
                  </m:sSubPr>
                  <m:e>
                    <m:r>
                      <w:rPr>
                        <w:rFonts w:ascii="Cambria Math" w:hAnsi="Cambria Math" w:cs="Times New Roman"/>
                        <w:sz w:val="22"/>
                      </w:rPr>
                      <m:t>C</m:t>
                    </m:r>
                  </m:e>
                  <m:sub>
                    <m:r>
                      <w:rPr>
                        <w:rFonts w:ascii="Cambria Math" w:hAnsi="Cambria Math" w:cs="Times New Roman"/>
                        <w:sz w:val="22"/>
                      </w:rPr>
                      <m:t>SBCC</m:t>
                    </m:r>
                  </m:sub>
                </m:sSub>
              </m:oMath>
            </m:oMathPara>
          </w:p>
        </w:tc>
        <w:tc>
          <w:tcPr>
            <w:tcW w:w="6321" w:type="dxa"/>
            <w:tcBorders>
              <w:top w:val="nil"/>
              <w:bottom w:val="single" w:sz="4" w:space="0" w:color="auto"/>
            </w:tcBorders>
            <w:vAlign w:val="center"/>
          </w:tcPr>
          <w:p w14:paraId="7D6D2D6C" w14:textId="49ADCE86" w:rsidR="00B8407C" w:rsidRPr="00FE0B6E" w:rsidRDefault="00B8407C" w:rsidP="00B17E23">
            <w:pPr>
              <w:widowControl/>
              <w:snapToGrid w:val="0"/>
              <w:jc w:val="center"/>
              <w:rPr>
                <w:rFonts w:ascii="Times New Roman" w:hAnsi="Times New Roman" w:cs="Times New Roman"/>
                <w:color w:val="0D0D0D"/>
                <w:sz w:val="22"/>
                <w:shd w:val="clear" w:color="auto" w:fill="FFFFFF"/>
              </w:rPr>
            </w:pPr>
            <w:r w:rsidRPr="00FE0B6E">
              <w:rPr>
                <w:rFonts w:ascii="Times New Roman" w:hAnsi="Times New Roman" w:cs="Times New Roman"/>
                <w:color w:val="0D0D0D"/>
                <w:sz w:val="22"/>
                <w:shd w:val="clear" w:color="auto" w:fill="FFFFFF"/>
              </w:rPr>
              <w:t xml:space="preserve">Cost of the </w:t>
            </w:r>
            <w:proofErr w:type="spellStart"/>
            <w:r w:rsidRPr="00FE0B6E">
              <w:rPr>
                <w:rFonts w:ascii="Times New Roman" w:hAnsi="Times New Roman" w:cs="Times New Roman"/>
                <w:color w:val="0D0D0D"/>
                <w:sz w:val="22"/>
                <w:shd w:val="clear" w:color="auto" w:fill="FFFFFF"/>
              </w:rPr>
              <w:t>SBCC</w:t>
            </w:r>
            <w:proofErr w:type="spellEnd"/>
            <w:r w:rsidRPr="00FE0B6E">
              <w:rPr>
                <w:rFonts w:ascii="Times New Roman" w:hAnsi="Times New Roman" w:cs="Times New Roman"/>
                <w:sz w:val="22"/>
              </w:rPr>
              <w:t xml:space="preserve"> system</w:t>
            </w:r>
            <w:r w:rsidR="003B4AF5">
              <w:rPr>
                <w:rFonts w:ascii="Times New Roman" w:hAnsi="Times New Roman" w:cs="Times New Roman" w:hint="eastAsia"/>
                <w:sz w:val="22"/>
              </w:rPr>
              <w:t xml:space="preserve"> per</w:t>
            </w:r>
            <w:r w:rsidR="003B4AF5" w:rsidRPr="00FE0B6E">
              <w:rPr>
                <w:rFonts w:ascii="Times New Roman" w:hAnsi="Times New Roman" w:cs="Times New Roman"/>
                <w:sz w:val="22"/>
              </w:rPr>
              <w:t xml:space="preserve"> voyage</w:t>
            </w:r>
            <w:r w:rsidRPr="00FE0B6E">
              <w:rPr>
                <w:rFonts w:ascii="Times New Roman" w:hAnsi="Times New Roman" w:cs="Times New Roman"/>
                <w:sz w:val="22"/>
              </w:rPr>
              <w:t xml:space="preserve"> ($)</w:t>
            </w:r>
          </w:p>
        </w:tc>
      </w:tr>
      <w:tr w:rsidR="00B8407C" w:rsidRPr="00FE0B6E" w14:paraId="0100C1D3" w14:textId="77777777" w:rsidTr="004F5C77">
        <w:trPr>
          <w:trHeight w:val="397"/>
        </w:trPr>
        <w:tc>
          <w:tcPr>
            <w:tcW w:w="1985" w:type="dxa"/>
            <w:tcBorders>
              <w:top w:val="single" w:sz="4" w:space="0" w:color="auto"/>
              <w:bottom w:val="nil"/>
            </w:tcBorders>
            <w:vAlign w:val="center"/>
          </w:tcPr>
          <w:p w14:paraId="6C3A7015" w14:textId="7F0E087D" w:rsidR="00B8407C" w:rsidRPr="00D8749A" w:rsidRDefault="00000000" w:rsidP="00B17E23">
            <w:pPr>
              <w:widowControl/>
              <w:snapToGrid w:val="0"/>
              <w:jc w:val="center"/>
              <w:rPr>
                <w:rFonts w:ascii="Times New Roman" w:hAnsi="Times New Roman" w:cs="Times New Roman"/>
                <w:sz w:val="22"/>
                <w:shd w:val="clear" w:color="auto" w:fill="FFFFFF"/>
              </w:rPr>
            </w:pPr>
            <m:oMathPara>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SBCC,onboard</m:t>
                    </m:r>
                  </m:sub>
                </m:sSub>
              </m:oMath>
            </m:oMathPara>
          </w:p>
        </w:tc>
        <w:tc>
          <w:tcPr>
            <w:tcW w:w="6321" w:type="dxa"/>
            <w:tcBorders>
              <w:top w:val="single" w:sz="4" w:space="0" w:color="auto"/>
              <w:bottom w:val="nil"/>
            </w:tcBorders>
            <w:vAlign w:val="center"/>
          </w:tcPr>
          <w:p w14:paraId="18EAC127" w14:textId="1367888E" w:rsidR="00B8407C" w:rsidRPr="00FE0B6E" w:rsidRDefault="00B8407C" w:rsidP="00B17E23">
            <w:pPr>
              <w:widowControl/>
              <w:snapToGrid w:val="0"/>
              <w:jc w:val="center"/>
              <w:rPr>
                <w:rFonts w:ascii="Times New Roman" w:hAnsi="Times New Roman" w:cs="Times New Roman"/>
                <w:color w:val="0D0D0D"/>
                <w:sz w:val="22"/>
                <w:shd w:val="clear" w:color="auto" w:fill="FFFFFF"/>
              </w:rPr>
            </w:pPr>
            <w:r w:rsidRPr="00FE0B6E">
              <w:rPr>
                <w:rFonts w:ascii="Times New Roman" w:hAnsi="Times New Roman" w:cs="Times New Roman"/>
                <w:color w:val="0D0D0D"/>
                <w:sz w:val="22"/>
                <w:shd w:val="clear" w:color="auto" w:fill="FFFFFF"/>
              </w:rPr>
              <w:t xml:space="preserve">Cost of onboard </w:t>
            </w:r>
            <w:proofErr w:type="spellStart"/>
            <w:r w:rsidRPr="00FE0B6E">
              <w:rPr>
                <w:rFonts w:ascii="Times New Roman" w:hAnsi="Times New Roman" w:cs="Times New Roman"/>
                <w:color w:val="0D0D0D"/>
                <w:sz w:val="22"/>
                <w:shd w:val="clear" w:color="auto" w:fill="FFFFFF"/>
              </w:rPr>
              <w:t>SBCC</w:t>
            </w:r>
            <w:proofErr w:type="spellEnd"/>
            <w:r w:rsidRPr="00FE0B6E">
              <w:rPr>
                <w:rFonts w:ascii="Times New Roman" w:hAnsi="Times New Roman" w:cs="Times New Roman"/>
                <w:sz w:val="22"/>
              </w:rPr>
              <w:t xml:space="preserve"> system </w:t>
            </w:r>
            <w:r w:rsidR="003B4AF5">
              <w:rPr>
                <w:rFonts w:ascii="Times New Roman" w:hAnsi="Times New Roman" w:cs="Times New Roman" w:hint="eastAsia"/>
                <w:sz w:val="22"/>
              </w:rPr>
              <w:t>per</w:t>
            </w:r>
            <w:r w:rsidRPr="00FE0B6E">
              <w:rPr>
                <w:rFonts w:ascii="Times New Roman" w:hAnsi="Times New Roman" w:cs="Times New Roman"/>
                <w:sz w:val="22"/>
              </w:rPr>
              <w:t xml:space="preserve"> voyage ($)</w:t>
            </w:r>
          </w:p>
        </w:tc>
      </w:tr>
      <w:tr w:rsidR="00B8407C" w:rsidRPr="00FE0B6E" w14:paraId="716620C0" w14:textId="77777777" w:rsidTr="004F5C77">
        <w:trPr>
          <w:trHeight w:val="397"/>
        </w:trPr>
        <w:tc>
          <w:tcPr>
            <w:tcW w:w="1985" w:type="dxa"/>
            <w:tcBorders>
              <w:top w:val="nil"/>
            </w:tcBorders>
            <w:vAlign w:val="center"/>
          </w:tcPr>
          <w:p w14:paraId="6F19BE74" w14:textId="29A8BB77" w:rsidR="00B8407C" w:rsidRPr="00D8749A" w:rsidRDefault="00000000" w:rsidP="00B17E23">
            <w:pPr>
              <w:widowControl/>
              <w:snapToGrid w:val="0"/>
              <w:jc w:val="center"/>
              <w:rPr>
                <w:rFonts w:ascii="Times New Roman" w:hAnsi="Times New Roman" w:cs="Times New Roman"/>
                <w:sz w:val="22"/>
                <w:shd w:val="clear" w:color="auto" w:fill="FFFFFF"/>
              </w:rPr>
            </w:pPr>
            <m:oMathPara>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SBCC,onshore</m:t>
                    </m:r>
                  </m:sub>
                </m:sSub>
              </m:oMath>
            </m:oMathPara>
          </w:p>
        </w:tc>
        <w:tc>
          <w:tcPr>
            <w:tcW w:w="6321" w:type="dxa"/>
            <w:tcBorders>
              <w:top w:val="nil"/>
            </w:tcBorders>
            <w:vAlign w:val="center"/>
          </w:tcPr>
          <w:p w14:paraId="49AC4880" w14:textId="171BDB5C" w:rsidR="00B8407C" w:rsidRPr="00FE0B6E" w:rsidRDefault="00B8407C" w:rsidP="00B17E23">
            <w:pPr>
              <w:widowControl/>
              <w:snapToGrid w:val="0"/>
              <w:jc w:val="center"/>
              <w:rPr>
                <w:rFonts w:ascii="Times New Roman" w:hAnsi="Times New Roman" w:cs="Times New Roman"/>
                <w:color w:val="0D0D0D"/>
                <w:sz w:val="22"/>
                <w:shd w:val="clear" w:color="auto" w:fill="FFFFFF"/>
              </w:rPr>
            </w:pPr>
            <w:r w:rsidRPr="00FE0B6E">
              <w:rPr>
                <w:rFonts w:ascii="Times New Roman" w:hAnsi="Times New Roman" w:cs="Times New Roman"/>
                <w:color w:val="0D0D0D"/>
                <w:sz w:val="22"/>
                <w:shd w:val="clear" w:color="auto" w:fill="FFFFFF"/>
              </w:rPr>
              <w:t>Cost of on</w:t>
            </w:r>
            <w:r w:rsidRPr="00FE0B6E">
              <w:rPr>
                <w:rFonts w:ascii="Times New Roman" w:hAnsi="Times New Roman" w:cs="Times New Roman" w:hint="eastAsia"/>
                <w:color w:val="0D0D0D"/>
                <w:sz w:val="22"/>
                <w:shd w:val="clear" w:color="auto" w:fill="FFFFFF"/>
              </w:rPr>
              <w:t>shore</w:t>
            </w:r>
            <w:r w:rsidRPr="00FE0B6E">
              <w:rPr>
                <w:rFonts w:ascii="Times New Roman" w:hAnsi="Times New Roman" w:cs="Times New Roman"/>
                <w:color w:val="0D0D0D"/>
                <w:sz w:val="22"/>
                <w:shd w:val="clear" w:color="auto" w:fill="FFFFFF"/>
              </w:rPr>
              <w:t xml:space="preserve"> </w:t>
            </w:r>
            <w:proofErr w:type="spellStart"/>
            <w:r w:rsidRPr="00FE0B6E">
              <w:rPr>
                <w:rFonts w:ascii="Times New Roman" w:hAnsi="Times New Roman" w:cs="Times New Roman"/>
                <w:color w:val="0D0D0D"/>
                <w:sz w:val="22"/>
                <w:shd w:val="clear" w:color="auto" w:fill="FFFFFF"/>
              </w:rPr>
              <w:t>SBCC</w:t>
            </w:r>
            <w:proofErr w:type="spellEnd"/>
            <w:r w:rsidRPr="00FE0B6E">
              <w:rPr>
                <w:rFonts w:ascii="Times New Roman" w:hAnsi="Times New Roman" w:cs="Times New Roman"/>
                <w:sz w:val="22"/>
              </w:rPr>
              <w:t xml:space="preserve"> system</w:t>
            </w:r>
            <w:r w:rsidR="003B4AF5">
              <w:rPr>
                <w:rFonts w:ascii="Times New Roman" w:hAnsi="Times New Roman" w:cs="Times New Roman" w:hint="eastAsia"/>
                <w:sz w:val="22"/>
              </w:rPr>
              <w:t xml:space="preserve"> per</w:t>
            </w:r>
            <w:r w:rsidR="003B4AF5" w:rsidRPr="00FE0B6E">
              <w:rPr>
                <w:rFonts w:ascii="Times New Roman" w:hAnsi="Times New Roman" w:cs="Times New Roman"/>
                <w:sz w:val="22"/>
              </w:rPr>
              <w:t xml:space="preserve"> voyage</w:t>
            </w:r>
            <w:r w:rsidRPr="00FE0B6E">
              <w:rPr>
                <w:rFonts w:ascii="Times New Roman" w:hAnsi="Times New Roman" w:cs="Times New Roman"/>
                <w:sz w:val="22"/>
              </w:rPr>
              <w:t xml:space="preserve"> ($)</w:t>
            </w:r>
          </w:p>
        </w:tc>
      </w:tr>
      <w:tr w:rsidR="00B8407C" w:rsidRPr="00FE0B6E" w14:paraId="7864272C" w14:textId="77777777" w:rsidTr="00B17E23">
        <w:trPr>
          <w:trHeight w:val="397"/>
        </w:trPr>
        <w:tc>
          <w:tcPr>
            <w:tcW w:w="1985" w:type="dxa"/>
            <w:tcBorders>
              <w:top w:val="nil"/>
            </w:tcBorders>
            <w:vAlign w:val="center"/>
          </w:tcPr>
          <w:p w14:paraId="20A9BAF1" w14:textId="25FDE055" w:rsidR="00B8407C" w:rsidRPr="00D8749A" w:rsidRDefault="00000000" w:rsidP="00B17E23">
            <w:pPr>
              <w:widowControl/>
              <w:snapToGrid w:val="0"/>
              <w:jc w:val="center"/>
              <w:rPr>
                <w:rFonts w:ascii="Times New Roman" w:hAnsi="Times New Roman" w:cs="Times New Roman"/>
                <w:sz w:val="22"/>
                <w:shd w:val="clear" w:color="auto" w:fill="FFFFFF"/>
              </w:rPr>
            </w:pPr>
            <m:oMathPara>
              <m:oMath>
                <m:sSub>
                  <m:sSubPr>
                    <m:ctrlPr>
                      <w:rPr>
                        <w:rFonts w:ascii="Cambria Math" w:hAnsi="Cambria Math" w:cs="Times New Roman"/>
                        <w:i/>
                        <w:w w:val="108"/>
                        <w:kern w:val="0"/>
                        <w:sz w:val="22"/>
                        <w:szCs w:val="22"/>
                        <w:lang w:val="en-GB"/>
                      </w:rPr>
                    </m:ctrlPr>
                  </m:sSubPr>
                  <m:e>
                    <m:r>
                      <w:rPr>
                        <w:rFonts w:ascii="Cambria Math" w:hAnsi="Cambria Math" w:cs="Times New Roman"/>
                        <w:sz w:val="22"/>
                        <w:szCs w:val="22"/>
                      </w:rPr>
                      <m:t>C</m:t>
                    </m:r>
                  </m:e>
                  <m:sub>
                    <m:r>
                      <w:rPr>
                        <w:rFonts w:ascii="Cambria Math" w:hAnsi="Cambria Math" w:cs="Times New Roman"/>
                        <w:sz w:val="22"/>
                        <w:szCs w:val="22"/>
                      </w:rPr>
                      <m:t>s,cargo loss,onboard</m:t>
                    </m:r>
                  </m:sub>
                </m:sSub>
              </m:oMath>
            </m:oMathPara>
          </w:p>
        </w:tc>
        <w:tc>
          <w:tcPr>
            <w:tcW w:w="6321" w:type="dxa"/>
            <w:tcBorders>
              <w:top w:val="nil"/>
            </w:tcBorders>
            <w:vAlign w:val="center"/>
          </w:tcPr>
          <w:p w14:paraId="2A757DB4" w14:textId="4A7FE14B" w:rsidR="00B8407C" w:rsidRPr="00FE0B6E" w:rsidRDefault="00B8407C" w:rsidP="00B17E23">
            <w:pPr>
              <w:widowControl/>
              <w:snapToGrid w:val="0"/>
              <w:jc w:val="center"/>
              <w:rPr>
                <w:rFonts w:ascii="Times New Roman" w:hAnsi="Times New Roman" w:cs="Times New Roman"/>
                <w:color w:val="0D0D0D"/>
                <w:sz w:val="22"/>
                <w:shd w:val="clear" w:color="auto" w:fill="FFFFFF"/>
              </w:rPr>
            </w:pPr>
            <w:r w:rsidRPr="00FE0B6E">
              <w:rPr>
                <w:rFonts w:ascii="Times New Roman" w:hAnsi="Times New Roman" w:cs="Times New Roman"/>
                <w:color w:val="0D0D0D"/>
                <w:sz w:val="22"/>
                <w:shd w:val="clear" w:color="auto" w:fill="FFFFFF"/>
              </w:rPr>
              <w:t xml:space="preserve">Cost of onboard cargo loss per segment </w:t>
            </w:r>
            <w:r w:rsidRPr="00FE0B6E">
              <w:rPr>
                <w:rFonts w:ascii="Times New Roman" w:hAnsi="Times New Roman" w:cs="Times New Roman"/>
                <w:sz w:val="22"/>
              </w:rPr>
              <w:t>($)</w:t>
            </w:r>
          </w:p>
        </w:tc>
      </w:tr>
      <w:tr w:rsidR="00B8407C" w:rsidRPr="00FE0B6E" w14:paraId="11527868" w14:textId="77777777" w:rsidTr="00B17E23">
        <w:trPr>
          <w:trHeight w:val="397"/>
        </w:trPr>
        <w:tc>
          <w:tcPr>
            <w:tcW w:w="1985" w:type="dxa"/>
            <w:tcBorders>
              <w:top w:val="nil"/>
            </w:tcBorders>
            <w:vAlign w:val="center"/>
          </w:tcPr>
          <w:p w14:paraId="755754DC" w14:textId="31E34B80" w:rsidR="00B8407C" w:rsidRPr="00D8749A" w:rsidRDefault="00000000" w:rsidP="00B17E23">
            <w:pPr>
              <w:widowControl/>
              <w:snapToGrid w:val="0"/>
              <w:jc w:val="center"/>
              <w:rPr>
                <w:rFonts w:ascii="Times New Roman" w:hAnsi="Times New Roman" w:cs="Times New Roman"/>
                <w:sz w:val="22"/>
                <w:shd w:val="clear" w:color="auto" w:fill="FFFFFF"/>
              </w:rPr>
            </w:pPr>
            <m:oMathPara>
              <m:oMath>
                <m:sSub>
                  <m:sSubPr>
                    <m:ctrlPr>
                      <w:rPr>
                        <w:rFonts w:ascii="Cambria Math" w:hAnsi="Cambria Math" w:cs="Times New Roman"/>
                        <w:i/>
                        <w:w w:val="108"/>
                        <w:kern w:val="0"/>
                        <w:sz w:val="22"/>
                        <w:szCs w:val="22"/>
                        <w:lang w:val="en-GB"/>
                      </w:rPr>
                    </m:ctrlPr>
                  </m:sSubPr>
                  <m:e>
                    <m:r>
                      <w:rPr>
                        <w:rFonts w:ascii="Cambria Math" w:hAnsi="Cambria Math" w:cs="Times New Roman"/>
                        <w:sz w:val="22"/>
                        <w:szCs w:val="22"/>
                      </w:rPr>
                      <m:t>C</m:t>
                    </m:r>
                  </m:e>
                  <m:sub>
                    <m:r>
                      <w:rPr>
                        <w:rFonts w:ascii="Cambria Math" w:hAnsi="Cambria Math" w:cs="Times New Roman"/>
                        <w:sz w:val="22"/>
                        <w:szCs w:val="22"/>
                      </w:rPr>
                      <m:t>s,cargo loss,onshore</m:t>
                    </m:r>
                  </m:sub>
                </m:sSub>
              </m:oMath>
            </m:oMathPara>
          </w:p>
        </w:tc>
        <w:tc>
          <w:tcPr>
            <w:tcW w:w="6321" w:type="dxa"/>
            <w:tcBorders>
              <w:top w:val="nil"/>
            </w:tcBorders>
            <w:vAlign w:val="center"/>
          </w:tcPr>
          <w:p w14:paraId="325F692C" w14:textId="26F2C6D3" w:rsidR="00B8407C" w:rsidRPr="00FE0B6E" w:rsidRDefault="00B8407C" w:rsidP="00B17E23">
            <w:pPr>
              <w:widowControl/>
              <w:snapToGrid w:val="0"/>
              <w:jc w:val="center"/>
              <w:rPr>
                <w:rFonts w:ascii="Times New Roman" w:hAnsi="Times New Roman" w:cs="Times New Roman"/>
                <w:color w:val="0D0D0D"/>
                <w:sz w:val="22"/>
                <w:shd w:val="clear" w:color="auto" w:fill="FFFFFF"/>
              </w:rPr>
            </w:pPr>
            <w:r w:rsidRPr="00FE0B6E">
              <w:rPr>
                <w:rFonts w:ascii="Times New Roman" w:hAnsi="Times New Roman" w:cs="Times New Roman"/>
                <w:color w:val="0D0D0D"/>
                <w:sz w:val="22"/>
                <w:shd w:val="clear" w:color="auto" w:fill="FFFFFF"/>
              </w:rPr>
              <w:t>Cost of on</w:t>
            </w:r>
            <w:r w:rsidRPr="00FE0B6E">
              <w:rPr>
                <w:rFonts w:ascii="Times New Roman" w:hAnsi="Times New Roman" w:cs="Times New Roman" w:hint="eastAsia"/>
                <w:color w:val="0D0D0D"/>
                <w:sz w:val="22"/>
                <w:shd w:val="clear" w:color="auto" w:fill="FFFFFF"/>
              </w:rPr>
              <w:t>shore</w:t>
            </w:r>
            <w:r w:rsidRPr="00FE0B6E">
              <w:rPr>
                <w:rFonts w:ascii="Times New Roman" w:hAnsi="Times New Roman" w:cs="Times New Roman"/>
                <w:color w:val="0D0D0D"/>
                <w:sz w:val="22"/>
                <w:shd w:val="clear" w:color="auto" w:fill="FFFFFF"/>
              </w:rPr>
              <w:t xml:space="preserve"> cargo loss per segment </w:t>
            </w:r>
            <w:r w:rsidRPr="00FE0B6E">
              <w:rPr>
                <w:rFonts w:ascii="Times New Roman" w:hAnsi="Times New Roman" w:cs="Times New Roman"/>
                <w:sz w:val="22"/>
              </w:rPr>
              <w:t>($)</w:t>
            </w:r>
          </w:p>
        </w:tc>
      </w:tr>
      <w:tr w:rsidR="00B8407C" w:rsidRPr="00FE0B6E" w14:paraId="6189467C" w14:textId="77777777" w:rsidTr="00B17E23">
        <w:trPr>
          <w:trHeight w:val="397"/>
        </w:trPr>
        <w:tc>
          <w:tcPr>
            <w:tcW w:w="1985" w:type="dxa"/>
            <w:tcBorders>
              <w:top w:val="nil"/>
            </w:tcBorders>
            <w:vAlign w:val="center"/>
          </w:tcPr>
          <w:p w14:paraId="3089AA41" w14:textId="46651728" w:rsidR="00B8407C" w:rsidRPr="001F32BE" w:rsidRDefault="00000000" w:rsidP="00B17E23">
            <w:pPr>
              <w:widowControl/>
              <w:snapToGrid w:val="0"/>
              <w:jc w:val="center"/>
              <w:rPr>
                <w:rFonts w:ascii="Times New Roman" w:eastAsia="等线" w:hAnsi="Times New Roman" w:cs="Times New Roman"/>
                <w:sz w:val="22"/>
              </w:rPr>
            </w:pPr>
            <m:oMathPara>
              <m:oMath>
                <m:sSub>
                  <m:sSubPr>
                    <m:ctrlPr>
                      <w:rPr>
                        <w:rFonts w:ascii="Cambria Math" w:hAnsi="Cambria Math" w:cs="Times New Roman"/>
                        <w:i/>
                        <w:sz w:val="22"/>
                      </w:rPr>
                    </m:ctrlPr>
                  </m:sSubPr>
                  <m:e>
                    <m:r>
                      <w:rPr>
                        <w:rFonts w:ascii="Cambria Math" w:hAnsi="Cambria Math" w:cs="Times New Roman"/>
                        <w:sz w:val="22"/>
                      </w:rPr>
                      <m:t>C</m:t>
                    </m:r>
                  </m:e>
                  <m:sub>
                    <m:r>
                      <w:rPr>
                        <w:rFonts w:ascii="Cambria Math" w:hAnsi="Cambria Math" w:cs="Times New Roman"/>
                        <w:sz w:val="22"/>
                      </w:rPr>
                      <m:t>t</m:t>
                    </m:r>
                  </m:sub>
                </m:sSub>
              </m:oMath>
            </m:oMathPara>
          </w:p>
        </w:tc>
        <w:tc>
          <w:tcPr>
            <w:tcW w:w="6321" w:type="dxa"/>
            <w:tcBorders>
              <w:top w:val="nil"/>
            </w:tcBorders>
            <w:vAlign w:val="center"/>
          </w:tcPr>
          <w:p w14:paraId="2C555ACD" w14:textId="4C2CE2E4" w:rsidR="00B8407C" w:rsidRPr="00FE0B6E" w:rsidRDefault="00B8407C" w:rsidP="00B17E23">
            <w:pPr>
              <w:widowControl/>
              <w:snapToGrid w:val="0"/>
              <w:jc w:val="center"/>
              <w:rPr>
                <w:rFonts w:ascii="Times New Roman" w:hAnsi="Times New Roman" w:cs="Times New Roman"/>
                <w:sz w:val="22"/>
              </w:rPr>
            </w:pPr>
            <w:r w:rsidRPr="00FE0B6E">
              <w:rPr>
                <w:rFonts w:ascii="Times New Roman" w:hAnsi="Times New Roman" w:cs="Times New Roman"/>
                <w:sz w:val="22"/>
              </w:rPr>
              <w:t>Carbon tax ($/</w:t>
            </w:r>
            <w:proofErr w:type="spellStart"/>
            <w:r w:rsidRPr="00FE0B6E">
              <w:rPr>
                <w:rFonts w:ascii="Times New Roman" w:hAnsi="Times New Roman" w:cs="Times New Roman"/>
                <w:noProof/>
                <w:sz w:val="22"/>
              </w:rPr>
              <w:t>tonne</w:t>
            </w:r>
            <w:proofErr w:type="spellEnd"/>
            <w:r w:rsidRPr="00FE0B6E">
              <w:rPr>
                <w:rFonts w:ascii="Times New Roman" w:hAnsi="Times New Roman" w:cs="Times New Roman"/>
                <w:sz w:val="22"/>
              </w:rPr>
              <w:t>)</w:t>
            </w:r>
          </w:p>
        </w:tc>
      </w:tr>
      <w:tr w:rsidR="00B8407C" w:rsidRPr="00FE0B6E" w14:paraId="6990875A" w14:textId="77777777" w:rsidTr="00B17E23">
        <w:trPr>
          <w:trHeight w:val="397"/>
        </w:trPr>
        <w:tc>
          <w:tcPr>
            <w:tcW w:w="1985" w:type="dxa"/>
            <w:tcBorders>
              <w:top w:val="nil"/>
            </w:tcBorders>
            <w:vAlign w:val="center"/>
          </w:tcPr>
          <w:p w14:paraId="68CF270A" w14:textId="08123EF7" w:rsidR="00B8407C" w:rsidRPr="001F32BE" w:rsidRDefault="00B8407C" w:rsidP="00B17E23">
            <w:pPr>
              <w:widowControl/>
              <w:snapToGrid w:val="0"/>
              <w:jc w:val="center"/>
              <w:rPr>
                <w:rFonts w:ascii="Times New Roman" w:eastAsia="等线" w:hAnsi="Times New Roman" w:cs="Times New Roman"/>
                <w:sz w:val="22"/>
              </w:rPr>
            </w:pPr>
            <w:r w:rsidRPr="00D8749A">
              <w:rPr>
                <w:rStyle w:val="katex-mathml"/>
                <w:rFonts w:ascii="Cambria Math" w:hAnsi="Cambria Math" w:cs="Cambria Math"/>
                <w:sz w:val="22"/>
                <w:bdr w:val="none" w:sz="0" w:space="0" w:color="auto" w:frame="1"/>
                <w:shd w:val="clear" w:color="auto" w:fill="FFFFFF"/>
              </w:rPr>
              <w:t>𝐷</w:t>
            </w:r>
          </w:p>
        </w:tc>
        <w:tc>
          <w:tcPr>
            <w:tcW w:w="6321" w:type="dxa"/>
            <w:tcBorders>
              <w:top w:val="nil"/>
            </w:tcBorders>
            <w:vAlign w:val="center"/>
          </w:tcPr>
          <w:p w14:paraId="6E19A9B5" w14:textId="6F83539C" w:rsidR="00B8407C" w:rsidRPr="00FE0B6E" w:rsidRDefault="00B8407C" w:rsidP="00B17E23">
            <w:pPr>
              <w:widowControl/>
              <w:snapToGrid w:val="0"/>
              <w:jc w:val="center"/>
              <w:rPr>
                <w:rFonts w:ascii="Times New Roman" w:hAnsi="Times New Roman" w:cs="Times New Roman"/>
                <w:sz w:val="22"/>
              </w:rPr>
            </w:pPr>
            <w:r w:rsidRPr="00FE0B6E">
              <w:rPr>
                <w:rFonts w:ascii="Times New Roman" w:hAnsi="Times New Roman" w:cs="Times New Roman"/>
                <w:color w:val="0D0D0D"/>
                <w:sz w:val="22"/>
                <w:shd w:val="clear" w:color="auto" w:fill="FFFFFF"/>
              </w:rPr>
              <w:t>Tank diameter (m)</w:t>
            </w:r>
          </w:p>
        </w:tc>
      </w:tr>
      <w:tr w:rsidR="00B8407C" w:rsidRPr="00FE0B6E" w14:paraId="51D06E54" w14:textId="77777777" w:rsidTr="00B17E23">
        <w:trPr>
          <w:trHeight w:val="397"/>
        </w:trPr>
        <w:tc>
          <w:tcPr>
            <w:tcW w:w="1985" w:type="dxa"/>
            <w:tcBorders>
              <w:top w:val="nil"/>
            </w:tcBorders>
            <w:vAlign w:val="center"/>
          </w:tcPr>
          <w:p w14:paraId="2B80D366" w14:textId="4BD7BBD4" w:rsidR="00B8407C" w:rsidRPr="00D8749A" w:rsidRDefault="00B8407C" w:rsidP="00B17E23">
            <w:pPr>
              <w:widowControl/>
              <w:snapToGrid w:val="0"/>
              <w:jc w:val="center"/>
              <w:rPr>
                <w:rFonts w:ascii="Times New Roman" w:hAnsi="Times New Roman" w:cs="Times New Roman"/>
                <w:i/>
                <w:iCs/>
                <w:sz w:val="22"/>
                <w:shd w:val="clear" w:color="auto" w:fill="FFFFFF"/>
              </w:rPr>
            </w:pPr>
            <w:r w:rsidRPr="00D8749A">
              <w:rPr>
                <w:rFonts w:ascii="Times New Roman" w:hAnsi="Times New Roman" w:cs="Times New Roman"/>
                <w:i/>
                <w:iCs/>
                <w:sz w:val="22"/>
                <w:shd w:val="clear" w:color="auto" w:fill="FFFFFF"/>
              </w:rPr>
              <w:t>d</w:t>
            </w:r>
          </w:p>
        </w:tc>
        <w:tc>
          <w:tcPr>
            <w:tcW w:w="6321" w:type="dxa"/>
            <w:tcBorders>
              <w:top w:val="nil"/>
            </w:tcBorders>
            <w:vAlign w:val="center"/>
          </w:tcPr>
          <w:p w14:paraId="083AC627" w14:textId="737B175F" w:rsidR="00B8407C" w:rsidRPr="00FE0B6E" w:rsidRDefault="00B8407C" w:rsidP="00B17E23">
            <w:pPr>
              <w:widowControl/>
              <w:snapToGrid w:val="0"/>
              <w:jc w:val="center"/>
              <w:rPr>
                <w:rFonts w:ascii="Times New Roman" w:hAnsi="Times New Roman" w:cs="Times New Roman"/>
                <w:color w:val="0D0D0D"/>
                <w:sz w:val="22"/>
                <w:shd w:val="clear" w:color="auto" w:fill="FFFFFF"/>
              </w:rPr>
            </w:pPr>
            <w:r w:rsidRPr="00FE0B6E">
              <w:rPr>
                <w:rFonts w:ascii="Times New Roman" w:hAnsi="Times New Roman" w:cs="Times New Roman"/>
                <w:color w:val="0D0D0D"/>
                <w:sz w:val="22"/>
                <w:shd w:val="clear" w:color="auto" w:fill="FFFFFF"/>
              </w:rPr>
              <w:t>Tank wall thickness (m)</w:t>
            </w:r>
          </w:p>
        </w:tc>
      </w:tr>
      <w:tr w:rsidR="00B8407C" w:rsidRPr="00FE0B6E" w14:paraId="138927C2" w14:textId="77777777" w:rsidTr="00B17E23">
        <w:trPr>
          <w:trHeight w:val="397"/>
        </w:trPr>
        <w:tc>
          <w:tcPr>
            <w:tcW w:w="1985" w:type="dxa"/>
            <w:tcBorders>
              <w:top w:val="nil"/>
            </w:tcBorders>
            <w:vAlign w:val="center"/>
          </w:tcPr>
          <w:p w14:paraId="5B443534" w14:textId="2FFA62D1" w:rsidR="00B8407C" w:rsidRPr="00D8749A" w:rsidRDefault="00B8407C" w:rsidP="00B17E23">
            <w:pPr>
              <w:widowControl/>
              <w:snapToGrid w:val="0"/>
              <w:jc w:val="center"/>
              <w:rPr>
                <w:rFonts w:ascii="Times New Roman" w:hAnsi="Times New Roman" w:cs="Times New Roman"/>
                <w:sz w:val="22"/>
                <w:shd w:val="clear" w:color="auto" w:fill="FFFFFF"/>
              </w:rPr>
            </w:pPr>
            <m:oMathPara>
              <m:oMath>
                <m:r>
                  <w:rPr>
                    <w:rFonts w:ascii="Cambria Math" w:hAnsi="Cambria Math" w:cs="Times New Roman"/>
                    <w:sz w:val="22"/>
                  </w:rPr>
                  <m:t>EEF</m:t>
                </m:r>
              </m:oMath>
            </m:oMathPara>
          </w:p>
        </w:tc>
        <w:tc>
          <w:tcPr>
            <w:tcW w:w="6321" w:type="dxa"/>
            <w:tcBorders>
              <w:top w:val="nil"/>
            </w:tcBorders>
            <w:vAlign w:val="center"/>
          </w:tcPr>
          <w:p w14:paraId="62B9F8C2" w14:textId="68CABEC6" w:rsidR="00B8407C" w:rsidRPr="00FE0B6E" w:rsidRDefault="00B8407C" w:rsidP="00B17E23">
            <w:pPr>
              <w:widowControl/>
              <w:snapToGrid w:val="0"/>
              <w:jc w:val="center"/>
              <w:rPr>
                <w:rFonts w:ascii="Times New Roman" w:hAnsi="Times New Roman" w:cs="Times New Roman"/>
                <w:color w:val="0D0D0D"/>
                <w:sz w:val="22"/>
                <w:shd w:val="clear" w:color="auto" w:fill="FFFFFF"/>
              </w:rPr>
            </w:pPr>
            <w:r w:rsidRPr="00FE0B6E">
              <w:rPr>
                <w:rFonts w:ascii="Times New Roman" w:hAnsi="Times New Roman" w:cs="Times New Roman"/>
                <w:sz w:val="22"/>
              </w:rPr>
              <w:t>Electricity emission factor (g</w:t>
            </w:r>
            <w:r w:rsidR="005A4965">
              <w:rPr>
                <w:rFonts w:ascii="Times New Roman" w:hAnsi="Times New Roman" w:cs="Times New Roman" w:hint="eastAsia"/>
                <w:sz w:val="22"/>
              </w:rPr>
              <w:t xml:space="preserve"> </w:t>
            </w:r>
            <w:r w:rsidRPr="00FE0B6E">
              <w:rPr>
                <w:rFonts w:ascii="Times New Roman" w:hAnsi="Times New Roman" w:cs="Times New Roman"/>
                <w:sz w:val="22"/>
              </w:rPr>
              <w:t>CO</w:t>
            </w:r>
            <w:r w:rsidRPr="00FE0B6E">
              <w:rPr>
                <w:rFonts w:ascii="Times New Roman" w:hAnsi="Times New Roman" w:cs="Times New Roman"/>
                <w:sz w:val="22"/>
                <w:vertAlign w:val="subscript"/>
              </w:rPr>
              <w:t>2</w:t>
            </w:r>
            <w:r w:rsidRPr="00FE0B6E">
              <w:rPr>
                <w:rFonts w:ascii="Times New Roman" w:hAnsi="Times New Roman" w:cs="Times New Roman"/>
                <w:sz w:val="22"/>
              </w:rPr>
              <w:t>/kwh)</w:t>
            </w:r>
          </w:p>
        </w:tc>
      </w:tr>
      <w:tr w:rsidR="00B8407C" w:rsidRPr="00FE0B6E" w14:paraId="53E666F7" w14:textId="77777777" w:rsidTr="00B17E23">
        <w:trPr>
          <w:trHeight w:val="397"/>
        </w:trPr>
        <w:tc>
          <w:tcPr>
            <w:tcW w:w="1985" w:type="dxa"/>
            <w:tcBorders>
              <w:top w:val="nil"/>
            </w:tcBorders>
            <w:vAlign w:val="center"/>
          </w:tcPr>
          <w:p w14:paraId="25A869BE" w14:textId="33489732" w:rsidR="00B8407C" w:rsidRPr="00D8749A" w:rsidRDefault="00B8407C" w:rsidP="00B17E23">
            <w:pPr>
              <w:widowControl/>
              <w:snapToGrid w:val="0"/>
              <w:jc w:val="center"/>
              <w:rPr>
                <w:rFonts w:ascii="Times New Roman" w:hAnsi="Times New Roman" w:cs="Times New Roman"/>
                <w:sz w:val="22"/>
                <w:shd w:val="clear" w:color="auto" w:fill="FFFFFF"/>
              </w:rPr>
            </w:pPr>
            <m:oMathPara>
              <m:oMath>
                <m:r>
                  <w:rPr>
                    <w:rFonts w:ascii="Cambria Math" w:hAnsi="Cambria Math" w:cs="Times New Roman"/>
                    <w:sz w:val="22"/>
                  </w:rPr>
                  <m:t>EE</m:t>
                </m:r>
                <m:sSub>
                  <m:sSubPr>
                    <m:ctrlPr>
                      <w:rPr>
                        <w:rFonts w:ascii="Cambria Math" w:hAnsi="Cambria Math" w:cs="Times New Roman"/>
                        <w:i/>
                        <w:sz w:val="22"/>
                      </w:rPr>
                    </m:ctrlPr>
                  </m:sSubPr>
                  <m:e>
                    <m:r>
                      <w:rPr>
                        <w:rFonts w:ascii="Cambria Math" w:hAnsi="Cambria Math" w:cs="Times New Roman"/>
                        <w:sz w:val="22"/>
                      </w:rPr>
                      <m:t>F</m:t>
                    </m:r>
                  </m:e>
                  <m:sub>
                    <m:r>
                      <w:rPr>
                        <w:rFonts w:ascii="Cambria Math" w:hAnsi="Cambria Math" w:cs="Times New Roman"/>
                        <w:sz w:val="22"/>
                      </w:rPr>
                      <m:t>G</m:t>
                    </m:r>
                  </m:sub>
                </m:sSub>
              </m:oMath>
            </m:oMathPara>
          </w:p>
        </w:tc>
        <w:tc>
          <w:tcPr>
            <w:tcW w:w="6321" w:type="dxa"/>
            <w:tcBorders>
              <w:top w:val="nil"/>
            </w:tcBorders>
            <w:vAlign w:val="center"/>
          </w:tcPr>
          <w:p w14:paraId="48ED5518" w14:textId="7026BB04" w:rsidR="00B8407C" w:rsidRPr="00FE0B6E" w:rsidRDefault="00B8407C" w:rsidP="00B17E23">
            <w:pPr>
              <w:widowControl/>
              <w:snapToGrid w:val="0"/>
              <w:jc w:val="center"/>
              <w:rPr>
                <w:rFonts w:ascii="Times New Roman" w:hAnsi="Times New Roman" w:cs="Times New Roman"/>
                <w:color w:val="0D0D0D"/>
                <w:sz w:val="22"/>
                <w:shd w:val="clear" w:color="auto" w:fill="FFFFFF"/>
              </w:rPr>
            </w:pPr>
            <w:r w:rsidRPr="00FE0B6E">
              <w:rPr>
                <w:rFonts w:ascii="Times New Roman" w:hAnsi="Times New Roman" w:cs="Times New Roman" w:hint="eastAsia"/>
                <w:sz w:val="22"/>
              </w:rPr>
              <w:t xml:space="preserve">Global </w:t>
            </w:r>
            <w:r w:rsidR="00446C96">
              <w:rPr>
                <w:rFonts w:ascii="Times New Roman" w:hAnsi="Times New Roman" w:cs="Times New Roman" w:hint="eastAsia"/>
                <w:sz w:val="22"/>
              </w:rPr>
              <w:t>e</w:t>
            </w:r>
            <w:r w:rsidRPr="00FE0B6E">
              <w:rPr>
                <w:rFonts w:ascii="Times New Roman" w:hAnsi="Times New Roman" w:cs="Times New Roman"/>
                <w:sz w:val="22"/>
              </w:rPr>
              <w:t>lectricity emission factor (g</w:t>
            </w:r>
            <w:r w:rsidR="005A4965">
              <w:rPr>
                <w:rFonts w:ascii="Times New Roman" w:hAnsi="Times New Roman" w:cs="Times New Roman" w:hint="eastAsia"/>
                <w:sz w:val="22"/>
              </w:rPr>
              <w:t xml:space="preserve"> </w:t>
            </w:r>
            <w:r w:rsidRPr="00FE0B6E">
              <w:rPr>
                <w:rFonts w:ascii="Times New Roman" w:hAnsi="Times New Roman" w:cs="Times New Roman"/>
                <w:sz w:val="22"/>
              </w:rPr>
              <w:t>CO</w:t>
            </w:r>
            <w:r w:rsidRPr="00FE0B6E">
              <w:rPr>
                <w:rFonts w:ascii="Times New Roman" w:hAnsi="Times New Roman" w:cs="Times New Roman"/>
                <w:sz w:val="22"/>
                <w:vertAlign w:val="subscript"/>
              </w:rPr>
              <w:t>2</w:t>
            </w:r>
            <w:r w:rsidRPr="00FE0B6E">
              <w:rPr>
                <w:rFonts w:ascii="Times New Roman" w:hAnsi="Times New Roman" w:cs="Times New Roman"/>
                <w:sz w:val="22"/>
              </w:rPr>
              <w:t>/kwh)</w:t>
            </w:r>
          </w:p>
        </w:tc>
      </w:tr>
      <w:tr w:rsidR="00B8407C" w:rsidRPr="00FE0B6E" w14:paraId="089EE509" w14:textId="77777777" w:rsidTr="00B17E23">
        <w:trPr>
          <w:trHeight w:val="397"/>
        </w:trPr>
        <w:tc>
          <w:tcPr>
            <w:tcW w:w="1985" w:type="dxa"/>
            <w:tcBorders>
              <w:top w:val="nil"/>
            </w:tcBorders>
            <w:vAlign w:val="center"/>
          </w:tcPr>
          <w:p w14:paraId="5406B9E9" w14:textId="1450DF3B" w:rsidR="00B8407C" w:rsidRPr="00925816" w:rsidRDefault="00B8407C" w:rsidP="00B17E23">
            <w:pPr>
              <w:widowControl/>
              <w:snapToGrid w:val="0"/>
              <w:jc w:val="center"/>
              <w:rPr>
                <w:rFonts w:ascii="Times New Roman" w:hAnsi="Times New Roman" w:cs="Times New Roman"/>
                <w:color w:val="000000" w:themeColor="text1"/>
                <w:sz w:val="22"/>
                <w:shd w:val="clear" w:color="auto" w:fill="FFFFFF"/>
              </w:rPr>
            </w:pPr>
            <m:oMathPara>
              <m:oMath>
                <m:r>
                  <w:rPr>
                    <w:rFonts w:ascii="Cambria Math" w:hAnsi="Cambria Math" w:cs="Times New Roman"/>
                    <w:color w:val="000000" w:themeColor="text1"/>
                    <w:sz w:val="22"/>
                  </w:rPr>
                  <m:t>EF</m:t>
                </m:r>
              </m:oMath>
            </m:oMathPara>
          </w:p>
        </w:tc>
        <w:tc>
          <w:tcPr>
            <w:tcW w:w="6321" w:type="dxa"/>
            <w:tcBorders>
              <w:top w:val="nil"/>
            </w:tcBorders>
            <w:vAlign w:val="center"/>
          </w:tcPr>
          <w:p w14:paraId="2116F417" w14:textId="636740D3" w:rsidR="00B8407C" w:rsidRPr="00925816" w:rsidRDefault="00B8407C" w:rsidP="00B17E23">
            <w:pPr>
              <w:widowControl/>
              <w:snapToGrid w:val="0"/>
              <w:jc w:val="center"/>
              <w:rPr>
                <w:rFonts w:ascii="Times New Roman" w:hAnsi="Times New Roman" w:cs="Times New Roman"/>
                <w:color w:val="000000" w:themeColor="text1"/>
                <w:sz w:val="22"/>
                <w:shd w:val="clear" w:color="auto" w:fill="FFFFFF"/>
              </w:rPr>
            </w:pPr>
            <w:r w:rsidRPr="00925816">
              <w:rPr>
                <w:rFonts w:ascii="Times New Roman" w:hAnsi="Times New Roman" w:cs="Times New Roman"/>
                <w:color w:val="000000" w:themeColor="text1"/>
                <w:sz w:val="22"/>
              </w:rPr>
              <w:t xml:space="preserve">Emission </w:t>
            </w:r>
            <w:r w:rsidR="00891CD8" w:rsidRPr="00925816">
              <w:rPr>
                <w:rFonts w:ascii="Times New Roman" w:hAnsi="Times New Roman" w:cs="Times New Roman" w:hint="eastAsia"/>
                <w:color w:val="000000" w:themeColor="text1"/>
                <w:sz w:val="22"/>
              </w:rPr>
              <w:t>f</w:t>
            </w:r>
            <w:r w:rsidRPr="00925816">
              <w:rPr>
                <w:rFonts w:ascii="Times New Roman" w:hAnsi="Times New Roman" w:cs="Times New Roman"/>
                <w:color w:val="000000" w:themeColor="text1"/>
                <w:sz w:val="22"/>
              </w:rPr>
              <w:t xml:space="preserve">actor </w:t>
            </w:r>
            <w:r w:rsidR="00891CD8" w:rsidRPr="00925816">
              <w:rPr>
                <w:rFonts w:ascii="Times New Roman" w:hAnsi="Times New Roman" w:cs="Times New Roman" w:hint="eastAsia"/>
                <w:color w:val="000000" w:themeColor="text1"/>
                <w:sz w:val="22"/>
              </w:rPr>
              <w:t>(</w:t>
            </w:r>
            <w:r w:rsidRPr="00925816">
              <w:rPr>
                <w:rFonts w:ascii="Times New Roman" w:hAnsi="Times New Roman" w:cs="Times New Roman"/>
                <w:color w:val="000000" w:themeColor="text1"/>
                <w:sz w:val="22"/>
              </w:rPr>
              <w:t xml:space="preserve">3.1 </w:t>
            </w:r>
            <w:proofErr w:type="spellStart"/>
            <w:r w:rsidRPr="00925816">
              <w:rPr>
                <w:rFonts w:ascii="Times New Roman" w:hAnsi="Times New Roman" w:cs="Times New Roman"/>
                <w:noProof/>
                <w:color w:val="000000" w:themeColor="text1"/>
                <w:sz w:val="22"/>
              </w:rPr>
              <w:t>tonne</w:t>
            </w:r>
            <w:r w:rsidRPr="00925816">
              <w:rPr>
                <w:rFonts w:ascii="Times New Roman" w:hAnsi="Times New Roman" w:cs="Times New Roman"/>
                <w:color w:val="000000" w:themeColor="text1"/>
                <w:sz w:val="22"/>
              </w:rPr>
              <w:t>s</w:t>
            </w:r>
            <w:proofErr w:type="spellEnd"/>
            <w:r w:rsidRPr="00925816">
              <w:rPr>
                <w:rFonts w:ascii="Times New Roman" w:hAnsi="Times New Roman" w:cs="Times New Roman"/>
                <w:color w:val="000000" w:themeColor="text1"/>
                <w:sz w:val="22"/>
              </w:rPr>
              <w:t xml:space="preserve"> CO</w:t>
            </w:r>
            <w:r w:rsidRPr="00925816">
              <w:rPr>
                <w:rFonts w:ascii="Times New Roman" w:hAnsi="Times New Roman" w:cs="Times New Roman"/>
                <w:color w:val="000000" w:themeColor="text1"/>
                <w:sz w:val="22"/>
                <w:vertAlign w:val="subscript"/>
              </w:rPr>
              <w:t>2</w:t>
            </w:r>
            <w:r w:rsidRPr="00925816">
              <w:rPr>
                <w:rFonts w:ascii="Times New Roman" w:hAnsi="Times New Roman" w:cs="Times New Roman"/>
                <w:color w:val="000000" w:themeColor="text1"/>
                <w:sz w:val="22"/>
              </w:rPr>
              <w:t xml:space="preserve"> </w:t>
            </w:r>
            <w:r w:rsidR="00741F68" w:rsidRPr="00925816">
              <w:rPr>
                <w:rFonts w:ascii="Times New Roman" w:hAnsi="Times New Roman" w:cs="Times New Roman" w:hint="eastAsia"/>
                <w:color w:val="000000" w:themeColor="text1"/>
                <w:sz w:val="22"/>
              </w:rPr>
              <w:t>/</w:t>
            </w:r>
            <w:r w:rsidR="00891CD8" w:rsidRPr="00925816">
              <w:rPr>
                <w:rFonts w:ascii="Times New Roman" w:hAnsi="Times New Roman" w:cs="Times New Roman"/>
                <w:color w:val="000000" w:themeColor="text1"/>
                <w:sz w:val="22"/>
              </w:rPr>
              <w:t xml:space="preserve"> </w:t>
            </w:r>
            <w:r w:rsidR="00891CD8" w:rsidRPr="00925816">
              <w:rPr>
                <w:rFonts w:ascii="Times New Roman" w:hAnsi="Times New Roman" w:cs="Times New Roman" w:hint="eastAsia"/>
                <w:color w:val="000000" w:themeColor="text1"/>
                <w:sz w:val="22"/>
              </w:rPr>
              <w:t>1.0</w:t>
            </w:r>
            <w:r w:rsidR="00891CD8" w:rsidRPr="00925816">
              <w:rPr>
                <w:rFonts w:ascii="Times New Roman" w:hAnsi="Times New Roman" w:cs="Times New Roman"/>
                <w:color w:val="000000" w:themeColor="text1"/>
                <w:sz w:val="22"/>
              </w:rPr>
              <w:t xml:space="preserve"> </w:t>
            </w:r>
            <w:r w:rsidR="00891CD8" w:rsidRPr="00925816">
              <w:rPr>
                <w:rFonts w:ascii="Times New Roman" w:hAnsi="Times New Roman" w:cs="Times New Roman"/>
                <w:noProof/>
                <w:color w:val="000000" w:themeColor="text1"/>
                <w:sz w:val="22"/>
              </w:rPr>
              <w:t>tonne</w:t>
            </w:r>
            <w:r w:rsidR="00891CD8" w:rsidRPr="00925816">
              <w:rPr>
                <w:rFonts w:ascii="Times New Roman" w:hAnsi="Times New Roman" w:cs="Times New Roman"/>
                <w:color w:val="000000" w:themeColor="text1"/>
                <w:sz w:val="22"/>
              </w:rPr>
              <w:t xml:space="preserve"> fuel</w:t>
            </w:r>
            <w:r w:rsidR="00891CD8" w:rsidRPr="00925816">
              <w:rPr>
                <w:rFonts w:ascii="Times New Roman" w:hAnsi="Times New Roman" w:cs="Times New Roman" w:hint="eastAsia"/>
                <w:color w:val="000000" w:themeColor="text1"/>
                <w:sz w:val="22"/>
              </w:rPr>
              <w:t>)</w:t>
            </w:r>
          </w:p>
        </w:tc>
      </w:tr>
      <w:tr w:rsidR="00B8407C" w:rsidRPr="00FE0B6E" w14:paraId="38C3C828" w14:textId="77777777" w:rsidTr="00B17E23">
        <w:trPr>
          <w:trHeight w:val="397"/>
        </w:trPr>
        <w:tc>
          <w:tcPr>
            <w:tcW w:w="1985" w:type="dxa"/>
            <w:tcBorders>
              <w:top w:val="nil"/>
            </w:tcBorders>
            <w:vAlign w:val="center"/>
          </w:tcPr>
          <w:p w14:paraId="786D2EC3" w14:textId="039547CA" w:rsidR="00B8407C" w:rsidRPr="00D8749A" w:rsidRDefault="00B8407C" w:rsidP="00B17E23">
            <w:pPr>
              <w:widowControl/>
              <w:snapToGrid w:val="0"/>
              <w:jc w:val="center"/>
              <w:rPr>
                <w:rFonts w:ascii="Times New Roman" w:hAnsi="Times New Roman" w:cs="Times New Roman"/>
                <w:sz w:val="22"/>
                <w:shd w:val="clear" w:color="auto" w:fill="FFFFFF"/>
              </w:rPr>
            </w:pPr>
            <m:oMathPara>
              <m:oMath>
                <m:r>
                  <w:rPr>
                    <w:rFonts w:ascii="Cambria Math" w:hAnsi="Cambria Math" w:cs="Times New Roman"/>
                    <w:sz w:val="22"/>
                  </w:rPr>
                  <m:t>EP</m:t>
                </m:r>
              </m:oMath>
            </m:oMathPara>
          </w:p>
        </w:tc>
        <w:tc>
          <w:tcPr>
            <w:tcW w:w="6321" w:type="dxa"/>
            <w:tcBorders>
              <w:top w:val="nil"/>
            </w:tcBorders>
            <w:vAlign w:val="center"/>
          </w:tcPr>
          <w:p w14:paraId="0FA7F08B" w14:textId="5B1C8ADE" w:rsidR="00B8407C" w:rsidRPr="00FE0B6E" w:rsidRDefault="00B8407C" w:rsidP="00B17E23">
            <w:pPr>
              <w:widowControl/>
              <w:snapToGrid w:val="0"/>
              <w:jc w:val="center"/>
              <w:rPr>
                <w:rFonts w:ascii="Times New Roman" w:hAnsi="Times New Roman" w:cs="Times New Roman"/>
                <w:color w:val="0D0D0D"/>
                <w:sz w:val="22"/>
                <w:shd w:val="clear" w:color="auto" w:fill="FFFFFF"/>
              </w:rPr>
            </w:pPr>
            <w:r w:rsidRPr="00FE0B6E">
              <w:rPr>
                <w:rFonts w:ascii="Times New Roman" w:hAnsi="Times New Roman" w:cs="Times New Roman" w:hint="eastAsia"/>
                <w:sz w:val="22"/>
              </w:rPr>
              <w:t>E</w:t>
            </w:r>
            <w:r w:rsidRPr="00FE0B6E">
              <w:rPr>
                <w:rFonts w:ascii="Times New Roman" w:hAnsi="Times New Roman" w:cs="Times New Roman"/>
                <w:sz w:val="22"/>
              </w:rPr>
              <w:t>lectricity price</w:t>
            </w:r>
            <w:r w:rsidRPr="00FE0B6E">
              <w:rPr>
                <w:rFonts w:ascii="Times New Roman" w:hAnsi="Times New Roman" w:cs="Times New Roman" w:hint="eastAsia"/>
                <w:sz w:val="22"/>
              </w:rPr>
              <w:t xml:space="preserve"> ($/GJ)</w:t>
            </w:r>
          </w:p>
        </w:tc>
      </w:tr>
      <w:tr w:rsidR="00B8407C" w:rsidRPr="00FE0B6E" w14:paraId="16534211" w14:textId="77777777" w:rsidTr="00B17E23">
        <w:trPr>
          <w:trHeight w:val="397"/>
        </w:trPr>
        <w:tc>
          <w:tcPr>
            <w:tcW w:w="1985" w:type="dxa"/>
            <w:tcBorders>
              <w:top w:val="nil"/>
            </w:tcBorders>
            <w:vAlign w:val="center"/>
          </w:tcPr>
          <w:p w14:paraId="0FE79D76" w14:textId="644890F6" w:rsidR="00B8407C" w:rsidRPr="001F32BE" w:rsidRDefault="00B8407C" w:rsidP="00B17E23">
            <w:pPr>
              <w:widowControl/>
              <w:snapToGrid w:val="0"/>
              <w:jc w:val="center"/>
              <w:rPr>
                <w:rFonts w:ascii="Times New Roman" w:hAnsi="Times New Roman" w:cs="Times New Roman"/>
                <w:sz w:val="22"/>
              </w:rPr>
            </w:pPr>
            <m:oMathPara>
              <m:oMath>
                <m:r>
                  <w:rPr>
                    <w:rFonts w:ascii="Cambria Math" w:hAnsi="Cambria Math" w:cs="Times New Roman"/>
                    <w:sz w:val="22"/>
                  </w:rPr>
                  <m:t>EUF</m:t>
                </m:r>
              </m:oMath>
            </m:oMathPara>
          </w:p>
        </w:tc>
        <w:tc>
          <w:tcPr>
            <w:tcW w:w="6321" w:type="dxa"/>
            <w:tcBorders>
              <w:top w:val="nil"/>
            </w:tcBorders>
            <w:vAlign w:val="center"/>
          </w:tcPr>
          <w:p w14:paraId="43906A85" w14:textId="0BB62C1F" w:rsidR="00B8407C" w:rsidRPr="00FE0B6E" w:rsidRDefault="000B3C0B" w:rsidP="00B17E23">
            <w:pPr>
              <w:widowControl/>
              <w:snapToGrid w:val="0"/>
              <w:jc w:val="center"/>
              <w:rPr>
                <w:rFonts w:ascii="Times New Roman" w:hAnsi="Times New Roman" w:cs="Times New Roman"/>
                <w:sz w:val="22"/>
              </w:rPr>
            </w:pPr>
            <w:r>
              <w:rPr>
                <w:rFonts w:ascii="Times New Roman" w:hAnsi="Times New Roman" w:hint="eastAsia"/>
                <w:sz w:val="22"/>
                <w:szCs w:val="22"/>
              </w:rPr>
              <w:t>E</w:t>
            </w:r>
            <w:r w:rsidRPr="002854E7">
              <w:rPr>
                <w:rFonts w:ascii="Times New Roman" w:hAnsi="Times New Roman"/>
                <w:sz w:val="22"/>
                <w:szCs w:val="22"/>
              </w:rPr>
              <w:t>nergy unit tr</w:t>
            </w:r>
            <w:r w:rsidRPr="00AF145C">
              <w:rPr>
                <w:rFonts w:ascii="Times New Roman" w:hAnsi="Times New Roman"/>
                <w:sz w:val="22"/>
                <w:szCs w:val="22"/>
              </w:rPr>
              <w:t>ansfer factor</w:t>
            </w:r>
          </w:p>
        </w:tc>
      </w:tr>
      <w:tr w:rsidR="00B8407C" w:rsidRPr="00FE0B6E" w14:paraId="36F8C237" w14:textId="77777777" w:rsidTr="00B17E23">
        <w:trPr>
          <w:trHeight w:val="397"/>
        </w:trPr>
        <w:tc>
          <w:tcPr>
            <w:tcW w:w="1985" w:type="dxa"/>
            <w:tcBorders>
              <w:top w:val="nil"/>
            </w:tcBorders>
            <w:vAlign w:val="center"/>
          </w:tcPr>
          <w:p w14:paraId="7283187B" w14:textId="27559D89" w:rsidR="00B8407C" w:rsidRPr="001F32BE" w:rsidRDefault="00000000" w:rsidP="00B17E23">
            <w:pPr>
              <w:widowControl/>
              <w:snapToGrid w:val="0"/>
              <w:jc w:val="center"/>
              <w:rPr>
                <w:rFonts w:ascii="Times New Roman" w:hAnsi="Times New Roman" w:cs="Times New Roman"/>
                <w:sz w:val="22"/>
              </w:rPr>
            </w:pPr>
            <m:oMathPara>
              <m:oMath>
                <m:sSub>
                  <m:sSubPr>
                    <m:ctrlPr>
                      <w:rPr>
                        <w:rFonts w:ascii="Cambria Math" w:hAnsi="Cambria Math" w:cs="Times New Roman"/>
                        <w:i/>
                        <w:sz w:val="22"/>
                        <w:szCs w:val="22"/>
                      </w:rPr>
                    </m:ctrlPr>
                  </m:sSubPr>
                  <m:e>
                    <m:r>
                      <w:rPr>
                        <w:rFonts w:ascii="Cambria Math" w:hAnsi="Cambria Math" w:cs="Times New Roman"/>
                        <w:sz w:val="22"/>
                        <w:szCs w:val="22"/>
                      </w:rPr>
                      <m:t>FC</m:t>
                    </m:r>
                  </m:e>
                  <m:sub>
                    <m:r>
                      <w:rPr>
                        <w:rFonts w:ascii="Cambria Math" w:hAnsi="Cambria Math" w:cs="Times New Roman"/>
                        <w:sz w:val="22"/>
                        <w:szCs w:val="22"/>
                      </w:rPr>
                      <m:t>add</m:t>
                    </m:r>
                  </m:sub>
                </m:sSub>
              </m:oMath>
            </m:oMathPara>
          </w:p>
        </w:tc>
        <w:tc>
          <w:tcPr>
            <w:tcW w:w="6321" w:type="dxa"/>
            <w:tcBorders>
              <w:top w:val="nil"/>
            </w:tcBorders>
            <w:vAlign w:val="center"/>
          </w:tcPr>
          <w:p w14:paraId="2A4F1581" w14:textId="5EC856DE" w:rsidR="00B8407C" w:rsidRPr="00FE0B6E" w:rsidRDefault="006E7D98" w:rsidP="00B17E23">
            <w:pPr>
              <w:widowControl/>
              <w:snapToGrid w:val="0"/>
              <w:jc w:val="center"/>
              <w:rPr>
                <w:rFonts w:ascii="Times New Roman" w:hAnsi="Times New Roman" w:cs="Times New Roman"/>
                <w:sz w:val="22"/>
              </w:rPr>
            </w:pPr>
            <w:r>
              <w:rPr>
                <w:rFonts w:ascii="Times New Roman" w:hAnsi="Times New Roman" w:cs="Times New Roman" w:hint="eastAsia"/>
                <w:sz w:val="22"/>
                <w:szCs w:val="22"/>
              </w:rPr>
              <w:t>Daily a</w:t>
            </w:r>
            <w:r w:rsidRPr="00FE0B6E">
              <w:rPr>
                <w:rFonts w:ascii="Times New Roman" w:hAnsi="Times New Roman" w:cs="Times New Roman" w:hint="eastAsia"/>
                <w:sz w:val="22"/>
                <w:szCs w:val="22"/>
              </w:rPr>
              <w:t>dditional</w:t>
            </w:r>
            <w:r w:rsidRPr="00FE0B6E">
              <w:rPr>
                <w:rFonts w:ascii="Times New Roman" w:hAnsi="Times New Roman" w:cs="Times New Roman"/>
                <w:sz w:val="22"/>
              </w:rPr>
              <w:t xml:space="preserve"> </w:t>
            </w:r>
            <w:r w:rsidR="00B8407C" w:rsidRPr="00FE0B6E">
              <w:rPr>
                <w:rFonts w:ascii="Times New Roman" w:hAnsi="Times New Roman" w:cs="Times New Roman"/>
                <w:sz w:val="22"/>
              </w:rPr>
              <w:t>fuel consumption (</w:t>
            </w:r>
            <w:proofErr w:type="spellStart"/>
            <w:r w:rsidR="00B8407C" w:rsidRPr="00FE0B6E">
              <w:rPr>
                <w:rFonts w:ascii="Times New Roman" w:hAnsi="Times New Roman" w:cs="Times New Roman"/>
                <w:noProof/>
                <w:sz w:val="22"/>
              </w:rPr>
              <w:t>tonne</w:t>
            </w:r>
            <w:proofErr w:type="spellEnd"/>
            <w:r>
              <w:rPr>
                <w:rFonts w:ascii="Times New Roman" w:hAnsi="Times New Roman" w:cs="Times New Roman" w:hint="eastAsia"/>
                <w:noProof/>
                <w:sz w:val="22"/>
              </w:rPr>
              <w:t>/day</w:t>
            </w:r>
            <w:r w:rsidR="00B8407C" w:rsidRPr="00FE0B6E">
              <w:rPr>
                <w:rFonts w:ascii="Times New Roman" w:hAnsi="Times New Roman" w:cs="Times New Roman"/>
                <w:sz w:val="22"/>
              </w:rPr>
              <w:t>)</w:t>
            </w:r>
          </w:p>
        </w:tc>
      </w:tr>
      <w:tr w:rsidR="00B8407C" w:rsidRPr="00FE0B6E" w14:paraId="74D54AA7" w14:textId="77777777" w:rsidTr="00B17E23">
        <w:trPr>
          <w:trHeight w:val="397"/>
        </w:trPr>
        <w:tc>
          <w:tcPr>
            <w:tcW w:w="1985" w:type="dxa"/>
            <w:tcBorders>
              <w:top w:val="nil"/>
            </w:tcBorders>
            <w:vAlign w:val="center"/>
          </w:tcPr>
          <w:p w14:paraId="1B01859F" w14:textId="09CD1374" w:rsidR="00B8407C" w:rsidRPr="000B1EC7" w:rsidRDefault="00000000" w:rsidP="00B17E23">
            <w:pPr>
              <w:widowControl/>
              <w:snapToGrid w:val="0"/>
              <w:jc w:val="center"/>
              <w:rPr>
                <w:rFonts w:ascii="Times New Roman" w:hAnsi="Times New Roman" w:cs="Times New Roman"/>
                <w:color w:val="000000" w:themeColor="text1"/>
                <w:sz w:val="22"/>
              </w:rPr>
            </w:pPr>
            <m:oMathPara>
              <m:oMath>
                <m:sSub>
                  <m:sSubPr>
                    <m:ctrlPr>
                      <w:rPr>
                        <w:rFonts w:ascii="Cambria Math" w:eastAsia="等线" w:hAnsi="Cambria Math" w:cs="Times New Roman"/>
                        <w:i/>
                        <w:color w:val="000000" w:themeColor="text1"/>
                        <w:sz w:val="22"/>
                      </w:rPr>
                    </m:ctrlPr>
                  </m:sSubPr>
                  <m:e>
                    <m:r>
                      <w:rPr>
                        <w:rFonts w:ascii="Cambria Math" w:eastAsia="等线" w:hAnsi="Cambria Math" w:cs="Times New Roman"/>
                        <w:color w:val="000000" w:themeColor="text1"/>
                        <w:sz w:val="22"/>
                      </w:rPr>
                      <m:t>FC</m:t>
                    </m:r>
                  </m:e>
                  <m:sub>
                    <m:r>
                      <w:rPr>
                        <w:rFonts w:ascii="Cambria Math" w:hAnsi="Cambria Math" w:cs="Times New Roman"/>
                        <w:color w:val="000000" w:themeColor="text1"/>
                        <w:sz w:val="22"/>
                      </w:rPr>
                      <m:t>prop</m:t>
                    </m:r>
                  </m:sub>
                </m:sSub>
              </m:oMath>
            </m:oMathPara>
          </w:p>
        </w:tc>
        <w:tc>
          <w:tcPr>
            <w:tcW w:w="6321" w:type="dxa"/>
            <w:tcBorders>
              <w:top w:val="nil"/>
            </w:tcBorders>
            <w:vAlign w:val="center"/>
          </w:tcPr>
          <w:p w14:paraId="246FEC9F" w14:textId="0A43FAD5" w:rsidR="00B8407C" w:rsidRPr="000B1EC7" w:rsidRDefault="00EA45A2" w:rsidP="00B17E23">
            <w:pPr>
              <w:widowControl/>
              <w:snapToGrid w:val="0"/>
              <w:jc w:val="center"/>
              <w:rPr>
                <w:rFonts w:ascii="Times New Roman" w:hAnsi="Times New Roman" w:cs="Times New Roman"/>
                <w:color w:val="000000" w:themeColor="text1"/>
                <w:sz w:val="22"/>
              </w:rPr>
            </w:pPr>
            <w:r w:rsidRPr="000B1EC7">
              <w:rPr>
                <w:rFonts w:ascii="Times New Roman" w:hAnsi="Times New Roman" w:cs="Times New Roman" w:hint="eastAsia"/>
                <w:color w:val="000000" w:themeColor="text1"/>
                <w:sz w:val="22"/>
                <w:szCs w:val="22"/>
              </w:rPr>
              <w:t>Daily p</w:t>
            </w:r>
            <w:r w:rsidR="00B8407C" w:rsidRPr="000B1EC7">
              <w:rPr>
                <w:rFonts w:ascii="Times New Roman" w:hAnsi="Times New Roman" w:cs="Times New Roman"/>
                <w:color w:val="000000" w:themeColor="text1"/>
                <w:sz w:val="22"/>
              </w:rPr>
              <w:t>ropulsion fuel consumption (</w:t>
            </w:r>
            <w:proofErr w:type="spellStart"/>
            <w:r w:rsidR="00B8407C" w:rsidRPr="000B1EC7">
              <w:rPr>
                <w:rFonts w:ascii="Times New Roman" w:hAnsi="Times New Roman" w:cs="Times New Roman"/>
                <w:noProof/>
                <w:color w:val="000000" w:themeColor="text1"/>
                <w:sz w:val="22"/>
              </w:rPr>
              <w:t>tonne</w:t>
            </w:r>
            <w:proofErr w:type="spellEnd"/>
            <w:r w:rsidRPr="000B1EC7">
              <w:rPr>
                <w:rFonts w:ascii="Times New Roman" w:hAnsi="Times New Roman" w:cs="Times New Roman" w:hint="eastAsia"/>
                <w:noProof/>
                <w:color w:val="000000" w:themeColor="text1"/>
                <w:sz w:val="22"/>
              </w:rPr>
              <w:t>/day</w:t>
            </w:r>
            <w:r w:rsidR="00B8407C" w:rsidRPr="000B1EC7">
              <w:rPr>
                <w:rFonts w:ascii="Times New Roman" w:hAnsi="Times New Roman" w:cs="Times New Roman"/>
                <w:color w:val="000000" w:themeColor="text1"/>
                <w:sz w:val="22"/>
              </w:rPr>
              <w:t>)</w:t>
            </w:r>
          </w:p>
        </w:tc>
      </w:tr>
      <w:tr w:rsidR="00A96436" w:rsidRPr="00FE0B6E" w14:paraId="6D6F802C" w14:textId="77777777" w:rsidTr="00B17E23">
        <w:trPr>
          <w:trHeight w:val="397"/>
        </w:trPr>
        <w:tc>
          <w:tcPr>
            <w:tcW w:w="1985" w:type="dxa"/>
            <w:tcBorders>
              <w:top w:val="nil"/>
            </w:tcBorders>
            <w:vAlign w:val="center"/>
          </w:tcPr>
          <w:p w14:paraId="1E4B7A46" w14:textId="072252AA" w:rsidR="00A96436" w:rsidRPr="002D127A" w:rsidRDefault="00A96436" w:rsidP="00B17E23">
            <w:pPr>
              <w:widowControl/>
              <w:snapToGrid w:val="0"/>
              <w:jc w:val="center"/>
              <w:rPr>
                <w:rStyle w:val="katex-mathml"/>
                <w:rFonts w:ascii="Times New Roman" w:hAnsi="Times New Roman" w:cs="Times New Roman"/>
                <w:i/>
                <w:iCs/>
                <w:color w:val="0D0D0D"/>
                <w:sz w:val="22"/>
                <w:bdr w:val="none" w:sz="0" w:space="0" w:color="auto" w:frame="1"/>
                <w:shd w:val="clear" w:color="auto" w:fill="FFFFFF"/>
              </w:rPr>
            </w:pPr>
            <w:proofErr w:type="spellStart"/>
            <w:r w:rsidRPr="002D127A">
              <w:rPr>
                <w:rFonts w:ascii="Times New Roman" w:hAnsi="Times New Roman" w:cs="Times New Roman"/>
                <w:i/>
                <w:iCs/>
                <w:sz w:val="22"/>
              </w:rPr>
              <w:t>f</w:t>
            </w:r>
            <w:r w:rsidRPr="002D127A">
              <w:rPr>
                <w:rFonts w:ascii="Times New Roman" w:hAnsi="Times New Roman" w:cs="Times New Roman"/>
                <w:sz w:val="22"/>
                <w:vertAlign w:val="subscript"/>
              </w:rPr>
              <w:t>STM,0</w:t>
            </w:r>
            <w:proofErr w:type="spellEnd"/>
          </w:p>
        </w:tc>
        <w:tc>
          <w:tcPr>
            <w:tcW w:w="6321" w:type="dxa"/>
            <w:tcBorders>
              <w:top w:val="nil"/>
            </w:tcBorders>
            <w:vAlign w:val="center"/>
          </w:tcPr>
          <w:p w14:paraId="509E8C0C" w14:textId="3F748FF1" w:rsidR="00A96436" w:rsidRPr="002D127A" w:rsidRDefault="001E5F97" w:rsidP="00B17E23">
            <w:pPr>
              <w:widowControl/>
              <w:snapToGrid w:val="0"/>
              <w:jc w:val="center"/>
              <w:rPr>
                <w:rFonts w:ascii="Times New Roman" w:hAnsi="Times New Roman" w:cs="Times New Roman"/>
                <w:color w:val="0D0D0D"/>
                <w:spacing w:val="-4"/>
                <w:sz w:val="22"/>
                <w:shd w:val="clear" w:color="auto" w:fill="FFFFFF"/>
              </w:rPr>
            </w:pPr>
            <w:r w:rsidRPr="002D127A">
              <w:rPr>
                <w:rFonts w:ascii="Times New Roman" w:hAnsi="Times New Roman" w:cs="Times New Roman"/>
                <w:color w:val="0D0D0D"/>
                <w:spacing w:val="-4"/>
                <w:sz w:val="22"/>
                <w:shd w:val="clear" w:color="auto" w:fill="FFFFFF"/>
              </w:rPr>
              <w:t>Base</w:t>
            </w:r>
            <w:r w:rsidR="004A1BF6" w:rsidRPr="002D127A">
              <w:rPr>
                <w:rFonts w:ascii="Times New Roman" w:hAnsi="Times New Roman" w:cs="Times New Roman" w:hint="eastAsia"/>
                <w:color w:val="0D0D0D"/>
                <w:spacing w:val="-4"/>
                <w:sz w:val="22"/>
                <w:shd w:val="clear" w:color="auto" w:fill="FFFFFF"/>
              </w:rPr>
              <w:t xml:space="preserve"> </w:t>
            </w:r>
            <w:r w:rsidRPr="002D127A">
              <w:rPr>
                <w:rFonts w:ascii="Times New Roman" w:hAnsi="Times New Roman" w:cs="Times New Roman"/>
                <w:color w:val="0D0D0D"/>
                <w:spacing w:val="-4"/>
                <w:sz w:val="22"/>
                <w:shd w:val="clear" w:color="auto" w:fill="FFFFFF"/>
              </w:rPr>
              <w:t xml:space="preserve">value of the surrogate model for </w:t>
            </w:r>
            <w:r w:rsidR="003F1E18" w:rsidRPr="002D127A">
              <w:rPr>
                <w:rFonts w:ascii="Times New Roman" w:hAnsi="Times New Roman" w:cs="Times New Roman" w:hint="eastAsia"/>
                <w:color w:val="0D0D0D"/>
                <w:spacing w:val="-4"/>
                <w:sz w:val="22"/>
                <w:shd w:val="clear" w:color="auto" w:fill="FFFFFF"/>
              </w:rPr>
              <w:t>regeneration heat</w:t>
            </w:r>
            <w:r w:rsidR="004A1BF6" w:rsidRPr="002D127A">
              <w:rPr>
                <w:rFonts w:ascii="Times New Roman" w:hAnsi="Times New Roman" w:cs="Times New Roman" w:hint="eastAsia"/>
                <w:color w:val="0D0D0D"/>
                <w:spacing w:val="-4"/>
                <w:sz w:val="22"/>
                <w:shd w:val="clear" w:color="auto" w:fill="FFFFFF"/>
              </w:rPr>
              <w:t xml:space="preserve"> </w:t>
            </w:r>
            <w:r w:rsidR="00595187" w:rsidRPr="002D127A">
              <w:rPr>
                <w:rFonts w:ascii="Times New Roman" w:hAnsi="Times New Roman" w:cs="Times New Roman"/>
                <w:spacing w:val="-4"/>
                <w:sz w:val="22"/>
              </w:rPr>
              <w:t>(GJ/</w:t>
            </w:r>
            <w:proofErr w:type="spellStart"/>
            <w:r w:rsidR="00595187" w:rsidRPr="002D127A">
              <w:rPr>
                <w:rFonts w:ascii="Times New Roman" w:hAnsi="Times New Roman" w:cs="Times New Roman"/>
                <w:noProof/>
                <w:spacing w:val="-4"/>
                <w:sz w:val="22"/>
              </w:rPr>
              <w:t>tonne</w:t>
            </w:r>
            <w:proofErr w:type="spellEnd"/>
            <w:r w:rsidR="004A1BF6" w:rsidRPr="002D127A">
              <w:rPr>
                <w:rFonts w:ascii="Times New Roman" w:hAnsi="Times New Roman" w:cs="Times New Roman" w:hint="eastAsia"/>
                <w:spacing w:val="-4"/>
                <w:sz w:val="22"/>
              </w:rPr>
              <w:t xml:space="preserve"> </w:t>
            </w:r>
            <w:r w:rsidR="00595187" w:rsidRPr="002D127A">
              <w:rPr>
                <w:rFonts w:ascii="Times New Roman" w:hAnsi="Times New Roman" w:cs="Times New Roman"/>
                <w:spacing w:val="-4"/>
                <w:sz w:val="22"/>
              </w:rPr>
              <w:t>CO</w:t>
            </w:r>
            <w:r w:rsidR="00595187" w:rsidRPr="002D127A">
              <w:rPr>
                <w:rFonts w:ascii="Times New Roman" w:hAnsi="Times New Roman" w:cs="Times New Roman"/>
                <w:spacing w:val="-4"/>
                <w:sz w:val="22"/>
                <w:vertAlign w:val="subscript"/>
              </w:rPr>
              <w:t>2</w:t>
            </w:r>
            <w:r w:rsidR="00595187" w:rsidRPr="002D127A">
              <w:rPr>
                <w:rFonts w:ascii="Times New Roman" w:hAnsi="Times New Roman" w:cs="Times New Roman"/>
                <w:spacing w:val="-4"/>
                <w:sz w:val="22"/>
              </w:rPr>
              <w:t>)</w:t>
            </w:r>
          </w:p>
        </w:tc>
      </w:tr>
      <w:tr w:rsidR="00B8407C" w:rsidRPr="00FE0B6E" w14:paraId="40667A03" w14:textId="77777777" w:rsidTr="00B17E23">
        <w:trPr>
          <w:trHeight w:val="397"/>
        </w:trPr>
        <w:tc>
          <w:tcPr>
            <w:tcW w:w="1985" w:type="dxa"/>
            <w:tcBorders>
              <w:top w:val="nil"/>
            </w:tcBorders>
            <w:vAlign w:val="center"/>
          </w:tcPr>
          <w:p w14:paraId="76154B6F" w14:textId="09ADA401" w:rsidR="00B8407C" w:rsidRPr="00D8749A" w:rsidRDefault="00B8407C" w:rsidP="00B17E23">
            <w:pPr>
              <w:widowControl/>
              <w:snapToGrid w:val="0"/>
              <w:jc w:val="center"/>
              <w:rPr>
                <w:rStyle w:val="katex-mathml"/>
                <w:rFonts w:ascii="Times New Roman" w:hAnsi="Times New Roman" w:cs="Times New Roman"/>
                <w:i/>
                <w:iCs/>
                <w:sz w:val="22"/>
                <w:bdr w:val="none" w:sz="0" w:space="0" w:color="auto" w:frame="1"/>
                <w:shd w:val="clear" w:color="auto" w:fill="FFFFFF"/>
              </w:rPr>
            </w:pPr>
            <w:r w:rsidRPr="00D8749A">
              <w:rPr>
                <w:rStyle w:val="katex-mathml"/>
                <w:rFonts w:ascii="Times New Roman" w:hAnsi="Times New Roman" w:cs="Times New Roman"/>
                <w:i/>
                <w:iCs/>
                <w:sz w:val="22"/>
                <w:bdr w:val="none" w:sz="0" w:space="0" w:color="auto" w:frame="1"/>
                <w:shd w:val="clear" w:color="auto" w:fill="FFFFFF"/>
              </w:rPr>
              <w:t>H</w:t>
            </w:r>
          </w:p>
        </w:tc>
        <w:tc>
          <w:tcPr>
            <w:tcW w:w="6321" w:type="dxa"/>
            <w:tcBorders>
              <w:top w:val="nil"/>
            </w:tcBorders>
            <w:vAlign w:val="center"/>
          </w:tcPr>
          <w:p w14:paraId="29FBEAAB" w14:textId="00ADE94E" w:rsidR="00B8407C" w:rsidRPr="00FE0B6E" w:rsidRDefault="00B8407C" w:rsidP="00B17E23">
            <w:pPr>
              <w:widowControl/>
              <w:snapToGrid w:val="0"/>
              <w:jc w:val="center"/>
              <w:rPr>
                <w:rFonts w:ascii="Times New Roman" w:hAnsi="Times New Roman" w:cs="Times New Roman"/>
                <w:color w:val="0D0D0D"/>
                <w:sz w:val="22"/>
                <w:shd w:val="clear" w:color="auto" w:fill="FFFFFF"/>
              </w:rPr>
            </w:pPr>
            <w:r w:rsidRPr="00FE0B6E">
              <w:rPr>
                <w:rFonts w:ascii="Times New Roman" w:hAnsi="Times New Roman" w:cs="Times New Roman"/>
                <w:color w:val="0D0D0D"/>
                <w:sz w:val="22"/>
                <w:shd w:val="clear" w:color="auto" w:fill="FFFFFF"/>
              </w:rPr>
              <w:t xml:space="preserve">Tank </w:t>
            </w:r>
            <w:r w:rsidRPr="00FE0B6E">
              <w:rPr>
                <w:rFonts w:ascii="Times New Roman" w:hAnsi="Times New Roman" w:cs="Times New Roman" w:hint="eastAsia"/>
                <w:color w:val="0D0D0D"/>
                <w:sz w:val="22"/>
                <w:shd w:val="clear" w:color="auto" w:fill="FFFFFF"/>
              </w:rPr>
              <w:t>length</w:t>
            </w:r>
            <w:r w:rsidRPr="00FE0B6E">
              <w:rPr>
                <w:rFonts w:ascii="Times New Roman" w:hAnsi="Times New Roman" w:cs="Times New Roman"/>
                <w:color w:val="0D0D0D"/>
                <w:sz w:val="22"/>
                <w:shd w:val="clear" w:color="auto" w:fill="FFFFFF"/>
              </w:rPr>
              <w:t xml:space="preserve"> (m)</w:t>
            </w:r>
          </w:p>
        </w:tc>
      </w:tr>
      <w:tr w:rsidR="00B8407C" w:rsidRPr="00FE0B6E" w14:paraId="4471DDF4" w14:textId="77777777" w:rsidTr="00B17E23">
        <w:trPr>
          <w:trHeight w:val="397"/>
        </w:trPr>
        <w:tc>
          <w:tcPr>
            <w:tcW w:w="1985" w:type="dxa"/>
            <w:tcBorders>
              <w:top w:val="nil"/>
            </w:tcBorders>
            <w:vAlign w:val="center"/>
          </w:tcPr>
          <w:p w14:paraId="6B5B4922" w14:textId="554B10BF" w:rsidR="00B8407C" w:rsidRPr="001F32BE" w:rsidRDefault="00B8407C" w:rsidP="00B17E23">
            <w:pPr>
              <w:widowControl/>
              <w:snapToGrid w:val="0"/>
              <w:jc w:val="center"/>
              <w:rPr>
                <w:rFonts w:ascii="Times New Roman" w:hAnsi="Times New Roman" w:cs="Times New Roman"/>
                <w:sz w:val="22"/>
              </w:rPr>
            </w:pPr>
            <w:r w:rsidRPr="00D8749A">
              <w:rPr>
                <w:rStyle w:val="katex-mathml"/>
                <w:rFonts w:ascii="Times New Roman" w:hAnsi="Times New Roman" w:cs="Times New Roman"/>
                <w:sz w:val="22"/>
                <w:bdr w:val="none" w:sz="0" w:space="0" w:color="auto" w:frame="1"/>
                <w:shd w:val="clear" w:color="auto" w:fill="FFFFFF"/>
              </w:rPr>
              <w:t>ℎ</w:t>
            </w:r>
          </w:p>
        </w:tc>
        <w:tc>
          <w:tcPr>
            <w:tcW w:w="6321" w:type="dxa"/>
            <w:tcBorders>
              <w:top w:val="nil"/>
            </w:tcBorders>
            <w:vAlign w:val="center"/>
          </w:tcPr>
          <w:p w14:paraId="28118D99" w14:textId="143BB843" w:rsidR="00B8407C" w:rsidRPr="00FE0B6E" w:rsidRDefault="00E35B6E" w:rsidP="00B17E23">
            <w:pPr>
              <w:widowControl/>
              <w:snapToGrid w:val="0"/>
              <w:jc w:val="center"/>
              <w:rPr>
                <w:rFonts w:ascii="Times New Roman" w:hAnsi="Times New Roman" w:cs="Times New Roman"/>
                <w:sz w:val="22"/>
              </w:rPr>
            </w:pPr>
            <w:r w:rsidRPr="00FE0B6E">
              <w:rPr>
                <w:rFonts w:ascii="Times New Roman" w:hAnsi="Times New Roman" w:cs="Times New Roman"/>
                <w:color w:val="0D0D0D"/>
                <w:sz w:val="22"/>
                <w:shd w:val="clear" w:color="auto" w:fill="FFFFFF"/>
              </w:rPr>
              <w:t>Straight</w:t>
            </w:r>
            <w:r>
              <w:rPr>
                <w:rFonts w:ascii="Times New Roman" w:hAnsi="Times New Roman" w:cs="Times New Roman" w:hint="eastAsia"/>
                <w:color w:val="0D0D0D"/>
                <w:sz w:val="22"/>
                <w:shd w:val="clear" w:color="auto" w:fill="FFFFFF"/>
              </w:rPr>
              <w:t>-</w:t>
            </w:r>
            <w:r w:rsidR="00B8407C" w:rsidRPr="00FE0B6E">
              <w:rPr>
                <w:rFonts w:ascii="Times New Roman" w:hAnsi="Times New Roman" w:cs="Times New Roman"/>
                <w:color w:val="0D0D0D"/>
                <w:sz w:val="22"/>
                <w:shd w:val="clear" w:color="auto" w:fill="FFFFFF"/>
              </w:rPr>
              <w:t>edge height of the tank head (mm)</w:t>
            </w:r>
          </w:p>
        </w:tc>
      </w:tr>
      <w:tr w:rsidR="00E85F6A" w:rsidRPr="00FE0B6E" w14:paraId="71052A93" w14:textId="77777777" w:rsidTr="00B17E23">
        <w:trPr>
          <w:trHeight w:val="397"/>
        </w:trPr>
        <w:tc>
          <w:tcPr>
            <w:tcW w:w="1985" w:type="dxa"/>
            <w:tcBorders>
              <w:top w:val="nil"/>
            </w:tcBorders>
            <w:vAlign w:val="center"/>
          </w:tcPr>
          <w:p w14:paraId="0141AC3B" w14:textId="1936FC2B" w:rsidR="00E85F6A" w:rsidRPr="001F32BE" w:rsidRDefault="00E85F6A" w:rsidP="00B17E23">
            <w:pPr>
              <w:widowControl/>
              <w:snapToGrid w:val="0"/>
              <w:jc w:val="center"/>
              <w:rPr>
                <w:rFonts w:ascii="等线" w:eastAsia="等线" w:hAnsi="等线" w:cs="Arial" w:hint="eastAsia"/>
                <w:sz w:val="22"/>
                <w:szCs w:val="22"/>
              </w:rPr>
            </w:pPr>
            <m:oMathPara>
              <m:oMath>
                <m:r>
                  <w:rPr>
                    <w:rFonts w:ascii="Cambria Math" w:hAnsi="Cambria Math"/>
                    <w:sz w:val="22"/>
                    <w:szCs w:val="22"/>
                  </w:rPr>
                  <m:t>IR</m:t>
                </m:r>
              </m:oMath>
            </m:oMathPara>
          </w:p>
        </w:tc>
        <w:tc>
          <w:tcPr>
            <w:tcW w:w="6321" w:type="dxa"/>
            <w:tcBorders>
              <w:top w:val="nil"/>
            </w:tcBorders>
            <w:vAlign w:val="center"/>
          </w:tcPr>
          <w:p w14:paraId="4F7906C2" w14:textId="031C4206" w:rsidR="00E85F6A" w:rsidRDefault="00E85F6A" w:rsidP="00B17E23">
            <w:pPr>
              <w:widowControl/>
              <w:snapToGrid w:val="0"/>
              <w:jc w:val="center"/>
              <w:rPr>
                <w:rFonts w:ascii="Times New Roman" w:hAnsi="Times New Roman" w:cs="Times New Roman"/>
                <w:sz w:val="22"/>
              </w:rPr>
            </w:pPr>
            <w:r w:rsidRPr="00E85F6A">
              <w:rPr>
                <w:rFonts w:ascii="Times New Roman" w:hAnsi="Times New Roman" w:cs="Times New Roman" w:hint="eastAsia"/>
                <w:sz w:val="22"/>
              </w:rPr>
              <w:t>Proportions of industrial energy consumption</w:t>
            </w:r>
          </w:p>
        </w:tc>
      </w:tr>
      <w:tr w:rsidR="00B8407C" w:rsidRPr="00FE0B6E" w14:paraId="002E9665" w14:textId="77777777" w:rsidTr="00B17E23">
        <w:trPr>
          <w:trHeight w:val="397"/>
        </w:trPr>
        <w:tc>
          <w:tcPr>
            <w:tcW w:w="1985" w:type="dxa"/>
            <w:tcBorders>
              <w:top w:val="nil"/>
            </w:tcBorders>
            <w:vAlign w:val="center"/>
          </w:tcPr>
          <w:p w14:paraId="70590742" w14:textId="467A7D26" w:rsidR="00B8407C" w:rsidRPr="00D8749A" w:rsidRDefault="00B8407C" w:rsidP="00B17E23">
            <w:pPr>
              <w:widowControl/>
              <w:snapToGrid w:val="0"/>
              <w:jc w:val="center"/>
              <w:rPr>
                <w:rFonts w:ascii="Times New Roman" w:hAnsi="Times New Roman" w:cs="Times New Roman"/>
                <w:sz w:val="22"/>
                <w:shd w:val="clear" w:color="auto" w:fill="FFFFFF"/>
              </w:rPr>
            </w:pPr>
            <m:oMathPara>
              <m:oMath>
                <m:r>
                  <w:rPr>
                    <w:rFonts w:ascii="Cambria Math" w:hAnsi="Cambria Math"/>
                    <w:sz w:val="22"/>
                    <w:szCs w:val="22"/>
                  </w:rPr>
                  <m:t>I</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CN</m:t>
                    </m:r>
                  </m:sub>
                </m:sSub>
              </m:oMath>
            </m:oMathPara>
          </w:p>
        </w:tc>
        <w:tc>
          <w:tcPr>
            <w:tcW w:w="6321" w:type="dxa"/>
            <w:tcBorders>
              <w:top w:val="nil"/>
            </w:tcBorders>
            <w:vAlign w:val="center"/>
          </w:tcPr>
          <w:p w14:paraId="227867B0" w14:textId="32E0C70E" w:rsidR="00B8407C" w:rsidRPr="00FE0B6E" w:rsidRDefault="00E63C30" w:rsidP="00B17E23">
            <w:pPr>
              <w:widowControl/>
              <w:snapToGrid w:val="0"/>
              <w:jc w:val="center"/>
              <w:rPr>
                <w:rFonts w:ascii="Times New Roman" w:hAnsi="Times New Roman" w:cs="Times New Roman"/>
                <w:color w:val="0D0D0D"/>
                <w:sz w:val="22"/>
                <w:shd w:val="clear" w:color="auto" w:fill="FFFFFF"/>
              </w:rPr>
            </w:pPr>
            <w:r>
              <w:rPr>
                <w:rFonts w:ascii="Times New Roman" w:hAnsi="Times New Roman" w:cs="Times New Roman" w:hint="eastAsia"/>
                <w:sz w:val="22"/>
              </w:rPr>
              <w:t>Proportion of</w:t>
            </w:r>
            <w:r w:rsidRPr="00FE0B6E">
              <w:rPr>
                <w:rFonts w:ascii="Times New Roman" w:hAnsi="Times New Roman" w:cs="Times New Roman" w:hint="eastAsia"/>
                <w:sz w:val="22"/>
              </w:rPr>
              <w:t xml:space="preserve"> China</w:t>
            </w:r>
            <w:r>
              <w:rPr>
                <w:rFonts w:ascii="Times New Roman" w:hAnsi="Times New Roman" w:cs="Times New Roman"/>
                <w:sz w:val="22"/>
              </w:rPr>
              <w:t>’</w:t>
            </w:r>
            <w:r>
              <w:rPr>
                <w:rFonts w:ascii="Times New Roman" w:hAnsi="Times New Roman" w:cs="Times New Roman" w:hint="eastAsia"/>
                <w:sz w:val="22"/>
              </w:rPr>
              <w:t xml:space="preserve">s </w:t>
            </w:r>
            <w:r w:rsidR="00B8407C" w:rsidRPr="00FE0B6E">
              <w:rPr>
                <w:rFonts w:ascii="Times New Roman" w:hAnsi="Times New Roman" w:cs="Times New Roman" w:hint="eastAsia"/>
                <w:sz w:val="22"/>
              </w:rPr>
              <w:t>industrial energy consumption</w:t>
            </w:r>
          </w:p>
        </w:tc>
      </w:tr>
      <w:tr w:rsidR="00B8407C" w:rsidRPr="00FE0B6E" w14:paraId="2F1FD96C" w14:textId="77777777" w:rsidTr="00B17E23">
        <w:trPr>
          <w:trHeight w:val="397"/>
        </w:trPr>
        <w:tc>
          <w:tcPr>
            <w:tcW w:w="1985" w:type="dxa"/>
            <w:tcBorders>
              <w:top w:val="nil"/>
            </w:tcBorders>
            <w:vAlign w:val="center"/>
          </w:tcPr>
          <w:p w14:paraId="74B6674B" w14:textId="2499031F" w:rsidR="00B8407C" w:rsidRPr="001F32BE" w:rsidRDefault="00B8407C" w:rsidP="00B17E23">
            <w:pPr>
              <w:widowControl/>
              <w:snapToGrid w:val="0"/>
              <w:jc w:val="center"/>
              <w:rPr>
                <w:rFonts w:ascii="等线" w:eastAsia="等线" w:hAnsi="等线" w:cs="Times New Roman" w:hint="eastAsia"/>
                <w:sz w:val="22"/>
              </w:rPr>
            </w:pPr>
            <m:oMathPara>
              <m:oMath>
                <m:r>
                  <w:rPr>
                    <w:rFonts w:ascii="Cambria Math" w:hAnsi="Cambria Math"/>
                    <w:sz w:val="22"/>
                    <w:szCs w:val="22"/>
                  </w:rPr>
                  <m:t>I</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EU</m:t>
                    </m:r>
                  </m:sub>
                </m:sSub>
              </m:oMath>
            </m:oMathPara>
          </w:p>
        </w:tc>
        <w:tc>
          <w:tcPr>
            <w:tcW w:w="6321" w:type="dxa"/>
            <w:tcBorders>
              <w:top w:val="nil"/>
            </w:tcBorders>
            <w:vAlign w:val="center"/>
          </w:tcPr>
          <w:p w14:paraId="14A593B2" w14:textId="28D07D2F" w:rsidR="00B8407C" w:rsidRPr="00FE0B6E" w:rsidRDefault="00EF68DB" w:rsidP="00B17E23">
            <w:pPr>
              <w:widowControl/>
              <w:snapToGrid w:val="0"/>
              <w:jc w:val="center"/>
              <w:rPr>
                <w:rFonts w:ascii="Times New Roman" w:hAnsi="Times New Roman" w:cs="Times New Roman"/>
                <w:color w:val="0D0D0D"/>
                <w:sz w:val="22"/>
                <w:shd w:val="clear" w:color="auto" w:fill="FFFFFF"/>
              </w:rPr>
            </w:pPr>
            <w:r>
              <w:rPr>
                <w:rFonts w:ascii="Times New Roman" w:hAnsi="Times New Roman" w:cs="Times New Roman" w:hint="eastAsia"/>
                <w:sz w:val="22"/>
              </w:rPr>
              <w:t xml:space="preserve">Proportion of </w:t>
            </w:r>
            <w:r w:rsidR="00B8407C" w:rsidRPr="00FE0B6E">
              <w:rPr>
                <w:rFonts w:ascii="Times New Roman" w:hAnsi="Times New Roman" w:cs="Times New Roman" w:hint="eastAsia"/>
                <w:sz w:val="22"/>
              </w:rPr>
              <w:t>Europe</w:t>
            </w:r>
            <w:r>
              <w:rPr>
                <w:rFonts w:ascii="Times New Roman" w:hAnsi="Times New Roman" w:cs="Times New Roman"/>
                <w:sz w:val="22"/>
              </w:rPr>
              <w:t>’</w:t>
            </w:r>
            <w:r>
              <w:rPr>
                <w:rFonts w:ascii="Times New Roman" w:hAnsi="Times New Roman" w:cs="Times New Roman" w:hint="eastAsia"/>
                <w:sz w:val="22"/>
              </w:rPr>
              <w:t>s</w:t>
            </w:r>
            <w:r w:rsidR="00B8407C" w:rsidRPr="00FE0B6E">
              <w:rPr>
                <w:rFonts w:ascii="Times New Roman" w:hAnsi="Times New Roman" w:cs="Times New Roman" w:hint="eastAsia"/>
                <w:sz w:val="22"/>
              </w:rPr>
              <w:t xml:space="preserve"> industrial</w:t>
            </w:r>
            <w:r>
              <w:rPr>
                <w:rFonts w:ascii="Times New Roman" w:hAnsi="Times New Roman" w:cs="Times New Roman" w:hint="eastAsia"/>
                <w:sz w:val="22"/>
              </w:rPr>
              <w:t xml:space="preserve"> e</w:t>
            </w:r>
            <w:r w:rsidR="00B8407C" w:rsidRPr="00FE0B6E">
              <w:rPr>
                <w:rFonts w:ascii="Times New Roman" w:hAnsi="Times New Roman" w:cs="Times New Roman" w:hint="eastAsia"/>
                <w:sz w:val="22"/>
              </w:rPr>
              <w:t>nergy consumption</w:t>
            </w:r>
          </w:p>
        </w:tc>
      </w:tr>
      <w:tr w:rsidR="00B8407C" w:rsidRPr="00FE0B6E" w14:paraId="68FFEAEC" w14:textId="77777777" w:rsidTr="00B17E23">
        <w:trPr>
          <w:trHeight w:val="397"/>
        </w:trPr>
        <w:tc>
          <w:tcPr>
            <w:tcW w:w="1985" w:type="dxa"/>
            <w:tcBorders>
              <w:top w:val="nil"/>
            </w:tcBorders>
            <w:vAlign w:val="center"/>
          </w:tcPr>
          <w:p w14:paraId="55DB3C18" w14:textId="0ED31F59" w:rsidR="00B8407C" w:rsidRPr="001F32BE" w:rsidRDefault="00B8407C" w:rsidP="00B17E23">
            <w:pPr>
              <w:widowControl/>
              <w:snapToGrid w:val="0"/>
              <w:jc w:val="center"/>
              <w:rPr>
                <w:rFonts w:ascii="等线" w:eastAsia="等线" w:hAnsi="等线" w:cs="Times New Roman" w:hint="eastAsia"/>
                <w:sz w:val="22"/>
              </w:rPr>
            </w:pPr>
            <m:oMathPara>
              <m:oMath>
                <m:r>
                  <w:rPr>
                    <w:rFonts w:ascii="Cambria Math" w:hAnsi="Cambria Math"/>
                    <w:sz w:val="22"/>
                    <w:szCs w:val="22"/>
                  </w:rPr>
                  <m:t>I</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US</m:t>
                    </m:r>
                  </m:sub>
                </m:sSub>
              </m:oMath>
            </m:oMathPara>
          </w:p>
        </w:tc>
        <w:tc>
          <w:tcPr>
            <w:tcW w:w="6321" w:type="dxa"/>
            <w:tcBorders>
              <w:top w:val="nil"/>
            </w:tcBorders>
            <w:vAlign w:val="center"/>
          </w:tcPr>
          <w:p w14:paraId="569D3B7C" w14:textId="7C544B74" w:rsidR="00B8407C" w:rsidRPr="00FE0B6E" w:rsidRDefault="00EF68DB" w:rsidP="00B17E23">
            <w:pPr>
              <w:widowControl/>
              <w:snapToGrid w:val="0"/>
              <w:jc w:val="center"/>
              <w:rPr>
                <w:rFonts w:ascii="Times New Roman" w:hAnsi="Times New Roman" w:cs="Times New Roman"/>
                <w:color w:val="0D0D0D"/>
                <w:sz w:val="22"/>
                <w:shd w:val="clear" w:color="auto" w:fill="FFFFFF"/>
              </w:rPr>
            </w:pPr>
            <w:r>
              <w:rPr>
                <w:rFonts w:ascii="Times New Roman" w:hAnsi="Times New Roman" w:cs="Times New Roman" w:hint="eastAsia"/>
                <w:sz w:val="22"/>
              </w:rPr>
              <w:t xml:space="preserve">Proportion of </w:t>
            </w:r>
            <w:r w:rsidR="00B8407C" w:rsidRPr="00FE0B6E">
              <w:rPr>
                <w:rFonts w:ascii="Times New Roman" w:hAnsi="Times New Roman" w:cs="Times New Roman" w:hint="eastAsia"/>
                <w:sz w:val="22"/>
              </w:rPr>
              <w:t>US</w:t>
            </w:r>
            <w:r>
              <w:rPr>
                <w:rFonts w:ascii="Times New Roman" w:hAnsi="Times New Roman" w:cs="Times New Roman"/>
                <w:sz w:val="22"/>
              </w:rPr>
              <w:t>’</w:t>
            </w:r>
            <w:r>
              <w:rPr>
                <w:rFonts w:ascii="Times New Roman" w:hAnsi="Times New Roman" w:cs="Times New Roman" w:hint="eastAsia"/>
                <w:sz w:val="22"/>
              </w:rPr>
              <w:t>s</w:t>
            </w:r>
            <w:r w:rsidR="00B8407C" w:rsidRPr="00FE0B6E">
              <w:rPr>
                <w:rFonts w:ascii="Times New Roman" w:hAnsi="Times New Roman" w:cs="Times New Roman" w:hint="eastAsia"/>
                <w:sz w:val="22"/>
              </w:rPr>
              <w:t xml:space="preserve"> industrial energy consumption</w:t>
            </w:r>
          </w:p>
        </w:tc>
      </w:tr>
      <w:tr w:rsidR="00B8407C" w:rsidRPr="00FE0B6E" w14:paraId="22B05349" w14:textId="77777777" w:rsidTr="00B17E23">
        <w:trPr>
          <w:trHeight w:val="397"/>
        </w:trPr>
        <w:tc>
          <w:tcPr>
            <w:tcW w:w="1985" w:type="dxa"/>
            <w:tcBorders>
              <w:top w:val="nil"/>
            </w:tcBorders>
            <w:vAlign w:val="center"/>
          </w:tcPr>
          <w:p w14:paraId="27577A0E" w14:textId="5CE41982" w:rsidR="00B8407C" w:rsidRPr="001F32BE" w:rsidRDefault="00B8407C" w:rsidP="00B17E23">
            <w:pPr>
              <w:widowControl/>
              <w:snapToGrid w:val="0"/>
              <w:jc w:val="center"/>
              <w:rPr>
                <w:rFonts w:ascii="Times New Roman" w:eastAsia="等线" w:hAnsi="Times New Roman" w:cs="Times New Roman"/>
                <w:w w:val="108"/>
                <w:kern w:val="0"/>
                <w:sz w:val="22"/>
                <w:lang w:val="en-GB"/>
              </w:rPr>
            </w:pPr>
            <m:oMathPara>
              <m:oMath>
                <m:r>
                  <w:rPr>
                    <w:rFonts w:ascii="Cambria Math" w:hAnsi="Cambria Math" w:cs="Times New Roman"/>
                    <w:sz w:val="22"/>
                  </w:rPr>
                  <m:t>LE</m:t>
                </m:r>
              </m:oMath>
            </m:oMathPara>
          </w:p>
        </w:tc>
        <w:tc>
          <w:tcPr>
            <w:tcW w:w="6321" w:type="dxa"/>
            <w:tcBorders>
              <w:top w:val="nil"/>
            </w:tcBorders>
            <w:vAlign w:val="center"/>
          </w:tcPr>
          <w:p w14:paraId="61F22CDF" w14:textId="355B9542" w:rsidR="00B8407C" w:rsidRPr="00D8749A" w:rsidRDefault="00B8407C" w:rsidP="00B17E23">
            <w:pPr>
              <w:widowControl/>
              <w:snapToGrid w:val="0"/>
              <w:jc w:val="center"/>
              <w:rPr>
                <w:rFonts w:ascii="Times New Roman" w:hAnsi="Times New Roman" w:cs="Times New Roman"/>
                <w:color w:val="00B050"/>
                <w:sz w:val="22"/>
                <w:shd w:val="clear" w:color="auto" w:fill="FFFFFF"/>
              </w:rPr>
            </w:pPr>
            <w:r w:rsidRPr="001F32BE">
              <w:rPr>
                <w:rFonts w:ascii="Times New Roman" w:hAnsi="Times New Roman" w:cs="Times New Roman"/>
                <w:sz w:val="22"/>
              </w:rPr>
              <w:t>Liquefaction energy (GJ/</w:t>
            </w:r>
            <w:proofErr w:type="spellStart"/>
            <w:r w:rsidRPr="001F32BE">
              <w:rPr>
                <w:rFonts w:ascii="Times New Roman" w:hAnsi="Times New Roman" w:cs="Times New Roman"/>
                <w:noProof/>
                <w:sz w:val="22"/>
              </w:rPr>
              <w:t>tonne</w:t>
            </w:r>
            <w:proofErr w:type="spellEnd"/>
            <w:r w:rsidRPr="001F32BE">
              <w:rPr>
                <w:rFonts w:ascii="Times New Roman" w:hAnsi="Times New Roman" w:cs="Times New Roman"/>
                <w:sz w:val="22"/>
              </w:rPr>
              <w:t xml:space="preserve"> CO</w:t>
            </w:r>
            <w:r w:rsidRPr="001F32BE">
              <w:rPr>
                <w:rFonts w:ascii="Times New Roman" w:hAnsi="Times New Roman" w:cs="Times New Roman"/>
                <w:sz w:val="22"/>
                <w:vertAlign w:val="subscript"/>
              </w:rPr>
              <w:t>2</w:t>
            </w:r>
            <w:r w:rsidRPr="001F32BE">
              <w:rPr>
                <w:rFonts w:ascii="Times New Roman" w:hAnsi="Times New Roman" w:cs="Times New Roman"/>
                <w:sz w:val="22"/>
              </w:rPr>
              <w:t>)</w:t>
            </w:r>
          </w:p>
        </w:tc>
      </w:tr>
      <w:tr w:rsidR="00B8407C" w:rsidRPr="00FE0B6E" w14:paraId="7C45F1FB" w14:textId="77777777" w:rsidTr="00B17E23">
        <w:trPr>
          <w:trHeight w:val="397"/>
        </w:trPr>
        <w:tc>
          <w:tcPr>
            <w:tcW w:w="1985" w:type="dxa"/>
            <w:tcBorders>
              <w:top w:val="nil"/>
            </w:tcBorders>
            <w:vAlign w:val="center"/>
          </w:tcPr>
          <w:p w14:paraId="6ADE88F3" w14:textId="776E8976" w:rsidR="00B8407C" w:rsidRPr="001F32BE" w:rsidRDefault="00B8407C" w:rsidP="00B17E23">
            <w:pPr>
              <w:widowControl/>
              <w:snapToGrid w:val="0"/>
              <w:jc w:val="center"/>
              <w:rPr>
                <w:rFonts w:ascii="等线" w:eastAsia="等线" w:hAnsi="等线" w:cs="Times New Roman" w:hint="eastAsia"/>
                <w:w w:val="108"/>
                <w:kern w:val="0"/>
                <w:sz w:val="22"/>
                <w:lang w:val="en-GB"/>
              </w:rPr>
            </w:pPr>
            <m:oMathPara>
              <m:oMath>
                <m:r>
                  <w:rPr>
                    <w:rFonts w:ascii="Cambria Math" w:hAnsi="Cambria Math" w:cs="Times New Roman"/>
                    <w:sz w:val="22"/>
                    <w:szCs w:val="22"/>
                  </w:rPr>
                  <m:t>LP</m:t>
                </m:r>
              </m:oMath>
            </m:oMathPara>
          </w:p>
        </w:tc>
        <w:tc>
          <w:tcPr>
            <w:tcW w:w="6321" w:type="dxa"/>
            <w:tcBorders>
              <w:top w:val="nil"/>
            </w:tcBorders>
            <w:vAlign w:val="center"/>
          </w:tcPr>
          <w:p w14:paraId="7638CE0E" w14:textId="17C50ED4" w:rsidR="00B8407C" w:rsidRPr="00FE0B6E" w:rsidRDefault="00B8407C" w:rsidP="00B17E23">
            <w:pPr>
              <w:widowControl/>
              <w:snapToGrid w:val="0"/>
              <w:jc w:val="center"/>
              <w:rPr>
                <w:rFonts w:ascii="Times New Roman" w:hAnsi="Times New Roman" w:cs="Times New Roman"/>
                <w:color w:val="0D0D0D"/>
                <w:sz w:val="22"/>
                <w:shd w:val="clear" w:color="auto" w:fill="FFFFFF"/>
              </w:rPr>
            </w:pPr>
            <w:r w:rsidRPr="00FE0B6E">
              <w:rPr>
                <w:rFonts w:ascii="Times New Roman" w:hAnsi="Times New Roman" w:cs="Times New Roman" w:hint="eastAsia"/>
                <w:sz w:val="22"/>
              </w:rPr>
              <w:t>L</w:t>
            </w:r>
            <w:r w:rsidRPr="00FE0B6E">
              <w:rPr>
                <w:rFonts w:ascii="Times New Roman" w:hAnsi="Times New Roman" w:cs="Times New Roman"/>
                <w:sz w:val="22"/>
              </w:rPr>
              <w:t>ow-pressure steam price</w:t>
            </w:r>
            <w:r w:rsidRPr="00FE0B6E">
              <w:rPr>
                <w:rFonts w:ascii="Times New Roman" w:hAnsi="Times New Roman" w:cs="Times New Roman" w:hint="eastAsia"/>
                <w:sz w:val="22"/>
              </w:rPr>
              <w:t xml:space="preserve"> ($/GJ)</w:t>
            </w:r>
          </w:p>
        </w:tc>
      </w:tr>
      <w:tr w:rsidR="007A4262" w:rsidRPr="00FE0B6E" w14:paraId="54D78A10" w14:textId="77777777" w:rsidTr="00B17E23">
        <w:trPr>
          <w:trHeight w:val="397"/>
        </w:trPr>
        <w:tc>
          <w:tcPr>
            <w:tcW w:w="1985" w:type="dxa"/>
            <w:tcBorders>
              <w:top w:val="nil"/>
            </w:tcBorders>
            <w:vAlign w:val="center"/>
          </w:tcPr>
          <w:p w14:paraId="78B323D7" w14:textId="66AB7CE2" w:rsidR="007A4262" w:rsidRPr="00A12B01" w:rsidRDefault="007A4262" w:rsidP="00B17E23">
            <w:pPr>
              <w:widowControl/>
              <w:snapToGrid w:val="0"/>
              <w:jc w:val="center"/>
              <w:rPr>
                <w:rFonts w:ascii="等线" w:eastAsia="等线" w:hAnsi="等线" w:cs="Arial" w:hint="eastAsia"/>
                <w:color w:val="000000" w:themeColor="text1"/>
                <w:sz w:val="22"/>
              </w:rPr>
            </w:pPr>
            <m:oMathPara>
              <m:oMath>
                <m:r>
                  <w:rPr>
                    <w:rFonts w:ascii="Cambria Math" w:hAnsi="Cambria Math"/>
                    <w:color w:val="000000" w:themeColor="text1"/>
                    <w:sz w:val="22"/>
                    <w:szCs w:val="22"/>
                  </w:rPr>
                  <m:t>MCR</m:t>
                </m:r>
              </m:oMath>
            </m:oMathPara>
          </w:p>
        </w:tc>
        <w:tc>
          <w:tcPr>
            <w:tcW w:w="6321" w:type="dxa"/>
            <w:tcBorders>
              <w:top w:val="nil"/>
            </w:tcBorders>
            <w:vAlign w:val="center"/>
          </w:tcPr>
          <w:p w14:paraId="0B72F96D" w14:textId="0DBF25ED" w:rsidR="007A4262" w:rsidRPr="00A12B01" w:rsidRDefault="007A4262" w:rsidP="00B17E23">
            <w:pPr>
              <w:widowControl/>
              <w:snapToGrid w:val="0"/>
              <w:jc w:val="center"/>
              <w:rPr>
                <w:rFonts w:ascii="Times New Roman" w:hAnsi="Times New Roman" w:cs="Times New Roman"/>
                <w:color w:val="000000" w:themeColor="text1"/>
                <w:sz w:val="22"/>
              </w:rPr>
            </w:pPr>
            <w:r w:rsidRPr="00A12B01">
              <w:rPr>
                <w:rFonts w:ascii="Times New Roman" w:hAnsi="Times New Roman" w:cs="Times New Roman" w:hint="eastAsia"/>
                <w:color w:val="000000" w:themeColor="text1"/>
                <w:sz w:val="22"/>
              </w:rPr>
              <w:t>Engine maximum continuous rating</w:t>
            </w:r>
            <w:r w:rsidR="006F7CCB" w:rsidRPr="00A12B01">
              <w:rPr>
                <w:rFonts w:ascii="Times New Roman" w:hAnsi="Times New Roman" w:cs="Times New Roman" w:hint="eastAsia"/>
                <w:color w:val="000000" w:themeColor="text1"/>
                <w:sz w:val="22"/>
              </w:rPr>
              <w:t xml:space="preserve"> (kw)</w:t>
            </w:r>
          </w:p>
        </w:tc>
      </w:tr>
      <w:tr w:rsidR="00B8407C" w:rsidRPr="00FE0B6E" w14:paraId="43D12D8B" w14:textId="77777777" w:rsidTr="00B17E23">
        <w:trPr>
          <w:trHeight w:val="397"/>
        </w:trPr>
        <w:tc>
          <w:tcPr>
            <w:tcW w:w="1985" w:type="dxa"/>
            <w:tcBorders>
              <w:top w:val="nil"/>
            </w:tcBorders>
            <w:vAlign w:val="center"/>
          </w:tcPr>
          <w:p w14:paraId="50AA4FF1" w14:textId="2C309D6B" w:rsidR="00B8407C" w:rsidRPr="001F32BE" w:rsidRDefault="00000000" w:rsidP="00B17E23">
            <w:pPr>
              <w:widowControl/>
              <w:snapToGrid w:val="0"/>
              <w:jc w:val="center"/>
              <w:rPr>
                <w:rFonts w:ascii="Times New Roman" w:eastAsia="等线" w:hAnsi="Times New Roman" w:cs="Times New Roman"/>
                <w:w w:val="108"/>
                <w:kern w:val="0"/>
                <w:sz w:val="22"/>
                <w:lang w:val="en-GB"/>
              </w:rPr>
            </w:pPr>
            <m:oMathPara>
              <m:oMath>
                <m:sSub>
                  <m:sSubPr>
                    <m:ctrlPr>
                      <w:rPr>
                        <w:rFonts w:ascii="Cambria Math" w:hAnsi="Cambria Math" w:cs="Times New Roman"/>
                        <w:i/>
                        <w:sz w:val="22"/>
                      </w:rPr>
                    </m:ctrlPr>
                  </m:sSubPr>
                  <m:e>
                    <m:r>
                      <w:rPr>
                        <w:rFonts w:ascii="Cambria Math" w:hAnsi="Cambria Math" w:cs="Times New Roman"/>
                        <w:sz w:val="22"/>
                      </w:rPr>
                      <m:t>M</m:t>
                    </m:r>
                  </m:e>
                  <m:sub>
                    <m:sSub>
                      <m:sSubPr>
                        <m:ctrlPr>
                          <w:rPr>
                            <w:rFonts w:ascii="Cambria Math" w:hAnsi="Cambria Math" w:cs="Times New Roman"/>
                            <w:iCs/>
                            <w:sz w:val="22"/>
                          </w:rPr>
                        </m:ctrlPr>
                      </m:sSubPr>
                      <m:e>
                        <m:r>
                          <m:rPr>
                            <m:sty m:val="p"/>
                          </m:rPr>
                          <w:rPr>
                            <w:rFonts w:ascii="Cambria Math" w:hAnsi="Cambria Math" w:cs="Times New Roman"/>
                            <w:sz w:val="22"/>
                          </w:rPr>
                          <m:t>CO</m:t>
                        </m:r>
                      </m:e>
                      <m:sub>
                        <m:r>
                          <m:rPr>
                            <m:sty m:val="p"/>
                          </m:rPr>
                          <w:rPr>
                            <w:rFonts w:ascii="Cambria Math" w:hAnsi="Cambria Math" w:cs="Times New Roman"/>
                            <w:sz w:val="22"/>
                          </w:rPr>
                          <m:t>2</m:t>
                        </m:r>
                      </m:sub>
                    </m:sSub>
                    <m:r>
                      <w:rPr>
                        <w:rFonts w:ascii="Cambria Math" w:hAnsi="Cambria Math" w:cs="Times New Roman"/>
                        <w:sz w:val="22"/>
                      </w:rPr>
                      <m:t xml:space="preserve"> </m:t>
                    </m:r>
                  </m:sub>
                </m:sSub>
              </m:oMath>
            </m:oMathPara>
          </w:p>
        </w:tc>
        <w:tc>
          <w:tcPr>
            <w:tcW w:w="6321" w:type="dxa"/>
            <w:tcBorders>
              <w:top w:val="nil"/>
            </w:tcBorders>
            <w:vAlign w:val="center"/>
          </w:tcPr>
          <w:p w14:paraId="30C9ABD1" w14:textId="36767D9E" w:rsidR="00B8407C" w:rsidRPr="00FE0B6E" w:rsidRDefault="00B8407C" w:rsidP="00B17E23">
            <w:pPr>
              <w:widowControl/>
              <w:snapToGrid w:val="0"/>
              <w:jc w:val="center"/>
              <w:rPr>
                <w:rFonts w:ascii="Times New Roman" w:hAnsi="Times New Roman" w:cs="Times New Roman"/>
                <w:color w:val="0D0D0D"/>
                <w:sz w:val="22"/>
                <w:shd w:val="clear" w:color="auto" w:fill="FFFFFF"/>
              </w:rPr>
            </w:pPr>
            <w:r w:rsidRPr="00FE0B6E">
              <w:rPr>
                <w:rFonts w:ascii="Times New Roman" w:hAnsi="Times New Roman" w:cs="Times New Roman"/>
                <w:sz w:val="22"/>
              </w:rPr>
              <w:t>Total CO</w:t>
            </w:r>
            <w:r w:rsidRPr="00FE0B6E">
              <w:rPr>
                <w:rFonts w:ascii="Times New Roman" w:hAnsi="Times New Roman" w:cs="Times New Roman"/>
                <w:sz w:val="22"/>
                <w:vertAlign w:val="subscript"/>
              </w:rPr>
              <w:t>2</w:t>
            </w:r>
            <w:r w:rsidRPr="00FE0B6E">
              <w:rPr>
                <w:rFonts w:ascii="Times New Roman" w:hAnsi="Times New Roman" w:cs="Times New Roman"/>
                <w:sz w:val="22"/>
              </w:rPr>
              <w:t xml:space="preserve"> emission</w:t>
            </w:r>
            <w:r w:rsidR="00A12B01">
              <w:rPr>
                <w:rFonts w:ascii="Times New Roman" w:hAnsi="Times New Roman" w:cs="Times New Roman" w:hint="eastAsia"/>
                <w:sz w:val="22"/>
              </w:rPr>
              <w:t>s</w:t>
            </w:r>
            <w:r w:rsidRPr="00FE0B6E">
              <w:rPr>
                <w:rFonts w:ascii="Times New Roman" w:hAnsi="Times New Roman" w:cs="Times New Roman"/>
                <w:sz w:val="22"/>
              </w:rPr>
              <w:t xml:space="preserve"> </w:t>
            </w:r>
            <w:r w:rsidRPr="00FE0B6E">
              <w:rPr>
                <w:rFonts w:ascii="Times New Roman" w:hAnsi="Times New Roman" w:cs="Times New Roman" w:hint="eastAsia"/>
                <w:sz w:val="22"/>
              </w:rPr>
              <w:t>per</w:t>
            </w:r>
            <w:r w:rsidRPr="00FE0B6E">
              <w:rPr>
                <w:rFonts w:ascii="Times New Roman" w:hAnsi="Times New Roman" w:cs="Times New Roman"/>
                <w:sz w:val="22"/>
              </w:rPr>
              <w:t xml:space="preserve"> voyage (</w:t>
            </w:r>
            <w:proofErr w:type="spellStart"/>
            <w:r w:rsidRPr="00FE0B6E">
              <w:rPr>
                <w:rFonts w:ascii="Times New Roman" w:hAnsi="Times New Roman" w:cs="Times New Roman"/>
                <w:noProof/>
                <w:sz w:val="22"/>
              </w:rPr>
              <w:t>tonne</w:t>
            </w:r>
            <w:proofErr w:type="spellEnd"/>
            <w:r w:rsidRPr="00FE0B6E">
              <w:rPr>
                <w:rFonts w:ascii="Times New Roman" w:hAnsi="Times New Roman" w:cs="Times New Roman"/>
                <w:sz w:val="22"/>
              </w:rPr>
              <w:t>)</w:t>
            </w:r>
          </w:p>
        </w:tc>
      </w:tr>
      <w:tr w:rsidR="00B8407C" w:rsidRPr="00FE0B6E" w14:paraId="22742F06" w14:textId="77777777" w:rsidTr="00B17E23">
        <w:trPr>
          <w:trHeight w:val="397"/>
        </w:trPr>
        <w:tc>
          <w:tcPr>
            <w:tcW w:w="1985" w:type="dxa"/>
            <w:tcBorders>
              <w:top w:val="nil"/>
            </w:tcBorders>
            <w:vAlign w:val="center"/>
          </w:tcPr>
          <w:p w14:paraId="74F6A259" w14:textId="15B9063C" w:rsidR="00B8407C" w:rsidRPr="001F32BE" w:rsidRDefault="00000000" w:rsidP="00B17E23">
            <w:pPr>
              <w:widowControl/>
              <w:snapToGrid w:val="0"/>
              <w:jc w:val="center"/>
              <w:rPr>
                <w:rFonts w:ascii="Times New Roman" w:eastAsia="等线" w:hAnsi="Times New Roman" w:cs="Times New Roman"/>
                <w:w w:val="108"/>
                <w:kern w:val="0"/>
                <w:sz w:val="22"/>
                <w:lang w:val="en-GB"/>
              </w:rPr>
            </w:pPr>
            <m:oMathPara>
              <m:oMath>
                <m:sSub>
                  <m:sSubPr>
                    <m:ctrlPr>
                      <w:rPr>
                        <w:rFonts w:ascii="Cambria Math" w:hAnsi="Cambria Math" w:cs="Times New Roman"/>
                        <w:i/>
                        <w:sz w:val="22"/>
                      </w:rPr>
                    </m:ctrlPr>
                  </m:sSubPr>
                  <m:e>
                    <m:r>
                      <w:rPr>
                        <w:rFonts w:ascii="Cambria Math" w:hAnsi="Cambria Math" w:cs="Times New Roman"/>
                        <w:sz w:val="22"/>
                      </w:rPr>
                      <m:t>m</m:t>
                    </m:r>
                  </m:e>
                  <m:sub>
                    <m:sSub>
                      <m:sSubPr>
                        <m:ctrlPr>
                          <w:rPr>
                            <w:rFonts w:ascii="Cambria Math" w:hAnsi="Cambria Math" w:cs="Times New Roman"/>
                            <w:iCs/>
                            <w:sz w:val="22"/>
                          </w:rPr>
                        </m:ctrlPr>
                      </m:sSubPr>
                      <m:e>
                        <m:r>
                          <m:rPr>
                            <m:sty m:val="p"/>
                          </m:rPr>
                          <w:rPr>
                            <w:rFonts w:ascii="Cambria Math" w:hAnsi="Cambria Math" w:cs="Times New Roman"/>
                            <w:sz w:val="22"/>
                          </w:rPr>
                          <m:t>CO</m:t>
                        </m:r>
                      </m:e>
                      <m:sub>
                        <m:r>
                          <m:rPr>
                            <m:sty m:val="p"/>
                          </m:rPr>
                          <w:rPr>
                            <w:rFonts w:ascii="Cambria Math" w:hAnsi="Cambria Math" w:cs="Times New Roman"/>
                            <w:sz w:val="22"/>
                          </w:rPr>
                          <m:t>2</m:t>
                        </m:r>
                      </m:sub>
                    </m:sSub>
                  </m:sub>
                </m:sSub>
              </m:oMath>
            </m:oMathPara>
          </w:p>
        </w:tc>
        <w:tc>
          <w:tcPr>
            <w:tcW w:w="6321" w:type="dxa"/>
            <w:tcBorders>
              <w:top w:val="nil"/>
            </w:tcBorders>
            <w:vAlign w:val="center"/>
          </w:tcPr>
          <w:p w14:paraId="34BF1ACE" w14:textId="7ABDF0D5" w:rsidR="00B8407C" w:rsidRPr="00FE0B6E" w:rsidRDefault="00D16E02" w:rsidP="00B17E23">
            <w:pPr>
              <w:widowControl/>
              <w:snapToGrid w:val="0"/>
              <w:jc w:val="center"/>
              <w:rPr>
                <w:rFonts w:ascii="Times New Roman" w:hAnsi="Times New Roman" w:cs="Times New Roman"/>
                <w:color w:val="0D0D0D"/>
                <w:sz w:val="22"/>
                <w:shd w:val="clear" w:color="auto" w:fill="FFFFFF"/>
              </w:rPr>
            </w:pPr>
            <w:r>
              <w:rPr>
                <w:rFonts w:ascii="Times New Roman" w:hAnsi="Times New Roman" w:cs="Times New Roman" w:hint="eastAsia"/>
                <w:sz w:val="22"/>
              </w:rPr>
              <w:t>Daily t</w:t>
            </w:r>
            <w:r w:rsidR="00B8407C" w:rsidRPr="00FE0B6E">
              <w:rPr>
                <w:rFonts w:ascii="Times New Roman" w:hAnsi="Times New Roman" w:cs="Times New Roman"/>
                <w:sz w:val="22"/>
              </w:rPr>
              <w:t>otal CO</w:t>
            </w:r>
            <w:r w:rsidR="00B8407C" w:rsidRPr="00FE0B6E">
              <w:rPr>
                <w:rFonts w:ascii="Times New Roman" w:hAnsi="Times New Roman" w:cs="Times New Roman"/>
                <w:sz w:val="22"/>
                <w:vertAlign w:val="subscript"/>
              </w:rPr>
              <w:t>2</w:t>
            </w:r>
            <w:r w:rsidR="00B8407C" w:rsidRPr="00FE0B6E">
              <w:rPr>
                <w:rFonts w:ascii="Times New Roman" w:hAnsi="Times New Roman" w:cs="Times New Roman"/>
                <w:sz w:val="22"/>
              </w:rPr>
              <w:t xml:space="preserve"> emissions (</w:t>
            </w:r>
            <w:proofErr w:type="spellStart"/>
            <w:r w:rsidR="00B8407C" w:rsidRPr="00FE0B6E">
              <w:rPr>
                <w:rFonts w:ascii="Times New Roman" w:hAnsi="Times New Roman" w:cs="Times New Roman"/>
                <w:noProof/>
                <w:sz w:val="22"/>
              </w:rPr>
              <w:t>tonne</w:t>
            </w:r>
            <w:proofErr w:type="spellEnd"/>
            <w:r>
              <w:rPr>
                <w:rFonts w:ascii="Times New Roman" w:hAnsi="Times New Roman" w:cs="Times New Roman" w:hint="eastAsia"/>
                <w:noProof/>
                <w:sz w:val="22"/>
              </w:rPr>
              <w:t>/day</w:t>
            </w:r>
            <w:r w:rsidR="00B8407C" w:rsidRPr="00FE0B6E">
              <w:rPr>
                <w:rFonts w:ascii="Times New Roman" w:hAnsi="Times New Roman" w:cs="Times New Roman"/>
                <w:sz w:val="22"/>
              </w:rPr>
              <w:t>)</w:t>
            </w:r>
          </w:p>
        </w:tc>
      </w:tr>
      <w:tr w:rsidR="00B8407C" w:rsidRPr="00FE0B6E" w14:paraId="5F167D4A" w14:textId="77777777" w:rsidTr="00B17E23">
        <w:trPr>
          <w:trHeight w:val="397"/>
        </w:trPr>
        <w:tc>
          <w:tcPr>
            <w:tcW w:w="1985" w:type="dxa"/>
            <w:tcBorders>
              <w:top w:val="nil"/>
            </w:tcBorders>
            <w:vAlign w:val="center"/>
          </w:tcPr>
          <w:p w14:paraId="7E39A57A" w14:textId="68F36493" w:rsidR="00B8407C" w:rsidRPr="001F32BE" w:rsidRDefault="00000000" w:rsidP="00B17E23">
            <w:pPr>
              <w:widowControl/>
              <w:snapToGrid w:val="0"/>
              <w:jc w:val="center"/>
              <w:rPr>
                <w:rFonts w:ascii="等线" w:eastAsia="等线" w:hAnsi="等线" w:cs="Times New Roman" w:hint="eastAsia"/>
                <w:w w:val="108"/>
                <w:kern w:val="0"/>
                <w:sz w:val="16"/>
                <w:szCs w:val="16"/>
                <w:lang w:val="en-GB"/>
              </w:rPr>
            </w:pPr>
            <m:oMathPara>
              <m:oMath>
                <m:sSub>
                  <m:sSubPr>
                    <m:ctrlPr>
                      <w:rPr>
                        <w:rFonts w:ascii="Cambria Math" w:hAnsi="Cambria Math" w:cs="Times New Roman"/>
                        <w:i/>
                        <w:sz w:val="22"/>
                      </w:rPr>
                    </m:ctrlPr>
                  </m:sSubPr>
                  <m:e>
                    <m:r>
                      <w:rPr>
                        <w:rFonts w:ascii="Cambria Math" w:hAnsi="Cambria Math" w:cs="Times New Roman"/>
                        <w:sz w:val="22"/>
                      </w:rPr>
                      <m:t>m</m:t>
                    </m:r>
                  </m:e>
                  <m:sub>
                    <m:sSub>
                      <m:sSubPr>
                        <m:ctrlPr>
                          <w:rPr>
                            <w:rFonts w:ascii="Cambria Math" w:hAnsi="Cambria Math" w:cs="Times New Roman"/>
                            <w:iCs/>
                            <w:sz w:val="22"/>
                          </w:rPr>
                        </m:ctrlPr>
                      </m:sSubPr>
                      <m:e>
                        <m:r>
                          <m:rPr>
                            <m:sty m:val="p"/>
                          </m:rPr>
                          <w:rPr>
                            <w:rFonts w:ascii="Cambria Math" w:hAnsi="Cambria Math" w:cs="Times New Roman"/>
                            <w:sz w:val="22"/>
                          </w:rPr>
                          <m:t>CO</m:t>
                        </m:r>
                      </m:e>
                      <m:sub>
                        <m:r>
                          <m:rPr>
                            <m:sty m:val="p"/>
                          </m:rPr>
                          <w:rPr>
                            <w:rFonts w:ascii="Cambria Math" w:hAnsi="Cambria Math" w:cs="Times New Roman"/>
                            <w:sz w:val="22"/>
                          </w:rPr>
                          <m:t>2</m:t>
                        </m:r>
                      </m:sub>
                    </m:sSub>
                    <m:r>
                      <w:rPr>
                        <w:rFonts w:ascii="Cambria Math" w:hAnsi="Cambria Math" w:cs="Times New Roman"/>
                        <w:sz w:val="22"/>
                      </w:rPr>
                      <m:t>,add</m:t>
                    </m:r>
                  </m:sub>
                </m:sSub>
              </m:oMath>
            </m:oMathPara>
          </w:p>
        </w:tc>
        <w:tc>
          <w:tcPr>
            <w:tcW w:w="6321" w:type="dxa"/>
            <w:tcBorders>
              <w:top w:val="nil"/>
            </w:tcBorders>
            <w:vAlign w:val="center"/>
          </w:tcPr>
          <w:p w14:paraId="048E3867" w14:textId="2E90ECAE" w:rsidR="00B8407C" w:rsidRPr="00FE0B6E" w:rsidRDefault="001346F7" w:rsidP="00B17E23">
            <w:pPr>
              <w:widowControl/>
              <w:snapToGrid w:val="0"/>
              <w:jc w:val="center"/>
              <w:rPr>
                <w:rFonts w:ascii="Times New Roman" w:hAnsi="Times New Roman" w:cs="Times New Roman"/>
                <w:color w:val="0D0D0D"/>
                <w:sz w:val="22"/>
                <w:shd w:val="clear" w:color="auto" w:fill="FFFFFF"/>
              </w:rPr>
            </w:pPr>
            <w:r>
              <w:rPr>
                <w:rFonts w:ascii="Times New Roman" w:hAnsi="Times New Roman" w:cs="Times New Roman" w:hint="eastAsia"/>
                <w:sz w:val="22"/>
              </w:rPr>
              <w:t>Daily a</w:t>
            </w:r>
            <w:r w:rsidR="00B8407C" w:rsidRPr="00FE0B6E">
              <w:rPr>
                <w:rFonts w:ascii="Times New Roman" w:hAnsi="Times New Roman" w:cs="Times New Roman"/>
                <w:sz w:val="22"/>
              </w:rPr>
              <w:t>dditional CO</w:t>
            </w:r>
            <w:r w:rsidR="00B8407C" w:rsidRPr="00FE0B6E">
              <w:rPr>
                <w:rFonts w:ascii="Times New Roman" w:hAnsi="Times New Roman" w:cs="Times New Roman"/>
                <w:sz w:val="22"/>
                <w:vertAlign w:val="subscript"/>
              </w:rPr>
              <w:t>2</w:t>
            </w:r>
            <w:r w:rsidR="00B8407C" w:rsidRPr="00FE0B6E">
              <w:rPr>
                <w:rFonts w:ascii="Times New Roman" w:hAnsi="Times New Roman" w:cs="Times New Roman"/>
                <w:sz w:val="22"/>
              </w:rPr>
              <w:t xml:space="preserve"> emissions (</w:t>
            </w:r>
            <w:proofErr w:type="spellStart"/>
            <w:r w:rsidR="00B8407C" w:rsidRPr="00FE0B6E">
              <w:rPr>
                <w:rFonts w:ascii="Times New Roman" w:hAnsi="Times New Roman" w:cs="Times New Roman"/>
                <w:noProof/>
                <w:sz w:val="22"/>
              </w:rPr>
              <w:t>tonne</w:t>
            </w:r>
            <w:proofErr w:type="spellEnd"/>
            <w:r>
              <w:rPr>
                <w:rFonts w:ascii="Times New Roman" w:hAnsi="Times New Roman" w:cs="Times New Roman" w:hint="eastAsia"/>
                <w:noProof/>
                <w:sz w:val="22"/>
              </w:rPr>
              <w:t>/day</w:t>
            </w:r>
            <w:r w:rsidR="00B8407C" w:rsidRPr="00FE0B6E">
              <w:rPr>
                <w:rFonts w:ascii="Times New Roman" w:hAnsi="Times New Roman" w:cs="Times New Roman"/>
                <w:sz w:val="22"/>
              </w:rPr>
              <w:t>)</w:t>
            </w:r>
          </w:p>
        </w:tc>
      </w:tr>
      <w:tr w:rsidR="00B8407C" w:rsidRPr="00FE0B6E" w14:paraId="533D5757" w14:textId="77777777" w:rsidTr="00B17E23">
        <w:trPr>
          <w:trHeight w:val="397"/>
        </w:trPr>
        <w:tc>
          <w:tcPr>
            <w:tcW w:w="1985" w:type="dxa"/>
            <w:tcBorders>
              <w:top w:val="nil"/>
            </w:tcBorders>
            <w:vAlign w:val="center"/>
          </w:tcPr>
          <w:p w14:paraId="35DFA20A" w14:textId="676E2F5C" w:rsidR="00B8407C" w:rsidRPr="001F32BE" w:rsidRDefault="00000000" w:rsidP="00B17E23">
            <w:pPr>
              <w:widowControl/>
              <w:snapToGrid w:val="0"/>
              <w:jc w:val="center"/>
              <w:rPr>
                <w:rFonts w:ascii="等线" w:eastAsia="等线" w:hAnsi="等线" w:cs="Times New Roman" w:hint="eastAsia"/>
                <w:w w:val="108"/>
                <w:kern w:val="0"/>
                <w:sz w:val="22"/>
                <w:lang w:val="en-GB"/>
              </w:rPr>
            </w:pPr>
            <m:oMathPara>
              <m:oMath>
                <m:sSub>
                  <m:sSubPr>
                    <m:ctrlPr>
                      <w:rPr>
                        <w:rFonts w:ascii="Cambria Math" w:hAnsi="Cambria Math" w:cs="Times New Roman"/>
                        <w:i/>
                        <w:sz w:val="22"/>
                      </w:rPr>
                    </m:ctrlPr>
                  </m:sSubPr>
                  <m:e>
                    <m:r>
                      <w:rPr>
                        <w:rFonts w:ascii="Cambria Math" w:hAnsi="Cambria Math" w:cs="Times New Roman"/>
                        <w:sz w:val="22"/>
                      </w:rPr>
                      <m:t>m</m:t>
                    </m:r>
                  </m:e>
                  <m:sub>
                    <m:sSub>
                      <m:sSubPr>
                        <m:ctrlPr>
                          <w:rPr>
                            <w:rFonts w:ascii="Cambria Math" w:hAnsi="Cambria Math" w:cs="Times New Roman"/>
                            <w:iCs/>
                            <w:sz w:val="22"/>
                          </w:rPr>
                        </m:ctrlPr>
                      </m:sSubPr>
                      <m:e>
                        <m:r>
                          <m:rPr>
                            <m:sty m:val="p"/>
                          </m:rPr>
                          <w:rPr>
                            <w:rFonts w:ascii="Cambria Math" w:hAnsi="Cambria Math" w:cs="Times New Roman"/>
                            <w:sz w:val="22"/>
                          </w:rPr>
                          <m:t>CO</m:t>
                        </m:r>
                      </m:e>
                      <m:sub>
                        <m:r>
                          <m:rPr>
                            <m:sty m:val="p"/>
                          </m:rPr>
                          <w:rPr>
                            <w:rFonts w:ascii="Cambria Math" w:hAnsi="Cambria Math" w:cs="Times New Roman"/>
                            <w:sz w:val="22"/>
                          </w:rPr>
                          <m:t>2</m:t>
                        </m:r>
                      </m:sub>
                    </m:sSub>
                    <m:r>
                      <w:rPr>
                        <w:rFonts w:ascii="Cambria Math" w:hAnsi="Cambria Math" w:cs="Times New Roman"/>
                        <w:sz w:val="22"/>
                      </w:rPr>
                      <m:t>,add,MEA</m:t>
                    </m:r>
                  </m:sub>
                </m:sSub>
              </m:oMath>
            </m:oMathPara>
          </w:p>
        </w:tc>
        <w:tc>
          <w:tcPr>
            <w:tcW w:w="6321" w:type="dxa"/>
            <w:tcBorders>
              <w:top w:val="nil"/>
            </w:tcBorders>
            <w:vAlign w:val="center"/>
          </w:tcPr>
          <w:p w14:paraId="5F5822D6" w14:textId="4C5EBD31" w:rsidR="00B8407C" w:rsidRPr="00FE0B6E" w:rsidRDefault="00E267C9" w:rsidP="00B17E23">
            <w:pPr>
              <w:widowControl/>
              <w:snapToGrid w:val="0"/>
              <w:jc w:val="center"/>
              <w:rPr>
                <w:rFonts w:ascii="Times New Roman" w:hAnsi="Times New Roman" w:cs="Times New Roman"/>
                <w:color w:val="0D0D0D"/>
                <w:sz w:val="22"/>
                <w:shd w:val="clear" w:color="auto" w:fill="FFFFFF"/>
              </w:rPr>
            </w:pPr>
            <w:r>
              <w:rPr>
                <w:rFonts w:ascii="Times New Roman" w:hAnsi="Times New Roman" w:cs="Times New Roman" w:hint="eastAsia"/>
                <w:sz w:val="22"/>
              </w:rPr>
              <w:t>Daily a</w:t>
            </w:r>
            <w:r w:rsidRPr="00FE0B6E">
              <w:rPr>
                <w:rFonts w:ascii="Times New Roman" w:hAnsi="Times New Roman" w:cs="Times New Roman"/>
                <w:sz w:val="22"/>
              </w:rPr>
              <w:t xml:space="preserve">dditional </w:t>
            </w:r>
            <w:r w:rsidR="00B8407C" w:rsidRPr="00FE0B6E">
              <w:rPr>
                <w:rFonts w:ascii="Times New Roman" w:hAnsi="Times New Roman" w:cs="Times New Roman"/>
                <w:sz w:val="22"/>
              </w:rPr>
              <w:t>CO</w:t>
            </w:r>
            <w:r w:rsidR="00B8407C" w:rsidRPr="00FE0B6E">
              <w:rPr>
                <w:rFonts w:ascii="Times New Roman" w:hAnsi="Times New Roman" w:cs="Times New Roman"/>
                <w:sz w:val="22"/>
                <w:vertAlign w:val="subscript"/>
              </w:rPr>
              <w:t>2</w:t>
            </w:r>
            <w:r w:rsidR="00B8407C" w:rsidRPr="00FE0B6E">
              <w:rPr>
                <w:rFonts w:ascii="Times New Roman" w:hAnsi="Times New Roman" w:cs="Times New Roman"/>
                <w:sz w:val="22"/>
              </w:rPr>
              <w:t xml:space="preserve"> emissions </w:t>
            </w:r>
            <w:r w:rsidR="00B8407C" w:rsidRPr="00FE0B6E">
              <w:rPr>
                <w:rFonts w:ascii="Times New Roman" w:hAnsi="Times New Roman" w:cs="Times New Roman" w:hint="eastAsia"/>
                <w:sz w:val="22"/>
              </w:rPr>
              <w:t>using MEA</w:t>
            </w:r>
            <w:r w:rsidR="00B8407C" w:rsidRPr="00FE0B6E">
              <w:rPr>
                <w:rFonts w:ascii="Times New Roman" w:hAnsi="Times New Roman" w:cs="Times New Roman"/>
                <w:sz w:val="22"/>
              </w:rPr>
              <w:t xml:space="preserve"> (</w:t>
            </w:r>
            <w:proofErr w:type="spellStart"/>
            <w:r w:rsidR="00B8407C" w:rsidRPr="00FE0B6E">
              <w:rPr>
                <w:rFonts w:ascii="Times New Roman" w:hAnsi="Times New Roman" w:cs="Times New Roman"/>
                <w:noProof/>
                <w:sz w:val="22"/>
              </w:rPr>
              <w:t>tonne</w:t>
            </w:r>
            <w:proofErr w:type="spellEnd"/>
            <w:r>
              <w:rPr>
                <w:rFonts w:ascii="Times New Roman" w:hAnsi="Times New Roman" w:cs="Times New Roman" w:hint="eastAsia"/>
                <w:noProof/>
                <w:sz w:val="22"/>
              </w:rPr>
              <w:t>/day</w:t>
            </w:r>
            <w:r w:rsidR="00B8407C" w:rsidRPr="00FE0B6E">
              <w:rPr>
                <w:rFonts w:ascii="Times New Roman" w:hAnsi="Times New Roman" w:cs="Times New Roman"/>
                <w:sz w:val="22"/>
              </w:rPr>
              <w:t>)</w:t>
            </w:r>
          </w:p>
        </w:tc>
      </w:tr>
      <w:tr w:rsidR="00B8407C" w:rsidRPr="00F278E7" w14:paraId="34E47050" w14:textId="77777777" w:rsidTr="00B17E23">
        <w:trPr>
          <w:trHeight w:val="397"/>
        </w:trPr>
        <w:tc>
          <w:tcPr>
            <w:tcW w:w="1985" w:type="dxa"/>
            <w:tcBorders>
              <w:top w:val="nil"/>
            </w:tcBorders>
            <w:vAlign w:val="center"/>
          </w:tcPr>
          <w:p w14:paraId="3270E6C0" w14:textId="7777C9CD" w:rsidR="00B8407C" w:rsidRPr="00A35B8B" w:rsidRDefault="00000000" w:rsidP="00B17E23">
            <w:pPr>
              <w:widowControl/>
              <w:snapToGrid w:val="0"/>
              <w:jc w:val="center"/>
              <w:rPr>
                <w:rFonts w:ascii="等线" w:eastAsia="等线" w:hAnsi="等线" w:cs="Times New Roman" w:hint="eastAsia"/>
                <w:color w:val="000000" w:themeColor="text1"/>
                <w:w w:val="108"/>
                <w:kern w:val="0"/>
                <w:sz w:val="22"/>
                <w:lang w:val="en-GB"/>
              </w:rPr>
            </w:pPr>
            <m:oMathPara>
              <m:oMath>
                <m:sSub>
                  <m:sSubPr>
                    <m:ctrlPr>
                      <w:rPr>
                        <w:rFonts w:ascii="Cambria Math" w:hAnsi="Cambria Math" w:cs="Times New Roman"/>
                        <w:i/>
                        <w:color w:val="000000" w:themeColor="text1"/>
                        <w:sz w:val="22"/>
                      </w:rPr>
                    </m:ctrlPr>
                  </m:sSubPr>
                  <m:e>
                    <m:r>
                      <w:rPr>
                        <w:rFonts w:ascii="Cambria Math" w:hAnsi="Cambria Math" w:cs="Times New Roman"/>
                        <w:color w:val="000000" w:themeColor="text1"/>
                        <w:sz w:val="22"/>
                      </w:rPr>
                      <m:t>m</m:t>
                    </m:r>
                  </m:e>
                  <m:sub>
                    <m:sSub>
                      <m:sSubPr>
                        <m:ctrlPr>
                          <w:rPr>
                            <w:rFonts w:ascii="Cambria Math" w:hAnsi="Cambria Math" w:cs="Times New Roman"/>
                            <w:iCs/>
                            <w:color w:val="000000" w:themeColor="text1"/>
                            <w:sz w:val="22"/>
                          </w:rPr>
                        </m:ctrlPr>
                      </m:sSubPr>
                      <m:e>
                        <m:r>
                          <m:rPr>
                            <m:sty m:val="p"/>
                          </m:rPr>
                          <w:rPr>
                            <w:rFonts w:ascii="Cambria Math" w:hAnsi="Cambria Math" w:cs="Times New Roman"/>
                            <w:color w:val="000000" w:themeColor="text1"/>
                            <w:sz w:val="22"/>
                          </w:rPr>
                          <m:t>CO</m:t>
                        </m:r>
                      </m:e>
                      <m:sub>
                        <m:r>
                          <m:rPr>
                            <m:sty m:val="p"/>
                          </m:rPr>
                          <w:rPr>
                            <w:rFonts w:ascii="Cambria Math" w:hAnsi="Cambria Math" w:cs="Times New Roman"/>
                            <w:color w:val="000000" w:themeColor="text1"/>
                            <w:sz w:val="22"/>
                          </w:rPr>
                          <m:t>2</m:t>
                        </m:r>
                      </m:sub>
                    </m:sSub>
                    <m:r>
                      <w:rPr>
                        <w:rFonts w:ascii="Cambria Math" w:hAnsi="Cambria Math" w:cs="Times New Roman"/>
                        <w:color w:val="000000" w:themeColor="text1"/>
                        <w:sz w:val="22"/>
                      </w:rPr>
                      <m:t>,prop</m:t>
                    </m:r>
                  </m:sub>
                </m:sSub>
              </m:oMath>
            </m:oMathPara>
          </w:p>
        </w:tc>
        <w:tc>
          <w:tcPr>
            <w:tcW w:w="6321" w:type="dxa"/>
            <w:tcBorders>
              <w:top w:val="nil"/>
            </w:tcBorders>
            <w:vAlign w:val="center"/>
          </w:tcPr>
          <w:p w14:paraId="30512AD1" w14:textId="7BB113DE" w:rsidR="00B8407C" w:rsidRPr="00A35B8B" w:rsidRDefault="00F278E7" w:rsidP="00B17E23">
            <w:pPr>
              <w:widowControl/>
              <w:snapToGrid w:val="0"/>
              <w:jc w:val="center"/>
              <w:rPr>
                <w:rFonts w:ascii="Times New Roman" w:hAnsi="Times New Roman" w:cs="Times New Roman"/>
                <w:color w:val="000000" w:themeColor="text1"/>
                <w:sz w:val="22"/>
                <w:shd w:val="clear" w:color="auto" w:fill="FFFFFF"/>
              </w:rPr>
            </w:pPr>
            <w:r w:rsidRPr="00A35B8B">
              <w:rPr>
                <w:rFonts w:ascii="Times New Roman" w:hAnsi="Times New Roman" w:cs="Times New Roman" w:hint="eastAsia"/>
                <w:color w:val="000000" w:themeColor="text1"/>
                <w:sz w:val="22"/>
              </w:rPr>
              <w:t>Daily p</w:t>
            </w:r>
            <w:r w:rsidR="00B8407C" w:rsidRPr="00A35B8B">
              <w:rPr>
                <w:rFonts w:ascii="Times New Roman" w:hAnsi="Times New Roman" w:cs="Times New Roman"/>
                <w:color w:val="000000" w:themeColor="text1"/>
                <w:sz w:val="22"/>
              </w:rPr>
              <w:t>ropulsion</w:t>
            </w:r>
            <w:r w:rsidR="00EA45A2" w:rsidRPr="00A35B8B">
              <w:rPr>
                <w:rFonts w:ascii="Times New Roman" w:hAnsi="Times New Roman" w:cs="Times New Roman" w:hint="eastAsia"/>
                <w:color w:val="000000" w:themeColor="text1"/>
                <w:sz w:val="22"/>
              </w:rPr>
              <w:t>-related</w:t>
            </w:r>
            <w:r w:rsidR="00B8407C" w:rsidRPr="00A35B8B">
              <w:rPr>
                <w:rFonts w:ascii="Times New Roman" w:hAnsi="Times New Roman" w:cs="Times New Roman"/>
                <w:color w:val="000000" w:themeColor="text1"/>
                <w:sz w:val="22"/>
              </w:rPr>
              <w:t xml:space="preserve"> CO</w:t>
            </w:r>
            <w:r w:rsidR="00B8407C" w:rsidRPr="00A35B8B">
              <w:rPr>
                <w:rFonts w:ascii="Times New Roman" w:hAnsi="Times New Roman" w:cs="Times New Roman"/>
                <w:color w:val="000000" w:themeColor="text1"/>
                <w:sz w:val="22"/>
                <w:vertAlign w:val="subscript"/>
              </w:rPr>
              <w:t>2</w:t>
            </w:r>
            <w:r w:rsidR="00B8407C" w:rsidRPr="00A35B8B">
              <w:rPr>
                <w:rFonts w:ascii="Times New Roman" w:hAnsi="Times New Roman" w:cs="Times New Roman"/>
                <w:color w:val="000000" w:themeColor="text1"/>
                <w:sz w:val="22"/>
              </w:rPr>
              <w:t xml:space="preserve"> emission (</w:t>
            </w:r>
            <w:proofErr w:type="spellStart"/>
            <w:r w:rsidR="00B8407C" w:rsidRPr="00A35B8B">
              <w:rPr>
                <w:rFonts w:ascii="Times New Roman" w:hAnsi="Times New Roman" w:cs="Times New Roman"/>
                <w:noProof/>
                <w:color w:val="000000" w:themeColor="text1"/>
                <w:sz w:val="22"/>
              </w:rPr>
              <w:t>tonne</w:t>
            </w:r>
            <w:proofErr w:type="spellEnd"/>
            <w:r w:rsidR="00EA45A2" w:rsidRPr="00A35B8B">
              <w:rPr>
                <w:rFonts w:ascii="Times New Roman" w:hAnsi="Times New Roman" w:cs="Times New Roman" w:hint="eastAsia"/>
                <w:noProof/>
                <w:color w:val="000000" w:themeColor="text1"/>
                <w:sz w:val="22"/>
              </w:rPr>
              <w:t>/day</w:t>
            </w:r>
            <w:r w:rsidR="00B8407C" w:rsidRPr="00A35B8B">
              <w:rPr>
                <w:rFonts w:ascii="Times New Roman" w:hAnsi="Times New Roman" w:cs="Times New Roman"/>
                <w:color w:val="000000" w:themeColor="text1"/>
                <w:sz w:val="22"/>
              </w:rPr>
              <w:t>)</w:t>
            </w:r>
          </w:p>
        </w:tc>
      </w:tr>
      <w:tr w:rsidR="00B8407C" w:rsidRPr="00FE0B6E" w14:paraId="56209B12" w14:textId="77777777" w:rsidTr="00B17E23">
        <w:trPr>
          <w:trHeight w:val="397"/>
        </w:trPr>
        <w:tc>
          <w:tcPr>
            <w:tcW w:w="1985" w:type="dxa"/>
            <w:tcBorders>
              <w:top w:val="nil"/>
            </w:tcBorders>
            <w:vAlign w:val="center"/>
          </w:tcPr>
          <w:p w14:paraId="062A2F58" w14:textId="69502F2D" w:rsidR="00B8407C" w:rsidRPr="001F32BE" w:rsidRDefault="00000000" w:rsidP="00B17E23">
            <w:pPr>
              <w:widowControl/>
              <w:snapToGrid w:val="0"/>
              <w:jc w:val="center"/>
              <w:rPr>
                <w:rFonts w:ascii="等线" w:eastAsia="等线" w:hAnsi="等线" w:cs="Times New Roman" w:hint="eastAsia"/>
                <w:w w:val="108"/>
                <w:kern w:val="0"/>
                <w:lang w:val="en-GB"/>
              </w:rPr>
            </w:pPr>
            <m:oMathPara>
              <m:oMath>
                <m:sSub>
                  <m:sSubPr>
                    <m:ctrlPr>
                      <w:rPr>
                        <w:rFonts w:ascii="Cambria Math" w:hAnsi="Cambria Math" w:cs="Times New Roman"/>
                        <w:i/>
                        <w:sz w:val="22"/>
                        <w:szCs w:val="22"/>
                      </w:rPr>
                    </m:ctrlPr>
                  </m:sSubPr>
                  <m:e>
                    <m:r>
                      <w:rPr>
                        <w:rFonts w:ascii="Cambria Math" w:hAnsi="Cambria Math" w:cs="Times New Roman"/>
                        <w:sz w:val="22"/>
                        <w:szCs w:val="22"/>
                      </w:rPr>
                      <m:t>m</m:t>
                    </m:r>
                  </m:e>
                  <m:sub>
                    <m:r>
                      <w:rPr>
                        <w:rFonts w:ascii="Cambria Math" w:hAnsi="Cambria Math" w:cs="Times New Roman"/>
                        <w:sz w:val="22"/>
                        <w:szCs w:val="22"/>
                      </w:rPr>
                      <m:t>C</m:t>
                    </m:r>
                    <m:sSub>
                      <m:sSubPr>
                        <m:ctrlPr>
                          <w:rPr>
                            <w:rFonts w:ascii="Cambria Math" w:hAnsi="Cambria Math" w:cs="Times New Roman"/>
                            <w:i/>
                            <w:sz w:val="22"/>
                            <w:szCs w:val="22"/>
                          </w:rPr>
                        </m:ctrlPr>
                      </m:sSubPr>
                      <m:e>
                        <m:r>
                          <w:rPr>
                            <w:rFonts w:ascii="Cambria Math" w:hAnsi="Cambria Math" w:cs="Times New Roman"/>
                            <w:sz w:val="22"/>
                            <w:szCs w:val="22"/>
                          </w:rPr>
                          <m:t>O</m:t>
                        </m:r>
                      </m:e>
                      <m:sub>
                        <m:r>
                          <w:rPr>
                            <w:rFonts w:ascii="Cambria Math" w:hAnsi="Cambria Math" w:cs="Times New Roman"/>
                            <w:sz w:val="22"/>
                            <w:szCs w:val="22"/>
                          </w:rPr>
                          <m:t>2</m:t>
                        </m:r>
                      </m:sub>
                    </m:sSub>
                    <m:r>
                      <w:rPr>
                        <w:rFonts w:ascii="Cambria Math" w:hAnsi="Cambria Math" w:cs="Times New Roman"/>
                        <w:sz w:val="22"/>
                        <w:szCs w:val="22"/>
                      </w:rPr>
                      <m:t>,prop,s</m:t>
                    </m:r>
                  </m:sub>
                </m:sSub>
              </m:oMath>
            </m:oMathPara>
          </w:p>
        </w:tc>
        <w:tc>
          <w:tcPr>
            <w:tcW w:w="6321" w:type="dxa"/>
            <w:tcBorders>
              <w:top w:val="nil"/>
            </w:tcBorders>
            <w:vAlign w:val="center"/>
          </w:tcPr>
          <w:p w14:paraId="1B66E9B6" w14:textId="48147743" w:rsidR="00B8407C" w:rsidRPr="00D8749A" w:rsidRDefault="00B8407C" w:rsidP="00B17E23">
            <w:pPr>
              <w:widowControl/>
              <w:snapToGrid w:val="0"/>
              <w:jc w:val="center"/>
              <w:rPr>
                <w:rFonts w:ascii="Times New Roman" w:hAnsi="Times New Roman" w:cs="Times New Roman"/>
                <w:sz w:val="22"/>
                <w:shd w:val="clear" w:color="auto" w:fill="FFFFFF"/>
              </w:rPr>
            </w:pPr>
            <w:r w:rsidRPr="001F32BE">
              <w:rPr>
                <w:rFonts w:ascii="Times New Roman" w:hAnsi="Times New Roman" w:cs="Times New Roman" w:hint="eastAsia"/>
                <w:sz w:val="22"/>
              </w:rPr>
              <w:t>P</w:t>
            </w:r>
            <w:r w:rsidRPr="001F32BE">
              <w:rPr>
                <w:rFonts w:ascii="Times New Roman" w:hAnsi="Times New Roman" w:cs="Times New Roman"/>
                <w:sz w:val="22"/>
              </w:rPr>
              <w:t>ropulsion</w:t>
            </w:r>
            <w:r w:rsidR="00A35B8B">
              <w:rPr>
                <w:rFonts w:ascii="Times New Roman" w:hAnsi="Times New Roman" w:cs="Times New Roman" w:hint="eastAsia"/>
                <w:sz w:val="22"/>
              </w:rPr>
              <w:t>-related</w:t>
            </w:r>
            <w:r w:rsidRPr="001F32BE">
              <w:rPr>
                <w:rFonts w:ascii="Times New Roman" w:hAnsi="Times New Roman" w:cs="Times New Roman"/>
                <w:sz w:val="22"/>
              </w:rPr>
              <w:t xml:space="preserve"> CO</w:t>
            </w:r>
            <w:r w:rsidRPr="001F32BE">
              <w:rPr>
                <w:rFonts w:ascii="Times New Roman" w:hAnsi="Times New Roman" w:cs="Times New Roman"/>
                <w:sz w:val="22"/>
                <w:vertAlign w:val="subscript"/>
              </w:rPr>
              <w:t>2</w:t>
            </w:r>
            <w:r w:rsidRPr="001F32BE">
              <w:rPr>
                <w:rFonts w:ascii="Times New Roman" w:hAnsi="Times New Roman" w:cs="Times New Roman"/>
                <w:sz w:val="22"/>
              </w:rPr>
              <w:t xml:space="preserve"> emission per segment (</w:t>
            </w:r>
            <w:proofErr w:type="spellStart"/>
            <w:r w:rsidRPr="001F32BE">
              <w:rPr>
                <w:rFonts w:ascii="Times New Roman" w:hAnsi="Times New Roman" w:cs="Times New Roman"/>
                <w:noProof/>
                <w:sz w:val="22"/>
              </w:rPr>
              <w:t>tonne</w:t>
            </w:r>
            <w:proofErr w:type="spellEnd"/>
            <w:r w:rsidRPr="001F32BE">
              <w:rPr>
                <w:rFonts w:ascii="Times New Roman" w:hAnsi="Times New Roman" w:cs="Times New Roman"/>
                <w:sz w:val="22"/>
              </w:rPr>
              <w:t>)</w:t>
            </w:r>
          </w:p>
        </w:tc>
      </w:tr>
      <w:tr w:rsidR="00B8407C" w:rsidRPr="00FE0B6E" w14:paraId="4CDC4A2B" w14:textId="77777777" w:rsidTr="00B17E23">
        <w:trPr>
          <w:trHeight w:val="397"/>
        </w:trPr>
        <w:tc>
          <w:tcPr>
            <w:tcW w:w="1985" w:type="dxa"/>
            <w:tcBorders>
              <w:top w:val="nil"/>
            </w:tcBorders>
            <w:vAlign w:val="center"/>
          </w:tcPr>
          <w:p w14:paraId="660E9527" w14:textId="48CC4A3F" w:rsidR="00B8407C" w:rsidRPr="001F32BE" w:rsidRDefault="00000000" w:rsidP="00B17E23">
            <w:pPr>
              <w:widowControl/>
              <w:snapToGrid w:val="0"/>
              <w:jc w:val="center"/>
              <w:rPr>
                <w:rFonts w:ascii="等线" w:eastAsia="等线" w:hAnsi="等线" w:cs="Times New Roman" w:hint="eastAsia"/>
                <w:w w:val="108"/>
                <w:kern w:val="0"/>
                <w:sz w:val="22"/>
                <w:lang w:val="en-GB"/>
              </w:rPr>
            </w:pPr>
            <m:oMathPara>
              <m:oMath>
                <m:sSub>
                  <m:sSubPr>
                    <m:ctrlPr>
                      <w:rPr>
                        <w:rFonts w:ascii="Cambria Math" w:hAnsi="Cambria Math" w:cs="Times New Roman"/>
                        <w:i/>
                        <w:sz w:val="22"/>
                        <w:szCs w:val="22"/>
                      </w:rPr>
                    </m:ctrlPr>
                  </m:sSubPr>
                  <m:e>
                    <m:r>
                      <w:rPr>
                        <w:rFonts w:ascii="Cambria Math" w:hAnsi="Cambria Math" w:cs="Times New Roman"/>
                        <w:sz w:val="22"/>
                        <w:szCs w:val="22"/>
                      </w:rPr>
                      <m:t>m</m:t>
                    </m:r>
                  </m:e>
                  <m:sub>
                    <m:r>
                      <w:rPr>
                        <w:rFonts w:ascii="Cambria Math" w:hAnsi="Cambria Math" w:cs="Times New Roman"/>
                        <w:sz w:val="22"/>
                        <w:szCs w:val="22"/>
                      </w:rPr>
                      <m:t>C</m:t>
                    </m:r>
                    <m:sSub>
                      <m:sSubPr>
                        <m:ctrlPr>
                          <w:rPr>
                            <w:rFonts w:ascii="Cambria Math" w:hAnsi="Cambria Math" w:cs="Times New Roman"/>
                            <w:i/>
                            <w:sz w:val="22"/>
                            <w:szCs w:val="22"/>
                          </w:rPr>
                        </m:ctrlPr>
                      </m:sSubPr>
                      <m:e>
                        <m:r>
                          <w:rPr>
                            <w:rFonts w:ascii="Cambria Math" w:hAnsi="Cambria Math" w:cs="Times New Roman"/>
                            <w:sz w:val="22"/>
                            <w:szCs w:val="22"/>
                          </w:rPr>
                          <m:t>O</m:t>
                        </m:r>
                      </m:e>
                      <m:sub>
                        <m:r>
                          <w:rPr>
                            <w:rFonts w:ascii="Cambria Math" w:hAnsi="Cambria Math" w:cs="Times New Roman"/>
                            <w:sz w:val="22"/>
                            <w:szCs w:val="22"/>
                          </w:rPr>
                          <m:t>2</m:t>
                        </m:r>
                      </m:sub>
                    </m:sSub>
                    <m:r>
                      <w:rPr>
                        <w:rFonts w:ascii="Cambria Math" w:hAnsi="Cambria Math" w:cs="Times New Roman"/>
                        <w:sz w:val="22"/>
                        <w:szCs w:val="22"/>
                      </w:rPr>
                      <m:t xml:space="preserve"> ,prop,v</m:t>
                    </m:r>
                  </m:sub>
                </m:sSub>
              </m:oMath>
            </m:oMathPara>
          </w:p>
        </w:tc>
        <w:tc>
          <w:tcPr>
            <w:tcW w:w="6321" w:type="dxa"/>
            <w:tcBorders>
              <w:top w:val="nil"/>
            </w:tcBorders>
            <w:vAlign w:val="center"/>
          </w:tcPr>
          <w:p w14:paraId="587CF553" w14:textId="1A0EB6DE" w:rsidR="00B8407C" w:rsidRPr="00D8749A" w:rsidRDefault="00B8407C" w:rsidP="00B17E23">
            <w:pPr>
              <w:widowControl/>
              <w:snapToGrid w:val="0"/>
              <w:jc w:val="center"/>
              <w:rPr>
                <w:rFonts w:ascii="Times New Roman" w:hAnsi="Times New Roman" w:cs="Times New Roman"/>
                <w:sz w:val="22"/>
                <w:shd w:val="clear" w:color="auto" w:fill="FFFFFF"/>
              </w:rPr>
            </w:pPr>
            <w:r w:rsidRPr="001F32BE">
              <w:rPr>
                <w:rFonts w:ascii="Times New Roman" w:hAnsi="Times New Roman" w:cs="Times New Roman" w:hint="eastAsia"/>
                <w:sz w:val="22"/>
              </w:rPr>
              <w:t>P</w:t>
            </w:r>
            <w:r w:rsidRPr="001F32BE">
              <w:rPr>
                <w:rFonts w:ascii="Times New Roman" w:hAnsi="Times New Roman" w:cs="Times New Roman"/>
                <w:sz w:val="22"/>
              </w:rPr>
              <w:t>ropulsion</w:t>
            </w:r>
            <w:r w:rsidR="00A35B8B">
              <w:rPr>
                <w:rFonts w:ascii="Times New Roman" w:hAnsi="Times New Roman" w:cs="Times New Roman" w:hint="eastAsia"/>
                <w:sz w:val="22"/>
              </w:rPr>
              <w:t>-related</w:t>
            </w:r>
            <w:r w:rsidRPr="001F32BE">
              <w:rPr>
                <w:rFonts w:ascii="Times New Roman" w:hAnsi="Times New Roman" w:cs="Times New Roman"/>
                <w:sz w:val="22"/>
              </w:rPr>
              <w:t xml:space="preserve"> CO</w:t>
            </w:r>
            <w:r w:rsidRPr="001F32BE">
              <w:rPr>
                <w:rFonts w:ascii="Times New Roman" w:hAnsi="Times New Roman" w:cs="Times New Roman"/>
                <w:sz w:val="22"/>
                <w:vertAlign w:val="subscript"/>
              </w:rPr>
              <w:t>2</w:t>
            </w:r>
            <w:r w:rsidRPr="001F32BE">
              <w:rPr>
                <w:rFonts w:ascii="Times New Roman" w:hAnsi="Times New Roman" w:cs="Times New Roman"/>
                <w:sz w:val="22"/>
              </w:rPr>
              <w:t xml:space="preserve"> emission per voyage</w:t>
            </w:r>
            <w:r w:rsidRPr="001F32BE">
              <w:rPr>
                <w:rFonts w:ascii="Times New Roman" w:hAnsi="Times New Roman" w:cs="Times New Roman" w:hint="eastAsia"/>
                <w:sz w:val="22"/>
              </w:rPr>
              <w:t xml:space="preserve"> </w:t>
            </w:r>
            <w:r w:rsidRPr="001F32BE">
              <w:rPr>
                <w:rFonts w:ascii="Times New Roman" w:hAnsi="Times New Roman" w:cs="Times New Roman"/>
                <w:sz w:val="22"/>
              </w:rPr>
              <w:t>(</w:t>
            </w:r>
            <w:proofErr w:type="spellStart"/>
            <w:r w:rsidRPr="001F32BE">
              <w:rPr>
                <w:rFonts w:ascii="Times New Roman" w:hAnsi="Times New Roman" w:cs="Times New Roman"/>
                <w:noProof/>
                <w:sz w:val="22"/>
              </w:rPr>
              <w:t>tonne</w:t>
            </w:r>
            <w:proofErr w:type="spellEnd"/>
            <w:r w:rsidRPr="001F32BE">
              <w:rPr>
                <w:rFonts w:ascii="Times New Roman" w:hAnsi="Times New Roman" w:cs="Times New Roman"/>
                <w:sz w:val="22"/>
              </w:rPr>
              <w:t>)</w:t>
            </w:r>
          </w:p>
        </w:tc>
      </w:tr>
      <w:tr w:rsidR="00B8407C" w:rsidRPr="00FE0B6E" w14:paraId="5E7F20EC" w14:textId="77777777" w:rsidTr="00B17E23">
        <w:trPr>
          <w:trHeight w:val="397"/>
        </w:trPr>
        <w:tc>
          <w:tcPr>
            <w:tcW w:w="1985" w:type="dxa"/>
            <w:tcBorders>
              <w:top w:val="nil"/>
            </w:tcBorders>
            <w:vAlign w:val="center"/>
          </w:tcPr>
          <w:p w14:paraId="037C32D7" w14:textId="45FD881C" w:rsidR="00B8407C" w:rsidRPr="001F32BE" w:rsidRDefault="00000000" w:rsidP="00B17E23">
            <w:pPr>
              <w:widowControl/>
              <w:snapToGrid w:val="0"/>
              <w:jc w:val="center"/>
              <w:rPr>
                <w:rFonts w:ascii="等线" w:eastAsia="等线" w:hAnsi="等线" w:cs="Times New Roman" w:hint="eastAsia"/>
                <w:w w:val="108"/>
                <w:kern w:val="0"/>
                <w:sz w:val="22"/>
                <w:lang w:val="en-GB"/>
              </w:rPr>
            </w:pPr>
            <m:oMathPara>
              <m:oMath>
                <m:sSub>
                  <m:sSubPr>
                    <m:ctrlPr>
                      <w:rPr>
                        <w:rFonts w:ascii="Cambria Math" w:hAnsi="Cambria Math" w:cs="Times New Roman"/>
                        <w:i/>
                        <w:sz w:val="22"/>
                        <w:szCs w:val="22"/>
                      </w:rPr>
                    </m:ctrlPr>
                  </m:sSubPr>
                  <m:e>
                    <m:r>
                      <w:rPr>
                        <w:rFonts w:ascii="Cambria Math" w:hAnsi="Cambria Math" w:cs="Times New Roman"/>
                        <w:sz w:val="22"/>
                        <w:szCs w:val="22"/>
                      </w:rPr>
                      <m:t>m</m:t>
                    </m:r>
                  </m:e>
                  <m:sub>
                    <m:r>
                      <w:rPr>
                        <w:rFonts w:ascii="Cambria Math" w:hAnsi="Cambria Math" w:cs="Times New Roman"/>
                        <w:sz w:val="22"/>
                        <w:szCs w:val="22"/>
                      </w:rPr>
                      <m:t>s</m:t>
                    </m:r>
                  </m:sub>
                </m:sSub>
              </m:oMath>
            </m:oMathPara>
          </w:p>
        </w:tc>
        <w:tc>
          <w:tcPr>
            <w:tcW w:w="6321" w:type="dxa"/>
            <w:tcBorders>
              <w:top w:val="nil"/>
            </w:tcBorders>
            <w:vAlign w:val="center"/>
          </w:tcPr>
          <w:p w14:paraId="4EB70672" w14:textId="112B0C84" w:rsidR="00B8407C" w:rsidRPr="00FE0B6E" w:rsidRDefault="00B8407C" w:rsidP="00B17E23">
            <w:pPr>
              <w:widowControl/>
              <w:snapToGrid w:val="0"/>
              <w:jc w:val="center"/>
              <w:rPr>
                <w:rFonts w:ascii="Times New Roman" w:hAnsi="Times New Roman" w:cs="Times New Roman"/>
                <w:color w:val="0D0D0D"/>
                <w:sz w:val="22"/>
                <w:shd w:val="clear" w:color="auto" w:fill="FFFFFF"/>
              </w:rPr>
            </w:pPr>
            <w:proofErr w:type="spellStart"/>
            <w:r w:rsidRPr="00FE0B6E">
              <w:rPr>
                <w:rFonts w:ascii="Times New Roman" w:hAnsi="Times New Roman" w:cs="Times New Roman" w:hint="eastAsia"/>
                <w:iCs/>
                <w:sz w:val="22"/>
              </w:rPr>
              <w:t>SBCC</w:t>
            </w:r>
            <w:proofErr w:type="spellEnd"/>
            <w:r w:rsidRPr="00FE0B6E">
              <w:rPr>
                <w:rFonts w:ascii="Times New Roman" w:hAnsi="Times New Roman" w:cs="Times New Roman" w:hint="eastAsia"/>
                <w:iCs/>
                <w:sz w:val="22"/>
              </w:rPr>
              <w:t xml:space="preserve"> load</w:t>
            </w:r>
            <w:r w:rsidRPr="00FE0B6E">
              <w:rPr>
                <w:rFonts w:ascii="Times New Roman" w:hAnsi="Times New Roman" w:cs="Times New Roman"/>
                <w:sz w:val="22"/>
              </w:rPr>
              <w:t xml:space="preserve"> per segment (</w:t>
            </w:r>
            <w:proofErr w:type="spellStart"/>
            <w:r w:rsidRPr="00FE0B6E">
              <w:rPr>
                <w:rFonts w:ascii="Times New Roman" w:hAnsi="Times New Roman" w:cs="Times New Roman"/>
                <w:noProof/>
                <w:sz w:val="22"/>
              </w:rPr>
              <w:t>tonne</w:t>
            </w:r>
            <w:proofErr w:type="spellEnd"/>
            <w:r w:rsidRPr="00FE0B6E">
              <w:rPr>
                <w:rFonts w:ascii="Times New Roman" w:hAnsi="Times New Roman" w:cs="Times New Roman"/>
                <w:sz w:val="22"/>
              </w:rPr>
              <w:t>)</w:t>
            </w:r>
          </w:p>
        </w:tc>
      </w:tr>
      <w:tr w:rsidR="00B8407C" w:rsidRPr="00FE0B6E" w14:paraId="6EAA1CA7" w14:textId="77777777" w:rsidTr="00B17E23">
        <w:trPr>
          <w:trHeight w:val="397"/>
        </w:trPr>
        <w:tc>
          <w:tcPr>
            <w:tcW w:w="1985" w:type="dxa"/>
            <w:tcBorders>
              <w:top w:val="nil"/>
            </w:tcBorders>
            <w:vAlign w:val="center"/>
          </w:tcPr>
          <w:p w14:paraId="36B097B8" w14:textId="7F6CC1C6" w:rsidR="00B8407C" w:rsidRPr="001F32BE" w:rsidRDefault="00000000" w:rsidP="00B17E23">
            <w:pPr>
              <w:widowControl/>
              <w:snapToGrid w:val="0"/>
              <w:jc w:val="center"/>
              <w:rPr>
                <w:rFonts w:ascii="等线" w:eastAsia="等线" w:hAnsi="等线" w:cs="Times New Roman" w:hint="eastAsia"/>
                <w:w w:val="108"/>
                <w:kern w:val="0"/>
                <w:lang w:val="en-GB"/>
              </w:rPr>
            </w:pPr>
            <m:oMathPara>
              <m:oMath>
                <m:sSub>
                  <m:sSubPr>
                    <m:ctrlPr>
                      <w:rPr>
                        <w:rFonts w:ascii="Cambria Math" w:hAnsi="Cambria Math" w:cs="Times New Roman"/>
                        <w:i/>
                        <w:iCs/>
                        <w:sz w:val="22"/>
                      </w:rPr>
                    </m:ctrlPr>
                  </m:sSubPr>
                  <m:e>
                    <m:r>
                      <w:rPr>
                        <w:rFonts w:ascii="Cambria Math" w:hAnsi="Cambria Math" w:cs="Times New Roman"/>
                        <w:sz w:val="22"/>
                      </w:rPr>
                      <m:t>m</m:t>
                    </m:r>
                  </m:e>
                  <m:sub>
                    <m:r>
                      <w:rPr>
                        <w:rFonts w:ascii="Cambria Math" w:hAnsi="Cambria Math" w:cs="Times New Roman"/>
                        <w:sz w:val="22"/>
                      </w:rPr>
                      <m:t>s,captured</m:t>
                    </m:r>
                  </m:sub>
                </m:sSub>
              </m:oMath>
            </m:oMathPara>
          </w:p>
        </w:tc>
        <w:tc>
          <w:tcPr>
            <w:tcW w:w="6321" w:type="dxa"/>
            <w:tcBorders>
              <w:top w:val="nil"/>
            </w:tcBorders>
            <w:vAlign w:val="center"/>
          </w:tcPr>
          <w:p w14:paraId="2FB9316E" w14:textId="26ACFBA6" w:rsidR="00B8407C" w:rsidRPr="00FE0B6E" w:rsidRDefault="00B8407C" w:rsidP="00B17E23">
            <w:pPr>
              <w:widowControl/>
              <w:snapToGrid w:val="0"/>
              <w:jc w:val="center"/>
              <w:rPr>
                <w:rFonts w:ascii="Times New Roman" w:hAnsi="Times New Roman" w:cs="Times New Roman"/>
                <w:color w:val="0D0D0D"/>
                <w:sz w:val="22"/>
                <w:shd w:val="clear" w:color="auto" w:fill="FFFFFF"/>
              </w:rPr>
            </w:pPr>
            <w:r w:rsidRPr="00FE0B6E">
              <w:rPr>
                <w:rFonts w:ascii="Times New Roman" w:hAnsi="Times New Roman" w:cs="Times New Roman" w:hint="eastAsia"/>
                <w:iCs/>
                <w:sz w:val="22"/>
              </w:rPr>
              <w:t>C</w:t>
            </w:r>
            <w:r w:rsidRPr="00FE0B6E">
              <w:rPr>
                <w:rFonts w:ascii="Times New Roman" w:hAnsi="Times New Roman" w:cs="Times New Roman"/>
                <w:iCs/>
                <w:sz w:val="22"/>
              </w:rPr>
              <w:t>aptured CO</w:t>
            </w:r>
            <w:r w:rsidRPr="00FE0B6E">
              <w:rPr>
                <w:rFonts w:ascii="Times New Roman" w:hAnsi="Times New Roman" w:cs="Times New Roman"/>
                <w:iCs/>
                <w:sz w:val="22"/>
                <w:vertAlign w:val="subscript"/>
              </w:rPr>
              <w:t>2</w:t>
            </w:r>
            <w:r w:rsidRPr="00FE0B6E">
              <w:rPr>
                <w:rFonts w:ascii="Times New Roman" w:hAnsi="Times New Roman" w:cs="Times New Roman"/>
                <w:iCs/>
                <w:sz w:val="22"/>
              </w:rPr>
              <w:t xml:space="preserve"> </w:t>
            </w:r>
            <w:r w:rsidRPr="00FE0B6E">
              <w:rPr>
                <w:rFonts w:ascii="Times New Roman" w:hAnsi="Times New Roman" w:cs="Times New Roman"/>
                <w:sz w:val="22"/>
              </w:rPr>
              <w:t>per segment (</w:t>
            </w:r>
            <w:proofErr w:type="spellStart"/>
            <w:r w:rsidRPr="00FE0B6E">
              <w:rPr>
                <w:rFonts w:ascii="Times New Roman" w:hAnsi="Times New Roman" w:cs="Times New Roman"/>
                <w:noProof/>
                <w:sz w:val="22"/>
              </w:rPr>
              <w:t>tonne</w:t>
            </w:r>
            <w:proofErr w:type="spellEnd"/>
            <w:r w:rsidRPr="00FE0B6E">
              <w:rPr>
                <w:rFonts w:ascii="Times New Roman" w:hAnsi="Times New Roman" w:cs="Times New Roman"/>
                <w:sz w:val="22"/>
              </w:rPr>
              <w:t>)</w:t>
            </w:r>
          </w:p>
        </w:tc>
      </w:tr>
      <w:tr w:rsidR="00B8407C" w:rsidRPr="00FE0B6E" w14:paraId="30650065" w14:textId="77777777" w:rsidTr="00B17E23">
        <w:trPr>
          <w:trHeight w:val="397"/>
        </w:trPr>
        <w:tc>
          <w:tcPr>
            <w:tcW w:w="1985" w:type="dxa"/>
            <w:tcBorders>
              <w:top w:val="nil"/>
            </w:tcBorders>
            <w:vAlign w:val="center"/>
          </w:tcPr>
          <w:p w14:paraId="037274CE" w14:textId="3DDE9F47" w:rsidR="00B8407C" w:rsidRPr="001F32BE" w:rsidRDefault="00000000" w:rsidP="00B17E23">
            <w:pPr>
              <w:widowControl/>
              <w:snapToGrid w:val="0"/>
              <w:jc w:val="center"/>
              <w:rPr>
                <w:rFonts w:ascii="等线" w:eastAsia="等线" w:hAnsi="等线" w:cs="Times New Roman" w:hint="eastAsia"/>
                <w:w w:val="108"/>
                <w:kern w:val="0"/>
                <w:lang w:val="en-GB"/>
              </w:rPr>
            </w:pPr>
            <m:oMathPara>
              <m:oMath>
                <m:sSub>
                  <m:sSubPr>
                    <m:ctrlPr>
                      <w:rPr>
                        <w:rFonts w:ascii="Cambria Math" w:hAnsi="Cambria Math" w:cs="Times New Roman"/>
                        <w:i/>
                        <w:sz w:val="22"/>
                      </w:rPr>
                    </m:ctrlPr>
                  </m:sSubPr>
                  <m:e>
                    <m:r>
                      <w:rPr>
                        <w:rFonts w:ascii="Cambria Math" w:hAnsi="Cambria Math" w:cs="Times New Roman"/>
                        <w:sz w:val="22"/>
                      </w:rPr>
                      <m:t>m</m:t>
                    </m:r>
                  </m:e>
                  <m:sub>
                    <m:r>
                      <w:rPr>
                        <w:rFonts w:ascii="Cambria Math" w:hAnsi="Cambria Math" w:cs="Times New Roman"/>
                        <w:sz w:val="22"/>
                      </w:rPr>
                      <m:t>s, onboard</m:t>
                    </m:r>
                  </m:sub>
                </m:sSub>
              </m:oMath>
            </m:oMathPara>
          </w:p>
        </w:tc>
        <w:tc>
          <w:tcPr>
            <w:tcW w:w="6321" w:type="dxa"/>
            <w:tcBorders>
              <w:top w:val="nil"/>
            </w:tcBorders>
            <w:vAlign w:val="center"/>
          </w:tcPr>
          <w:p w14:paraId="58F7AAEC" w14:textId="50644717" w:rsidR="00B8407C" w:rsidRPr="00FE0B6E" w:rsidRDefault="00B8407C" w:rsidP="00B17E23">
            <w:pPr>
              <w:widowControl/>
              <w:snapToGrid w:val="0"/>
              <w:jc w:val="center"/>
              <w:rPr>
                <w:rFonts w:ascii="Times New Roman" w:hAnsi="Times New Roman" w:cs="Times New Roman"/>
                <w:color w:val="0D0D0D"/>
                <w:sz w:val="22"/>
                <w:shd w:val="clear" w:color="auto" w:fill="FFFFFF"/>
              </w:rPr>
            </w:pPr>
            <w:proofErr w:type="spellStart"/>
            <w:r w:rsidRPr="00FE0B6E">
              <w:rPr>
                <w:rFonts w:ascii="Times New Roman" w:hAnsi="Times New Roman" w:cs="Times New Roman" w:hint="eastAsia"/>
                <w:iCs/>
                <w:sz w:val="22"/>
              </w:rPr>
              <w:t>SBCC</w:t>
            </w:r>
            <w:proofErr w:type="spellEnd"/>
            <w:r w:rsidRPr="00FE0B6E">
              <w:rPr>
                <w:rFonts w:ascii="Times New Roman" w:hAnsi="Times New Roman" w:cs="Times New Roman" w:hint="eastAsia"/>
                <w:iCs/>
                <w:sz w:val="22"/>
              </w:rPr>
              <w:t xml:space="preserve"> load</w:t>
            </w:r>
            <w:r w:rsidRPr="00FE0B6E">
              <w:rPr>
                <w:rFonts w:ascii="Times New Roman" w:hAnsi="Times New Roman" w:cs="Times New Roman"/>
                <w:sz w:val="22"/>
              </w:rPr>
              <w:t xml:space="preserve"> of onboard regeneration per segment (</w:t>
            </w:r>
            <w:proofErr w:type="spellStart"/>
            <w:r w:rsidRPr="00FE0B6E">
              <w:rPr>
                <w:rFonts w:ascii="Times New Roman" w:hAnsi="Times New Roman" w:cs="Times New Roman"/>
                <w:noProof/>
                <w:sz w:val="22"/>
              </w:rPr>
              <w:t>tonne</w:t>
            </w:r>
            <w:proofErr w:type="spellEnd"/>
            <w:r w:rsidRPr="00FE0B6E">
              <w:rPr>
                <w:rFonts w:ascii="Times New Roman" w:hAnsi="Times New Roman" w:cs="Times New Roman"/>
                <w:sz w:val="22"/>
              </w:rPr>
              <w:t>)</w:t>
            </w:r>
          </w:p>
        </w:tc>
      </w:tr>
      <w:tr w:rsidR="00B8407C" w:rsidRPr="00FE0B6E" w14:paraId="5A876AC3" w14:textId="77777777" w:rsidTr="004F5C77">
        <w:trPr>
          <w:trHeight w:val="397"/>
        </w:trPr>
        <w:tc>
          <w:tcPr>
            <w:tcW w:w="1985" w:type="dxa"/>
            <w:tcBorders>
              <w:top w:val="nil"/>
              <w:bottom w:val="single" w:sz="4" w:space="0" w:color="auto"/>
            </w:tcBorders>
            <w:vAlign w:val="center"/>
          </w:tcPr>
          <w:p w14:paraId="1DCFCF7B" w14:textId="7E34AAE4" w:rsidR="00B8407C" w:rsidRPr="001F32BE" w:rsidRDefault="00000000" w:rsidP="00B17E23">
            <w:pPr>
              <w:widowControl/>
              <w:snapToGrid w:val="0"/>
              <w:jc w:val="center"/>
              <w:rPr>
                <w:rFonts w:ascii="等线" w:eastAsia="等线" w:hAnsi="等线" w:cs="Times New Roman" w:hint="eastAsia"/>
                <w:w w:val="108"/>
                <w:kern w:val="0"/>
                <w:lang w:val="en-GB"/>
              </w:rPr>
            </w:pPr>
            <m:oMathPara>
              <m:oMath>
                <m:sSub>
                  <m:sSubPr>
                    <m:ctrlPr>
                      <w:rPr>
                        <w:rFonts w:ascii="Cambria Math" w:hAnsi="Cambria Math" w:cs="Times New Roman"/>
                        <w:i/>
                        <w:sz w:val="22"/>
                      </w:rPr>
                    </m:ctrlPr>
                  </m:sSubPr>
                  <m:e>
                    <m:r>
                      <w:rPr>
                        <w:rFonts w:ascii="Cambria Math" w:hAnsi="Cambria Math" w:cs="Times New Roman"/>
                        <w:sz w:val="22"/>
                      </w:rPr>
                      <m:t>m</m:t>
                    </m:r>
                  </m:e>
                  <m:sub>
                    <m:r>
                      <w:rPr>
                        <w:rFonts w:ascii="Cambria Math" w:hAnsi="Cambria Math" w:cs="Times New Roman"/>
                        <w:sz w:val="22"/>
                      </w:rPr>
                      <m:t>s,onshore</m:t>
                    </m:r>
                  </m:sub>
                </m:sSub>
              </m:oMath>
            </m:oMathPara>
          </w:p>
        </w:tc>
        <w:tc>
          <w:tcPr>
            <w:tcW w:w="6321" w:type="dxa"/>
            <w:tcBorders>
              <w:top w:val="nil"/>
              <w:bottom w:val="single" w:sz="4" w:space="0" w:color="auto"/>
            </w:tcBorders>
            <w:vAlign w:val="center"/>
          </w:tcPr>
          <w:p w14:paraId="48575C94" w14:textId="474C21A9" w:rsidR="00B8407C" w:rsidRPr="00FE0B6E" w:rsidRDefault="00B8407C" w:rsidP="00B17E23">
            <w:pPr>
              <w:widowControl/>
              <w:snapToGrid w:val="0"/>
              <w:jc w:val="center"/>
              <w:rPr>
                <w:rFonts w:ascii="Times New Roman" w:hAnsi="Times New Roman" w:cs="Times New Roman"/>
                <w:color w:val="0D0D0D"/>
                <w:sz w:val="22"/>
                <w:shd w:val="clear" w:color="auto" w:fill="FFFFFF"/>
              </w:rPr>
            </w:pPr>
            <w:proofErr w:type="spellStart"/>
            <w:r w:rsidRPr="00FE0B6E">
              <w:rPr>
                <w:rFonts w:ascii="Times New Roman" w:hAnsi="Times New Roman" w:cs="Times New Roman" w:hint="eastAsia"/>
                <w:iCs/>
                <w:sz w:val="22"/>
              </w:rPr>
              <w:t>SBCC</w:t>
            </w:r>
            <w:proofErr w:type="spellEnd"/>
            <w:r w:rsidRPr="00FE0B6E">
              <w:rPr>
                <w:rFonts w:ascii="Times New Roman" w:hAnsi="Times New Roman" w:cs="Times New Roman" w:hint="eastAsia"/>
                <w:iCs/>
                <w:sz w:val="22"/>
              </w:rPr>
              <w:t xml:space="preserve"> load</w:t>
            </w:r>
            <w:r w:rsidRPr="00FE0B6E">
              <w:rPr>
                <w:rFonts w:ascii="Times New Roman" w:hAnsi="Times New Roman" w:cs="Times New Roman"/>
                <w:sz w:val="22"/>
              </w:rPr>
              <w:t xml:space="preserve"> of onshore regeneration per segment (</w:t>
            </w:r>
            <w:proofErr w:type="spellStart"/>
            <w:r w:rsidRPr="00FE0B6E">
              <w:rPr>
                <w:rFonts w:ascii="Times New Roman" w:hAnsi="Times New Roman" w:cs="Times New Roman"/>
                <w:noProof/>
                <w:sz w:val="22"/>
              </w:rPr>
              <w:t>tonne</w:t>
            </w:r>
            <w:proofErr w:type="spellEnd"/>
            <w:r w:rsidRPr="00FE0B6E">
              <w:rPr>
                <w:rFonts w:ascii="Times New Roman" w:hAnsi="Times New Roman" w:cs="Times New Roman"/>
                <w:sz w:val="22"/>
              </w:rPr>
              <w:t>)</w:t>
            </w:r>
          </w:p>
        </w:tc>
      </w:tr>
      <w:tr w:rsidR="00B8407C" w:rsidRPr="00FE0B6E" w14:paraId="67FFABBC" w14:textId="77777777" w:rsidTr="004F5C77">
        <w:trPr>
          <w:trHeight w:val="397"/>
        </w:trPr>
        <w:tc>
          <w:tcPr>
            <w:tcW w:w="1985" w:type="dxa"/>
            <w:tcBorders>
              <w:top w:val="single" w:sz="4" w:space="0" w:color="auto"/>
              <w:bottom w:val="nil"/>
            </w:tcBorders>
            <w:vAlign w:val="center"/>
          </w:tcPr>
          <w:p w14:paraId="4BAA64BD" w14:textId="7088B42F" w:rsidR="00B8407C" w:rsidRPr="001F32BE" w:rsidRDefault="00000000" w:rsidP="00B17E23">
            <w:pPr>
              <w:widowControl/>
              <w:snapToGrid w:val="0"/>
              <w:jc w:val="center"/>
              <w:rPr>
                <w:rFonts w:ascii="Times New Roman" w:eastAsia="等线" w:hAnsi="Times New Roman" w:cs="Times New Roman"/>
                <w:w w:val="108"/>
                <w:kern w:val="0"/>
                <w:sz w:val="22"/>
                <w:lang w:val="en-GB"/>
              </w:rPr>
            </w:pPr>
            <m:oMathPara>
              <m:oMath>
                <m:sSub>
                  <m:sSubPr>
                    <m:ctrlPr>
                      <w:rPr>
                        <w:rFonts w:ascii="Cambria Math" w:hAnsi="Cambria Math" w:cs="Times New Roman"/>
                        <w:i/>
                        <w:iCs/>
                        <w:sz w:val="22"/>
                      </w:rPr>
                    </m:ctrlPr>
                  </m:sSubPr>
                  <m:e>
                    <m:r>
                      <w:rPr>
                        <w:rFonts w:ascii="Cambria Math" w:hAnsi="Cambria Math" w:cs="Times New Roman"/>
                        <w:sz w:val="22"/>
                      </w:rPr>
                      <m:t>m</m:t>
                    </m:r>
                  </m:e>
                  <m:sub>
                    <m:r>
                      <w:rPr>
                        <w:rFonts w:ascii="Cambria Math" w:hAnsi="Cambria Math" w:cs="Times New Roman"/>
                        <w:sz w:val="22"/>
                      </w:rPr>
                      <m:t>s,max</m:t>
                    </m:r>
                  </m:sub>
                </m:sSub>
              </m:oMath>
            </m:oMathPara>
          </w:p>
        </w:tc>
        <w:tc>
          <w:tcPr>
            <w:tcW w:w="6321" w:type="dxa"/>
            <w:tcBorders>
              <w:top w:val="single" w:sz="4" w:space="0" w:color="auto"/>
              <w:bottom w:val="nil"/>
            </w:tcBorders>
            <w:vAlign w:val="center"/>
          </w:tcPr>
          <w:p w14:paraId="62E78C56" w14:textId="080BF19B" w:rsidR="00B8407C" w:rsidRPr="00A57306" w:rsidRDefault="00B8407C" w:rsidP="00B17E23">
            <w:pPr>
              <w:widowControl/>
              <w:snapToGrid w:val="0"/>
              <w:jc w:val="center"/>
              <w:rPr>
                <w:rFonts w:ascii="Times New Roman" w:hAnsi="Times New Roman" w:cs="Times New Roman"/>
                <w:color w:val="0D0D0D"/>
                <w:spacing w:val="-6"/>
                <w:sz w:val="22"/>
                <w:shd w:val="clear" w:color="auto" w:fill="FFFFFF"/>
              </w:rPr>
            </w:pPr>
            <w:proofErr w:type="spellStart"/>
            <w:r w:rsidRPr="00A57306">
              <w:rPr>
                <w:rFonts w:ascii="Times New Roman" w:hAnsi="Times New Roman" w:cs="Times New Roman" w:hint="eastAsia"/>
                <w:iCs/>
                <w:spacing w:val="-6"/>
                <w:sz w:val="22"/>
              </w:rPr>
              <w:t>SBCC</w:t>
            </w:r>
            <w:proofErr w:type="spellEnd"/>
            <w:r w:rsidRPr="00A57306">
              <w:rPr>
                <w:rFonts w:ascii="Times New Roman" w:hAnsi="Times New Roman" w:cs="Times New Roman" w:hint="eastAsia"/>
                <w:iCs/>
                <w:spacing w:val="-6"/>
                <w:sz w:val="22"/>
              </w:rPr>
              <w:t xml:space="preserve"> load</w:t>
            </w:r>
            <w:r w:rsidRPr="00A57306">
              <w:rPr>
                <w:rFonts w:ascii="Times New Roman" w:hAnsi="Times New Roman" w:cs="Times New Roman"/>
                <w:iCs/>
                <w:spacing w:val="-6"/>
                <w:sz w:val="22"/>
              </w:rPr>
              <w:t xml:space="preserve"> of the segment with the maximum transportation days </w:t>
            </w:r>
            <w:r w:rsidRPr="00A57306">
              <w:rPr>
                <w:rFonts w:ascii="Times New Roman" w:hAnsi="Times New Roman" w:cs="Times New Roman"/>
                <w:spacing w:val="-6"/>
                <w:sz w:val="22"/>
              </w:rPr>
              <w:t>(</w:t>
            </w:r>
            <w:proofErr w:type="spellStart"/>
            <w:r w:rsidRPr="00A57306">
              <w:rPr>
                <w:rFonts w:ascii="Times New Roman" w:hAnsi="Times New Roman" w:cs="Times New Roman"/>
                <w:noProof/>
                <w:spacing w:val="-6"/>
                <w:sz w:val="22"/>
              </w:rPr>
              <w:t>tonne</w:t>
            </w:r>
            <w:proofErr w:type="spellEnd"/>
            <w:r w:rsidRPr="00A57306">
              <w:rPr>
                <w:rFonts w:ascii="Times New Roman" w:hAnsi="Times New Roman" w:cs="Times New Roman"/>
                <w:spacing w:val="-6"/>
                <w:sz w:val="22"/>
              </w:rPr>
              <w:t>)</w:t>
            </w:r>
          </w:p>
        </w:tc>
      </w:tr>
      <w:tr w:rsidR="00B8407C" w:rsidRPr="00FE0B6E" w14:paraId="4257EEFB" w14:textId="77777777" w:rsidTr="004F5C77">
        <w:trPr>
          <w:trHeight w:val="397"/>
        </w:trPr>
        <w:tc>
          <w:tcPr>
            <w:tcW w:w="1985" w:type="dxa"/>
            <w:tcBorders>
              <w:top w:val="nil"/>
            </w:tcBorders>
            <w:vAlign w:val="center"/>
          </w:tcPr>
          <w:p w14:paraId="5D9D185A" w14:textId="098FA1AB" w:rsidR="00B8407C" w:rsidRPr="001F32BE" w:rsidRDefault="00000000" w:rsidP="00B17E23">
            <w:pPr>
              <w:widowControl/>
              <w:snapToGrid w:val="0"/>
              <w:jc w:val="center"/>
              <w:rPr>
                <w:rFonts w:ascii="等线" w:eastAsia="等线" w:hAnsi="等线" w:cs="Times New Roman" w:hint="eastAsia"/>
                <w:w w:val="108"/>
                <w:kern w:val="0"/>
                <w:sz w:val="22"/>
                <w:szCs w:val="22"/>
                <w:lang w:val="en-GB"/>
              </w:rPr>
            </w:pPr>
            <m:oMathPara>
              <m:oMath>
                <m:sSub>
                  <m:sSubPr>
                    <m:ctrlPr>
                      <w:rPr>
                        <w:rFonts w:ascii="Cambria Math" w:hAnsi="Cambria Math" w:cs="Times New Roman"/>
                        <w:i/>
                        <w:sz w:val="22"/>
                      </w:rPr>
                    </m:ctrlPr>
                  </m:sSubPr>
                  <m:e>
                    <m:r>
                      <w:rPr>
                        <w:rFonts w:ascii="Cambria Math" w:hAnsi="Cambria Math" w:cs="Times New Roman"/>
                        <w:sz w:val="22"/>
                      </w:rPr>
                      <m:t>m</m:t>
                    </m:r>
                  </m:e>
                  <m:sub>
                    <m:r>
                      <w:rPr>
                        <w:rFonts w:ascii="Cambria Math" w:hAnsi="Cambria Math" w:cs="Times New Roman"/>
                        <w:sz w:val="22"/>
                      </w:rPr>
                      <m:t>tank</m:t>
                    </m:r>
                  </m:sub>
                </m:sSub>
              </m:oMath>
            </m:oMathPara>
          </w:p>
        </w:tc>
        <w:tc>
          <w:tcPr>
            <w:tcW w:w="6321" w:type="dxa"/>
            <w:tcBorders>
              <w:top w:val="nil"/>
            </w:tcBorders>
            <w:vAlign w:val="center"/>
          </w:tcPr>
          <w:p w14:paraId="6EBC2157" w14:textId="5603CCB9" w:rsidR="00B8407C" w:rsidRPr="00FE0B6E" w:rsidRDefault="00B8407C" w:rsidP="00B17E23">
            <w:pPr>
              <w:widowControl/>
              <w:snapToGrid w:val="0"/>
              <w:jc w:val="center"/>
              <w:rPr>
                <w:rFonts w:ascii="Times New Roman" w:hAnsi="Times New Roman" w:cs="Times New Roman"/>
                <w:color w:val="0D0D0D"/>
                <w:sz w:val="22"/>
                <w:shd w:val="clear" w:color="auto" w:fill="FFFFFF"/>
              </w:rPr>
            </w:pPr>
            <w:r w:rsidRPr="00FE0B6E">
              <w:rPr>
                <w:rFonts w:ascii="Times New Roman" w:hAnsi="Times New Roman" w:cs="Times New Roman"/>
                <w:sz w:val="22"/>
              </w:rPr>
              <w:t>Weight of the storage tanks (</w:t>
            </w:r>
            <w:proofErr w:type="spellStart"/>
            <w:r w:rsidRPr="00FE0B6E">
              <w:rPr>
                <w:rFonts w:ascii="Times New Roman" w:hAnsi="Times New Roman" w:cs="Times New Roman"/>
                <w:noProof/>
                <w:sz w:val="22"/>
              </w:rPr>
              <w:t>tonne</w:t>
            </w:r>
            <w:proofErr w:type="spellEnd"/>
            <w:r w:rsidRPr="00FE0B6E">
              <w:rPr>
                <w:rFonts w:ascii="Times New Roman" w:hAnsi="Times New Roman" w:cs="Times New Roman"/>
                <w:sz w:val="22"/>
              </w:rPr>
              <w:t>)</w:t>
            </w:r>
          </w:p>
        </w:tc>
      </w:tr>
      <w:tr w:rsidR="00B8407C" w:rsidRPr="00FE0B6E" w14:paraId="570EEA0A" w14:textId="77777777" w:rsidTr="00B17E23">
        <w:trPr>
          <w:trHeight w:val="397"/>
        </w:trPr>
        <w:tc>
          <w:tcPr>
            <w:tcW w:w="1985" w:type="dxa"/>
            <w:tcBorders>
              <w:top w:val="nil"/>
            </w:tcBorders>
            <w:vAlign w:val="center"/>
          </w:tcPr>
          <w:p w14:paraId="3990993E" w14:textId="0AF87CBB" w:rsidR="00B8407C" w:rsidRPr="00D8749A" w:rsidRDefault="00B8407C" w:rsidP="00B17E23">
            <w:pPr>
              <w:widowControl/>
              <w:snapToGrid w:val="0"/>
              <w:jc w:val="center"/>
              <w:rPr>
                <w:rFonts w:ascii="Times New Roman" w:hAnsi="Times New Roman" w:cs="Times New Roman"/>
                <w:i/>
                <w:iCs/>
                <w:sz w:val="22"/>
                <w:shd w:val="clear" w:color="auto" w:fill="FFFFFF"/>
              </w:rPr>
            </w:pPr>
            <w:r w:rsidRPr="001F32BE">
              <w:rPr>
                <w:rFonts w:ascii="Times New Roman" w:hAnsi="Times New Roman" w:cs="Times New Roman"/>
                <w:i/>
                <w:iCs/>
                <w:sz w:val="22"/>
              </w:rPr>
              <w:t>OCR</w:t>
            </w:r>
          </w:p>
        </w:tc>
        <w:tc>
          <w:tcPr>
            <w:tcW w:w="6321" w:type="dxa"/>
            <w:tcBorders>
              <w:top w:val="nil"/>
            </w:tcBorders>
            <w:vAlign w:val="center"/>
          </w:tcPr>
          <w:p w14:paraId="7B53C08D" w14:textId="19BB168B" w:rsidR="00B8407C" w:rsidRPr="00FE0B6E" w:rsidRDefault="00B8407C" w:rsidP="00B17E23">
            <w:pPr>
              <w:widowControl/>
              <w:snapToGrid w:val="0"/>
              <w:jc w:val="center"/>
              <w:rPr>
                <w:rFonts w:ascii="Times New Roman" w:hAnsi="Times New Roman" w:cs="Times New Roman"/>
                <w:color w:val="0D0D0D"/>
                <w:sz w:val="22"/>
                <w:shd w:val="clear" w:color="auto" w:fill="FFFFFF"/>
              </w:rPr>
            </w:pPr>
            <w:r w:rsidRPr="00FE0B6E">
              <w:rPr>
                <w:rFonts w:ascii="Times New Roman" w:hAnsi="Times New Roman" w:cs="Times New Roman"/>
                <w:sz w:val="22"/>
              </w:rPr>
              <w:t>Overall capture rate for the voyage</w:t>
            </w:r>
          </w:p>
        </w:tc>
      </w:tr>
      <w:tr w:rsidR="00B8407C" w:rsidRPr="00FE0B6E" w14:paraId="13653004" w14:textId="77777777" w:rsidTr="00B17E23">
        <w:trPr>
          <w:trHeight w:val="397"/>
        </w:trPr>
        <w:tc>
          <w:tcPr>
            <w:tcW w:w="1985" w:type="dxa"/>
            <w:tcBorders>
              <w:top w:val="nil"/>
            </w:tcBorders>
            <w:vAlign w:val="center"/>
          </w:tcPr>
          <w:p w14:paraId="63B1E8F5" w14:textId="2E38EB5F" w:rsidR="00B8407C" w:rsidRPr="001F32BE" w:rsidRDefault="00B8407C" w:rsidP="00B17E23">
            <w:pPr>
              <w:widowControl/>
              <w:snapToGrid w:val="0"/>
              <w:jc w:val="center"/>
              <w:rPr>
                <w:rFonts w:ascii="等线" w:eastAsia="等线" w:hAnsi="等线" w:cs="Arial" w:hint="eastAsia"/>
                <w:sz w:val="22"/>
              </w:rPr>
            </w:pPr>
            <m:oMathPara>
              <m:oMath>
                <m:r>
                  <w:rPr>
                    <w:rFonts w:ascii="Cambria Math" w:hAnsi="Cambria Math" w:cs="Times New Roman"/>
                    <w:sz w:val="22"/>
                  </w:rPr>
                  <m:t>OEF</m:t>
                </m:r>
              </m:oMath>
            </m:oMathPara>
          </w:p>
        </w:tc>
        <w:tc>
          <w:tcPr>
            <w:tcW w:w="6321" w:type="dxa"/>
            <w:tcBorders>
              <w:top w:val="nil"/>
            </w:tcBorders>
            <w:vAlign w:val="center"/>
          </w:tcPr>
          <w:p w14:paraId="3B42F95D" w14:textId="63EAFAF8" w:rsidR="00B8407C" w:rsidRPr="00FE0B6E" w:rsidRDefault="00B8407C" w:rsidP="00B17E23">
            <w:pPr>
              <w:widowControl/>
              <w:snapToGrid w:val="0"/>
              <w:jc w:val="center"/>
              <w:rPr>
                <w:rFonts w:ascii="Times New Roman" w:hAnsi="Times New Roman" w:cs="Times New Roman"/>
                <w:sz w:val="22"/>
              </w:rPr>
            </w:pPr>
            <w:r w:rsidRPr="00FE0B6E">
              <w:rPr>
                <w:rFonts w:ascii="Times New Roman" w:hAnsi="Times New Roman" w:cs="Times New Roman"/>
                <w:sz w:val="22"/>
              </w:rPr>
              <w:t>Onshore</w:t>
            </w:r>
            <w:r w:rsidR="000843BA">
              <w:rPr>
                <w:rFonts w:ascii="Times New Roman" w:hAnsi="Times New Roman" w:cs="Times New Roman" w:hint="eastAsia"/>
                <w:sz w:val="22"/>
              </w:rPr>
              <w:t>-</w:t>
            </w:r>
            <w:r w:rsidRPr="00FE0B6E">
              <w:rPr>
                <w:rFonts w:ascii="Times New Roman" w:hAnsi="Times New Roman" w:cs="Times New Roman"/>
                <w:sz w:val="22"/>
              </w:rPr>
              <w:t>regeneration emission factor</w:t>
            </w:r>
            <w:r w:rsidR="00F9233D">
              <w:rPr>
                <w:rFonts w:ascii="Times New Roman" w:hAnsi="Times New Roman" w:cs="Times New Roman" w:hint="eastAsia"/>
                <w:sz w:val="22"/>
              </w:rPr>
              <w:t xml:space="preserve"> </w:t>
            </w:r>
            <w:r w:rsidR="00F9233D" w:rsidRPr="00DD5D1E">
              <w:rPr>
                <w:rFonts w:ascii="Times New Roman" w:eastAsia="等线" w:hAnsi="Times New Roman" w:cs="Times New Roman"/>
                <w:kern w:val="0"/>
                <w:sz w:val="22"/>
                <w:szCs w:val="22"/>
                <w14:ligatures w14:val="none"/>
              </w:rPr>
              <w:t>(</w:t>
            </w:r>
            <w:proofErr w:type="spellStart"/>
            <w:r w:rsidR="00F9233D" w:rsidRPr="00DD5D1E">
              <w:rPr>
                <w:rFonts w:ascii="Times New Roman" w:eastAsia="等线" w:hAnsi="Times New Roman" w:cs="Times New Roman"/>
                <w:kern w:val="0"/>
                <w:sz w:val="22"/>
                <w:szCs w:val="22"/>
                <w14:ligatures w14:val="none"/>
              </w:rPr>
              <w:t>tonne</w:t>
            </w:r>
            <w:proofErr w:type="spellEnd"/>
            <w:r w:rsidR="00F9233D" w:rsidRPr="00DD5D1E">
              <w:rPr>
                <w:rFonts w:ascii="Times New Roman" w:eastAsia="等线" w:hAnsi="Times New Roman" w:cs="Times New Roman"/>
                <w:kern w:val="0"/>
                <w:sz w:val="22"/>
                <w:szCs w:val="22"/>
                <w14:ligatures w14:val="none"/>
              </w:rPr>
              <w:t xml:space="preserve"> emitted/</w:t>
            </w:r>
            <w:proofErr w:type="spellStart"/>
            <w:r w:rsidR="00F9233D" w:rsidRPr="00DD5D1E">
              <w:rPr>
                <w:rFonts w:ascii="Times New Roman" w:eastAsia="等线" w:hAnsi="Times New Roman" w:cs="Times New Roman"/>
                <w:kern w:val="0"/>
                <w:sz w:val="22"/>
                <w:szCs w:val="22"/>
                <w14:ligatures w14:val="none"/>
              </w:rPr>
              <w:t>tonne</w:t>
            </w:r>
            <w:proofErr w:type="spellEnd"/>
            <w:r w:rsidR="00F9233D" w:rsidRPr="00DD5D1E">
              <w:rPr>
                <w:rFonts w:ascii="Times New Roman" w:eastAsia="等线" w:hAnsi="Times New Roman" w:cs="Times New Roman"/>
                <w:kern w:val="0"/>
                <w:sz w:val="22"/>
                <w:szCs w:val="22"/>
                <w14:ligatures w14:val="none"/>
              </w:rPr>
              <w:t xml:space="preserve"> captured)</w:t>
            </w:r>
          </w:p>
        </w:tc>
      </w:tr>
      <w:tr w:rsidR="00BB2235" w:rsidRPr="00FE0B6E" w14:paraId="4800B9AB" w14:textId="77777777" w:rsidTr="00B17E23">
        <w:trPr>
          <w:trHeight w:val="397"/>
        </w:trPr>
        <w:tc>
          <w:tcPr>
            <w:tcW w:w="1985" w:type="dxa"/>
            <w:tcBorders>
              <w:top w:val="nil"/>
            </w:tcBorders>
            <w:vAlign w:val="center"/>
          </w:tcPr>
          <w:p w14:paraId="1EC94BE8" w14:textId="461E46C3" w:rsidR="00BB2235" w:rsidRPr="007E0659" w:rsidRDefault="00000000" w:rsidP="00B17E23">
            <w:pPr>
              <w:widowControl/>
              <w:snapToGrid w:val="0"/>
              <w:jc w:val="center"/>
              <w:rPr>
                <w:rFonts w:ascii="等线" w:eastAsia="等线" w:hAnsi="等线" w:cs="Arial" w:hint="eastAsia"/>
                <w:color w:val="000000" w:themeColor="text1"/>
                <w:sz w:val="22"/>
                <w:highlight w:val="yellow"/>
              </w:rPr>
            </w:pPr>
            <m:oMathPara>
              <m:oMath>
                <m:sSub>
                  <m:sSubPr>
                    <m:ctrlPr>
                      <w:rPr>
                        <w:rFonts w:ascii="Cambria Math" w:hAnsi="Cambria Math" w:cs="Times New Roman"/>
                        <w:i/>
                        <w:color w:val="000000" w:themeColor="text1"/>
                        <w:sz w:val="22"/>
                      </w:rPr>
                    </m:ctrlPr>
                  </m:sSubPr>
                  <m:e>
                    <m:r>
                      <w:rPr>
                        <w:rFonts w:ascii="Cambria Math" w:hAnsi="Cambria Math" w:cs="Times New Roman"/>
                        <w:color w:val="000000" w:themeColor="text1"/>
                        <w:sz w:val="22"/>
                      </w:rPr>
                      <m:t>P</m:t>
                    </m:r>
                  </m:e>
                  <m:sub>
                    <m:r>
                      <w:rPr>
                        <w:rFonts w:ascii="Cambria Math" w:hAnsi="Cambria Math" w:cs="Times New Roman"/>
                        <w:color w:val="000000" w:themeColor="text1"/>
                        <w:sz w:val="22"/>
                      </w:rPr>
                      <m:t>FEED</m:t>
                    </m:r>
                  </m:sub>
                </m:sSub>
              </m:oMath>
            </m:oMathPara>
          </w:p>
        </w:tc>
        <w:tc>
          <w:tcPr>
            <w:tcW w:w="6321" w:type="dxa"/>
            <w:tcBorders>
              <w:top w:val="nil"/>
            </w:tcBorders>
            <w:vAlign w:val="center"/>
          </w:tcPr>
          <w:p w14:paraId="2B71CE36" w14:textId="4791B135" w:rsidR="00BB2235" w:rsidRPr="007E0659" w:rsidRDefault="00A56273" w:rsidP="00B17E23">
            <w:pPr>
              <w:widowControl/>
              <w:snapToGrid w:val="0"/>
              <w:jc w:val="center"/>
              <w:rPr>
                <w:rFonts w:ascii="Times New Roman" w:hAnsi="Times New Roman" w:cs="Times New Roman"/>
                <w:color w:val="000000" w:themeColor="text1"/>
                <w:spacing w:val="-2"/>
                <w:sz w:val="22"/>
                <w:highlight w:val="yellow"/>
              </w:rPr>
            </w:pPr>
            <w:r w:rsidRPr="007E0659">
              <w:rPr>
                <w:rFonts w:ascii="Times New Roman" w:hAnsi="Times New Roman" w:cs="Times New Roman" w:hint="eastAsia"/>
                <w:color w:val="000000" w:themeColor="text1"/>
                <w:spacing w:val="-2"/>
                <w:sz w:val="22"/>
              </w:rPr>
              <w:t>Feed pressure</w:t>
            </w:r>
            <w:r w:rsidR="00E136E0" w:rsidRPr="007E0659">
              <w:rPr>
                <w:rFonts w:ascii="Times New Roman" w:hAnsi="Times New Roman" w:cs="Times New Roman" w:hint="eastAsia"/>
                <w:color w:val="000000" w:themeColor="text1"/>
                <w:spacing w:val="-2"/>
                <w:sz w:val="22"/>
              </w:rPr>
              <w:t xml:space="preserve"> (bar)</w:t>
            </w:r>
            <w:r w:rsidR="0078279E" w:rsidRPr="007E0659">
              <w:rPr>
                <w:rFonts w:ascii="Times New Roman" w:hAnsi="Times New Roman" w:cs="Times New Roman"/>
                <w:color w:val="000000" w:themeColor="text1"/>
                <w:spacing w:val="-2"/>
                <w:sz w:val="22"/>
              </w:rPr>
              <w:t xml:space="preserve"> </w:t>
            </w:r>
            <w:r w:rsidR="00347801" w:rsidRPr="007E0659">
              <w:rPr>
                <w:rFonts w:ascii="Times New Roman" w:hAnsi="Times New Roman" w:cs="Times New Roman" w:hint="eastAsia"/>
                <w:color w:val="000000" w:themeColor="text1"/>
                <w:spacing w:val="-2"/>
                <w:sz w:val="22"/>
              </w:rPr>
              <w:t xml:space="preserve">for </w:t>
            </w:r>
            <w:r w:rsidR="00BC2642" w:rsidRPr="007E0659">
              <w:rPr>
                <w:rFonts w:ascii="Times New Roman" w:hAnsi="Times New Roman" w:cs="Times New Roman" w:hint="eastAsia"/>
                <w:color w:val="000000" w:themeColor="text1"/>
                <w:spacing w:val="-2"/>
                <w:sz w:val="22"/>
              </w:rPr>
              <w:t>determining</w:t>
            </w:r>
            <w:r w:rsidR="004253D3" w:rsidRPr="007E0659">
              <w:rPr>
                <w:rFonts w:ascii="Times New Roman" w:hAnsi="Times New Roman" w:cs="Times New Roman" w:hint="eastAsia"/>
                <w:color w:val="000000" w:themeColor="text1"/>
                <w:spacing w:val="-2"/>
                <w:sz w:val="22"/>
              </w:rPr>
              <w:t xml:space="preserve"> </w:t>
            </w:r>
            <w:r w:rsidR="0007377A" w:rsidRPr="007E0659">
              <w:rPr>
                <w:rFonts w:ascii="Times New Roman" w:hAnsi="Times New Roman" w:cs="Times New Roman" w:hint="eastAsia"/>
                <w:color w:val="000000" w:themeColor="text1"/>
                <w:spacing w:val="-2"/>
                <w:sz w:val="22"/>
              </w:rPr>
              <w:t xml:space="preserve">regeneration heat </w:t>
            </w:r>
            <w:r w:rsidR="004253D3" w:rsidRPr="007E0659">
              <w:rPr>
                <w:rFonts w:ascii="Times New Roman" w:hAnsi="Times New Roman" w:cs="Times New Roman" w:hint="eastAsia"/>
                <w:color w:val="000000" w:themeColor="text1"/>
                <w:spacing w:val="-2"/>
                <w:sz w:val="22"/>
              </w:rPr>
              <w:t>of</w:t>
            </w:r>
            <w:r w:rsidR="00F41EFC" w:rsidRPr="007E0659">
              <w:rPr>
                <w:rFonts w:ascii="Times New Roman" w:hAnsi="Times New Roman" w:cs="Times New Roman" w:hint="eastAsia"/>
                <w:color w:val="000000" w:themeColor="text1"/>
                <w:spacing w:val="-2"/>
                <w:sz w:val="22"/>
              </w:rPr>
              <w:t xml:space="preserve"> </w:t>
            </w:r>
            <w:r w:rsidR="0007377A" w:rsidRPr="007E0659">
              <w:rPr>
                <w:rFonts w:ascii="Times New Roman" w:hAnsi="Times New Roman" w:cs="Times New Roman" w:hint="eastAsia"/>
                <w:color w:val="000000" w:themeColor="text1"/>
                <w:spacing w:val="-2"/>
                <w:sz w:val="22"/>
              </w:rPr>
              <w:t>MEA and PZ</w:t>
            </w:r>
          </w:p>
        </w:tc>
      </w:tr>
      <w:tr w:rsidR="00263177" w:rsidRPr="00FE0B6E" w14:paraId="59E8174F" w14:textId="77777777" w:rsidTr="00B17E23">
        <w:trPr>
          <w:trHeight w:val="397"/>
        </w:trPr>
        <w:tc>
          <w:tcPr>
            <w:tcW w:w="1985" w:type="dxa"/>
            <w:tcBorders>
              <w:top w:val="nil"/>
            </w:tcBorders>
            <w:vAlign w:val="center"/>
          </w:tcPr>
          <w:p w14:paraId="26756150" w14:textId="12E41D91" w:rsidR="00263177" w:rsidRPr="00B23F63" w:rsidRDefault="00263177" w:rsidP="00B17E23">
            <w:pPr>
              <w:widowControl/>
              <w:snapToGrid w:val="0"/>
              <w:jc w:val="center"/>
              <w:rPr>
                <w:rFonts w:ascii="等线" w:eastAsia="等线" w:hAnsi="等线" w:cs="Arial" w:hint="eastAsia"/>
                <w:color w:val="000000" w:themeColor="text1"/>
                <w:sz w:val="22"/>
              </w:rPr>
            </w:pPr>
            <m:oMathPara>
              <m:oMath>
                <m:r>
                  <w:rPr>
                    <w:rFonts w:ascii="Cambria Math" w:hAnsi="Cambria Math" w:cs="Times New Roman" w:hint="eastAsia"/>
                    <w:color w:val="000000" w:themeColor="text1"/>
                    <w:sz w:val="22"/>
                  </w:rPr>
                  <m:t>RE</m:t>
                </m:r>
              </m:oMath>
            </m:oMathPara>
          </w:p>
        </w:tc>
        <w:tc>
          <w:tcPr>
            <w:tcW w:w="6321" w:type="dxa"/>
            <w:tcBorders>
              <w:top w:val="nil"/>
            </w:tcBorders>
            <w:vAlign w:val="center"/>
          </w:tcPr>
          <w:p w14:paraId="002300F3" w14:textId="64CD6ACA" w:rsidR="00263177" w:rsidRPr="00B23F63" w:rsidRDefault="00263177" w:rsidP="00B17E23">
            <w:pPr>
              <w:widowControl/>
              <w:snapToGrid w:val="0"/>
              <w:jc w:val="center"/>
              <w:rPr>
                <w:rFonts w:ascii="Times New Roman" w:hAnsi="Times New Roman" w:cs="Times New Roman"/>
                <w:color w:val="000000" w:themeColor="text1"/>
                <w:sz w:val="22"/>
              </w:rPr>
            </w:pPr>
            <w:r w:rsidRPr="00B23F63">
              <w:rPr>
                <w:rFonts w:ascii="Times New Roman" w:hAnsi="Times New Roman" w:cs="Times New Roman"/>
                <w:color w:val="000000" w:themeColor="text1"/>
                <w:sz w:val="22"/>
              </w:rPr>
              <w:t>Regeneration heat (GJ/</w:t>
            </w:r>
            <w:proofErr w:type="spellStart"/>
            <w:r w:rsidRPr="00B23F63">
              <w:rPr>
                <w:rFonts w:ascii="Times New Roman" w:hAnsi="Times New Roman" w:cs="Times New Roman"/>
                <w:noProof/>
                <w:color w:val="000000" w:themeColor="text1"/>
                <w:sz w:val="22"/>
              </w:rPr>
              <w:t>tonne</w:t>
            </w:r>
            <w:proofErr w:type="spellEnd"/>
            <w:r w:rsidRPr="00B23F63">
              <w:rPr>
                <w:rFonts w:ascii="Times New Roman" w:hAnsi="Times New Roman" w:cs="Times New Roman"/>
                <w:color w:val="000000" w:themeColor="text1"/>
                <w:sz w:val="22"/>
              </w:rPr>
              <w:t xml:space="preserve"> CO</w:t>
            </w:r>
            <w:r w:rsidRPr="00B23F63">
              <w:rPr>
                <w:rFonts w:ascii="Times New Roman" w:hAnsi="Times New Roman" w:cs="Times New Roman"/>
                <w:color w:val="000000" w:themeColor="text1"/>
                <w:sz w:val="22"/>
                <w:vertAlign w:val="subscript"/>
              </w:rPr>
              <w:t>2</w:t>
            </w:r>
            <w:r w:rsidRPr="00B23F63">
              <w:rPr>
                <w:rFonts w:ascii="Times New Roman" w:hAnsi="Times New Roman" w:cs="Times New Roman"/>
                <w:color w:val="000000" w:themeColor="text1"/>
                <w:sz w:val="22"/>
              </w:rPr>
              <w:t>)</w:t>
            </w:r>
          </w:p>
        </w:tc>
      </w:tr>
      <w:tr w:rsidR="009F3F30" w:rsidRPr="00FE0B6E" w14:paraId="57049E72" w14:textId="77777777" w:rsidTr="00B17E23">
        <w:trPr>
          <w:trHeight w:val="397"/>
        </w:trPr>
        <w:tc>
          <w:tcPr>
            <w:tcW w:w="1985" w:type="dxa"/>
            <w:tcBorders>
              <w:top w:val="nil"/>
            </w:tcBorders>
            <w:vAlign w:val="center"/>
          </w:tcPr>
          <w:p w14:paraId="215B141D" w14:textId="0D49E463" w:rsidR="009F3F30" w:rsidRPr="00214982" w:rsidRDefault="00000000" w:rsidP="00B17E23">
            <w:pPr>
              <w:widowControl/>
              <w:snapToGrid w:val="0"/>
              <w:jc w:val="center"/>
              <w:rPr>
                <w:rFonts w:ascii="等线" w:eastAsia="等线" w:hAnsi="等线" w:cs="Arial" w:hint="eastAsia"/>
                <w:color w:val="000000" w:themeColor="text1"/>
                <w:sz w:val="22"/>
              </w:rPr>
            </w:pPr>
            <m:oMathPara>
              <m:oMath>
                <m:sSub>
                  <m:sSubPr>
                    <m:ctrlPr>
                      <w:rPr>
                        <w:rFonts w:ascii="Cambria Math" w:hAnsi="Cambria Math" w:cs="Times New Roman"/>
                        <w:i/>
                        <w:color w:val="000000" w:themeColor="text1"/>
                        <w:sz w:val="22"/>
                      </w:rPr>
                    </m:ctrlPr>
                  </m:sSubPr>
                  <m:e>
                    <m:r>
                      <w:rPr>
                        <w:rFonts w:ascii="Cambria Math" w:hAnsi="Cambria Math" w:cs="Times New Roman" w:hint="eastAsia"/>
                        <w:color w:val="000000" w:themeColor="text1"/>
                        <w:sz w:val="22"/>
                      </w:rPr>
                      <m:t>r</m:t>
                    </m:r>
                  </m:e>
                  <m:sub>
                    <m:r>
                      <w:rPr>
                        <w:rFonts w:ascii="Cambria Math" w:hAnsi="Cambria Math" w:cs="Times New Roman"/>
                        <w:color w:val="000000" w:themeColor="text1"/>
                        <w:sz w:val="22"/>
                      </w:rPr>
                      <m:t>CAP</m:t>
                    </m:r>
                  </m:sub>
                </m:sSub>
              </m:oMath>
            </m:oMathPara>
          </w:p>
        </w:tc>
        <w:tc>
          <w:tcPr>
            <w:tcW w:w="6321" w:type="dxa"/>
            <w:tcBorders>
              <w:top w:val="nil"/>
            </w:tcBorders>
            <w:vAlign w:val="center"/>
          </w:tcPr>
          <w:p w14:paraId="3E1F6F7B" w14:textId="2CC7F4D0" w:rsidR="009F3F30" w:rsidRPr="00214982" w:rsidRDefault="00CD2C70" w:rsidP="00B17E23">
            <w:pPr>
              <w:widowControl/>
              <w:snapToGrid w:val="0"/>
              <w:jc w:val="center"/>
              <w:rPr>
                <w:rFonts w:ascii="Times New Roman" w:hAnsi="Times New Roman" w:cs="Times New Roman"/>
                <w:color w:val="000000" w:themeColor="text1"/>
                <w:spacing w:val="-6"/>
                <w:sz w:val="22"/>
                <w:highlight w:val="yellow"/>
              </w:rPr>
            </w:pPr>
            <w:r w:rsidRPr="00214982">
              <w:rPr>
                <w:rFonts w:ascii="Times New Roman" w:hAnsi="Times New Roman" w:cs="Times New Roman" w:hint="eastAsia"/>
                <w:color w:val="000000" w:themeColor="text1"/>
                <w:spacing w:val="-6"/>
                <w:sz w:val="22"/>
              </w:rPr>
              <w:t>C</w:t>
            </w:r>
            <w:r w:rsidR="00F02D46" w:rsidRPr="00214982">
              <w:rPr>
                <w:rFonts w:ascii="Times New Roman" w:hAnsi="Times New Roman" w:cs="Times New Roman"/>
                <w:color w:val="000000" w:themeColor="text1"/>
                <w:spacing w:val="-6"/>
                <w:sz w:val="22"/>
              </w:rPr>
              <w:t>apture rate</w:t>
            </w:r>
            <w:r w:rsidR="00F02D46" w:rsidRPr="00214982">
              <w:rPr>
                <w:rFonts w:ascii="Times New Roman" w:hAnsi="Times New Roman" w:cs="Times New Roman" w:hint="eastAsia"/>
                <w:color w:val="000000" w:themeColor="text1"/>
                <w:spacing w:val="-6"/>
                <w:sz w:val="22"/>
              </w:rPr>
              <w:t xml:space="preserve"> parameter </w:t>
            </w:r>
            <w:r w:rsidR="008668D2" w:rsidRPr="00214982">
              <w:rPr>
                <w:rFonts w:ascii="Times New Roman" w:hAnsi="Times New Roman" w:cs="Times New Roman" w:hint="eastAsia"/>
                <w:color w:val="000000" w:themeColor="text1"/>
                <w:spacing w:val="-6"/>
                <w:sz w:val="22"/>
              </w:rPr>
              <w:t xml:space="preserve">for determining regeneration heat </w:t>
            </w:r>
            <w:r w:rsidR="00217226" w:rsidRPr="00214982">
              <w:rPr>
                <w:rFonts w:ascii="Times New Roman" w:hAnsi="Times New Roman" w:cs="Times New Roman" w:hint="eastAsia"/>
                <w:color w:val="000000" w:themeColor="text1"/>
                <w:spacing w:val="-6"/>
                <w:sz w:val="22"/>
              </w:rPr>
              <w:t>of</w:t>
            </w:r>
            <w:r w:rsidR="008668D2" w:rsidRPr="00214982">
              <w:rPr>
                <w:rFonts w:ascii="Times New Roman" w:hAnsi="Times New Roman" w:cs="Times New Roman" w:hint="eastAsia"/>
                <w:color w:val="000000" w:themeColor="text1"/>
                <w:spacing w:val="-6"/>
                <w:sz w:val="22"/>
              </w:rPr>
              <w:t xml:space="preserve"> MEA and PZ</w:t>
            </w:r>
          </w:p>
        </w:tc>
      </w:tr>
      <w:tr w:rsidR="00B8407C" w:rsidRPr="00FE0B6E" w14:paraId="388343AD" w14:textId="77777777" w:rsidTr="00B17E23">
        <w:trPr>
          <w:trHeight w:val="397"/>
        </w:trPr>
        <w:tc>
          <w:tcPr>
            <w:tcW w:w="1985" w:type="dxa"/>
            <w:tcBorders>
              <w:top w:val="nil"/>
            </w:tcBorders>
            <w:vAlign w:val="center"/>
          </w:tcPr>
          <w:p w14:paraId="6A40A5FA" w14:textId="34CE83C9" w:rsidR="00B8407C" w:rsidRPr="00D8749A" w:rsidRDefault="00B8407C" w:rsidP="00B17E23">
            <w:pPr>
              <w:widowControl/>
              <w:snapToGrid w:val="0"/>
              <w:jc w:val="center"/>
              <w:rPr>
                <w:rFonts w:ascii="Times New Roman" w:hAnsi="Times New Roman" w:cs="Times New Roman"/>
                <w:sz w:val="22"/>
                <w:shd w:val="clear" w:color="auto" w:fill="FFFFFF"/>
              </w:rPr>
            </w:pPr>
            <m:oMathPara>
              <m:oMath>
                <m:r>
                  <w:rPr>
                    <w:rFonts w:ascii="Cambria Math" w:hAnsi="Cambria Math" w:cs="Times New Roman"/>
                    <w:sz w:val="22"/>
                  </w:rPr>
                  <m:t>SEF</m:t>
                </m:r>
              </m:oMath>
            </m:oMathPara>
          </w:p>
        </w:tc>
        <w:tc>
          <w:tcPr>
            <w:tcW w:w="6321" w:type="dxa"/>
            <w:tcBorders>
              <w:top w:val="nil"/>
            </w:tcBorders>
            <w:vAlign w:val="center"/>
          </w:tcPr>
          <w:p w14:paraId="4D2C5344" w14:textId="1DA4D9C6" w:rsidR="00B8407C" w:rsidRPr="00FE0B6E" w:rsidRDefault="00B8407C" w:rsidP="00B17E23">
            <w:pPr>
              <w:widowControl/>
              <w:snapToGrid w:val="0"/>
              <w:jc w:val="center"/>
              <w:rPr>
                <w:rFonts w:ascii="Times New Roman" w:hAnsi="Times New Roman" w:cs="Times New Roman"/>
                <w:color w:val="0D0D0D"/>
                <w:sz w:val="22"/>
                <w:shd w:val="clear" w:color="auto" w:fill="FFFFFF"/>
              </w:rPr>
            </w:pPr>
            <w:r w:rsidRPr="00FE0B6E">
              <w:rPr>
                <w:rFonts w:ascii="Times New Roman" w:hAnsi="Times New Roman" w:cs="Times New Roman"/>
                <w:sz w:val="22"/>
              </w:rPr>
              <w:t>Steam emission factor (g</w:t>
            </w:r>
            <w:r w:rsidR="000B09F8">
              <w:rPr>
                <w:rFonts w:ascii="Times New Roman" w:hAnsi="Times New Roman" w:cs="Times New Roman" w:hint="eastAsia"/>
                <w:sz w:val="22"/>
              </w:rPr>
              <w:t xml:space="preserve"> </w:t>
            </w:r>
            <w:r w:rsidRPr="00FE0B6E">
              <w:rPr>
                <w:rFonts w:ascii="Times New Roman" w:hAnsi="Times New Roman" w:cs="Times New Roman"/>
                <w:sz w:val="22"/>
              </w:rPr>
              <w:t>CO</w:t>
            </w:r>
            <w:r w:rsidRPr="00FE0B6E">
              <w:rPr>
                <w:rFonts w:ascii="Times New Roman" w:hAnsi="Times New Roman" w:cs="Times New Roman"/>
                <w:sz w:val="22"/>
                <w:vertAlign w:val="subscript"/>
              </w:rPr>
              <w:t>2</w:t>
            </w:r>
            <w:r w:rsidRPr="00FE0B6E">
              <w:rPr>
                <w:rFonts w:ascii="Times New Roman" w:hAnsi="Times New Roman" w:cs="Times New Roman"/>
                <w:sz w:val="22"/>
              </w:rPr>
              <w:t>/kwh)</w:t>
            </w:r>
          </w:p>
        </w:tc>
      </w:tr>
      <w:tr w:rsidR="00B8407C" w:rsidRPr="00FE0B6E" w14:paraId="6F5DE5C9" w14:textId="77777777" w:rsidTr="00B17E23">
        <w:trPr>
          <w:trHeight w:val="397"/>
        </w:trPr>
        <w:tc>
          <w:tcPr>
            <w:tcW w:w="1985" w:type="dxa"/>
            <w:tcBorders>
              <w:top w:val="nil"/>
            </w:tcBorders>
            <w:vAlign w:val="center"/>
          </w:tcPr>
          <w:p w14:paraId="67269C62" w14:textId="1FFEDF6D" w:rsidR="00B8407C" w:rsidRPr="00D8749A" w:rsidRDefault="00B8407C" w:rsidP="00B17E23">
            <w:pPr>
              <w:widowControl/>
              <w:snapToGrid w:val="0"/>
              <w:jc w:val="center"/>
              <w:rPr>
                <w:rFonts w:ascii="Times New Roman" w:hAnsi="Times New Roman" w:cs="Times New Roman"/>
                <w:sz w:val="22"/>
                <w:shd w:val="clear" w:color="auto" w:fill="FFFFFF"/>
              </w:rPr>
            </w:pPr>
            <m:oMathPara>
              <m:oMath>
                <m:r>
                  <w:rPr>
                    <w:rFonts w:ascii="Cambria Math" w:hAnsi="Cambria Math"/>
                    <w:sz w:val="22"/>
                    <w:szCs w:val="22"/>
                  </w:rPr>
                  <m:t>SE</m:t>
                </m:r>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CN</m:t>
                    </m:r>
                  </m:sub>
                </m:sSub>
              </m:oMath>
            </m:oMathPara>
          </w:p>
        </w:tc>
        <w:tc>
          <w:tcPr>
            <w:tcW w:w="6321" w:type="dxa"/>
            <w:tcBorders>
              <w:top w:val="nil"/>
            </w:tcBorders>
            <w:vAlign w:val="center"/>
          </w:tcPr>
          <w:p w14:paraId="4F4A45A0" w14:textId="11F0C5CC" w:rsidR="00B8407C" w:rsidRPr="00FE0B6E" w:rsidRDefault="00B8407C" w:rsidP="00B17E23">
            <w:pPr>
              <w:widowControl/>
              <w:snapToGrid w:val="0"/>
              <w:jc w:val="center"/>
              <w:rPr>
                <w:rFonts w:ascii="Times New Roman" w:hAnsi="Times New Roman" w:cs="Times New Roman"/>
                <w:color w:val="0D0D0D"/>
                <w:sz w:val="22"/>
                <w:shd w:val="clear" w:color="auto" w:fill="FFFFFF"/>
              </w:rPr>
            </w:pPr>
            <w:r w:rsidRPr="00FE0B6E">
              <w:rPr>
                <w:rFonts w:ascii="Times New Roman" w:hAnsi="Times New Roman" w:cs="Times New Roman" w:hint="eastAsia"/>
                <w:sz w:val="22"/>
              </w:rPr>
              <w:t>China</w:t>
            </w:r>
            <w:r w:rsidR="003479F8">
              <w:rPr>
                <w:rFonts w:ascii="Times New Roman" w:hAnsi="Times New Roman" w:cs="Times New Roman"/>
                <w:sz w:val="22"/>
              </w:rPr>
              <w:t>’</w:t>
            </w:r>
            <w:r w:rsidR="003479F8">
              <w:rPr>
                <w:rFonts w:ascii="Times New Roman" w:hAnsi="Times New Roman" w:cs="Times New Roman" w:hint="eastAsia"/>
                <w:sz w:val="22"/>
              </w:rPr>
              <w:t>s</w:t>
            </w:r>
            <w:r w:rsidRPr="00FE0B6E">
              <w:rPr>
                <w:rFonts w:ascii="Times New Roman" w:hAnsi="Times New Roman" w:cs="Times New Roman" w:hint="eastAsia"/>
                <w:sz w:val="22"/>
              </w:rPr>
              <w:t xml:space="preserve"> s</w:t>
            </w:r>
            <w:r w:rsidRPr="00FE0B6E">
              <w:rPr>
                <w:rFonts w:ascii="Times New Roman" w:hAnsi="Times New Roman" w:cs="Times New Roman"/>
                <w:sz w:val="22"/>
              </w:rPr>
              <w:t>team emission factor (g</w:t>
            </w:r>
            <w:r w:rsidR="000B09F8">
              <w:rPr>
                <w:rFonts w:ascii="Times New Roman" w:hAnsi="Times New Roman" w:cs="Times New Roman" w:hint="eastAsia"/>
                <w:sz w:val="22"/>
              </w:rPr>
              <w:t xml:space="preserve"> </w:t>
            </w:r>
            <w:r w:rsidRPr="00FE0B6E">
              <w:rPr>
                <w:rFonts w:ascii="Times New Roman" w:hAnsi="Times New Roman" w:cs="Times New Roman"/>
                <w:sz w:val="22"/>
              </w:rPr>
              <w:t>CO</w:t>
            </w:r>
            <w:r w:rsidRPr="00FE0B6E">
              <w:rPr>
                <w:rFonts w:ascii="Times New Roman" w:hAnsi="Times New Roman" w:cs="Times New Roman"/>
                <w:sz w:val="22"/>
                <w:vertAlign w:val="subscript"/>
              </w:rPr>
              <w:t>2</w:t>
            </w:r>
            <w:r w:rsidRPr="00FE0B6E">
              <w:rPr>
                <w:rFonts w:ascii="Times New Roman" w:hAnsi="Times New Roman" w:cs="Times New Roman"/>
                <w:sz w:val="22"/>
              </w:rPr>
              <w:t>/kwh)</w:t>
            </w:r>
          </w:p>
        </w:tc>
      </w:tr>
      <w:tr w:rsidR="00B8407C" w:rsidRPr="00FE0B6E" w14:paraId="64296904" w14:textId="77777777" w:rsidTr="00B17E23">
        <w:trPr>
          <w:trHeight w:val="397"/>
        </w:trPr>
        <w:tc>
          <w:tcPr>
            <w:tcW w:w="1985" w:type="dxa"/>
            <w:tcBorders>
              <w:top w:val="nil"/>
            </w:tcBorders>
            <w:vAlign w:val="center"/>
          </w:tcPr>
          <w:p w14:paraId="4DC2FE87" w14:textId="0FE26107" w:rsidR="00B8407C" w:rsidRPr="00D8749A" w:rsidRDefault="00B8407C" w:rsidP="00B17E23">
            <w:pPr>
              <w:widowControl/>
              <w:snapToGrid w:val="0"/>
              <w:jc w:val="center"/>
              <w:rPr>
                <w:rFonts w:ascii="Times New Roman" w:hAnsi="Times New Roman" w:cs="Times New Roman"/>
                <w:sz w:val="22"/>
                <w:shd w:val="clear" w:color="auto" w:fill="FFFFFF"/>
              </w:rPr>
            </w:pPr>
            <m:oMathPara>
              <m:oMath>
                <m:r>
                  <w:rPr>
                    <w:rFonts w:ascii="Cambria Math" w:hAnsi="Cambria Math"/>
                    <w:sz w:val="22"/>
                    <w:szCs w:val="22"/>
                  </w:rPr>
                  <m:t>SE</m:t>
                </m:r>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EU</m:t>
                    </m:r>
                  </m:sub>
                </m:sSub>
              </m:oMath>
            </m:oMathPara>
          </w:p>
        </w:tc>
        <w:tc>
          <w:tcPr>
            <w:tcW w:w="6321" w:type="dxa"/>
            <w:tcBorders>
              <w:top w:val="nil"/>
            </w:tcBorders>
            <w:vAlign w:val="center"/>
          </w:tcPr>
          <w:p w14:paraId="4CAB56B0" w14:textId="609956E3" w:rsidR="00B8407C" w:rsidRPr="00FE0B6E" w:rsidRDefault="00B8407C" w:rsidP="00B17E23">
            <w:pPr>
              <w:widowControl/>
              <w:snapToGrid w:val="0"/>
              <w:jc w:val="center"/>
              <w:rPr>
                <w:rFonts w:ascii="Times New Roman" w:hAnsi="Times New Roman" w:cs="Times New Roman"/>
                <w:color w:val="0D0D0D"/>
                <w:sz w:val="22"/>
                <w:shd w:val="clear" w:color="auto" w:fill="FFFFFF"/>
              </w:rPr>
            </w:pPr>
            <w:r w:rsidRPr="00FE0B6E">
              <w:rPr>
                <w:rFonts w:ascii="Times New Roman" w:hAnsi="Times New Roman" w:cs="Times New Roman" w:hint="eastAsia"/>
                <w:sz w:val="22"/>
              </w:rPr>
              <w:t>Europe</w:t>
            </w:r>
            <w:r w:rsidR="003479F8">
              <w:rPr>
                <w:rFonts w:ascii="Times New Roman" w:hAnsi="Times New Roman" w:cs="Times New Roman"/>
                <w:sz w:val="22"/>
              </w:rPr>
              <w:t>’</w:t>
            </w:r>
            <w:r w:rsidR="003479F8">
              <w:rPr>
                <w:rFonts w:ascii="Times New Roman" w:hAnsi="Times New Roman" w:cs="Times New Roman" w:hint="eastAsia"/>
                <w:sz w:val="22"/>
              </w:rPr>
              <w:t>s</w:t>
            </w:r>
            <w:r w:rsidRPr="00FE0B6E">
              <w:rPr>
                <w:rFonts w:ascii="Times New Roman" w:hAnsi="Times New Roman" w:cs="Times New Roman" w:hint="eastAsia"/>
                <w:sz w:val="22"/>
              </w:rPr>
              <w:t xml:space="preserve"> s</w:t>
            </w:r>
            <w:r w:rsidRPr="00FE0B6E">
              <w:rPr>
                <w:rFonts w:ascii="Times New Roman" w:hAnsi="Times New Roman" w:cs="Times New Roman"/>
                <w:sz w:val="22"/>
              </w:rPr>
              <w:t>team emission factor (g</w:t>
            </w:r>
            <w:r w:rsidR="000B09F8">
              <w:rPr>
                <w:rFonts w:ascii="Times New Roman" w:hAnsi="Times New Roman" w:cs="Times New Roman" w:hint="eastAsia"/>
                <w:sz w:val="22"/>
              </w:rPr>
              <w:t xml:space="preserve"> </w:t>
            </w:r>
            <w:r w:rsidRPr="00FE0B6E">
              <w:rPr>
                <w:rFonts w:ascii="Times New Roman" w:hAnsi="Times New Roman" w:cs="Times New Roman"/>
                <w:sz w:val="22"/>
              </w:rPr>
              <w:t>CO</w:t>
            </w:r>
            <w:r w:rsidRPr="00FE0B6E">
              <w:rPr>
                <w:rFonts w:ascii="Times New Roman" w:hAnsi="Times New Roman" w:cs="Times New Roman"/>
                <w:sz w:val="22"/>
                <w:vertAlign w:val="subscript"/>
              </w:rPr>
              <w:t>2</w:t>
            </w:r>
            <w:r w:rsidRPr="00FE0B6E">
              <w:rPr>
                <w:rFonts w:ascii="Times New Roman" w:hAnsi="Times New Roman" w:cs="Times New Roman"/>
                <w:sz w:val="22"/>
              </w:rPr>
              <w:t>/kwh)</w:t>
            </w:r>
          </w:p>
        </w:tc>
      </w:tr>
      <w:tr w:rsidR="00B8407C" w:rsidRPr="00FE0B6E" w14:paraId="53FEC42F" w14:textId="77777777" w:rsidTr="00B17E23">
        <w:trPr>
          <w:trHeight w:val="397"/>
        </w:trPr>
        <w:tc>
          <w:tcPr>
            <w:tcW w:w="1985" w:type="dxa"/>
            <w:tcBorders>
              <w:top w:val="nil"/>
            </w:tcBorders>
            <w:vAlign w:val="center"/>
          </w:tcPr>
          <w:p w14:paraId="4D4B6070" w14:textId="1E5E3274" w:rsidR="00B8407C" w:rsidRPr="00D8749A" w:rsidRDefault="00B8407C" w:rsidP="00B17E23">
            <w:pPr>
              <w:widowControl/>
              <w:snapToGrid w:val="0"/>
              <w:jc w:val="center"/>
              <w:rPr>
                <w:rFonts w:ascii="Times New Roman" w:hAnsi="Times New Roman" w:cs="Times New Roman"/>
                <w:sz w:val="22"/>
                <w:shd w:val="clear" w:color="auto" w:fill="FFFFFF"/>
              </w:rPr>
            </w:pPr>
            <m:oMathPara>
              <m:oMath>
                <m:r>
                  <w:rPr>
                    <w:rFonts w:ascii="Cambria Math" w:hAnsi="Cambria Math" w:cs="Times New Roman"/>
                    <w:sz w:val="22"/>
                  </w:rPr>
                  <m:t>SE</m:t>
                </m:r>
                <m:sSub>
                  <m:sSubPr>
                    <m:ctrlPr>
                      <w:rPr>
                        <w:rFonts w:ascii="Cambria Math" w:hAnsi="Cambria Math" w:cs="Times New Roman"/>
                        <w:i/>
                        <w:sz w:val="22"/>
                      </w:rPr>
                    </m:ctrlPr>
                  </m:sSubPr>
                  <m:e>
                    <m:r>
                      <w:rPr>
                        <w:rFonts w:ascii="Cambria Math" w:hAnsi="Cambria Math" w:cs="Times New Roman"/>
                        <w:sz w:val="22"/>
                      </w:rPr>
                      <m:t>F</m:t>
                    </m:r>
                  </m:e>
                  <m:sub>
                    <m:r>
                      <w:rPr>
                        <w:rFonts w:ascii="Cambria Math" w:hAnsi="Cambria Math" w:cs="Times New Roman"/>
                        <w:sz w:val="22"/>
                      </w:rPr>
                      <m:t>G</m:t>
                    </m:r>
                  </m:sub>
                </m:sSub>
              </m:oMath>
            </m:oMathPara>
          </w:p>
        </w:tc>
        <w:tc>
          <w:tcPr>
            <w:tcW w:w="6321" w:type="dxa"/>
            <w:tcBorders>
              <w:top w:val="nil"/>
            </w:tcBorders>
            <w:vAlign w:val="center"/>
          </w:tcPr>
          <w:p w14:paraId="5FBF9688" w14:textId="0167C185" w:rsidR="00B8407C" w:rsidRPr="00FE0B6E" w:rsidRDefault="00B8407C" w:rsidP="00B17E23">
            <w:pPr>
              <w:widowControl/>
              <w:snapToGrid w:val="0"/>
              <w:jc w:val="center"/>
              <w:rPr>
                <w:rFonts w:ascii="Times New Roman" w:hAnsi="Times New Roman" w:cs="Times New Roman"/>
                <w:color w:val="0D0D0D"/>
                <w:sz w:val="22"/>
                <w:shd w:val="clear" w:color="auto" w:fill="FFFFFF"/>
              </w:rPr>
            </w:pPr>
            <w:r w:rsidRPr="00FE0B6E">
              <w:rPr>
                <w:rFonts w:ascii="Times New Roman" w:hAnsi="Times New Roman" w:cs="Times New Roman" w:hint="eastAsia"/>
                <w:sz w:val="22"/>
              </w:rPr>
              <w:t>Global s</w:t>
            </w:r>
            <w:r w:rsidRPr="00FE0B6E">
              <w:rPr>
                <w:rFonts w:ascii="Times New Roman" w:hAnsi="Times New Roman" w:cs="Times New Roman"/>
                <w:sz w:val="22"/>
              </w:rPr>
              <w:t>team emission factor (g</w:t>
            </w:r>
            <w:r w:rsidR="000B09F8">
              <w:rPr>
                <w:rFonts w:ascii="Times New Roman" w:hAnsi="Times New Roman" w:cs="Times New Roman" w:hint="eastAsia"/>
                <w:sz w:val="22"/>
              </w:rPr>
              <w:t xml:space="preserve"> </w:t>
            </w:r>
            <w:r w:rsidRPr="00FE0B6E">
              <w:rPr>
                <w:rFonts w:ascii="Times New Roman" w:hAnsi="Times New Roman" w:cs="Times New Roman"/>
                <w:sz w:val="22"/>
              </w:rPr>
              <w:t>CO</w:t>
            </w:r>
            <w:r w:rsidRPr="00FE0B6E">
              <w:rPr>
                <w:rFonts w:ascii="Times New Roman" w:hAnsi="Times New Roman" w:cs="Times New Roman"/>
                <w:sz w:val="22"/>
                <w:vertAlign w:val="subscript"/>
              </w:rPr>
              <w:t>2</w:t>
            </w:r>
            <w:r w:rsidRPr="00FE0B6E">
              <w:rPr>
                <w:rFonts w:ascii="Times New Roman" w:hAnsi="Times New Roman" w:cs="Times New Roman"/>
                <w:sz w:val="22"/>
              </w:rPr>
              <w:t>/kwh)</w:t>
            </w:r>
          </w:p>
        </w:tc>
      </w:tr>
      <w:tr w:rsidR="00B8407C" w:rsidRPr="00FE0B6E" w14:paraId="733EDDF3" w14:textId="77777777" w:rsidTr="00B17E23">
        <w:trPr>
          <w:trHeight w:val="397"/>
        </w:trPr>
        <w:tc>
          <w:tcPr>
            <w:tcW w:w="1985" w:type="dxa"/>
            <w:tcBorders>
              <w:top w:val="nil"/>
            </w:tcBorders>
            <w:vAlign w:val="center"/>
          </w:tcPr>
          <w:p w14:paraId="325BF7DA" w14:textId="2D2D5BEB" w:rsidR="00B8407C" w:rsidRPr="001F32BE" w:rsidRDefault="00B8407C" w:rsidP="00B17E23">
            <w:pPr>
              <w:widowControl/>
              <w:snapToGrid w:val="0"/>
              <w:jc w:val="center"/>
              <w:rPr>
                <w:rFonts w:ascii="Times New Roman" w:eastAsia="等线" w:hAnsi="Times New Roman" w:cs="Times New Roman"/>
                <w:sz w:val="22"/>
              </w:rPr>
            </w:pPr>
            <m:oMathPara>
              <m:oMath>
                <m:r>
                  <w:rPr>
                    <w:rFonts w:ascii="Cambria Math" w:hAnsi="Cambria Math"/>
                    <w:sz w:val="22"/>
                    <w:szCs w:val="22"/>
                  </w:rPr>
                  <m:t>SE</m:t>
                </m:r>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US</m:t>
                    </m:r>
                  </m:sub>
                </m:sSub>
              </m:oMath>
            </m:oMathPara>
          </w:p>
        </w:tc>
        <w:tc>
          <w:tcPr>
            <w:tcW w:w="6321" w:type="dxa"/>
            <w:tcBorders>
              <w:top w:val="nil"/>
            </w:tcBorders>
            <w:vAlign w:val="center"/>
          </w:tcPr>
          <w:p w14:paraId="0D403506" w14:textId="498FE1B7" w:rsidR="00B8407C" w:rsidRPr="00FE0B6E" w:rsidRDefault="00B8407C" w:rsidP="00B17E23">
            <w:pPr>
              <w:widowControl/>
              <w:snapToGrid w:val="0"/>
              <w:jc w:val="center"/>
              <w:rPr>
                <w:rFonts w:ascii="Times New Roman" w:hAnsi="Times New Roman" w:cs="Times New Roman"/>
                <w:sz w:val="22"/>
              </w:rPr>
            </w:pPr>
            <w:r w:rsidRPr="00FE0B6E">
              <w:rPr>
                <w:rFonts w:ascii="Times New Roman" w:hAnsi="Times New Roman" w:cs="Times New Roman" w:hint="eastAsia"/>
                <w:sz w:val="22"/>
              </w:rPr>
              <w:t>US</w:t>
            </w:r>
            <w:r w:rsidR="003479F8">
              <w:rPr>
                <w:rFonts w:ascii="Times New Roman" w:hAnsi="Times New Roman" w:cs="Times New Roman"/>
                <w:sz w:val="22"/>
              </w:rPr>
              <w:t>’</w:t>
            </w:r>
            <w:r w:rsidR="003479F8">
              <w:rPr>
                <w:rFonts w:ascii="Times New Roman" w:hAnsi="Times New Roman" w:cs="Times New Roman" w:hint="eastAsia"/>
                <w:sz w:val="22"/>
              </w:rPr>
              <w:t>s</w:t>
            </w:r>
            <w:r w:rsidRPr="00FE0B6E">
              <w:rPr>
                <w:rFonts w:ascii="Times New Roman" w:hAnsi="Times New Roman" w:cs="Times New Roman" w:hint="eastAsia"/>
                <w:sz w:val="22"/>
              </w:rPr>
              <w:t xml:space="preserve"> s</w:t>
            </w:r>
            <w:r w:rsidRPr="00FE0B6E">
              <w:rPr>
                <w:rFonts w:ascii="Times New Roman" w:hAnsi="Times New Roman" w:cs="Times New Roman"/>
                <w:sz w:val="22"/>
              </w:rPr>
              <w:t>team emission factor (g</w:t>
            </w:r>
            <w:r w:rsidR="000B09F8">
              <w:rPr>
                <w:rFonts w:ascii="Times New Roman" w:hAnsi="Times New Roman" w:cs="Times New Roman" w:hint="eastAsia"/>
                <w:sz w:val="22"/>
              </w:rPr>
              <w:t xml:space="preserve"> </w:t>
            </w:r>
            <w:r w:rsidRPr="00FE0B6E">
              <w:rPr>
                <w:rFonts w:ascii="Times New Roman" w:hAnsi="Times New Roman" w:cs="Times New Roman"/>
                <w:sz w:val="22"/>
              </w:rPr>
              <w:t>CO</w:t>
            </w:r>
            <w:r w:rsidRPr="00FE0B6E">
              <w:rPr>
                <w:rFonts w:ascii="Times New Roman" w:hAnsi="Times New Roman" w:cs="Times New Roman"/>
                <w:sz w:val="22"/>
                <w:vertAlign w:val="subscript"/>
              </w:rPr>
              <w:t>2</w:t>
            </w:r>
            <w:r w:rsidRPr="00FE0B6E">
              <w:rPr>
                <w:rFonts w:ascii="Times New Roman" w:hAnsi="Times New Roman" w:cs="Times New Roman"/>
                <w:sz w:val="22"/>
              </w:rPr>
              <w:t>/kwh)</w:t>
            </w:r>
          </w:p>
        </w:tc>
      </w:tr>
      <w:tr w:rsidR="00A4685F" w:rsidRPr="00FE0B6E" w14:paraId="4FB6D870" w14:textId="77777777" w:rsidTr="00B17E23">
        <w:trPr>
          <w:trHeight w:val="397"/>
        </w:trPr>
        <w:tc>
          <w:tcPr>
            <w:tcW w:w="1985" w:type="dxa"/>
            <w:tcBorders>
              <w:top w:val="nil"/>
            </w:tcBorders>
            <w:vAlign w:val="center"/>
          </w:tcPr>
          <w:p w14:paraId="53048041" w14:textId="1721AE14" w:rsidR="00A4685F" w:rsidRPr="00945951" w:rsidRDefault="00A4685F" w:rsidP="00B17E23">
            <w:pPr>
              <w:widowControl/>
              <w:snapToGrid w:val="0"/>
              <w:jc w:val="center"/>
              <w:rPr>
                <w:rFonts w:ascii="等线" w:eastAsia="等线" w:hAnsi="等线" w:cs="Arial" w:hint="eastAsia"/>
                <w:color w:val="000000" w:themeColor="text1"/>
                <w:sz w:val="22"/>
                <w:szCs w:val="22"/>
              </w:rPr>
            </w:pPr>
            <m:oMathPara>
              <m:oMath>
                <m:r>
                  <w:rPr>
                    <w:rFonts w:ascii="Cambria Math" w:hAnsi="Cambria Math" w:cs="Times New Roman"/>
                    <w:color w:val="000000" w:themeColor="text1"/>
                    <w:sz w:val="22"/>
                    <w:szCs w:val="22"/>
                  </w:rPr>
                  <m:t>SFOC</m:t>
                </m:r>
              </m:oMath>
            </m:oMathPara>
          </w:p>
        </w:tc>
        <w:tc>
          <w:tcPr>
            <w:tcW w:w="6321" w:type="dxa"/>
            <w:tcBorders>
              <w:top w:val="nil"/>
            </w:tcBorders>
            <w:vAlign w:val="center"/>
          </w:tcPr>
          <w:p w14:paraId="6EB9246A" w14:textId="20C0BB6E" w:rsidR="00A4685F" w:rsidRPr="00945951" w:rsidRDefault="00A4685F" w:rsidP="00B17E23">
            <w:pPr>
              <w:widowControl/>
              <w:snapToGrid w:val="0"/>
              <w:jc w:val="center"/>
              <w:rPr>
                <w:rFonts w:ascii="Times New Roman" w:hAnsi="Times New Roman" w:cs="Times New Roman"/>
                <w:color w:val="000000" w:themeColor="text1"/>
                <w:sz w:val="22"/>
              </w:rPr>
            </w:pPr>
            <w:r w:rsidRPr="00945951">
              <w:rPr>
                <w:rFonts w:ascii="Times New Roman" w:hAnsi="Times New Roman" w:cs="Times New Roman" w:hint="eastAsia"/>
                <w:color w:val="000000" w:themeColor="text1"/>
                <w:sz w:val="22"/>
                <w:szCs w:val="22"/>
              </w:rPr>
              <w:t>S</w:t>
            </w:r>
            <w:r w:rsidRPr="00945951">
              <w:rPr>
                <w:rFonts w:ascii="Times New Roman" w:hAnsi="Times New Roman" w:cs="Times New Roman"/>
                <w:color w:val="000000" w:themeColor="text1"/>
                <w:sz w:val="22"/>
                <w:szCs w:val="22"/>
              </w:rPr>
              <w:t xml:space="preserve">pecific </w:t>
            </w:r>
            <w:r w:rsidRPr="00945951">
              <w:rPr>
                <w:rFonts w:ascii="Times New Roman" w:hAnsi="Times New Roman" w:cs="Times New Roman" w:hint="eastAsia"/>
                <w:color w:val="000000" w:themeColor="text1"/>
                <w:sz w:val="22"/>
                <w:szCs w:val="22"/>
              </w:rPr>
              <w:t>f</w:t>
            </w:r>
            <w:r w:rsidRPr="00945951">
              <w:rPr>
                <w:rFonts w:ascii="Times New Roman" w:hAnsi="Times New Roman" w:cs="Times New Roman"/>
                <w:color w:val="000000" w:themeColor="text1"/>
                <w:sz w:val="22"/>
                <w:szCs w:val="22"/>
              </w:rPr>
              <w:t xml:space="preserve">uel </w:t>
            </w:r>
            <w:r w:rsidRPr="00945951">
              <w:rPr>
                <w:rFonts w:ascii="Times New Roman" w:hAnsi="Times New Roman" w:cs="Times New Roman" w:hint="eastAsia"/>
                <w:color w:val="000000" w:themeColor="text1"/>
                <w:sz w:val="22"/>
                <w:szCs w:val="22"/>
              </w:rPr>
              <w:t>o</w:t>
            </w:r>
            <w:r w:rsidRPr="00945951">
              <w:rPr>
                <w:rFonts w:ascii="Times New Roman" w:hAnsi="Times New Roman" w:cs="Times New Roman"/>
                <w:color w:val="000000" w:themeColor="text1"/>
                <w:sz w:val="22"/>
                <w:szCs w:val="22"/>
              </w:rPr>
              <w:t xml:space="preserve">il </w:t>
            </w:r>
            <w:r w:rsidRPr="00945951">
              <w:rPr>
                <w:rFonts w:ascii="Times New Roman" w:hAnsi="Times New Roman" w:cs="Times New Roman" w:hint="eastAsia"/>
                <w:color w:val="000000" w:themeColor="text1"/>
                <w:sz w:val="22"/>
                <w:szCs w:val="22"/>
              </w:rPr>
              <w:t>c</w:t>
            </w:r>
            <w:r w:rsidRPr="00945951">
              <w:rPr>
                <w:rFonts w:ascii="Times New Roman" w:hAnsi="Times New Roman" w:cs="Times New Roman"/>
                <w:color w:val="000000" w:themeColor="text1"/>
                <w:sz w:val="22"/>
                <w:szCs w:val="22"/>
              </w:rPr>
              <w:t>onsumption</w:t>
            </w:r>
            <w:r w:rsidRPr="00945951">
              <w:rPr>
                <w:rFonts w:ascii="Times New Roman" w:hAnsi="Times New Roman" w:cs="Times New Roman" w:hint="eastAsia"/>
                <w:color w:val="000000" w:themeColor="text1"/>
                <w:sz w:val="22"/>
                <w:szCs w:val="22"/>
              </w:rPr>
              <w:t xml:space="preserve"> (</w:t>
            </w:r>
            <w:r w:rsidRPr="00945951">
              <w:rPr>
                <w:rFonts w:ascii="Times New Roman" w:hAnsi="Times New Roman" w:cs="Times New Roman"/>
                <w:color w:val="000000" w:themeColor="text1"/>
                <w:sz w:val="22"/>
                <w:szCs w:val="22"/>
              </w:rPr>
              <w:t>g/kWh</w:t>
            </w:r>
            <w:r w:rsidRPr="00945951">
              <w:rPr>
                <w:rFonts w:ascii="Times New Roman" w:hAnsi="Times New Roman" w:cs="Times New Roman" w:hint="eastAsia"/>
                <w:color w:val="000000" w:themeColor="text1"/>
                <w:sz w:val="22"/>
                <w:szCs w:val="22"/>
              </w:rPr>
              <w:t>)</w:t>
            </w:r>
          </w:p>
        </w:tc>
      </w:tr>
      <w:tr w:rsidR="00B8407C" w:rsidRPr="00FE0B6E" w14:paraId="45C77233" w14:textId="77777777" w:rsidTr="00B17E23">
        <w:trPr>
          <w:trHeight w:val="397"/>
        </w:trPr>
        <w:tc>
          <w:tcPr>
            <w:tcW w:w="1985" w:type="dxa"/>
            <w:tcBorders>
              <w:top w:val="nil"/>
            </w:tcBorders>
            <w:vAlign w:val="center"/>
          </w:tcPr>
          <w:p w14:paraId="696B5EEA" w14:textId="282D9586" w:rsidR="00B8407C" w:rsidRPr="00D8749A" w:rsidRDefault="00B8407C" w:rsidP="00B17E23">
            <w:pPr>
              <w:widowControl/>
              <w:snapToGrid w:val="0"/>
              <w:jc w:val="center"/>
              <w:rPr>
                <w:rFonts w:ascii="Times New Roman" w:hAnsi="Times New Roman" w:cs="Times New Roman"/>
                <w:sz w:val="22"/>
                <w:shd w:val="clear" w:color="auto" w:fill="FFFFFF"/>
              </w:rPr>
            </w:pPr>
            <m:oMathPara>
              <m:oMath>
                <m:r>
                  <w:rPr>
                    <w:rFonts w:ascii="Cambria Math" w:hAnsi="Cambria Math" w:cs="Times New Roman"/>
                    <w:sz w:val="22"/>
                    <w:szCs w:val="22"/>
                  </w:rPr>
                  <m:t>TCT</m:t>
                </m:r>
              </m:oMath>
            </m:oMathPara>
          </w:p>
        </w:tc>
        <w:tc>
          <w:tcPr>
            <w:tcW w:w="6321" w:type="dxa"/>
            <w:tcBorders>
              <w:top w:val="nil"/>
            </w:tcBorders>
            <w:vAlign w:val="center"/>
          </w:tcPr>
          <w:p w14:paraId="57251C9C" w14:textId="4114D456" w:rsidR="00B8407C" w:rsidRPr="00FE0B6E" w:rsidRDefault="00AA04EF" w:rsidP="00B17E23">
            <w:pPr>
              <w:widowControl/>
              <w:snapToGrid w:val="0"/>
              <w:jc w:val="center"/>
              <w:rPr>
                <w:rFonts w:ascii="Times New Roman" w:hAnsi="Times New Roman" w:cs="Times New Roman"/>
                <w:color w:val="0D0D0D"/>
                <w:sz w:val="22"/>
                <w:shd w:val="clear" w:color="auto" w:fill="FFFFFF"/>
              </w:rPr>
            </w:pPr>
            <w:r w:rsidRPr="00AA04EF">
              <w:rPr>
                <w:rFonts w:ascii="Times New Roman" w:hAnsi="Times New Roman" w:cs="Times New Roman" w:hint="eastAsia"/>
                <w:sz w:val="22"/>
              </w:rPr>
              <w:t xml:space="preserve">Total </w:t>
            </w:r>
            <w:r w:rsidR="00DF7D6C">
              <w:rPr>
                <w:rFonts w:ascii="Times New Roman" w:hAnsi="Times New Roman" w:cs="Times New Roman" w:hint="eastAsia"/>
                <w:sz w:val="22"/>
              </w:rPr>
              <w:t>c</w:t>
            </w:r>
            <w:r w:rsidRPr="00AA04EF">
              <w:rPr>
                <w:rFonts w:ascii="Times New Roman" w:hAnsi="Times New Roman" w:cs="Times New Roman" w:hint="eastAsia"/>
                <w:sz w:val="22"/>
              </w:rPr>
              <w:t xml:space="preserve">ost with </w:t>
            </w:r>
            <w:r w:rsidR="00DF7D6C">
              <w:rPr>
                <w:rFonts w:ascii="Times New Roman" w:hAnsi="Times New Roman" w:cs="Times New Roman" w:hint="eastAsia"/>
                <w:sz w:val="22"/>
              </w:rPr>
              <w:t>c</w:t>
            </w:r>
            <w:r w:rsidRPr="00AA04EF">
              <w:rPr>
                <w:rFonts w:ascii="Times New Roman" w:hAnsi="Times New Roman" w:cs="Times New Roman" w:hint="eastAsia"/>
                <w:sz w:val="22"/>
              </w:rPr>
              <w:t xml:space="preserve">arbon </w:t>
            </w:r>
            <w:r w:rsidR="00DF7D6C">
              <w:rPr>
                <w:rFonts w:ascii="Times New Roman" w:hAnsi="Times New Roman" w:cs="Times New Roman" w:hint="eastAsia"/>
                <w:sz w:val="22"/>
              </w:rPr>
              <w:t>t</w:t>
            </w:r>
            <w:r w:rsidRPr="00AA04EF">
              <w:rPr>
                <w:rFonts w:ascii="Times New Roman" w:hAnsi="Times New Roman" w:cs="Times New Roman" w:hint="eastAsia"/>
                <w:sz w:val="22"/>
              </w:rPr>
              <w:t>ax</w:t>
            </w:r>
            <w:r w:rsidR="00B8407C" w:rsidRPr="00FE0B6E">
              <w:rPr>
                <w:rFonts w:ascii="Times New Roman" w:hAnsi="Times New Roman" w:cs="Times New Roman" w:hint="eastAsia"/>
                <w:sz w:val="22"/>
              </w:rPr>
              <w:t xml:space="preserve"> </w:t>
            </w:r>
            <w:r w:rsidR="00B8407C" w:rsidRPr="00FE0B6E">
              <w:rPr>
                <w:rFonts w:ascii="Times New Roman" w:hAnsi="Times New Roman" w:cs="Times New Roman"/>
                <w:sz w:val="22"/>
              </w:rPr>
              <w:t>($)</w:t>
            </w:r>
          </w:p>
        </w:tc>
      </w:tr>
      <w:tr w:rsidR="00B8407C" w:rsidRPr="00FE0B6E" w14:paraId="4697A010" w14:textId="77777777" w:rsidTr="00B17E23">
        <w:trPr>
          <w:trHeight w:val="397"/>
        </w:trPr>
        <w:tc>
          <w:tcPr>
            <w:tcW w:w="1985" w:type="dxa"/>
            <w:tcBorders>
              <w:top w:val="nil"/>
            </w:tcBorders>
            <w:vAlign w:val="center"/>
          </w:tcPr>
          <w:p w14:paraId="467D223C" w14:textId="65B0FD8C" w:rsidR="00B8407C" w:rsidRPr="001F32BE" w:rsidRDefault="00000000" w:rsidP="00B17E23">
            <w:pPr>
              <w:widowControl/>
              <w:snapToGrid w:val="0"/>
              <w:jc w:val="center"/>
              <w:rPr>
                <w:rFonts w:ascii="等线" w:eastAsia="等线" w:hAnsi="等线" w:cs="Times New Roman" w:hint="eastAsia"/>
                <w:sz w:val="22"/>
              </w:rPr>
            </w:pPr>
            <m:oMathPara>
              <m:oMath>
                <m:sSub>
                  <m:sSubPr>
                    <m:ctrlPr>
                      <w:rPr>
                        <w:rFonts w:ascii="Cambria Math" w:hAnsi="Cambria Math" w:cs="Times New Roman"/>
                        <w:i/>
                        <w:sz w:val="22"/>
                      </w:rPr>
                    </m:ctrlPr>
                  </m:sSubPr>
                  <m:e>
                    <m:r>
                      <w:rPr>
                        <w:rFonts w:ascii="Cambria Math" w:hAnsi="Cambria Math" w:cs="Times New Roman"/>
                        <w:sz w:val="22"/>
                      </w:rPr>
                      <m:t>TCT</m:t>
                    </m:r>
                  </m:e>
                  <m:sub>
                    <m:r>
                      <w:rPr>
                        <w:rFonts w:ascii="Cambria Math" w:hAnsi="Cambria Math" w:cs="Times New Roman"/>
                        <w:sz w:val="22"/>
                      </w:rPr>
                      <m:t>onboard</m:t>
                    </m:r>
                  </m:sub>
                </m:sSub>
              </m:oMath>
            </m:oMathPara>
          </w:p>
        </w:tc>
        <w:tc>
          <w:tcPr>
            <w:tcW w:w="6321" w:type="dxa"/>
            <w:tcBorders>
              <w:top w:val="nil"/>
            </w:tcBorders>
            <w:vAlign w:val="center"/>
          </w:tcPr>
          <w:p w14:paraId="499725F2" w14:textId="4233477E" w:rsidR="00B8407C" w:rsidRPr="00FE0B6E" w:rsidRDefault="00B8407C" w:rsidP="00B17E23">
            <w:pPr>
              <w:widowControl/>
              <w:snapToGrid w:val="0"/>
              <w:jc w:val="center"/>
              <w:rPr>
                <w:rFonts w:ascii="Times New Roman" w:hAnsi="Times New Roman" w:cs="Times New Roman"/>
                <w:sz w:val="22"/>
              </w:rPr>
            </w:pPr>
            <w:r w:rsidRPr="00FE0B6E">
              <w:rPr>
                <w:rFonts w:ascii="Times New Roman" w:hAnsi="Times New Roman" w:cs="Times New Roman"/>
                <w:sz w:val="22"/>
              </w:rPr>
              <w:t>Total cost for the onboard regeneration scheme ($)</w:t>
            </w:r>
          </w:p>
        </w:tc>
      </w:tr>
      <w:tr w:rsidR="00B8407C" w:rsidRPr="00FE0B6E" w14:paraId="1828D614" w14:textId="77777777" w:rsidTr="00B17E23">
        <w:trPr>
          <w:trHeight w:val="397"/>
        </w:trPr>
        <w:tc>
          <w:tcPr>
            <w:tcW w:w="1985" w:type="dxa"/>
            <w:tcBorders>
              <w:top w:val="nil"/>
            </w:tcBorders>
            <w:vAlign w:val="center"/>
          </w:tcPr>
          <w:p w14:paraId="2AB75514" w14:textId="7923D1D3" w:rsidR="00B8407C" w:rsidRPr="001F32BE" w:rsidRDefault="00000000" w:rsidP="00B17E23">
            <w:pPr>
              <w:widowControl/>
              <w:snapToGrid w:val="0"/>
              <w:jc w:val="center"/>
              <w:rPr>
                <w:rFonts w:ascii="等线" w:eastAsia="等线" w:hAnsi="等线" w:cs="Arial" w:hint="eastAsia"/>
                <w:sz w:val="22"/>
              </w:rPr>
            </w:pPr>
            <m:oMathPara>
              <m:oMath>
                <m:sSub>
                  <m:sSubPr>
                    <m:ctrlPr>
                      <w:rPr>
                        <w:rFonts w:ascii="Cambria Math" w:hAnsi="Cambria Math" w:cs="Times New Roman"/>
                        <w:i/>
                        <w:sz w:val="22"/>
                      </w:rPr>
                    </m:ctrlPr>
                  </m:sSubPr>
                  <m:e>
                    <m:r>
                      <w:rPr>
                        <w:rFonts w:ascii="Cambria Math" w:hAnsi="Cambria Math" w:cs="Times New Roman"/>
                        <w:sz w:val="22"/>
                      </w:rPr>
                      <m:t>TCT</m:t>
                    </m:r>
                  </m:e>
                  <m:sub>
                    <m:r>
                      <w:rPr>
                        <w:rFonts w:ascii="Cambria Math" w:hAnsi="Cambria Math" w:cs="Times New Roman"/>
                        <w:sz w:val="22"/>
                      </w:rPr>
                      <m:t>onshore</m:t>
                    </m:r>
                  </m:sub>
                </m:sSub>
              </m:oMath>
            </m:oMathPara>
          </w:p>
        </w:tc>
        <w:tc>
          <w:tcPr>
            <w:tcW w:w="6321" w:type="dxa"/>
            <w:tcBorders>
              <w:top w:val="nil"/>
            </w:tcBorders>
            <w:vAlign w:val="center"/>
          </w:tcPr>
          <w:p w14:paraId="5647B648" w14:textId="1890934E" w:rsidR="00B8407C" w:rsidRPr="00FE0B6E" w:rsidRDefault="00B8407C" w:rsidP="00B17E23">
            <w:pPr>
              <w:widowControl/>
              <w:snapToGrid w:val="0"/>
              <w:jc w:val="center"/>
              <w:rPr>
                <w:rFonts w:ascii="Times New Roman" w:hAnsi="Times New Roman" w:cs="Times New Roman"/>
                <w:sz w:val="22"/>
              </w:rPr>
            </w:pPr>
            <w:r w:rsidRPr="00FE0B6E">
              <w:rPr>
                <w:rFonts w:ascii="Times New Roman" w:hAnsi="Times New Roman" w:cs="Times New Roman"/>
                <w:sz w:val="22"/>
              </w:rPr>
              <w:t>Total cost for the onshore regeneration scheme ($)</w:t>
            </w:r>
          </w:p>
        </w:tc>
      </w:tr>
      <w:tr w:rsidR="00B8407C" w:rsidRPr="00FE0B6E" w14:paraId="584B2C28" w14:textId="77777777" w:rsidTr="00B17E23">
        <w:trPr>
          <w:trHeight w:val="397"/>
        </w:trPr>
        <w:tc>
          <w:tcPr>
            <w:tcW w:w="1985" w:type="dxa"/>
            <w:tcBorders>
              <w:top w:val="nil"/>
            </w:tcBorders>
            <w:vAlign w:val="center"/>
          </w:tcPr>
          <w:p w14:paraId="2827ED1F" w14:textId="48DAB029" w:rsidR="00B8407C" w:rsidRPr="001F32BE" w:rsidRDefault="00000000" w:rsidP="00B17E23">
            <w:pPr>
              <w:widowControl/>
              <w:snapToGrid w:val="0"/>
              <w:jc w:val="center"/>
              <w:rPr>
                <w:rFonts w:ascii="等线" w:eastAsia="等线" w:hAnsi="等线" w:cs="Arial" w:hint="eastAsia"/>
                <w:sz w:val="22"/>
              </w:rPr>
            </w:pPr>
            <m:oMathPara>
              <m:oMath>
                <m:sSub>
                  <m:sSubPr>
                    <m:ctrlPr>
                      <w:rPr>
                        <w:rFonts w:ascii="Cambria Math" w:hAnsi="Cambria Math" w:cs="Times New Roman"/>
                        <w:i/>
                        <w:sz w:val="22"/>
                      </w:rPr>
                    </m:ctrlPr>
                  </m:sSubPr>
                  <m:e>
                    <m:r>
                      <w:rPr>
                        <w:rFonts w:ascii="Cambria Math" w:hAnsi="Cambria Math" w:cs="Times New Roman"/>
                        <w:sz w:val="22"/>
                      </w:rPr>
                      <m:t>t</m:t>
                    </m:r>
                  </m:e>
                  <m:sub>
                    <m:r>
                      <w:rPr>
                        <w:rFonts w:ascii="Cambria Math" w:hAnsi="Cambria Math" w:cs="Times New Roman"/>
                        <w:sz w:val="22"/>
                      </w:rPr>
                      <m:t>s</m:t>
                    </m:r>
                  </m:sub>
                </m:sSub>
              </m:oMath>
            </m:oMathPara>
          </w:p>
        </w:tc>
        <w:tc>
          <w:tcPr>
            <w:tcW w:w="6321" w:type="dxa"/>
            <w:tcBorders>
              <w:top w:val="nil"/>
            </w:tcBorders>
            <w:vAlign w:val="center"/>
          </w:tcPr>
          <w:p w14:paraId="1EC074BD" w14:textId="5722AEA6" w:rsidR="00B8407C" w:rsidRPr="00D8749A" w:rsidRDefault="00B8407C" w:rsidP="00B17E23">
            <w:pPr>
              <w:widowControl/>
              <w:snapToGrid w:val="0"/>
              <w:jc w:val="center"/>
              <w:rPr>
                <w:rFonts w:ascii="Times New Roman" w:hAnsi="Times New Roman" w:cs="Times New Roman"/>
                <w:color w:val="00B050"/>
                <w:sz w:val="22"/>
              </w:rPr>
            </w:pPr>
            <w:r w:rsidRPr="001F32BE">
              <w:rPr>
                <w:rFonts w:ascii="Times New Roman" w:hAnsi="Times New Roman" w:cs="Times New Roman"/>
                <w:sz w:val="22"/>
              </w:rPr>
              <w:t>Transportation days per segment (day)</w:t>
            </w:r>
          </w:p>
        </w:tc>
      </w:tr>
      <w:tr w:rsidR="00B8407C" w:rsidRPr="00FE0B6E" w14:paraId="7776B9E1" w14:textId="77777777" w:rsidTr="00B17E23">
        <w:trPr>
          <w:trHeight w:val="397"/>
        </w:trPr>
        <w:tc>
          <w:tcPr>
            <w:tcW w:w="1985" w:type="dxa"/>
            <w:tcBorders>
              <w:top w:val="nil"/>
            </w:tcBorders>
            <w:vAlign w:val="center"/>
          </w:tcPr>
          <w:p w14:paraId="0075DBC3" w14:textId="382B39EB" w:rsidR="00B8407C" w:rsidRPr="001F32BE" w:rsidRDefault="00000000" w:rsidP="00B17E23">
            <w:pPr>
              <w:widowControl/>
              <w:snapToGrid w:val="0"/>
              <w:jc w:val="center"/>
              <w:rPr>
                <w:rFonts w:ascii="等线" w:eastAsia="等线" w:hAnsi="等线" w:cs="Arial" w:hint="eastAsia"/>
                <w:sz w:val="22"/>
              </w:rPr>
            </w:pPr>
            <m:oMathPara>
              <m:oMath>
                <m:sSub>
                  <m:sSubPr>
                    <m:ctrlPr>
                      <w:rPr>
                        <w:rFonts w:ascii="Cambria Math" w:hAnsi="Cambria Math" w:cs="Times New Roman"/>
                        <w:i/>
                        <w:sz w:val="22"/>
                      </w:rPr>
                    </m:ctrlPr>
                  </m:sSubPr>
                  <m:e>
                    <m:r>
                      <w:rPr>
                        <w:rFonts w:ascii="Cambria Math" w:hAnsi="Cambria Math" w:cs="Times New Roman"/>
                        <w:sz w:val="22"/>
                      </w:rPr>
                      <m:t>t</m:t>
                    </m:r>
                  </m:e>
                  <m:sub>
                    <m:r>
                      <w:rPr>
                        <w:rFonts w:ascii="Cambria Math" w:hAnsi="Cambria Math" w:cs="Times New Roman"/>
                        <w:sz w:val="22"/>
                      </w:rPr>
                      <m:t>s,max</m:t>
                    </m:r>
                  </m:sub>
                </m:sSub>
              </m:oMath>
            </m:oMathPara>
          </w:p>
        </w:tc>
        <w:tc>
          <w:tcPr>
            <w:tcW w:w="6321" w:type="dxa"/>
            <w:tcBorders>
              <w:top w:val="nil"/>
            </w:tcBorders>
            <w:vAlign w:val="center"/>
          </w:tcPr>
          <w:p w14:paraId="447C813C" w14:textId="63168F38" w:rsidR="00B8407C" w:rsidRPr="00FE0B6E" w:rsidRDefault="00B8407C" w:rsidP="00B17E23">
            <w:pPr>
              <w:widowControl/>
              <w:snapToGrid w:val="0"/>
              <w:jc w:val="center"/>
              <w:rPr>
                <w:rFonts w:ascii="Times New Roman" w:hAnsi="Times New Roman" w:cs="Times New Roman"/>
                <w:sz w:val="22"/>
              </w:rPr>
            </w:pPr>
            <w:r w:rsidRPr="00FE0B6E">
              <w:rPr>
                <w:rFonts w:ascii="Times New Roman" w:hAnsi="Times New Roman" w:cs="Times New Roman" w:hint="eastAsia"/>
                <w:sz w:val="22"/>
              </w:rPr>
              <w:t>M</w:t>
            </w:r>
            <w:r w:rsidRPr="00FE0B6E">
              <w:rPr>
                <w:rFonts w:ascii="Times New Roman" w:hAnsi="Times New Roman" w:cs="Times New Roman"/>
                <w:sz w:val="22"/>
              </w:rPr>
              <w:t>aximum transportation days per voyage (day)</w:t>
            </w:r>
          </w:p>
        </w:tc>
      </w:tr>
      <w:tr w:rsidR="00B8407C" w:rsidRPr="00FE0B6E" w14:paraId="5B3BB0CF" w14:textId="77777777" w:rsidTr="00B17E23">
        <w:trPr>
          <w:trHeight w:val="397"/>
        </w:trPr>
        <w:tc>
          <w:tcPr>
            <w:tcW w:w="1985" w:type="dxa"/>
            <w:tcBorders>
              <w:top w:val="nil"/>
            </w:tcBorders>
            <w:vAlign w:val="center"/>
          </w:tcPr>
          <w:p w14:paraId="2650466D" w14:textId="03BBB2E1" w:rsidR="00B8407C" w:rsidRPr="001F32BE" w:rsidRDefault="00B8407C" w:rsidP="00B17E23">
            <w:pPr>
              <w:widowControl/>
              <w:snapToGrid w:val="0"/>
              <w:jc w:val="center"/>
              <w:rPr>
                <w:rFonts w:ascii="等线" w:eastAsia="等线" w:hAnsi="等线" w:cs="Arial" w:hint="eastAsia"/>
                <w:sz w:val="22"/>
              </w:rPr>
            </w:pPr>
            <m:oMathPara>
              <m:oMath>
                <m:r>
                  <w:rPr>
                    <w:rFonts w:ascii="Cambria Math" w:hAnsi="Cambria Math" w:cs="Times New Roman"/>
                    <w:sz w:val="22"/>
                  </w:rPr>
                  <m:t>UP</m:t>
                </m:r>
              </m:oMath>
            </m:oMathPara>
          </w:p>
        </w:tc>
        <w:tc>
          <w:tcPr>
            <w:tcW w:w="6321" w:type="dxa"/>
            <w:tcBorders>
              <w:top w:val="nil"/>
            </w:tcBorders>
            <w:vAlign w:val="center"/>
          </w:tcPr>
          <w:p w14:paraId="70AA95A4" w14:textId="5755A5AD" w:rsidR="00B8407C" w:rsidRPr="00FE0B6E" w:rsidRDefault="00B8407C" w:rsidP="00B17E23">
            <w:pPr>
              <w:widowControl/>
              <w:snapToGrid w:val="0"/>
              <w:jc w:val="center"/>
              <w:rPr>
                <w:rFonts w:ascii="Times New Roman" w:hAnsi="Times New Roman" w:cs="Times New Roman"/>
                <w:sz w:val="22"/>
              </w:rPr>
            </w:pPr>
            <w:r w:rsidRPr="00FE0B6E">
              <w:rPr>
                <w:rFonts w:ascii="Times New Roman" w:hAnsi="Times New Roman" w:cs="Times New Roman"/>
                <w:sz w:val="22"/>
              </w:rPr>
              <w:t>Unit penalty ($/</w:t>
            </w:r>
            <w:proofErr w:type="spellStart"/>
            <w:r w:rsidRPr="00FE0B6E">
              <w:rPr>
                <w:rFonts w:ascii="Times New Roman" w:hAnsi="Times New Roman" w:cs="Times New Roman"/>
                <w:noProof/>
                <w:sz w:val="22"/>
              </w:rPr>
              <w:t>tonne</w:t>
            </w:r>
            <w:proofErr w:type="spellEnd"/>
            <w:r w:rsidR="0065487C">
              <w:rPr>
                <w:rFonts w:ascii="Times New Roman" w:hAnsi="Times New Roman" w:cs="Times New Roman" w:hint="eastAsia"/>
                <w:noProof/>
                <w:sz w:val="22"/>
              </w:rPr>
              <w:t xml:space="preserve"> CO</w:t>
            </w:r>
            <w:r w:rsidR="0065487C" w:rsidRPr="00D8749A">
              <w:rPr>
                <w:rFonts w:ascii="Times New Roman" w:hAnsi="Times New Roman" w:cs="Times New Roman"/>
                <w:noProof/>
                <w:sz w:val="22"/>
                <w:vertAlign w:val="subscript"/>
              </w:rPr>
              <w:t>2</w:t>
            </w:r>
            <w:r w:rsidRPr="00FE0B6E">
              <w:rPr>
                <w:rFonts w:ascii="Times New Roman" w:hAnsi="Times New Roman" w:cs="Times New Roman"/>
                <w:sz w:val="22"/>
              </w:rPr>
              <w:t>)</w:t>
            </w:r>
          </w:p>
        </w:tc>
      </w:tr>
      <w:tr w:rsidR="00B8407C" w:rsidRPr="00FE0B6E" w14:paraId="46AD3D27" w14:textId="77777777" w:rsidTr="00B17E23">
        <w:trPr>
          <w:trHeight w:val="397"/>
        </w:trPr>
        <w:tc>
          <w:tcPr>
            <w:tcW w:w="1985" w:type="dxa"/>
            <w:tcBorders>
              <w:top w:val="nil"/>
            </w:tcBorders>
            <w:vAlign w:val="center"/>
          </w:tcPr>
          <w:p w14:paraId="75157710" w14:textId="5BC2E4F9" w:rsidR="00B8407C" w:rsidRPr="001F32BE" w:rsidRDefault="00000000" w:rsidP="00B17E23">
            <w:pPr>
              <w:widowControl/>
              <w:snapToGrid w:val="0"/>
              <w:jc w:val="center"/>
              <w:rPr>
                <w:rFonts w:ascii="等线" w:eastAsia="等线" w:hAnsi="等线" w:cs="Arial" w:hint="eastAsia"/>
                <w:sz w:val="22"/>
                <w:szCs w:val="22"/>
              </w:rPr>
            </w:pPr>
            <m:oMathPara>
              <m:oMath>
                <m:sSub>
                  <m:sSubPr>
                    <m:ctrlPr>
                      <w:rPr>
                        <w:rFonts w:ascii="Cambria Math" w:hAnsi="Cambria Math" w:cs="Times New Roman"/>
                        <w:i/>
                        <w:sz w:val="22"/>
                      </w:rPr>
                    </m:ctrlPr>
                  </m:sSubPr>
                  <m:e>
                    <m:r>
                      <w:rPr>
                        <w:rFonts w:ascii="Cambria Math" w:hAnsi="Cambria Math" w:cs="Times New Roman"/>
                        <w:sz w:val="22"/>
                      </w:rPr>
                      <m:t>V</m:t>
                    </m:r>
                  </m:e>
                  <m:sub>
                    <m:sSub>
                      <m:sSubPr>
                        <m:ctrlPr>
                          <w:rPr>
                            <w:rFonts w:ascii="Cambria Math" w:hAnsi="Cambria Math" w:cs="Times New Roman"/>
                            <w:sz w:val="22"/>
                            <w:shd w:val="clear" w:color="auto" w:fill="FFFFFF"/>
                          </w:rPr>
                        </m:ctrlPr>
                      </m:sSubPr>
                      <m:e>
                        <m:r>
                          <m:rPr>
                            <m:sty m:val="p"/>
                          </m:rPr>
                          <w:rPr>
                            <w:rFonts w:ascii="Cambria Math" w:hAnsi="Cambria Math" w:cs="Times New Roman"/>
                            <w:sz w:val="22"/>
                            <w:shd w:val="clear" w:color="auto" w:fill="FFFFFF"/>
                          </w:rPr>
                          <m:t>CO</m:t>
                        </m:r>
                      </m:e>
                      <m:sub>
                        <m:r>
                          <w:rPr>
                            <w:rFonts w:ascii="Cambria Math" w:hAnsi="Cambria Math" w:cs="Times New Roman"/>
                            <w:sz w:val="22"/>
                            <w:shd w:val="clear" w:color="auto" w:fill="FFFFFF"/>
                          </w:rPr>
                          <m:t>2</m:t>
                        </m:r>
                      </m:sub>
                    </m:sSub>
                    <m:r>
                      <w:rPr>
                        <w:rFonts w:ascii="Cambria Math" w:hAnsi="Cambria Math" w:cs="Times New Roman"/>
                        <w:sz w:val="22"/>
                        <w:shd w:val="clear" w:color="auto" w:fill="FFFFFF"/>
                      </w:rPr>
                      <m:t>,max</m:t>
                    </m:r>
                  </m:sub>
                </m:sSub>
              </m:oMath>
            </m:oMathPara>
          </w:p>
        </w:tc>
        <w:tc>
          <w:tcPr>
            <w:tcW w:w="6321" w:type="dxa"/>
            <w:tcBorders>
              <w:top w:val="nil"/>
            </w:tcBorders>
            <w:vAlign w:val="center"/>
          </w:tcPr>
          <w:p w14:paraId="538594E0" w14:textId="0CB50FF4" w:rsidR="00B8407C" w:rsidRPr="00FE0B6E" w:rsidRDefault="00B633D1" w:rsidP="00B17E23">
            <w:pPr>
              <w:widowControl/>
              <w:snapToGrid w:val="0"/>
              <w:jc w:val="center"/>
              <w:rPr>
                <w:rFonts w:ascii="Times New Roman" w:hAnsi="Times New Roman" w:cs="Times New Roman"/>
                <w:sz w:val="22"/>
              </w:rPr>
            </w:pPr>
            <w:r>
              <w:rPr>
                <w:rFonts w:ascii="Times New Roman" w:hAnsi="Times New Roman" w:cs="Times New Roman" w:hint="eastAsia"/>
                <w:color w:val="0D0D0D"/>
                <w:sz w:val="22"/>
                <w:shd w:val="clear" w:color="auto" w:fill="FFFFFF"/>
              </w:rPr>
              <w:t>M</w:t>
            </w:r>
            <w:r w:rsidRPr="00FE0B6E">
              <w:rPr>
                <w:rFonts w:ascii="Times New Roman" w:hAnsi="Times New Roman" w:cs="Times New Roman"/>
                <w:color w:val="0D0D0D"/>
                <w:sz w:val="22"/>
                <w:shd w:val="clear" w:color="auto" w:fill="FFFFFF"/>
              </w:rPr>
              <w:t xml:space="preserve">aximum </w:t>
            </w:r>
            <w:r>
              <w:rPr>
                <w:rFonts w:ascii="Times New Roman" w:hAnsi="Times New Roman" w:cs="Times New Roman" w:hint="eastAsia"/>
                <w:color w:val="0D0D0D"/>
                <w:sz w:val="22"/>
                <w:shd w:val="clear" w:color="auto" w:fill="FFFFFF"/>
              </w:rPr>
              <w:t>v</w:t>
            </w:r>
            <w:r w:rsidR="00B8407C" w:rsidRPr="00FE0B6E">
              <w:rPr>
                <w:rFonts w:ascii="Times New Roman" w:hAnsi="Times New Roman" w:cs="Times New Roman"/>
                <w:color w:val="0D0D0D"/>
                <w:sz w:val="22"/>
                <w:shd w:val="clear" w:color="auto" w:fill="FFFFFF"/>
              </w:rPr>
              <w:t>olume of the CO</w:t>
            </w:r>
            <w:r w:rsidR="00B8407C" w:rsidRPr="00FE0B6E">
              <w:rPr>
                <w:rFonts w:ascii="Times New Roman" w:hAnsi="Times New Roman" w:cs="Times New Roman"/>
                <w:color w:val="0D0D0D"/>
                <w:sz w:val="22"/>
                <w:shd w:val="clear" w:color="auto" w:fill="FFFFFF"/>
                <w:vertAlign w:val="subscript"/>
              </w:rPr>
              <w:t>2</w:t>
            </w:r>
            <w:r w:rsidR="00B8407C" w:rsidRPr="00FE0B6E">
              <w:rPr>
                <w:rFonts w:ascii="Times New Roman" w:hAnsi="Times New Roman" w:cs="Times New Roman"/>
                <w:color w:val="0D0D0D"/>
                <w:sz w:val="22"/>
                <w:shd w:val="clear" w:color="auto" w:fill="FFFFFF"/>
              </w:rPr>
              <w:t xml:space="preserve"> captured</w:t>
            </w:r>
            <w:r w:rsidR="00B8407C" w:rsidRPr="00FE0B6E">
              <w:rPr>
                <w:rFonts w:ascii="Times New Roman" w:hAnsi="Times New Roman" w:cs="Times New Roman"/>
                <w:color w:val="0D0D0D"/>
                <w:sz w:val="22"/>
                <w:szCs w:val="24"/>
                <w:shd w:val="clear" w:color="auto" w:fill="FFFFFF"/>
              </w:rPr>
              <w:t xml:space="preserve"> (</w:t>
            </w:r>
            <w:proofErr w:type="spellStart"/>
            <w:r w:rsidR="00B8407C" w:rsidRPr="00FE0B6E">
              <w:rPr>
                <w:rFonts w:ascii="Times New Roman" w:hAnsi="Times New Roman" w:cs="Times New Roman"/>
                <w:color w:val="0D0D0D"/>
                <w:sz w:val="22"/>
                <w:szCs w:val="24"/>
                <w:shd w:val="clear" w:color="auto" w:fill="FFFFFF"/>
              </w:rPr>
              <w:t>m</w:t>
            </w:r>
            <w:r w:rsidR="00B8407C" w:rsidRPr="00FE0B6E">
              <w:rPr>
                <w:rFonts w:ascii="Times New Roman" w:hAnsi="Times New Roman" w:cs="Times New Roman"/>
                <w:color w:val="0D0D0D"/>
                <w:sz w:val="22"/>
                <w:szCs w:val="24"/>
                <w:shd w:val="clear" w:color="auto" w:fill="FFFFFF"/>
                <w:vertAlign w:val="superscript"/>
              </w:rPr>
              <w:t>3</w:t>
            </w:r>
            <w:proofErr w:type="spellEnd"/>
            <w:r w:rsidR="00B8407C" w:rsidRPr="00FE0B6E">
              <w:rPr>
                <w:rFonts w:ascii="Times New Roman" w:hAnsi="Times New Roman" w:cs="Times New Roman"/>
                <w:color w:val="0D0D0D"/>
                <w:sz w:val="22"/>
                <w:szCs w:val="24"/>
                <w:shd w:val="clear" w:color="auto" w:fill="FFFFFF"/>
              </w:rPr>
              <w:t>)</w:t>
            </w:r>
          </w:p>
        </w:tc>
      </w:tr>
      <w:tr w:rsidR="00B8407C" w:rsidRPr="00FE0B6E" w14:paraId="50C81298" w14:textId="77777777" w:rsidTr="00B17E23">
        <w:trPr>
          <w:trHeight w:val="397"/>
        </w:trPr>
        <w:tc>
          <w:tcPr>
            <w:tcW w:w="1985" w:type="dxa"/>
            <w:tcBorders>
              <w:top w:val="nil"/>
            </w:tcBorders>
            <w:vAlign w:val="center"/>
          </w:tcPr>
          <w:p w14:paraId="6A018997" w14:textId="79C43539" w:rsidR="00B8407C" w:rsidRPr="001F32BE" w:rsidRDefault="00000000" w:rsidP="00B17E23">
            <w:pPr>
              <w:widowControl/>
              <w:snapToGrid w:val="0"/>
              <w:jc w:val="center"/>
              <w:rPr>
                <w:rFonts w:ascii="等线" w:eastAsia="等线" w:hAnsi="等线" w:cs="Arial" w:hint="eastAsia"/>
                <w:sz w:val="22"/>
                <w:szCs w:val="22"/>
              </w:rPr>
            </w:pPr>
            <m:oMathPara>
              <m:oMath>
                <m:sSub>
                  <m:sSubPr>
                    <m:ctrlPr>
                      <w:rPr>
                        <w:rFonts w:ascii="Cambria Math" w:hAnsi="Cambria Math" w:cs="Times New Roman"/>
                        <w:i/>
                        <w:iCs/>
                      </w:rPr>
                    </m:ctrlPr>
                  </m:sSubPr>
                  <m:e>
                    <m:r>
                      <w:rPr>
                        <w:rFonts w:ascii="Cambria Math" w:hAnsi="Cambria Math" w:cs="Times New Roman"/>
                      </w:rPr>
                      <m:t>V</m:t>
                    </m:r>
                  </m:e>
                  <m:sub>
                    <m:r>
                      <w:rPr>
                        <w:rFonts w:ascii="Cambria Math" w:hAnsi="Cambria Math" w:cs="Times New Roman"/>
                      </w:rPr>
                      <m:t>s,captured</m:t>
                    </m:r>
                  </m:sub>
                </m:sSub>
              </m:oMath>
            </m:oMathPara>
          </w:p>
        </w:tc>
        <w:tc>
          <w:tcPr>
            <w:tcW w:w="6321" w:type="dxa"/>
            <w:tcBorders>
              <w:top w:val="nil"/>
            </w:tcBorders>
            <w:vAlign w:val="center"/>
          </w:tcPr>
          <w:p w14:paraId="5808483C" w14:textId="222F838A" w:rsidR="00B8407C" w:rsidRPr="00FE0B6E" w:rsidRDefault="00B8407C" w:rsidP="00B17E23">
            <w:pPr>
              <w:widowControl/>
              <w:snapToGrid w:val="0"/>
              <w:jc w:val="center"/>
              <w:rPr>
                <w:rFonts w:ascii="Times New Roman" w:hAnsi="Times New Roman" w:cs="Times New Roman"/>
                <w:sz w:val="22"/>
              </w:rPr>
            </w:pPr>
            <w:r w:rsidRPr="00FE0B6E">
              <w:rPr>
                <w:rFonts w:ascii="Times New Roman" w:hAnsi="Times New Roman" w:cs="Times New Roman"/>
                <w:color w:val="0D0D0D"/>
                <w:sz w:val="22"/>
                <w:szCs w:val="24"/>
                <w:shd w:val="clear" w:color="auto" w:fill="FFFFFF"/>
              </w:rPr>
              <w:t>Volume of the CO</w:t>
            </w:r>
            <w:r w:rsidRPr="00FE0B6E">
              <w:rPr>
                <w:rFonts w:ascii="Times New Roman" w:hAnsi="Times New Roman" w:cs="Times New Roman"/>
                <w:color w:val="0D0D0D"/>
                <w:sz w:val="22"/>
                <w:szCs w:val="24"/>
                <w:shd w:val="clear" w:color="auto" w:fill="FFFFFF"/>
                <w:vertAlign w:val="subscript"/>
              </w:rPr>
              <w:t>2</w:t>
            </w:r>
            <w:r w:rsidRPr="00FE0B6E">
              <w:rPr>
                <w:rFonts w:ascii="Times New Roman" w:hAnsi="Times New Roman" w:cs="Times New Roman"/>
                <w:color w:val="0D0D0D"/>
                <w:sz w:val="22"/>
                <w:szCs w:val="24"/>
                <w:shd w:val="clear" w:color="auto" w:fill="FFFFFF"/>
              </w:rPr>
              <w:t xml:space="preserve"> captured</w:t>
            </w:r>
            <w:r w:rsidRPr="00FE0B6E">
              <w:rPr>
                <w:rFonts w:ascii="Times New Roman" w:hAnsi="Times New Roman" w:cs="Times New Roman"/>
                <w:sz w:val="22"/>
              </w:rPr>
              <w:t xml:space="preserve"> per segment</w:t>
            </w:r>
            <w:r w:rsidRPr="00FE0B6E">
              <w:rPr>
                <w:rFonts w:ascii="Times New Roman" w:hAnsi="Times New Roman" w:cs="Times New Roman"/>
                <w:color w:val="0D0D0D"/>
                <w:sz w:val="22"/>
                <w:szCs w:val="24"/>
                <w:shd w:val="clear" w:color="auto" w:fill="FFFFFF"/>
              </w:rPr>
              <w:t xml:space="preserve"> (</w:t>
            </w:r>
            <w:proofErr w:type="spellStart"/>
            <w:r w:rsidRPr="00FE0B6E">
              <w:rPr>
                <w:rFonts w:ascii="Times New Roman" w:hAnsi="Times New Roman" w:cs="Times New Roman"/>
                <w:color w:val="0D0D0D"/>
                <w:sz w:val="22"/>
                <w:szCs w:val="24"/>
                <w:shd w:val="clear" w:color="auto" w:fill="FFFFFF"/>
              </w:rPr>
              <w:t>m</w:t>
            </w:r>
            <w:r w:rsidRPr="00FE0B6E">
              <w:rPr>
                <w:rFonts w:ascii="Times New Roman" w:hAnsi="Times New Roman" w:cs="Times New Roman"/>
                <w:color w:val="0D0D0D"/>
                <w:sz w:val="22"/>
                <w:szCs w:val="24"/>
                <w:shd w:val="clear" w:color="auto" w:fill="FFFFFF"/>
                <w:vertAlign w:val="superscript"/>
              </w:rPr>
              <w:t>3</w:t>
            </w:r>
            <w:proofErr w:type="spellEnd"/>
            <w:r w:rsidRPr="00FE0B6E">
              <w:rPr>
                <w:rFonts w:ascii="Times New Roman" w:hAnsi="Times New Roman" w:cs="Times New Roman"/>
                <w:color w:val="0D0D0D"/>
                <w:sz w:val="22"/>
                <w:szCs w:val="24"/>
                <w:shd w:val="clear" w:color="auto" w:fill="FFFFFF"/>
              </w:rPr>
              <w:t>)</w:t>
            </w:r>
          </w:p>
        </w:tc>
      </w:tr>
      <w:tr w:rsidR="00B8407C" w:rsidRPr="00FE0B6E" w14:paraId="255DFEC7" w14:textId="77777777" w:rsidTr="00B17E23">
        <w:trPr>
          <w:trHeight w:val="397"/>
        </w:trPr>
        <w:tc>
          <w:tcPr>
            <w:tcW w:w="1985" w:type="dxa"/>
            <w:tcBorders>
              <w:top w:val="nil"/>
            </w:tcBorders>
            <w:vAlign w:val="center"/>
          </w:tcPr>
          <w:p w14:paraId="7E0A945D" w14:textId="14F9AFF7" w:rsidR="00B8407C" w:rsidRPr="001F32BE" w:rsidRDefault="00000000" w:rsidP="00B17E23">
            <w:pPr>
              <w:widowControl/>
              <w:snapToGrid w:val="0"/>
              <w:jc w:val="center"/>
              <w:rPr>
                <w:rFonts w:ascii="等线" w:eastAsia="等线" w:hAnsi="等线" w:cs="Arial" w:hint="eastAsia"/>
                <w:sz w:val="22"/>
                <w:szCs w:val="22"/>
              </w:rPr>
            </w:pPr>
            <m:oMathPara>
              <m:oMath>
                <m:sSub>
                  <m:sSubPr>
                    <m:ctrlPr>
                      <w:rPr>
                        <w:rFonts w:ascii="Cambria Math" w:hAnsi="Cambria Math" w:cs="Times New Roman"/>
                        <w:i/>
                        <w:sz w:val="22"/>
                      </w:rPr>
                    </m:ctrlPr>
                  </m:sSubPr>
                  <m:e>
                    <m:r>
                      <w:rPr>
                        <w:rFonts w:ascii="Cambria Math" w:hAnsi="Cambria Math" w:cs="Times New Roman"/>
                        <w:sz w:val="22"/>
                      </w:rPr>
                      <m:t>V</m:t>
                    </m:r>
                  </m:e>
                  <m:sub>
                    <m:r>
                      <w:rPr>
                        <w:rFonts w:ascii="Cambria Math" w:hAnsi="Cambria Math" w:cs="Times New Roman"/>
                        <w:sz w:val="22"/>
                      </w:rPr>
                      <m:t>tank</m:t>
                    </m:r>
                  </m:sub>
                </m:sSub>
              </m:oMath>
            </m:oMathPara>
          </w:p>
        </w:tc>
        <w:tc>
          <w:tcPr>
            <w:tcW w:w="6321" w:type="dxa"/>
            <w:tcBorders>
              <w:top w:val="nil"/>
            </w:tcBorders>
            <w:vAlign w:val="center"/>
          </w:tcPr>
          <w:p w14:paraId="76EAB63B" w14:textId="3CF8E003" w:rsidR="00B8407C" w:rsidRPr="00FE0B6E" w:rsidRDefault="00B8407C" w:rsidP="00B17E23">
            <w:pPr>
              <w:widowControl/>
              <w:snapToGrid w:val="0"/>
              <w:jc w:val="center"/>
              <w:rPr>
                <w:rFonts w:ascii="Times New Roman" w:hAnsi="Times New Roman" w:cs="Times New Roman"/>
                <w:sz w:val="22"/>
              </w:rPr>
            </w:pPr>
            <w:r w:rsidRPr="00FE0B6E">
              <w:rPr>
                <w:rFonts w:ascii="Times New Roman" w:hAnsi="Times New Roman" w:cs="Times New Roman"/>
                <w:color w:val="0D0D0D"/>
                <w:sz w:val="22"/>
                <w:szCs w:val="24"/>
                <w:shd w:val="clear" w:color="auto" w:fill="FFFFFF"/>
              </w:rPr>
              <w:t>Volume of the CO</w:t>
            </w:r>
            <w:r w:rsidRPr="00FE0B6E">
              <w:rPr>
                <w:rFonts w:ascii="Times New Roman" w:hAnsi="Times New Roman" w:cs="Times New Roman"/>
                <w:color w:val="0D0D0D"/>
                <w:sz w:val="22"/>
                <w:szCs w:val="24"/>
                <w:shd w:val="clear" w:color="auto" w:fill="FFFFFF"/>
                <w:vertAlign w:val="subscript"/>
              </w:rPr>
              <w:t>2</w:t>
            </w:r>
            <w:r w:rsidRPr="00FE0B6E">
              <w:rPr>
                <w:rFonts w:ascii="Times New Roman" w:hAnsi="Times New Roman" w:cs="Times New Roman"/>
                <w:color w:val="0D0D0D"/>
                <w:sz w:val="22"/>
                <w:szCs w:val="24"/>
                <w:shd w:val="clear" w:color="auto" w:fill="FFFFFF"/>
              </w:rPr>
              <w:t xml:space="preserve"> storage tank (</w:t>
            </w:r>
            <w:proofErr w:type="spellStart"/>
            <w:r w:rsidRPr="00FE0B6E">
              <w:rPr>
                <w:rFonts w:ascii="Times New Roman" w:hAnsi="Times New Roman" w:cs="Times New Roman"/>
                <w:color w:val="0D0D0D"/>
                <w:sz w:val="22"/>
                <w:szCs w:val="24"/>
                <w:shd w:val="clear" w:color="auto" w:fill="FFFFFF"/>
              </w:rPr>
              <w:t>m</w:t>
            </w:r>
            <w:r w:rsidRPr="00FE0B6E">
              <w:rPr>
                <w:rFonts w:ascii="Times New Roman" w:hAnsi="Times New Roman" w:cs="Times New Roman"/>
                <w:color w:val="0D0D0D"/>
                <w:sz w:val="22"/>
                <w:szCs w:val="24"/>
                <w:shd w:val="clear" w:color="auto" w:fill="FFFFFF"/>
                <w:vertAlign w:val="superscript"/>
              </w:rPr>
              <w:t>3</w:t>
            </w:r>
            <w:proofErr w:type="spellEnd"/>
            <w:r w:rsidRPr="00FE0B6E">
              <w:rPr>
                <w:rFonts w:ascii="Times New Roman" w:hAnsi="Times New Roman" w:cs="Times New Roman"/>
                <w:color w:val="0D0D0D"/>
                <w:sz w:val="22"/>
                <w:szCs w:val="24"/>
                <w:shd w:val="clear" w:color="auto" w:fill="FFFFFF"/>
              </w:rPr>
              <w:t>)</w:t>
            </w:r>
          </w:p>
        </w:tc>
      </w:tr>
      <w:tr w:rsidR="007F10D4" w:rsidRPr="00FE0B6E" w14:paraId="6615F825" w14:textId="77777777" w:rsidTr="00B17E23">
        <w:trPr>
          <w:trHeight w:val="397"/>
        </w:trPr>
        <w:tc>
          <w:tcPr>
            <w:tcW w:w="1985" w:type="dxa"/>
            <w:tcBorders>
              <w:top w:val="nil"/>
            </w:tcBorders>
            <w:vAlign w:val="center"/>
          </w:tcPr>
          <w:p w14:paraId="4D16D6C9" w14:textId="498D306C" w:rsidR="007F10D4" w:rsidRDefault="00000000" w:rsidP="00B17E23">
            <w:pPr>
              <w:widowControl/>
              <w:snapToGrid w:val="0"/>
              <w:jc w:val="center"/>
              <w:rPr>
                <w:rFonts w:ascii="等线" w:eastAsia="等线" w:hAnsi="等线" w:cs="Arial" w:hint="eastAsia"/>
                <w:sz w:val="22"/>
              </w:rPr>
            </w:pPr>
            <m:oMathPara>
              <m:oMath>
                <m:sSub>
                  <m:sSubPr>
                    <m:ctrlPr>
                      <w:rPr>
                        <w:rFonts w:ascii="Cambria Math" w:hAnsi="Cambria Math" w:cs="Times New Roman"/>
                        <w:i/>
                        <w:iCs/>
                        <w:sz w:val="22"/>
                      </w:rPr>
                    </m:ctrlPr>
                  </m:sSubPr>
                  <m:e>
                    <m:r>
                      <w:rPr>
                        <w:rFonts w:ascii="Cambria Math" w:hAnsi="Cambria Math" w:cs="Times New Roman"/>
                        <w:sz w:val="22"/>
                      </w:rPr>
                      <m:t>x</m:t>
                    </m:r>
                  </m:e>
                  <m:sub>
                    <m:sSub>
                      <m:sSubPr>
                        <m:ctrlPr>
                          <w:rPr>
                            <w:rFonts w:ascii="Cambria Math" w:hAnsi="Cambria Math" w:cs="Times New Roman"/>
                            <w:i/>
                            <w:iCs/>
                            <w:sz w:val="22"/>
                          </w:rPr>
                        </m:ctrlPr>
                      </m:sSubPr>
                      <m:e>
                        <m:r>
                          <w:rPr>
                            <w:rFonts w:ascii="Cambria Math" w:hAnsi="Cambria Math" w:cs="Times New Roman"/>
                            <w:sz w:val="22"/>
                          </w:rPr>
                          <m:t>CO</m:t>
                        </m:r>
                      </m:e>
                      <m:sub>
                        <m:r>
                          <w:rPr>
                            <w:rFonts w:ascii="Cambria Math" w:hAnsi="Cambria Math" w:cs="Times New Roman"/>
                            <w:sz w:val="22"/>
                          </w:rPr>
                          <m:t>2</m:t>
                        </m:r>
                      </m:sub>
                    </m:sSub>
                  </m:sub>
                </m:sSub>
              </m:oMath>
            </m:oMathPara>
          </w:p>
        </w:tc>
        <w:tc>
          <w:tcPr>
            <w:tcW w:w="6321" w:type="dxa"/>
            <w:tcBorders>
              <w:top w:val="nil"/>
            </w:tcBorders>
            <w:vAlign w:val="center"/>
          </w:tcPr>
          <w:p w14:paraId="003AAD46" w14:textId="1A723EDE" w:rsidR="007F10D4" w:rsidRPr="00FE0B6E" w:rsidRDefault="007F10D4" w:rsidP="00B17E23">
            <w:pPr>
              <w:widowControl/>
              <w:snapToGrid w:val="0"/>
              <w:jc w:val="center"/>
              <w:rPr>
                <w:rFonts w:ascii="Times New Roman" w:hAnsi="Times New Roman" w:cs="Times New Roman"/>
                <w:color w:val="0D0D0D"/>
                <w:sz w:val="22"/>
                <w:szCs w:val="24"/>
                <w:shd w:val="clear" w:color="auto" w:fill="FFFFFF"/>
              </w:rPr>
            </w:pPr>
            <w:r w:rsidRPr="002854E7">
              <w:rPr>
                <w:rFonts w:ascii="Times New Roman" w:hAnsi="Times New Roman" w:cs="Times New Roman"/>
                <w:sz w:val="22"/>
              </w:rPr>
              <w:t>CO</w:t>
            </w:r>
            <w:r w:rsidRPr="00106FF5">
              <w:rPr>
                <w:rFonts w:ascii="Times New Roman" w:hAnsi="Times New Roman" w:cs="Times New Roman" w:hint="eastAsia"/>
                <w:sz w:val="22"/>
                <w:vertAlign w:val="subscript"/>
              </w:rPr>
              <w:t>2</w:t>
            </w:r>
            <w:r w:rsidRPr="002854E7">
              <w:rPr>
                <w:rFonts w:ascii="Times New Roman" w:hAnsi="Times New Roman" w:cs="Times New Roman"/>
                <w:sz w:val="22"/>
              </w:rPr>
              <w:t xml:space="preserve"> molar fraction</w:t>
            </w:r>
          </w:p>
        </w:tc>
      </w:tr>
      <w:tr w:rsidR="00FB15C8" w:rsidRPr="002854E7" w14:paraId="10F01ED9" w14:textId="77777777" w:rsidTr="0054402A">
        <w:trPr>
          <w:trHeight w:val="454"/>
        </w:trPr>
        <w:tc>
          <w:tcPr>
            <w:tcW w:w="1985" w:type="dxa"/>
            <w:tcBorders>
              <w:top w:val="single" w:sz="4" w:space="0" w:color="auto"/>
              <w:bottom w:val="single" w:sz="4" w:space="0" w:color="auto"/>
            </w:tcBorders>
            <w:vAlign w:val="center"/>
          </w:tcPr>
          <w:p w14:paraId="6D814B3B" w14:textId="77777777" w:rsidR="00FB15C8" w:rsidRPr="000E2C9E" w:rsidRDefault="00FB15C8" w:rsidP="00FB15C8">
            <w:pPr>
              <w:widowControl/>
              <w:spacing w:line="276" w:lineRule="auto"/>
              <w:jc w:val="center"/>
              <w:rPr>
                <w:rFonts w:ascii="Times New Roman" w:eastAsia="等线" w:hAnsi="Times New Roman" w:cs="Times New Roman"/>
                <w:b/>
                <w:bCs/>
                <w:color w:val="0D0D0D"/>
                <w:sz w:val="22"/>
                <w:shd w:val="clear" w:color="auto" w:fill="FFFFFF"/>
              </w:rPr>
            </w:pPr>
            <w:r w:rsidRPr="000E2C9E">
              <w:rPr>
                <w:rFonts w:ascii="Times New Roman" w:eastAsia="等线" w:hAnsi="Times New Roman" w:cs="Times New Roman"/>
                <w:b/>
                <w:bCs/>
                <w:color w:val="0D0D0D"/>
                <w:sz w:val="22"/>
                <w:shd w:val="clear" w:color="auto" w:fill="FFFFFF"/>
              </w:rPr>
              <w:t>Greek letter</w:t>
            </w:r>
          </w:p>
        </w:tc>
        <w:tc>
          <w:tcPr>
            <w:tcW w:w="6321" w:type="dxa"/>
            <w:tcBorders>
              <w:top w:val="single" w:sz="4" w:space="0" w:color="auto"/>
              <w:bottom w:val="single" w:sz="4" w:space="0" w:color="auto"/>
            </w:tcBorders>
            <w:vAlign w:val="center"/>
          </w:tcPr>
          <w:p w14:paraId="14300302" w14:textId="11E0B286" w:rsidR="00FB15C8" w:rsidRPr="000E2C9E" w:rsidRDefault="00D0644F" w:rsidP="00FB15C8">
            <w:pPr>
              <w:widowControl/>
              <w:spacing w:line="276" w:lineRule="auto"/>
              <w:jc w:val="center"/>
              <w:rPr>
                <w:rFonts w:ascii="Times New Roman" w:hAnsi="Times New Roman" w:cs="Times New Roman"/>
                <w:b/>
                <w:bCs/>
                <w:color w:val="0D0D0D"/>
                <w:sz w:val="22"/>
                <w:shd w:val="clear" w:color="auto" w:fill="FFFFFF"/>
              </w:rPr>
            </w:pPr>
            <w:r w:rsidRPr="000E2C9E">
              <w:rPr>
                <w:rFonts w:ascii="Times New Roman" w:hAnsi="Times New Roman" w:cs="Times New Roman" w:hint="eastAsia"/>
                <w:b/>
                <w:bCs/>
                <w:noProof/>
                <w:sz w:val="22"/>
              </w:rPr>
              <w:t>Description</w:t>
            </w:r>
          </w:p>
        </w:tc>
      </w:tr>
      <w:tr w:rsidR="008C17DA" w:rsidRPr="000A6187" w14:paraId="42F62A87" w14:textId="77777777" w:rsidTr="00B17E23">
        <w:trPr>
          <w:trHeight w:val="397"/>
        </w:trPr>
        <w:tc>
          <w:tcPr>
            <w:tcW w:w="1985" w:type="dxa"/>
            <w:vAlign w:val="center"/>
          </w:tcPr>
          <w:p w14:paraId="74770CB7" w14:textId="6AF20ED4" w:rsidR="008C17DA" w:rsidRPr="0057439F" w:rsidRDefault="00C805F6" w:rsidP="00FB15C8">
            <w:pPr>
              <w:widowControl/>
              <w:spacing w:line="276" w:lineRule="auto"/>
              <w:jc w:val="center"/>
              <w:rPr>
                <w:rFonts w:ascii="Times New Roman" w:hAnsi="Times New Roman" w:cs="Times New Roman"/>
                <w:i/>
                <w:iCs/>
                <w:noProof/>
                <w:sz w:val="22"/>
              </w:rPr>
            </w:pPr>
            <w:r w:rsidRPr="00172B4E">
              <w:rPr>
                <w:rFonts w:ascii="Times New Roman" w:hAnsi="Times New Roman" w:cs="Times New Roman"/>
                <w:i/>
                <w:iCs/>
                <w:sz w:val="22"/>
              </w:rPr>
              <w:t>α</w:t>
            </w:r>
          </w:p>
        </w:tc>
        <w:tc>
          <w:tcPr>
            <w:tcW w:w="6321" w:type="dxa"/>
            <w:vAlign w:val="center"/>
          </w:tcPr>
          <w:p w14:paraId="162FCDC8" w14:textId="7C03BF48" w:rsidR="008C17DA" w:rsidRPr="00A668BA" w:rsidRDefault="00926B49" w:rsidP="00FB15C8">
            <w:pPr>
              <w:widowControl/>
              <w:spacing w:line="276" w:lineRule="auto"/>
              <w:jc w:val="center"/>
              <w:rPr>
                <w:rFonts w:ascii="Times New Roman" w:hAnsi="Times New Roman" w:cs="Times New Roman"/>
                <w:spacing w:val="-5"/>
                <w:sz w:val="22"/>
                <w:shd w:val="clear" w:color="auto" w:fill="FFFFFF"/>
              </w:rPr>
            </w:pPr>
            <w:r w:rsidRPr="00A668BA">
              <w:rPr>
                <w:rFonts w:ascii="Times New Roman" w:hAnsi="Times New Roman" w:cs="Times New Roman" w:hint="eastAsia"/>
                <w:spacing w:val="-5"/>
                <w:sz w:val="22"/>
                <w:shd w:val="clear" w:color="auto" w:fill="FFFFFF"/>
              </w:rPr>
              <w:t>S</w:t>
            </w:r>
            <w:r w:rsidRPr="00A668BA">
              <w:rPr>
                <w:rFonts w:ascii="Times New Roman" w:hAnsi="Times New Roman" w:cs="Times New Roman"/>
                <w:spacing w:val="-5"/>
                <w:sz w:val="22"/>
                <w:shd w:val="clear" w:color="auto" w:fill="FFFFFF"/>
              </w:rPr>
              <w:t xml:space="preserve">ensitivity coefficient </w:t>
            </w:r>
            <w:r w:rsidR="008668D2" w:rsidRPr="00A668BA">
              <w:rPr>
                <w:rFonts w:ascii="Times New Roman" w:hAnsi="Times New Roman" w:cs="Times New Roman" w:hint="eastAsia"/>
                <w:spacing w:val="-5"/>
                <w:sz w:val="22"/>
              </w:rPr>
              <w:t xml:space="preserve">for determining regeneration heat </w:t>
            </w:r>
            <w:r w:rsidR="00214982" w:rsidRPr="00A668BA">
              <w:rPr>
                <w:rFonts w:ascii="Times New Roman" w:hAnsi="Times New Roman" w:cs="Times New Roman" w:hint="eastAsia"/>
                <w:spacing w:val="-5"/>
                <w:sz w:val="22"/>
              </w:rPr>
              <w:t>of</w:t>
            </w:r>
            <w:r w:rsidR="008668D2" w:rsidRPr="00A668BA">
              <w:rPr>
                <w:rFonts w:ascii="Times New Roman" w:hAnsi="Times New Roman" w:cs="Times New Roman" w:hint="eastAsia"/>
                <w:spacing w:val="-5"/>
                <w:sz w:val="22"/>
              </w:rPr>
              <w:t xml:space="preserve"> MEA and PZ</w:t>
            </w:r>
          </w:p>
        </w:tc>
      </w:tr>
      <w:tr w:rsidR="008C17DA" w:rsidRPr="002854E7" w14:paraId="5A15D7F4" w14:textId="77777777" w:rsidTr="00B17E23">
        <w:trPr>
          <w:trHeight w:val="397"/>
        </w:trPr>
        <w:tc>
          <w:tcPr>
            <w:tcW w:w="1985" w:type="dxa"/>
            <w:vAlign w:val="center"/>
          </w:tcPr>
          <w:p w14:paraId="380BB968" w14:textId="1F3D2354" w:rsidR="008C17DA" w:rsidRPr="0057439F" w:rsidRDefault="00C805F6" w:rsidP="00FB15C8">
            <w:pPr>
              <w:widowControl/>
              <w:spacing w:line="276" w:lineRule="auto"/>
              <w:jc w:val="center"/>
              <w:rPr>
                <w:rFonts w:ascii="Times New Roman" w:hAnsi="Times New Roman" w:cs="Times New Roman"/>
                <w:i/>
                <w:iCs/>
                <w:noProof/>
                <w:sz w:val="22"/>
              </w:rPr>
            </w:pPr>
            <w:r w:rsidRPr="00172B4E">
              <w:rPr>
                <w:rFonts w:ascii="Times New Roman" w:hAnsi="Times New Roman" w:cs="Times New Roman"/>
                <w:i/>
                <w:iCs/>
                <w:sz w:val="22"/>
              </w:rPr>
              <w:t>β</w:t>
            </w:r>
          </w:p>
        </w:tc>
        <w:tc>
          <w:tcPr>
            <w:tcW w:w="6321" w:type="dxa"/>
            <w:vAlign w:val="center"/>
          </w:tcPr>
          <w:p w14:paraId="34D492F0" w14:textId="4CB127A9" w:rsidR="008C17DA" w:rsidRPr="002854E7" w:rsidRDefault="00D25CBD" w:rsidP="00FB15C8">
            <w:pPr>
              <w:widowControl/>
              <w:spacing w:line="276" w:lineRule="auto"/>
              <w:jc w:val="center"/>
              <w:rPr>
                <w:rFonts w:ascii="Times New Roman" w:hAnsi="Times New Roman" w:cs="Times New Roman"/>
                <w:sz w:val="22"/>
                <w:shd w:val="clear" w:color="auto" w:fill="FFFFFF"/>
              </w:rPr>
            </w:pPr>
            <w:r w:rsidRPr="00D25CBD">
              <w:rPr>
                <w:rFonts w:ascii="Times New Roman" w:hAnsi="Times New Roman" w:cs="Times New Roman"/>
                <w:sz w:val="22"/>
                <w:shd w:val="clear" w:color="auto" w:fill="FFFFFF"/>
              </w:rPr>
              <w:t xml:space="preserve">Weighting </w:t>
            </w:r>
            <w:proofErr w:type="gramStart"/>
            <w:r w:rsidRPr="00D25CBD">
              <w:rPr>
                <w:rFonts w:ascii="Times New Roman" w:hAnsi="Times New Roman" w:cs="Times New Roman"/>
                <w:sz w:val="22"/>
                <w:shd w:val="clear" w:color="auto" w:fill="FFFFFF"/>
              </w:rPr>
              <w:t>factor</w:t>
            </w:r>
            <w:proofErr w:type="gramEnd"/>
            <w:r w:rsidRPr="00D25CBD">
              <w:rPr>
                <w:rFonts w:ascii="Times New Roman" w:hAnsi="Times New Roman" w:cs="Times New Roman"/>
                <w:sz w:val="22"/>
                <w:shd w:val="clear" w:color="auto" w:fill="FFFFFF"/>
              </w:rPr>
              <w:t xml:space="preserve"> </w:t>
            </w:r>
            <w:r w:rsidR="008668D2" w:rsidRPr="00942431">
              <w:rPr>
                <w:rFonts w:ascii="Times New Roman" w:hAnsi="Times New Roman" w:cs="Times New Roman" w:hint="eastAsia"/>
                <w:sz w:val="22"/>
              </w:rPr>
              <w:t xml:space="preserve">for determining regeneration heat </w:t>
            </w:r>
            <w:r w:rsidR="00A668BA">
              <w:rPr>
                <w:rFonts w:ascii="Times New Roman" w:hAnsi="Times New Roman" w:cs="Times New Roman" w:hint="eastAsia"/>
                <w:sz w:val="22"/>
              </w:rPr>
              <w:t>of</w:t>
            </w:r>
            <w:r w:rsidR="008668D2" w:rsidRPr="00942431">
              <w:rPr>
                <w:rFonts w:ascii="Times New Roman" w:hAnsi="Times New Roman" w:cs="Times New Roman" w:hint="eastAsia"/>
                <w:sz w:val="22"/>
              </w:rPr>
              <w:t xml:space="preserve"> MEA and PZ</w:t>
            </w:r>
          </w:p>
        </w:tc>
      </w:tr>
      <w:tr w:rsidR="00FB15C8" w:rsidRPr="002854E7" w14:paraId="3CB515AB" w14:textId="77777777" w:rsidTr="00B17E23">
        <w:trPr>
          <w:trHeight w:val="397"/>
        </w:trPr>
        <w:tc>
          <w:tcPr>
            <w:tcW w:w="1985" w:type="dxa"/>
            <w:vAlign w:val="center"/>
          </w:tcPr>
          <w:p w14:paraId="0F3C70BE" w14:textId="77777777" w:rsidR="00FB15C8" w:rsidRPr="000E2C9E" w:rsidRDefault="00FB15C8" w:rsidP="00FB15C8">
            <w:pPr>
              <w:widowControl/>
              <w:spacing w:line="276" w:lineRule="auto"/>
              <w:jc w:val="center"/>
              <w:rPr>
                <w:rFonts w:ascii="Times New Roman" w:eastAsia="等线" w:hAnsi="Times New Roman" w:cs="Times New Roman"/>
                <w:i/>
                <w:iCs/>
                <w:highlight w:val="yellow"/>
              </w:rPr>
            </w:pPr>
            <w:r w:rsidRPr="00DE0230">
              <w:rPr>
                <w:rFonts w:ascii="Times New Roman" w:hAnsi="Times New Roman" w:cs="Times New Roman"/>
                <w:i/>
                <w:iCs/>
                <w:noProof/>
                <w:sz w:val="22"/>
              </w:rPr>
              <w:t>γ</w:t>
            </w:r>
          </w:p>
        </w:tc>
        <w:tc>
          <w:tcPr>
            <w:tcW w:w="6321" w:type="dxa"/>
            <w:vAlign w:val="center"/>
          </w:tcPr>
          <w:p w14:paraId="1CBDE98A" w14:textId="01F462B5" w:rsidR="00FB15C8" w:rsidRPr="000E2C9E" w:rsidRDefault="00E52385" w:rsidP="0024236C">
            <w:pPr>
              <w:widowControl/>
              <w:spacing w:line="276" w:lineRule="auto"/>
              <w:jc w:val="center"/>
              <w:rPr>
                <w:rFonts w:ascii="Times New Roman" w:hAnsi="Times New Roman" w:cs="Times New Roman"/>
                <w:color w:val="0D0D0D"/>
                <w:sz w:val="22"/>
                <w:highlight w:val="yellow"/>
                <w:shd w:val="clear" w:color="auto" w:fill="FFFFFF"/>
              </w:rPr>
            </w:pPr>
            <w:r w:rsidRPr="00446974">
              <w:rPr>
                <w:rFonts w:ascii="Times New Roman" w:hAnsi="Times New Roman" w:cs="Times New Roman" w:hint="eastAsia"/>
                <w:sz w:val="22"/>
                <w:shd w:val="clear" w:color="auto" w:fill="FFFFFF"/>
              </w:rPr>
              <w:t>Volumetric CO</w:t>
            </w:r>
            <w:r w:rsidRPr="00446974">
              <w:rPr>
                <w:rFonts w:ascii="Times New Roman" w:hAnsi="Times New Roman" w:cs="Times New Roman" w:hint="eastAsia"/>
                <w:sz w:val="22"/>
                <w:shd w:val="clear" w:color="auto" w:fill="FFFFFF"/>
                <w:vertAlign w:val="subscript"/>
              </w:rPr>
              <w:t>2</w:t>
            </w:r>
            <w:r w:rsidRPr="00446974">
              <w:rPr>
                <w:rFonts w:ascii="Times New Roman" w:hAnsi="Times New Roman" w:cs="Times New Roman" w:hint="eastAsia"/>
                <w:sz w:val="22"/>
                <w:shd w:val="clear" w:color="auto" w:fill="FFFFFF"/>
              </w:rPr>
              <w:t xml:space="preserve"> </w:t>
            </w:r>
            <w:r w:rsidR="007F10D4" w:rsidRPr="00446974">
              <w:rPr>
                <w:rFonts w:ascii="Times New Roman" w:hAnsi="Times New Roman" w:cs="Times New Roman" w:hint="eastAsia"/>
                <w:sz w:val="22"/>
                <w:shd w:val="clear" w:color="auto" w:fill="FFFFFF"/>
              </w:rPr>
              <w:t xml:space="preserve">absorption capacity </w:t>
            </w:r>
            <w:r w:rsidR="00CD06A8" w:rsidRPr="00446974">
              <w:rPr>
                <w:rFonts w:ascii="Times New Roman" w:hAnsi="Times New Roman" w:cs="Times New Roman" w:hint="eastAsia"/>
                <w:sz w:val="22"/>
                <w:shd w:val="clear" w:color="auto" w:fill="FFFFFF"/>
              </w:rPr>
              <w:t>(</w:t>
            </w:r>
            <w:r w:rsidR="00CD06A8" w:rsidRPr="00446974">
              <w:rPr>
                <w:rFonts w:ascii="Times New Roman" w:hAnsi="Times New Roman" w:cs="Times New Roman"/>
                <w:sz w:val="22"/>
                <w:shd w:val="clear" w:color="auto" w:fill="FFFFFF"/>
              </w:rPr>
              <w:t>mol/L</w:t>
            </w:r>
            <w:r w:rsidR="00CD06A8" w:rsidRPr="00446974">
              <w:rPr>
                <w:rFonts w:ascii="Times New Roman" w:hAnsi="Times New Roman" w:cs="Times New Roman" w:hint="eastAsia"/>
                <w:sz w:val="22"/>
                <w:shd w:val="clear" w:color="auto" w:fill="FFFFFF"/>
              </w:rPr>
              <w:t>)</w:t>
            </w:r>
          </w:p>
        </w:tc>
      </w:tr>
      <w:tr w:rsidR="00D3584C" w:rsidRPr="002854E7" w14:paraId="48A1FEF6" w14:textId="77777777" w:rsidTr="00B17E23">
        <w:trPr>
          <w:trHeight w:val="397"/>
        </w:trPr>
        <w:tc>
          <w:tcPr>
            <w:tcW w:w="1985" w:type="dxa"/>
          </w:tcPr>
          <w:p w14:paraId="4CE68B1D" w14:textId="039C7546" w:rsidR="00D3584C" w:rsidRPr="008553E3" w:rsidRDefault="00D3584C" w:rsidP="00D3584C">
            <w:pPr>
              <w:widowControl/>
              <w:spacing w:line="276" w:lineRule="auto"/>
              <w:jc w:val="center"/>
              <w:rPr>
                <w:rFonts w:ascii="Times New Roman" w:hAnsi="Times New Roman" w:cs="Times New Roman"/>
                <w:b/>
                <w:bCs/>
                <w:noProof/>
                <w:color w:val="000000" w:themeColor="text1"/>
                <w:sz w:val="22"/>
              </w:rPr>
            </w:pPr>
            <m:oMathPara>
              <m:oMath>
                <m:r>
                  <w:rPr>
                    <w:rFonts w:ascii="Cambria Math" w:hAnsi="Cambria Math" w:cs="Times New Roman"/>
                    <w:color w:val="000000" w:themeColor="text1"/>
                    <w:sz w:val="22"/>
                  </w:rPr>
                  <m:t>η</m:t>
                </m:r>
              </m:oMath>
            </m:oMathPara>
          </w:p>
        </w:tc>
        <w:tc>
          <w:tcPr>
            <w:tcW w:w="6321" w:type="dxa"/>
          </w:tcPr>
          <w:p w14:paraId="4373B2DF" w14:textId="597ABCA6" w:rsidR="00D3584C" w:rsidRPr="008553E3" w:rsidRDefault="00D3584C" w:rsidP="00D3584C">
            <w:pPr>
              <w:widowControl/>
              <w:spacing w:line="276" w:lineRule="auto"/>
              <w:jc w:val="center"/>
              <w:rPr>
                <w:rFonts w:ascii="Times New Roman" w:hAnsi="Times New Roman" w:cs="Times New Roman"/>
                <w:color w:val="000000" w:themeColor="text1"/>
                <w:sz w:val="22"/>
                <w:shd w:val="clear" w:color="auto" w:fill="FFFFFF"/>
              </w:rPr>
            </w:pPr>
            <w:r w:rsidRPr="0072213D">
              <w:rPr>
                <w:rFonts w:ascii="Times New Roman" w:hAnsi="Times New Roman" w:cs="Times New Roman"/>
                <w:color w:val="000000" w:themeColor="text1"/>
                <w:sz w:val="22"/>
              </w:rPr>
              <w:t>Engine load factor</w:t>
            </w:r>
          </w:p>
        </w:tc>
      </w:tr>
      <w:tr w:rsidR="0098080C" w:rsidRPr="000F4B3C" w14:paraId="3A748282" w14:textId="77777777" w:rsidTr="00B17E23">
        <w:trPr>
          <w:trHeight w:val="397"/>
        </w:trPr>
        <w:tc>
          <w:tcPr>
            <w:tcW w:w="1985" w:type="dxa"/>
          </w:tcPr>
          <w:p w14:paraId="108EE502" w14:textId="44E26C17" w:rsidR="0098080C" w:rsidRPr="00FE0B6E" w:rsidRDefault="0098080C" w:rsidP="0098080C">
            <w:pPr>
              <w:widowControl/>
              <w:spacing w:line="276" w:lineRule="auto"/>
              <w:jc w:val="center"/>
              <w:rPr>
                <w:rFonts w:ascii="等线" w:eastAsia="等线" w:hAnsi="等线" w:cs="Arial" w:hint="eastAsia"/>
                <w:sz w:val="22"/>
              </w:rPr>
            </w:pPr>
            <m:oMathPara>
              <m:oMath>
                <m:r>
                  <w:rPr>
                    <w:rFonts w:ascii="Cambria Math" w:hAnsi="Cambria Math" w:cs="Times New Roman"/>
                    <w:sz w:val="22"/>
                  </w:rPr>
                  <m:t>λ</m:t>
                </m:r>
              </m:oMath>
            </m:oMathPara>
          </w:p>
        </w:tc>
        <w:tc>
          <w:tcPr>
            <w:tcW w:w="6321" w:type="dxa"/>
          </w:tcPr>
          <w:p w14:paraId="54F447D4" w14:textId="66615C1B" w:rsidR="0098080C" w:rsidRPr="00FE0B6E" w:rsidRDefault="0098080C" w:rsidP="0098080C">
            <w:pPr>
              <w:widowControl/>
              <w:spacing w:line="276" w:lineRule="auto"/>
              <w:jc w:val="center"/>
              <w:rPr>
                <w:rFonts w:ascii="Times New Roman" w:hAnsi="Times New Roman" w:cs="Times New Roman"/>
                <w:sz w:val="22"/>
              </w:rPr>
            </w:pPr>
            <w:r w:rsidRPr="00FE0B6E">
              <w:rPr>
                <w:rFonts w:ascii="Times New Roman" w:hAnsi="Times New Roman" w:cs="Times New Roman"/>
                <w:sz w:val="22"/>
              </w:rPr>
              <w:t>Rich-solvent weight ratio</w:t>
            </w:r>
            <w:r w:rsidR="000F4B3C">
              <w:rPr>
                <w:rFonts w:ascii="Times New Roman" w:hAnsi="Times New Roman" w:cs="Times New Roman" w:hint="eastAsia"/>
                <w:sz w:val="22"/>
              </w:rPr>
              <w:t xml:space="preserve"> </w:t>
            </w:r>
            <w:r w:rsidR="000F4B3C" w:rsidRPr="002854E7">
              <w:rPr>
                <w:rFonts w:ascii="Times New Roman" w:hAnsi="Times New Roman" w:cs="Times New Roman"/>
                <w:sz w:val="22"/>
                <w:szCs w:val="22"/>
              </w:rPr>
              <w:t>(</w:t>
            </w:r>
            <w:proofErr w:type="spellStart"/>
            <w:r w:rsidR="000F4B3C" w:rsidRPr="002854E7">
              <w:rPr>
                <w:rFonts w:ascii="Times New Roman" w:hAnsi="Times New Roman" w:cs="Times New Roman"/>
                <w:noProof/>
                <w:sz w:val="22"/>
                <w:szCs w:val="22"/>
              </w:rPr>
              <w:t>tonne</w:t>
            </w:r>
            <w:proofErr w:type="spellEnd"/>
            <w:r w:rsidR="000F4B3C" w:rsidRPr="007623BE">
              <w:rPr>
                <w:rFonts w:ascii="Times New Roman" w:hAnsi="Times New Roman" w:cs="Times New Roman"/>
                <w:color w:val="000000"/>
                <w:kern w:val="0"/>
                <w:sz w:val="22"/>
                <w:szCs w:val="22"/>
                <w14:ligatures w14:val="none"/>
              </w:rPr>
              <w:t xml:space="preserve"> </w:t>
            </w:r>
            <w:r w:rsidR="000F4B3C" w:rsidRPr="007623BE">
              <w:rPr>
                <w:rFonts w:ascii="Times New Roman" w:hAnsi="Times New Roman" w:cs="Times New Roman"/>
                <w:color w:val="000000" w:themeColor="text1"/>
                <w:sz w:val="22"/>
                <w:szCs w:val="22"/>
              </w:rPr>
              <w:t>rich</w:t>
            </w:r>
            <w:r w:rsidR="000F4B3C">
              <w:rPr>
                <w:rFonts w:ascii="Times New Roman" w:hAnsi="Times New Roman" w:cs="Times New Roman" w:hint="eastAsia"/>
                <w:color w:val="000000" w:themeColor="text1"/>
                <w:sz w:val="22"/>
                <w:szCs w:val="22"/>
              </w:rPr>
              <w:t>-</w:t>
            </w:r>
            <w:r w:rsidR="000F4B3C" w:rsidRPr="007623BE">
              <w:rPr>
                <w:rFonts w:ascii="Times New Roman" w:hAnsi="Times New Roman" w:cs="Times New Roman"/>
                <w:color w:val="000000" w:themeColor="text1"/>
                <w:sz w:val="22"/>
                <w:szCs w:val="22"/>
              </w:rPr>
              <w:t>solvent</w:t>
            </w:r>
            <w:r w:rsidR="000F4B3C" w:rsidRPr="002854E7">
              <w:rPr>
                <w:rFonts w:ascii="Times New Roman" w:hAnsi="Times New Roman" w:cs="Times New Roman"/>
                <w:sz w:val="22"/>
                <w:szCs w:val="22"/>
              </w:rPr>
              <w:t>/</w:t>
            </w:r>
            <w:proofErr w:type="spellStart"/>
            <w:r w:rsidR="000F4B3C" w:rsidRPr="002854E7">
              <w:rPr>
                <w:rFonts w:ascii="Times New Roman" w:hAnsi="Times New Roman" w:cs="Times New Roman"/>
                <w:noProof/>
                <w:sz w:val="22"/>
                <w:szCs w:val="22"/>
              </w:rPr>
              <w:t>tonne</w:t>
            </w:r>
            <w:proofErr w:type="spellEnd"/>
            <w:r w:rsidR="000F4B3C" w:rsidRPr="002854E7">
              <w:rPr>
                <w:rFonts w:ascii="Times New Roman" w:hAnsi="Times New Roman" w:cs="Times New Roman"/>
                <w:sz w:val="22"/>
                <w:szCs w:val="22"/>
              </w:rPr>
              <w:t xml:space="preserve"> CO</w:t>
            </w:r>
            <w:r w:rsidR="000F4B3C" w:rsidRPr="002854E7">
              <w:rPr>
                <w:rFonts w:ascii="Times New Roman" w:hAnsi="Times New Roman" w:cs="Times New Roman"/>
                <w:sz w:val="22"/>
                <w:szCs w:val="22"/>
                <w:vertAlign w:val="subscript"/>
              </w:rPr>
              <w:t>2</w:t>
            </w:r>
            <w:r w:rsidR="000F4B3C" w:rsidRPr="002854E7">
              <w:rPr>
                <w:rFonts w:ascii="Times New Roman" w:hAnsi="Times New Roman" w:cs="Times New Roman"/>
                <w:sz w:val="22"/>
                <w:szCs w:val="22"/>
              </w:rPr>
              <w:t>)</w:t>
            </w:r>
          </w:p>
        </w:tc>
      </w:tr>
      <w:tr w:rsidR="0092586C" w:rsidRPr="002854E7" w14:paraId="0263BE14" w14:textId="77777777" w:rsidTr="00B17E23">
        <w:trPr>
          <w:trHeight w:val="397"/>
        </w:trPr>
        <w:tc>
          <w:tcPr>
            <w:tcW w:w="1985" w:type="dxa"/>
            <w:vAlign w:val="center"/>
          </w:tcPr>
          <w:p w14:paraId="0719D55F" w14:textId="32DB898C" w:rsidR="0092586C" w:rsidRPr="001F32BE" w:rsidRDefault="00000000" w:rsidP="00FB15C8">
            <w:pPr>
              <w:widowControl/>
              <w:spacing w:line="276" w:lineRule="auto"/>
              <w:jc w:val="center"/>
              <w:rPr>
                <w:rFonts w:ascii="Times New Roman" w:hAnsi="Times New Roman" w:cs="Times New Roman"/>
                <w:noProof/>
                <w:sz w:val="22"/>
              </w:rPr>
            </w:pPr>
            <m:oMathPara>
              <m:oMath>
                <m:sSub>
                  <m:sSubPr>
                    <m:ctrlPr>
                      <w:rPr>
                        <w:rFonts w:ascii="Cambria Math" w:hAnsi="Cambria Math" w:cs="Times New Roman"/>
                        <w:i/>
                        <w:iCs/>
                        <w:sz w:val="22"/>
                        <w:szCs w:val="22"/>
                      </w:rPr>
                    </m:ctrlPr>
                  </m:sSubPr>
                  <m:e>
                    <m:r>
                      <w:rPr>
                        <w:rFonts w:ascii="Cambria Math" w:hAnsi="Cambria Math" w:cs="Times New Roman"/>
                        <w:sz w:val="22"/>
                        <w:szCs w:val="22"/>
                      </w:rPr>
                      <m:t>ρ</m:t>
                    </m:r>
                  </m:e>
                  <m:sub>
                    <m:sSub>
                      <m:sSubPr>
                        <m:ctrlPr>
                          <w:rPr>
                            <w:rFonts w:ascii="Cambria Math" w:hAnsi="Cambria Math" w:cs="Times New Roman"/>
                            <w:i/>
                            <w:iCs/>
                            <w:sz w:val="22"/>
                            <w:szCs w:val="22"/>
                          </w:rPr>
                        </m:ctrlPr>
                      </m:sSubPr>
                      <m:e>
                        <m:r>
                          <w:rPr>
                            <w:rFonts w:ascii="Cambria Math" w:hAnsi="Cambria Math" w:cs="Times New Roman"/>
                            <w:sz w:val="22"/>
                            <w:szCs w:val="22"/>
                          </w:rPr>
                          <m:t>CO</m:t>
                        </m:r>
                      </m:e>
                      <m:sub>
                        <m:r>
                          <w:rPr>
                            <w:rFonts w:ascii="Cambria Math" w:hAnsi="Cambria Math" w:cs="Times New Roman"/>
                            <w:sz w:val="22"/>
                            <w:szCs w:val="22"/>
                          </w:rPr>
                          <m:t>2</m:t>
                        </m:r>
                      </m:sub>
                    </m:sSub>
                  </m:sub>
                </m:sSub>
              </m:oMath>
            </m:oMathPara>
          </w:p>
        </w:tc>
        <w:tc>
          <w:tcPr>
            <w:tcW w:w="6321" w:type="dxa"/>
            <w:vAlign w:val="center"/>
          </w:tcPr>
          <w:p w14:paraId="051B4647" w14:textId="6A7E7233" w:rsidR="0092586C" w:rsidRPr="000F4B3C" w:rsidRDefault="0092586C" w:rsidP="00FB15C8">
            <w:pPr>
              <w:widowControl/>
              <w:spacing w:line="276" w:lineRule="auto"/>
              <w:jc w:val="center"/>
              <w:rPr>
                <w:rFonts w:ascii="Times New Roman" w:hAnsi="Times New Roman" w:cs="Times New Roman"/>
                <w:sz w:val="22"/>
                <w:shd w:val="clear" w:color="auto" w:fill="FFFFFF"/>
              </w:rPr>
            </w:pPr>
            <w:r>
              <w:rPr>
                <w:rFonts w:ascii="Times New Roman" w:hAnsi="Times New Roman" w:cs="Times New Roman" w:hint="eastAsia"/>
                <w:color w:val="0D0D0D"/>
                <w:sz w:val="22"/>
                <w:szCs w:val="24"/>
                <w:shd w:val="clear" w:color="auto" w:fill="FFFFFF"/>
              </w:rPr>
              <w:t>D</w:t>
            </w:r>
            <w:r w:rsidRPr="00492304">
              <w:rPr>
                <w:rFonts w:ascii="Times New Roman" w:hAnsi="Times New Roman" w:cs="Times New Roman"/>
                <w:color w:val="0D0D0D"/>
                <w:sz w:val="22"/>
                <w:szCs w:val="24"/>
                <w:shd w:val="clear" w:color="auto" w:fill="FFFFFF"/>
              </w:rPr>
              <w:t>ensity of liquefied</w:t>
            </w:r>
            <w:r w:rsidRPr="002854E7">
              <w:rPr>
                <w:rFonts w:ascii="Times New Roman" w:hAnsi="Times New Roman" w:cs="Times New Roman"/>
                <w:color w:val="0D0D0D"/>
                <w:sz w:val="22"/>
                <w:szCs w:val="24"/>
                <w:shd w:val="clear" w:color="auto" w:fill="FFFFFF"/>
              </w:rPr>
              <w:t xml:space="preserve"> CO</w:t>
            </w:r>
            <w:r w:rsidR="00102237" w:rsidRPr="00102237">
              <w:rPr>
                <w:rFonts w:ascii="Times New Roman" w:hAnsi="Times New Roman" w:cs="Times New Roman" w:hint="eastAsia"/>
                <w:color w:val="0D0D0D"/>
                <w:sz w:val="22"/>
                <w:szCs w:val="24"/>
                <w:shd w:val="clear" w:color="auto" w:fill="FFFFFF"/>
                <w:vertAlign w:val="subscript"/>
              </w:rPr>
              <w:t>2</w:t>
            </w:r>
            <w:r w:rsidR="000F4B3C">
              <w:rPr>
                <w:rFonts w:ascii="Times New Roman" w:hAnsi="Times New Roman" w:cs="Times New Roman" w:hint="eastAsia"/>
                <w:color w:val="0D0D0D"/>
                <w:sz w:val="22"/>
                <w:szCs w:val="24"/>
                <w:shd w:val="clear" w:color="auto" w:fill="FFFFFF"/>
              </w:rPr>
              <w:t xml:space="preserve"> (</w:t>
            </w:r>
            <w:proofErr w:type="spellStart"/>
            <w:r w:rsidR="000F4B3C" w:rsidRPr="002854E7">
              <w:rPr>
                <w:rFonts w:ascii="Times New Roman" w:hAnsi="Times New Roman" w:cs="Times New Roman"/>
                <w:color w:val="0D0D0D"/>
                <w:sz w:val="22"/>
                <w:szCs w:val="24"/>
                <w:shd w:val="clear" w:color="auto" w:fill="FFFFFF"/>
              </w:rPr>
              <w:t>tonne</w:t>
            </w:r>
            <w:proofErr w:type="spellEnd"/>
            <w:r w:rsidR="000F4B3C" w:rsidRPr="002854E7">
              <w:rPr>
                <w:rFonts w:ascii="Times New Roman" w:hAnsi="Times New Roman" w:cs="Times New Roman"/>
                <w:color w:val="0D0D0D"/>
                <w:sz w:val="22"/>
                <w:szCs w:val="24"/>
                <w:shd w:val="clear" w:color="auto" w:fill="FFFFFF"/>
              </w:rPr>
              <w:t>/</w:t>
            </w:r>
            <w:proofErr w:type="spellStart"/>
            <w:r w:rsidR="000F4B3C" w:rsidRPr="002854E7">
              <w:rPr>
                <w:rFonts w:ascii="Times New Roman" w:hAnsi="Times New Roman" w:cs="Times New Roman"/>
                <w:color w:val="0D0D0D"/>
                <w:sz w:val="22"/>
                <w:szCs w:val="24"/>
                <w:shd w:val="clear" w:color="auto" w:fill="FFFFFF"/>
              </w:rPr>
              <w:t>m³</w:t>
            </w:r>
            <w:proofErr w:type="spellEnd"/>
            <w:r w:rsidR="000F4B3C">
              <w:rPr>
                <w:rFonts w:ascii="Times New Roman" w:hAnsi="Times New Roman" w:cs="Times New Roman" w:hint="eastAsia"/>
                <w:color w:val="0D0D0D"/>
                <w:sz w:val="22"/>
                <w:szCs w:val="24"/>
                <w:shd w:val="clear" w:color="auto" w:fill="FFFFFF"/>
              </w:rPr>
              <w:t>)</w:t>
            </w:r>
          </w:p>
        </w:tc>
      </w:tr>
      <w:tr w:rsidR="00B8407C" w:rsidRPr="002854E7" w14:paraId="4F8BCF55" w14:textId="77777777" w:rsidTr="00B17E23">
        <w:trPr>
          <w:trHeight w:val="397"/>
        </w:trPr>
        <w:tc>
          <w:tcPr>
            <w:tcW w:w="1985" w:type="dxa"/>
          </w:tcPr>
          <w:p w14:paraId="357BCD5F" w14:textId="7EEADE14" w:rsidR="00B8407C" w:rsidRPr="001F32BE" w:rsidRDefault="00000000" w:rsidP="00B8407C">
            <w:pPr>
              <w:widowControl/>
              <w:spacing w:line="276" w:lineRule="auto"/>
              <w:jc w:val="center"/>
              <w:rPr>
                <w:rFonts w:ascii="等线" w:eastAsia="等线" w:hAnsi="等线" w:cs="Arial" w:hint="eastAsia"/>
                <w:b/>
                <w:bCs/>
                <w:iCs/>
                <w:sz w:val="22"/>
                <w:szCs w:val="22"/>
              </w:rPr>
            </w:pPr>
            <m:oMathPara>
              <m:oMath>
                <m:sSub>
                  <m:sSubPr>
                    <m:ctrlPr>
                      <w:rPr>
                        <w:rFonts w:ascii="Cambria Math" w:hAnsi="Cambria Math" w:cs="Times New Roman"/>
                        <w:i/>
                        <w:iCs/>
                        <w:sz w:val="22"/>
                      </w:rPr>
                    </m:ctrlPr>
                  </m:sSubPr>
                  <m:e>
                    <m:r>
                      <w:rPr>
                        <w:rFonts w:ascii="Cambria Math" w:hAnsi="Cambria Math" w:cs="Times New Roman"/>
                        <w:sz w:val="22"/>
                      </w:rPr>
                      <m:t>ω</m:t>
                    </m:r>
                  </m:e>
                  <m:sub>
                    <m:r>
                      <w:rPr>
                        <w:rFonts w:ascii="Cambria Math" w:hAnsi="Cambria Math" w:cs="Times New Roman"/>
                        <w:sz w:val="22"/>
                      </w:rPr>
                      <m:t>limit</m:t>
                    </m:r>
                  </m:sub>
                </m:sSub>
              </m:oMath>
            </m:oMathPara>
          </w:p>
        </w:tc>
        <w:tc>
          <w:tcPr>
            <w:tcW w:w="6321" w:type="dxa"/>
          </w:tcPr>
          <w:p w14:paraId="69828742" w14:textId="40CBE4C4" w:rsidR="00B8407C" w:rsidRDefault="00B8407C" w:rsidP="00B8407C">
            <w:pPr>
              <w:widowControl/>
              <w:spacing w:line="276" w:lineRule="auto"/>
              <w:jc w:val="center"/>
              <w:rPr>
                <w:rFonts w:ascii="Times New Roman" w:hAnsi="Times New Roman" w:cs="Times New Roman"/>
                <w:color w:val="0D0D0D"/>
                <w:sz w:val="22"/>
                <w:szCs w:val="24"/>
                <w:shd w:val="clear" w:color="auto" w:fill="FFFFFF"/>
              </w:rPr>
            </w:pPr>
            <w:r w:rsidRPr="0091763B">
              <w:rPr>
                <w:rFonts w:ascii="Times New Roman" w:hAnsi="Times New Roman" w:cs="Times New Roman"/>
                <w:sz w:val="22"/>
              </w:rPr>
              <w:t>Load limit</w:t>
            </w:r>
          </w:p>
        </w:tc>
      </w:tr>
      <w:tr w:rsidR="00B8407C" w:rsidRPr="00517B7C" w14:paraId="7FCAE491" w14:textId="77777777" w:rsidTr="00B17E23">
        <w:trPr>
          <w:trHeight w:val="397"/>
        </w:trPr>
        <w:tc>
          <w:tcPr>
            <w:tcW w:w="1985" w:type="dxa"/>
          </w:tcPr>
          <w:p w14:paraId="28BEE1D9" w14:textId="20C6A121" w:rsidR="00B8407C" w:rsidRPr="001F32BE" w:rsidRDefault="00000000" w:rsidP="00B8407C">
            <w:pPr>
              <w:widowControl/>
              <w:spacing w:line="276" w:lineRule="auto"/>
              <w:jc w:val="center"/>
              <w:rPr>
                <w:rFonts w:ascii="等线" w:eastAsia="等线" w:hAnsi="等线" w:cs="Arial" w:hint="eastAsia"/>
                <w:b/>
                <w:bCs/>
                <w:iCs/>
                <w:sz w:val="22"/>
                <w:szCs w:val="22"/>
              </w:rPr>
            </w:pPr>
            <m:oMathPara>
              <m:oMath>
                <m:sSub>
                  <m:sSubPr>
                    <m:ctrlPr>
                      <w:rPr>
                        <w:rFonts w:ascii="Cambria Math" w:hAnsi="Cambria Math" w:cs="Times New Roman"/>
                        <w:i/>
                        <w:iCs/>
                        <w:sz w:val="22"/>
                      </w:rPr>
                    </m:ctrlPr>
                  </m:sSubPr>
                  <m:e>
                    <m:r>
                      <w:rPr>
                        <w:rFonts w:ascii="Cambria Math" w:hAnsi="Cambria Math" w:cs="Times New Roman"/>
                        <w:sz w:val="22"/>
                      </w:rPr>
                      <m:t>ω</m:t>
                    </m:r>
                  </m:e>
                  <m:sub>
                    <m:r>
                      <w:rPr>
                        <w:rFonts w:ascii="Cambria Math" w:hAnsi="Cambria Math" w:cs="Times New Roman"/>
                        <w:sz w:val="22"/>
                      </w:rPr>
                      <m:t>max</m:t>
                    </m:r>
                  </m:sub>
                </m:sSub>
              </m:oMath>
            </m:oMathPara>
          </w:p>
        </w:tc>
        <w:tc>
          <w:tcPr>
            <w:tcW w:w="6321" w:type="dxa"/>
          </w:tcPr>
          <w:p w14:paraId="3DEB1D2C" w14:textId="542CD73A" w:rsidR="00B8407C" w:rsidRDefault="00517B7C" w:rsidP="00B8407C">
            <w:pPr>
              <w:widowControl/>
              <w:spacing w:line="276" w:lineRule="auto"/>
              <w:jc w:val="center"/>
              <w:rPr>
                <w:rFonts w:ascii="Times New Roman" w:hAnsi="Times New Roman" w:cs="Times New Roman"/>
                <w:color w:val="0D0D0D"/>
                <w:sz w:val="22"/>
                <w:szCs w:val="24"/>
                <w:shd w:val="clear" w:color="auto" w:fill="FFFFFF"/>
              </w:rPr>
            </w:pPr>
            <w:r>
              <w:rPr>
                <w:rFonts w:ascii="Times New Roman" w:hAnsi="Times New Roman" w:cs="Times New Roman" w:hint="eastAsia"/>
                <w:color w:val="0D0D0D"/>
                <w:sz w:val="22"/>
                <w:shd w:val="clear" w:color="auto" w:fill="FFFFFF"/>
              </w:rPr>
              <w:t>M</w:t>
            </w:r>
            <w:r w:rsidRPr="00AF145C">
              <w:rPr>
                <w:rFonts w:ascii="Times New Roman" w:hAnsi="Times New Roman" w:cs="Times New Roman"/>
                <w:color w:val="0D0D0D"/>
                <w:sz w:val="22"/>
                <w:shd w:val="clear" w:color="auto" w:fill="FFFFFF"/>
              </w:rPr>
              <w:t xml:space="preserve">aximum </w:t>
            </w:r>
            <w:proofErr w:type="spellStart"/>
            <w:r w:rsidRPr="00AF145C">
              <w:rPr>
                <w:rFonts w:ascii="Times New Roman" w:hAnsi="Times New Roman" w:cs="Times New Roman"/>
                <w:sz w:val="22"/>
              </w:rPr>
              <w:t>SBCC</w:t>
            </w:r>
            <w:proofErr w:type="spellEnd"/>
            <w:r w:rsidRPr="00AF145C">
              <w:rPr>
                <w:rFonts w:ascii="Times New Roman" w:hAnsi="Times New Roman" w:cs="Times New Roman"/>
                <w:sz w:val="22"/>
              </w:rPr>
              <w:t>-load-To-ship-net-tonnage ratio</w:t>
            </w:r>
            <w:r>
              <w:rPr>
                <w:rFonts w:ascii="Times New Roman" w:hAnsi="Times New Roman" w:cs="Times New Roman" w:hint="eastAsia"/>
                <w:sz w:val="22"/>
              </w:rPr>
              <w:t xml:space="preserve"> </w:t>
            </w:r>
            <w:r w:rsidRPr="00AF145C">
              <w:rPr>
                <w:rFonts w:ascii="Times New Roman" w:hAnsi="Times New Roman" w:cs="Times New Roman"/>
                <w:color w:val="0D0D0D"/>
                <w:sz w:val="22"/>
                <w:shd w:val="clear" w:color="auto" w:fill="FFFFFF"/>
              </w:rPr>
              <w:t>across the voyage</w:t>
            </w:r>
          </w:p>
        </w:tc>
      </w:tr>
      <w:tr w:rsidR="00B8407C" w:rsidRPr="002854E7" w14:paraId="16BEC072" w14:textId="77777777" w:rsidTr="00B17E23">
        <w:trPr>
          <w:trHeight w:val="397"/>
        </w:trPr>
        <w:tc>
          <w:tcPr>
            <w:tcW w:w="1985" w:type="dxa"/>
          </w:tcPr>
          <w:p w14:paraId="42F53E3D" w14:textId="44FB3984" w:rsidR="00B8407C" w:rsidRPr="001F32BE" w:rsidRDefault="00000000" w:rsidP="00B8407C">
            <w:pPr>
              <w:widowControl/>
              <w:spacing w:line="276" w:lineRule="auto"/>
              <w:jc w:val="center"/>
              <w:rPr>
                <w:rFonts w:ascii="等线" w:eastAsia="等线" w:hAnsi="等线" w:cs="Arial" w:hint="eastAsia"/>
                <w:b/>
                <w:bCs/>
                <w:iCs/>
                <w:sz w:val="22"/>
                <w:szCs w:val="22"/>
              </w:rPr>
            </w:pPr>
            <m:oMathPara>
              <m:oMath>
                <m:sSub>
                  <m:sSubPr>
                    <m:ctrlPr>
                      <w:rPr>
                        <w:rFonts w:ascii="Cambria Math" w:hAnsi="Cambria Math" w:cs="Times New Roman"/>
                        <w:i/>
                        <w:iCs/>
                        <w:sz w:val="22"/>
                      </w:rPr>
                    </m:ctrlPr>
                  </m:sSubPr>
                  <m:e>
                    <m:r>
                      <w:rPr>
                        <w:rFonts w:ascii="Cambria Math" w:hAnsi="Cambria Math" w:cs="Times New Roman"/>
                        <w:sz w:val="22"/>
                      </w:rPr>
                      <m:t>ω</m:t>
                    </m:r>
                  </m:e>
                  <m:sub>
                    <m:r>
                      <w:rPr>
                        <w:rFonts w:ascii="Cambria Math" w:hAnsi="Cambria Math" w:cs="Times New Roman"/>
                        <w:sz w:val="22"/>
                      </w:rPr>
                      <m:t>s</m:t>
                    </m:r>
                  </m:sub>
                </m:sSub>
              </m:oMath>
            </m:oMathPara>
          </w:p>
        </w:tc>
        <w:tc>
          <w:tcPr>
            <w:tcW w:w="6321" w:type="dxa"/>
          </w:tcPr>
          <w:p w14:paraId="5561747D" w14:textId="24624A6F" w:rsidR="00B8407C" w:rsidRDefault="00517B7C" w:rsidP="00B8407C">
            <w:pPr>
              <w:widowControl/>
              <w:spacing w:line="276" w:lineRule="auto"/>
              <w:jc w:val="center"/>
              <w:rPr>
                <w:rFonts w:ascii="Times New Roman" w:hAnsi="Times New Roman" w:cs="Times New Roman"/>
                <w:color w:val="0D0D0D"/>
                <w:sz w:val="22"/>
                <w:szCs w:val="24"/>
                <w:shd w:val="clear" w:color="auto" w:fill="FFFFFF"/>
              </w:rPr>
            </w:pPr>
            <w:proofErr w:type="spellStart"/>
            <w:r w:rsidRPr="00AF145C">
              <w:rPr>
                <w:rFonts w:ascii="Times New Roman" w:hAnsi="Times New Roman" w:cs="Times New Roman"/>
                <w:sz w:val="22"/>
              </w:rPr>
              <w:t>SBCC</w:t>
            </w:r>
            <w:proofErr w:type="spellEnd"/>
            <w:r w:rsidRPr="00AF145C">
              <w:rPr>
                <w:rFonts w:ascii="Times New Roman" w:hAnsi="Times New Roman" w:cs="Times New Roman"/>
                <w:sz w:val="22"/>
              </w:rPr>
              <w:t>-load-To-ship-net-tonnage ratio</w:t>
            </w:r>
            <w:r w:rsidR="00B8407C" w:rsidRPr="00FE0B6E">
              <w:rPr>
                <w:rFonts w:ascii="Times New Roman" w:hAnsi="Times New Roman" w:cs="Times New Roman"/>
                <w:sz w:val="22"/>
              </w:rPr>
              <w:t xml:space="preserve"> </w:t>
            </w:r>
            <w:r w:rsidR="007344A0">
              <w:rPr>
                <w:rFonts w:ascii="Times New Roman" w:hAnsi="Times New Roman" w:cs="Times New Roman" w:hint="eastAsia"/>
                <w:sz w:val="22"/>
              </w:rPr>
              <w:t>for a</w:t>
            </w:r>
            <w:r w:rsidR="00B8407C" w:rsidRPr="00FE0B6E">
              <w:rPr>
                <w:rFonts w:ascii="Times New Roman" w:hAnsi="Times New Roman" w:cs="Times New Roman"/>
                <w:sz w:val="22"/>
              </w:rPr>
              <w:t xml:space="preserve"> segment</w:t>
            </w:r>
          </w:p>
        </w:tc>
      </w:tr>
    </w:tbl>
    <w:p w14:paraId="2BE24171" w14:textId="47788468" w:rsidR="003330E5" w:rsidRPr="002854E7" w:rsidRDefault="003330E5" w:rsidP="003330E5">
      <w:pPr>
        <w:widowControl/>
        <w:spacing w:line="360" w:lineRule="auto"/>
        <w:jc w:val="left"/>
        <w:rPr>
          <w:rFonts w:ascii="Times New Roman" w:hAnsi="Times New Roman" w:cs="Times New Roman"/>
          <w:color w:val="0D0D0D"/>
          <w:sz w:val="22"/>
          <w:shd w:val="clear" w:color="auto" w:fill="FFFFFF"/>
        </w:rPr>
      </w:pPr>
      <w:r w:rsidRPr="002854E7">
        <w:rPr>
          <w:rFonts w:ascii="Times New Roman" w:hAnsi="Times New Roman" w:cs="Times New Roman"/>
          <w:color w:val="0D0D0D"/>
          <w:sz w:val="22"/>
          <w:shd w:val="clear" w:color="auto" w:fill="FFFFFF"/>
        </w:rPr>
        <w:br w:type="page"/>
      </w:r>
    </w:p>
    <w:p w14:paraId="0D20C63B" w14:textId="3ECFB2EC" w:rsidR="00ED25A8" w:rsidRPr="00AA672B" w:rsidRDefault="00035DD8" w:rsidP="008532CD">
      <w:pPr>
        <w:snapToGrid w:val="0"/>
        <w:spacing w:afterLines="40" w:after="124" w:line="360" w:lineRule="auto"/>
        <w:rPr>
          <w:rFonts w:ascii="Times New Roman" w:hAnsi="Times New Roman" w:cs="Times New Roman"/>
          <w:b/>
          <w:bCs/>
          <w:sz w:val="24"/>
          <w:szCs w:val="24"/>
        </w:rPr>
      </w:pPr>
      <w:r w:rsidRPr="00AA672B">
        <w:rPr>
          <w:rFonts w:ascii="Times New Roman" w:hAnsi="Times New Roman" w:cs="Times New Roman"/>
          <w:b/>
          <w:bCs/>
          <w:sz w:val="24"/>
          <w:szCs w:val="24"/>
        </w:rPr>
        <w:lastRenderedPageBreak/>
        <w:t>Supplemental References</w:t>
      </w:r>
    </w:p>
    <w:p w14:paraId="3221EA93" w14:textId="3909775D" w:rsidR="00B42977" w:rsidRPr="00FD10D5" w:rsidRDefault="00ED25A8" w:rsidP="00A34657">
      <w:pPr>
        <w:pStyle w:val="EndNoteBibliography"/>
        <w:snapToGrid w:val="0"/>
        <w:spacing w:beforeLines="27" w:before="84" w:line="310" w:lineRule="auto"/>
        <w:ind w:left="454" w:hanging="454"/>
        <w:rPr>
          <w:color w:val="000000" w:themeColor="text1"/>
        </w:rPr>
      </w:pPr>
      <w:r w:rsidRPr="002854E7">
        <w:fldChar w:fldCharType="begin"/>
      </w:r>
      <w:r w:rsidRPr="002854E7">
        <w:instrText xml:space="preserve"> ADDIN EN.REFLIST </w:instrText>
      </w:r>
      <w:r w:rsidRPr="002854E7">
        <w:fldChar w:fldCharType="separate"/>
      </w:r>
      <w:r w:rsidR="00B42977" w:rsidRPr="00FD10D5">
        <w:rPr>
          <w:rFonts w:hint="eastAsia"/>
          <w:color w:val="000000" w:themeColor="text1"/>
        </w:rPr>
        <w:t>1.</w:t>
      </w:r>
      <w:r w:rsidR="00B42977" w:rsidRPr="00FD10D5">
        <w:rPr>
          <w:rFonts w:hint="eastAsia"/>
          <w:color w:val="000000" w:themeColor="text1"/>
        </w:rPr>
        <w:tab/>
      </w:r>
      <w:r w:rsidR="00B42977" w:rsidRPr="00FD10D5">
        <w:rPr>
          <w:rFonts w:hint="eastAsia"/>
          <w:i/>
          <w:color w:val="000000" w:themeColor="text1"/>
        </w:rPr>
        <w:t>MAERSK ENSHI DNV Vessel Register</w:t>
      </w:r>
      <w:r w:rsidR="00B42977" w:rsidRPr="00FD10D5">
        <w:rPr>
          <w:rFonts w:hint="eastAsia"/>
          <w:color w:val="000000" w:themeColor="text1"/>
        </w:rPr>
        <w:t xml:space="preserve"> (DNV). </w:t>
      </w:r>
      <w:hyperlink r:id="rId10" w:history="1">
        <w:r w:rsidR="00B42977" w:rsidRPr="00FD10D5">
          <w:rPr>
            <w:rStyle w:val="af6"/>
            <w:rFonts w:hint="eastAsia"/>
            <w:color w:val="000000" w:themeColor="text1"/>
          </w:rPr>
          <w:t>https://vesselregister.dnv.com/vesselregister/details/37365</w:t>
        </w:r>
      </w:hyperlink>
      <w:r w:rsidR="00B42977" w:rsidRPr="00FD10D5">
        <w:rPr>
          <w:rFonts w:hint="eastAsia"/>
          <w:color w:val="000000" w:themeColor="text1"/>
        </w:rPr>
        <w:t>. (accessed 14 June 2024).</w:t>
      </w:r>
    </w:p>
    <w:p w14:paraId="1E1DAF22" w14:textId="6A390951" w:rsidR="00B42977" w:rsidRPr="00FD10D5" w:rsidRDefault="00B42977" w:rsidP="00A34657">
      <w:pPr>
        <w:pStyle w:val="EndNoteBibliography"/>
        <w:snapToGrid w:val="0"/>
        <w:spacing w:beforeLines="27" w:before="84" w:line="310" w:lineRule="auto"/>
        <w:ind w:left="454" w:hanging="454"/>
        <w:rPr>
          <w:color w:val="000000" w:themeColor="text1"/>
        </w:rPr>
      </w:pPr>
      <w:r w:rsidRPr="00FD10D5">
        <w:rPr>
          <w:rFonts w:hint="eastAsia"/>
          <w:color w:val="000000" w:themeColor="text1"/>
        </w:rPr>
        <w:t>2.</w:t>
      </w:r>
      <w:r w:rsidRPr="00FD10D5">
        <w:rPr>
          <w:rFonts w:hint="eastAsia"/>
          <w:color w:val="000000" w:themeColor="text1"/>
        </w:rPr>
        <w:tab/>
      </w:r>
      <w:r w:rsidRPr="00FD10D5">
        <w:rPr>
          <w:rFonts w:hint="eastAsia"/>
          <w:i/>
          <w:color w:val="000000" w:themeColor="text1"/>
        </w:rPr>
        <w:t>DNV Vessel Register</w:t>
      </w:r>
      <w:r w:rsidRPr="00FD10D5">
        <w:rPr>
          <w:rFonts w:hint="eastAsia"/>
          <w:color w:val="000000" w:themeColor="text1"/>
        </w:rPr>
        <w:t xml:space="preserve"> (DNV); </w:t>
      </w:r>
      <w:hyperlink r:id="rId11" w:history="1">
        <w:r w:rsidRPr="00FD10D5">
          <w:rPr>
            <w:rStyle w:val="af6"/>
            <w:rFonts w:hint="eastAsia"/>
            <w:color w:val="000000" w:themeColor="text1"/>
          </w:rPr>
          <w:t>https://vesselregister.dnv.com/vesselregister</w:t>
        </w:r>
      </w:hyperlink>
      <w:r w:rsidRPr="00FD10D5">
        <w:rPr>
          <w:rFonts w:hint="eastAsia"/>
          <w:color w:val="000000" w:themeColor="text1"/>
        </w:rPr>
        <w:t>. (accessed 14 June 2024).</w:t>
      </w:r>
    </w:p>
    <w:p w14:paraId="2CB60E9D" w14:textId="1DEB4B95" w:rsidR="00B42977" w:rsidRPr="00FD10D5" w:rsidRDefault="00B42977" w:rsidP="00A34657">
      <w:pPr>
        <w:pStyle w:val="EndNoteBibliography"/>
        <w:snapToGrid w:val="0"/>
        <w:spacing w:beforeLines="27" w:before="84" w:line="310" w:lineRule="auto"/>
        <w:ind w:left="454" w:hanging="454"/>
        <w:rPr>
          <w:color w:val="000000" w:themeColor="text1"/>
        </w:rPr>
      </w:pPr>
      <w:r w:rsidRPr="00FD10D5">
        <w:rPr>
          <w:rFonts w:hint="eastAsia"/>
          <w:color w:val="000000" w:themeColor="text1"/>
        </w:rPr>
        <w:t>3.</w:t>
      </w:r>
      <w:r w:rsidRPr="00FD10D5">
        <w:rPr>
          <w:rFonts w:hint="eastAsia"/>
          <w:color w:val="000000" w:themeColor="text1"/>
        </w:rPr>
        <w:tab/>
      </w:r>
      <w:r w:rsidRPr="00FD10D5">
        <w:rPr>
          <w:rFonts w:hint="eastAsia"/>
          <w:i/>
          <w:color w:val="000000" w:themeColor="text1"/>
        </w:rPr>
        <w:t>COSCO KOREA DNV Vessel Register</w:t>
      </w:r>
      <w:r w:rsidRPr="00FD10D5">
        <w:rPr>
          <w:rFonts w:hint="eastAsia"/>
          <w:color w:val="000000" w:themeColor="text1"/>
        </w:rPr>
        <w:t xml:space="preserve"> (DNV). </w:t>
      </w:r>
      <w:hyperlink r:id="rId12" w:history="1">
        <w:r w:rsidRPr="00FD10D5">
          <w:rPr>
            <w:rStyle w:val="af6"/>
            <w:rFonts w:hint="eastAsia"/>
            <w:color w:val="000000" w:themeColor="text1"/>
          </w:rPr>
          <w:t>https://vesselregister.dnv.com/vesselregister/details/38731</w:t>
        </w:r>
      </w:hyperlink>
      <w:r w:rsidRPr="00FD10D5">
        <w:rPr>
          <w:rFonts w:hint="eastAsia"/>
          <w:color w:val="000000" w:themeColor="text1"/>
        </w:rPr>
        <w:t>. (accessed 14 June 2024).</w:t>
      </w:r>
    </w:p>
    <w:p w14:paraId="50EF77F0" w14:textId="0844B123" w:rsidR="00B42977" w:rsidRPr="00FD10D5" w:rsidRDefault="00B42977" w:rsidP="00A34657">
      <w:pPr>
        <w:pStyle w:val="EndNoteBibliography"/>
        <w:snapToGrid w:val="0"/>
        <w:spacing w:beforeLines="27" w:before="84" w:line="310" w:lineRule="auto"/>
        <w:ind w:left="454" w:hanging="454"/>
        <w:rPr>
          <w:color w:val="000000" w:themeColor="text1"/>
        </w:rPr>
      </w:pPr>
      <w:r w:rsidRPr="00FD10D5">
        <w:rPr>
          <w:rFonts w:hint="eastAsia"/>
          <w:color w:val="000000" w:themeColor="text1"/>
        </w:rPr>
        <w:t>4.</w:t>
      </w:r>
      <w:r w:rsidRPr="00FD10D5">
        <w:rPr>
          <w:rFonts w:hint="eastAsia"/>
          <w:color w:val="000000" w:themeColor="text1"/>
        </w:rPr>
        <w:tab/>
      </w:r>
      <w:r w:rsidRPr="00FD10D5">
        <w:rPr>
          <w:rFonts w:hint="eastAsia"/>
          <w:i/>
          <w:color w:val="000000" w:themeColor="text1"/>
        </w:rPr>
        <w:t>NORTHERN JAGUAR DNV Vessel Register</w:t>
      </w:r>
      <w:r w:rsidRPr="00FD10D5">
        <w:rPr>
          <w:rFonts w:hint="eastAsia"/>
          <w:color w:val="000000" w:themeColor="text1"/>
        </w:rPr>
        <w:t xml:space="preserve"> (DNV). </w:t>
      </w:r>
      <w:hyperlink r:id="rId13" w:history="1">
        <w:r w:rsidRPr="00FD10D5">
          <w:rPr>
            <w:rStyle w:val="af6"/>
            <w:rFonts w:hint="eastAsia"/>
            <w:color w:val="000000" w:themeColor="text1"/>
          </w:rPr>
          <w:t>https://vesselregister.dnv.com/vesselregister/details/G114330</w:t>
        </w:r>
      </w:hyperlink>
      <w:r w:rsidRPr="00FD10D5">
        <w:rPr>
          <w:rFonts w:hint="eastAsia"/>
          <w:color w:val="000000" w:themeColor="text1"/>
        </w:rPr>
        <w:t>. (accessed 14 June 2024).</w:t>
      </w:r>
    </w:p>
    <w:p w14:paraId="7D9F9342" w14:textId="3865F867" w:rsidR="00B42977" w:rsidRPr="00FD10D5" w:rsidRDefault="00B42977" w:rsidP="00A34657">
      <w:pPr>
        <w:pStyle w:val="EndNoteBibliography"/>
        <w:snapToGrid w:val="0"/>
        <w:spacing w:beforeLines="27" w:before="84" w:line="310" w:lineRule="auto"/>
        <w:ind w:left="454" w:hanging="454"/>
        <w:rPr>
          <w:color w:val="000000" w:themeColor="text1"/>
        </w:rPr>
      </w:pPr>
      <w:r w:rsidRPr="00FD10D5">
        <w:rPr>
          <w:rFonts w:hint="eastAsia"/>
          <w:color w:val="000000" w:themeColor="text1"/>
        </w:rPr>
        <w:t>5.</w:t>
      </w:r>
      <w:r w:rsidRPr="00FD10D5">
        <w:rPr>
          <w:rFonts w:hint="eastAsia"/>
          <w:color w:val="000000" w:themeColor="text1"/>
        </w:rPr>
        <w:tab/>
      </w:r>
      <w:r w:rsidRPr="00FD10D5">
        <w:rPr>
          <w:rFonts w:hint="eastAsia"/>
          <w:i/>
          <w:color w:val="000000" w:themeColor="text1"/>
        </w:rPr>
        <w:t>MSC FEBE DNV Vessel Register</w:t>
      </w:r>
      <w:r w:rsidRPr="00FD10D5">
        <w:rPr>
          <w:rFonts w:hint="eastAsia"/>
          <w:color w:val="000000" w:themeColor="text1"/>
        </w:rPr>
        <w:t xml:space="preserve"> (DNV). </w:t>
      </w:r>
      <w:hyperlink r:id="rId14" w:history="1">
        <w:r w:rsidRPr="00FD10D5">
          <w:rPr>
            <w:rStyle w:val="af6"/>
            <w:rFonts w:hint="eastAsia"/>
            <w:color w:val="000000" w:themeColor="text1"/>
          </w:rPr>
          <w:t>https://vesselregister.dnv.com/vesselregister/details/39598</w:t>
        </w:r>
      </w:hyperlink>
      <w:r w:rsidRPr="00FD10D5">
        <w:rPr>
          <w:rFonts w:hint="eastAsia"/>
          <w:color w:val="000000" w:themeColor="text1"/>
        </w:rPr>
        <w:t>. (accessed 14 June 2024).</w:t>
      </w:r>
    </w:p>
    <w:p w14:paraId="755EC8DB" w14:textId="21660C4F" w:rsidR="00B42977" w:rsidRPr="00FD10D5" w:rsidRDefault="00B42977" w:rsidP="00A34657">
      <w:pPr>
        <w:pStyle w:val="EndNoteBibliography"/>
        <w:snapToGrid w:val="0"/>
        <w:spacing w:beforeLines="27" w:before="84" w:line="310" w:lineRule="auto"/>
        <w:ind w:left="454" w:hanging="454"/>
        <w:rPr>
          <w:color w:val="000000" w:themeColor="text1"/>
        </w:rPr>
      </w:pPr>
      <w:r w:rsidRPr="00FD10D5">
        <w:rPr>
          <w:rFonts w:hint="eastAsia"/>
          <w:color w:val="000000" w:themeColor="text1"/>
        </w:rPr>
        <w:t>6.</w:t>
      </w:r>
      <w:r w:rsidRPr="00FD10D5">
        <w:rPr>
          <w:rFonts w:hint="eastAsia"/>
          <w:color w:val="000000" w:themeColor="text1"/>
        </w:rPr>
        <w:tab/>
      </w:r>
      <w:r w:rsidRPr="00FD10D5">
        <w:rPr>
          <w:rFonts w:hint="eastAsia"/>
          <w:i/>
          <w:color w:val="000000" w:themeColor="text1"/>
        </w:rPr>
        <w:t>MAERSK CINCINNATI DNV Vessel Register</w:t>
      </w:r>
      <w:r w:rsidRPr="00FD10D5">
        <w:rPr>
          <w:rFonts w:hint="eastAsia"/>
          <w:color w:val="000000" w:themeColor="text1"/>
        </w:rPr>
        <w:t xml:space="preserve"> (DNV). </w:t>
      </w:r>
      <w:hyperlink r:id="rId15" w:history="1">
        <w:r w:rsidRPr="00FD10D5">
          <w:rPr>
            <w:rStyle w:val="af6"/>
            <w:rFonts w:hint="eastAsia"/>
            <w:color w:val="000000" w:themeColor="text1"/>
          </w:rPr>
          <w:t>https://vesselregister.dnv.com/vesselregister/details/43631</w:t>
        </w:r>
      </w:hyperlink>
      <w:r w:rsidRPr="00FD10D5">
        <w:rPr>
          <w:rFonts w:hint="eastAsia"/>
          <w:color w:val="000000" w:themeColor="text1"/>
        </w:rPr>
        <w:t>. (accessed 14 June 2024).</w:t>
      </w:r>
    </w:p>
    <w:p w14:paraId="569999DE" w14:textId="00222444" w:rsidR="00B42977" w:rsidRPr="00FD10D5" w:rsidRDefault="00B42977" w:rsidP="00A34657">
      <w:pPr>
        <w:pStyle w:val="EndNoteBibliography"/>
        <w:snapToGrid w:val="0"/>
        <w:spacing w:beforeLines="27" w:before="84" w:line="310" w:lineRule="auto"/>
        <w:ind w:left="454" w:hanging="454"/>
        <w:rPr>
          <w:color w:val="000000" w:themeColor="text1"/>
        </w:rPr>
      </w:pPr>
      <w:r w:rsidRPr="00FD10D5">
        <w:rPr>
          <w:rFonts w:hint="eastAsia"/>
          <w:color w:val="000000" w:themeColor="text1"/>
        </w:rPr>
        <w:t>7.</w:t>
      </w:r>
      <w:r w:rsidRPr="00FD10D5">
        <w:rPr>
          <w:rFonts w:hint="eastAsia"/>
          <w:color w:val="000000" w:themeColor="text1"/>
        </w:rPr>
        <w:tab/>
      </w:r>
      <w:r w:rsidRPr="00FD10D5">
        <w:rPr>
          <w:rFonts w:hint="eastAsia"/>
          <w:i/>
          <w:color w:val="000000" w:themeColor="text1"/>
        </w:rPr>
        <w:t>MAERSK HAMBURG ABS RECORD</w:t>
      </w:r>
      <w:r w:rsidRPr="00FD10D5">
        <w:rPr>
          <w:rFonts w:hint="eastAsia"/>
          <w:color w:val="000000" w:themeColor="text1"/>
        </w:rPr>
        <w:t xml:space="preserve"> (ABS). </w:t>
      </w:r>
      <w:hyperlink r:id="rId16" w:anchor="/absrecord/details" w:history="1">
        <w:r w:rsidRPr="00FD10D5">
          <w:rPr>
            <w:rStyle w:val="af6"/>
            <w:rFonts w:hint="eastAsia"/>
            <w:color w:val="000000" w:themeColor="text1"/>
          </w:rPr>
          <w:t>https://absrecord.eagle.org/#/absrecord/details</w:t>
        </w:r>
      </w:hyperlink>
      <w:r w:rsidRPr="00FD10D5">
        <w:rPr>
          <w:rFonts w:hint="eastAsia"/>
          <w:color w:val="000000" w:themeColor="text1"/>
        </w:rPr>
        <w:t>. (accessed 14 June 2024).</w:t>
      </w:r>
    </w:p>
    <w:p w14:paraId="5EF9930C" w14:textId="710A3AB3" w:rsidR="00B42977" w:rsidRPr="00FD10D5" w:rsidRDefault="00B42977" w:rsidP="00A34657">
      <w:pPr>
        <w:pStyle w:val="EndNoteBibliography"/>
        <w:snapToGrid w:val="0"/>
        <w:spacing w:beforeLines="27" w:before="84" w:line="310" w:lineRule="auto"/>
        <w:ind w:left="454" w:hanging="454"/>
        <w:rPr>
          <w:color w:val="000000" w:themeColor="text1"/>
        </w:rPr>
      </w:pPr>
      <w:r w:rsidRPr="00FD10D5">
        <w:rPr>
          <w:rFonts w:hint="eastAsia"/>
          <w:color w:val="000000" w:themeColor="text1"/>
        </w:rPr>
        <w:t>8.</w:t>
      </w:r>
      <w:r w:rsidRPr="00FD10D5">
        <w:rPr>
          <w:rFonts w:hint="eastAsia"/>
          <w:color w:val="000000" w:themeColor="text1"/>
        </w:rPr>
        <w:tab/>
      </w:r>
      <w:r w:rsidRPr="00FD10D5">
        <w:rPr>
          <w:rFonts w:hint="eastAsia"/>
          <w:i/>
          <w:color w:val="000000" w:themeColor="text1"/>
        </w:rPr>
        <w:t>ABS RECORD, the online database for ABS vessel records</w:t>
      </w:r>
      <w:r w:rsidRPr="00FD10D5">
        <w:rPr>
          <w:rFonts w:hint="eastAsia"/>
          <w:color w:val="000000" w:themeColor="text1"/>
        </w:rPr>
        <w:t xml:space="preserve"> (ABS); </w:t>
      </w:r>
      <w:hyperlink r:id="rId17" w:anchor="/absrecord/assets" w:history="1">
        <w:r w:rsidRPr="00FD10D5">
          <w:rPr>
            <w:rStyle w:val="af6"/>
            <w:rFonts w:hint="eastAsia"/>
            <w:color w:val="000000" w:themeColor="text1"/>
          </w:rPr>
          <w:t>https://absrecord.eagle.org/#/absrecord/assets</w:t>
        </w:r>
      </w:hyperlink>
      <w:r w:rsidRPr="00FD10D5">
        <w:rPr>
          <w:rFonts w:hint="eastAsia"/>
          <w:color w:val="000000" w:themeColor="text1"/>
        </w:rPr>
        <w:t>. (accessed 14 June 2024).</w:t>
      </w:r>
    </w:p>
    <w:p w14:paraId="50F4DDB3" w14:textId="32C5C506" w:rsidR="00B42977" w:rsidRPr="00FD10D5" w:rsidRDefault="00B42977" w:rsidP="00A34657">
      <w:pPr>
        <w:pStyle w:val="EndNoteBibliography"/>
        <w:snapToGrid w:val="0"/>
        <w:spacing w:beforeLines="27" w:before="84" w:line="310" w:lineRule="auto"/>
        <w:ind w:left="454" w:hanging="454"/>
        <w:rPr>
          <w:color w:val="000000" w:themeColor="text1"/>
        </w:rPr>
      </w:pPr>
      <w:r w:rsidRPr="00FD10D5">
        <w:rPr>
          <w:rFonts w:hint="eastAsia"/>
          <w:color w:val="000000" w:themeColor="text1"/>
        </w:rPr>
        <w:t>9.</w:t>
      </w:r>
      <w:r w:rsidRPr="00FD10D5">
        <w:rPr>
          <w:rFonts w:hint="eastAsia"/>
          <w:color w:val="000000" w:themeColor="text1"/>
        </w:rPr>
        <w:tab/>
      </w:r>
      <w:r w:rsidRPr="00FD10D5">
        <w:rPr>
          <w:rFonts w:hint="eastAsia"/>
          <w:i/>
          <w:color w:val="000000" w:themeColor="text1"/>
        </w:rPr>
        <w:t>MAERSK TAIKUNG ABS RECORD</w:t>
      </w:r>
      <w:r w:rsidRPr="00FD10D5">
        <w:rPr>
          <w:rFonts w:hint="eastAsia"/>
          <w:color w:val="000000" w:themeColor="text1"/>
        </w:rPr>
        <w:t xml:space="preserve"> (ABS). </w:t>
      </w:r>
      <w:hyperlink r:id="rId18" w:anchor="/absrecord/details" w:history="1">
        <w:r w:rsidRPr="00FD10D5">
          <w:rPr>
            <w:rStyle w:val="af6"/>
            <w:rFonts w:hint="eastAsia"/>
            <w:color w:val="000000" w:themeColor="text1"/>
          </w:rPr>
          <w:t>https://absrecord.eagle.org/#/absrecord/details</w:t>
        </w:r>
      </w:hyperlink>
      <w:r w:rsidRPr="00FD10D5">
        <w:rPr>
          <w:rFonts w:hint="eastAsia"/>
          <w:color w:val="000000" w:themeColor="text1"/>
        </w:rPr>
        <w:t>. (accessed 14 June 2024).</w:t>
      </w:r>
    </w:p>
    <w:p w14:paraId="188120B1" w14:textId="4F0B09B8" w:rsidR="00B42977" w:rsidRPr="00FD10D5" w:rsidRDefault="00B42977" w:rsidP="00A34657">
      <w:pPr>
        <w:pStyle w:val="EndNoteBibliography"/>
        <w:snapToGrid w:val="0"/>
        <w:spacing w:beforeLines="27" w:before="84" w:line="310" w:lineRule="auto"/>
        <w:ind w:left="454" w:hanging="454"/>
        <w:rPr>
          <w:color w:val="000000" w:themeColor="text1"/>
        </w:rPr>
      </w:pPr>
      <w:r w:rsidRPr="00FD10D5">
        <w:rPr>
          <w:rFonts w:hint="eastAsia"/>
          <w:color w:val="000000" w:themeColor="text1"/>
        </w:rPr>
        <w:t>10.</w:t>
      </w:r>
      <w:r w:rsidRPr="00FD10D5">
        <w:rPr>
          <w:rFonts w:hint="eastAsia"/>
          <w:color w:val="000000" w:themeColor="text1"/>
        </w:rPr>
        <w:tab/>
      </w:r>
      <w:r w:rsidRPr="00FD10D5">
        <w:rPr>
          <w:rFonts w:hint="eastAsia"/>
          <w:i/>
          <w:color w:val="000000" w:themeColor="text1"/>
        </w:rPr>
        <w:t>MSC PALOMA DNV Vessel Register</w:t>
      </w:r>
      <w:r w:rsidRPr="00FD10D5">
        <w:rPr>
          <w:rFonts w:hint="eastAsia"/>
          <w:color w:val="000000" w:themeColor="text1"/>
        </w:rPr>
        <w:t xml:space="preserve"> (DNV). </w:t>
      </w:r>
      <w:hyperlink r:id="rId19" w:history="1">
        <w:r w:rsidRPr="00FD10D5">
          <w:rPr>
            <w:rStyle w:val="af6"/>
            <w:rFonts w:hint="eastAsia"/>
            <w:color w:val="000000" w:themeColor="text1"/>
          </w:rPr>
          <w:t>https://vesselregister.dnv.com/vesselregister/details/G113679</w:t>
        </w:r>
      </w:hyperlink>
      <w:r w:rsidRPr="00FD10D5">
        <w:rPr>
          <w:rFonts w:hint="eastAsia"/>
          <w:color w:val="000000" w:themeColor="text1"/>
        </w:rPr>
        <w:t>. (accessed 14 June 2024).</w:t>
      </w:r>
    </w:p>
    <w:p w14:paraId="1FF59484" w14:textId="5B93C1A7" w:rsidR="00B42977" w:rsidRPr="00FD10D5" w:rsidRDefault="00B42977" w:rsidP="00A34657">
      <w:pPr>
        <w:pStyle w:val="EndNoteBibliography"/>
        <w:snapToGrid w:val="0"/>
        <w:spacing w:beforeLines="27" w:before="84" w:line="310" w:lineRule="auto"/>
        <w:ind w:left="454" w:hanging="454"/>
        <w:rPr>
          <w:color w:val="000000" w:themeColor="text1"/>
        </w:rPr>
      </w:pPr>
      <w:r w:rsidRPr="00FD10D5">
        <w:rPr>
          <w:rFonts w:hint="eastAsia"/>
          <w:color w:val="000000" w:themeColor="text1"/>
        </w:rPr>
        <w:t>11.</w:t>
      </w:r>
      <w:r w:rsidRPr="00FD10D5">
        <w:rPr>
          <w:rFonts w:hint="eastAsia"/>
          <w:color w:val="000000" w:themeColor="text1"/>
        </w:rPr>
        <w:tab/>
      </w:r>
      <w:r w:rsidRPr="00FD10D5">
        <w:rPr>
          <w:rFonts w:hint="eastAsia"/>
          <w:i/>
          <w:color w:val="000000" w:themeColor="text1"/>
        </w:rPr>
        <w:t>ClassNK Register of Ships - M/S MAERSK QINZHOU(CNo.202421)</w:t>
      </w:r>
      <w:r w:rsidRPr="00FD10D5">
        <w:rPr>
          <w:rFonts w:hint="eastAsia"/>
          <w:color w:val="000000" w:themeColor="text1"/>
        </w:rPr>
        <w:t xml:space="preserve"> (ClassNK). </w:t>
      </w:r>
      <w:hyperlink r:id="rId20" w:history="1">
        <w:r w:rsidRPr="00FD10D5">
          <w:rPr>
            <w:rStyle w:val="af6"/>
            <w:rFonts w:hint="eastAsia"/>
            <w:color w:val="000000" w:themeColor="text1"/>
          </w:rPr>
          <w:t>https://www.classnk.or.jp/register/regships/one.aspx</w:t>
        </w:r>
      </w:hyperlink>
      <w:r w:rsidRPr="00FD10D5">
        <w:rPr>
          <w:rFonts w:hint="eastAsia"/>
          <w:color w:val="000000" w:themeColor="text1"/>
        </w:rPr>
        <w:t>. (accessed 14 June 2024).</w:t>
      </w:r>
    </w:p>
    <w:p w14:paraId="1DF5C5F5" w14:textId="284392CA" w:rsidR="00B42977" w:rsidRPr="00FD10D5" w:rsidRDefault="00B42977" w:rsidP="00A34657">
      <w:pPr>
        <w:pStyle w:val="EndNoteBibliography"/>
        <w:snapToGrid w:val="0"/>
        <w:spacing w:beforeLines="27" w:before="84" w:line="310" w:lineRule="auto"/>
        <w:ind w:left="454" w:hanging="454"/>
        <w:rPr>
          <w:color w:val="000000" w:themeColor="text1"/>
        </w:rPr>
      </w:pPr>
      <w:r w:rsidRPr="00FD10D5">
        <w:rPr>
          <w:rFonts w:hint="eastAsia"/>
          <w:color w:val="000000" w:themeColor="text1"/>
        </w:rPr>
        <w:t>12.</w:t>
      </w:r>
      <w:r w:rsidRPr="00FD10D5">
        <w:rPr>
          <w:rFonts w:hint="eastAsia"/>
          <w:color w:val="000000" w:themeColor="text1"/>
        </w:rPr>
        <w:tab/>
      </w:r>
      <w:r w:rsidRPr="00FD10D5">
        <w:rPr>
          <w:rFonts w:hint="eastAsia"/>
          <w:i/>
          <w:color w:val="000000" w:themeColor="text1"/>
        </w:rPr>
        <w:t>Register of Ships | ClassNK</w:t>
      </w:r>
      <w:r w:rsidRPr="00FD10D5">
        <w:rPr>
          <w:rFonts w:hint="eastAsia"/>
          <w:color w:val="000000" w:themeColor="text1"/>
        </w:rPr>
        <w:t xml:space="preserve"> (ClassNK); </w:t>
      </w:r>
      <w:hyperlink r:id="rId21" w:history="1">
        <w:r w:rsidRPr="00FD10D5">
          <w:rPr>
            <w:rStyle w:val="af6"/>
            <w:rFonts w:hint="eastAsia"/>
            <w:color w:val="000000" w:themeColor="text1"/>
          </w:rPr>
          <w:t>https://www.classnk.or.jp/register/regships/regships.aspx</w:t>
        </w:r>
      </w:hyperlink>
      <w:r w:rsidRPr="00FD10D5">
        <w:rPr>
          <w:rFonts w:hint="eastAsia"/>
          <w:color w:val="000000" w:themeColor="text1"/>
        </w:rPr>
        <w:t>. (accessed 14 June 2024).</w:t>
      </w:r>
    </w:p>
    <w:p w14:paraId="5EA1F96B" w14:textId="164197DD" w:rsidR="00B42977" w:rsidRPr="00FD10D5" w:rsidRDefault="00B42977" w:rsidP="00A34657">
      <w:pPr>
        <w:pStyle w:val="EndNoteBibliography"/>
        <w:snapToGrid w:val="0"/>
        <w:spacing w:beforeLines="27" w:before="84" w:line="310" w:lineRule="auto"/>
        <w:ind w:left="454" w:hanging="454"/>
        <w:rPr>
          <w:color w:val="000000" w:themeColor="text1"/>
        </w:rPr>
      </w:pPr>
      <w:r w:rsidRPr="00FD10D5">
        <w:rPr>
          <w:rFonts w:hint="eastAsia"/>
          <w:color w:val="000000" w:themeColor="text1"/>
        </w:rPr>
        <w:t>13.</w:t>
      </w:r>
      <w:r w:rsidRPr="00FD10D5">
        <w:rPr>
          <w:rFonts w:hint="eastAsia"/>
          <w:color w:val="000000" w:themeColor="text1"/>
        </w:rPr>
        <w:tab/>
      </w:r>
      <w:r w:rsidRPr="00FD10D5">
        <w:rPr>
          <w:rFonts w:hint="eastAsia"/>
          <w:i/>
          <w:color w:val="000000" w:themeColor="text1"/>
        </w:rPr>
        <w:t xml:space="preserve">GSL VINIA BV Fleet | Marine &amp; Offshore </w:t>
      </w:r>
      <w:r w:rsidRPr="00FD10D5">
        <w:rPr>
          <w:rFonts w:hint="eastAsia"/>
          <w:color w:val="000000" w:themeColor="text1"/>
        </w:rPr>
        <w:t xml:space="preserve">(BV). </w:t>
      </w:r>
      <w:hyperlink r:id="rId22" w:anchor="/bv-fleet" w:history="1">
        <w:r w:rsidRPr="00FD10D5">
          <w:rPr>
            <w:rStyle w:val="af6"/>
            <w:rFonts w:hint="eastAsia"/>
            <w:color w:val="000000" w:themeColor="text1"/>
          </w:rPr>
          <w:t>https://marine-offshore.bureauveritas.com/bv-fleet/#/bv-fleet</w:t>
        </w:r>
      </w:hyperlink>
      <w:r w:rsidRPr="00FD10D5">
        <w:rPr>
          <w:rFonts w:hint="eastAsia"/>
          <w:color w:val="000000" w:themeColor="text1"/>
        </w:rPr>
        <w:t>. (accessed 14 June 2024).</w:t>
      </w:r>
    </w:p>
    <w:p w14:paraId="6B8C20BD" w14:textId="684D79C9" w:rsidR="00B42977" w:rsidRPr="00FD10D5" w:rsidRDefault="00B42977" w:rsidP="00A34657">
      <w:pPr>
        <w:pStyle w:val="EndNoteBibliography"/>
        <w:snapToGrid w:val="0"/>
        <w:spacing w:beforeLines="27" w:before="84" w:line="310" w:lineRule="auto"/>
        <w:ind w:left="454" w:hanging="454"/>
        <w:rPr>
          <w:color w:val="000000" w:themeColor="text1"/>
        </w:rPr>
      </w:pPr>
      <w:r w:rsidRPr="00FD10D5">
        <w:rPr>
          <w:rFonts w:hint="eastAsia"/>
          <w:color w:val="000000" w:themeColor="text1"/>
        </w:rPr>
        <w:t>14.</w:t>
      </w:r>
      <w:r w:rsidRPr="00FD10D5">
        <w:rPr>
          <w:rFonts w:hint="eastAsia"/>
          <w:color w:val="000000" w:themeColor="text1"/>
        </w:rPr>
        <w:tab/>
      </w:r>
      <w:r w:rsidRPr="00FD10D5">
        <w:rPr>
          <w:rFonts w:hint="eastAsia"/>
          <w:i/>
          <w:color w:val="000000" w:themeColor="text1"/>
        </w:rPr>
        <w:t>BV Fleet | Marine &amp; Offshore</w:t>
      </w:r>
      <w:r w:rsidRPr="00FD10D5">
        <w:rPr>
          <w:rFonts w:hint="eastAsia"/>
          <w:color w:val="000000" w:themeColor="text1"/>
        </w:rPr>
        <w:t xml:space="preserve"> (BV); </w:t>
      </w:r>
      <w:hyperlink r:id="rId23" w:anchor="/bv-fleet" w:history="1">
        <w:r w:rsidRPr="00FD10D5">
          <w:rPr>
            <w:rStyle w:val="af6"/>
            <w:rFonts w:hint="eastAsia"/>
            <w:color w:val="000000" w:themeColor="text1"/>
          </w:rPr>
          <w:t>https://marine-offshore.bureauveritas.com/bv-fleet/#/bv-fleet</w:t>
        </w:r>
      </w:hyperlink>
      <w:r w:rsidRPr="00FD10D5">
        <w:rPr>
          <w:rFonts w:hint="eastAsia"/>
          <w:color w:val="000000" w:themeColor="text1"/>
        </w:rPr>
        <w:t>. (accessed 14 June 2024).</w:t>
      </w:r>
    </w:p>
    <w:p w14:paraId="75D5B828" w14:textId="68124C51" w:rsidR="00B42977" w:rsidRPr="00FD10D5" w:rsidRDefault="00B42977" w:rsidP="00A34657">
      <w:pPr>
        <w:pStyle w:val="EndNoteBibliography"/>
        <w:snapToGrid w:val="0"/>
        <w:spacing w:beforeLines="27" w:before="84" w:line="310" w:lineRule="auto"/>
        <w:ind w:left="454" w:hanging="454"/>
        <w:rPr>
          <w:color w:val="000000" w:themeColor="text1"/>
        </w:rPr>
      </w:pPr>
      <w:r w:rsidRPr="00FD10D5">
        <w:rPr>
          <w:rFonts w:hint="eastAsia"/>
          <w:color w:val="000000" w:themeColor="text1"/>
        </w:rPr>
        <w:t>15.</w:t>
      </w:r>
      <w:r w:rsidRPr="00FD10D5">
        <w:rPr>
          <w:rFonts w:hint="eastAsia"/>
          <w:color w:val="000000" w:themeColor="text1"/>
        </w:rPr>
        <w:tab/>
      </w:r>
      <w:r w:rsidRPr="00FD10D5">
        <w:rPr>
          <w:rFonts w:hint="eastAsia"/>
          <w:i/>
          <w:color w:val="000000" w:themeColor="text1"/>
        </w:rPr>
        <w:t>XIN HUANG PU Register of Ships</w:t>
      </w:r>
      <w:r w:rsidRPr="00FD10D5">
        <w:rPr>
          <w:rFonts w:hint="eastAsia"/>
          <w:color w:val="000000" w:themeColor="text1"/>
        </w:rPr>
        <w:t xml:space="preserve"> (CCS). </w:t>
      </w:r>
      <w:hyperlink r:id="rId24" w:history="1">
        <w:r w:rsidRPr="00FD10D5">
          <w:rPr>
            <w:rStyle w:val="af6"/>
            <w:rFonts w:hint="eastAsia"/>
            <w:color w:val="000000" w:themeColor="text1"/>
          </w:rPr>
          <w:t>https://www.ccs.org.cn/ccswzen/internationalShipsList?columnid=201900002000000123&amp;imono=9310044</w:t>
        </w:r>
      </w:hyperlink>
      <w:r w:rsidRPr="00FD10D5">
        <w:rPr>
          <w:rFonts w:hint="eastAsia"/>
          <w:color w:val="000000" w:themeColor="text1"/>
        </w:rPr>
        <w:t>. (accessed 13 June 2024).</w:t>
      </w:r>
    </w:p>
    <w:p w14:paraId="393F0285" w14:textId="1AAEF0F2" w:rsidR="00B42977" w:rsidRPr="00FD10D5" w:rsidRDefault="00B42977" w:rsidP="00A34657">
      <w:pPr>
        <w:pStyle w:val="EndNoteBibliography"/>
        <w:snapToGrid w:val="0"/>
        <w:spacing w:beforeLines="27" w:before="84" w:line="310" w:lineRule="auto"/>
        <w:ind w:left="454" w:hanging="454"/>
        <w:rPr>
          <w:color w:val="000000" w:themeColor="text1"/>
        </w:rPr>
      </w:pPr>
      <w:r w:rsidRPr="00FD10D5">
        <w:rPr>
          <w:rFonts w:hint="eastAsia"/>
          <w:color w:val="000000" w:themeColor="text1"/>
        </w:rPr>
        <w:t>16.</w:t>
      </w:r>
      <w:r w:rsidRPr="00FD10D5">
        <w:rPr>
          <w:rFonts w:hint="eastAsia"/>
          <w:color w:val="000000" w:themeColor="text1"/>
        </w:rPr>
        <w:tab/>
      </w:r>
      <w:r w:rsidRPr="00FD10D5">
        <w:rPr>
          <w:rFonts w:hint="eastAsia"/>
          <w:i/>
          <w:color w:val="000000" w:themeColor="text1"/>
        </w:rPr>
        <w:t>CCS Register of Ships</w:t>
      </w:r>
      <w:r w:rsidRPr="00FD10D5">
        <w:rPr>
          <w:rFonts w:hint="eastAsia"/>
          <w:color w:val="000000" w:themeColor="text1"/>
        </w:rPr>
        <w:t xml:space="preserve"> (CCS); </w:t>
      </w:r>
      <w:hyperlink r:id="rId25" w:history="1">
        <w:r w:rsidRPr="00FD10D5">
          <w:rPr>
            <w:rStyle w:val="af6"/>
            <w:rFonts w:hint="eastAsia"/>
            <w:color w:val="000000" w:themeColor="text1"/>
          </w:rPr>
          <w:t>https://www.ccs.org.cn/ccswzen/internationalShipsList?columnid=201900002000000123</w:t>
        </w:r>
      </w:hyperlink>
      <w:r w:rsidRPr="00FD10D5">
        <w:rPr>
          <w:rFonts w:hint="eastAsia"/>
          <w:color w:val="000000" w:themeColor="text1"/>
        </w:rPr>
        <w:t>. (accessed 14 June 2024).</w:t>
      </w:r>
    </w:p>
    <w:p w14:paraId="4A3637D7" w14:textId="3E0D94E1" w:rsidR="00B42977" w:rsidRPr="00FD10D5" w:rsidRDefault="00B42977" w:rsidP="00A34657">
      <w:pPr>
        <w:pStyle w:val="EndNoteBibliography"/>
        <w:snapToGrid w:val="0"/>
        <w:spacing w:beforeLines="27" w:before="84" w:line="310" w:lineRule="auto"/>
        <w:ind w:left="454" w:hanging="454"/>
        <w:rPr>
          <w:color w:val="000000" w:themeColor="text1"/>
        </w:rPr>
      </w:pPr>
      <w:r w:rsidRPr="00FD10D5">
        <w:rPr>
          <w:rFonts w:hint="eastAsia"/>
          <w:color w:val="000000" w:themeColor="text1"/>
        </w:rPr>
        <w:t>17.</w:t>
      </w:r>
      <w:r w:rsidRPr="00FD10D5">
        <w:rPr>
          <w:rFonts w:hint="eastAsia"/>
          <w:color w:val="000000" w:themeColor="text1"/>
        </w:rPr>
        <w:tab/>
      </w:r>
      <w:r w:rsidRPr="00FD10D5">
        <w:rPr>
          <w:rFonts w:hint="eastAsia"/>
          <w:i/>
          <w:color w:val="000000" w:themeColor="text1"/>
        </w:rPr>
        <w:t>REN JIAN 26 Register of Ships</w:t>
      </w:r>
      <w:r w:rsidRPr="00FD10D5">
        <w:rPr>
          <w:rFonts w:hint="eastAsia"/>
          <w:color w:val="000000" w:themeColor="text1"/>
        </w:rPr>
        <w:t xml:space="preserve"> (CCS). </w:t>
      </w:r>
      <w:hyperlink r:id="rId26" w:history="1">
        <w:r w:rsidRPr="00FD10D5">
          <w:rPr>
            <w:rStyle w:val="af6"/>
            <w:rFonts w:hint="eastAsia"/>
            <w:color w:val="000000" w:themeColor="text1"/>
          </w:rPr>
          <w:t>https://www.ccs.org.cn/ccswzen/internationalShipsList?columnid=201900002000000123&amp;imono=9450947</w:t>
        </w:r>
      </w:hyperlink>
      <w:r w:rsidRPr="00FD10D5">
        <w:rPr>
          <w:rFonts w:hint="eastAsia"/>
          <w:color w:val="000000" w:themeColor="text1"/>
        </w:rPr>
        <w:t>. (accessed 13 June 2024).</w:t>
      </w:r>
    </w:p>
    <w:p w14:paraId="1DA41FC1" w14:textId="755F9759" w:rsidR="00B42977" w:rsidRPr="00FD10D5" w:rsidRDefault="00B42977" w:rsidP="00A34657">
      <w:pPr>
        <w:pStyle w:val="EndNoteBibliography"/>
        <w:snapToGrid w:val="0"/>
        <w:spacing w:beforeLines="27" w:before="84" w:line="310" w:lineRule="auto"/>
        <w:ind w:left="454" w:hanging="454"/>
        <w:rPr>
          <w:color w:val="000000" w:themeColor="text1"/>
        </w:rPr>
      </w:pPr>
      <w:r w:rsidRPr="00FD10D5">
        <w:rPr>
          <w:rFonts w:hint="eastAsia"/>
          <w:color w:val="000000" w:themeColor="text1"/>
        </w:rPr>
        <w:lastRenderedPageBreak/>
        <w:t>18.</w:t>
      </w:r>
      <w:r w:rsidRPr="00FD10D5">
        <w:rPr>
          <w:rFonts w:hint="eastAsia"/>
          <w:color w:val="000000" w:themeColor="text1"/>
        </w:rPr>
        <w:tab/>
      </w:r>
      <w:r w:rsidRPr="00FD10D5">
        <w:rPr>
          <w:rFonts w:hint="eastAsia"/>
          <w:i/>
          <w:color w:val="000000" w:themeColor="text1"/>
        </w:rPr>
        <w:t xml:space="preserve">ClassNK Register of Ships - M/S MAERSK NORESUND(CNo.212270) </w:t>
      </w:r>
      <w:r w:rsidRPr="00FD10D5">
        <w:rPr>
          <w:rFonts w:hint="eastAsia"/>
          <w:color w:val="000000" w:themeColor="text1"/>
        </w:rPr>
        <w:t xml:space="preserve">(ClassNK). </w:t>
      </w:r>
      <w:hyperlink r:id="rId27" w:history="1">
        <w:r w:rsidRPr="00FD10D5">
          <w:rPr>
            <w:rStyle w:val="af6"/>
            <w:rFonts w:hint="eastAsia"/>
            <w:color w:val="000000" w:themeColor="text1"/>
          </w:rPr>
          <w:t>https://www.classnk.or.jp/register/regships/one.aspx</w:t>
        </w:r>
      </w:hyperlink>
      <w:r w:rsidRPr="00FD10D5">
        <w:rPr>
          <w:rFonts w:hint="eastAsia"/>
          <w:color w:val="000000" w:themeColor="text1"/>
        </w:rPr>
        <w:t>. (accessed 14 June 2024).</w:t>
      </w:r>
    </w:p>
    <w:p w14:paraId="3ABDB3F5" w14:textId="12222C09" w:rsidR="00B42977" w:rsidRPr="00FD10D5" w:rsidRDefault="00B42977" w:rsidP="00A34657">
      <w:pPr>
        <w:pStyle w:val="EndNoteBibliography"/>
        <w:snapToGrid w:val="0"/>
        <w:spacing w:beforeLines="27" w:before="84" w:line="310" w:lineRule="auto"/>
        <w:ind w:left="454" w:hanging="454"/>
        <w:rPr>
          <w:color w:val="000000" w:themeColor="text1"/>
        </w:rPr>
      </w:pPr>
      <w:r w:rsidRPr="00FD10D5">
        <w:rPr>
          <w:rFonts w:hint="eastAsia"/>
          <w:color w:val="000000" w:themeColor="text1"/>
        </w:rPr>
        <w:t>19.</w:t>
      </w:r>
      <w:r w:rsidRPr="00FD10D5">
        <w:rPr>
          <w:rFonts w:hint="eastAsia"/>
          <w:color w:val="000000" w:themeColor="text1"/>
        </w:rPr>
        <w:tab/>
      </w:r>
      <w:r w:rsidRPr="00FD10D5">
        <w:rPr>
          <w:rFonts w:hint="eastAsia"/>
          <w:i/>
          <w:color w:val="000000" w:themeColor="text1"/>
        </w:rPr>
        <w:t>MAERSK NINGBO ABS RECORD</w:t>
      </w:r>
      <w:r w:rsidRPr="00FD10D5">
        <w:rPr>
          <w:rFonts w:hint="eastAsia"/>
          <w:color w:val="000000" w:themeColor="text1"/>
        </w:rPr>
        <w:t xml:space="preserve"> (ClassNK). </w:t>
      </w:r>
      <w:hyperlink r:id="rId28" w:anchor="/absrecord/details" w:history="1">
        <w:r w:rsidRPr="00FD10D5">
          <w:rPr>
            <w:rStyle w:val="af6"/>
            <w:rFonts w:hint="eastAsia"/>
            <w:color w:val="000000" w:themeColor="text1"/>
          </w:rPr>
          <w:t>https://absrecord.eagle.org/#/absrecord/details</w:t>
        </w:r>
      </w:hyperlink>
      <w:r w:rsidRPr="00FD10D5">
        <w:rPr>
          <w:rFonts w:hint="eastAsia"/>
          <w:color w:val="000000" w:themeColor="text1"/>
        </w:rPr>
        <w:t>. (accessed 14 June 2024).</w:t>
      </w:r>
    </w:p>
    <w:p w14:paraId="67F9E515" w14:textId="5D53FC5D" w:rsidR="00B42977" w:rsidRPr="00FD10D5" w:rsidRDefault="00B42977" w:rsidP="00A34657">
      <w:pPr>
        <w:pStyle w:val="EndNoteBibliography"/>
        <w:snapToGrid w:val="0"/>
        <w:spacing w:beforeLines="27" w:before="84" w:line="310" w:lineRule="auto"/>
        <w:ind w:left="454" w:hanging="454"/>
        <w:rPr>
          <w:color w:val="000000" w:themeColor="text1"/>
        </w:rPr>
      </w:pPr>
      <w:r w:rsidRPr="00FD10D5">
        <w:rPr>
          <w:rFonts w:hint="eastAsia"/>
          <w:color w:val="000000" w:themeColor="text1"/>
        </w:rPr>
        <w:t>20.</w:t>
      </w:r>
      <w:r w:rsidRPr="00FD10D5">
        <w:rPr>
          <w:rFonts w:hint="eastAsia"/>
          <w:color w:val="000000" w:themeColor="text1"/>
        </w:rPr>
        <w:tab/>
      </w:r>
      <w:r w:rsidRPr="00FD10D5">
        <w:rPr>
          <w:rFonts w:hint="eastAsia"/>
          <w:i/>
          <w:color w:val="000000" w:themeColor="text1"/>
        </w:rPr>
        <w:t>Improved SFOC with G95ME-C9.6 Engines.</w:t>
      </w:r>
      <w:r w:rsidRPr="00FD10D5">
        <w:rPr>
          <w:rFonts w:hint="eastAsia"/>
          <w:color w:val="000000" w:themeColor="text1"/>
        </w:rPr>
        <w:t xml:space="preserve"> MAN Diesel &amp; Turbo. </w:t>
      </w:r>
      <w:hyperlink r:id="rId29" w:history="1">
        <w:r w:rsidRPr="00FD10D5">
          <w:rPr>
            <w:rStyle w:val="af6"/>
            <w:rFonts w:hint="eastAsia"/>
            <w:color w:val="000000" w:themeColor="text1"/>
          </w:rPr>
          <w:t>https://www.man-es.com/docs/default-source/marine/tools/improved-sfoc-with-g95me-c9.6-engines.pdf?sfvrsn=10c968a4_4</w:t>
        </w:r>
      </w:hyperlink>
      <w:r w:rsidRPr="00FD10D5">
        <w:rPr>
          <w:rFonts w:hint="eastAsia"/>
          <w:color w:val="000000" w:themeColor="text1"/>
        </w:rPr>
        <w:t xml:space="preserve"> (2017).</w:t>
      </w:r>
    </w:p>
    <w:p w14:paraId="021BB443" w14:textId="77777777" w:rsidR="00B42977" w:rsidRPr="00FD10D5" w:rsidRDefault="00B42977" w:rsidP="00A34657">
      <w:pPr>
        <w:pStyle w:val="EndNoteBibliography"/>
        <w:snapToGrid w:val="0"/>
        <w:spacing w:beforeLines="27" w:before="84" w:line="310" w:lineRule="auto"/>
        <w:ind w:left="454" w:hanging="454"/>
        <w:rPr>
          <w:color w:val="000000" w:themeColor="text1"/>
        </w:rPr>
      </w:pPr>
      <w:r w:rsidRPr="00FD10D5">
        <w:rPr>
          <w:rFonts w:hint="eastAsia"/>
          <w:color w:val="000000" w:themeColor="text1"/>
        </w:rPr>
        <w:t>21.</w:t>
      </w:r>
      <w:r w:rsidRPr="00FD10D5">
        <w:rPr>
          <w:rFonts w:hint="eastAsia"/>
          <w:color w:val="000000" w:themeColor="text1"/>
        </w:rPr>
        <w:tab/>
        <w:t xml:space="preserve">Luo, X. &amp; Wang, M. Study of solvent-based carbon capture for cargo ships through process modelling and simulation. </w:t>
      </w:r>
      <w:r w:rsidRPr="00FD10D5">
        <w:rPr>
          <w:rFonts w:hint="eastAsia"/>
          <w:i/>
          <w:color w:val="000000" w:themeColor="text1"/>
        </w:rPr>
        <w:t>Applied Energy</w:t>
      </w:r>
      <w:r w:rsidRPr="00FD10D5">
        <w:rPr>
          <w:rFonts w:hint="eastAsia"/>
          <w:color w:val="000000" w:themeColor="text1"/>
        </w:rPr>
        <w:t xml:space="preserve"> </w:t>
      </w:r>
      <w:r w:rsidRPr="00FD10D5">
        <w:rPr>
          <w:rFonts w:hint="eastAsia"/>
          <w:b/>
          <w:color w:val="000000" w:themeColor="text1"/>
        </w:rPr>
        <w:t>195</w:t>
      </w:r>
      <w:r w:rsidRPr="00FD10D5">
        <w:rPr>
          <w:rFonts w:hint="eastAsia"/>
          <w:color w:val="000000" w:themeColor="text1"/>
        </w:rPr>
        <w:t>, 402-413 (2017).</w:t>
      </w:r>
    </w:p>
    <w:p w14:paraId="14580625" w14:textId="32FB4066" w:rsidR="00B42977" w:rsidRPr="00FD10D5" w:rsidRDefault="00B42977" w:rsidP="00A34657">
      <w:pPr>
        <w:pStyle w:val="EndNoteBibliography"/>
        <w:snapToGrid w:val="0"/>
        <w:spacing w:beforeLines="27" w:before="84" w:line="310" w:lineRule="auto"/>
        <w:ind w:left="454" w:hanging="454"/>
        <w:rPr>
          <w:color w:val="000000" w:themeColor="text1"/>
        </w:rPr>
      </w:pPr>
      <w:r w:rsidRPr="00FD10D5">
        <w:rPr>
          <w:rFonts w:hint="eastAsia"/>
          <w:color w:val="000000" w:themeColor="text1"/>
        </w:rPr>
        <w:t>22.</w:t>
      </w:r>
      <w:r w:rsidRPr="00FD10D5">
        <w:rPr>
          <w:rFonts w:hint="eastAsia"/>
          <w:color w:val="000000" w:themeColor="text1"/>
        </w:rPr>
        <w:tab/>
      </w:r>
      <w:r w:rsidRPr="00FD10D5">
        <w:rPr>
          <w:rFonts w:hint="eastAsia"/>
          <w:i/>
          <w:color w:val="000000" w:themeColor="text1"/>
        </w:rPr>
        <w:t xml:space="preserve">Four-stroke diesel engine compliant with IMO Tier II </w:t>
      </w:r>
      <w:r w:rsidRPr="00FD10D5">
        <w:rPr>
          <w:rFonts w:hint="eastAsia"/>
          <w:color w:val="000000" w:themeColor="text1"/>
        </w:rPr>
        <w:t xml:space="preserve">MAN Energy Solutions. </w:t>
      </w:r>
      <w:hyperlink r:id="rId30" w:history="1">
        <w:r w:rsidRPr="00FD10D5">
          <w:rPr>
            <w:rStyle w:val="af6"/>
            <w:rFonts w:hint="eastAsia"/>
            <w:color w:val="000000" w:themeColor="text1"/>
          </w:rPr>
          <w:t>https://www.man-es.com/docs/default-source/projectguidesde_projectguidesde_files/man-v28-33d-stc-imo-tier-ii-marine.pdf?sfvrsn=595f30f6_0</w:t>
        </w:r>
      </w:hyperlink>
      <w:r w:rsidRPr="00FD10D5">
        <w:rPr>
          <w:rFonts w:hint="eastAsia"/>
          <w:color w:val="000000" w:themeColor="text1"/>
        </w:rPr>
        <w:t xml:space="preserve"> (2017).</w:t>
      </w:r>
    </w:p>
    <w:p w14:paraId="1C2F9F72" w14:textId="3A9E8394" w:rsidR="00B42977" w:rsidRPr="00FD10D5" w:rsidRDefault="00B42977" w:rsidP="00A34657">
      <w:pPr>
        <w:pStyle w:val="EndNoteBibliography"/>
        <w:snapToGrid w:val="0"/>
        <w:spacing w:beforeLines="27" w:before="84" w:line="310" w:lineRule="auto"/>
        <w:ind w:left="454" w:hanging="454"/>
        <w:rPr>
          <w:color w:val="000000" w:themeColor="text1"/>
        </w:rPr>
      </w:pPr>
      <w:r w:rsidRPr="00FD10D5">
        <w:rPr>
          <w:rFonts w:hint="eastAsia"/>
          <w:color w:val="000000" w:themeColor="text1"/>
        </w:rPr>
        <w:t>23.</w:t>
      </w:r>
      <w:r w:rsidRPr="00FD10D5">
        <w:rPr>
          <w:rFonts w:hint="eastAsia"/>
          <w:color w:val="000000" w:themeColor="text1"/>
        </w:rPr>
        <w:tab/>
      </w:r>
      <w:r w:rsidRPr="00FD10D5">
        <w:rPr>
          <w:rFonts w:hint="eastAsia"/>
          <w:i/>
          <w:color w:val="000000" w:themeColor="text1"/>
        </w:rPr>
        <w:t>Marine Carbon Capture Technology Review.</w:t>
      </w:r>
      <w:r w:rsidRPr="00FD10D5">
        <w:rPr>
          <w:rFonts w:hint="eastAsia"/>
          <w:color w:val="000000" w:themeColor="text1"/>
        </w:rPr>
        <w:t xml:space="preserve"> United States Department of Transportation, Maritime Administration. </w:t>
      </w:r>
      <w:hyperlink r:id="rId31" w:history="1">
        <w:r w:rsidRPr="00FD10D5">
          <w:rPr>
            <w:rStyle w:val="af6"/>
            <w:rFonts w:hint="eastAsia"/>
            <w:color w:val="000000" w:themeColor="text1"/>
          </w:rPr>
          <w:t>https://www.maritime.dot.gov/innovation/meta/feasibility-shipboard-carbon-capture-and-storage-ccs-technology</w:t>
        </w:r>
      </w:hyperlink>
      <w:r w:rsidRPr="00FD10D5">
        <w:rPr>
          <w:rFonts w:hint="eastAsia"/>
          <w:color w:val="000000" w:themeColor="text1"/>
        </w:rPr>
        <w:t xml:space="preserve"> (2022).</w:t>
      </w:r>
    </w:p>
    <w:p w14:paraId="4E1DDCFB" w14:textId="77777777" w:rsidR="00B42977" w:rsidRPr="00FD10D5" w:rsidRDefault="00B42977" w:rsidP="00A34657">
      <w:pPr>
        <w:pStyle w:val="EndNoteBibliography"/>
        <w:snapToGrid w:val="0"/>
        <w:spacing w:beforeLines="27" w:before="84" w:line="310" w:lineRule="auto"/>
        <w:ind w:left="454" w:hanging="454"/>
        <w:rPr>
          <w:color w:val="000000" w:themeColor="text1"/>
        </w:rPr>
      </w:pPr>
      <w:r w:rsidRPr="00FD10D5">
        <w:rPr>
          <w:rFonts w:hint="eastAsia"/>
          <w:color w:val="000000" w:themeColor="text1"/>
        </w:rPr>
        <w:t>24.</w:t>
      </w:r>
      <w:r w:rsidRPr="00FD10D5">
        <w:rPr>
          <w:rFonts w:hint="eastAsia"/>
          <w:color w:val="000000" w:themeColor="text1"/>
        </w:rPr>
        <w:tab/>
        <w:t>Chung, W. &amp; Lee, J. H. Input</w:t>
      </w:r>
      <w:r w:rsidRPr="00FD10D5">
        <w:rPr>
          <w:rFonts w:hint="eastAsia"/>
          <w:color w:val="000000" w:themeColor="text1"/>
        </w:rPr>
        <w:t>–</w:t>
      </w:r>
      <w:r w:rsidRPr="00FD10D5">
        <w:rPr>
          <w:rFonts w:hint="eastAsia"/>
          <w:color w:val="000000" w:themeColor="text1"/>
        </w:rPr>
        <w:t>Output Surrogate Models for Efficient Economic Evaluation of Amine Scrubbing CO</w:t>
      </w:r>
      <w:r w:rsidRPr="00FD10D5">
        <w:rPr>
          <w:rFonts w:hint="eastAsia"/>
          <w:color w:val="000000" w:themeColor="text1"/>
          <w:vertAlign w:val="subscript"/>
        </w:rPr>
        <w:t>2</w:t>
      </w:r>
      <w:r w:rsidRPr="00FD10D5">
        <w:rPr>
          <w:rFonts w:hint="eastAsia"/>
          <w:color w:val="000000" w:themeColor="text1"/>
        </w:rPr>
        <w:t xml:space="preserve"> Capture Processes. </w:t>
      </w:r>
      <w:r w:rsidRPr="00FD10D5">
        <w:rPr>
          <w:rFonts w:hint="eastAsia"/>
          <w:i/>
          <w:color w:val="000000" w:themeColor="text1"/>
        </w:rPr>
        <w:t>Ind. Eng. Chem. Res.</w:t>
      </w:r>
      <w:r w:rsidRPr="00FD10D5">
        <w:rPr>
          <w:rFonts w:hint="eastAsia"/>
          <w:color w:val="000000" w:themeColor="text1"/>
        </w:rPr>
        <w:t xml:space="preserve"> (2020).</w:t>
      </w:r>
    </w:p>
    <w:p w14:paraId="6D19CAEB" w14:textId="294E484C" w:rsidR="00B42977" w:rsidRPr="00FD10D5" w:rsidRDefault="00B42977" w:rsidP="00A34657">
      <w:pPr>
        <w:pStyle w:val="EndNoteBibliography"/>
        <w:snapToGrid w:val="0"/>
        <w:spacing w:beforeLines="27" w:before="84" w:line="310" w:lineRule="auto"/>
        <w:ind w:left="454" w:hanging="454"/>
        <w:rPr>
          <w:color w:val="000000" w:themeColor="text1"/>
        </w:rPr>
      </w:pPr>
      <w:r w:rsidRPr="00FD10D5">
        <w:rPr>
          <w:rFonts w:hint="eastAsia"/>
          <w:color w:val="000000" w:themeColor="text1"/>
        </w:rPr>
        <w:t>25.</w:t>
      </w:r>
      <w:r w:rsidRPr="00FD10D5">
        <w:rPr>
          <w:rFonts w:hint="eastAsia"/>
          <w:color w:val="000000" w:themeColor="text1"/>
        </w:rPr>
        <w:tab/>
      </w:r>
      <w:r w:rsidRPr="00FD10D5">
        <w:rPr>
          <w:rFonts w:hint="eastAsia"/>
          <w:i/>
          <w:color w:val="000000" w:themeColor="text1"/>
        </w:rPr>
        <w:t xml:space="preserve">Global 20 Ports Average Bunker Prices </w:t>
      </w:r>
      <w:r w:rsidRPr="00FD10D5">
        <w:rPr>
          <w:rFonts w:hint="eastAsia"/>
          <w:color w:val="000000" w:themeColor="text1"/>
        </w:rPr>
        <w:t xml:space="preserve">(Ship &amp; Bunker); </w:t>
      </w:r>
      <w:hyperlink r:id="rId32" w:history="1">
        <w:r w:rsidRPr="00FD10D5">
          <w:rPr>
            <w:rStyle w:val="af6"/>
            <w:rFonts w:hint="eastAsia"/>
            <w:color w:val="000000" w:themeColor="text1"/>
          </w:rPr>
          <w:t>https://shipandbunker.com/prices/av/global/av-g20-global-20-ports-average</w:t>
        </w:r>
      </w:hyperlink>
      <w:r w:rsidRPr="00FD10D5">
        <w:rPr>
          <w:rFonts w:hint="eastAsia"/>
          <w:color w:val="000000" w:themeColor="text1"/>
        </w:rPr>
        <w:t>. (accessed 8 February 2024).</w:t>
      </w:r>
    </w:p>
    <w:p w14:paraId="0A37B6BA" w14:textId="77777777" w:rsidR="00B42977" w:rsidRPr="00FD10D5" w:rsidRDefault="00B42977" w:rsidP="00A34657">
      <w:pPr>
        <w:pStyle w:val="EndNoteBibliography"/>
        <w:snapToGrid w:val="0"/>
        <w:spacing w:beforeLines="27" w:before="84" w:line="310" w:lineRule="auto"/>
        <w:ind w:left="454" w:hanging="454"/>
        <w:rPr>
          <w:color w:val="000000" w:themeColor="text1"/>
        </w:rPr>
      </w:pPr>
      <w:r w:rsidRPr="00FD10D5">
        <w:rPr>
          <w:rFonts w:hint="eastAsia"/>
          <w:color w:val="000000" w:themeColor="text1"/>
        </w:rPr>
        <w:t>26.</w:t>
      </w:r>
      <w:r w:rsidRPr="00FD10D5">
        <w:rPr>
          <w:rFonts w:hint="eastAsia"/>
          <w:color w:val="000000" w:themeColor="text1"/>
        </w:rPr>
        <w:tab/>
        <w:t>Liu, F., Qi, Z., Fang, M. &amp; Ding, H. Pilot test of water-lean solvent of 2-(ethylamino) ethanol, 1-methyl-2-pyrrolidinone, and water for post-combustion CO</w:t>
      </w:r>
      <w:r w:rsidRPr="00FD10D5">
        <w:rPr>
          <w:rFonts w:hint="eastAsia"/>
          <w:color w:val="000000" w:themeColor="text1"/>
          <w:vertAlign w:val="subscript"/>
        </w:rPr>
        <w:t xml:space="preserve">2 </w:t>
      </w:r>
      <w:r w:rsidRPr="00FD10D5">
        <w:rPr>
          <w:rFonts w:hint="eastAsia"/>
          <w:color w:val="000000" w:themeColor="text1"/>
        </w:rPr>
        <w:t xml:space="preserve">capture. </w:t>
      </w:r>
      <w:r w:rsidRPr="00FD10D5">
        <w:rPr>
          <w:rFonts w:hint="eastAsia"/>
          <w:i/>
          <w:color w:val="000000" w:themeColor="text1"/>
        </w:rPr>
        <w:t>Chemical Engineering Journal</w:t>
      </w:r>
      <w:r w:rsidRPr="00FD10D5">
        <w:rPr>
          <w:rFonts w:hint="eastAsia"/>
          <w:color w:val="000000" w:themeColor="text1"/>
        </w:rPr>
        <w:t xml:space="preserve"> </w:t>
      </w:r>
      <w:r w:rsidRPr="00FD10D5">
        <w:rPr>
          <w:rFonts w:hint="eastAsia"/>
          <w:b/>
          <w:color w:val="000000" w:themeColor="text1"/>
        </w:rPr>
        <w:t>459</w:t>
      </w:r>
      <w:r w:rsidRPr="00FD10D5">
        <w:rPr>
          <w:rFonts w:hint="eastAsia"/>
          <w:color w:val="000000" w:themeColor="text1"/>
        </w:rPr>
        <w:t xml:space="preserve"> (2023).</w:t>
      </w:r>
    </w:p>
    <w:p w14:paraId="6FBFAAC5" w14:textId="77777777" w:rsidR="00B42977" w:rsidRPr="00FD10D5" w:rsidRDefault="00B42977" w:rsidP="00A34657">
      <w:pPr>
        <w:pStyle w:val="EndNoteBibliography"/>
        <w:snapToGrid w:val="0"/>
        <w:spacing w:beforeLines="27" w:before="84" w:line="310" w:lineRule="auto"/>
        <w:ind w:left="454" w:hanging="454"/>
        <w:rPr>
          <w:color w:val="000000" w:themeColor="text1"/>
        </w:rPr>
      </w:pPr>
      <w:r w:rsidRPr="00FD10D5">
        <w:rPr>
          <w:rFonts w:hint="eastAsia"/>
          <w:color w:val="000000" w:themeColor="text1"/>
        </w:rPr>
        <w:t>27.</w:t>
      </w:r>
      <w:r w:rsidRPr="00FD10D5">
        <w:rPr>
          <w:rFonts w:hint="eastAsia"/>
          <w:color w:val="000000" w:themeColor="text1"/>
        </w:rPr>
        <w:tab/>
        <w:t xml:space="preserve">El Hadri, N., Quang, D. V., Rayer, A. V. &amp; Abu-Zahra, M. R. M. </w:t>
      </w:r>
      <w:r w:rsidRPr="00FD10D5">
        <w:rPr>
          <w:rFonts w:hint="eastAsia"/>
          <w:i/>
          <w:color w:val="000000" w:themeColor="text1"/>
        </w:rPr>
        <w:t>Development of Amine-blend Systems for CO</w:t>
      </w:r>
      <w:r w:rsidRPr="00FD10D5">
        <w:rPr>
          <w:rFonts w:hint="eastAsia"/>
          <w:i/>
          <w:color w:val="000000" w:themeColor="text1"/>
          <w:vertAlign w:val="subscript"/>
        </w:rPr>
        <w:t>2</w:t>
      </w:r>
      <w:r w:rsidRPr="00FD10D5">
        <w:rPr>
          <w:rFonts w:hint="eastAsia"/>
          <w:i/>
          <w:color w:val="000000" w:themeColor="text1"/>
        </w:rPr>
        <w:t xml:space="preserve"> Post-Combustion Capture</w:t>
      </w:r>
      <w:r w:rsidRPr="00FD10D5">
        <w:rPr>
          <w:rFonts w:hint="eastAsia"/>
          <w:color w:val="000000" w:themeColor="text1"/>
        </w:rPr>
        <w:t>.  (Elsevier, 2015).</w:t>
      </w:r>
    </w:p>
    <w:p w14:paraId="479E3C1A" w14:textId="77777777" w:rsidR="00B42977" w:rsidRPr="00FD10D5" w:rsidRDefault="00B42977" w:rsidP="00A34657">
      <w:pPr>
        <w:pStyle w:val="EndNoteBibliography"/>
        <w:snapToGrid w:val="0"/>
        <w:spacing w:beforeLines="27" w:before="84" w:line="310" w:lineRule="auto"/>
        <w:ind w:left="454" w:hanging="454"/>
        <w:rPr>
          <w:color w:val="000000" w:themeColor="text1"/>
        </w:rPr>
      </w:pPr>
      <w:r w:rsidRPr="00FD10D5">
        <w:rPr>
          <w:rFonts w:hint="eastAsia"/>
          <w:color w:val="000000" w:themeColor="text1"/>
        </w:rPr>
        <w:t>28.</w:t>
      </w:r>
      <w:r w:rsidRPr="00FD10D5">
        <w:rPr>
          <w:rFonts w:hint="eastAsia"/>
          <w:color w:val="000000" w:themeColor="text1"/>
        </w:rPr>
        <w:tab/>
        <w:t>Trivedi, T. J., Lee, J. H., Lee, H. J., Jeong, Y. K. &amp; Choi, J. W. Deep eutectic solvents as attractive media for CO</w:t>
      </w:r>
      <w:r w:rsidRPr="00FD10D5">
        <w:rPr>
          <w:rFonts w:hint="eastAsia"/>
          <w:color w:val="000000" w:themeColor="text1"/>
          <w:vertAlign w:val="subscript"/>
        </w:rPr>
        <w:t>2</w:t>
      </w:r>
      <w:r w:rsidRPr="00FD10D5">
        <w:rPr>
          <w:rFonts w:hint="eastAsia"/>
          <w:color w:val="000000" w:themeColor="text1"/>
        </w:rPr>
        <w:t xml:space="preserve"> capture. </w:t>
      </w:r>
      <w:r w:rsidRPr="00FD10D5">
        <w:rPr>
          <w:rFonts w:hint="eastAsia"/>
          <w:i/>
          <w:color w:val="000000" w:themeColor="text1"/>
        </w:rPr>
        <w:t>Green Chemistry</w:t>
      </w:r>
      <w:r w:rsidRPr="00FD10D5">
        <w:rPr>
          <w:rFonts w:hint="eastAsia"/>
          <w:color w:val="000000" w:themeColor="text1"/>
        </w:rPr>
        <w:t xml:space="preserve"> </w:t>
      </w:r>
      <w:r w:rsidRPr="00FD10D5">
        <w:rPr>
          <w:rFonts w:hint="eastAsia"/>
          <w:b/>
          <w:color w:val="000000" w:themeColor="text1"/>
        </w:rPr>
        <w:t>18</w:t>
      </w:r>
      <w:r w:rsidRPr="00FD10D5">
        <w:rPr>
          <w:rFonts w:hint="eastAsia"/>
          <w:color w:val="000000" w:themeColor="text1"/>
        </w:rPr>
        <w:t>, 2834-2842 (2016).</w:t>
      </w:r>
    </w:p>
    <w:p w14:paraId="40B0E2EE" w14:textId="7B9BBA98" w:rsidR="00B42977" w:rsidRPr="00FD10D5" w:rsidRDefault="00B42977" w:rsidP="00A34657">
      <w:pPr>
        <w:pStyle w:val="EndNoteBibliography"/>
        <w:snapToGrid w:val="0"/>
        <w:spacing w:beforeLines="27" w:before="84" w:line="310" w:lineRule="auto"/>
        <w:ind w:left="454" w:hanging="454"/>
        <w:rPr>
          <w:color w:val="000000" w:themeColor="text1"/>
        </w:rPr>
      </w:pPr>
      <w:r w:rsidRPr="00FD10D5">
        <w:rPr>
          <w:rFonts w:hint="eastAsia"/>
          <w:color w:val="000000" w:themeColor="text1"/>
        </w:rPr>
        <w:t>29.</w:t>
      </w:r>
      <w:r w:rsidRPr="00FD10D5">
        <w:rPr>
          <w:rFonts w:hint="eastAsia"/>
          <w:color w:val="000000" w:themeColor="text1"/>
        </w:rPr>
        <w:tab/>
        <w:t>MSC pioneers CO</w:t>
      </w:r>
      <w:r w:rsidRPr="00FD10D5">
        <w:rPr>
          <w:rFonts w:hint="eastAsia"/>
          <w:color w:val="000000" w:themeColor="text1"/>
          <w:vertAlign w:val="subscript"/>
        </w:rPr>
        <w:t xml:space="preserve">2 </w:t>
      </w:r>
      <w:r w:rsidRPr="00FD10D5">
        <w:rPr>
          <w:rFonts w:hint="eastAsia"/>
          <w:color w:val="000000" w:themeColor="text1"/>
        </w:rPr>
        <w:t xml:space="preserve">capture technology. (2023). </w:t>
      </w:r>
      <w:hyperlink r:id="rId33" w:history="1">
        <w:r w:rsidRPr="00FD10D5">
          <w:rPr>
            <w:rStyle w:val="af6"/>
            <w:rFonts w:hint="eastAsia"/>
            <w:color w:val="000000" w:themeColor="text1"/>
          </w:rPr>
          <w:t>https://www.portnews.it/en/msc-pioneers-c02-capture-technology</w:t>
        </w:r>
      </w:hyperlink>
      <w:r w:rsidRPr="00FD10D5">
        <w:rPr>
          <w:rFonts w:hint="eastAsia"/>
          <w:color w:val="000000" w:themeColor="text1"/>
        </w:rPr>
        <w:t xml:space="preserve"> (accessed 14 June 2024).</w:t>
      </w:r>
    </w:p>
    <w:p w14:paraId="342940A4" w14:textId="014AE047" w:rsidR="00B42977" w:rsidRPr="00FD10D5" w:rsidRDefault="00B42977" w:rsidP="00A34657">
      <w:pPr>
        <w:pStyle w:val="EndNoteBibliography"/>
        <w:snapToGrid w:val="0"/>
        <w:spacing w:beforeLines="27" w:before="84" w:line="310" w:lineRule="auto"/>
        <w:ind w:left="454" w:hanging="454"/>
        <w:rPr>
          <w:color w:val="000000" w:themeColor="text1"/>
        </w:rPr>
      </w:pPr>
      <w:r w:rsidRPr="00FD10D5">
        <w:rPr>
          <w:rFonts w:hint="eastAsia"/>
          <w:color w:val="000000" w:themeColor="text1"/>
        </w:rPr>
        <w:t>30.</w:t>
      </w:r>
      <w:r w:rsidRPr="00FD10D5">
        <w:rPr>
          <w:rFonts w:hint="eastAsia"/>
          <w:color w:val="000000" w:themeColor="text1"/>
        </w:rPr>
        <w:tab/>
        <w:t xml:space="preserve">Tian, Z., Zhou, J., Zhang, Y. &amp; Gao, W. Targeting zero energy increment for an onboard CO2 capture system: 4E analyses and multi-objective optimization. </w:t>
      </w:r>
      <w:r w:rsidRPr="00FD10D5">
        <w:rPr>
          <w:rFonts w:hint="eastAsia"/>
          <w:i/>
          <w:color w:val="000000" w:themeColor="text1"/>
        </w:rPr>
        <w:t>Energy Conversion and Management</w:t>
      </w:r>
      <w:r w:rsidRPr="00FD10D5">
        <w:rPr>
          <w:rFonts w:hint="eastAsia"/>
          <w:color w:val="000000" w:themeColor="text1"/>
        </w:rPr>
        <w:t xml:space="preserve"> </w:t>
      </w:r>
      <w:r w:rsidRPr="00FD10D5">
        <w:rPr>
          <w:rFonts w:hint="eastAsia"/>
          <w:b/>
          <w:color w:val="000000" w:themeColor="text1"/>
        </w:rPr>
        <w:t>301</w:t>
      </w:r>
      <w:r w:rsidRPr="00FD10D5">
        <w:rPr>
          <w:rFonts w:hint="eastAsia"/>
          <w:color w:val="000000" w:themeColor="text1"/>
        </w:rPr>
        <w:t xml:space="preserve">, 117890 %U </w:t>
      </w:r>
      <w:hyperlink r:id="rId34" w:history="1">
        <w:r w:rsidRPr="00FD10D5">
          <w:rPr>
            <w:rStyle w:val="af6"/>
            <w:rFonts w:hint="eastAsia"/>
            <w:color w:val="000000" w:themeColor="text1"/>
          </w:rPr>
          <w:t>https://linkinghub.elsevier.com/retrieve/pii/S0196890423012360</w:t>
        </w:r>
      </w:hyperlink>
      <w:r w:rsidRPr="00FD10D5">
        <w:rPr>
          <w:rFonts w:hint="eastAsia"/>
          <w:color w:val="000000" w:themeColor="text1"/>
        </w:rPr>
        <w:t xml:space="preserve"> (2024).</w:t>
      </w:r>
    </w:p>
    <w:p w14:paraId="184F3167" w14:textId="77777777" w:rsidR="00B42977" w:rsidRPr="00FD10D5" w:rsidRDefault="00B42977" w:rsidP="00A34657">
      <w:pPr>
        <w:pStyle w:val="EndNoteBibliography"/>
        <w:snapToGrid w:val="0"/>
        <w:spacing w:beforeLines="27" w:before="84" w:line="310" w:lineRule="auto"/>
        <w:ind w:left="454" w:hanging="454"/>
        <w:rPr>
          <w:color w:val="000000" w:themeColor="text1"/>
        </w:rPr>
      </w:pPr>
      <w:r w:rsidRPr="00FD10D5">
        <w:rPr>
          <w:rFonts w:hint="eastAsia"/>
          <w:color w:val="000000" w:themeColor="text1"/>
        </w:rPr>
        <w:t>31.</w:t>
      </w:r>
      <w:r w:rsidRPr="00FD10D5">
        <w:rPr>
          <w:rFonts w:hint="eastAsia"/>
          <w:color w:val="000000" w:themeColor="text1"/>
        </w:rPr>
        <w:tab/>
        <w:t>Ding, X., Chen, H., Li, J. &amp; Zhou, T. Comparative techno-economic analysis of CO</w:t>
      </w:r>
      <w:r w:rsidRPr="00FD10D5">
        <w:rPr>
          <w:rFonts w:hint="eastAsia"/>
          <w:color w:val="000000" w:themeColor="text1"/>
          <w:vertAlign w:val="subscript"/>
        </w:rPr>
        <w:t>2</w:t>
      </w:r>
      <w:r w:rsidRPr="00FD10D5">
        <w:rPr>
          <w:rFonts w:hint="eastAsia"/>
          <w:color w:val="000000" w:themeColor="text1"/>
        </w:rPr>
        <w:t xml:space="preserve"> capture processes using blended amines. </w:t>
      </w:r>
      <w:r w:rsidRPr="00FD10D5">
        <w:rPr>
          <w:rFonts w:hint="eastAsia"/>
          <w:i/>
          <w:color w:val="000000" w:themeColor="text1"/>
        </w:rPr>
        <w:t>Carbon Capture Science &amp; Technology</w:t>
      </w:r>
      <w:r w:rsidRPr="00FD10D5">
        <w:rPr>
          <w:rFonts w:hint="eastAsia"/>
          <w:color w:val="000000" w:themeColor="text1"/>
        </w:rPr>
        <w:t xml:space="preserve"> </w:t>
      </w:r>
      <w:r w:rsidRPr="00FD10D5">
        <w:rPr>
          <w:rFonts w:hint="eastAsia"/>
          <w:b/>
          <w:color w:val="000000" w:themeColor="text1"/>
        </w:rPr>
        <w:t>9</w:t>
      </w:r>
      <w:r w:rsidRPr="00FD10D5">
        <w:rPr>
          <w:rFonts w:hint="eastAsia"/>
          <w:color w:val="000000" w:themeColor="text1"/>
        </w:rPr>
        <w:t xml:space="preserve"> (2023).</w:t>
      </w:r>
    </w:p>
    <w:p w14:paraId="5FEE1237" w14:textId="312D81EF" w:rsidR="00B42977" w:rsidRPr="00FD10D5" w:rsidRDefault="00B42977" w:rsidP="00A34657">
      <w:pPr>
        <w:pStyle w:val="EndNoteBibliography"/>
        <w:snapToGrid w:val="0"/>
        <w:spacing w:beforeLines="27" w:before="84" w:line="310" w:lineRule="auto"/>
        <w:ind w:left="454" w:hanging="454"/>
        <w:rPr>
          <w:color w:val="000000" w:themeColor="text1"/>
        </w:rPr>
      </w:pPr>
      <w:r w:rsidRPr="00FD10D5">
        <w:rPr>
          <w:rFonts w:hint="eastAsia"/>
          <w:color w:val="000000" w:themeColor="text1"/>
        </w:rPr>
        <w:t>32.</w:t>
      </w:r>
      <w:r w:rsidRPr="00FD10D5">
        <w:rPr>
          <w:rFonts w:hint="eastAsia"/>
          <w:color w:val="000000" w:themeColor="text1"/>
        </w:rPr>
        <w:tab/>
        <w:t xml:space="preserve">IEA. </w:t>
      </w:r>
      <w:r w:rsidRPr="00FD10D5">
        <w:rPr>
          <w:rFonts w:hint="eastAsia"/>
          <w:i/>
          <w:color w:val="000000" w:themeColor="text1"/>
        </w:rPr>
        <w:t>World Energy Outlook 2024.</w:t>
      </w:r>
      <w:r w:rsidRPr="00FD10D5">
        <w:rPr>
          <w:rFonts w:hint="eastAsia"/>
          <w:color w:val="000000" w:themeColor="text1"/>
        </w:rPr>
        <w:t xml:space="preserve"> IEA. </w:t>
      </w:r>
      <w:hyperlink r:id="rId35" w:history="1">
        <w:r w:rsidRPr="00FD10D5">
          <w:rPr>
            <w:rStyle w:val="af6"/>
            <w:rFonts w:hint="eastAsia"/>
            <w:color w:val="000000" w:themeColor="text1"/>
          </w:rPr>
          <w:t>https://www.iea.org/reports/world-energy-</w:t>
        </w:r>
        <w:r w:rsidRPr="00FD10D5">
          <w:rPr>
            <w:rStyle w:val="af6"/>
            <w:rFonts w:hint="eastAsia"/>
            <w:color w:val="000000" w:themeColor="text1"/>
          </w:rPr>
          <w:lastRenderedPageBreak/>
          <w:t>outlook-2024</w:t>
        </w:r>
      </w:hyperlink>
      <w:r w:rsidRPr="00FD10D5">
        <w:rPr>
          <w:rFonts w:hint="eastAsia"/>
          <w:color w:val="000000" w:themeColor="text1"/>
        </w:rPr>
        <w:t xml:space="preserve"> (2024).</w:t>
      </w:r>
    </w:p>
    <w:p w14:paraId="16CEE2F4" w14:textId="18B47026" w:rsidR="00B42977" w:rsidRPr="00FD10D5" w:rsidRDefault="00B42977" w:rsidP="00A34657">
      <w:pPr>
        <w:pStyle w:val="EndNoteBibliography"/>
        <w:snapToGrid w:val="0"/>
        <w:spacing w:beforeLines="27" w:before="84" w:line="310" w:lineRule="auto"/>
        <w:ind w:left="454" w:hanging="454"/>
        <w:rPr>
          <w:color w:val="000000" w:themeColor="text1"/>
        </w:rPr>
      </w:pPr>
      <w:r w:rsidRPr="00FD10D5">
        <w:rPr>
          <w:rFonts w:hint="eastAsia"/>
          <w:color w:val="000000" w:themeColor="text1"/>
        </w:rPr>
        <w:t>33.</w:t>
      </w:r>
      <w:r w:rsidRPr="00FD10D5">
        <w:rPr>
          <w:rFonts w:hint="eastAsia"/>
          <w:color w:val="000000" w:themeColor="text1"/>
        </w:rPr>
        <w:tab/>
        <w:t xml:space="preserve">IEA. </w:t>
      </w:r>
      <w:r w:rsidRPr="00FD10D5">
        <w:rPr>
          <w:rFonts w:hint="eastAsia"/>
          <w:i/>
          <w:color w:val="000000" w:themeColor="text1"/>
        </w:rPr>
        <w:t>Net Zero by 2050.</w:t>
      </w:r>
      <w:r w:rsidRPr="00FD10D5">
        <w:rPr>
          <w:rFonts w:hint="eastAsia"/>
          <w:color w:val="000000" w:themeColor="text1"/>
        </w:rPr>
        <w:t xml:space="preserve"> IEA. </w:t>
      </w:r>
      <w:hyperlink r:id="rId36" w:history="1">
        <w:r w:rsidRPr="00FD10D5">
          <w:rPr>
            <w:rStyle w:val="af6"/>
            <w:rFonts w:hint="eastAsia"/>
            <w:color w:val="000000" w:themeColor="text1"/>
          </w:rPr>
          <w:t>https://www.iea.org/reports/net-zero-by-2050</w:t>
        </w:r>
      </w:hyperlink>
      <w:r w:rsidRPr="00FD10D5">
        <w:rPr>
          <w:rFonts w:hint="eastAsia"/>
          <w:color w:val="000000" w:themeColor="text1"/>
        </w:rPr>
        <w:t xml:space="preserve"> (2021).</w:t>
      </w:r>
    </w:p>
    <w:p w14:paraId="7A7AFD94" w14:textId="77777777" w:rsidR="00B42977" w:rsidRPr="00FD10D5" w:rsidRDefault="00B42977" w:rsidP="00A34657">
      <w:pPr>
        <w:pStyle w:val="EndNoteBibliography"/>
        <w:snapToGrid w:val="0"/>
        <w:spacing w:beforeLines="27" w:before="84" w:line="310" w:lineRule="auto"/>
        <w:ind w:left="454" w:hanging="454"/>
        <w:rPr>
          <w:color w:val="000000" w:themeColor="text1"/>
        </w:rPr>
      </w:pPr>
      <w:r w:rsidRPr="00FD10D5">
        <w:rPr>
          <w:rFonts w:hint="eastAsia"/>
          <w:color w:val="000000" w:themeColor="text1"/>
        </w:rPr>
        <w:t>34.</w:t>
      </w:r>
      <w:r w:rsidRPr="00FD10D5">
        <w:rPr>
          <w:rFonts w:hint="eastAsia"/>
          <w:color w:val="000000" w:themeColor="text1"/>
        </w:rPr>
        <w:tab/>
        <w:t xml:space="preserve">Hu, Y., Gani, R., Sundmacher, K. &amp; Zhou, T. Assessing the future impact of 12 direct air capture technologies. </w:t>
      </w:r>
      <w:r w:rsidRPr="00FD10D5">
        <w:rPr>
          <w:rFonts w:hint="eastAsia"/>
          <w:i/>
          <w:color w:val="000000" w:themeColor="text1"/>
        </w:rPr>
        <w:t>Chemical Engineering Science</w:t>
      </w:r>
      <w:r w:rsidRPr="00FD10D5">
        <w:rPr>
          <w:rFonts w:hint="eastAsia"/>
          <w:color w:val="000000" w:themeColor="text1"/>
        </w:rPr>
        <w:t xml:space="preserve"> </w:t>
      </w:r>
      <w:r w:rsidRPr="00FD10D5">
        <w:rPr>
          <w:rFonts w:hint="eastAsia"/>
          <w:b/>
          <w:color w:val="000000" w:themeColor="text1"/>
        </w:rPr>
        <w:t>298</w:t>
      </w:r>
      <w:r w:rsidRPr="00FD10D5">
        <w:rPr>
          <w:rFonts w:hint="eastAsia"/>
          <w:color w:val="000000" w:themeColor="text1"/>
        </w:rPr>
        <w:t xml:space="preserve"> (2024).</w:t>
      </w:r>
    </w:p>
    <w:p w14:paraId="69EFBA9D" w14:textId="49744C07" w:rsidR="00B42977" w:rsidRPr="00FD10D5" w:rsidRDefault="00B42977" w:rsidP="00A34657">
      <w:pPr>
        <w:pStyle w:val="EndNoteBibliography"/>
        <w:snapToGrid w:val="0"/>
        <w:spacing w:beforeLines="27" w:before="84" w:line="310" w:lineRule="auto"/>
        <w:ind w:left="454" w:hanging="454"/>
        <w:rPr>
          <w:color w:val="000000" w:themeColor="text1"/>
        </w:rPr>
      </w:pPr>
      <w:r w:rsidRPr="00FD10D5">
        <w:rPr>
          <w:rFonts w:hint="eastAsia"/>
          <w:color w:val="000000" w:themeColor="text1"/>
        </w:rPr>
        <w:t>35.</w:t>
      </w:r>
      <w:r w:rsidRPr="00FD10D5">
        <w:rPr>
          <w:rFonts w:hint="eastAsia"/>
          <w:color w:val="000000" w:themeColor="text1"/>
        </w:rPr>
        <w:tab/>
      </w:r>
      <w:r w:rsidRPr="00FD10D5">
        <w:rPr>
          <w:rFonts w:hint="eastAsia"/>
          <w:i/>
          <w:color w:val="000000" w:themeColor="text1"/>
        </w:rPr>
        <w:t xml:space="preserve">North America </w:t>
      </w:r>
      <w:r w:rsidRPr="00FD10D5">
        <w:rPr>
          <w:rFonts w:hint="eastAsia"/>
          <w:i/>
          <w:color w:val="000000" w:themeColor="text1"/>
        </w:rPr>
        <w:t>–</w:t>
      </w:r>
      <w:r w:rsidRPr="00FD10D5">
        <w:rPr>
          <w:rFonts w:hint="eastAsia"/>
          <w:i/>
          <w:color w:val="000000" w:themeColor="text1"/>
        </w:rPr>
        <w:t xml:space="preserve"> Countries &amp; Regions </w:t>
      </w:r>
      <w:r w:rsidRPr="00FD10D5">
        <w:rPr>
          <w:rFonts w:hint="eastAsia"/>
          <w:i/>
          <w:color w:val="000000" w:themeColor="text1"/>
        </w:rPr>
        <w:t>–</w:t>
      </w:r>
      <w:r w:rsidRPr="00FD10D5">
        <w:rPr>
          <w:rFonts w:hint="eastAsia"/>
          <w:i/>
          <w:color w:val="000000" w:themeColor="text1"/>
        </w:rPr>
        <w:t xml:space="preserve"> Energy consumption by sector</w:t>
      </w:r>
      <w:r w:rsidRPr="00FD10D5">
        <w:rPr>
          <w:rFonts w:hint="eastAsia"/>
          <w:color w:val="000000" w:themeColor="text1"/>
        </w:rPr>
        <w:t xml:space="preserve"> (IEA); </w:t>
      </w:r>
      <w:hyperlink r:id="rId37" w:history="1">
        <w:r w:rsidRPr="00FD10D5">
          <w:rPr>
            <w:rStyle w:val="af6"/>
            <w:rFonts w:hint="eastAsia"/>
            <w:color w:val="000000" w:themeColor="text1"/>
          </w:rPr>
          <w:t>https://www.iea.org/regions/north-america/energy-mix</w:t>
        </w:r>
      </w:hyperlink>
      <w:r w:rsidRPr="00FD10D5">
        <w:rPr>
          <w:rFonts w:hint="eastAsia"/>
          <w:color w:val="000000" w:themeColor="text1"/>
        </w:rPr>
        <w:t>. (accessed 25 Oct 2024).</w:t>
      </w:r>
    </w:p>
    <w:p w14:paraId="71BB1B27" w14:textId="408A4788" w:rsidR="00B42977" w:rsidRPr="00FD10D5" w:rsidRDefault="00B42977" w:rsidP="00A34657">
      <w:pPr>
        <w:pStyle w:val="EndNoteBibliography"/>
        <w:snapToGrid w:val="0"/>
        <w:spacing w:beforeLines="27" w:before="84" w:line="310" w:lineRule="auto"/>
        <w:ind w:left="454" w:hanging="454"/>
        <w:rPr>
          <w:color w:val="000000" w:themeColor="text1"/>
        </w:rPr>
      </w:pPr>
      <w:r w:rsidRPr="00FD10D5">
        <w:rPr>
          <w:rFonts w:hint="eastAsia"/>
          <w:color w:val="000000" w:themeColor="text1"/>
        </w:rPr>
        <w:t>36.</w:t>
      </w:r>
      <w:r w:rsidRPr="00FD10D5">
        <w:rPr>
          <w:rFonts w:hint="eastAsia"/>
          <w:color w:val="000000" w:themeColor="text1"/>
        </w:rPr>
        <w:tab/>
      </w:r>
      <w:r w:rsidRPr="00FD10D5">
        <w:rPr>
          <w:rFonts w:hint="eastAsia"/>
          <w:i/>
          <w:color w:val="000000" w:themeColor="text1"/>
        </w:rPr>
        <w:t xml:space="preserve">Europe </w:t>
      </w:r>
      <w:r w:rsidRPr="00FD10D5">
        <w:rPr>
          <w:rFonts w:hint="eastAsia"/>
          <w:i/>
          <w:color w:val="000000" w:themeColor="text1"/>
        </w:rPr>
        <w:t>–</w:t>
      </w:r>
      <w:r w:rsidRPr="00FD10D5">
        <w:rPr>
          <w:rFonts w:hint="eastAsia"/>
          <w:i/>
          <w:color w:val="000000" w:themeColor="text1"/>
        </w:rPr>
        <w:t xml:space="preserve"> Countries &amp; Regions </w:t>
      </w:r>
      <w:r w:rsidRPr="00FD10D5">
        <w:rPr>
          <w:rFonts w:hint="eastAsia"/>
          <w:i/>
          <w:color w:val="000000" w:themeColor="text1"/>
        </w:rPr>
        <w:t>–</w:t>
      </w:r>
      <w:r w:rsidRPr="00FD10D5">
        <w:rPr>
          <w:rFonts w:hint="eastAsia"/>
          <w:i/>
          <w:color w:val="000000" w:themeColor="text1"/>
        </w:rPr>
        <w:t xml:space="preserve"> Energy consumption by sector</w:t>
      </w:r>
      <w:r w:rsidRPr="00FD10D5">
        <w:rPr>
          <w:rFonts w:hint="eastAsia"/>
          <w:color w:val="000000" w:themeColor="text1"/>
        </w:rPr>
        <w:t xml:space="preserve"> (IEA); </w:t>
      </w:r>
      <w:hyperlink r:id="rId38" w:history="1">
        <w:r w:rsidRPr="00FD10D5">
          <w:rPr>
            <w:rStyle w:val="af6"/>
            <w:rFonts w:hint="eastAsia"/>
            <w:color w:val="000000" w:themeColor="text1"/>
          </w:rPr>
          <w:t>https://www.iea.org/regions/europe/energy-mix</w:t>
        </w:r>
      </w:hyperlink>
      <w:r w:rsidRPr="00FD10D5">
        <w:rPr>
          <w:rFonts w:hint="eastAsia"/>
          <w:color w:val="000000" w:themeColor="text1"/>
        </w:rPr>
        <w:t>. (accessed 25 Oct 2024).</w:t>
      </w:r>
    </w:p>
    <w:p w14:paraId="4F878885" w14:textId="3C589ACB" w:rsidR="00B42977" w:rsidRPr="00B42977" w:rsidRDefault="00B42977" w:rsidP="00A34657">
      <w:pPr>
        <w:pStyle w:val="EndNoteBibliography"/>
        <w:snapToGrid w:val="0"/>
        <w:spacing w:beforeLines="27" w:before="84" w:line="310" w:lineRule="auto"/>
        <w:ind w:left="454" w:hanging="454"/>
      </w:pPr>
      <w:r w:rsidRPr="00FD10D5">
        <w:rPr>
          <w:rFonts w:hint="eastAsia"/>
          <w:color w:val="000000" w:themeColor="text1"/>
        </w:rPr>
        <w:t>37.</w:t>
      </w:r>
      <w:r w:rsidRPr="00FD10D5">
        <w:rPr>
          <w:rFonts w:hint="eastAsia"/>
          <w:color w:val="000000" w:themeColor="text1"/>
        </w:rPr>
        <w:tab/>
      </w:r>
      <w:r w:rsidRPr="00FD10D5">
        <w:rPr>
          <w:rFonts w:hint="eastAsia"/>
          <w:i/>
          <w:color w:val="000000" w:themeColor="text1"/>
        </w:rPr>
        <w:t>China - Countries &amp; Regions - Energy consumption by sector</w:t>
      </w:r>
      <w:r w:rsidRPr="00FD10D5">
        <w:rPr>
          <w:rFonts w:hint="eastAsia"/>
          <w:color w:val="000000" w:themeColor="text1"/>
        </w:rPr>
        <w:t xml:space="preserve"> (IEA); </w:t>
      </w:r>
      <w:hyperlink r:id="rId39" w:history="1">
        <w:r w:rsidRPr="00FD10D5">
          <w:rPr>
            <w:rStyle w:val="af6"/>
            <w:rFonts w:hint="eastAsia"/>
            <w:color w:val="000000" w:themeColor="text1"/>
          </w:rPr>
          <w:t>https://www.iea.org/countries/china/energy-mix</w:t>
        </w:r>
      </w:hyperlink>
      <w:r w:rsidRPr="00FD10D5">
        <w:rPr>
          <w:rFonts w:hint="eastAsia"/>
          <w:color w:val="000000" w:themeColor="text1"/>
        </w:rPr>
        <w:t>. (accessed 25 Oct 2024).</w:t>
      </w:r>
    </w:p>
    <w:p w14:paraId="66D9EB28" w14:textId="789AC08F" w:rsidR="00D0622B" w:rsidRPr="002854E7" w:rsidRDefault="00ED25A8" w:rsidP="00A34657">
      <w:pPr>
        <w:widowControl/>
        <w:snapToGrid w:val="0"/>
        <w:spacing w:beforeLines="27" w:before="84" w:line="310" w:lineRule="auto"/>
        <w:jc w:val="left"/>
        <w:rPr>
          <w:rFonts w:ascii="Times New Roman" w:hAnsi="Times New Roman" w:cs="Times New Roman"/>
          <w:noProof/>
          <w:sz w:val="22"/>
        </w:rPr>
      </w:pPr>
      <w:r w:rsidRPr="002854E7">
        <w:rPr>
          <w:rFonts w:ascii="Times New Roman" w:hAnsi="Times New Roman" w:cs="Times New Roman"/>
          <w:noProof/>
          <w:sz w:val="22"/>
        </w:rPr>
        <w:fldChar w:fldCharType="end"/>
      </w:r>
      <w:r w:rsidR="0061621C">
        <w:rPr>
          <w:rFonts w:ascii="Times New Roman" w:hAnsi="Times New Roman" w:cs="Times New Roman"/>
          <w:noProof/>
          <w:sz w:val="22"/>
        </w:rPr>
        <w:fldChar w:fldCharType="begin"/>
      </w:r>
      <w:r w:rsidR="0061621C">
        <w:rPr>
          <w:rFonts w:ascii="Times New Roman" w:hAnsi="Times New Roman" w:cs="Times New Roman"/>
          <w:noProof/>
          <w:sz w:val="22"/>
        </w:rPr>
        <w:instrText xml:space="preserve"> ADDIN </w:instrText>
      </w:r>
      <w:r w:rsidR="0061621C">
        <w:rPr>
          <w:rFonts w:ascii="Times New Roman" w:hAnsi="Times New Roman" w:cs="Times New Roman"/>
          <w:noProof/>
          <w:sz w:val="22"/>
        </w:rPr>
        <w:fldChar w:fldCharType="end"/>
      </w:r>
    </w:p>
    <w:sectPr w:rsidR="00D0622B" w:rsidRPr="002854E7" w:rsidSect="005127CB">
      <w:headerReference w:type="even" r:id="rId40"/>
      <w:headerReference w:type="default" r:id="rId41"/>
      <w:footerReference w:type="even" r:id="rId42"/>
      <w:footerReference w:type="default" r:id="rId43"/>
      <w:headerReference w:type="first" r:id="rId44"/>
      <w:footerReference w:type="first" r:id="rId45"/>
      <w:footnotePr>
        <w:numFmt w:val="lowerLetter"/>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D100B" w14:textId="77777777" w:rsidR="00DC2064" w:rsidRDefault="00DC2064" w:rsidP="00C715D9">
      <w:pPr>
        <w:rPr>
          <w:rFonts w:hint="eastAsia"/>
        </w:rPr>
      </w:pPr>
      <w:r>
        <w:separator/>
      </w:r>
    </w:p>
  </w:endnote>
  <w:endnote w:type="continuationSeparator" w:id="0">
    <w:p w14:paraId="3216F388" w14:textId="77777777" w:rsidR="00DC2064" w:rsidRDefault="00DC2064" w:rsidP="00C715D9">
      <w:pPr>
        <w:rPr>
          <w:rFonts w:hint="eastAsia"/>
        </w:rPr>
      </w:pPr>
      <w:r>
        <w:continuationSeparator/>
      </w:r>
    </w:p>
  </w:endnote>
  <w:endnote w:type="continuationNotice" w:id="1">
    <w:p w14:paraId="737F68C9" w14:textId="77777777" w:rsidR="00DC2064" w:rsidRDefault="00DC2064">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77E5F" w14:textId="77777777" w:rsidR="00B95DCF" w:rsidRDefault="00B95DCF">
    <w:pPr>
      <w:pStyle w:val="af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117043"/>
      <w:docPartObj>
        <w:docPartGallery w:val="Page Numbers (Bottom of Page)"/>
        <w:docPartUnique/>
      </w:docPartObj>
    </w:sdtPr>
    <w:sdtEndPr>
      <w:rPr>
        <w:rFonts w:ascii="Times New Roman" w:hAnsi="Times New Roman" w:cs="Times New Roman"/>
        <w:sz w:val="20"/>
        <w:szCs w:val="20"/>
      </w:rPr>
    </w:sdtEndPr>
    <w:sdtContent>
      <w:p w14:paraId="085E8525" w14:textId="46A3774A" w:rsidR="001572AC" w:rsidRPr="00B95DCF" w:rsidRDefault="001572AC">
        <w:pPr>
          <w:pStyle w:val="af0"/>
          <w:jc w:val="center"/>
          <w:rPr>
            <w:rFonts w:ascii="Times New Roman" w:hAnsi="Times New Roman" w:cs="Times New Roman"/>
            <w:sz w:val="20"/>
            <w:szCs w:val="20"/>
          </w:rPr>
        </w:pPr>
        <w:r w:rsidRPr="00B95DCF">
          <w:rPr>
            <w:rFonts w:ascii="Times New Roman" w:hAnsi="Times New Roman" w:cs="Times New Roman"/>
            <w:sz w:val="20"/>
            <w:szCs w:val="20"/>
          </w:rPr>
          <w:fldChar w:fldCharType="begin"/>
        </w:r>
        <w:r w:rsidRPr="00B95DCF">
          <w:rPr>
            <w:rFonts w:ascii="Times New Roman" w:hAnsi="Times New Roman" w:cs="Times New Roman"/>
            <w:sz w:val="20"/>
            <w:szCs w:val="20"/>
          </w:rPr>
          <w:instrText>PAGE   \* MERGEFORMAT</w:instrText>
        </w:r>
        <w:r w:rsidRPr="00B95DCF">
          <w:rPr>
            <w:rFonts w:ascii="Times New Roman" w:hAnsi="Times New Roman" w:cs="Times New Roman"/>
            <w:sz w:val="20"/>
            <w:szCs w:val="20"/>
          </w:rPr>
          <w:fldChar w:fldCharType="separate"/>
        </w:r>
        <w:r w:rsidRPr="00B95DCF">
          <w:rPr>
            <w:rFonts w:ascii="Times New Roman" w:hAnsi="Times New Roman" w:cs="Times New Roman"/>
            <w:sz w:val="20"/>
            <w:szCs w:val="20"/>
            <w:lang w:val="zh-CN"/>
          </w:rPr>
          <w:t>2</w:t>
        </w:r>
        <w:r w:rsidRPr="00B95DCF">
          <w:rPr>
            <w:rFonts w:ascii="Times New Roman" w:hAnsi="Times New Roman" w:cs="Times New Roman"/>
            <w:sz w:val="20"/>
            <w:szCs w:val="20"/>
          </w:rPr>
          <w:fldChar w:fldCharType="end"/>
        </w:r>
      </w:p>
    </w:sdtContent>
  </w:sdt>
  <w:p w14:paraId="5D10A433" w14:textId="77777777" w:rsidR="00E3727A" w:rsidRDefault="00E3727A">
    <w:pPr>
      <w:pStyle w:val="af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E6AD" w14:textId="1456FB6A" w:rsidR="005127CB" w:rsidRDefault="005127CB" w:rsidP="005127CB">
    <w:pPr>
      <w:pStyle w:val="af0"/>
      <w:adjustRightInd w:val="0"/>
      <w:jc w:val="center"/>
      <w:rPr>
        <w:rFonts w:hint="eastAsia"/>
      </w:rPr>
    </w:pPr>
    <w:r>
      <w:rPr>
        <w:b/>
        <w:bCs/>
        <w:sz w:val="24"/>
        <w:szCs w:val="24"/>
      </w:rPr>
      <w:fldChar w:fldCharType="begin"/>
    </w:r>
    <w:r>
      <w:rPr>
        <w:b/>
        <w:bCs/>
      </w:rPr>
      <w:instrText>PAGE</w:instrText>
    </w:r>
    <w:r>
      <w:rPr>
        <w:b/>
        <w:bCs/>
        <w:sz w:val="24"/>
        <w:szCs w:val="24"/>
      </w:rPr>
      <w:fldChar w:fldCharType="separate"/>
    </w:r>
    <w:r>
      <w:rPr>
        <w:rFonts w:hint="eastAsia"/>
        <w:b/>
        <w:bCs/>
        <w:sz w:val="24"/>
      </w:rPr>
      <w:t>2</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rFonts w:hint="eastAsia"/>
        <w:b/>
        <w:bCs/>
        <w:sz w:val="24"/>
      </w:rPr>
      <w:t>67</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3DC02" w14:textId="77777777" w:rsidR="00DC2064" w:rsidRDefault="00DC2064" w:rsidP="00C715D9">
      <w:pPr>
        <w:rPr>
          <w:rFonts w:hint="eastAsia"/>
        </w:rPr>
      </w:pPr>
      <w:r>
        <w:separator/>
      </w:r>
    </w:p>
  </w:footnote>
  <w:footnote w:type="continuationSeparator" w:id="0">
    <w:p w14:paraId="2852E282" w14:textId="77777777" w:rsidR="00DC2064" w:rsidRDefault="00DC2064" w:rsidP="00C715D9">
      <w:pPr>
        <w:rPr>
          <w:rFonts w:hint="eastAsia"/>
        </w:rPr>
      </w:pPr>
      <w:r>
        <w:continuationSeparator/>
      </w:r>
    </w:p>
  </w:footnote>
  <w:footnote w:type="continuationNotice" w:id="1">
    <w:p w14:paraId="35186D60" w14:textId="77777777" w:rsidR="00DC2064" w:rsidRDefault="00DC2064">
      <w:pPr>
        <w:rPr>
          <w:rFonts w:hint="eastAsia"/>
        </w:rPr>
      </w:pPr>
    </w:p>
  </w:footnote>
  <w:footnote w:id="2">
    <w:p w14:paraId="443693C1" w14:textId="075FF627" w:rsidR="009558D1" w:rsidRPr="00260203" w:rsidRDefault="009558D1" w:rsidP="009558D1">
      <w:pPr>
        <w:pStyle w:val="af3"/>
        <w:rPr>
          <w:rFonts w:ascii="Times New Roman" w:hAnsi="Times New Roman" w:cs="Times New Roman"/>
        </w:rPr>
      </w:pPr>
      <w:r w:rsidRPr="00061036">
        <w:rPr>
          <w:rStyle w:val="af5"/>
          <w:rFonts w:ascii="Times New Roman" w:hAnsi="Times New Roman" w:cs="Times New Roman"/>
        </w:rPr>
        <w:footnoteRef/>
      </w:r>
      <w:r w:rsidRPr="00061036">
        <w:rPr>
          <w:rFonts w:ascii="Times New Roman" w:hAnsi="Times New Roman" w:cs="Times New Roman"/>
        </w:rPr>
        <w:t xml:space="preserve"> ORC</w:t>
      </w:r>
      <w:r w:rsidR="00260203">
        <w:rPr>
          <w:rFonts w:ascii="Times New Roman" w:hAnsi="Times New Roman" w:cs="Times New Roman" w:hint="eastAsia"/>
        </w:rPr>
        <w:t xml:space="preserve"> and LNG</w:t>
      </w:r>
      <w:r w:rsidRPr="00061036">
        <w:rPr>
          <w:rFonts w:ascii="Times New Roman" w:hAnsi="Times New Roman" w:cs="Times New Roman"/>
        </w:rPr>
        <w:t xml:space="preserve"> </w:t>
      </w:r>
      <w:r w:rsidR="00260203">
        <w:rPr>
          <w:rFonts w:ascii="Times New Roman" w:hAnsi="Times New Roman" w:cs="Times New Roman" w:hint="eastAsia"/>
        </w:rPr>
        <w:t>are</w:t>
      </w:r>
      <w:r w:rsidRPr="00061036">
        <w:rPr>
          <w:rFonts w:ascii="Times New Roman" w:hAnsi="Times New Roman" w:cs="Times New Roman"/>
        </w:rPr>
        <w:t xml:space="preserve"> not </w:t>
      </w:r>
      <w:r w:rsidR="005A7E21" w:rsidRPr="005A7E21">
        <w:rPr>
          <w:rFonts w:ascii="Times New Roman" w:hAnsi="Times New Roman" w:cs="Times New Roman"/>
        </w:rPr>
        <w:t xml:space="preserve">incorporated in </w:t>
      </w:r>
      <w:r w:rsidR="001B0949">
        <w:rPr>
          <w:rFonts w:ascii="Times New Roman" w:hAnsi="Times New Roman" w:cs="Times New Roman" w:hint="eastAsia"/>
        </w:rPr>
        <w:t>our</w:t>
      </w:r>
      <w:r w:rsidRPr="00061036">
        <w:rPr>
          <w:rFonts w:ascii="Times New Roman" w:hAnsi="Times New Roman" w:cs="Times New Roman"/>
        </w:rPr>
        <w:t xml:space="preserve"> ship-based carbon</w:t>
      </w:r>
      <w:r w:rsidR="001B3895">
        <w:rPr>
          <w:rFonts w:ascii="Times New Roman" w:hAnsi="Times New Roman" w:cs="Times New Roman" w:hint="eastAsia"/>
        </w:rPr>
        <w:t xml:space="preserve"> </w:t>
      </w:r>
      <w:r w:rsidRPr="00061036">
        <w:rPr>
          <w:rFonts w:ascii="Times New Roman" w:hAnsi="Times New Roman" w:cs="Times New Roman"/>
        </w:rPr>
        <w:t xml:space="preserve">capture </w:t>
      </w:r>
      <w:proofErr w:type="gramStart"/>
      <w:r w:rsidRPr="00061036">
        <w:rPr>
          <w:rFonts w:ascii="Times New Roman" w:hAnsi="Times New Roman" w:cs="Times New Roman"/>
        </w:rPr>
        <w:t>system</w:t>
      </w:r>
      <w:r w:rsidR="00260203">
        <w:rPr>
          <w:rFonts w:ascii="Times New Roman" w:hAnsi="Times New Roman" w:cs="Times New Roman" w:hint="eastAsia"/>
        </w:rPr>
        <w:t>,</w:t>
      </w:r>
      <w:proofErr w:type="gramEnd"/>
      <w:r w:rsidR="00260203">
        <w:rPr>
          <w:rFonts w:ascii="Times New Roman" w:hAnsi="Times New Roman" w:cs="Times New Roman" w:hint="eastAsia"/>
        </w:rPr>
        <w:t xml:space="preserve"> thus the </w:t>
      </w:r>
      <w:r w:rsidR="00260203">
        <w:rPr>
          <w:rFonts w:ascii="Times New Roman" w:hAnsi="Times New Roman" w:cs="Times New Roman"/>
        </w:rPr>
        <w:t>corresponding</w:t>
      </w:r>
      <w:r w:rsidR="00260203">
        <w:rPr>
          <w:rFonts w:ascii="Times New Roman" w:hAnsi="Times New Roman" w:cs="Times New Roman" w:hint="eastAsia"/>
        </w:rPr>
        <w:t xml:space="preserve"> equipment cost should be </w:t>
      </w:r>
      <w:r w:rsidR="00260203">
        <w:rPr>
          <w:rFonts w:ascii="Times New Roman" w:hAnsi="Times New Roman" w:cs="Times New Roman"/>
        </w:rPr>
        <w:t>excluded</w:t>
      </w:r>
      <w:r w:rsidR="00260203">
        <w:rPr>
          <w:rFonts w:ascii="Times New Roman" w:hAnsi="Times New Roman" w:cs="Times New Roman" w:hint="eastAsia"/>
        </w:rPr>
        <w:t xml:space="preserve"> from calculation.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AA89D" w14:textId="77777777" w:rsidR="00B95DCF" w:rsidRDefault="00B95DCF">
    <w:pPr>
      <w:pStyle w:val="a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6C9BD" w14:textId="77777777" w:rsidR="00B95DCF" w:rsidRDefault="00B95DCF">
    <w:pPr>
      <w:pStyle w:val="ae"/>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8822" w14:textId="77777777" w:rsidR="00B95DCF" w:rsidRDefault="00B95DCF">
    <w:pPr>
      <w:pStyle w:val="a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0424"/>
    <w:multiLevelType w:val="hybridMultilevel"/>
    <w:tmpl w:val="FC26EFB4"/>
    <w:lvl w:ilvl="0" w:tplc="04090001">
      <w:start w:val="1"/>
      <w:numFmt w:val="bullet"/>
      <w:lvlText w:val=""/>
      <w:lvlJc w:val="left"/>
      <w:pPr>
        <w:ind w:left="915" w:hanging="440"/>
      </w:pPr>
      <w:rPr>
        <w:rFonts w:ascii="Wingdings" w:hAnsi="Wingdings" w:hint="default"/>
      </w:rPr>
    </w:lvl>
    <w:lvl w:ilvl="1" w:tplc="04090003" w:tentative="1">
      <w:start w:val="1"/>
      <w:numFmt w:val="bullet"/>
      <w:lvlText w:val=""/>
      <w:lvlJc w:val="left"/>
      <w:pPr>
        <w:ind w:left="1355" w:hanging="440"/>
      </w:pPr>
      <w:rPr>
        <w:rFonts w:ascii="Wingdings" w:hAnsi="Wingdings" w:hint="default"/>
      </w:rPr>
    </w:lvl>
    <w:lvl w:ilvl="2" w:tplc="04090005" w:tentative="1">
      <w:start w:val="1"/>
      <w:numFmt w:val="bullet"/>
      <w:lvlText w:val=""/>
      <w:lvlJc w:val="left"/>
      <w:pPr>
        <w:ind w:left="1795" w:hanging="440"/>
      </w:pPr>
      <w:rPr>
        <w:rFonts w:ascii="Wingdings" w:hAnsi="Wingdings" w:hint="default"/>
      </w:rPr>
    </w:lvl>
    <w:lvl w:ilvl="3" w:tplc="04090001" w:tentative="1">
      <w:start w:val="1"/>
      <w:numFmt w:val="bullet"/>
      <w:lvlText w:val=""/>
      <w:lvlJc w:val="left"/>
      <w:pPr>
        <w:ind w:left="2235" w:hanging="440"/>
      </w:pPr>
      <w:rPr>
        <w:rFonts w:ascii="Wingdings" w:hAnsi="Wingdings" w:hint="default"/>
      </w:rPr>
    </w:lvl>
    <w:lvl w:ilvl="4" w:tplc="04090003" w:tentative="1">
      <w:start w:val="1"/>
      <w:numFmt w:val="bullet"/>
      <w:lvlText w:val=""/>
      <w:lvlJc w:val="left"/>
      <w:pPr>
        <w:ind w:left="2675" w:hanging="440"/>
      </w:pPr>
      <w:rPr>
        <w:rFonts w:ascii="Wingdings" w:hAnsi="Wingdings" w:hint="default"/>
      </w:rPr>
    </w:lvl>
    <w:lvl w:ilvl="5" w:tplc="04090005" w:tentative="1">
      <w:start w:val="1"/>
      <w:numFmt w:val="bullet"/>
      <w:lvlText w:val=""/>
      <w:lvlJc w:val="left"/>
      <w:pPr>
        <w:ind w:left="3115" w:hanging="440"/>
      </w:pPr>
      <w:rPr>
        <w:rFonts w:ascii="Wingdings" w:hAnsi="Wingdings" w:hint="default"/>
      </w:rPr>
    </w:lvl>
    <w:lvl w:ilvl="6" w:tplc="04090001" w:tentative="1">
      <w:start w:val="1"/>
      <w:numFmt w:val="bullet"/>
      <w:lvlText w:val=""/>
      <w:lvlJc w:val="left"/>
      <w:pPr>
        <w:ind w:left="3555" w:hanging="440"/>
      </w:pPr>
      <w:rPr>
        <w:rFonts w:ascii="Wingdings" w:hAnsi="Wingdings" w:hint="default"/>
      </w:rPr>
    </w:lvl>
    <w:lvl w:ilvl="7" w:tplc="04090003" w:tentative="1">
      <w:start w:val="1"/>
      <w:numFmt w:val="bullet"/>
      <w:lvlText w:val=""/>
      <w:lvlJc w:val="left"/>
      <w:pPr>
        <w:ind w:left="3995" w:hanging="440"/>
      </w:pPr>
      <w:rPr>
        <w:rFonts w:ascii="Wingdings" w:hAnsi="Wingdings" w:hint="default"/>
      </w:rPr>
    </w:lvl>
    <w:lvl w:ilvl="8" w:tplc="04090005" w:tentative="1">
      <w:start w:val="1"/>
      <w:numFmt w:val="bullet"/>
      <w:lvlText w:val=""/>
      <w:lvlJc w:val="left"/>
      <w:pPr>
        <w:ind w:left="4435" w:hanging="440"/>
      </w:pPr>
      <w:rPr>
        <w:rFonts w:ascii="Wingdings" w:hAnsi="Wingdings" w:hint="default"/>
      </w:rPr>
    </w:lvl>
  </w:abstractNum>
  <w:abstractNum w:abstractNumId="1" w15:restartNumberingAfterBreak="0">
    <w:nsid w:val="0DFC4096"/>
    <w:multiLevelType w:val="hybridMultilevel"/>
    <w:tmpl w:val="EB3E303C"/>
    <w:lvl w:ilvl="0" w:tplc="87EA96A6">
      <w:start w:val="1"/>
      <w:numFmt w:val="bullet"/>
      <w:lvlText w:val=""/>
      <w:lvlJc w:val="left"/>
      <w:pPr>
        <w:ind w:left="880" w:hanging="440"/>
      </w:pPr>
      <w:rPr>
        <w:rFonts w:ascii="Symbol" w:hAnsi="Symbol"/>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0F612C2C"/>
    <w:multiLevelType w:val="hybridMultilevel"/>
    <w:tmpl w:val="C41ACC8E"/>
    <w:lvl w:ilvl="0" w:tplc="04090011">
      <w:start w:val="1"/>
      <w:numFmt w:val="decimal"/>
      <w:lvlText w:val="%1)"/>
      <w:lvlJc w:val="left"/>
      <w:pPr>
        <w:ind w:left="440" w:hanging="44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 w15:restartNumberingAfterBreak="0">
    <w:nsid w:val="14BC31EE"/>
    <w:multiLevelType w:val="hybridMultilevel"/>
    <w:tmpl w:val="81AE9096"/>
    <w:lvl w:ilvl="0" w:tplc="04090011">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 w15:restartNumberingAfterBreak="0">
    <w:nsid w:val="15BD227D"/>
    <w:multiLevelType w:val="hybridMultilevel"/>
    <w:tmpl w:val="803E5C3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9307243"/>
    <w:multiLevelType w:val="hybridMultilevel"/>
    <w:tmpl w:val="9CDC232C"/>
    <w:lvl w:ilvl="0" w:tplc="4170DE2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B193226"/>
    <w:multiLevelType w:val="hybridMultilevel"/>
    <w:tmpl w:val="2A789A52"/>
    <w:lvl w:ilvl="0" w:tplc="1F0C7B28">
      <w:start w:val="1"/>
      <w:numFmt w:val="decimal"/>
      <w:lvlText w:val="%1)"/>
      <w:lvlJc w:val="left"/>
      <w:pPr>
        <w:ind w:left="800" w:hanging="360"/>
      </w:pPr>
      <w:rPr>
        <w:rFonts w:hint="default"/>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7" w15:restartNumberingAfterBreak="0">
    <w:nsid w:val="1C3A1C81"/>
    <w:multiLevelType w:val="hybridMultilevel"/>
    <w:tmpl w:val="7E1C8D20"/>
    <w:lvl w:ilvl="0" w:tplc="87EA96A6">
      <w:start w:val="1"/>
      <w:numFmt w:val="bullet"/>
      <w:lvlText w:val=""/>
      <w:lvlJc w:val="left"/>
      <w:pPr>
        <w:ind w:left="880" w:hanging="440"/>
      </w:pPr>
      <w:rPr>
        <w:rFonts w:ascii="Symbol" w:hAnsi="Symbol"/>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 w15:restartNumberingAfterBreak="0">
    <w:nsid w:val="312C13A2"/>
    <w:multiLevelType w:val="hybridMultilevel"/>
    <w:tmpl w:val="6D0CF1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9" w15:restartNumberingAfterBreak="0">
    <w:nsid w:val="3F88798F"/>
    <w:multiLevelType w:val="hybridMultilevel"/>
    <w:tmpl w:val="6D0CF1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 w15:restartNumberingAfterBreak="0">
    <w:nsid w:val="5193296F"/>
    <w:multiLevelType w:val="hybridMultilevel"/>
    <w:tmpl w:val="E5FA52E6"/>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58CD6A6F"/>
    <w:multiLevelType w:val="hybridMultilevel"/>
    <w:tmpl w:val="227E7DE6"/>
    <w:lvl w:ilvl="0" w:tplc="04090011">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60352648"/>
    <w:multiLevelType w:val="hybridMultilevel"/>
    <w:tmpl w:val="949EE86C"/>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 w15:restartNumberingAfterBreak="0">
    <w:nsid w:val="70AD6FC5"/>
    <w:multiLevelType w:val="hybridMultilevel"/>
    <w:tmpl w:val="8828C9DE"/>
    <w:lvl w:ilvl="0" w:tplc="9DAC4E9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7B874DDF"/>
    <w:multiLevelType w:val="hybridMultilevel"/>
    <w:tmpl w:val="4ECC63A2"/>
    <w:lvl w:ilvl="0" w:tplc="87EA96A6">
      <w:start w:val="1"/>
      <w:numFmt w:val="bullet"/>
      <w:lvlText w:val=""/>
      <w:lvlJc w:val="left"/>
      <w:pPr>
        <w:ind w:left="440" w:hanging="440"/>
      </w:pPr>
      <w:rPr>
        <w:rFonts w:ascii="Symbol" w:hAnsi="Symbol"/>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7EAB2FDD"/>
    <w:multiLevelType w:val="hybridMultilevel"/>
    <w:tmpl w:val="E5FA52E6"/>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018048927">
    <w:abstractNumId w:val="13"/>
  </w:num>
  <w:num w:numId="2" w16cid:durableId="1925868884">
    <w:abstractNumId w:val="8"/>
  </w:num>
  <w:num w:numId="3" w16cid:durableId="955988673">
    <w:abstractNumId w:val="9"/>
  </w:num>
  <w:num w:numId="4" w16cid:durableId="1756432988">
    <w:abstractNumId w:val="4"/>
  </w:num>
  <w:num w:numId="5" w16cid:durableId="1372270059">
    <w:abstractNumId w:val="5"/>
  </w:num>
  <w:num w:numId="6" w16cid:durableId="1692339347">
    <w:abstractNumId w:val="1"/>
  </w:num>
  <w:num w:numId="7" w16cid:durableId="657731254">
    <w:abstractNumId w:val="3"/>
  </w:num>
  <w:num w:numId="8" w16cid:durableId="2118136112">
    <w:abstractNumId w:val="11"/>
  </w:num>
  <w:num w:numId="9" w16cid:durableId="1040784521">
    <w:abstractNumId w:val="2"/>
  </w:num>
  <w:num w:numId="10" w16cid:durableId="700327354">
    <w:abstractNumId w:val="7"/>
  </w:num>
  <w:num w:numId="11" w16cid:durableId="265231077">
    <w:abstractNumId w:val="14"/>
  </w:num>
  <w:num w:numId="12" w16cid:durableId="524172868">
    <w:abstractNumId w:val="0"/>
  </w:num>
  <w:num w:numId="13" w16cid:durableId="2131239719">
    <w:abstractNumId w:val="10"/>
  </w:num>
  <w:num w:numId="14" w16cid:durableId="1460417389">
    <w:abstractNumId w:val="12"/>
  </w:num>
  <w:num w:numId="15" w16cid:durableId="1882665310">
    <w:abstractNumId w:val="15"/>
  </w:num>
  <w:num w:numId="16" w16cid:durableId="60647102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numFmt w:val="lowerLette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 Energy Copy&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fdveaazagvw9v2eaazd5es530xv2zpva25tf&quot;&gt;Carbon Capture for Ships-Saved&lt;record-ids&gt;&lt;item&gt;20&lt;/item&gt;&lt;item&gt;26&lt;/item&gt;&lt;item&gt;40&lt;/item&gt;&lt;item&gt;59&lt;/item&gt;&lt;item&gt;96&lt;/item&gt;&lt;item&gt;97&lt;/item&gt;&lt;item&gt;98&lt;/item&gt;&lt;item&gt;99&lt;/item&gt;&lt;item&gt;100&lt;/item&gt;&lt;item&gt;102&lt;/item&gt;&lt;item&gt;103&lt;/item&gt;&lt;item&gt;106&lt;/item&gt;&lt;item&gt;107&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4&lt;/item&gt;&lt;item&gt;146&lt;/item&gt;&lt;item&gt;150&lt;/item&gt;&lt;item&gt;153&lt;/item&gt;&lt;item&gt;232&lt;/item&gt;&lt;item&gt;234&lt;/item&gt;&lt;item&gt;246&lt;/item&gt;&lt;item&gt;247&lt;/item&gt;&lt;item&gt;248&lt;/item&gt;&lt;item&gt;249&lt;/item&gt;&lt;/record-ids&gt;&lt;/item&gt;&lt;/Libraries&gt;"/>
  </w:docVars>
  <w:rsids>
    <w:rsidRoot w:val="00017FD6"/>
    <w:rsid w:val="00000761"/>
    <w:rsid w:val="00000BB6"/>
    <w:rsid w:val="00000FAD"/>
    <w:rsid w:val="00000FED"/>
    <w:rsid w:val="00001099"/>
    <w:rsid w:val="000014AF"/>
    <w:rsid w:val="0000188B"/>
    <w:rsid w:val="000019BC"/>
    <w:rsid w:val="000021B4"/>
    <w:rsid w:val="00002204"/>
    <w:rsid w:val="00002413"/>
    <w:rsid w:val="0000258E"/>
    <w:rsid w:val="00002635"/>
    <w:rsid w:val="000027BC"/>
    <w:rsid w:val="00002829"/>
    <w:rsid w:val="00002DDF"/>
    <w:rsid w:val="0000344F"/>
    <w:rsid w:val="0000350E"/>
    <w:rsid w:val="000036AF"/>
    <w:rsid w:val="0000375B"/>
    <w:rsid w:val="000041B4"/>
    <w:rsid w:val="0000475E"/>
    <w:rsid w:val="00004835"/>
    <w:rsid w:val="000048B4"/>
    <w:rsid w:val="00004CA1"/>
    <w:rsid w:val="00004D60"/>
    <w:rsid w:val="00004E4D"/>
    <w:rsid w:val="00004FAC"/>
    <w:rsid w:val="000052B1"/>
    <w:rsid w:val="00005878"/>
    <w:rsid w:val="0000588D"/>
    <w:rsid w:val="000058EC"/>
    <w:rsid w:val="00005A21"/>
    <w:rsid w:val="00005C1C"/>
    <w:rsid w:val="00005CDA"/>
    <w:rsid w:val="0000606A"/>
    <w:rsid w:val="000064F8"/>
    <w:rsid w:val="00006B51"/>
    <w:rsid w:val="00006C85"/>
    <w:rsid w:val="00006D3A"/>
    <w:rsid w:val="00006E82"/>
    <w:rsid w:val="000071D6"/>
    <w:rsid w:val="0000724F"/>
    <w:rsid w:val="00007335"/>
    <w:rsid w:val="00007700"/>
    <w:rsid w:val="00007874"/>
    <w:rsid w:val="00007A2D"/>
    <w:rsid w:val="000102F4"/>
    <w:rsid w:val="00010517"/>
    <w:rsid w:val="00010621"/>
    <w:rsid w:val="00010836"/>
    <w:rsid w:val="00010AC8"/>
    <w:rsid w:val="00010D71"/>
    <w:rsid w:val="00010F62"/>
    <w:rsid w:val="00011E2C"/>
    <w:rsid w:val="00012705"/>
    <w:rsid w:val="00012D32"/>
    <w:rsid w:val="00013831"/>
    <w:rsid w:val="00013921"/>
    <w:rsid w:val="0001416E"/>
    <w:rsid w:val="000144B9"/>
    <w:rsid w:val="0001469F"/>
    <w:rsid w:val="00014709"/>
    <w:rsid w:val="00015102"/>
    <w:rsid w:val="00015932"/>
    <w:rsid w:val="00015E50"/>
    <w:rsid w:val="000167A0"/>
    <w:rsid w:val="00016874"/>
    <w:rsid w:val="000168A3"/>
    <w:rsid w:val="00016A04"/>
    <w:rsid w:val="00016E93"/>
    <w:rsid w:val="00016EC5"/>
    <w:rsid w:val="00016FDD"/>
    <w:rsid w:val="00017544"/>
    <w:rsid w:val="00017550"/>
    <w:rsid w:val="00017D34"/>
    <w:rsid w:val="00017FD6"/>
    <w:rsid w:val="000203A6"/>
    <w:rsid w:val="00020D65"/>
    <w:rsid w:val="000217E0"/>
    <w:rsid w:val="000218DC"/>
    <w:rsid w:val="00021C88"/>
    <w:rsid w:val="00021D1F"/>
    <w:rsid w:val="00021E88"/>
    <w:rsid w:val="00021F06"/>
    <w:rsid w:val="00021F4D"/>
    <w:rsid w:val="00022348"/>
    <w:rsid w:val="000223A8"/>
    <w:rsid w:val="000225E3"/>
    <w:rsid w:val="00022A3A"/>
    <w:rsid w:val="00022BA0"/>
    <w:rsid w:val="00022C82"/>
    <w:rsid w:val="00022CC1"/>
    <w:rsid w:val="00022DB1"/>
    <w:rsid w:val="00023738"/>
    <w:rsid w:val="00023D3A"/>
    <w:rsid w:val="00023E09"/>
    <w:rsid w:val="000240C2"/>
    <w:rsid w:val="000240D0"/>
    <w:rsid w:val="00024550"/>
    <w:rsid w:val="00024574"/>
    <w:rsid w:val="00024973"/>
    <w:rsid w:val="00024B43"/>
    <w:rsid w:val="00025121"/>
    <w:rsid w:val="000252BC"/>
    <w:rsid w:val="000257B4"/>
    <w:rsid w:val="00025B88"/>
    <w:rsid w:val="00025E4B"/>
    <w:rsid w:val="00025F3B"/>
    <w:rsid w:val="000260CE"/>
    <w:rsid w:val="00026224"/>
    <w:rsid w:val="00026236"/>
    <w:rsid w:val="000264D7"/>
    <w:rsid w:val="00026A28"/>
    <w:rsid w:val="00026DB6"/>
    <w:rsid w:val="00027374"/>
    <w:rsid w:val="0002761A"/>
    <w:rsid w:val="0002776E"/>
    <w:rsid w:val="00027EC3"/>
    <w:rsid w:val="00027FA3"/>
    <w:rsid w:val="00030019"/>
    <w:rsid w:val="000301B1"/>
    <w:rsid w:val="0003079D"/>
    <w:rsid w:val="00030EFF"/>
    <w:rsid w:val="00031295"/>
    <w:rsid w:val="000314F8"/>
    <w:rsid w:val="000316B1"/>
    <w:rsid w:val="00031A74"/>
    <w:rsid w:val="0003208A"/>
    <w:rsid w:val="00032153"/>
    <w:rsid w:val="00032178"/>
    <w:rsid w:val="000328A2"/>
    <w:rsid w:val="000329FD"/>
    <w:rsid w:val="00032F91"/>
    <w:rsid w:val="00032FDC"/>
    <w:rsid w:val="00033108"/>
    <w:rsid w:val="000332CC"/>
    <w:rsid w:val="000333F3"/>
    <w:rsid w:val="00033B19"/>
    <w:rsid w:val="00033D77"/>
    <w:rsid w:val="0003488B"/>
    <w:rsid w:val="00034F53"/>
    <w:rsid w:val="00034F64"/>
    <w:rsid w:val="00035093"/>
    <w:rsid w:val="00035CE8"/>
    <w:rsid w:val="00035DD8"/>
    <w:rsid w:val="000363F1"/>
    <w:rsid w:val="00036477"/>
    <w:rsid w:val="000364D5"/>
    <w:rsid w:val="000364E5"/>
    <w:rsid w:val="00036600"/>
    <w:rsid w:val="00036617"/>
    <w:rsid w:val="00036882"/>
    <w:rsid w:val="00037727"/>
    <w:rsid w:val="00037A1B"/>
    <w:rsid w:val="00037D51"/>
    <w:rsid w:val="00037EE3"/>
    <w:rsid w:val="000402F7"/>
    <w:rsid w:val="00040B4C"/>
    <w:rsid w:val="00040CA3"/>
    <w:rsid w:val="00040EBC"/>
    <w:rsid w:val="000412EA"/>
    <w:rsid w:val="000413BC"/>
    <w:rsid w:val="000414B5"/>
    <w:rsid w:val="00041889"/>
    <w:rsid w:val="00041922"/>
    <w:rsid w:val="00041973"/>
    <w:rsid w:val="00041E0C"/>
    <w:rsid w:val="00041F7A"/>
    <w:rsid w:val="0004206D"/>
    <w:rsid w:val="00042277"/>
    <w:rsid w:val="00042408"/>
    <w:rsid w:val="0004291C"/>
    <w:rsid w:val="00042927"/>
    <w:rsid w:val="00042D41"/>
    <w:rsid w:val="000438F8"/>
    <w:rsid w:val="00043B7D"/>
    <w:rsid w:val="00043D78"/>
    <w:rsid w:val="0004495F"/>
    <w:rsid w:val="00044A42"/>
    <w:rsid w:val="00044C99"/>
    <w:rsid w:val="00045340"/>
    <w:rsid w:val="00045753"/>
    <w:rsid w:val="00045821"/>
    <w:rsid w:val="000458F6"/>
    <w:rsid w:val="00045A92"/>
    <w:rsid w:val="00045B75"/>
    <w:rsid w:val="000464B9"/>
    <w:rsid w:val="00046887"/>
    <w:rsid w:val="00046EA0"/>
    <w:rsid w:val="00046EDD"/>
    <w:rsid w:val="00047695"/>
    <w:rsid w:val="000477E4"/>
    <w:rsid w:val="000479BA"/>
    <w:rsid w:val="00047C09"/>
    <w:rsid w:val="00047CF2"/>
    <w:rsid w:val="00047DC6"/>
    <w:rsid w:val="00047EE7"/>
    <w:rsid w:val="000503CD"/>
    <w:rsid w:val="0005051E"/>
    <w:rsid w:val="0005062F"/>
    <w:rsid w:val="00050A78"/>
    <w:rsid w:val="0005101D"/>
    <w:rsid w:val="00051A95"/>
    <w:rsid w:val="0005219E"/>
    <w:rsid w:val="0005233B"/>
    <w:rsid w:val="00052543"/>
    <w:rsid w:val="000527F0"/>
    <w:rsid w:val="0005300A"/>
    <w:rsid w:val="00053655"/>
    <w:rsid w:val="00053A09"/>
    <w:rsid w:val="00053C27"/>
    <w:rsid w:val="00054270"/>
    <w:rsid w:val="000543EA"/>
    <w:rsid w:val="00054501"/>
    <w:rsid w:val="00054D88"/>
    <w:rsid w:val="0005570B"/>
    <w:rsid w:val="000557E2"/>
    <w:rsid w:val="00055F1C"/>
    <w:rsid w:val="00056099"/>
    <w:rsid w:val="00056E5A"/>
    <w:rsid w:val="00057370"/>
    <w:rsid w:val="00057AF5"/>
    <w:rsid w:val="00057B79"/>
    <w:rsid w:val="000602ED"/>
    <w:rsid w:val="0006044F"/>
    <w:rsid w:val="0006078E"/>
    <w:rsid w:val="00060C27"/>
    <w:rsid w:val="00060C72"/>
    <w:rsid w:val="00061036"/>
    <w:rsid w:val="000610BC"/>
    <w:rsid w:val="000616C2"/>
    <w:rsid w:val="00061DD4"/>
    <w:rsid w:val="00062213"/>
    <w:rsid w:val="000625EE"/>
    <w:rsid w:val="000626AA"/>
    <w:rsid w:val="0006282E"/>
    <w:rsid w:val="0006285F"/>
    <w:rsid w:val="00062D6A"/>
    <w:rsid w:val="000630E4"/>
    <w:rsid w:val="000631A8"/>
    <w:rsid w:val="000635E7"/>
    <w:rsid w:val="00063CB1"/>
    <w:rsid w:val="00063DBC"/>
    <w:rsid w:val="00063EF4"/>
    <w:rsid w:val="00064015"/>
    <w:rsid w:val="000644C4"/>
    <w:rsid w:val="000645E1"/>
    <w:rsid w:val="00064DB4"/>
    <w:rsid w:val="00065014"/>
    <w:rsid w:val="000652BD"/>
    <w:rsid w:val="0006571C"/>
    <w:rsid w:val="000659FE"/>
    <w:rsid w:val="00065ACA"/>
    <w:rsid w:val="00065CC0"/>
    <w:rsid w:val="000662E4"/>
    <w:rsid w:val="000663D5"/>
    <w:rsid w:val="00066D88"/>
    <w:rsid w:val="000674FA"/>
    <w:rsid w:val="00067A8F"/>
    <w:rsid w:val="00070439"/>
    <w:rsid w:val="00070991"/>
    <w:rsid w:val="00070A23"/>
    <w:rsid w:val="00070BC2"/>
    <w:rsid w:val="00070D45"/>
    <w:rsid w:val="00070F04"/>
    <w:rsid w:val="000712D3"/>
    <w:rsid w:val="00071D4A"/>
    <w:rsid w:val="0007202A"/>
    <w:rsid w:val="000725E2"/>
    <w:rsid w:val="00072660"/>
    <w:rsid w:val="00072BCE"/>
    <w:rsid w:val="00072D6D"/>
    <w:rsid w:val="00072FCE"/>
    <w:rsid w:val="00072FFA"/>
    <w:rsid w:val="0007377A"/>
    <w:rsid w:val="0007412B"/>
    <w:rsid w:val="000750AC"/>
    <w:rsid w:val="00075229"/>
    <w:rsid w:val="00075415"/>
    <w:rsid w:val="0007554B"/>
    <w:rsid w:val="00075BC7"/>
    <w:rsid w:val="00075D2C"/>
    <w:rsid w:val="00075D9C"/>
    <w:rsid w:val="00075F83"/>
    <w:rsid w:val="00075F9D"/>
    <w:rsid w:val="00075FAF"/>
    <w:rsid w:val="00076085"/>
    <w:rsid w:val="00076729"/>
    <w:rsid w:val="00076B31"/>
    <w:rsid w:val="00076DC7"/>
    <w:rsid w:val="000771AC"/>
    <w:rsid w:val="00077396"/>
    <w:rsid w:val="0007753E"/>
    <w:rsid w:val="000778D2"/>
    <w:rsid w:val="00077BDE"/>
    <w:rsid w:val="00080495"/>
    <w:rsid w:val="00080550"/>
    <w:rsid w:val="000809DB"/>
    <w:rsid w:val="00080FE2"/>
    <w:rsid w:val="00081054"/>
    <w:rsid w:val="000810D5"/>
    <w:rsid w:val="00081392"/>
    <w:rsid w:val="00081BE5"/>
    <w:rsid w:val="00081C68"/>
    <w:rsid w:val="0008209D"/>
    <w:rsid w:val="00082463"/>
    <w:rsid w:val="00082904"/>
    <w:rsid w:val="00082A54"/>
    <w:rsid w:val="000832F9"/>
    <w:rsid w:val="00084037"/>
    <w:rsid w:val="000843BA"/>
    <w:rsid w:val="000845E9"/>
    <w:rsid w:val="000847A0"/>
    <w:rsid w:val="00084F6A"/>
    <w:rsid w:val="00084FED"/>
    <w:rsid w:val="00085049"/>
    <w:rsid w:val="00085089"/>
    <w:rsid w:val="000855BC"/>
    <w:rsid w:val="0008579B"/>
    <w:rsid w:val="00085ACE"/>
    <w:rsid w:val="00085F8E"/>
    <w:rsid w:val="00086053"/>
    <w:rsid w:val="0008622C"/>
    <w:rsid w:val="00086631"/>
    <w:rsid w:val="00086C87"/>
    <w:rsid w:val="000877CA"/>
    <w:rsid w:val="00087EFA"/>
    <w:rsid w:val="00090436"/>
    <w:rsid w:val="00090589"/>
    <w:rsid w:val="00090827"/>
    <w:rsid w:val="000908A6"/>
    <w:rsid w:val="000911EF"/>
    <w:rsid w:val="00091910"/>
    <w:rsid w:val="000919ED"/>
    <w:rsid w:val="00092338"/>
    <w:rsid w:val="000926B8"/>
    <w:rsid w:val="0009308A"/>
    <w:rsid w:val="00093148"/>
    <w:rsid w:val="000932C3"/>
    <w:rsid w:val="00093D3F"/>
    <w:rsid w:val="000942C6"/>
    <w:rsid w:val="0009432E"/>
    <w:rsid w:val="00094A83"/>
    <w:rsid w:val="00094C8C"/>
    <w:rsid w:val="00094E25"/>
    <w:rsid w:val="000950F0"/>
    <w:rsid w:val="00095C61"/>
    <w:rsid w:val="00096206"/>
    <w:rsid w:val="00096918"/>
    <w:rsid w:val="00096A4D"/>
    <w:rsid w:val="00096BD9"/>
    <w:rsid w:val="00096FFB"/>
    <w:rsid w:val="0009701E"/>
    <w:rsid w:val="000976BA"/>
    <w:rsid w:val="00097727"/>
    <w:rsid w:val="00097E40"/>
    <w:rsid w:val="00097F26"/>
    <w:rsid w:val="000A137B"/>
    <w:rsid w:val="000A1815"/>
    <w:rsid w:val="000A18C3"/>
    <w:rsid w:val="000A1C9F"/>
    <w:rsid w:val="000A1EC6"/>
    <w:rsid w:val="000A21DC"/>
    <w:rsid w:val="000A21E1"/>
    <w:rsid w:val="000A2467"/>
    <w:rsid w:val="000A2878"/>
    <w:rsid w:val="000A29E9"/>
    <w:rsid w:val="000A2B1F"/>
    <w:rsid w:val="000A2E60"/>
    <w:rsid w:val="000A2F23"/>
    <w:rsid w:val="000A31F9"/>
    <w:rsid w:val="000A3578"/>
    <w:rsid w:val="000A36E9"/>
    <w:rsid w:val="000A36F1"/>
    <w:rsid w:val="000A37AA"/>
    <w:rsid w:val="000A3B2B"/>
    <w:rsid w:val="000A3C62"/>
    <w:rsid w:val="000A3F5C"/>
    <w:rsid w:val="000A45DA"/>
    <w:rsid w:val="000A479A"/>
    <w:rsid w:val="000A4881"/>
    <w:rsid w:val="000A4F5D"/>
    <w:rsid w:val="000A52A6"/>
    <w:rsid w:val="000A5311"/>
    <w:rsid w:val="000A54BC"/>
    <w:rsid w:val="000A5554"/>
    <w:rsid w:val="000A5A02"/>
    <w:rsid w:val="000A6187"/>
    <w:rsid w:val="000A64CB"/>
    <w:rsid w:val="000A64E6"/>
    <w:rsid w:val="000A657A"/>
    <w:rsid w:val="000A69FF"/>
    <w:rsid w:val="000A6A59"/>
    <w:rsid w:val="000A6CA6"/>
    <w:rsid w:val="000A7853"/>
    <w:rsid w:val="000A789D"/>
    <w:rsid w:val="000A7F28"/>
    <w:rsid w:val="000B099E"/>
    <w:rsid w:val="000B09A7"/>
    <w:rsid w:val="000B09F8"/>
    <w:rsid w:val="000B0A3A"/>
    <w:rsid w:val="000B0BDF"/>
    <w:rsid w:val="000B1265"/>
    <w:rsid w:val="000B1513"/>
    <w:rsid w:val="000B1D1B"/>
    <w:rsid w:val="000B1D43"/>
    <w:rsid w:val="000B1D9B"/>
    <w:rsid w:val="000B1EC7"/>
    <w:rsid w:val="000B203B"/>
    <w:rsid w:val="000B208A"/>
    <w:rsid w:val="000B23DA"/>
    <w:rsid w:val="000B24D9"/>
    <w:rsid w:val="000B295E"/>
    <w:rsid w:val="000B299A"/>
    <w:rsid w:val="000B309E"/>
    <w:rsid w:val="000B320D"/>
    <w:rsid w:val="000B3992"/>
    <w:rsid w:val="000B39D4"/>
    <w:rsid w:val="000B3C0B"/>
    <w:rsid w:val="000B3D2A"/>
    <w:rsid w:val="000B44D8"/>
    <w:rsid w:val="000B4713"/>
    <w:rsid w:val="000B474D"/>
    <w:rsid w:val="000B47B2"/>
    <w:rsid w:val="000B4E4E"/>
    <w:rsid w:val="000B50B2"/>
    <w:rsid w:val="000B5897"/>
    <w:rsid w:val="000B5A71"/>
    <w:rsid w:val="000B5C42"/>
    <w:rsid w:val="000B5F58"/>
    <w:rsid w:val="000B6828"/>
    <w:rsid w:val="000B726A"/>
    <w:rsid w:val="000B7306"/>
    <w:rsid w:val="000B7345"/>
    <w:rsid w:val="000B7455"/>
    <w:rsid w:val="000B748B"/>
    <w:rsid w:val="000B767C"/>
    <w:rsid w:val="000B7741"/>
    <w:rsid w:val="000B7AEE"/>
    <w:rsid w:val="000B7AFA"/>
    <w:rsid w:val="000B7BE9"/>
    <w:rsid w:val="000B7CB5"/>
    <w:rsid w:val="000C06A2"/>
    <w:rsid w:val="000C083C"/>
    <w:rsid w:val="000C0B38"/>
    <w:rsid w:val="000C0D3D"/>
    <w:rsid w:val="000C0FC7"/>
    <w:rsid w:val="000C10B0"/>
    <w:rsid w:val="000C10D3"/>
    <w:rsid w:val="000C1C48"/>
    <w:rsid w:val="000C1D2B"/>
    <w:rsid w:val="000C243F"/>
    <w:rsid w:val="000C3049"/>
    <w:rsid w:val="000C322C"/>
    <w:rsid w:val="000C367A"/>
    <w:rsid w:val="000C3F8E"/>
    <w:rsid w:val="000C3FCE"/>
    <w:rsid w:val="000C4039"/>
    <w:rsid w:val="000C4540"/>
    <w:rsid w:val="000C49AC"/>
    <w:rsid w:val="000C5071"/>
    <w:rsid w:val="000C5871"/>
    <w:rsid w:val="000C5A38"/>
    <w:rsid w:val="000C5B93"/>
    <w:rsid w:val="000C5C4B"/>
    <w:rsid w:val="000C5C84"/>
    <w:rsid w:val="000C5F9B"/>
    <w:rsid w:val="000C652C"/>
    <w:rsid w:val="000C6847"/>
    <w:rsid w:val="000C728A"/>
    <w:rsid w:val="000C7534"/>
    <w:rsid w:val="000C7629"/>
    <w:rsid w:val="000C78A0"/>
    <w:rsid w:val="000C7ACA"/>
    <w:rsid w:val="000C7DC6"/>
    <w:rsid w:val="000C7EAE"/>
    <w:rsid w:val="000C7F3A"/>
    <w:rsid w:val="000D00E7"/>
    <w:rsid w:val="000D03DA"/>
    <w:rsid w:val="000D0B00"/>
    <w:rsid w:val="000D17AE"/>
    <w:rsid w:val="000D18ED"/>
    <w:rsid w:val="000D1A26"/>
    <w:rsid w:val="000D1EA4"/>
    <w:rsid w:val="000D2A63"/>
    <w:rsid w:val="000D2B67"/>
    <w:rsid w:val="000D2EB2"/>
    <w:rsid w:val="000D3912"/>
    <w:rsid w:val="000D3A90"/>
    <w:rsid w:val="000D3D7F"/>
    <w:rsid w:val="000D441B"/>
    <w:rsid w:val="000D462D"/>
    <w:rsid w:val="000D4648"/>
    <w:rsid w:val="000D472E"/>
    <w:rsid w:val="000D5A45"/>
    <w:rsid w:val="000D630B"/>
    <w:rsid w:val="000D673C"/>
    <w:rsid w:val="000D7242"/>
    <w:rsid w:val="000D7AFB"/>
    <w:rsid w:val="000E047F"/>
    <w:rsid w:val="000E04FE"/>
    <w:rsid w:val="000E07AE"/>
    <w:rsid w:val="000E0B76"/>
    <w:rsid w:val="000E16D5"/>
    <w:rsid w:val="000E1A7C"/>
    <w:rsid w:val="000E1E4E"/>
    <w:rsid w:val="000E25CA"/>
    <w:rsid w:val="000E2C9E"/>
    <w:rsid w:val="000E33D8"/>
    <w:rsid w:val="000E4708"/>
    <w:rsid w:val="000E574E"/>
    <w:rsid w:val="000E5B60"/>
    <w:rsid w:val="000E5F7C"/>
    <w:rsid w:val="000E6089"/>
    <w:rsid w:val="000E60D4"/>
    <w:rsid w:val="000E62B0"/>
    <w:rsid w:val="000E65EF"/>
    <w:rsid w:val="000E7082"/>
    <w:rsid w:val="000E7363"/>
    <w:rsid w:val="000E7678"/>
    <w:rsid w:val="000E7A99"/>
    <w:rsid w:val="000E7D88"/>
    <w:rsid w:val="000F0130"/>
    <w:rsid w:val="000F0C7E"/>
    <w:rsid w:val="000F0F18"/>
    <w:rsid w:val="000F0FBA"/>
    <w:rsid w:val="000F0FD5"/>
    <w:rsid w:val="000F1007"/>
    <w:rsid w:val="000F10D7"/>
    <w:rsid w:val="000F1351"/>
    <w:rsid w:val="000F1477"/>
    <w:rsid w:val="000F14D0"/>
    <w:rsid w:val="000F1539"/>
    <w:rsid w:val="000F15DA"/>
    <w:rsid w:val="000F1701"/>
    <w:rsid w:val="000F2104"/>
    <w:rsid w:val="000F242B"/>
    <w:rsid w:val="000F29F7"/>
    <w:rsid w:val="000F2E8D"/>
    <w:rsid w:val="000F3062"/>
    <w:rsid w:val="000F3530"/>
    <w:rsid w:val="000F35CF"/>
    <w:rsid w:val="000F3609"/>
    <w:rsid w:val="000F3E48"/>
    <w:rsid w:val="000F3E62"/>
    <w:rsid w:val="000F427D"/>
    <w:rsid w:val="000F4800"/>
    <w:rsid w:val="000F4B3C"/>
    <w:rsid w:val="000F53AD"/>
    <w:rsid w:val="000F5820"/>
    <w:rsid w:val="000F5B2B"/>
    <w:rsid w:val="000F5E1B"/>
    <w:rsid w:val="000F5E8D"/>
    <w:rsid w:val="000F61AA"/>
    <w:rsid w:val="000F6A3D"/>
    <w:rsid w:val="000F7522"/>
    <w:rsid w:val="00100692"/>
    <w:rsid w:val="00100D68"/>
    <w:rsid w:val="001010AB"/>
    <w:rsid w:val="00101161"/>
    <w:rsid w:val="00101192"/>
    <w:rsid w:val="00101229"/>
    <w:rsid w:val="0010174B"/>
    <w:rsid w:val="001017AF"/>
    <w:rsid w:val="0010205E"/>
    <w:rsid w:val="00102237"/>
    <w:rsid w:val="00103B90"/>
    <w:rsid w:val="00103DCA"/>
    <w:rsid w:val="0010405F"/>
    <w:rsid w:val="00104069"/>
    <w:rsid w:val="001040F5"/>
    <w:rsid w:val="00104838"/>
    <w:rsid w:val="00104E75"/>
    <w:rsid w:val="0010500F"/>
    <w:rsid w:val="00105685"/>
    <w:rsid w:val="001061AD"/>
    <w:rsid w:val="001063CB"/>
    <w:rsid w:val="00106695"/>
    <w:rsid w:val="001067D0"/>
    <w:rsid w:val="00106EF6"/>
    <w:rsid w:val="00106FC7"/>
    <w:rsid w:val="00106FF5"/>
    <w:rsid w:val="00107066"/>
    <w:rsid w:val="0010735E"/>
    <w:rsid w:val="001079A5"/>
    <w:rsid w:val="00107A0A"/>
    <w:rsid w:val="00107F1D"/>
    <w:rsid w:val="001101B3"/>
    <w:rsid w:val="00110384"/>
    <w:rsid w:val="00110AB7"/>
    <w:rsid w:val="00111153"/>
    <w:rsid w:val="0011121D"/>
    <w:rsid w:val="0011123B"/>
    <w:rsid w:val="001113EE"/>
    <w:rsid w:val="00111483"/>
    <w:rsid w:val="001114E4"/>
    <w:rsid w:val="00111CB8"/>
    <w:rsid w:val="00111D86"/>
    <w:rsid w:val="00111E4F"/>
    <w:rsid w:val="001129CF"/>
    <w:rsid w:val="00112B72"/>
    <w:rsid w:val="00112DDA"/>
    <w:rsid w:val="001133CF"/>
    <w:rsid w:val="0011349F"/>
    <w:rsid w:val="00113DFB"/>
    <w:rsid w:val="00114178"/>
    <w:rsid w:val="00114197"/>
    <w:rsid w:val="00114793"/>
    <w:rsid w:val="001149B2"/>
    <w:rsid w:val="00114CC4"/>
    <w:rsid w:val="00114D52"/>
    <w:rsid w:val="001156FB"/>
    <w:rsid w:val="00115798"/>
    <w:rsid w:val="001157B1"/>
    <w:rsid w:val="001159DD"/>
    <w:rsid w:val="00115E5C"/>
    <w:rsid w:val="00115EEA"/>
    <w:rsid w:val="00116052"/>
    <w:rsid w:val="0011608B"/>
    <w:rsid w:val="00116B36"/>
    <w:rsid w:val="00117981"/>
    <w:rsid w:val="00120037"/>
    <w:rsid w:val="001207BE"/>
    <w:rsid w:val="001208A6"/>
    <w:rsid w:val="00120D8D"/>
    <w:rsid w:val="001219BE"/>
    <w:rsid w:val="00121C2B"/>
    <w:rsid w:val="00121E98"/>
    <w:rsid w:val="00122385"/>
    <w:rsid w:val="0012266E"/>
    <w:rsid w:val="00122893"/>
    <w:rsid w:val="00122A14"/>
    <w:rsid w:val="00123716"/>
    <w:rsid w:val="0012383D"/>
    <w:rsid w:val="00123D16"/>
    <w:rsid w:val="00123EA0"/>
    <w:rsid w:val="0012487E"/>
    <w:rsid w:val="00124A6A"/>
    <w:rsid w:val="00125096"/>
    <w:rsid w:val="0012567E"/>
    <w:rsid w:val="0012571C"/>
    <w:rsid w:val="00125EEE"/>
    <w:rsid w:val="0012652A"/>
    <w:rsid w:val="00126769"/>
    <w:rsid w:val="001269BA"/>
    <w:rsid w:val="00126F1E"/>
    <w:rsid w:val="001273A2"/>
    <w:rsid w:val="00127B19"/>
    <w:rsid w:val="0013043A"/>
    <w:rsid w:val="0013048C"/>
    <w:rsid w:val="001305A3"/>
    <w:rsid w:val="00130B75"/>
    <w:rsid w:val="00131114"/>
    <w:rsid w:val="00131129"/>
    <w:rsid w:val="00131BB7"/>
    <w:rsid w:val="00131DF2"/>
    <w:rsid w:val="00131FF4"/>
    <w:rsid w:val="00132105"/>
    <w:rsid w:val="0013275E"/>
    <w:rsid w:val="0013289F"/>
    <w:rsid w:val="00132950"/>
    <w:rsid w:val="00132BF7"/>
    <w:rsid w:val="00132DAD"/>
    <w:rsid w:val="00133171"/>
    <w:rsid w:val="001335A8"/>
    <w:rsid w:val="00134176"/>
    <w:rsid w:val="001342A6"/>
    <w:rsid w:val="001342D4"/>
    <w:rsid w:val="00134313"/>
    <w:rsid w:val="001343DA"/>
    <w:rsid w:val="001345A6"/>
    <w:rsid w:val="001345D5"/>
    <w:rsid w:val="00134688"/>
    <w:rsid w:val="001346F7"/>
    <w:rsid w:val="00134D6F"/>
    <w:rsid w:val="0013505C"/>
    <w:rsid w:val="00135528"/>
    <w:rsid w:val="00135690"/>
    <w:rsid w:val="00135714"/>
    <w:rsid w:val="00135722"/>
    <w:rsid w:val="00135858"/>
    <w:rsid w:val="00135C8D"/>
    <w:rsid w:val="00135D91"/>
    <w:rsid w:val="001360E6"/>
    <w:rsid w:val="00136291"/>
    <w:rsid w:val="001363A5"/>
    <w:rsid w:val="00136864"/>
    <w:rsid w:val="001368C0"/>
    <w:rsid w:val="00136912"/>
    <w:rsid w:val="00136F07"/>
    <w:rsid w:val="00136F1E"/>
    <w:rsid w:val="001372F8"/>
    <w:rsid w:val="001375BA"/>
    <w:rsid w:val="001376DE"/>
    <w:rsid w:val="001377A2"/>
    <w:rsid w:val="00137B5D"/>
    <w:rsid w:val="00140865"/>
    <w:rsid w:val="00141147"/>
    <w:rsid w:val="00141154"/>
    <w:rsid w:val="001411D0"/>
    <w:rsid w:val="001412B3"/>
    <w:rsid w:val="0014133D"/>
    <w:rsid w:val="00142369"/>
    <w:rsid w:val="00143615"/>
    <w:rsid w:val="001436FA"/>
    <w:rsid w:val="00144115"/>
    <w:rsid w:val="0014417A"/>
    <w:rsid w:val="00144504"/>
    <w:rsid w:val="001447B5"/>
    <w:rsid w:val="00144E1D"/>
    <w:rsid w:val="001450D1"/>
    <w:rsid w:val="00145117"/>
    <w:rsid w:val="001454F6"/>
    <w:rsid w:val="001456D4"/>
    <w:rsid w:val="001456F7"/>
    <w:rsid w:val="00145758"/>
    <w:rsid w:val="001457AF"/>
    <w:rsid w:val="00145B50"/>
    <w:rsid w:val="00145DB6"/>
    <w:rsid w:val="0014677F"/>
    <w:rsid w:val="00146923"/>
    <w:rsid w:val="00146E3E"/>
    <w:rsid w:val="0014768D"/>
    <w:rsid w:val="001479EE"/>
    <w:rsid w:val="00147BEC"/>
    <w:rsid w:val="00147D3B"/>
    <w:rsid w:val="00147EB1"/>
    <w:rsid w:val="0015078C"/>
    <w:rsid w:val="00150A1B"/>
    <w:rsid w:val="00150ABC"/>
    <w:rsid w:val="001513DD"/>
    <w:rsid w:val="00151421"/>
    <w:rsid w:val="00151561"/>
    <w:rsid w:val="00151D60"/>
    <w:rsid w:val="00151E00"/>
    <w:rsid w:val="0015204D"/>
    <w:rsid w:val="001529DC"/>
    <w:rsid w:val="00152B96"/>
    <w:rsid w:val="00152C5D"/>
    <w:rsid w:val="001536D9"/>
    <w:rsid w:val="00153B8E"/>
    <w:rsid w:val="00153C83"/>
    <w:rsid w:val="00153C87"/>
    <w:rsid w:val="00153CBA"/>
    <w:rsid w:val="0015420A"/>
    <w:rsid w:val="0015458B"/>
    <w:rsid w:val="001546BF"/>
    <w:rsid w:val="00154A81"/>
    <w:rsid w:val="00154CBF"/>
    <w:rsid w:val="00154E3D"/>
    <w:rsid w:val="00155045"/>
    <w:rsid w:val="001554BA"/>
    <w:rsid w:val="0015621C"/>
    <w:rsid w:val="0015624F"/>
    <w:rsid w:val="00156388"/>
    <w:rsid w:val="001563AE"/>
    <w:rsid w:val="0015651C"/>
    <w:rsid w:val="00156538"/>
    <w:rsid w:val="0015669C"/>
    <w:rsid w:val="0015693D"/>
    <w:rsid w:val="00156A90"/>
    <w:rsid w:val="00156BF9"/>
    <w:rsid w:val="00156F58"/>
    <w:rsid w:val="00157255"/>
    <w:rsid w:val="001572AC"/>
    <w:rsid w:val="00160847"/>
    <w:rsid w:val="00160B04"/>
    <w:rsid w:val="00160EA7"/>
    <w:rsid w:val="001610B0"/>
    <w:rsid w:val="00161286"/>
    <w:rsid w:val="00161B1F"/>
    <w:rsid w:val="00162850"/>
    <w:rsid w:val="001628B6"/>
    <w:rsid w:val="00162AFD"/>
    <w:rsid w:val="00162B3E"/>
    <w:rsid w:val="00162BB5"/>
    <w:rsid w:val="00163026"/>
    <w:rsid w:val="00163FF9"/>
    <w:rsid w:val="00164009"/>
    <w:rsid w:val="00164047"/>
    <w:rsid w:val="0016479D"/>
    <w:rsid w:val="00164EAB"/>
    <w:rsid w:val="001650E5"/>
    <w:rsid w:val="0016565E"/>
    <w:rsid w:val="0016597E"/>
    <w:rsid w:val="00165AD3"/>
    <w:rsid w:val="00165D0C"/>
    <w:rsid w:val="00165D97"/>
    <w:rsid w:val="00166561"/>
    <w:rsid w:val="001667A4"/>
    <w:rsid w:val="00167002"/>
    <w:rsid w:val="00167285"/>
    <w:rsid w:val="001673CB"/>
    <w:rsid w:val="001675F0"/>
    <w:rsid w:val="001678A7"/>
    <w:rsid w:val="00167AE7"/>
    <w:rsid w:val="00167B88"/>
    <w:rsid w:val="00170636"/>
    <w:rsid w:val="0017167C"/>
    <w:rsid w:val="0017168D"/>
    <w:rsid w:val="001718B1"/>
    <w:rsid w:val="0017191F"/>
    <w:rsid w:val="00171F35"/>
    <w:rsid w:val="00171FF0"/>
    <w:rsid w:val="001728B0"/>
    <w:rsid w:val="001729AC"/>
    <w:rsid w:val="00172B4E"/>
    <w:rsid w:val="00173335"/>
    <w:rsid w:val="00173D39"/>
    <w:rsid w:val="0017430E"/>
    <w:rsid w:val="00174573"/>
    <w:rsid w:val="0017483F"/>
    <w:rsid w:val="00174855"/>
    <w:rsid w:val="00175797"/>
    <w:rsid w:val="001757BF"/>
    <w:rsid w:val="0017607D"/>
    <w:rsid w:val="0017636B"/>
    <w:rsid w:val="00176643"/>
    <w:rsid w:val="001767AD"/>
    <w:rsid w:val="00176ACB"/>
    <w:rsid w:val="00176C39"/>
    <w:rsid w:val="00176EB1"/>
    <w:rsid w:val="00177A55"/>
    <w:rsid w:val="00177EDF"/>
    <w:rsid w:val="00177FAC"/>
    <w:rsid w:val="00180195"/>
    <w:rsid w:val="001803A9"/>
    <w:rsid w:val="001806E1"/>
    <w:rsid w:val="0018074D"/>
    <w:rsid w:val="0018122A"/>
    <w:rsid w:val="0018124B"/>
    <w:rsid w:val="001815A2"/>
    <w:rsid w:val="00181C43"/>
    <w:rsid w:val="00181EC6"/>
    <w:rsid w:val="00182B09"/>
    <w:rsid w:val="00182BA9"/>
    <w:rsid w:val="00182D81"/>
    <w:rsid w:val="00182FBC"/>
    <w:rsid w:val="00183104"/>
    <w:rsid w:val="00183453"/>
    <w:rsid w:val="0018349D"/>
    <w:rsid w:val="0018351D"/>
    <w:rsid w:val="001835E3"/>
    <w:rsid w:val="00184130"/>
    <w:rsid w:val="00184392"/>
    <w:rsid w:val="001843FB"/>
    <w:rsid w:val="001845D6"/>
    <w:rsid w:val="0018460A"/>
    <w:rsid w:val="001846C0"/>
    <w:rsid w:val="00184CB9"/>
    <w:rsid w:val="00184F5A"/>
    <w:rsid w:val="001852BD"/>
    <w:rsid w:val="0018549C"/>
    <w:rsid w:val="00185723"/>
    <w:rsid w:val="00185AD0"/>
    <w:rsid w:val="00185C8D"/>
    <w:rsid w:val="00185D8E"/>
    <w:rsid w:val="0018605B"/>
    <w:rsid w:val="001863D5"/>
    <w:rsid w:val="001864FE"/>
    <w:rsid w:val="00186B82"/>
    <w:rsid w:val="00186B91"/>
    <w:rsid w:val="00186C38"/>
    <w:rsid w:val="00187BF4"/>
    <w:rsid w:val="00187C0B"/>
    <w:rsid w:val="00187EB5"/>
    <w:rsid w:val="00190A75"/>
    <w:rsid w:val="00190D01"/>
    <w:rsid w:val="00190F0A"/>
    <w:rsid w:val="00191835"/>
    <w:rsid w:val="001919CA"/>
    <w:rsid w:val="00191D5D"/>
    <w:rsid w:val="00191DAF"/>
    <w:rsid w:val="001928BE"/>
    <w:rsid w:val="001928EE"/>
    <w:rsid w:val="0019298A"/>
    <w:rsid w:val="00192BB4"/>
    <w:rsid w:val="00192E0F"/>
    <w:rsid w:val="001934EC"/>
    <w:rsid w:val="001937A4"/>
    <w:rsid w:val="00193F79"/>
    <w:rsid w:val="00194684"/>
    <w:rsid w:val="00194809"/>
    <w:rsid w:val="00194AA1"/>
    <w:rsid w:val="00194AE0"/>
    <w:rsid w:val="00194C58"/>
    <w:rsid w:val="00194DED"/>
    <w:rsid w:val="00194EA5"/>
    <w:rsid w:val="00194F4E"/>
    <w:rsid w:val="0019567B"/>
    <w:rsid w:val="00195896"/>
    <w:rsid w:val="0019589A"/>
    <w:rsid w:val="00195FC1"/>
    <w:rsid w:val="0019659A"/>
    <w:rsid w:val="001969A3"/>
    <w:rsid w:val="00196C46"/>
    <w:rsid w:val="00196F5B"/>
    <w:rsid w:val="001976F4"/>
    <w:rsid w:val="001979CA"/>
    <w:rsid w:val="00197B37"/>
    <w:rsid w:val="001A01E6"/>
    <w:rsid w:val="001A021E"/>
    <w:rsid w:val="001A0A5A"/>
    <w:rsid w:val="001A117F"/>
    <w:rsid w:val="001A1815"/>
    <w:rsid w:val="001A1871"/>
    <w:rsid w:val="001A18A3"/>
    <w:rsid w:val="001A1AEB"/>
    <w:rsid w:val="001A1DFB"/>
    <w:rsid w:val="001A216E"/>
    <w:rsid w:val="001A237B"/>
    <w:rsid w:val="001A2E4E"/>
    <w:rsid w:val="001A2E64"/>
    <w:rsid w:val="001A32FB"/>
    <w:rsid w:val="001A3797"/>
    <w:rsid w:val="001A4085"/>
    <w:rsid w:val="001A4366"/>
    <w:rsid w:val="001A4376"/>
    <w:rsid w:val="001A43EC"/>
    <w:rsid w:val="001A47B0"/>
    <w:rsid w:val="001A4842"/>
    <w:rsid w:val="001A5029"/>
    <w:rsid w:val="001A5042"/>
    <w:rsid w:val="001A58A4"/>
    <w:rsid w:val="001A5E1C"/>
    <w:rsid w:val="001A5E30"/>
    <w:rsid w:val="001A5F60"/>
    <w:rsid w:val="001A6031"/>
    <w:rsid w:val="001A606D"/>
    <w:rsid w:val="001A616D"/>
    <w:rsid w:val="001A64D5"/>
    <w:rsid w:val="001A6F9E"/>
    <w:rsid w:val="001A72CE"/>
    <w:rsid w:val="001A7408"/>
    <w:rsid w:val="001A781B"/>
    <w:rsid w:val="001A7976"/>
    <w:rsid w:val="001A7A36"/>
    <w:rsid w:val="001B0203"/>
    <w:rsid w:val="001B0949"/>
    <w:rsid w:val="001B0ACB"/>
    <w:rsid w:val="001B11A1"/>
    <w:rsid w:val="001B14AF"/>
    <w:rsid w:val="001B19CC"/>
    <w:rsid w:val="001B1A93"/>
    <w:rsid w:val="001B1E52"/>
    <w:rsid w:val="001B1EEA"/>
    <w:rsid w:val="001B2266"/>
    <w:rsid w:val="001B2537"/>
    <w:rsid w:val="001B28DC"/>
    <w:rsid w:val="001B2917"/>
    <w:rsid w:val="001B2FEE"/>
    <w:rsid w:val="001B325B"/>
    <w:rsid w:val="001B3426"/>
    <w:rsid w:val="001B3757"/>
    <w:rsid w:val="001B3895"/>
    <w:rsid w:val="001B3B8B"/>
    <w:rsid w:val="001B3C99"/>
    <w:rsid w:val="001B4195"/>
    <w:rsid w:val="001B41BA"/>
    <w:rsid w:val="001B4852"/>
    <w:rsid w:val="001B4B53"/>
    <w:rsid w:val="001B4DBA"/>
    <w:rsid w:val="001B52E2"/>
    <w:rsid w:val="001B59E3"/>
    <w:rsid w:val="001B5C04"/>
    <w:rsid w:val="001B5C74"/>
    <w:rsid w:val="001B64BD"/>
    <w:rsid w:val="001B6667"/>
    <w:rsid w:val="001B6762"/>
    <w:rsid w:val="001B6ADE"/>
    <w:rsid w:val="001B6AE9"/>
    <w:rsid w:val="001B6C40"/>
    <w:rsid w:val="001B6E00"/>
    <w:rsid w:val="001B6E1D"/>
    <w:rsid w:val="001B7B8B"/>
    <w:rsid w:val="001C07FC"/>
    <w:rsid w:val="001C0CC8"/>
    <w:rsid w:val="001C1457"/>
    <w:rsid w:val="001C16AF"/>
    <w:rsid w:val="001C16B6"/>
    <w:rsid w:val="001C1911"/>
    <w:rsid w:val="001C1DBF"/>
    <w:rsid w:val="001C20CB"/>
    <w:rsid w:val="001C24F6"/>
    <w:rsid w:val="001C2BA0"/>
    <w:rsid w:val="001C3338"/>
    <w:rsid w:val="001C366E"/>
    <w:rsid w:val="001C3683"/>
    <w:rsid w:val="001C3C50"/>
    <w:rsid w:val="001C4022"/>
    <w:rsid w:val="001C4802"/>
    <w:rsid w:val="001C56AD"/>
    <w:rsid w:val="001C5A75"/>
    <w:rsid w:val="001C5B35"/>
    <w:rsid w:val="001C5DF9"/>
    <w:rsid w:val="001C6090"/>
    <w:rsid w:val="001C65D4"/>
    <w:rsid w:val="001C6765"/>
    <w:rsid w:val="001C6AA2"/>
    <w:rsid w:val="001C6E40"/>
    <w:rsid w:val="001C7A03"/>
    <w:rsid w:val="001D07C1"/>
    <w:rsid w:val="001D10DF"/>
    <w:rsid w:val="001D1439"/>
    <w:rsid w:val="001D15B3"/>
    <w:rsid w:val="001D16FF"/>
    <w:rsid w:val="001D1850"/>
    <w:rsid w:val="001D1EA3"/>
    <w:rsid w:val="001D21A1"/>
    <w:rsid w:val="001D2620"/>
    <w:rsid w:val="001D2BCF"/>
    <w:rsid w:val="001D35E6"/>
    <w:rsid w:val="001D4053"/>
    <w:rsid w:val="001D4BA3"/>
    <w:rsid w:val="001D4D19"/>
    <w:rsid w:val="001D57E8"/>
    <w:rsid w:val="001D5F9E"/>
    <w:rsid w:val="001D6146"/>
    <w:rsid w:val="001D615B"/>
    <w:rsid w:val="001D6482"/>
    <w:rsid w:val="001D6638"/>
    <w:rsid w:val="001D6B58"/>
    <w:rsid w:val="001D7406"/>
    <w:rsid w:val="001D79B7"/>
    <w:rsid w:val="001D7E8C"/>
    <w:rsid w:val="001E02E9"/>
    <w:rsid w:val="001E0463"/>
    <w:rsid w:val="001E08E5"/>
    <w:rsid w:val="001E1311"/>
    <w:rsid w:val="001E15F1"/>
    <w:rsid w:val="001E17CD"/>
    <w:rsid w:val="001E1829"/>
    <w:rsid w:val="001E182F"/>
    <w:rsid w:val="001E19E1"/>
    <w:rsid w:val="001E1A0D"/>
    <w:rsid w:val="001E1CD2"/>
    <w:rsid w:val="001E1D8F"/>
    <w:rsid w:val="001E1EAB"/>
    <w:rsid w:val="001E28C6"/>
    <w:rsid w:val="001E3225"/>
    <w:rsid w:val="001E3372"/>
    <w:rsid w:val="001E387C"/>
    <w:rsid w:val="001E3E3B"/>
    <w:rsid w:val="001E3E98"/>
    <w:rsid w:val="001E4019"/>
    <w:rsid w:val="001E4087"/>
    <w:rsid w:val="001E45A2"/>
    <w:rsid w:val="001E47D6"/>
    <w:rsid w:val="001E4CDC"/>
    <w:rsid w:val="001E52F2"/>
    <w:rsid w:val="001E549C"/>
    <w:rsid w:val="001E57FB"/>
    <w:rsid w:val="001E5D7B"/>
    <w:rsid w:val="001E5F97"/>
    <w:rsid w:val="001E65C7"/>
    <w:rsid w:val="001E6692"/>
    <w:rsid w:val="001E6DBF"/>
    <w:rsid w:val="001E7510"/>
    <w:rsid w:val="001E7884"/>
    <w:rsid w:val="001E7A8A"/>
    <w:rsid w:val="001E7F6B"/>
    <w:rsid w:val="001F080E"/>
    <w:rsid w:val="001F0C0E"/>
    <w:rsid w:val="001F0D53"/>
    <w:rsid w:val="001F1058"/>
    <w:rsid w:val="001F1233"/>
    <w:rsid w:val="001F1334"/>
    <w:rsid w:val="001F1AAA"/>
    <w:rsid w:val="001F1CC2"/>
    <w:rsid w:val="001F1FED"/>
    <w:rsid w:val="001F293D"/>
    <w:rsid w:val="001F29B9"/>
    <w:rsid w:val="001F2AAC"/>
    <w:rsid w:val="001F2B30"/>
    <w:rsid w:val="001F2D70"/>
    <w:rsid w:val="001F314C"/>
    <w:rsid w:val="001F3281"/>
    <w:rsid w:val="001F32BE"/>
    <w:rsid w:val="001F368F"/>
    <w:rsid w:val="001F380D"/>
    <w:rsid w:val="001F3898"/>
    <w:rsid w:val="001F3AF5"/>
    <w:rsid w:val="001F3B99"/>
    <w:rsid w:val="001F4755"/>
    <w:rsid w:val="001F4DAE"/>
    <w:rsid w:val="001F4E59"/>
    <w:rsid w:val="001F5312"/>
    <w:rsid w:val="001F537D"/>
    <w:rsid w:val="001F57CC"/>
    <w:rsid w:val="001F59D6"/>
    <w:rsid w:val="001F6176"/>
    <w:rsid w:val="001F65F7"/>
    <w:rsid w:val="001F6875"/>
    <w:rsid w:val="001F68A9"/>
    <w:rsid w:val="001F6B6C"/>
    <w:rsid w:val="001F6E25"/>
    <w:rsid w:val="001F7312"/>
    <w:rsid w:val="001F7634"/>
    <w:rsid w:val="001F7DF5"/>
    <w:rsid w:val="001F7FBD"/>
    <w:rsid w:val="00200366"/>
    <w:rsid w:val="0020036A"/>
    <w:rsid w:val="002004BB"/>
    <w:rsid w:val="00200536"/>
    <w:rsid w:val="00200A31"/>
    <w:rsid w:val="00200A44"/>
    <w:rsid w:val="0020199F"/>
    <w:rsid w:val="00201AA3"/>
    <w:rsid w:val="00201B20"/>
    <w:rsid w:val="00201BE6"/>
    <w:rsid w:val="00201E4A"/>
    <w:rsid w:val="00201F9F"/>
    <w:rsid w:val="00202543"/>
    <w:rsid w:val="00202557"/>
    <w:rsid w:val="00202751"/>
    <w:rsid w:val="00202ADC"/>
    <w:rsid w:val="00202E23"/>
    <w:rsid w:val="00203096"/>
    <w:rsid w:val="002031FD"/>
    <w:rsid w:val="002034AA"/>
    <w:rsid w:val="00203A01"/>
    <w:rsid w:val="00203DC7"/>
    <w:rsid w:val="00203E4C"/>
    <w:rsid w:val="002042FF"/>
    <w:rsid w:val="0020434A"/>
    <w:rsid w:val="00204453"/>
    <w:rsid w:val="002049CC"/>
    <w:rsid w:val="00205061"/>
    <w:rsid w:val="0020566D"/>
    <w:rsid w:val="00205FEB"/>
    <w:rsid w:val="002064D1"/>
    <w:rsid w:val="0020681B"/>
    <w:rsid w:val="00206AA5"/>
    <w:rsid w:val="002078C0"/>
    <w:rsid w:val="00207C3B"/>
    <w:rsid w:val="00210550"/>
    <w:rsid w:val="00210604"/>
    <w:rsid w:val="00211CE5"/>
    <w:rsid w:val="00211EFC"/>
    <w:rsid w:val="002125D9"/>
    <w:rsid w:val="00212F13"/>
    <w:rsid w:val="00213575"/>
    <w:rsid w:val="002139BE"/>
    <w:rsid w:val="00214399"/>
    <w:rsid w:val="002143AC"/>
    <w:rsid w:val="00214978"/>
    <w:rsid w:val="00214982"/>
    <w:rsid w:val="00214CEA"/>
    <w:rsid w:val="00214F0E"/>
    <w:rsid w:val="00214F74"/>
    <w:rsid w:val="0021571D"/>
    <w:rsid w:val="0021589B"/>
    <w:rsid w:val="00215F2E"/>
    <w:rsid w:val="002161CF"/>
    <w:rsid w:val="00216756"/>
    <w:rsid w:val="002168BF"/>
    <w:rsid w:val="00216942"/>
    <w:rsid w:val="00216946"/>
    <w:rsid w:val="00217207"/>
    <w:rsid w:val="00217226"/>
    <w:rsid w:val="002175F3"/>
    <w:rsid w:val="0021770D"/>
    <w:rsid w:val="0021775D"/>
    <w:rsid w:val="0021780B"/>
    <w:rsid w:val="00217A5B"/>
    <w:rsid w:val="0022006A"/>
    <w:rsid w:val="002200CC"/>
    <w:rsid w:val="002208B9"/>
    <w:rsid w:val="00220CD6"/>
    <w:rsid w:val="002212D7"/>
    <w:rsid w:val="00221D80"/>
    <w:rsid w:val="00221D91"/>
    <w:rsid w:val="0022229C"/>
    <w:rsid w:val="00222659"/>
    <w:rsid w:val="00222755"/>
    <w:rsid w:val="002227B5"/>
    <w:rsid w:val="00222A9F"/>
    <w:rsid w:val="00222F87"/>
    <w:rsid w:val="00223252"/>
    <w:rsid w:val="002233BB"/>
    <w:rsid w:val="002237F6"/>
    <w:rsid w:val="002239F2"/>
    <w:rsid w:val="00223D5D"/>
    <w:rsid w:val="00223F6A"/>
    <w:rsid w:val="00224022"/>
    <w:rsid w:val="00224672"/>
    <w:rsid w:val="00224706"/>
    <w:rsid w:val="002247AA"/>
    <w:rsid w:val="00224ABF"/>
    <w:rsid w:val="00224F69"/>
    <w:rsid w:val="002250A3"/>
    <w:rsid w:val="002252E8"/>
    <w:rsid w:val="002255F5"/>
    <w:rsid w:val="002257A2"/>
    <w:rsid w:val="00225AFA"/>
    <w:rsid w:val="00225C87"/>
    <w:rsid w:val="002263E8"/>
    <w:rsid w:val="00226990"/>
    <w:rsid w:val="0022732F"/>
    <w:rsid w:val="0022765F"/>
    <w:rsid w:val="00227899"/>
    <w:rsid w:val="00227C22"/>
    <w:rsid w:val="00230998"/>
    <w:rsid w:val="00230A46"/>
    <w:rsid w:val="00230CFA"/>
    <w:rsid w:val="00230D1B"/>
    <w:rsid w:val="002312D4"/>
    <w:rsid w:val="002313B5"/>
    <w:rsid w:val="00231447"/>
    <w:rsid w:val="00231506"/>
    <w:rsid w:val="002316A9"/>
    <w:rsid w:val="0023174C"/>
    <w:rsid w:val="0023193B"/>
    <w:rsid w:val="00231F66"/>
    <w:rsid w:val="00232477"/>
    <w:rsid w:val="00232990"/>
    <w:rsid w:val="00232F05"/>
    <w:rsid w:val="00232F58"/>
    <w:rsid w:val="00233275"/>
    <w:rsid w:val="00233427"/>
    <w:rsid w:val="0023343E"/>
    <w:rsid w:val="00233684"/>
    <w:rsid w:val="00233A4C"/>
    <w:rsid w:val="00233E69"/>
    <w:rsid w:val="00234407"/>
    <w:rsid w:val="00234FF2"/>
    <w:rsid w:val="00235198"/>
    <w:rsid w:val="00235234"/>
    <w:rsid w:val="002353FD"/>
    <w:rsid w:val="00235620"/>
    <w:rsid w:val="0023593D"/>
    <w:rsid w:val="002366E1"/>
    <w:rsid w:val="002366FD"/>
    <w:rsid w:val="00236727"/>
    <w:rsid w:val="00236A60"/>
    <w:rsid w:val="00237EF6"/>
    <w:rsid w:val="0024013D"/>
    <w:rsid w:val="002401C2"/>
    <w:rsid w:val="0024027A"/>
    <w:rsid w:val="0024062D"/>
    <w:rsid w:val="00240721"/>
    <w:rsid w:val="00240FCB"/>
    <w:rsid w:val="002411C0"/>
    <w:rsid w:val="002411E7"/>
    <w:rsid w:val="0024124E"/>
    <w:rsid w:val="002416B0"/>
    <w:rsid w:val="00241B1F"/>
    <w:rsid w:val="00241B46"/>
    <w:rsid w:val="00241BF2"/>
    <w:rsid w:val="00241DD3"/>
    <w:rsid w:val="0024236C"/>
    <w:rsid w:val="00242658"/>
    <w:rsid w:val="00242783"/>
    <w:rsid w:val="002431AF"/>
    <w:rsid w:val="00243A30"/>
    <w:rsid w:val="00243B19"/>
    <w:rsid w:val="0024451B"/>
    <w:rsid w:val="00244D6B"/>
    <w:rsid w:val="00244ED1"/>
    <w:rsid w:val="00245246"/>
    <w:rsid w:val="0024524C"/>
    <w:rsid w:val="002457A4"/>
    <w:rsid w:val="00245B53"/>
    <w:rsid w:val="00245EEA"/>
    <w:rsid w:val="0024671D"/>
    <w:rsid w:val="002467D1"/>
    <w:rsid w:val="0024756F"/>
    <w:rsid w:val="002479AA"/>
    <w:rsid w:val="00247A2F"/>
    <w:rsid w:val="002503A4"/>
    <w:rsid w:val="0025053B"/>
    <w:rsid w:val="0025111D"/>
    <w:rsid w:val="002511E0"/>
    <w:rsid w:val="0025136F"/>
    <w:rsid w:val="002516EE"/>
    <w:rsid w:val="0025171D"/>
    <w:rsid w:val="00251979"/>
    <w:rsid w:val="00251B16"/>
    <w:rsid w:val="00251CF8"/>
    <w:rsid w:val="002521D2"/>
    <w:rsid w:val="002522E6"/>
    <w:rsid w:val="002523F6"/>
    <w:rsid w:val="002525A9"/>
    <w:rsid w:val="00252951"/>
    <w:rsid w:val="00252FF6"/>
    <w:rsid w:val="002532F6"/>
    <w:rsid w:val="00253524"/>
    <w:rsid w:val="00253993"/>
    <w:rsid w:val="00253AF8"/>
    <w:rsid w:val="00253DC6"/>
    <w:rsid w:val="00253E4B"/>
    <w:rsid w:val="00253F91"/>
    <w:rsid w:val="002542E4"/>
    <w:rsid w:val="002546A9"/>
    <w:rsid w:val="002546C5"/>
    <w:rsid w:val="0025479E"/>
    <w:rsid w:val="002553CA"/>
    <w:rsid w:val="002564A2"/>
    <w:rsid w:val="0025675A"/>
    <w:rsid w:val="00256B26"/>
    <w:rsid w:val="002570B0"/>
    <w:rsid w:val="00257229"/>
    <w:rsid w:val="002578EB"/>
    <w:rsid w:val="002600E0"/>
    <w:rsid w:val="00260203"/>
    <w:rsid w:val="00260573"/>
    <w:rsid w:val="00260A2C"/>
    <w:rsid w:val="00260A3B"/>
    <w:rsid w:val="00260DFD"/>
    <w:rsid w:val="0026111F"/>
    <w:rsid w:val="00261185"/>
    <w:rsid w:val="00261D5A"/>
    <w:rsid w:val="00261E86"/>
    <w:rsid w:val="002624DA"/>
    <w:rsid w:val="00262765"/>
    <w:rsid w:val="00262F76"/>
    <w:rsid w:val="00263177"/>
    <w:rsid w:val="00263694"/>
    <w:rsid w:val="002637B4"/>
    <w:rsid w:val="00263825"/>
    <w:rsid w:val="002638C4"/>
    <w:rsid w:val="00263B05"/>
    <w:rsid w:val="00263B59"/>
    <w:rsid w:val="00263F46"/>
    <w:rsid w:val="002643E1"/>
    <w:rsid w:val="002644E2"/>
    <w:rsid w:val="00264755"/>
    <w:rsid w:val="0026491C"/>
    <w:rsid w:val="002649C8"/>
    <w:rsid w:val="00264B3A"/>
    <w:rsid w:val="002653CE"/>
    <w:rsid w:val="00265440"/>
    <w:rsid w:val="0026572E"/>
    <w:rsid w:val="00265B77"/>
    <w:rsid w:val="00265C39"/>
    <w:rsid w:val="002664C3"/>
    <w:rsid w:val="0026664A"/>
    <w:rsid w:val="002667AB"/>
    <w:rsid w:val="00266CC8"/>
    <w:rsid w:val="002671A9"/>
    <w:rsid w:val="0026727E"/>
    <w:rsid w:val="00267586"/>
    <w:rsid w:val="002678E1"/>
    <w:rsid w:val="00267D0B"/>
    <w:rsid w:val="00267E8F"/>
    <w:rsid w:val="0027082F"/>
    <w:rsid w:val="00270A1B"/>
    <w:rsid w:val="00270FAB"/>
    <w:rsid w:val="002711D3"/>
    <w:rsid w:val="002712B1"/>
    <w:rsid w:val="0027184C"/>
    <w:rsid w:val="00271A4E"/>
    <w:rsid w:val="00271E3F"/>
    <w:rsid w:val="0027212C"/>
    <w:rsid w:val="002721E6"/>
    <w:rsid w:val="00272E39"/>
    <w:rsid w:val="00273BEB"/>
    <w:rsid w:val="00273EBF"/>
    <w:rsid w:val="00273FEE"/>
    <w:rsid w:val="00274393"/>
    <w:rsid w:val="00274463"/>
    <w:rsid w:val="00274837"/>
    <w:rsid w:val="002748BD"/>
    <w:rsid w:val="00274F56"/>
    <w:rsid w:val="002750DF"/>
    <w:rsid w:val="00275242"/>
    <w:rsid w:val="002753FD"/>
    <w:rsid w:val="002755DA"/>
    <w:rsid w:val="00275836"/>
    <w:rsid w:val="00275AB8"/>
    <w:rsid w:val="00275E56"/>
    <w:rsid w:val="00276236"/>
    <w:rsid w:val="00276835"/>
    <w:rsid w:val="00276AF9"/>
    <w:rsid w:val="00276F3C"/>
    <w:rsid w:val="00276FB4"/>
    <w:rsid w:val="00277947"/>
    <w:rsid w:val="00277C29"/>
    <w:rsid w:val="00277CC0"/>
    <w:rsid w:val="00277D23"/>
    <w:rsid w:val="00277F89"/>
    <w:rsid w:val="002800AA"/>
    <w:rsid w:val="002802E1"/>
    <w:rsid w:val="002803BF"/>
    <w:rsid w:val="00280AB1"/>
    <w:rsid w:val="00281A00"/>
    <w:rsid w:val="00281D37"/>
    <w:rsid w:val="002822DA"/>
    <w:rsid w:val="00282478"/>
    <w:rsid w:val="00282881"/>
    <w:rsid w:val="002829ED"/>
    <w:rsid w:val="00282B7B"/>
    <w:rsid w:val="00283232"/>
    <w:rsid w:val="00283803"/>
    <w:rsid w:val="0028395C"/>
    <w:rsid w:val="00283A1C"/>
    <w:rsid w:val="00283C32"/>
    <w:rsid w:val="00283DCB"/>
    <w:rsid w:val="00284034"/>
    <w:rsid w:val="00284B50"/>
    <w:rsid w:val="00285186"/>
    <w:rsid w:val="00285353"/>
    <w:rsid w:val="002854E7"/>
    <w:rsid w:val="0028563E"/>
    <w:rsid w:val="00285987"/>
    <w:rsid w:val="00285DA0"/>
    <w:rsid w:val="00286411"/>
    <w:rsid w:val="002867B8"/>
    <w:rsid w:val="0028687C"/>
    <w:rsid w:val="00286E88"/>
    <w:rsid w:val="0028727F"/>
    <w:rsid w:val="00287316"/>
    <w:rsid w:val="00287C3F"/>
    <w:rsid w:val="0029000D"/>
    <w:rsid w:val="00290073"/>
    <w:rsid w:val="00290742"/>
    <w:rsid w:val="0029114E"/>
    <w:rsid w:val="002914EB"/>
    <w:rsid w:val="002917D4"/>
    <w:rsid w:val="002918B8"/>
    <w:rsid w:val="00291CA9"/>
    <w:rsid w:val="00291ED1"/>
    <w:rsid w:val="0029256C"/>
    <w:rsid w:val="00292856"/>
    <w:rsid w:val="00292D4C"/>
    <w:rsid w:val="00292DCA"/>
    <w:rsid w:val="002931AD"/>
    <w:rsid w:val="0029362E"/>
    <w:rsid w:val="0029386A"/>
    <w:rsid w:val="00293AA9"/>
    <w:rsid w:val="00293C93"/>
    <w:rsid w:val="002940DF"/>
    <w:rsid w:val="00294387"/>
    <w:rsid w:val="002943AD"/>
    <w:rsid w:val="00294A81"/>
    <w:rsid w:val="00294B67"/>
    <w:rsid w:val="002954A2"/>
    <w:rsid w:val="0029561B"/>
    <w:rsid w:val="00295AE1"/>
    <w:rsid w:val="0029603D"/>
    <w:rsid w:val="00296088"/>
    <w:rsid w:val="002960FF"/>
    <w:rsid w:val="00296431"/>
    <w:rsid w:val="00296734"/>
    <w:rsid w:val="002968D7"/>
    <w:rsid w:val="00296A0C"/>
    <w:rsid w:val="00296F84"/>
    <w:rsid w:val="00297177"/>
    <w:rsid w:val="002977C7"/>
    <w:rsid w:val="00297FC7"/>
    <w:rsid w:val="002A009E"/>
    <w:rsid w:val="002A066E"/>
    <w:rsid w:val="002A10DA"/>
    <w:rsid w:val="002A1284"/>
    <w:rsid w:val="002A196B"/>
    <w:rsid w:val="002A1A23"/>
    <w:rsid w:val="002A1CBA"/>
    <w:rsid w:val="002A24B8"/>
    <w:rsid w:val="002A285B"/>
    <w:rsid w:val="002A3297"/>
    <w:rsid w:val="002A33D8"/>
    <w:rsid w:val="002A3CDF"/>
    <w:rsid w:val="002A3D16"/>
    <w:rsid w:val="002A3FC9"/>
    <w:rsid w:val="002A41C8"/>
    <w:rsid w:val="002A430A"/>
    <w:rsid w:val="002A4469"/>
    <w:rsid w:val="002A459F"/>
    <w:rsid w:val="002A48FF"/>
    <w:rsid w:val="002A4E53"/>
    <w:rsid w:val="002A5954"/>
    <w:rsid w:val="002A5ACC"/>
    <w:rsid w:val="002A6194"/>
    <w:rsid w:val="002A655B"/>
    <w:rsid w:val="002A6792"/>
    <w:rsid w:val="002A6D99"/>
    <w:rsid w:val="002A7230"/>
    <w:rsid w:val="002A736A"/>
    <w:rsid w:val="002A770C"/>
    <w:rsid w:val="002A7E12"/>
    <w:rsid w:val="002A7ECE"/>
    <w:rsid w:val="002B078C"/>
    <w:rsid w:val="002B1F4A"/>
    <w:rsid w:val="002B227C"/>
    <w:rsid w:val="002B2395"/>
    <w:rsid w:val="002B259B"/>
    <w:rsid w:val="002B2669"/>
    <w:rsid w:val="002B28F6"/>
    <w:rsid w:val="002B29D7"/>
    <w:rsid w:val="002B2D6C"/>
    <w:rsid w:val="002B2DDF"/>
    <w:rsid w:val="002B319E"/>
    <w:rsid w:val="002B3C57"/>
    <w:rsid w:val="002B411F"/>
    <w:rsid w:val="002B415B"/>
    <w:rsid w:val="002B43FD"/>
    <w:rsid w:val="002B4528"/>
    <w:rsid w:val="002B4607"/>
    <w:rsid w:val="002B4999"/>
    <w:rsid w:val="002B4A8E"/>
    <w:rsid w:val="002B4D2A"/>
    <w:rsid w:val="002B4D81"/>
    <w:rsid w:val="002B5746"/>
    <w:rsid w:val="002B639D"/>
    <w:rsid w:val="002B67A8"/>
    <w:rsid w:val="002B6BBC"/>
    <w:rsid w:val="002B6D7D"/>
    <w:rsid w:val="002B7E91"/>
    <w:rsid w:val="002B7FDA"/>
    <w:rsid w:val="002C0405"/>
    <w:rsid w:val="002C0F21"/>
    <w:rsid w:val="002C1153"/>
    <w:rsid w:val="002C1A37"/>
    <w:rsid w:val="002C1A93"/>
    <w:rsid w:val="002C1E61"/>
    <w:rsid w:val="002C25B4"/>
    <w:rsid w:val="002C2696"/>
    <w:rsid w:val="002C2953"/>
    <w:rsid w:val="002C2985"/>
    <w:rsid w:val="002C2A87"/>
    <w:rsid w:val="002C2CA4"/>
    <w:rsid w:val="002C2EB0"/>
    <w:rsid w:val="002C2F87"/>
    <w:rsid w:val="002C3059"/>
    <w:rsid w:val="002C3633"/>
    <w:rsid w:val="002C3690"/>
    <w:rsid w:val="002C3760"/>
    <w:rsid w:val="002C3888"/>
    <w:rsid w:val="002C3B6B"/>
    <w:rsid w:val="002C3CDC"/>
    <w:rsid w:val="002C3E3F"/>
    <w:rsid w:val="002C4002"/>
    <w:rsid w:val="002C4231"/>
    <w:rsid w:val="002C45B2"/>
    <w:rsid w:val="002C47C9"/>
    <w:rsid w:val="002C48C6"/>
    <w:rsid w:val="002C4B2A"/>
    <w:rsid w:val="002C4BC0"/>
    <w:rsid w:val="002C4C95"/>
    <w:rsid w:val="002C54D7"/>
    <w:rsid w:val="002C56D2"/>
    <w:rsid w:val="002C6309"/>
    <w:rsid w:val="002C6435"/>
    <w:rsid w:val="002C7D43"/>
    <w:rsid w:val="002D03DB"/>
    <w:rsid w:val="002D04BB"/>
    <w:rsid w:val="002D06A9"/>
    <w:rsid w:val="002D0B12"/>
    <w:rsid w:val="002D127A"/>
    <w:rsid w:val="002D1295"/>
    <w:rsid w:val="002D1C2B"/>
    <w:rsid w:val="002D2221"/>
    <w:rsid w:val="002D2A1E"/>
    <w:rsid w:val="002D2C3B"/>
    <w:rsid w:val="002D30A5"/>
    <w:rsid w:val="002D322D"/>
    <w:rsid w:val="002D34FE"/>
    <w:rsid w:val="002D35ED"/>
    <w:rsid w:val="002D37FB"/>
    <w:rsid w:val="002D3B92"/>
    <w:rsid w:val="002D3DD0"/>
    <w:rsid w:val="002D3E5D"/>
    <w:rsid w:val="002D41EE"/>
    <w:rsid w:val="002D42F9"/>
    <w:rsid w:val="002D46B6"/>
    <w:rsid w:val="002D58B1"/>
    <w:rsid w:val="002D5FFE"/>
    <w:rsid w:val="002D602C"/>
    <w:rsid w:val="002D6748"/>
    <w:rsid w:val="002D6D0B"/>
    <w:rsid w:val="002D6E98"/>
    <w:rsid w:val="002D6EB1"/>
    <w:rsid w:val="002D6F4B"/>
    <w:rsid w:val="002D71DD"/>
    <w:rsid w:val="002D72F8"/>
    <w:rsid w:val="002D74BB"/>
    <w:rsid w:val="002D75BA"/>
    <w:rsid w:val="002D7B85"/>
    <w:rsid w:val="002D7C08"/>
    <w:rsid w:val="002D7D82"/>
    <w:rsid w:val="002E0062"/>
    <w:rsid w:val="002E0533"/>
    <w:rsid w:val="002E05B5"/>
    <w:rsid w:val="002E0B73"/>
    <w:rsid w:val="002E0F2C"/>
    <w:rsid w:val="002E12C0"/>
    <w:rsid w:val="002E1306"/>
    <w:rsid w:val="002E1EA8"/>
    <w:rsid w:val="002E200B"/>
    <w:rsid w:val="002E23DF"/>
    <w:rsid w:val="002E271B"/>
    <w:rsid w:val="002E2C37"/>
    <w:rsid w:val="002E2D52"/>
    <w:rsid w:val="002E3B68"/>
    <w:rsid w:val="002E3B97"/>
    <w:rsid w:val="002E3EB0"/>
    <w:rsid w:val="002E4626"/>
    <w:rsid w:val="002E5017"/>
    <w:rsid w:val="002E518A"/>
    <w:rsid w:val="002E5233"/>
    <w:rsid w:val="002E55F7"/>
    <w:rsid w:val="002E60FC"/>
    <w:rsid w:val="002E6611"/>
    <w:rsid w:val="002E6DDF"/>
    <w:rsid w:val="002E7770"/>
    <w:rsid w:val="002E7798"/>
    <w:rsid w:val="002F00B9"/>
    <w:rsid w:val="002F0122"/>
    <w:rsid w:val="002F04AA"/>
    <w:rsid w:val="002F0549"/>
    <w:rsid w:val="002F0A15"/>
    <w:rsid w:val="002F0FBF"/>
    <w:rsid w:val="002F10C7"/>
    <w:rsid w:val="002F10D7"/>
    <w:rsid w:val="002F11E5"/>
    <w:rsid w:val="002F152A"/>
    <w:rsid w:val="002F1934"/>
    <w:rsid w:val="002F19A4"/>
    <w:rsid w:val="002F2756"/>
    <w:rsid w:val="002F2C22"/>
    <w:rsid w:val="002F2C81"/>
    <w:rsid w:val="002F2D72"/>
    <w:rsid w:val="002F2F4F"/>
    <w:rsid w:val="002F32EF"/>
    <w:rsid w:val="002F3729"/>
    <w:rsid w:val="002F379A"/>
    <w:rsid w:val="002F3ABC"/>
    <w:rsid w:val="002F3C8D"/>
    <w:rsid w:val="002F3D1D"/>
    <w:rsid w:val="002F46A1"/>
    <w:rsid w:val="002F4BFE"/>
    <w:rsid w:val="002F4D1A"/>
    <w:rsid w:val="002F533B"/>
    <w:rsid w:val="002F5350"/>
    <w:rsid w:val="002F53E1"/>
    <w:rsid w:val="002F5CC1"/>
    <w:rsid w:val="002F5CF4"/>
    <w:rsid w:val="002F64E9"/>
    <w:rsid w:val="002F68FC"/>
    <w:rsid w:val="002F6970"/>
    <w:rsid w:val="002F69BB"/>
    <w:rsid w:val="002F6A82"/>
    <w:rsid w:val="002F6CDF"/>
    <w:rsid w:val="002F6E7D"/>
    <w:rsid w:val="002F6F26"/>
    <w:rsid w:val="002F71D8"/>
    <w:rsid w:val="002F78A0"/>
    <w:rsid w:val="002F7A62"/>
    <w:rsid w:val="003006E5"/>
    <w:rsid w:val="00300B50"/>
    <w:rsid w:val="00300CF8"/>
    <w:rsid w:val="00300DE0"/>
    <w:rsid w:val="003012B2"/>
    <w:rsid w:val="00301D75"/>
    <w:rsid w:val="00302867"/>
    <w:rsid w:val="00303213"/>
    <w:rsid w:val="0030359C"/>
    <w:rsid w:val="00303706"/>
    <w:rsid w:val="003038E3"/>
    <w:rsid w:val="003039BD"/>
    <w:rsid w:val="0030418D"/>
    <w:rsid w:val="0030424B"/>
    <w:rsid w:val="00304366"/>
    <w:rsid w:val="0030480E"/>
    <w:rsid w:val="003048FB"/>
    <w:rsid w:val="00304EA0"/>
    <w:rsid w:val="0030527D"/>
    <w:rsid w:val="003055F3"/>
    <w:rsid w:val="003056B2"/>
    <w:rsid w:val="0030597B"/>
    <w:rsid w:val="00305A0B"/>
    <w:rsid w:val="00305A53"/>
    <w:rsid w:val="00305B83"/>
    <w:rsid w:val="00305F1A"/>
    <w:rsid w:val="0030665A"/>
    <w:rsid w:val="00306797"/>
    <w:rsid w:val="00306A73"/>
    <w:rsid w:val="00306C0E"/>
    <w:rsid w:val="00306FB2"/>
    <w:rsid w:val="003072C5"/>
    <w:rsid w:val="00307422"/>
    <w:rsid w:val="00307882"/>
    <w:rsid w:val="00307F04"/>
    <w:rsid w:val="00307F67"/>
    <w:rsid w:val="0031014E"/>
    <w:rsid w:val="003103E1"/>
    <w:rsid w:val="00310445"/>
    <w:rsid w:val="003104C2"/>
    <w:rsid w:val="00310728"/>
    <w:rsid w:val="00310823"/>
    <w:rsid w:val="00310EF3"/>
    <w:rsid w:val="00310F4B"/>
    <w:rsid w:val="00311165"/>
    <w:rsid w:val="00311351"/>
    <w:rsid w:val="00311AF3"/>
    <w:rsid w:val="00311C7C"/>
    <w:rsid w:val="00311E39"/>
    <w:rsid w:val="0031237A"/>
    <w:rsid w:val="00312600"/>
    <w:rsid w:val="00312637"/>
    <w:rsid w:val="00312967"/>
    <w:rsid w:val="003129D7"/>
    <w:rsid w:val="00312AA1"/>
    <w:rsid w:val="00312BF1"/>
    <w:rsid w:val="00313AFD"/>
    <w:rsid w:val="00313E8D"/>
    <w:rsid w:val="00314893"/>
    <w:rsid w:val="003151A2"/>
    <w:rsid w:val="0031525B"/>
    <w:rsid w:val="00315909"/>
    <w:rsid w:val="00315B63"/>
    <w:rsid w:val="00315B7C"/>
    <w:rsid w:val="0031617B"/>
    <w:rsid w:val="003162F6"/>
    <w:rsid w:val="0031679C"/>
    <w:rsid w:val="00316AC2"/>
    <w:rsid w:val="00316E7C"/>
    <w:rsid w:val="0031722C"/>
    <w:rsid w:val="003177F9"/>
    <w:rsid w:val="00317BA2"/>
    <w:rsid w:val="00317EBB"/>
    <w:rsid w:val="0032088B"/>
    <w:rsid w:val="003212E2"/>
    <w:rsid w:val="0032141E"/>
    <w:rsid w:val="00321652"/>
    <w:rsid w:val="003216AF"/>
    <w:rsid w:val="00321CBD"/>
    <w:rsid w:val="00321E13"/>
    <w:rsid w:val="00321F2C"/>
    <w:rsid w:val="003225E1"/>
    <w:rsid w:val="0032337C"/>
    <w:rsid w:val="00323610"/>
    <w:rsid w:val="0032393E"/>
    <w:rsid w:val="00323B23"/>
    <w:rsid w:val="00323E0C"/>
    <w:rsid w:val="00324076"/>
    <w:rsid w:val="0032442F"/>
    <w:rsid w:val="00324785"/>
    <w:rsid w:val="0032494A"/>
    <w:rsid w:val="00324AE7"/>
    <w:rsid w:val="0032539B"/>
    <w:rsid w:val="00325B59"/>
    <w:rsid w:val="00325E13"/>
    <w:rsid w:val="003262F4"/>
    <w:rsid w:val="00326B3D"/>
    <w:rsid w:val="00327037"/>
    <w:rsid w:val="00327448"/>
    <w:rsid w:val="003276BA"/>
    <w:rsid w:val="00327BEB"/>
    <w:rsid w:val="00330008"/>
    <w:rsid w:val="00330095"/>
    <w:rsid w:val="003300D4"/>
    <w:rsid w:val="0033048D"/>
    <w:rsid w:val="003305F7"/>
    <w:rsid w:val="0033073E"/>
    <w:rsid w:val="00330A0D"/>
    <w:rsid w:val="0033133C"/>
    <w:rsid w:val="003316B8"/>
    <w:rsid w:val="00331922"/>
    <w:rsid w:val="00331998"/>
    <w:rsid w:val="00331CE6"/>
    <w:rsid w:val="00332063"/>
    <w:rsid w:val="003322B0"/>
    <w:rsid w:val="00332B7C"/>
    <w:rsid w:val="00332C37"/>
    <w:rsid w:val="00332FA1"/>
    <w:rsid w:val="003330CE"/>
    <w:rsid w:val="003330E5"/>
    <w:rsid w:val="00333844"/>
    <w:rsid w:val="00333CCD"/>
    <w:rsid w:val="00333E2A"/>
    <w:rsid w:val="0033436F"/>
    <w:rsid w:val="0033482A"/>
    <w:rsid w:val="0033504F"/>
    <w:rsid w:val="00335074"/>
    <w:rsid w:val="00335293"/>
    <w:rsid w:val="00335E48"/>
    <w:rsid w:val="00336CE9"/>
    <w:rsid w:val="0033700D"/>
    <w:rsid w:val="00337404"/>
    <w:rsid w:val="00337B6A"/>
    <w:rsid w:val="00337C81"/>
    <w:rsid w:val="00337EA7"/>
    <w:rsid w:val="00337F76"/>
    <w:rsid w:val="0034008D"/>
    <w:rsid w:val="003406E3"/>
    <w:rsid w:val="003407AE"/>
    <w:rsid w:val="003409A9"/>
    <w:rsid w:val="00340A4D"/>
    <w:rsid w:val="00340C9A"/>
    <w:rsid w:val="00341230"/>
    <w:rsid w:val="003413EB"/>
    <w:rsid w:val="003417D9"/>
    <w:rsid w:val="0034180D"/>
    <w:rsid w:val="003425DF"/>
    <w:rsid w:val="003427F4"/>
    <w:rsid w:val="00342DCB"/>
    <w:rsid w:val="0034313B"/>
    <w:rsid w:val="00343F0D"/>
    <w:rsid w:val="00344318"/>
    <w:rsid w:val="00344927"/>
    <w:rsid w:val="00344A02"/>
    <w:rsid w:val="00344D94"/>
    <w:rsid w:val="00344FD0"/>
    <w:rsid w:val="00345079"/>
    <w:rsid w:val="003451BA"/>
    <w:rsid w:val="003453BE"/>
    <w:rsid w:val="003454FB"/>
    <w:rsid w:val="00345740"/>
    <w:rsid w:val="003458C1"/>
    <w:rsid w:val="00345937"/>
    <w:rsid w:val="00345B64"/>
    <w:rsid w:val="003460AC"/>
    <w:rsid w:val="0034610B"/>
    <w:rsid w:val="003464AE"/>
    <w:rsid w:val="003467F7"/>
    <w:rsid w:val="0034688C"/>
    <w:rsid w:val="00346DAE"/>
    <w:rsid w:val="00346FF3"/>
    <w:rsid w:val="0034717F"/>
    <w:rsid w:val="0034718A"/>
    <w:rsid w:val="00347711"/>
    <w:rsid w:val="00347801"/>
    <w:rsid w:val="00347809"/>
    <w:rsid w:val="003479F8"/>
    <w:rsid w:val="00347DB6"/>
    <w:rsid w:val="003500F1"/>
    <w:rsid w:val="00350210"/>
    <w:rsid w:val="00350B53"/>
    <w:rsid w:val="00350D22"/>
    <w:rsid w:val="00351116"/>
    <w:rsid w:val="0035115A"/>
    <w:rsid w:val="003515FC"/>
    <w:rsid w:val="00351641"/>
    <w:rsid w:val="00351BCD"/>
    <w:rsid w:val="00351D00"/>
    <w:rsid w:val="00351EEA"/>
    <w:rsid w:val="00351F6E"/>
    <w:rsid w:val="003525BF"/>
    <w:rsid w:val="00353103"/>
    <w:rsid w:val="003532F7"/>
    <w:rsid w:val="00353754"/>
    <w:rsid w:val="00353F6B"/>
    <w:rsid w:val="00353F78"/>
    <w:rsid w:val="0035404C"/>
    <w:rsid w:val="00354098"/>
    <w:rsid w:val="00354763"/>
    <w:rsid w:val="00354C20"/>
    <w:rsid w:val="00354E0F"/>
    <w:rsid w:val="0035512C"/>
    <w:rsid w:val="00355A10"/>
    <w:rsid w:val="00355C51"/>
    <w:rsid w:val="00355D71"/>
    <w:rsid w:val="00355F29"/>
    <w:rsid w:val="00356951"/>
    <w:rsid w:val="0035698D"/>
    <w:rsid w:val="00357CE9"/>
    <w:rsid w:val="00357D5F"/>
    <w:rsid w:val="00357E7A"/>
    <w:rsid w:val="00360425"/>
    <w:rsid w:val="00360B4C"/>
    <w:rsid w:val="00360D19"/>
    <w:rsid w:val="00360E35"/>
    <w:rsid w:val="00360F46"/>
    <w:rsid w:val="00361332"/>
    <w:rsid w:val="0036168E"/>
    <w:rsid w:val="003616B2"/>
    <w:rsid w:val="003616B4"/>
    <w:rsid w:val="00361940"/>
    <w:rsid w:val="00361B0E"/>
    <w:rsid w:val="00361EF3"/>
    <w:rsid w:val="00361F78"/>
    <w:rsid w:val="003624B3"/>
    <w:rsid w:val="00362BCB"/>
    <w:rsid w:val="0036314D"/>
    <w:rsid w:val="00363281"/>
    <w:rsid w:val="0036384A"/>
    <w:rsid w:val="00363D5C"/>
    <w:rsid w:val="00364067"/>
    <w:rsid w:val="0036419F"/>
    <w:rsid w:val="003645FE"/>
    <w:rsid w:val="00364889"/>
    <w:rsid w:val="00364DBD"/>
    <w:rsid w:val="00364DD9"/>
    <w:rsid w:val="003650E9"/>
    <w:rsid w:val="0036545A"/>
    <w:rsid w:val="00365607"/>
    <w:rsid w:val="0036599C"/>
    <w:rsid w:val="00365B49"/>
    <w:rsid w:val="00365B7D"/>
    <w:rsid w:val="00365E70"/>
    <w:rsid w:val="00365EB6"/>
    <w:rsid w:val="00366108"/>
    <w:rsid w:val="003661BD"/>
    <w:rsid w:val="0036634E"/>
    <w:rsid w:val="00366672"/>
    <w:rsid w:val="003667AC"/>
    <w:rsid w:val="00366BC1"/>
    <w:rsid w:val="00367278"/>
    <w:rsid w:val="00367B5D"/>
    <w:rsid w:val="00367C9D"/>
    <w:rsid w:val="00370316"/>
    <w:rsid w:val="00370842"/>
    <w:rsid w:val="00370975"/>
    <w:rsid w:val="00370BCB"/>
    <w:rsid w:val="00370CEA"/>
    <w:rsid w:val="0037142C"/>
    <w:rsid w:val="00371437"/>
    <w:rsid w:val="00372238"/>
    <w:rsid w:val="00372494"/>
    <w:rsid w:val="003726AE"/>
    <w:rsid w:val="003727E9"/>
    <w:rsid w:val="00372C44"/>
    <w:rsid w:val="00372DED"/>
    <w:rsid w:val="003733BF"/>
    <w:rsid w:val="00373733"/>
    <w:rsid w:val="00373A42"/>
    <w:rsid w:val="0037408A"/>
    <w:rsid w:val="00374098"/>
    <w:rsid w:val="0037435E"/>
    <w:rsid w:val="00374B37"/>
    <w:rsid w:val="00374F54"/>
    <w:rsid w:val="00374F5D"/>
    <w:rsid w:val="00375195"/>
    <w:rsid w:val="00375391"/>
    <w:rsid w:val="00375546"/>
    <w:rsid w:val="00375688"/>
    <w:rsid w:val="00375818"/>
    <w:rsid w:val="00375B1D"/>
    <w:rsid w:val="00375BEA"/>
    <w:rsid w:val="00375C06"/>
    <w:rsid w:val="00376056"/>
    <w:rsid w:val="00376604"/>
    <w:rsid w:val="003767A6"/>
    <w:rsid w:val="00376A11"/>
    <w:rsid w:val="00376A5E"/>
    <w:rsid w:val="00376BBD"/>
    <w:rsid w:val="00376D86"/>
    <w:rsid w:val="00377088"/>
    <w:rsid w:val="00377523"/>
    <w:rsid w:val="00377609"/>
    <w:rsid w:val="0037792D"/>
    <w:rsid w:val="00380474"/>
    <w:rsid w:val="00380666"/>
    <w:rsid w:val="00380694"/>
    <w:rsid w:val="003806E1"/>
    <w:rsid w:val="00380BAA"/>
    <w:rsid w:val="00380EB6"/>
    <w:rsid w:val="0038150F"/>
    <w:rsid w:val="00381BA9"/>
    <w:rsid w:val="0038273C"/>
    <w:rsid w:val="003827E0"/>
    <w:rsid w:val="00382E10"/>
    <w:rsid w:val="0038340D"/>
    <w:rsid w:val="0038358E"/>
    <w:rsid w:val="003835CA"/>
    <w:rsid w:val="00383AA0"/>
    <w:rsid w:val="00383DA8"/>
    <w:rsid w:val="00384645"/>
    <w:rsid w:val="00384877"/>
    <w:rsid w:val="00384BAE"/>
    <w:rsid w:val="00384D1D"/>
    <w:rsid w:val="00384F95"/>
    <w:rsid w:val="00385002"/>
    <w:rsid w:val="003852C0"/>
    <w:rsid w:val="003856AA"/>
    <w:rsid w:val="00385C6F"/>
    <w:rsid w:val="0038636D"/>
    <w:rsid w:val="00386C5A"/>
    <w:rsid w:val="00386D17"/>
    <w:rsid w:val="003870B3"/>
    <w:rsid w:val="00387238"/>
    <w:rsid w:val="003877D6"/>
    <w:rsid w:val="00387B05"/>
    <w:rsid w:val="00390807"/>
    <w:rsid w:val="00391045"/>
    <w:rsid w:val="00391406"/>
    <w:rsid w:val="003914C2"/>
    <w:rsid w:val="00391871"/>
    <w:rsid w:val="00391909"/>
    <w:rsid w:val="0039196C"/>
    <w:rsid w:val="00391E8E"/>
    <w:rsid w:val="00391FEA"/>
    <w:rsid w:val="0039261D"/>
    <w:rsid w:val="003927AD"/>
    <w:rsid w:val="00392FE3"/>
    <w:rsid w:val="003931A8"/>
    <w:rsid w:val="0039320E"/>
    <w:rsid w:val="00393687"/>
    <w:rsid w:val="003936D4"/>
    <w:rsid w:val="00393823"/>
    <w:rsid w:val="00393CFA"/>
    <w:rsid w:val="0039423F"/>
    <w:rsid w:val="00394274"/>
    <w:rsid w:val="0039460C"/>
    <w:rsid w:val="00394650"/>
    <w:rsid w:val="00394C88"/>
    <w:rsid w:val="00394DAF"/>
    <w:rsid w:val="0039553D"/>
    <w:rsid w:val="00395737"/>
    <w:rsid w:val="00395B86"/>
    <w:rsid w:val="00395CA0"/>
    <w:rsid w:val="00395CF8"/>
    <w:rsid w:val="00395E51"/>
    <w:rsid w:val="003960A6"/>
    <w:rsid w:val="0039620B"/>
    <w:rsid w:val="0039651B"/>
    <w:rsid w:val="003967D3"/>
    <w:rsid w:val="0039748A"/>
    <w:rsid w:val="003975F9"/>
    <w:rsid w:val="0039773F"/>
    <w:rsid w:val="00397B31"/>
    <w:rsid w:val="00397FF6"/>
    <w:rsid w:val="003A0B14"/>
    <w:rsid w:val="003A10DC"/>
    <w:rsid w:val="003A16FB"/>
    <w:rsid w:val="003A1728"/>
    <w:rsid w:val="003A17EA"/>
    <w:rsid w:val="003A1C29"/>
    <w:rsid w:val="003A202D"/>
    <w:rsid w:val="003A2316"/>
    <w:rsid w:val="003A2335"/>
    <w:rsid w:val="003A2379"/>
    <w:rsid w:val="003A24A6"/>
    <w:rsid w:val="003A28A0"/>
    <w:rsid w:val="003A2CBB"/>
    <w:rsid w:val="003A3039"/>
    <w:rsid w:val="003A31F6"/>
    <w:rsid w:val="003A33B3"/>
    <w:rsid w:val="003A36D5"/>
    <w:rsid w:val="003A3C70"/>
    <w:rsid w:val="003A4424"/>
    <w:rsid w:val="003A45B4"/>
    <w:rsid w:val="003A46AC"/>
    <w:rsid w:val="003A4AF3"/>
    <w:rsid w:val="003A4DAB"/>
    <w:rsid w:val="003A4F46"/>
    <w:rsid w:val="003A4F9B"/>
    <w:rsid w:val="003A53C2"/>
    <w:rsid w:val="003A602C"/>
    <w:rsid w:val="003A60F1"/>
    <w:rsid w:val="003A6177"/>
    <w:rsid w:val="003A618A"/>
    <w:rsid w:val="003A6282"/>
    <w:rsid w:val="003A62C4"/>
    <w:rsid w:val="003A6A89"/>
    <w:rsid w:val="003A6AD8"/>
    <w:rsid w:val="003A6E8D"/>
    <w:rsid w:val="003A722C"/>
    <w:rsid w:val="003A735D"/>
    <w:rsid w:val="003A758D"/>
    <w:rsid w:val="003A7790"/>
    <w:rsid w:val="003A7EB6"/>
    <w:rsid w:val="003A7F24"/>
    <w:rsid w:val="003B004B"/>
    <w:rsid w:val="003B00EB"/>
    <w:rsid w:val="003B05D7"/>
    <w:rsid w:val="003B0928"/>
    <w:rsid w:val="003B0C15"/>
    <w:rsid w:val="003B12AC"/>
    <w:rsid w:val="003B1447"/>
    <w:rsid w:val="003B2773"/>
    <w:rsid w:val="003B337D"/>
    <w:rsid w:val="003B357C"/>
    <w:rsid w:val="003B3802"/>
    <w:rsid w:val="003B3A2A"/>
    <w:rsid w:val="003B3A2D"/>
    <w:rsid w:val="003B3CFA"/>
    <w:rsid w:val="003B4120"/>
    <w:rsid w:val="003B4151"/>
    <w:rsid w:val="003B46CC"/>
    <w:rsid w:val="003B4AF5"/>
    <w:rsid w:val="003B5CF7"/>
    <w:rsid w:val="003B64E5"/>
    <w:rsid w:val="003B6648"/>
    <w:rsid w:val="003B6714"/>
    <w:rsid w:val="003B6B33"/>
    <w:rsid w:val="003B6C59"/>
    <w:rsid w:val="003B6ED4"/>
    <w:rsid w:val="003B700F"/>
    <w:rsid w:val="003B749D"/>
    <w:rsid w:val="003B77B7"/>
    <w:rsid w:val="003B77D7"/>
    <w:rsid w:val="003C00D3"/>
    <w:rsid w:val="003C03A8"/>
    <w:rsid w:val="003C0565"/>
    <w:rsid w:val="003C08AA"/>
    <w:rsid w:val="003C096C"/>
    <w:rsid w:val="003C0C6C"/>
    <w:rsid w:val="003C11F1"/>
    <w:rsid w:val="003C1277"/>
    <w:rsid w:val="003C13C7"/>
    <w:rsid w:val="003C14CE"/>
    <w:rsid w:val="003C1CFF"/>
    <w:rsid w:val="003C298D"/>
    <w:rsid w:val="003C29A4"/>
    <w:rsid w:val="003C2DD0"/>
    <w:rsid w:val="003C33F1"/>
    <w:rsid w:val="003C340B"/>
    <w:rsid w:val="003C35A9"/>
    <w:rsid w:val="003C39F5"/>
    <w:rsid w:val="003C3B62"/>
    <w:rsid w:val="003C3B88"/>
    <w:rsid w:val="003C3D54"/>
    <w:rsid w:val="003C41EE"/>
    <w:rsid w:val="003C4478"/>
    <w:rsid w:val="003C4C4B"/>
    <w:rsid w:val="003C4C62"/>
    <w:rsid w:val="003C5C07"/>
    <w:rsid w:val="003C5DB3"/>
    <w:rsid w:val="003C5EE7"/>
    <w:rsid w:val="003C6614"/>
    <w:rsid w:val="003C679E"/>
    <w:rsid w:val="003C687A"/>
    <w:rsid w:val="003C6D79"/>
    <w:rsid w:val="003C7071"/>
    <w:rsid w:val="003C73F9"/>
    <w:rsid w:val="003C74D7"/>
    <w:rsid w:val="003C75B6"/>
    <w:rsid w:val="003C760B"/>
    <w:rsid w:val="003C7CCC"/>
    <w:rsid w:val="003D0198"/>
    <w:rsid w:val="003D01C6"/>
    <w:rsid w:val="003D020E"/>
    <w:rsid w:val="003D0285"/>
    <w:rsid w:val="003D034E"/>
    <w:rsid w:val="003D0B23"/>
    <w:rsid w:val="003D0E67"/>
    <w:rsid w:val="003D111D"/>
    <w:rsid w:val="003D1665"/>
    <w:rsid w:val="003D1CC0"/>
    <w:rsid w:val="003D1E2D"/>
    <w:rsid w:val="003D1F11"/>
    <w:rsid w:val="003D202C"/>
    <w:rsid w:val="003D2239"/>
    <w:rsid w:val="003D2574"/>
    <w:rsid w:val="003D2803"/>
    <w:rsid w:val="003D2BD0"/>
    <w:rsid w:val="003D2C96"/>
    <w:rsid w:val="003D319E"/>
    <w:rsid w:val="003D338C"/>
    <w:rsid w:val="003D3486"/>
    <w:rsid w:val="003D3516"/>
    <w:rsid w:val="003D35A1"/>
    <w:rsid w:val="003D4293"/>
    <w:rsid w:val="003D4313"/>
    <w:rsid w:val="003D43E3"/>
    <w:rsid w:val="003D4415"/>
    <w:rsid w:val="003D49C1"/>
    <w:rsid w:val="003D4FF5"/>
    <w:rsid w:val="003D50AC"/>
    <w:rsid w:val="003D52CF"/>
    <w:rsid w:val="003D560E"/>
    <w:rsid w:val="003D5DC6"/>
    <w:rsid w:val="003D633B"/>
    <w:rsid w:val="003D69AA"/>
    <w:rsid w:val="003D6B06"/>
    <w:rsid w:val="003D6DB9"/>
    <w:rsid w:val="003D7031"/>
    <w:rsid w:val="003D721B"/>
    <w:rsid w:val="003D74D1"/>
    <w:rsid w:val="003D7A10"/>
    <w:rsid w:val="003D7B91"/>
    <w:rsid w:val="003E00F3"/>
    <w:rsid w:val="003E030A"/>
    <w:rsid w:val="003E03EF"/>
    <w:rsid w:val="003E0748"/>
    <w:rsid w:val="003E093B"/>
    <w:rsid w:val="003E09FD"/>
    <w:rsid w:val="003E0BBB"/>
    <w:rsid w:val="003E1319"/>
    <w:rsid w:val="003E1356"/>
    <w:rsid w:val="003E1919"/>
    <w:rsid w:val="003E19FF"/>
    <w:rsid w:val="003E1BD8"/>
    <w:rsid w:val="003E1DB4"/>
    <w:rsid w:val="003E1E5D"/>
    <w:rsid w:val="003E1F2E"/>
    <w:rsid w:val="003E21A5"/>
    <w:rsid w:val="003E2378"/>
    <w:rsid w:val="003E2F01"/>
    <w:rsid w:val="003E3119"/>
    <w:rsid w:val="003E3596"/>
    <w:rsid w:val="003E368E"/>
    <w:rsid w:val="003E3D5D"/>
    <w:rsid w:val="003E3D5E"/>
    <w:rsid w:val="003E3EA4"/>
    <w:rsid w:val="003E3FBC"/>
    <w:rsid w:val="003E40B3"/>
    <w:rsid w:val="003E419F"/>
    <w:rsid w:val="003E4425"/>
    <w:rsid w:val="003E4C16"/>
    <w:rsid w:val="003E500D"/>
    <w:rsid w:val="003E52CF"/>
    <w:rsid w:val="003E53F0"/>
    <w:rsid w:val="003E540A"/>
    <w:rsid w:val="003E5753"/>
    <w:rsid w:val="003E5867"/>
    <w:rsid w:val="003E5A45"/>
    <w:rsid w:val="003E62F8"/>
    <w:rsid w:val="003E66F9"/>
    <w:rsid w:val="003E6929"/>
    <w:rsid w:val="003E6BC1"/>
    <w:rsid w:val="003E6BC2"/>
    <w:rsid w:val="003E6C8C"/>
    <w:rsid w:val="003E6DB1"/>
    <w:rsid w:val="003E6DBC"/>
    <w:rsid w:val="003E6F67"/>
    <w:rsid w:val="003E709A"/>
    <w:rsid w:val="003E70B5"/>
    <w:rsid w:val="003E737A"/>
    <w:rsid w:val="003E787B"/>
    <w:rsid w:val="003E7BB7"/>
    <w:rsid w:val="003F017C"/>
    <w:rsid w:val="003F0986"/>
    <w:rsid w:val="003F0D52"/>
    <w:rsid w:val="003F0EC7"/>
    <w:rsid w:val="003F11D1"/>
    <w:rsid w:val="003F1232"/>
    <w:rsid w:val="003F1435"/>
    <w:rsid w:val="003F1B0A"/>
    <w:rsid w:val="003F1D1D"/>
    <w:rsid w:val="003F1E18"/>
    <w:rsid w:val="003F1FF5"/>
    <w:rsid w:val="003F2073"/>
    <w:rsid w:val="003F213E"/>
    <w:rsid w:val="003F215B"/>
    <w:rsid w:val="003F236E"/>
    <w:rsid w:val="003F2B86"/>
    <w:rsid w:val="003F2F36"/>
    <w:rsid w:val="003F2F7F"/>
    <w:rsid w:val="003F3051"/>
    <w:rsid w:val="003F3095"/>
    <w:rsid w:val="003F4119"/>
    <w:rsid w:val="003F42EE"/>
    <w:rsid w:val="003F4440"/>
    <w:rsid w:val="003F47C2"/>
    <w:rsid w:val="003F47D0"/>
    <w:rsid w:val="003F4D1F"/>
    <w:rsid w:val="003F5DA1"/>
    <w:rsid w:val="003F65DE"/>
    <w:rsid w:val="003F6B21"/>
    <w:rsid w:val="003F6D61"/>
    <w:rsid w:val="003F7286"/>
    <w:rsid w:val="003F7CC9"/>
    <w:rsid w:val="003F7F8F"/>
    <w:rsid w:val="00400201"/>
    <w:rsid w:val="0040074F"/>
    <w:rsid w:val="00400769"/>
    <w:rsid w:val="00400922"/>
    <w:rsid w:val="004009E0"/>
    <w:rsid w:val="00400DE1"/>
    <w:rsid w:val="00400F2E"/>
    <w:rsid w:val="00400F6E"/>
    <w:rsid w:val="00401E99"/>
    <w:rsid w:val="00401EAE"/>
    <w:rsid w:val="00402002"/>
    <w:rsid w:val="004027CF"/>
    <w:rsid w:val="00402A7F"/>
    <w:rsid w:val="00402BAD"/>
    <w:rsid w:val="0040302D"/>
    <w:rsid w:val="0040305F"/>
    <w:rsid w:val="00403790"/>
    <w:rsid w:val="004037BA"/>
    <w:rsid w:val="00403843"/>
    <w:rsid w:val="00403FAC"/>
    <w:rsid w:val="00403FAE"/>
    <w:rsid w:val="0040420D"/>
    <w:rsid w:val="004044CB"/>
    <w:rsid w:val="00404759"/>
    <w:rsid w:val="00404936"/>
    <w:rsid w:val="004049B7"/>
    <w:rsid w:val="00404B85"/>
    <w:rsid w:val="00404DC2"/>
    <w:rsid w:val="00404E22"/>
    <w:rsid w:val="0040510E"/>
    <w:rsid w:val="00406532"/>
    <w:rsid w:val="00406548"/>
    <w:rsid w:val="00406966"/>
    <w:rsid w:val="00406D9E"/>
    <w:rsid w:val="00407403"/>
    <w:rsid w:val="00407B3F"/>
    <w:rsid w:val="00407B4B"/>
    <w:rsid w:val="00407C4F"/>
    <w:rsid w:val="00407FFB"/>
    <w:rsid w:val="00410445"/>
    <w:rsid w:val="0041058D"/>
    <w:rsid w:val="00410C6A"/>
    <w:rsid w:val="00410CFE"/>
    <w:rsid w:val="00411718"/>
    <w:rsid w:val="00412717"/>
    <w:rsid w:val="00412893"/>
    <w:rsid w:val="00412A9B"/>
    <w:rsid w:val="00412AAB"/>
    <w:rsid w:val="00412B24"/>
    <w:rsid w:val="00412CD2"/>
    <w:rsid w:val="00412D75"/>
    <w:rsid w:val="004130B9"/>
    <w:rsid w:val="00413523"/>
    <w:rsid w:val="00413989"/>
    <w:rsid w:val="00413A72"/>
    <w:rsid w:val="00413B34"/>
    <w:rsid w:val="0041440D"/>
    <w:rsid w:val="00414654"/>
    <w:rsid w:val="004149CC"/>
    <w:rsid w:val="004154D6"/>
    <w:rsid w:val="00415633"/>
    <w:rsid w:val="00415699"/>
    <w:rsid w:val="00415749"/>
    <w:rsid w:val="0041598C"/>
    <w:rsid w:val="00415C4C"/>
    <w:rsid w:val="00415E2D"/>
    <w:rsid w:val="0041621D"/>
    <w:rsid w:val="00416561"/>
    <w:rsid w:val="004165D7"/>
    <w:rsid w:val="00416732"/>
    <w:rsid w:val="0041728D"/>
    <w:rsid w:val="00417B3D"/>
    <w:rsid w:val="0042040E"/>
    <w:rsid w:val="004209A5"/>
    <w:rsid w:val="004209B3"/>
    <w:rsid w:val="00420C3F"/>
    <w:rsid w:val="004214AF"/>
    <w:rsid w:val="00421E09"/>
    <w:rsid w:val="004228A3"/>
    <w:rsid w:val="004229BD"/>
    <w:rsid w:val="00422A35"/>
    <w:rsid w:val="00423028"/>
    <w:rsid w:val="004230AB"/>
    <w:rsid w:val="004243D0"/>
    <w:rsid w:val="0042448D"/>
    <w:rsid w:val="00424534"/>
    <w:rsid w:val="004249A4"/>
    <w:rsid w:val="00424B0B"/>
    <w:rsid w:val="00424B8E"/>
    <w:rsid w:val="00424DEF"/>
    <w:rsid w:val="004253D3"/>
    <w:rsid w:val="00425654"/>
    <w:rsid w:val="004257D9"/>
    <w:rsid w:val="00425B20"/>
    <w:rsid w:val="00425C7C"/>
    <w:rsid w:val="00425DEA"/>
    <w:rsid w:val="00425EAF"/>
    <w:rsid w:val="00426406"/>
    <w:rsid w:val="0042641E"/>
    <w:rsid w:val="00426739"/>
    <w:rsid w:val="00426BEF"/>
    <w:rsid w:val="00426CD1"/>
    <w:rsid w:val="00426DD7"/>
    <w:rsid w:val="00427507"/>
    <w:rsid w:val="00427A22"/>
    <w:rsid w:val="00427F82"/>
    <w:rsid w:val="00430221"/>
    <w:rsid w:val="0043035F"/>
    <w:rsid w:val="00430925"/>
    <w:rsid w:val="00430CDF"/>
    <w:rsid w:val="004312D0"/>
    <w:rsid w:val="004316BF"/>
    <w:rsid w:val="0043193F"/>
    <w:rsid w:val="00431A05"/>
    <w:rsid w:val="00431AD6"/>
    <w:rsid w:val="00431CE0"/>
    <w:rsid w:val="00431E94"/>
    <w:rsid w:val="0043275C"/>
    <w:rsid w:val="0043276F"/>
    <w:rsid w:val="00432964"/>
    <w:rsid w:val="00432BEB"/>
    <w:rsid w:val="004333AE"/>
    <w:rsid w:val="00433B59"/>
    <w:rsid w:val="00433DF2"/>
    <w:rsid w:val="004346EE"/>
    <w:rsid w:val="00434B15"/>
    <w:rsid w:val="00434B63"/>
    <w:rsid w:val="004352ED"/>
    <w:rsid w:val="004353D7"/>
    <w:rsid w:val="0043548C"/>
    <w:rsid w:val="00435507"/>
    <w:rsid w:val="00435551"/>
    <w:rsid w:val="00435925"/>
    <w:rsid w:val="00435A9D"/>
    <w:rsid w:val="00435CC2"/>
    <w:rsid w:val="00436AE1"/>
    <w:rsid w:val="00436FDD"/>
    <w:rsid w:val="00440818"/>
    <w:rsid w:val="00440BCD"/>
    <w:rsid w:val="00441696"/>
    <w:rsid w:val="00441726"/>
    <w:rsid w:val="0044180E"/>
    <w:rsid w:val="00441E0A"/>
    <w:rsid w:val="00441E76"/>
    <w:rsid w:val="0044206C"/>
    <w:rsid w:val="00442229"/>
    <w:rsid w:val="0044241E"/>
    <w:rsid w:val="00442447"/>
    <w:rsid w:val="00442CDE"/>
    <w:rsid w:val="00442EDD"/>
    <w:rsid w:val="00442FC0"/>
    <w:rsid w:val="0044318C"/>
    <w:rsid w:val="00443385"/>
    <w:rsid w:val="004433F1"/>
    <w:rsid w:val="00443469"/>
    <w:rsid w:val="004444D1"/>
    <w:rsid w:val="00444C85"/>
    <w:rsid w:val="00444F27"/>
    <w:rsid w:val="004451D2"/>
    <w:rsid w:val="00445343"/>
    <w:rsid w:val="0044542F"/>
    <w:rsid w:val="004459E4"/>
    <w:rsid w:val="00445DB2"/>
    <w:rsid w:val="0044616E"/>
    <w:rsid w:val="004462A4"/>
    <w:rsid w:val="004467CD"/>
    <w:rsid w:val="00446974"/>
    <w:rsid w:val="00446BC6"/>
    <w:rsid w:val="00446C96"/>
    <w:rsid w:val="00446DE2"/>
    <w:rsid w:val="0044704D"/>
    <w:rsid w:val="00447931"/>
    <w:rsid w:val="00447C07"/>
    <w:rsid w:val="00447C1B"/>
    <w:rsid w:val="004502A8"/>
    <w:rsid w:val="004509CE"/>
    <w:rsid w:val="004509E4"/>
    <w:rsid w:val="00450A1A"/>
    <w:rsid w:val="00450F7E"/>
    <w:rsid w:val="00451006"/>
    <w:rsid w:val="0045165C"/>
    <w:rsid w:val="004519BD"/>
    <w:rsid w:val="00451E4A"/>
    <w:rsid w:val="00452BC9"/>
    <w:rsid w:val="0045302C"/>
    <w:rsid w:val="00453228"/>
    <w:rsid w:val="00453CDD"/>
    <w:rsid w:val="00453DE0"/>
    <w:rsid w:val="00453F11"/>
    <w:rsid w:val="004542F0"/>
    <w:rsid w:val="00455035"/>
    <w:rsid w:val="0045506E"/>
    <w:rsid w:val="00455095"/>
    <w:rsid w:val="00455369"/>
    <w:rsid w:val="0045554A"/>
    <w:rsid w:val="004556FF"/>
    <w:rsid w:val="00456F36"/>
    <w:rsid w:val="00457707"/>
    <w:rsid w:val="00457F8A"/>
    <w:rsid w:val="00457F90"/>
    <w:rsid w:val="004602E2"/>
    <w:rsid w:val="0046052E"/>
    <w:rsid w:val="00460559"/>
    <w:rsid w:val="0046096A"/>
    <w:rsid w:val="004609D3"/>
    <w:rsid w:val="00460EDF"/>
    <w:rsid w:val="0046103E"/>
    <w:rsid w:val="00461286"/>
    <w:rsid w:val="0046197C"/>
    <w:rsid w:val="00461C45"/>
    <w:rsid w:val="00461D7B"/>
    <w:rsid w:val="00461E2B"/>
    <w:rsid w:val="00461FAB"/>
    <w:rsid w:val="004627A8"/>
    <w:rsid w:val="004633C7"/>
    <w:rsid w:val="00463811"/>
    <w:rsid w:val="004644D1"/>
    <w:rsid w:val="004648C9"/>
    <w:rsid w:val="004648EE"/>
    <w:rsid w:val="00464AD8"/>
    <w:rsid w:val="00464EBD"/>
    <w:rsid w:val="0046522A"/>
    <w:rsid w:val="0046544D"/>
    <w:rsid w:val="00465667"/>
    <w:rsid w:val="00465AA5"/>
    <w:rsid w:val="00465F59"/>
    <w:rsid w:val="00466459"/>
    <w:rsid w:val="004665EA"/>
    <w:rsid w:val="00466856"/>
    <w:rsid w:val="00466FAF"/>
    <w:rsid w:val="00467278"/>
    <w:rsid w:val="00467E6E"/>
    <w:rsid w:val="00467FAA"/>
    <w:rsid w:val="00470031"/>
    <w:rsid w:val="004707BC"/>
    <w:rsid w:val="00470B94"/>
    <w:rsid w:val="004712E4"/>
    <w:rsid w:val="004716F8"/>
    <w:rsid w:val="00471DC3"/>
    <w:rsid w:val="0047223F"/>
    <w:rsid w:val="004729ED"/>
    <w:rsid w:val="00472D59"/>
    <w:rsid w:val="00473068"/>
    <w:rsid w:val="0047311E"/>
    <w:rsid w:val="0047327E"/>
    <w:rsid w:val="00473655"/>
    <w:rsid w:val="0047387D"/>
    <w:rsid w:val="00473B1A"/>
    <w:rsid w:val="00473C15"/>
    <w:rsid w:val="00473DD6"/>
    <w:rsid w:val="00473E35"/>
    <w:rsid w:val="00474258"/>
    <w:rsid w:val="00474882"/>
    <w:rsid w:val="00474D2B"/>
    <w:rsid w:val="00474D47"/>
    <w:rsid w:val="0047506B"/>
    <w:rsid w:val="00475116"/>
    <w:rsid w:val="004758A4"/>
    <w:rsid w:val="004758B2"/>
    <w:rsid w:val="00475C85"/>
    <w:rsid w:val="00475CB0"/>
    <w:rsid w:val="00475EEA"/>
    <w:rsid w:val="00475FC4"/>
    <w:rsid w:val="00476190"/>
    <w:rsid w:val="00476C69"/>
    <w:rsid w:val="00476FE3"/>
    <w:rsid w:val="004771BE"/>
    <w:rsid w:val="004771D6"/>
    <w:rsid w:val="004773B6"/>
    <w:rsid w:val="00477443"/>
    <w:rsid w:val="00477731"/>
    <w:rsid w:val="00477A02"/>
    <w:rsid w:val="00477C2C"/>
    <w:rsid w:val="004801F8"/>
    <w:rsid w:val="00480295"/>
    <w:rsid w:val="0048063B"/>
    <w:rsid w:val="00480FD3"/>
    <w:rsid w:val="00481120"/>
    <w:rsid w:val="004814F0"/>
    <w:rsid w:val="00481B24"/>
    <w:rsid w:val="0048203E"/>
    <w:rsid w:val="00482964"/>
    <w:rsid w:val="00482DD2"/>
    <w:rsid w:val="00482DED"/>
    <w:rsid w:val="00482F23"/>
    <w:rsid w:val="004832A4"/>
    <w:rsid w:val="00483488"/>
    <w:rsid w:val="004836E0"/>
    <w:rsid w:val="004849D7"/>
    <w:rsid w:val="00484B98"/>
    <w:rsid w:val="00484DE5"/>
    <w:rsid w:val="00485356"/>
    <w:rsid w:val="0048562F"/>
    <w:rsid w:val="00486656"/>
    <w:rsid w:val="00486688"/>
    <w:rsid w:val="004869E3"/>
    <w:rsid w:val="00486A51"/>
    <w:rsid w:val="00486E47"/>
    <w:rsid w:val="0048713A"/>
    <w:rsid w:val="00487251"/>
    <w:rsid w:val="004877F2"/>
    <w:rsid w:val="0049013B"/>
    <w:rsid w:val="004901FE"/>
    <w:rsid w:val="004909F8"/>
    <w:rsid w:val="004914FA"/>
    <w:rsid w:val="00491900"/>
    <w:rsid w:val="004921DB"/>
    <w:rsid w:val="0049226A"/>
    <w:rsid w:val="00492304"/>
    <w:rsid w:val="00492AF4"/>
    <w:rsid w:val="00492C20"/>
    <w:rsid w:val="00493273"/>
    <w:rsid w:val="004933C4"/>
    <w:rsid w:val="004938B6"/>
    <w:rsid w:val="004939CE"/>
    <w:rsid w:val="00493F27"/>
    <w:rsid w:val="00494355"/>
    <w:rsid w:val="0049444C"/>
    <w:rsid w:val="004945C8"/>
    <w:rsid w:val="004948DC"/>
    <w:rsid w:val="00494AA7"/>
    <w:rsid w:val="00494CFB"/>
    <w:rsid w:val="0049534A"/>
    <w:rsid w:val="0049547A"/>
    <w:rsid w:val="004959AD"/>
    <w:rsid w:val="00495EC7"/>
    <w:rsid w:val="0049602B"/>
    <w:rsid w:val="00496613"/>
    <w:rsid w:val="00497162"/>
    <w:rsid w:val="004973FD"/>
    <w:rsid w:val="0049773D"/>
    <w:rsid w:val="004978F2"/>
    <w:rsid w:val="00497FA1"/>
    <w:rsid w:val="004A0116"/>
    <w:rsid w:val="004A06E9"/>
    <w:rsid w:val="004A0D19"/>
    <w:rsid w:val="004A109D"/>
    <w:rsid w:val="004A12AA"/>
    <w:rsid w:val="004A189E"/>
    <w:rsid w:val="004A1BF6"/>
    <w:rsid w:val="004A2759"/>
    <w:rsid w:val="004A2B82"/>
    <w:rsid w:val="004A3221"/>
    <w:rsid w:val="004A38A6"/>
    <w:rsid w:val="004A39D3"/>
    <w:rsid w:val="004A3DC3"/>
    <w:rsid w:val="004A48DA"/>
    <w:rsid w:val="004A4943"/>
    <w:rsid w:val="004A4A31"/>
    <w:rsid w:val="004A4D78"/>
    <w:rsid w:val="004A5C52"/>
    <w:rsid w:val="004A6D4F"/>
    <w:rsid w:val="004A6FA1"/>
    <w:rsid w:val="004A7143"/>
    <w:rsid w:val="004A74E8"/>
    <w:rsid w:val="004A75D2"/>
    <w:rsid w:val="004A7620"/>
    <w:rsid w:val="004A76D6"/>
    <w:rsid w:val="004A7AA7"/>
    <w:rsid w:val="004B0BB9"/>
    <w:rsid w:val="004B1079"/>
    <w:rsid w:val="004B11B4"/>
    <w:rsid w:val="004B13A0"/>
    <w:rsid w:val="004B192A"/>
    <w:rsid w:val="004B2667"/>
    <w:rsid w:val="004B2C75"/>
    <w:rsid w:val="004B2EB8"/>
    <w:rsid w:val="004B2FCB"/>
    <w:rsid w:val="004B31F4"/>
    <w:rsid w:val="004B3D1F"/>
    <w:rsid w:val="004B3E25"/>
    <w:rsid w:val="004B477B"/>
    <w:rsid w:val="004B51E9"/>
    <w:rsid w:val="004B564B"/>
    <w:rsid w:val="004B5D39"/>
    <w:rsid w:val="004B607E"/>
    <w:rsid w:val="004B64D7"/>
    <w:rsid w:val="004B67A9"/>
    <w:rsid w:val="004B7063"/>
    <w:rsid w:val="004B7149"/>
    <w:rsid w:val="004B73CA"/>
    <w:rsid w:val="004B7499"/>
    <w:rsid w:val="004C056C"/>
    <w:rsid w:val="004C0595"/>
    <w:rsid w:val="004C071B"/>
    <w:rsid w:val="004C0CA4"/>
    <w:rsid w:val="004C0DC8"/>
    <w:rsid w:val="004C11B3"/>
    <w:rsid w:val="004C1302"/>
    <w:rsid w:val="004C1493"/>
    <w:rsid w:val="004C14AC"/>
    <w:rsid w:val="004C15D3"/>
    <w:rsid w:val="004C1794"/>
    <w:rsid w:val="004C1816"/>
    <w:rsid w:val="004C214E"/>
    <w:rsid w:val="004C22BF"/>
    <w:rsid w:val="004C23E6"/>
    <w:rsid w:val="004C246A"/>
    <w:rsid w:val="004C2805"/>
    <w:rsid w:val="004C2C4B"/>
    <w:rsid w:val="004C2F9E"/>
    <w:rsid w:val="004C3C44"/>
    <w:rsid w:val="004C3D9D"/>
    <w:rsid w:val="004C4160"/>
    <w:rsid w:val="004C45B8"/>
    <w:rsid w:val="004C47C0"/>
    <w:rsid w:val="004C4DBD"/>
    <w:rsid w:val="004C50ED"/>
    <w:rsid w:val="004C5496"/>
    <w:rsid w:val="004C5950"/>
    <w:rsid w:val="004C6003"/>
    <w:rsid w:val="004C6304"/>
    <w:rsid w:val="004C63B6"/>
    <w:rsid w:val="004C656A"/>
    <w:rsid w:val="004C6AF0"/>
    <w:rsid w:val="004C6F8C"/>
    <w:rsid w:val="004C7172"/>
    <w:rsid w:val="004C7948"/>
    <w:rsid w:val="004C7AAF"/>
    <w:rsid w:val="004C7D76"/>
    <w:rsid w:val="004C7E58"/>
    <w:rsid w:val="004D000E"/>
    <w:rsid w:val="004D0215"/>
    <w:rsid w:val="004D067E"/>
    <w:rsid w:val="004D069F"/>
    <w:rsid w:val="004D06C9"/>
    <w:rsid w:val="004D082C"/>
    <w:rsid w:val="004D0DC3"/>
    <w:rsid w:val="004D228F"/>
    <w:rsid w:val="004D26EE"/>
    <w:rsid w:val="004D270C"/>
    <w:rsid w:val="004D2BD0"/>
    <w:rsid w:val="004D30F1"/>
    <w:rsid w:val="004D3A40"/>
    <w:rsid w:val="004D3AC1"/>
    <w:rsid w:val="004D3E3D"/>
    <w:rsid w:val="004D3FF6"/>
    <w:rsid w:val="004D4232"/>
    <w:rsid w:val="004D42A1"/>
    <w:rsid w:val="004D42C4"/>
    <w:rsid w:val="004D4667"/>
    <w:rsid w:val="004D4FAF"/>
    <w:rsid w:val="004D506B"/>
    <w:rsid w:val="004D527F"/>
    <w:rsid w:val="004D5FE0"/>
    <w:rsid w:val="004D61BE"/>
    <w:rsid w:val="004D62BC"/>
    <w:rsid w:val="004D63A4"/>
    <w:rsid w:val="004D6849"/>
    <w:rsid w:val="004D6899"/>
    <w:rsid w:val="004D6BEA"/>
    <w:rsid w:val="004D6CF1"/>
    <w:rsid w:val="004D7022"/>
    <w:rsid w:val="004D7337"/>
    <w:rsid w:val="004D76A7"/>
    <w:rsid w:val="004D7E93"/>
    <w:rsid w:val="004D7EA6"/>
    <w:rsid w:val="004E04EF"/>
    <w:rsid w:val="004E0660"/>
    <w:rsid w:val="004E0A45"/>
    <w:rsid w:val="004E0CAC"/>
    <w:rsid w:val="004E143E"/>
    <w:rsid w:val="004E1598"/>
    <w:rsid w:val="004E1F48"/>
    <w:rsid w:val="004E27A0"/>
    <w:rsid w:val="004E2D0B"/>
    <w:rsid w:val="004E2EC9"/>
    <w:rsid w:val="004E39FE"/>
    <w:rsid w:val="004E3BBE"/>
    <w:rsid w:val="004E3BCA"/>
    <w:rsid w:val="004E4275"/>
    <w:rsid w:val="004E445C"/>
    <w:rsid w:val="004E474D"/>
    <w:rsid w:val="004E48D6"/>
    <w:rsid w:val="004E4B08"/>
    <w:rsid w:val="004E4FBB"/>
    <w:rsid w:val="004E5132"/>
    <w:rsid w:val="004E52B1"/>
    <w:rsid w:val="004E566A"/>
    <w:rsid w:val="004E6044"/>
    <w:rsid w:val="004E67B8"/>
    <w:rsid w:val="004E6B40"/>
    <w:rsid w:val="004E7184"/>
    <w:rsid w:val="004E71EA"/>
    <w:rsid w:val="004E73CD"/>
    <w:rsid w:val="004E7B93"/>
    <w:rsid w:val="004E7C21"/>
    <w:rsid w:val="004E7D65"/>
    <w:rsid w:val="004E7FEF"/>
    <w:rsid w:val="004F00B2"/>
    <w:rsid w:val="004F013E"/>
    <w:rsid w:val="004F015A"/>
    <w:rsid w:val="004F0192"/>
    <w:rsid w:val="004F059D"/>
    <w:rsid w:val="004F06AE"/>
    <w:rsid w:val="004F089F"/>
    <w:rsid w:val="004F0997"/>
    <w:rsid w:val="004F0D20"/>
    <w:rsid w:val="004F0FD2"/>
    <w:rsid w:val="004F170C"/>
    <w:rsid w:val="004F1E56"/>
    <w:rsid w:val="004F2054"/>
    <w:rsid w:val="004F2146"/>
    <w:rsid w:val="004F2302"/>
    <w:rsid w:val="004F23C1"/>
    <w:rsid w:val="004F23FA"/>
    <w:rsid w:val="004F28F9"/>
    <w:rsid w:val="004F378D"/>
    <w:rsid w:val="004F3829"/>
    <w:rsid w:val="004F3E03"/>
    <w:rsid w:val="004F4012"/>
    <w:rsid w:val="004F42F5"/>
    <w:rsid w:val="004F482F"/>
    <w:rsid w:val="004F49D8"/>
    <w:rsid w:val="004F4A3D"/>
    <w:rsid w:val="004F4CCA"/>
    <w:rsid w:val="004F4DE8"/>
    <w:rsid w:val="004F57B5"/>
    <w:rsid w:val="004F5835"/>
    <w:rsid w:val="004F5B75"/>
    <w:rsid w:val="004F5C77"/>
    <w:rsid w:val="004F5DBF"/>
    <w:rsid w:val="004F5E73"/>
    <w:rsid w:val="004F63FB"/>
    <w:rsid w:val="004F65BD"/>
    <w:rsid w:val="004F6883"/>
    <w:rsid w:val="004F6CED"/>
    <w:rsid w:val="004F719F"/>
    <w:rsid w:val="004F76B5"/>
    <w:rsid w:val="004F7A72"/>
    <w:rsid w:val="00500348"/>
    <w:rsid w:val="00500556"/>
    <w:rsid w:val="00500757"/>
    <w:rsid w:val="00500796"/>
    <w:rsid w:val="00500861"/>
    <w:rsid w:val="0050086D"/>
    <w:rsid w:val="00500BAE"/>
    <w:rsid w:val="00500DF4"/>
    <w:rsid w:val="00501BB3"/>
    <w:rsid w:val="00502167"/>
    <w:rsid w:val="00502181"/>
    <w:rsid w:val="005024F8"/>
    <w:rsid w:val="00502CB0"/>
    <w:rsid w:val="00503315"/>
    <w:rsid w:val="005034DC"/>
    <w:rsid w:val="00504019"/>
    <w:rsid w:val="0050433E"/>
    <w:rsid w:val="005047CA"/>
    <w:rsid w:val="005047F0"/>
    <w:rsid w:val="005047F5"/>
    <w:rsid w:val="00504AC0"/>
    <w:rsid w:val="005052CF"/>
    <w:rsid w:val="0050574D"/>
    <w:rsid w:val="0050578A"/>
    <w:rsid w:val="00505877"/>
    <w:rsid w:val="00505B84"/>
    <w:rsid w:val="00505E5A"/>
    <w:rsid w:val="005065BE"/>
    <w:rsid w:val="00506A5C"/>
    <w:rsid w:val="00506D59"/>
    <w:rsid w:val="00506E7D"/>
    <w:rsid w:val="00507468"/>
    <w:rsid w:val="005077FB"/>
    <w:rsid w:val="00507A23"/>
    <w:rsid w:val="00507AEB"/>
    <w:rsid w:val="00507C60"/>
    <w:rsid w:val="00507E50"/>
    <w:rsid w:val="005100CA"/>
    <w:rsid w:val="005106C0"/>
    <w:rsid w:val="00510DFF"/>
    <w:rsid w:val="005117A1"/>
    <w:rsid w:val="0051190B"/>
    <w:rsid w:val="0051192E"/>
    <w:rsid w:val="00511DE9"/>
    <w:rsid w:val="005127CB"/>
    <w:rsid w:val="0051284B"/>
    <w:rsid w:val="00513155"/>
    <w:rsid w:val="00513453"/>
    <w:rsid w:val="00513492"/>
    <w:rsid w:val="00513704"/>
    <w:rsid w:val="005139CB"/>
    <w:rsid w:val="00513D04"/>
    <w:rsid w:val="00513D10"/>
    <w:rsid w:val="00513DA9"/>
    <w:rsid w:val="0051404C"/>
    <w:rsid w:val="00514326"/>
    <w:rsid w:val="00514497"/>
    <w:rsid w:val="005145D5"/>
    <w:rsid w:val="00514C54"/>
    <w:rsid w:val="00514F46"/>
    <w:rsid w:val="00515571"/>
    <w:rsid w:val="00515D3A"/>
    <w:rsid w:val="00516526"/>
    <w:rsid w:val="0051663D"/>
    <w:rsid w:val="00516DE8"/>
    <w:rsid w:val="00516F65"/>
    <w:rsid w:val="005171D2"/>
    <w:rsid w:val="005177EC"/>
    <w:rsid w:val="00517B7C"/>
    <w:rsid w:val="00517D41"/>
    <w:rsid w:val="00517DFD"/>
    <w:rsid w:val="00520004"/>
    <w:rsid w:val="005202DE"/>
    <w:rsid w:val="00520302"/>
    <w:rsid w:val="00520A74"/>
    <w:rsid w:val="00521347"/>
    <w:rsid w:val="005213CF"/>
    <w:rsid w:val="0052182E"/>
    <w:rsid w:val="00521938"/>
    <w:rsid w:val="00521A63"/>
    <w:rsid w:val="00521F1B"/>
    <w:rsid w:val="00522031"/>
    <w:rsid w:val="005225CC"/>
    <w:rsid w:val="00522DCB"/>
    <w:rsid w:val="005233C5"/>
    <w:rsid w:val="0052350E"/>
    <w:rsid w:val="0052397A"/>
    <w:rsid w:val="00523AEF"/>
    <w:rsid w:val="00523C51"/>
    <w:rsid w:val="00524100"/>
    <w:rsid w:val="0052439C"/>
    <w:rsid w:val="00524566"/>
    <w:rsid w:val="00524B7C"/>
    <w:rsid w:val="00524C36"/>
    <w:rsid w:val="00524D6B"/>
    <w:rsid w:val="00524E38"/>
    <w:rsid w:val="005250A9"/>
    <w:rsid w:val="0052517C"/>
    <w:rsid w:val="00525502"/>
    <w:rsid w:val="00525DAE"/>
    <w:rsid w:val="00525F81"/>
    <w:rsid w:val="00526138"/>
    <w:rsid w:val="00526AAC"/>
    <w:rsid w:val="00526CC6"/>
    <w:rsid w:val="00526F23"/>
    <w:rsid w:val="005270A9"/>
    <w:rsid w:val="005271A7"/>
    <w:rsid w:val="0052726D"/>
    <w:rsid w:val="00527441"/>
    <w:rsid w:val="00527BDE"/>
    <w:rsid w:val="00527DD0"/>
    <w:rsid w:val="00530198"/>
    <w:rsid w:val="005303DA"/>
    <w:rsid w:val="00530452"/>
    <w:rsid w:val="00530A84"/>
    <w:rsid w:val="00530F8B"/>
    <w:rsid w:val="005317A4"/>
    <w:rsid w:val="00531BC5"/>
    <w:rsid w:val="00531CF4"/>
    <w:rsid w:val="005323E0"/>
    <w:rsid w:val="005324FE"/>
    <w:rsid w:val="00532566"/>
    <w:rsid w:val="0053257C"/>
    <w:rsid w:val="00532743"/>
    <w:rsid w:val="00532A06"/>
    <w:rsid w:val="00532D7B"/>
    <w:rsid w:val="00532E63"/>
    <w:rsid w:val="0053355D"/>
    <w:rsid w:val="005335F5"/>
    <w:rsid w:val="00533ACE"/>
    <w:rsid w:val="00533D04"/>
    <w:rsid w:val="00533E7B"/>
    <w:rsid w:val="00533F0A"/>
    <w:rsid w:val="00533FAC"/>
    <w:rsid w:val="00534106"/>
    <w:rsid w:val="005348BD"/>
    <w:rsid w:val="00534BA4"/>
    <w:rsid w:val="00534C71"/>
    <w:rsid w:val="00534F69"/>
    <w:rsid w:val="00535066"/>
    <w:rsid w:val="005351C8"/>
    <w:rsid w:val="005355D8"/>
    <w:rsid w:val="00535623"/>
    <w:rsid w:val="00535739"/>
    <w:rsid w:val="00535BEB"/>
    <w:rsid w:val="00536588"/>
    <w:rsid w:val="00536967"/>
    <w:rsid w:val="00536D32"/>
    <w:rsid w:val="00536F25"/>
    <w:rsid w:val="00536F80"/>
    <w:rsid w:val="00537736"/>
    <w:rsid w:val="00537798"/>
    <w:rsid w:val="0053791D"/>
    <w:rsid w:val="00537A9A"/>
    <w:rsid w:val="00537D51"/>
    <w:rsid w:val="00540541"/>
    <w:rsid w:val="005409D3"/>
    <w:rsid w:val="00541028"/>
    <w:rsid w:val="00541227"/>
    <w:rsid w:val="005424C2"/>
    <w:rsid w:val="00542A2C"/>
    <w:rsid w:val="0054382C"/>
    <w:rsid w:val="00543A72"/>
    <w:rsid w:val="00543BCC"/>
    <w:rsid w:val="00543D2A"/>
    <w:rsid w:val="0054402A"/>
    <w:rsid w:val="005440A3"/>
    <w:rsid w:val="00544367"/>
    <w:rsid w:val="00544F2B"/>
    <w:rsid w:val="0054537D"/>
    <w:rsid w:val="00545619"/>
    <w:rsid w:val="0054666B"/>
    <w:rsid w:val="00546DCF"/>
    <w:rsid w:val="00546DD8"/>
    <w:rsid w:val="00546F5F"/>
    <w:rsid w:val="00547107"/>
    <w:rsid w:val="0054714B"/>
    <w:rsid w:val="005473BC"/>
    <w:rsid w:val="00547686"/>
    <w:rsid w:val="00547721"/>
    <w:rsid w:val="0054793D"/>
    <w:rsid w:val="00547A83"/>
    <w:rsid w:val="00547C52"/>
    <w:rsid w:val="005500C7"/>
    <w:rsid w:val="005502BD"/>
    <w:rsid w:val="005502EF"/>
    <w:rsid w:val="0055031B"/>
    <w:rsid w:val="00550363"/>
    <w:rsid w:val="005508DD"/>
    <w:rsid w:val="00550A37"/>
    <w:rsid w:val="00550C1E"/>
    <w:rsid w:val="00550FDA"/>
    <w:rsid w:val="00551548"/>
    <w:rsid w:val="005517EA"/>
    <w:rsid w:val="00551835"/>
    <w:rsid w:val="00551844"/>
    <w:rsid w:val="00551A81"/>
    <w:rsid w:val="00551A92"/>
    <w:rsid w:val="00551EC6"/>
    <w:rsid w:val="00551EFE"/>
    <w:rsid w:val="00552193"/>
    <w:rsid w:val="005522E9"/>
    <w:rsid w:val="00552715"/>
    <w:rsid w:val="0055276C"/>
    <w:rsid w:val="00552C76"/>
    <w:rsid w:val="00553001"/>
    <w:rsid w:val="005537F9"/>
    <w:rsid w:val="00554320"/>
    <w:rsid w:val="005548EB"/>
    <w:rsid w:val="00554A31"/>
    <w:rsid w:val="00554FF7"/>
    <w:rsid w:val="00555012"/>
    <w:rsid w:val="0055518E"/>
    <w:rsid w:val="00555637"/>
    <w:rsid w:val="0055586A"/>
    <w:rsid w:val="005559CC"/>
    <w:rsid w:val="00555BE6"/>
    <w:rsid w:val="00555C60"/>
    <w:rsid w:val="00555DCE"/>
    <w:rsid w:val="00556013"/>
    <w:rsid w:val="00556649"/>
    <w:rsid w:val="005567AE"/>
    <w:rsid w:val="00556CBB"/>
    <w:rsid w:val="005577E1"/>
    <w:rsid w:val="00557B10"/>
    <w:rsid w:val="00557B46"/>
    <w:rsid w:val="00557BED"/>
    <w:rsid w:val="00557F7F"/>
    <w:rsid w:val="00560155"/>
    <w:rsid w:val="00560175"/>
    <w:rsid w:val="00560675"/>
    <w:rsid w:val="00560889"/>
    <w:rsid w:val="00560D69"/>
    <w:rsid w:val="00561087"/>
    <w:rsid w:val="00561204"/>
    <w:rsid w:val="005613E3"/>
    <w:rsid w:val="00561A14"/>
    <w:rsid w:val="00561CC0"/>
    <w:rsid w:val="00561DE8"/>
    <w:rsid w:val="005624E9"/>
    <w:rsid w:val="0056260E"/>
    <w:rsid w:val="005630D2"/>
    <w:rsid w:val="005637A8"/>
    <w:rsid w:val="00564116"/>
    <w:rsid w:val="005646D7"/>
    <w:rsid w:val="00564A7B"/>
    <w:rsid w:val="00564CB4"/>
    <w:rsid w:val="00564DE0"/>
    <w:rsid w:val="00565146"/>
    <w:rsid w:val="0056543E"/>
    <w:rsid w:val="0056579B"/>
    <w:rsid w:val="005657FD"/>
    <w:rsid w:val="00565802"/>
    <w:rsid w:val="005660A7"/>
    <w:rsid w:val="00566437"/>
    <w:rsid w:val="00566457"/>
    <w:rsid w:val="005665CE"/>
    <w:rsid w:val="0056664F"/>
    <w:rsid w:val="005666AB"/>
    <w:rsid w:val="005668C7"/>
    <w:rsid w:val="00567371"/>
    <w:rsid w:val="00567472"/>
    <w:rsid w:val="00567552"/>
    <w:rsid w:val="00567585"/>
    <w:rsid w:val="005676FA"/>
    <w:rsid w:val="005677E7"/>
    <w:rsid w:val="0056788B"/>
    <w:rsid w:val="00567EEB"/>
    <w:rsid w:val="0057044B"/>
    <w:rsid w:val="005704B9"/>
    <w:rsid w:val="00570B48"/>
    <w:rsid w:val="00570D0F"/>
    <w:rsid w:val="005710A9"/>
    <w:rsid w:val="005714E2"/>
    <w:rsid w:val="00571967"/>
    <w:rsid w:val="00571E93"/>
    <w:rsid w:val="00571FA8"/>
    <w:rsid w:val="0057283A"/>
    <w:rsid w:val="00572857"/>
    <w:rsid w:val="00572933"/>
    <w:rsid w:val="00573488"/>
    <w:rsid w:val="00573791"/>
    <w:rsid w:val="00573B59"/>
    <w:rsid w:val="0057439F"/>
    <w:rsid w:val="00575026"/>
    <w:rsid w:val="005752F6"/>
    <w:rsid w:val="00575596"/>
    <w:rsid w:val="00575A96"/>
    <w:rsid w:val="00575BB0"/>
    <w:rsid w:val="00575C84"/>
    <w:rsid w:val="00575FE3"/>
    <w:rsid w:val="0057629D"/>
    <w:rsid w:val="00576928"/>
    <w:rsid w:val="00576B64"/>
    <w:rsid w:val="00576ED9"/>
    <w:rsid w:val="005772D7"/>
    <w:rsid w:val="0057763C"/>
    <w:rsid w:val="00577AED"/>
    <w:rsid w:val="005802A0"/>
    <w:rsid w:val="00580C49"/>
    <w:rsid w:val="00580C4B"/>
    <w:rsid w:val="00580F92"/>
    <w:rsid w:val="00580FA6"/>
    <w:rsid w:val="005817CD"/>
    <w:rsid w:val="005818E9"/>
    <w:rsid w:val="00582249"/>
    <w:rsid w:val="00582A4F"/>
    <w:rsid w:val="00582DBD"/>
    <w:rsid w:val="00582E7F"/>
    <w:rsid w:val="005833A4"/>
    <w:rsid w:val="00583D88"/>
    <w:rsid w:val="00584067"/>
    <w:rsid w:val="005846A7"/>
    <w:rsid w:val="00584C63"/>
    <w:rsid w:val="00584EAF"/>
    <w:rsid w:val="00584F6B"/>
    <w:rsid w:val="00585503"/>
    <w:rsid w:val="00585885"/>
    <w:rsid w:val="00585F5B"/>
    <w:rsid w:val="0058617E"/>
    <w:rsid w:val="005863C2"/>
    <w:rsid w:val="00586A23"/>
    <w:rsid w:val="00586C79"/>
    <w:rsid w:val="00586D22"/>
    <w:rsid w:val="00587136"/>
    <w:rsid w:val="00587365"/>
    <w:rsid w:val="00587D9B"/>
    <w:rsid w:val="00587F3C"/>
    <w:rsid w:val="005903A0"/>
    <w:rsid w:val="00590694"/>
    <w:rsid w:val="0059070D"/>
    <w:rsid w:val="00590938"/>
    <w:rsid w:val="00591909"/>
    <w:rsid w:val="00591A5D"/>
    <w:rsid w:val="00591B6F"/>
    <w:rsid w:val="00591C26"/>
    <w:rsid w:val="00591ED6"/>
    <w:rsid w:val="00591FA9"/>
    <w:rsid w:val="00592E20"/>
    <w:rsid w:val="00593486"/>
    <w:rsid w:val="005936F8"/>
    <w:rsid w:val="00593A72"/>
    <w:rsid w:val="00593B6E"/>
    <w:rsid w:val="0059400A"/>
    <w:rsid w:val="0059403F"/>
    <w:rsid w:val="0059412F"/>
    <w:rsid w:val="00594528"/>
    <w:rsid w:val="005945BC"/>
    <w:rsid w:val="005945EA"/>
    <w:rsid w:val="00594D15"/>
    <w:rsid w:val="00594D9A"/>
    <w:rsid w:val="00594F3F"/>
    <w:rsid w:val="00595187"/>
    <w:rsid w:val="00595393"/>
    <w:rsid w:val="00596475"/>
    <w:rsid w:val="005965BE"/>
    <w:rsid w:val="005965C0"/>
    <w:rsid w:val="005974A2"/>
    <w:rsid w:val="00597889"/>
    <w:rsid w:val="005A05A6"/>
    <w:rsid w:val="005A05FC"/>
    <w:rsid w:val="005A0B13"/>
    <w:rsid w:val="005A0BC6"/>
    <w:rsid w:val="005A0D88"/>
    <w:rsid w:val="005A115F"/>
    <w:rsid w:val="005A1426"/>
    <w:rsid w:val="005A1AC7"/>
    <w:rsid w:val="005A1B85"/>
    <w:rsid w:val="005A1DEC"/>
    <w:rsid w:val="005A2008"/>
    <w:rsid w:val="005A2030"/>
    <w:rsid w:val="005A214E"/>
    <w:rsid w:val="005A248A"/>
    <w:rsid w:val="005A24FB"/>
    <w:rsid w:val="005A293F"/>
    <w:rsid w:val="005A2C16"/>
    <w:rsid w:val="005A30DA"/>
    <w:rsid w:val="005A30DC"/>
    <w:rsid w:val="005A3564"/>
    <w:rsid w:val="005A3948"/>
    <w:rsid w:val="005A3EFF"/>
    <w:rsid w:val="005A3F8D"/>
    <w:rsid w:val="005A4205"/>
    <w:rsid w:val="005A427F"/>
    <w:rsid w:val="005A4965"/>
    <w:rsid w:val="005A4C2B"/>
    <w:rsid w:val="005A4D82"/>
    <w:rsid w:val="005A4F3A"/>
    <w:rsid w:val="005A55FB"/>
    <w:rsid w:val="005A5CEF"/>
    <w:rsid w:val="005A6221"/>
    <w:rsid w:val="005A62E3"/>
    <w:rsid w:val="005A632A"/>
    <w:rsid w:val="005A6832"/>
    <w:rsid w:val="005A6A71"/>
    <w:rsid w:val="005A6A91"/>
    <w:rsid w:val="005A6CA6"/>
    <w:rsid w:val="005A6E5C"/>
    <w:rsid w:val="005A74C8"/>
    <w:rsid w:val="005A7561"/>
    <w:rsid w:val="005A77C4"/>
    <w:rsid w:val="005A7B15"/>
    <w:rsid w:val="005A7D0F"/>
    <w:rsid w:val="005A7DFF"/>
    <w:rsid w:val="005A7E21"/>
    <w:rsid w:val="005B020B"/>
    <w:rsid w:val="005B0A41"/>
    <w:rsid w:val="005B0DB1"/>
    <w:rsid w:val="005B0F27"/>
    <w:rsid w:val="005B1291"/>
    <w:rsid w:val="005B14EE"/>
    <w:rsid w:val="005B17E1"/>
    <w:rsid w:val="005B197F"/>
    <w:rsid w:val="005B21A6"/>
    <w:rsid w:val="005B21E5"/>
    <w:rsid w:val="005B2226"/>
    <w:rsid w:val="005B266A"/>
    <w:rsid w:val="005B267E"/>
    <w:rsid w:val="005B278A"/>
    <w:rsid w:val="005B2C53"/>
    <w:rsid w:val="005B2CF5"/>
    <w:rsid w:val="005B31FA"/>
    <w:rsid w:val="005B32E6"/>
    <w:rsid w:val="005B3310"/>
    <w:rsid w:val="005B395A"/>
    <w:rsid w:val="005B3B1D"/>
    <w:rsid w:val="005B4331"/>
    <w:rsid w:val="005B43C4"/>
    <w:rsid w:val="005B4670"/>
    <w:rsid w:val="005B4694"/>
    <w:rsid w:val="005B4A52"/>
    <w:rsid w:val="005B4CA4"/>
    <w:rsid w:val="005B5482"/>
    <w:rsid w:val="005B58F3"/>
    <w:rsid w:val="005B5E06"/>
    <w:rsid w:val="005B5F2B"/>
    <w:rsid w:val="005B6533"/>
    <w:rsid w:val="005B68F5"/>
    <w:rsid w:val="005B6BC4"/>
    <w:rsid w:val="005B6BD2"/>
    <w:rsid w:val="005B6EB6"/>
    <w:rsid w:val="005B7280"/>
    <w:rsid w:val="005B74C8"/>
    <w:rsid w:val="005B764C"/>
    <w:rsid w:val="005B7722"/>
    <w:rsid w:val="005B79AE"/>
    <w:rsid w:val="005B7CA5"/>
    <w:rsid w:val="005C0032"/>
    <w:rsid w:val="005C064F"/>
    <w:rsid w:val="005C09FF"/>
    <w:rsid w:val="005C0D9B"/>
    <w:rsid w:val="005C1027"/>
    <w:rsid w:val="005C13D5"/>
    <w:rsid w:val="005C14E9"/>
    <w:rsid w:val="005C1559"/>
    <w:rsid w:val="005C1A22"/>
    <w:rsid w:val="005C1CBD"/>
    <w:rsid w:val="005C1D1D"/>
    <w:rsid w:val="005C1FF3"/>
    <w:rsid w:val="005C231F"/>
    <w:rsid w:val="005C24A6"/>
    <w:rsid w:val="005C277F"/>
    <w:rsid w:val="005C2DDC"/>
    <w:rsid w:val="005C38D2"/>
    <w:rsid w:val="005C3D6A"/>
    <w:rsid w:val="005C45A3"/>
    <w:rsid w:val="005C45D9"/>
    <w:rsid w:val="005C4895"/>
    <w:rsid w:val="005C4CBF"/>
    <w:rsid w:val="005C54A8"/>
    <w:rsid w:val="005C5D06"/>
    <w:rsid w:val="005C6286"/>
    <w:rsid w:val="005C6359"/>
    <w:rsid w:val="005C67A9"/>
    <w:rsid w:val="005C6844"/>
    <w:rsid w:val="005C6D28"/>
    <w:rsid w:val="005C6E17"/>
    <w:rsid w:val="005C78B3"/>
    <w:rsid w:val="005C7D3D"/>
    <w:rsid w:val="005C7DD5"/>
    <w:rsid w:val="005C7E1D"/>
    <w:rsid w:val="005D0051"/>
    <w:rsid w:val="005D027A"/>
    <w:rsid w:val="005D0BFF"/>
    <w:rsid w:val="005D0CD1"/>
    <w:rsid w:val="005D12B0"/>
    <w:rsid w:val="005D1CA7"/>
    <w:rsid w:val="005D1D6E"/>
    <w:rsid w:val="005D1F64"/>
    <w:rsid w:val="005D1FC7"/>
    <w:rsid w:val="005D20A7"/>
    <w:rsid w:val="005D2147"/>
    <w:rsid w:val="005D3237"/>
    <w:rsid w:val="005D3250"/>
    <w:rsid w:val="005D334A"/>
    <w:rsid w:val="005D3B05"/>
    <w:rsid w:val="005D4783"/>
    <w:rsid w:val="005D48A9"/>
    <w:rsid w:val="005D4A25"/>
    <w:rsid w:val="005D4E5A"/>
    <w:rsid w:val="005D4EA3"/>
    <w:rsid w:val="005D5128"/>
    <w:rsid w:val="005D531E"/>
    <w:rsid w:val="005D533A"/>
    <w:rsid w:val="005D552F"/>
    <w:rsid w:val="005D581C"/>
    <w:rsid w:val="005D5DC2"/>
    <w:rsid w:val="005D5EB4"/>
    <w:rsid w:val="005D60B6"/>
    <w:rsid w:val="005D612F"/>
    <w:rsid w:val="005D637C"/>
    <w:rsid w:val="005D645E"/>
    <w:rsid w:val="005D64C2"/>
    <w:rsid w:val="005D66BA"/>
    <w:rsid w:val="005D6ADB"/>
    <w:rsid w:val="005D6B1B"/>
    <w:rsid w:val="005D7045"/>
    <w:rsid w:val="005D7449"/>
    <w:rsid w:val="005D78C5"/>
    <w:rsid w:val="005D793D"/>
    <w:rsid w:val="005D7F5E"/>
    <w:rsid w:val="005E05A9"/>
    <w:rsid w:val="005E0732"/>
    <w:rsid w:val="005E0742"/>
    <w:rsid w:val="005E078D"/>
    <w:rsid w:val="005E1182"/>
    <w:rsid w:val="005E1DE7"/>
    <w:rsid w:val="005E1F02"/>
    <w:rsid w:val="005E23B0"/>
    <w:rsid w:val="005E23CA"/>
    <w:rsid w:val="005E275A"/>
    <w:rsid w:val="005E2AB3"/>
    <w:rsid w:val="005E2CE5"/>
    <w:rsid w:val="005E30F7"/>
    <w:rsid w:val="005E3261"/>
    <w:rsid w:val="005E34D7"/>
    <w:rsid w:val="005E3732"/>
    <w:rsid w:val="005E38A2"/>
    <w:rsid w:val="005E39B6"/>
    <w:rsid w:val="005E3CF6"/>
    <w:rsid w:val="005E506C"/>
    <w:rsid w:val="005E5100"/>
    <w:rsid w:val="005E51A6"/>
    <w:rsid w:val="005E5244"/>
    <w:rsid w:val="005E540F"/>
    <w:rsid w:val="005E67BE"/>
    <w:rsid w:val="005E75A3"/>
    <w:rsid w:val="005E75BC"/>
    <w:rsid w:val="005E78A3"/>
    <w:rsid w:val="005F0368"/>
    <w:rsid w:val="005F0650"/>
    <w:rsid w:val="005F06F4"/>
    <w:rsid w:val="005F083C"/>
    <w:rsid w:val="005F0E11"/>
    <w:rsid w:val="005F0E35"/>
    <w:rsid w:val="005F0E88"/>
    <w:rsid w:val="005F0F81"/>
    <w:rsid w:val="005F1217"/>
    <w:rsid w:val="005F1B60"/>
    <w:rsid w:val="005F1DCB"/>
    <w:rsid w:val="005F1FB5"/>
    <w:rsid w:val="005F23F5"/>
    <w:rsid w:val="005F2702"/>
    <w:rsid w:val="005F2877"/>
    <w:rsid w:val="005F2AE0"/>
    <w:rsid w:val="005F30C7"/>
    <w:rsid w:val="005F34D0"/>
    <w:rsid w:val="005F352E"/>
    <w:rsid w:val="005F38E5"/>
    <w:rsid w:val="005F39FE"/>
    <w:rsid w:val="005F3E08"/>
    <w:rsid w:val="005F44D9"/>
    <w:rsid w:val="005F451A"/>
    <w:rsid w:val="005F4523"/>
    <w:rsid w:val="005F477D"/>
    <w:rsid w:val="005F494D"/>
    <w:rsid w:val="005F4971"/>
    <w:rsid w:val="005F4B04"/>
    <w:rsid w:val="005F4B16"/>
    <w:rsid w:val="005F4F81"/>
    <w:rsid w:val="005F52D1"/>
    <w:rsid w:val="005F5524"/>
    <w:rsid w:val="005F5A7C"/>
    <w:rsid w:val="005F5B57"/>
    <w:rsid w:val="005F5F80"/>
    <w:rsid w:val="005F6070"/>
    <w:rsid w:val="005F6D04"/>
    <w:rsid w:val="005F6EEF"/>
    <w:rsid w:val="005F6F1C"/>
    <w:rsid w:val="005F6F38"/>
    <w:rsid w:val="005F7431"/>
    <w:rsid w:val="005F74A5"/>
    <w:rsid w:val="005F7715"/>
    <w:rsid w:val="005F7AEA"/>
    <w:rsid w:val="005F7B29"/>
    <w:rsid w:val="0060018E"/>
    <w:rsid w:val="006005DC"/>
    <w:rsid w:val="00600A53"/>
    <w:rsid w:val="00600BB3"/>
    <w:rsid w:val="00601087"/>
    <w:rsid w:val="006015AA"/>
    <w:rsid w:val="00601713"/>
    <w:rsid w:val="006018D2"/>
    <w:rsid w:val="00601DA7"/>
    <w:rsid w:val="00601DEE"/>
    <w:rsid w:val="0060224B"/>
    <w:rsid w:val="00602363"/>
    <w:rsid w:val="00602619"/>
    <w:rsid w:val="0060274C"/>
    <w:rsid w:val="006027E2"/>
    <w:rsid w:val="006029FA"/>
    <w:rsid w:val="00602E1B"/>
    <w:rsid w:val="00602FCB"/>
    <w:rsid w:val="006035B3"/>
    <w:rsid w:val="00603698"/>
    <w:rsid w:val="006041FD"/>
    <w:rsid w:val="0060463F"/>
    <w:rsid w:val="00604B29"/>
    <w:rsid w:val="00604F9E"/>
    <w:rsid w:val="00604FC0"/>
    <w:rsid w:val="006050AD"/>
    <w:rsid w:val="00605470"/>
    <w:rsid w:val="006059ED"/>
    <w:rsid w:val="00606180"/>
    <w:rsid w:val="00606202"/>
    <w:rsid w:val="00606251"/>
    <w:rsid w:val="006064BB"/>
    <w:rsid w:val="006066FD"/>
    <w:rsid w:val="00606887"/>
    <w:rsid w:val="0060768E"/>
    <w:rsid w:val="00610256"/>
    <w:rsid w:val="00610427"/>
    <w:rsid w:val="0061103E"/>
    <w:rsid w:val="0061109B"/>
    <w:rsid w:val="006111B0"/>
    <w:rsid w:val="0061123E"/>
    <w:rsid w:val="00611605"/>
    <w:rsid w:val="00611672"/>
    <w:rsid w:val="00611DBF"/>
    <w:rsid w:val="00612D42"/>
    <w:rsid w:val="00612E4B"/>
    <w:rsid w:val="006134BE"/>
    <w:rsid w:val="0061357D"/>
    <w:rsid w:val="00613FC0"/>
    <w:rsid w:val="006144C7"/>
    <w:rsid w:val="006147C4"/>
    <w:rsid w:val="00614F9E"/>
    <w:rsid w:val="0061504B"/>
    <w:rsid w:val="006152DB"/>
    <w:rsid w:val="0061531C"/>
    <w:rsid w:val="00615B0E"/>
    <w:rsid w:val="0061621C"/>
    <w:rsid w:val="00616416"/>
    <w:rsid w:val="00616746"/>
    <w:rsid w:val="00617A3D"/>
    <w:rsid w:val="00617C80"/>
    <w:rsid w:val="00620773"/>
    <w:rsid w:val="00620898"/>
    <w:rsid w:val="006208F5"/>
    <w:rsid w:val="00620BEB"/>
    <w:rsid w:val="006210A8"/>
    <w:rsid w:val="006211EB"/>
    <w:rsid w:val="0062163E"/>
    <w:rsid w:val="00621845"/>
    <w:rsid w:val="00621C9E"/>
    <w:rsid w:val="006223BD"/>
    <w:rsid w:val="00622594"/>
    <w:rsid w:val="006225E0"/>
    <w:rsid w:val="006225FD"/>
    <w:rsid w:val="00622937"/>
    <w:rsid w:val="006229C9"/>
    <w:rsid w:val="00622A0D"/>
    <w:rsid w:val="00623178"/>
    <w:rsid w:val="00623181"/>
    <w:rsid w:val="006233F3"/>
    <w:rsid w:val="00623435"/>
    <w:rsid w:val="00623946"/>
    <w:rsid w:val="006239FA"/>
    <w:rsid w:val="00623EB3"/>
    <w:rsid w:val="00623EE2"/>
    <w:rsid w:val="0062402D"/>
    <w:rsid w:val="00624322"/>
    <w:rsid w:val="00624324"/>
    <w:rsid w:val="006247AB"/>
    <w:rsid w:val="00624914"/>
    <w:rsid w:val="00625100"/>
    <w:rsid w:val="0062566C"/>
    <w:rsid w:val="006259F3"/>
    <w:rsid w:val="00625E15"/>
    <w:rsid w:val="00625F0A"/>
    <w:rsid w:val="006262AC"/>
    <w:rsid w:val="006262BC"/>
    <w:rsid w:val="006267ED"/>
    <w:rsid w:val="00626895"/>
    <w:rsid w:val="00626B55"/>
    <w:rsid w:val="00626BAE"/>
    <w:rsid w:val="00626BC1"/>
    <w:rsid w:val="00626E5E"/>
    <w:rsid w:val="00627FA9"/>
    <w:rsid w:val="00630A77"/>
    <w:rsid w:val="00630B00"/>
    <w:rsid w:val="00630BC7"/>
    <w:rsid w:val="00630BD9"/>
    <w:rsid w:val="00631176"/>
    <w:rsid w:val="006318FA"/>
    <w:rsid w:val="00631942"/>
    <w:rsid w:val="006319B0"/>
    <w:rsid w:val="00632027"/>
    <w:rsid w:val="006321AA"/>
    <w:rsid w:val="006322CE"/>
    <w:rsid w:val="006326B0"/>
    <w:rsid w:val="00632780"/>
    <w:rsid w:val="00632A8C"/>
    <w:rsid w:val="00632B24"/>
    <w:rsid w:val="00633964"/>
    <w:rsid w:val="00633F7B"/>
    <w:rsid w:val="006344AF"/>
    <w:rsid w:val="006349F2"/>
    <w:rsid w:val="006350EA"/>
    <w:rsid w:val="006355ED"/>
    <w:rsid w:val="00635EFA"/>
    <w:rsid w:val="0063614A"/>
    <w:rsid w:val="0063618C"/>
    <w:rsid w:val="00636C43"/>
    <w:rsid w:val="00636E82"/>
    <w:rsid w:val="00636F97"/>
    <w:rsid w:val="00637149"/>
    <w:rsid w:val="00637177"/>
    <w:rsid w:val="00637DD4"/>
    <w:rsid w:val="006400B1"/>
    <w:rsid w:val="006402E2"/>
    <w:rsid w:val="00640498"/>
    <w:rsid w:val="006409EE"/>
    <w:rsid w:val="00640C20"/>
    <w:rsid w:val="00640F70"/>
    <w:rsid w:val="006411A8"/>
    <w:rsid w:val="00641D79"/>
    <w:rsid w:val="00641D96"/>
    <w:rsid w:val="00641EB5"/>
    <w:rsid w:val="00642595"/>
    <w:rsid w:val="00642C56"/>
    <w:rsid w:val="00642D26"/>
    <w:rsid w:val="006436DF"/>
    <w:rsid w:val="00643AE2"/>
    <w:rsid w:val="00643BE7"/>
    <w:rsid w:val="00643C74"/>
    <w:rsid w:val="00643F83"/>
    <w:rsid w:val="00644677"/>
    <w:rsid w:val="00644BAA"/>
    <w:rsid w:val="00644D3A"/>
    <w:rsid w:val="00644DFB"/>
    <w:rsid w:val="00644E1E"/>
    <w:rsid w:val="0064506A"/>
    <w:rsid w:val="00645072"/>
    <w:rsid w:val="0064523C"/>
    <w:rsid w:val="0064525D"/>
    <w:rsid w:val="00645515"/>
    <w:rsid w:val="00645A09"/>
    <w:rsid w:val="006463BE"/>
    <w:rsid w:val="006465D7"/>
    <w:rsid w:val="00646FF1"/>
    <w:rsid w:val="00647A16"/>
    <w:rsid w:val="006508AA"/>
    <w:rsid w:val="006509B4"/>
    <w:rsid w:val="00650ACB"/>
    <w:rsid w:val="00651B1E"/>
    <w:rsid w:val="00651E8C"/>
    <w:rsid w:val="00651FE4"/>
    <w:rsid w:val="00652037"/>
    <w:rsid w:val="00652068"/>
    <w:rsid w:val="006520C5"/>
    <w:rsid w:val="00652649"/>
    <w:rsid w:val="00652664"/>
    <w:rsid w:val="00652BAC"/>
    <w:rsid w:val="00652BB8"/>
    <w:rsid w:val="00652C59"/>
    <w:rsid w:val="00652E3B"/>
    <w:rsid w:val="00653468"/>
    <w:rsid w:val="0065355A"/>
    <w:rsid w:val="00653590"/>
    <w:rsid w:val="0065373D"/>
    <w:rsid w:val="006537B6"/>
    <w:rsid w:val="0065388E"/>
    <w:rsid w:val="006538C7"/>
    <w:rsid w:val="00653C36"/>
    <w:rsid w:val="00653F53"/>
    <w:rsid w:val="0065416A"/>
    <w:rsid w:val="00654585"/>
    <w:rsid w:val="006545F4"/>
    <w:rsid w:val="0065487C"/>
    <w:rsid w:val="00654993"/>
    <w:rsid w:val="00654E9C"/>
    <w:rsid w:val="0065523D"/>
    <w:rsid w:val="00655778"/>
    <w:rsid w:val="00655818"/>
    <w:rsid w:val="00655F00"/>
    <w:rsid w:val="00656146"/>
    <w:rsid w:val="006564A2"/>
    <w:rsid w:val="006565A3"/>
    <w:rsid w:val="006566DA"/>
    <w:rsid w:val="00656D0A"/>
    <w:rsid w:val="00656D2A"/>
    <w:rsid w:val="00657072"/>
    <w:rsid w:val="00657282"/>
    <w:rsid w:val="006578BF"/>
    <w:rsid w:val="006579C1"/>
    <w:rsid w:val="006579CC"/>
    <w:rsid w:val="00657A41"/>
    <w:rsid w:val="00657A80"/>
    <w:rsid w:val="00657D5F"/>
    <w:rsid w:val="006603BD"/>
    <w:rsid w:val="006603C3"/>
    <w:rsid w:val="00660828"/>
    <w:rsid w:val="006608E1"/>
    <w:rsid w:val="00660D01"/>
    <w:rsid w:val="0066106C"/>
    <w:rsid w:val="006613D4"/>
    <w:rsid w:val="00661467"/>
    <w:rsid w:val="006614E1"/>
    <w:rsid w:val="006615AF"/>
    <w:rsid w:val="00661AAA"/>
    <w:rsid w:val="00661CFD"/>
    <w:rsid w:val="00662028"/>
    <w:rsid w:val="006621EE"/>
    <w:rsid w:val="006622FB"/>
    <w:rsid w:val="0066248B"/>
    <w:rsid w:val="00662831"/>
    <w:rsid w:val="00662C4E"/>
    <w:rsid w:val="00662D71"/>
    <w:rsid w:val="006630BC"/>
    <w:rsid w:val="006633A8"/>
    <w:rsid w:val="006634AD"/>
    <w:rsid w:val="00663703"/>
    <w:rsid w:val="00663995"/>
    <w:rsid w:val="00663CA9"/>
    <w:rsid w:val="00663E96"/>
    <w:rsid w:val="0066446A"/>
    <w:rsid w:val="0066466C"/>
    <w:rsid w:val="00664917"/>
    <w:rsid w:val="00664993"/>
    <w:rsid w:val="00664D2E"/>
    <w:rsid w:val="00664E25"/>
    <w:rsid w:val="006654A2"/>
    <w:rsid w:val="00665913"/>
    <w:rsid w:val="00665BF7"/>
    <w:rsid w:val="00665C0E"/>
    <w:rsid w:val="00665DB4"/>
    <w:rsid w:val="00666415"/>
    <w:rsid w:val="006668B1"/>
    <w:rsid w:val="00666C75"/>
    <w:rsid w:val="00666E62"/>
    <w:rsid w:val="00667593"/>
    <w:rsid w:val="00667856"/>
    <w:rsid w:val="00670188"/>
    <w:rsid w:val="0067045A"/>
    <w:rsid w:val="0067146C"/>
    <w:rsid w:val="00671C73"/>
    <w:rsid w:val="006720FF"/>
    <w:rsid w:val="00672BDE"/>
    <w:rsid w:val="006731F5"/>
    <w:rsid w:val="006732FE"/>
    <w:rsid w:val="006734D8"/>
    <w:rsid w:val="00673B68"/>
    <w:rsid w:val="006745E1"/>
    <w:rsid w:val="006747B5"/>
    <w:rsid w:val="00674E72"/>
    <w:rsid w:val="00674FE7"/>
    <w:rsid w:val="006756A5"/>
    <w:rsid w:val="006758B1"/>
    <w:rsid w:val="00675DE4"/>
    <w:rsid w:val="006763D0"/>
    <w:rsid w:val="00676867"/>
    <w:rsid w:val="006769B8"/>
    <w:rsid w:val="00676A2D"/>
    <w:rsid w:val="006773F0"/>
    <w:rsid w:val="00677B39"/>
    <w:rsid w:val="00680132"/>
    <w:rsid w:val="0068027D"/>
    <w:rsid w:val="0068033B"/>
    <w:rsid w:val="00680610"/>
    <w:rsid w:val="006809F9"/>
    <w:rsid w:val="00680B87"/>
    <w:rsid w:val="00681150"/>
    <w:rsid w:val="0068167E"/>
    <w:rsid w:val="00681873"/>
    <w:rsid w:val="006823C8"/>
    <w:rsid w:val="00682B87"/>
    <w:rsid w:val="00682DCF"/>
    <w:rsid w:val="00682E71"/>
    <w:rsid w:val="006832F7"/>
    <w:rsid w:val="00683CA9"/>
    <w:rsid w:val="00683E0B"/>
    <w:rsid w:val="006844BD"/>
    <w:rsid w:val="00684539"/>
    <w:rsid w:val="006845C2"/>
    <w:rsid w:val="00684694"/>
    <w:rsid w:val="006846E1"/>
    <w:rsid w:val="00684783"/>
    <w:rsid w:val="006847BC"/>
    <w:rsid w:val="00684DBD"/>
    <w:rsid w:val="0068575A"/>
    <w:rsid w:val="0068584E"/>
    <w:rsid w:val="00685866"/>
    <w:rsid w:val="00685D32"/>
    <w:rsid w:val="00685D57"/>
    <w:rsid w:val="00685D92"/>
    <w:rsid w:val="0068693A"/>
    <w:rsid w:val="00686EF8"/>
    <w:rsid w:val="00686F19"/>
    <w:rsid w:val="006871A4"/>
    <w:rsid w:val="00687A6F"/>
    <w:rsid w:val="00687DCD"/>
    <w:rsid w:val="00690743"/>
    <w:rsid w:val="00690F49"/>
    <w:rsid w:val="00690F53"/>
    <w:rsid w:val="0069154C"/>
    <w:rsid w:val="006915DB"/>
    <w:rsid w:val="00691763"/>
    <w:rsid w:val="00692396"/>
    <w:rsid w:val="00692625"/>
    <w:rsid w:val="00692797"/>
    <w:rsid w:val="00692901"/>
    <w:rsid w:val="0069294D"/>
    <w:rsid w:val="00692C32"/>
    <w:rsid w:val="00692E7C"/>
    <w:rsid w:val="00693480"/>
    <w:rsid w:val="006934D8"/>
    <w:rsid w:val="006934F2"/>
    <w:rsid w:val="00693519"/>
    <w:rsid w:val="00693795"/>
    <w:rsid w:val="006939F9"/>
    <w:rsid w:val="00693B97"/>
    <w:rsid w:val="00694FB4"/>
    <w:rsid w:val="00695064"/>
    <w:rsid w:val="006952BA"/>
    <w:rsid w:val="006958C9"/>
    <w:rsid w:val="00695C63"/>
    <w:rsid w:val="00695FD1"/>
    <w:rsid w:val="00696298"/>
    <w:rsid w:val="006964F6"/>
    <w:rsid w:val="006966C6"/>
    <w:rsid w:val="00696746"/>
    <w:rsid w:val="00696752"/>
    <w:rsid w:val="00696B96"/>
    <w:rsid w:val="00696CD6"/>
    <w:rsid w:val="00697449"/>
    <w:rsid w:val="0069747B"/>
    <w:rsid w:val="0069768A"/>
    <w:rsid w:val="006976BF"/>
    <w:rsid w:val="0069772A"/>
    <w:rsid w:val="0069789F"/>
    <w:rsid w:val="00697F05"/>
    <w:rsid w:val="006A01A5"/>
    <w:rsid w:val="006A0589"/>
    <w:rsid w:val="006A058E"/>
    <w:rsid w:val="006A0594"/>
    <w:rsid w:val="006A07A5"/>
    <w:rsid w:val="006A0970"/>
    <w:rsid w:val="006A0AA5"/>
    <w:rsid w:val="006A0E3B"/>
    <w:rsid w:val="006A0FF1"/>
    <w:rsid w:val="006A1057"/>
    <w:rsid w:val="006A1166"/>
    <w:rsid w:val="006A2270"/>
    <w:rsid w:val="006A249D"/>
    <w:rsid w:val="006A2866"/>
    <w:rsid w:val="006A2BA0"/>
    <w:rsid w:val="006A32DC"/>
    <w:rsid w:val="006A3510"/>
    <w:rsid w:val="006A392D"/>
    <w:rsid w:val="006A3C92"/>
    <w:rsid w:val="006A3E26"/>
    <w:rsid w:val="006A40CC"/>
    <w:rsid w:val="006A4597"/>
    <w:rsid w:val="006A46D2"/>
    <w:rsid w:val="006A4ACF"/>
    <w:rsid w:val="006A4CE0"/>
    <w:rsid w:val="006A50E7"/>
    <w:rsid w:val="006A51AE"/>
    <w:rsid w:val="006A51CF"/>
    <w:rsid w:val="006A5451"/>
    <w:rsid w:val="006A57D5"/>
    <w:rsid w:val="006A5B9E"/>
    <w:rsid w:val="006A5C6C"/>
    <w:rsid w:val="006A5C6D"/>
    <w:rsid w:val="006A5DF0"/>
    <w:rsid w:val="006A615A"/>
    <w:rsid w:val="006A62E8"/>
    <w:rsid w:val="006A63EE"/>
    <w:rsid w:val="006A6CB6"/>
    <w:rsid w:val="006A6E15"/>
    <w:rsid w:val="006A7071"/>
    <w:rsid w:val="006A7A4C"/>
    <w:rsid w:val="006A7F5E"/>
    <w:rsid w:val="006B0383"/>
    <w:rsid w:val="006B0435"/>
    <w:rsid w:val="006B061F"/>
    <w:rsid w:val="006B0AAC"/>
    <w:rsid w:val="006B0C9A"/>
    <w:rsid w:val="006B0D09"/>
    <w:rsid w:val="006B0E9D"/>
    <w:rsid w:val="006B0EB9"/>
    <w:rsid w:val="006B0F9B"/>
    <w:rsid w:val="006B12D8"/>
    <w:rsid w:val="006B145F"/>
    <w:rsid w:val="006B1B47"/>
    <w:rsid w:val="006B1DE0"/>
    <w:rsid w:val="006B29A6"/>
    <w:rsid w:val="006B2A29"/>
    <w:rsid w:val="006B2B01"/>
    <w:rsid w:val="006B2B3D"/>
    <w:rsid w:val="006B3227"/>
    <w:rsid w:val="006B34D9"/>
    <w:rsid w:val="006B370D"/>
    <w:rsid w:val="006B3B1A"/>
    <w:rsid w:val="006B3D3D"/>
    <w:rsid w:val="006B3D8E"/>
    <w:rsid w:val="006B3DED"/>
    <w:rsid w:val="006B4625"/>
    <w:rsid w:val="006B4891"/>
    <w:rsid w:val="006B4D40"/>
    <w:rsid w:val="006B4DB8"/>
    <w:rsid w:val="006B4EF5"/>
    <w:rsid w:val="006B5FBB"/>
    <w:rsid w:val="006B5FC2"/>
    <w:rsid w:val="006B61FC"/>
    <w:rsid w:val="006B631B"/>
    <w:rsid w:val="006B69B2"/>
    <w:rsid w:val="006B6D2B"/>
    <w:rsid w:val="006B6F1E"/>
    <w:rsid w:val="006B7019"/>
    <w:rsid w:val="006B72A6"/>
    <w:rsid w:val="006B7745"/>
    <w:rsid w:val="006B7CB6"/>
    <w:rsid w:val="006B7DFF"/>
    <w:rsid w:val="006C001E"/>
    <w:rsid w:val="006C0641"/>
    <w:rsid w:val="006C08FF"/>
    <w:rsid w:val="006C0B9A"/>
    <w:rsid w:val="006C0BFF"/>
    <w:rsid w:val="006C0D0C"/>
    <w:rsid w:val="006C13CD"/>
    <w:rsid w:val="006C1530"/>
    <w:rsid w:val="006C1A9C"/>
    <w:rsid w:val="006C1DFB"/>
    <w:rsid w:val="006C1EDB"/>
    <w:rsid w:val="006C21BE"/>
    <w:rsid w:val="006C23B8"/>
    <w:rsid w:val="006C2530"/>
    <w:rsid w:val="006C2581"/>
    <w:rsid w:val="006C2A50"/>
    <w:rsid w:val="006C39BE"/>
    <w:rsid w:val="006C3CBE"/>
    <w:rsid w:val="006C4067"/>
    <w:rsid w:val="006C4849"/>
    <w:rsid w:val="006C49D2"/>
    <w:rsid w:val="006C51A0"/>
    <w:rsid w:val="006C559C"/>
    <w:rsid w:val="006C5D2B"/>
    <w:rsid w:val="006C5EEF"/>
    <w:rsid w:val="006C6568"/>
    <w:rsid w:val="006C6581"/>
    <w:rsid w:val="006C6A14"/>
    <w:rsid w:val="006C6C4A"/>
    <w:rsid w:val="006C6D1E"/>
    <w:rsid w:val="006C7121"/>
    <w:rsid w:val="006C7421"/>
    <w:rsid w:val="006C77E7"/>
    <w:rsid w:val="006C787F"/>
    <w:rsid w:val="006C7A6C"/>
    <w:rsid w:val="006C7D30"/>
    <w:rsid w:val="006C7DBE"/>
    <w:rsid w:val="006C7ED7"/>
    <w:rsid w:val="006D0007"/>
    <w:rsid w:val="006D027A"/>
    <w:rsid w:val="006D0447"/>
    <w:rsid w:val="006D0E88"/>
    <w:rsid w:val="006D1051"/>
    <w:rsid w:val="006D113D"/>
    <w:rsid w:val="006D22B5"/>
    <w:rsid w:val="006D2314"/>
    <w:rsid w:val="006D23CF"/>
    <w:rsid w:val="006D2498"/>
    <w:rsid w:val="006D282B"/>
    <w:rsid w:val="006D28FF"/>
    <w:rsid w:val="006D2B43"/>
    <w:rsid w:val="006D2FAF"/>
    <w:rsid w:val="006D3B7E"/>
    <w:rsid w:val="006D43E6"/>
    <w:rsid w:val="006D49E6"/>
    <w:rsid w:val="006D4C76"/>
    <w:rsid w:val="006D4DD7"/>
    <w:rsid w:val="006D4E12"/>
    <w:rsid w:val="006D4F62"/>
    <w:rsid w:val="006D50C6"/>
    <w:rsid w:val="006D57CB"/>
    <w:rsid w:val="006D5A38"/>
    <w:rsid w:val="006D5B7B"/>
    <w:rsid w:val="006D5FAB"/>
    <w:rsid w:val="006D6129"/>
    <w:rsid w:val="006D65F9"/>
    <w:rsid w:val="006D6610"/>
    <w:rsid w:val="006D6766"/>
    <w:rsid w:val="006D67DF"/>
    <w:rsid w:val="006D6862"/>
    <w:rsid w:val="006D6881"/>
    <w:rsid w:val="006D6B0A"/>
    <w:rsid w:val="006D6C35"/>
    <w:rsid w:val="006D6C78"/>
    <w:rsid w:val="006D6D59"/>
    <w:rsid w:val="006D6DF2"/>
    <w:rsid w:val="006D72C4"/>
    <w:rsid w:val="006D73A2"/>
    <w:rsid w:val="006D7537"/>
    <w:rsid w:val="006D771E"/>
    <w:rsid w:val="006D777E"/>
    <w:rsid w:val="006E0AA6"/>
    <w:rsid w:val="006E102E"/>
    <w:rsid w:val="006E1385"/>
    <w:rsid w:val="006E13A3"/>
    <w:rsid w:val="006E1A22"/>
    <w:rsid w:val="006E1AF8"/>
    <w:rsid w:val="006E1D63"/>
    <w:rsid w:val="006E2948"/>
    <w:rsid w:val="006E29E2"/>
    <w:rsid w:val="006E2F01"/>
    <w:rsid w:val="006E39D0"/>
    <w:rsid w:val="006E3EEF"/>
    <w:rsid w:val="006E4048"/>
    <w:rsid w:val="006E448A"/>
    <w:rsid w:val="006E49DD"/>
    <w:rsid w:val="006E49F6"/>
    <w:rsid w:val="006E4FB2"/>
    <w:rsid w:val="006E51D0"/>
    <w:rsid w:val="006E5519"/>
    <w:rsid w:val="006E5537"/>
    <w:rsid w:val="006E57F0"/>
    <w:rsid w:val="006E5887"/>
    <w:rsid w:val="006E5DAF"/>
    <w:rsid w:val="006E683D"/>
    <w:rsid w:val="006E6D60"/>
    <w:rsid w:val="006E6E49"/>
    <w:rsid w:val="006E6E50"/>
    <w:rsid w:val="006E7217"/>
    <w:rsid w:val="006E72F4"/>
    <w:rsid w:val="006E768B"/>
    <w:rsid w:val="006E7916"/>
    <w:rsid w:val="006E7D98"/>
    <w:rsid w:val="006F049D"/>
    <w:rsid w:val="006F07FC"/>
    <w:rsid w:val="006F0937"/>
    <w:rsid w:val="006F0B57"/>
    <w:rsid w:val="006F0C16"/>
    <w:rsid w:val="006F0E4C"/>
    <w:rsid w:val="006F10FC"/>
    <w:rsid w:val="006F169F"/>
    <w:rsid w:val="006F18F8"/>
    <w:rsid w:val="006F1BB3"/>
    <w:rsid w:val="006F1F49"/>
    <w:rsid w:val="006F2272"/>
    <w:rsid w:val="006F3495"/>
    <w:rsid w:val="006F34C9"/>
    <w:rsid w:val="006F3A05"/>
    <w:rsid w:val="006F3E5F"/>
    <w:rsid w:val="006F3F39"/>
    <w:rsid w:val="006F4606"/>
    <w:rsid w:val="006F497E"/>
    <w:rsid w:val="006F4DF2"/>
    <w:rsid w:val="006F5228"/>
    <w:rsid w:val="006F58FA"/>
    <w:rsid w:val="006F6AAD"/>
    <w:rsid w:val="006F6C98"/>
    <w:rsid w:val="006F7333"/>
    <w:rsid w:val="006F76B6"/>
    <w:rsid w:val="006F7A30"/>
    <w:rsid w:val="006F7CCB"/>
    <w:rsid w:val="0070022F"/>
    <w:rsid w:val="0070065A"/>
    <w:rsid w:val="007009E9"/>
    <w:rsid w:val="00700A1D"/>
    <w:rsid w:val="0070106B"/>
    <w:rsid w:val="007014B1"/>
    <w:rsid w:val="00702054"/>
    <w:rsid w:val="0070258F"/>
    <w:rsid w:val="00702FFD"/>
    <w:rsid w:val="00703086"/>
    <w:rsid w:val="00703995"/>
    <w:rsid w:val="00703E81"/>
    <w:rsid w:val="00704415"/>
    <w:rsid w:val="00704FDA"/>
    <w:rsid w:val="0070520E"/>
    <w:rsid w:val="0070546A"/>
    <w:rsid w:val="00705494"/>
    <w:rsid w:val="00705928"/>
    <w:rsid w:val="007061D5"/>
    <w:rsid w:val="007065FB"/>
    <w:rsid w:val="0070762F"/>
    <w:rsid w:val="00707633"/>
    <w:rsid w:val="007077C5"/>
    <w:rsid w:val="00707A5D"/>
    <w:rsid w:val="00707A93"/>
    <w:rsid w:val="00707CAA"/>
    <w:rsid w:val="00707CD5"/>
    <w:rsid w:val="00707D8B"/>
    <w:rsid w:val="00707EA7"/>
    <w:rsid w:val="0071020A"/>
    <w:rsid w:val="007107EA"/>
    <w:rsid w:val="00710AEF"/>
    <w:rsid w:val="00711185"/>
    <w:rsid w:val="007113B9"/>
    <w:rsid w:val="00711D24"/>
    <w:rsid w:val="00712042"/>
    <w:rsid w:val="007122D6"/>
    <w:rsid w:val="0071250F"/>
    <w:rsid w:val="007135C4"/>
    <w:rsid w:val="00713DED"/>
    <w:rsid w:val="00713FF2"/>
    <w:rsid w:val="007147AE"/>
    <w:rsid w:val="00714FA4"/>
    <w:rsid w:val="00714FD3"/>
    <w:rsid w:val="00715302"/>
    <w:rsid w:val="007154CF"/>
    <w:rsid w:val="00715CC7"/>
    <w:rsid w:val="00715E30"/>
    <w:rsid w:val="007160F1"/>
    <w:rsid w:val="00716527"/>
    <w:rsid w:val="007166E9"/>
    <w:rsid w:val="00716A3C"/>
    <w:rsid w:val="00716D93"/>
    <w:rsid w:val="00717069"/>
    <w:rsid w:val="007175CB"/>
    <w:rsid w:val="00717B1C"/>
    <w:rsid w:val="007200B6"/>
    <w:rsid w:val="00720504"/>
    <w:rsid w:val="00720594"/>
    <w:rsid w:val="0072075D"/>
    <w:rsid w:val="007207AA"/>
    <w:rsid w:val="007207F0"/>
    <w:rsid w:val="00721216"/>
    <w:rsid w:val="00721B68"/>
    <w:rsid w:val="00721C3D"/>
    <w:rsid w:val="00721EEB"/>
    <w:rsid w:val="0072213D"/>
    <w:rsid w:val="0072393E"/>
    <w:rsid w:val="00723964"/>
    <w:rsid w:val="00723AB0"/>
    <w:rsid w:val="00723B78"/>
    <w:rsid w:val="00723BD5"/>
    <w:rsid w:val="00723F22"/>
    <w:rsid w:val="007248C1"/>
    <w:rsid w:val="00724D50"/>
    <w:rsid w:val="00725121"/>
    <w:rsid w:val="00725B2A"/>
    <w:rsid w:val="0072620F"/>
    <w:rsid w:val="0072665F"/>
    <w:rsid w:val="00726B14"/>
    <w:rsid w:val="00726BCD"/>
    <w:rsid w:val="00726BF1"/>
    <w:rsid w:val="00726CC6"/>
    <w:rsid w:val="007272B6"/>
    <w:rsid w:val="00727EA9"/>
    <w:rsid w:val="007302B1"/>
    <w:rsid w:val="00730602"/>
    <w:rsid w:val="00730E43"/>
    <w:rsid w:val="00730EDF"/>
    <w:rsid w:val="00731258"/>
    <w:rsid w:val="0073187F"/>
    <w:rsid w:val="00731920"/>
    <w:rsid w:val="00731CDC"/>
    <w:rsid w:val="00732037"/>
    <w:rsid w:val="00732096"/>
    <w:rsid w:val="00732385"/>
    <w:rsid w:val="007323D5"/>
    <w:rsid w:val="00732B91"/>
    <w:rsid w:val="00732F5A"/>
    <w:rsid w:val="00733636"/>
    <w:rsid w:val="007336AB"/>
    <w:rsid w:val="0073375B"/>
    <w:rsid w:val="0073416B"/>
    <w:rsid w:val="00734410"/>
    <w:rsid w:val="007344A0"/>
    <w:rsid w:val="007346D4"/>
    <w:rsid w:val="00734764"/>
    <w:rsid w:val="00734976"/>
    <w:rsid w:val="007349A2"/>
    <w:rsid w:val="007349D2"/>
    <w:rsid w:val="00734F63"/>
    <w:rsid w:val="007350D1"/>
    <w:rsid w:val="00735131"/>
    <w:rsid w:val="007352C9"/>
    <w:rsid w:val="007354F8"/>
    <w:rsid w:val="00735648"/>
    <w:rsid w:val="00735D99"/>
    <w:rsid w:val="00735E45"/>
    <w:rsid w:val="00736401"/>
    <w:rsid w:val="00737027"/>
    <w:rsid w:val="00737AC2"/>
    <w:rsid w:val="00737E2C"/>
    <w:rsid w:val="00740336"/>
    <w:rsid w:val="00740C4D"/>
    <w:rsid w:val="00740CF2"/>
    <w:rsid w:val="00741114"/>
    <w:rsid w:val="00741651"/>
    <w:rsid w:val="00741F68"/>
    <w:rsid w:val="00742603"/>
    <w:rsid w:val="007429C3"/>
    <w:rsid w:val="00742A31"/>
    <w:rsid w:val="007436EE"/>
    <w:rsid w:val="0074392D"/>
    <w:rsid w:val="00743B68"/>
    <w:rsid w:val="00743F89"/>
    <w:rsid w:val="00744493"/>
    <w:rsid w:val="00744B08"/>
    <w:rsid w:val="007455CA"/>
    <w:rsid w:val="007456D6"/>
    <w:rsid w:val="00745BF2"/>
    <w:rsid w:val="00745E18"/>
    <w:rsid w:val="00745F99"/>
    <w:rsid w:val="0074636A"/>
    <w:rsid w:val="007463A4"/>
    <w:rsid w:val="00746A30"/>
    <w:rsid w:val="00746A37"/>
    <w:rsid w:val="00746F74"/>
    <w:rsid w:val="00747709"/>
    <w:rsid w:val="00747FA2"/>
    <w:rsid w:val="007500AD"/>
    <w:rsid w:val="0075035F"/>
    <w:rsid w:val="00750448"/>
    <w:rsid w:val="007505AF"/>
    <w:rsid w:val="0075071A"/>
    <w:rsid w:val="00750CB9"/>
    <w:rsid w:val="00751044"/>
    <w:rsid w:val="00751B3E"/>
    <w:rsid w:val="00751DFD"/>
    <w:rsid w:val="00751E5F"/>
    <w:rsid w:val="00751E83"/>
    <w:rsid w:val="007520E4"/>
    <w:rsid w:val="0075253F"/>
    <w:rsid w:val="007527A7"/>
    <w:rsid w:val="0075282C"/>
    <w:rsid w:val="00752BB8"/>
    <w:rsid w:val="00752F25"/>
    <w:rsid w:val="007532B4"/>
    <w:rsid w:val="00753BBB"/>
    <w:rsid w:val="00753E70"/>
    <w:rsid w:val="007540E1"/>
    <w:rsid w:val="0075481F"/>
    <w:rsid w:val="00754DAC"/>
    <w:rsid w:val="00754E4B"/>
    <w:rsid w:val="007553E5"/>
    <w:rsid w:val="0075573C"/>
    <w:rsid w:val="00755778"/>
    <w:rsid w:val="00755EE5"/>
    <w:rsid w:val="00756131"/>
    <w:rsid w:val="00756521"/>
    <w:rsid w:val="007568D7"/>
    <w:rsid w:val="007568F4"/>
    <w:rsid w:val="00756D1B"/>
    <w:rsid w:val="00757556"/>
    <w:rsid w:val="00757AA0"/>
    <w:rsid w:val="00757C5A"/>
    <w:rsid w:val="007600CE"/>
    <w:rsid w:val="0076017E"/>
    <w:rsid w:val="007606FD"/>
    <w:rsid w:val="00760A17"/>
    <w:rsid w:val="00760AA1"/>
    <w:rsid w:val="00760EAA"/>
    <w:rsid w:val="007613C8"/>
    <w:rsid w:val="007618EE"/>
    <w:rsid w:val="00761BBB"/>
    <w:rsid w:val="00761CE2"/>
    <w:rsid w:val="00761D9E"/>
    <w:rsid w:val="007621F8"/>
    <w:rsid w:val="00762E92"/>
    <w:rsid w:val="00762EC0"/>
    <w:rsid w:val="00763292"/>
    <w:rsid w:val="00763BE8"/>
    <w:rsid w:val="0076414A"/>
    <w:rsid w:val="00764668"/>
    <w:rsid w:val="00764ECC"/>
    <w:rsid w:val="00765205"/>
    <w:rsid w:val="007652AB"/>
    <w:rsid w:val="0076561D"/>
    <w:rsid w:val="00765705"/>
    <w:rsid w:val="00765709"/>
    <w:rsid w:val="00765C33"/>
    <w:rsid w:val="00765E3C"/>
    <w:rsid w:val="00765FC3"/>
    <w:rsid w:val="00766A28"/>
    <w:rsid w:val="007674D9"/>
    <w:rsid w:val="00767561"/>
    <w:rsid w:val="007704ED"/>
    <w:rsid w:val="007705CA"/>
    <w:rsid w:val="00770AEC"/>
    <w:rsid w:val="00770F08"/>
    <w:rsid w:val="007711B6"/>
    <w:rsid w:val="0077135A"/>
    <w:rsid w:val="00771556"/>
    <w:rsid w:val="0077173D"/>
    <w:rsid w:val="00771782"/>
    <w:rsid w:val="00771784"/>
    <w:rsid w:val="00771C6E"/>
    <w:rsid w:val="00771CAE"/>
    <w:rsid w:val="0077203E"/>
    <w:rsid w:val="00772114"/>
    <w:rsid w:val="007725E8"/>
    <w:rsid w:val="00772600"/>
    <w:rsid w:val="00772741"/>
    <w:rsid w:val="00772905"/>
    <w:rsid w:val="00772E4C"/>
    <w:rsid w:val="00773F61"/>
    <w:rsid w:val="007746B6"/>
    <w:rsid w:val="00774F07"/>
    <w:rsid w:val="0077532B"/>
    <w:rsid w:val="00775971"/>
    <w:rsid w:val="00775A36"/>
    <w:rsid w:val="00775DF0"/>
    <w:rsid w:val="00775FC2"/>
    <w:rsid w:val="00776010"/>
    <w:rsid w:val="00776981"/>
    <w:rsid w:val="00776A38"/>
    <w:rsid w:val="00776A72"/>
    <w:rsid w:val="00776B7A"/>
    <w:rsid w:val="00776E17"/>
    <w:rsid w:val="007770AB"/>
    <w:rsid w:val="0078027D"/>
    <w:rsid w:val="00780331"/>
    <w:rsid w:val="007809BC"/>
    <w:rsid w:val="00780D7B"/>
    <w:rsid w:val="0078104C"/>
    <w:rsid w:val="00781A28"/>
    <w:rsid w:val="00781F75"/>
    <w:rsid w:val="0078279E"/>
    <w:rsid w:val="00782858"/>
    <w:rsid w:val="00782D0D"/>
    <w:rsid w:val="00783085"/>
    <w:rsid w:val="00783095"/>
    <w:rsid w:val="00783510"/>
    <w:rsid w:val="00783863"/>
    <w:rsid w:val="00783DB6"/>
    <w:rsid w:val="00783EE6"/>
    <w:rsid w:val="0078422B"/>
    <w:rsid w:val="00784331"/>
    <w:rsid w:val="00784551"/>
    <w:rsid w:val="007849D9"/>
    <w:rsid w:val="00784E3F"/>
    <w:rsid w:val="00784F5D"/>
    <w:rsid w:val="00784F8D"/>
    <w:rsid w:val="00785025"/>
    <w:rsid w:val="007855FD"/>
    <w:rsid w:val="007858F7"/>
    <w:rsid w:val="00785A65"/>
    <w:rsid w:val="00785ABF"/>
    <w:rsid w:val="00785B9F"/>
    <w:rsid w:val="00786099"/>
    <w:rsid w:val="007860A0"/>
    <w:rsid w:val="0078692F"/>
    <w:rsid w:val="00786BD8"/>
    <w:rsid w:val="00786D26"/>
    <w:rsid w:val="00786F32"/>
    <w:rsid w:val="0078714C"/>
    <w:rsid w:val="00787508"/>
    <w:rsid w:val="00787618"/>
    <w:rsid w:val="007879E9"/>
    <w:rsid w:val="00787D87"/>
    <w:rsid w:val="00787D94"/>
    <w:rsid w:val="00787DC3"/>
    <w:rsid w:val="0079071C"/>
    <w:rsid w:val="00790918"/>
    <w:rsid w:val="00790A1C"/>
    <w:rsid w:val="007917FD"/>
    <w:rsid w:val="00791D84"/>
    <w:rsid w:val="00791E86"/>
    <w:rsid w:val="00791F2D"/>
    <w:rsid w:val="00791F97"/>
    <w:rsid w:val="0079249A"/>
    <w:rsid w:val="007928A4"/>
    <w:rsid w:val="00792ABF"/>
    <w:rsid w:val="00792C29"/>
    <w:rsid w:val="00792C2B"/>
    <w:rsid w:val="00792CB3"/>
    <w:rsid w:val="00792DBD"/>
    <w:rsid w:val="00793F36"/>
    <w:rsid w:val="00794008"/>
    <w:rsid w:val="00794AF3"/>
    <w:rsid w:val="00794B5E"/>
    <w:rsid w:val="00794C1E"/>
    <w:rsid w:val="00794CA6"/>
    <w:rsid w:val="00794F05"/>
    <w:rsid w:val="00794F3E"/>
    <w:rsid w:val="007957F6"/>
    <w:rsid w:val="007958DD"/>
    <w:rsid w:val="007962DB"/>
    <w:rsid w:val="00796889"/>
    <w:rsid w:val="007968CF"/>
    <w:rsid w:val="00796E0D"/>
    <w:rsid w:val="00796E40"/>
    <w:rsid w:val="00796F99"/>
    <w:rsid w:val="0079713C"/>
    <w:rsid w:val="00797260"/>
    <w:rsid w:val="00797B04"/>
    <w:rsid w:val="007A011A"/>
    <w:rsid w:val="007A06AD"/>
    <w:rsid w:val="007A0A20"/>
    <w:rsid w:val="007A125D"/>
    <w:rsid w:val="007A141F"/>
    <w:rsid w:val="007A1E0C"/>
    <w:rsid w:val="007A1FF4"/>
    <w:rsid w:val="007A201F"/>
    <w:rsid w:val="007A2222"/>
    <w:rsid w:val="007A236D"/>
    <w:rsid w:val="007A28C4"/>
    <w:rsid w:val="007A2923"/>
    <w:rsid w:val="007A2E62"/>
    <w:rsid w:val="007A2EFB"/>
    <w:rsid w:val="007A3224"/>
    <w:rsid w:val="007A329A"/>
    <w:rsid w:val="007A3A7C"/>
    <w:rsid w:val="007A4148"/>
    <w:rsid w:val="007A4262"/>
    <w:rsid w:val="007A44C5"/>
    <w:rsid w:val="007A47B4"/>
    <w:rsid w:val="007A4EF7"/>
    <w:rsid w:val="007A51E5"/>
    <w:rsid w:val="007A558F"/>
    <w:rsid w:val="007A55FF"/>
    <w:rsid w:val="007A5678"/>
    <w:rsid w:val="007A59B0"/>
    <w:rsid w:val="007A5AB7"/>
    <w:rsid w:val="007A5FDF"/>
    <w:rsid w:val="007A6B7F"/>
    <w:rsid w:val="007A6B8F"/>
    <w:rsid w:val="007A6CB7"/>
    <w:rsid w:val="007A6E43"/>
    <w:rsid w:val="007A7288"/>
    <w:rsid w:val="007A7F5A"/>
    <w:rsid w:val="007B0027"/>
    <w:rsid w:val="007B006E"/>
    <w:rsid w:val="007B0254"/>
    <w:rsid w:val="007B0354"/>
    <w:rsid w:val="007B0F04"/>
    <w:rsid w:val="007B1006"/>
    <w:rsid w:val="007B1087"/>
    <w:rsid w:val="007B1232"/>
    <w:rsid w:val="007B178B"/>
    <w:rsid w:val="007B19B3"/>
    <w:rsid w:val="007B217C"/>
    <w:rsid w:val="007B2555"/>
    <w:rsid w:val="007B28A8"/>
    <w:rsid w:val="007B29C0"/>
    <w:rsid w:val="007B302E"/>
    <w:rsid w:val="007B32F3"/>
    <w:rsid w:val="007B37E0"/>
    <w:rsid w:val="007B3BB0"/>
    <w:rsid w:val="007B3D6E"/>
    <w:rsid w:val="007B40A9"/>
    <w:rsid w:val="007B4481"/>
    <w:rsid w:val="007B44C1"/>
    <w:rsid w:val="007B46BE"/>
    <w:rsid w:val="007B4D44"/>
    <w:rsid w:val="007B502F"/>
    <w:rsid w:val="007B510F"/>
    <w:rsid w:val="007B54DF"/>
    <w:rsid w:val="007B600B"/>
    <w:rsid w:val="007B61CA"/>
    <w:rsid w:val="007B61DF"/>
    <w:rsid w:val="007B6960"/>
    <w:rsid w:val="007B6F6F"/>
    <w:rsid w:val="007B70BF"/>
    <w:rsid w:val="007B7B33"/>
    <w:rsid w:val="007B7C31"/>
    <w:rsid w:val="007B7CD0"/>
    <w:rsid w:val="007C06C4"/>
    <w:rsid w:val="007C06EE"/>
    <w:rsid w:val="007C0AF4"/>
    <w:rsid w:val="007C0D93"/>
    <w:rsid w:val="007C0DCF"/>
    <w:rsid w:val="007C0EA5"/>
    <w:rsid w:val="007C145F"/>
    <w:rsid w:val="007C160F"/>
    <w:rsid w:val="007C17D5"/>
    <w:rsid w:val="007C1A31"/>
    <w:rsid w:val="007C20BC"/>
    <w:rsid w:val="007C30A9"/>
    <w:rsid w:val="007C3196"/>
    <w:rsid w:val="007C3511"/>
    <w:rsid w:val="007C3570"/>
    <w:rsid w:val="007C4074"/>
    <w:rsid w:val="007C4407"/>
    <w:rsid w:val="007C47DC"/>
    <w:rsid w:val="007C4A28"/>
    <w:rsid w:val="007C4CFA"/>
    <w:rsid w:val="007C4DF8"/>
    <w:rsid w:val="007C53E1"/>
    <w:rsid w:val="007C5498"/>
    <w:rsid w:val="007C5583"/>
    <w:rsid w:val="007C58F0"/>
    <w:rsid w:val="007C5D01"/>
    <w:rsid w:val="007C60B4"/>
    <w:rsid w:val="007C60D5"/>
    <w:rsid w:val="007C6176"/>
    <w:rsid w:val="007C692D"/>
    <w:rsid w:val="007C69A5"/>
    <w:rsid w:val="007C69DD"/>
    <w:rsid w:val="007C6EC6"/>
    <w:rsid w:val="007C6F81"/>
    <w:rsid w:val="007C71E9"/>
    <w:rsid w:val="007C72F1"/>
    <w:rsid w:val="007C7703"/>
    <w:rsid w:val="007C7929"/>
    <w:rsid w:val="007C7BD6"/>
    <w:rsid w:val="007C7C6F"/>
    <w:rsid w:val="007C7EC4"/>
    <w:rsid w:val="007D00D3"/>
    <w:rsid w:val="007D041C"/>
    <w:rsid w:val="007D04C4"/>
    <w:rsid w:val="007D0829"/>
    <w:rsid w:val="007D0F8B"/>
    <w:rsid w:val="007D12EB"/>
    <w:rsid w:val="007D149A"/>
    <w:rsid w:val="007D1673"/>
    <w:rsid w:val="007D1E4E"/>
    <w:rsid w:val="007D20BF"/>
    <w:rsid w:val="007D2362"/>
    <w:rsid w:val="007D2570"/>
    <w:rsid w:val="007D2696"/>
    <w:rsid w:val="007D3006"/>
    <w:rsid w:val="007D359C"/>
    <w:rsid w:val="007D35F5"/>
    <w:rsid w:val="007D3657"/>
    <w:rsid w:val="007D3805"/>
    <w:rsid w:val="007D382B"/>
    <w:rsid w:val="007D391A"/>
    <w:rsid w:val="007D3B3F"/>
    <w:rsid w:val="007D41EC"/>
    <w:rsid w:val="007D4232"/>
    <w:rsid w:val="007D44DB"/>
    <w:rsid w:val="007D4530"/>
    <w:rsid w:val="007D4884"/>
    <w:rsid w:val="007D4EF2"/>
    <w:rsid w:val="007D51D5"/>
    <w:rsid w:val="007D523B"/>
    <w:rsid w:val="007D5C47"/>
    <w:rsid w:val="007D5C68"/>
    <w:rsid w:val="007D6379"/>
    <w:rsid w:val="007D6B51"/>
    <w:rsid w:val="007D6CD9"/>
    <w:rsid w:val="007D722B"/>
    <w:rsid w:val="007D754B"/>
    <w:rsid w:val="007D778D"/>
    <w:rsid w:val="007D7CE7"/>
    <w:rsid w:val="007D7DBD"/>
    <w:rsid w:val="007E03B9"/>
    <w:rsid w:val="007E0461"/>
    <w:rsid w:val="007E05AB"/>
    <w:rsid w:val="007E0659"/>
    <w:rsid w:val="007E0695"/>
    <w:rsid w:val="007E0D11"/>
    <w:rsid w:val="007E1017"/>
    <w:rsid w:val="007E11D2"/>
    <w:rsid w:val="007E125C"/>
    <w:rsid w:val="007E13E8"/>
    <w:rsid w:val="007E15F2"/>
    <w:rsid w:val="007E1D52"/>
    <w:rsid w:val="007E2307"/>
    <w:rsid w:val="007E2536"/>
    <w:rsid w:val="007E2540"/>
    <w:rsid w:val="007E25D3"/>
    <w:rsid w:val="007E293D"/>
    <w:rsid w:val="007E35E8"/>
    <w:rsid w:val="007E36CC"/>
    <w:rsid w:val="007E37C7"/>
    <w:rsid w:val="007E3A33"/>
    <w:rsid w:val="007E3B63"/>
    <w:rsid w:val="007E3DCB"/>
    <w:rsid w:val="007E3DD4"/>
    <w:rsid w:val="007E3F39"/>
    <w:rsid w:val="007E4697"/>
    <w:rsid w:val="007E480A"/>
    <w:rsid w:val="007E4815"/>
    <w:rsid w:val="007E5578"/>
    <w:rsid w:val="007E5592"/>
    <w:rsid w:val="007E5E38"/>
    <w:rsid w:val="007E5F0C"/>
    <w:rsid w:val="007E60D8"/>
    <w:rsid w:val="007E617C"/>
    <w:rsid w:val="007E6541"/>
    <w:rsid w:val="007E6FDA"/>
    <w:rsid w:val="007E77EA"/>
    <w:rsid w:val="007E7845"/>
    <w:rsid w:val="007E7FF0"/>
    <w:rsid w:val="007F005A"/>
    <w:rsid w:val="007F0661"/>
    <w:rsid w:val="007F0776"/>
    <w:rsid w:val="007F083C"/>
    <w:rsid w:val="007F09A0"/>
    <w:rsid w:val="007F0D01"/>
    <w:rsid w:val="007F0D3E"/>
    <w:rsid w:val="007F0E9C"/>
    <w:rsid w:val="007F0F76"/>
    <w:rsid w:val="007F10D4"/>
    <w:rsid w:val="007F1801"/>
    <w:rsid w:val="007F1C24"/>
    <w:rsid w:val="007F1C51"/>
    <w:rsid w:val="007F2048"/>
    <w:rsid w:val="007F25E4"/>
    <w:rsid w:val="007F287A"/>
    <w:rsid w:val="007F2A9C"/>
    <w:rsid w:val="007F2AFA"/>
    <w:rsid w:val="007F2CE9"/>
    <w:rsid w:val="007F3012"/>
    <w:rsid w:val="007F3501"/>
    <w:rsid w:val="007F38D4"/>
    <w:rsid w:val="007F3F3F"/>
    <w:rsid w:val="007F452E"/>
    <w:rsid w:val="007F4531"/>
    <w:rsid w:val="007F46BA"/>
    <w:rsid w:val="007F4844"/>
    <w:rsid w:val="007F486B"/>
    <w:rsid w:val="007F4FCE"/>
    <w:rsid w:val="007F4FE0"/>
    <w:rsid w:val="007F581C"/>
    <w:rsid w:val="007F5AC9"/>
    <w:rsid w:val="007F5B5F"/>
    <w:rsid w:val="007F5F34"/>
    <w:rsid w:val="007F6066"/>
    <w:rsid w:val="007F6090"/>
    <w:rsid w:val="007F62D7"/>
    <w:rsid w:val="007F6377"/>
    <w:rsid w:val="007F6633"/>
    <w:rsid w:val="007F680D"/>
    <w:rsid w:val="007F6A7B"/>
    <w:rsid w:val="007F750E"/>
    <w:rsid w:val="007F7746"/>
    <w:rsid w:val="007F7BA7"/>
    <w:rsid w:val="008000CC"/>
    <w:rsid w:val="00800504"/>
    <w:rsid w:val="008013F1"/>
    <w:rsid w:val="00801978"/>
    <w:rsid w:val="008029C3"/>
    <w:rsid w:val="00803254"/>
    <w:rsid w:val="008039ED"/>
    <w:rsid w:val="00803AD8"/>
    <w:rsid w:val="00803D4C"/>
    <w:rsid w:val="00804171"/>
    <w:rsid w:val="008046E5"/>
    <w:rsid w:val="00804A56"/>
    <w:rsid w:val="00804C4E"/>
    <w:rsid w:val="008050E4"/>
    <w:rsid w:val="00805244"/>
    <w:rsid w:val="00805508"/>
    <w:rsid w:val="00805574"/>
    <w:rsid w:val="008058F3"/>
    <w:rsid w:val="00805A31"/>
    <w:rsid w:val="00805CCD"/>
    <w:rsid w:val="00805CD1"/>
    <w:rsid w:val="0080608D"/>
    <w:rsid w:val="0080663E"/>
    <w:rsid w:val="00806EC7"/>
    <w:rsid w:val="00807123"/>
    <w:rsid w:val="0080746F"/>
    <w:rsid w:val="00807B41"/>
    <w:rsid w:val="00807F0D"/>
    <w:rsid w:val="00810263"/>
    <w:rsid w:val="00810715"/>
    <w:rsid w:val="0081082F"/>
    <w:rsid w:val="00810AA0"/>
    <w:rsid w:val="00810CAC"/>
    <w:rsid w:val="00810F23"/>
    <w:rsid w:val="00811228"/>
    <w:rsid w:val="00811247"/>
    <w:rsid w:val="00811334"/>
    <w:rsid w:val="00811818"/>
    <w:rsid w:val="00811A31"/>
    <w:rsid w:val="00811CC5"/>
    <w:rsid w:val="00811D42"/>
    <w:rsid w:val="008120D6"/>
    <w:rsid w:val="00812238"/>
    <w:rsid w:val="00812787"/>
    <w:rsid w:val="008127F1"/>
    <w:rsid w:val="00812B8B"/>
    <w:rsid w:val="00812DDF"/>
    <w:rsid w:val="008136CF"/>
    <w:rsid w:val="008139E7"/>
    <w:rsid w:val="00813BE1"/>
    <w:rsid w:val="00813D3E"/>
    <w:rsid w:val="00813D9E"/>
    <w:rsid w:val="00813EA5"/>
    <w:rsid w:val="00813F48"/>
    <w:rsid w:val="00814805"/>
    <w:rsid w:val="00814859"/>
    <w:rsid w:val="00814BC1"/>
    <w:rsid w:val="00814FE1"/>
    <w:rsid w:val="008152F3"/>
    <w:rsid w:val="00815BC2"/>
    <w:rsid w:val="00815CA5"/>
    <w:rsid w:val="00815F2B"/>
    <w:rsid w:val="00816169"/>
    <w:rsid w:val="00816CBA"/>
    <w:rsid w:val="00816D1F"/>
    <w:rsid w:val="0081720B"/>
    <w:rsid w:val="008172F1"/>
    <w:rsid w:val="0081738A"/>
    <w:rsid w:val="00817514"/>
    <w:rsid w:val="008175C5"/>
    <w:rsid w:val="0081784F"/>
    <w:rsid w:val="008178F0"/>
    <w:rsid w:val="00820097"/>
    <w:rsid w:val="008200BA"/>
    <w:rsid w:val="0082018D"/>
    <w:rsid w:val="0082104C"/>
    <w:rsid w:val="00821484"/>
    <w:rsid w:val="00821A6E"/>
    <w:rsid w:val="00821C25"/>
    <w:rsid w:val="00821C57"/>
    <w:rsid w:val="00821E8B"/>
    <w:rsid w:val="00821EAD"/>
    <w:rsid w:val="00822357"/>
    <w:rsid w:val="00822A7C"/>
    <w:rsid w:val="00822AEF"/>
    <w:rsid w:val="00822EDA"/>
    <w:rsid w:val="00822F42"/>
    <w:rsid w:val="00823160"/>
    <w:rsid w:val="0082396E"/>
    <w:rsid w:val="0082413F"/>
    <w:rsid w:val="008252F3"/>
    <w:rsid w:val="0082559A"/>
    <w:rsid w:val="0082566F"/>
    <w:rsid w:val="00825803"/>
    <w:rsid w:val="00825DC0"/>
    <w:rsid w:val="00825F74"/>
    <w:rsid w:val="00826080"/>
    <w:rsid w:val="008264F5"/>
    <w:rsid w:val="00826882"/>
    <w:rsid w:val="00826A08"/>
    <w:rsid w:val="00826B4A"/>
    <w:rsid w:val="008270F7"/>
    <w:rsid w:val="00827552"/>
    <w:rsid w:val="008275FD"/>
    <w:rsid w:val="00827B34"/>
    <w:rsid w:val="00827E45"/>
    <w:rsid w:val="008303DB"/>
    <w:rsid w:val="00830471"/>
    <w:rsid w:val="00830555"/>
    <w:rsid w:val="00831670"/>
    <w:rsid w:val="00831CA9"/>
    <w:rsid w:val="00831F4A"/>
    <w:rsid w:val="00832647"/>
    <w:rsid w:val="00832696"/>
    <w:rsid w:val="008327F1"/>
    <w:rsid w:val="00832EBA"/>
    <w:rsid w:val="008336FA"/>
    <w:rsid w:val="00833A5E"/>
    <w:rsid w:val="00833F1E"/>
    <w:rsid w:val="008341A6"/>
    <w:rsid w:val="00834675"/>
    <w:rsid w:val="0083472C"/>
    <w:rsid w:val="00834760"/>
    <w:rsid w:val="008348F9"/>
    <w:rsid w:val="00834B83"/>
    <w:rsid w:val="008352DE"/>
    <w:rsid w:val="008354FE"/>
    <w:rsid w:val="00835A40"/>
    <w:rsid w:val="00835A9F"/>
    <w:rsid w:val="00835FAC"/>
    <w:rsid w:val="008362F3"/>
    <w:rsid w:val="00836683"/>
    <w:rsid w:val="00836C3F"/>
    <w:rsid w:val="0083700E"/>
    <w:rsid w:val="0083744A"/>
    <w:rsid w:val="00837507"/>
    <w:rsid w:val="008375F6"/>
    <w:rsid w:val="00837C77"/>
    <w:rsid w:val="00837F5E"/>
    <w:rsid w:val="008400E3"/>
    <w:rsid w:val="008400E4"/>
    <w:rsid w:val="008404F2"/>
    <w:rsid w:val="008405A4"/>
    <w:rsid w:val="00840F7F"/>
    <w:rsid w:val="00840FAC"/>
    <w:rsid w:val="008414AF"/>
    <w:rsid w:val="008416B8"/>
    <w:rsid w:val="00841905"/>
    <w:rsid w:val="00841996"/>
    <w:rsid w:val="008419FB"/>
    <w:rsid w:val="00841CA4"/>
    <w:rsid w:val="00841E32"/>
    <w:rsid w:val="00841EDD"/>
    <w:rsid w:val="00841EDF"/>
    <w:rsid w:val="008423DD"/>
    <w:rsid w:val="008426C2"/>
    <w:rsid w:val="0084275E"/>
    <w:rsid w:val="00842D33"/>
    <w:rsid w:val="00842F34"/>
    <w:rsid w:val="00843034"/>
    <w:rsid w:val="00843911"/>
    <w:rsid w:val="00843AAA"/>
    <w:rsid w:val="008440BA"/>
    <w:rsid w:val="0084448F"/>
    <w:rsid w:val="0084454B"/>
    <w:rsid w:val="0084497D"/>
    <w:rsid w:val="008454FB"/>
    <w:rsid w:val="00845548"/>
    <w:rsid w:val="0084564C"/>
    <w:rsid w:val="008458CC"/>
    <w:rsid w:val="00845A09"/>
    <w:rsid w:val="00845D11"/>
    <w:rsid w:val="00845D85"/>
    <w:rsid w:val="0084690B"/>
    <w:rsid w:val="00846A70"/>
    <w:rsid w:val="008476C0"/>
    <w:rsid w:val="008477D5"/>
    <w:rsid w:val="008479D7"/>
    <w:rsid w:val="00847C73"/>
    <w:rsid w:val="00847DDE"/>
    <w:rsid w:val="008501A9"/>
    <w:rsid w:val="008506D8"/>
    <w:rsid w:val="008508E3"/>
    <w:rsid w:val="00850991"/>
    <w:rsid w:val="00850AE7"/>
    <w:rsid w:val="00850C72"/>
    <w:rsid w:val="00850D8C"/>
    <w:rsid w:val="00850F41"/>
    <w:rsid w:val="008513BC"/>
    <w:rsid w:val="00851CFA"/>
    <w:rsid w:val="00851D95"/>
    <w:rsid w:val="008524C5"/>
    <w:rsid w:val="00852873"/>
    <w:rsid w:val="008528B9"/>
    <w:rsid w:val="00852AAF"/>
    <w:rsid w:val="00852BED"/>
    <w:rsid w:val="008532CD"/>
    <w:rsid w:val="00853748"/>
    <w:rsid w:val="00853757"/>
    <w:rsid w:val="00853AF3"/>
    <w:rsid w:val="00853C38"/>
    <w:rsid w:val="00853C44"/>
    <w:rsid w:val="00854047"/>
    <w:rsid w:val="008544A0"/>
    <w:rsid w:val="00855219"/>
    <w:rsid w:val="008553E3"/>
    <w:rsid w:val="008559F8"/>
    <w:rsid w:val="00855EFB"/>
    <w:rsid w:val="0085634E"/>
    <w:rsid w:val="00856528"/>
    <w:rsid w:val="00856602"/>
    <w:rsid w:val="008566DE"/>
    <w:rsid w:val="00856B5D"/>
    <w:rsid w:val="00856C80"/>
    <w:rsid w:val="008576AA"/>
    <w:rsid w:val="00857821"/>
    <w:rsid w:val="008579E3"/>
    <w:rsid w:val="00857B24"/>
    <w:rsid w:val="00860189"/>
    <w:rsid w:val="0086085D"/>
    <w:rsid w:val="00860DAD"/>
    <w:rsid w:val="00861268"/>
    <w:rsid w:val="008618F4"/>
    <w:rsid w:val="00861CCE"/>
    <w:rsid w:val="00861D7A"/>
    <w:rsid w:val="00861D98"/>
    <w:rsid w:val="00862E15"/>
    <w:rsid w:val="008630D7"/>
    <w:rsid w:val="0086340B"/>
    <w:rsid w:val="0086359A"/>
    <w:rsid w:val="00864A56"/>
    <w:rsid w:val="00864B10"/>
    <w:rsid w:val="00864F4F"/>
    <w:rsid w:val="008662DD"/>
    <w:rsid w:val="0086630A"/>
    <w:rsid w:val="0086639A"/>
    <w:rsid w:val="0086643A"/>
    <w:rsid w:val="00866526"/>
    <w:rsid w:val="008668D2"/>
    <w:rsid w:val="00866925"/>
    <w:rsid w:val="0086719B"/>
    <w:rsid w:val="00867861"/>
    <w:rsid w:val="0086790A"/>
    <w:rsid w:val="008679AF"/>
    <w:rsid w:val="00867CC9"/>
    <w:rsid w:val="00867D34"/>
    <w:rsid w:val="00867D7B"/>
    <w:rsid w:val="00867DF4"/>
    <w:rsid w:val="008703BA"/>
    <w:rsid w:val="0087040D"/>
    <w:rsid w:val="00870B65"/>
    <w:rsid w:val="00871527"/>
    <w:rsid w:val="00871CF0"/>
    <w:rsid w:val="008722A1"/>
    <w:rsid w:val="00872C78"/>
    <w:rsid w:val="008733C6"/>
    <w:rsid w:val="00873440"/>
    <w:rsid w:val="00873449"/>
    <w:rsid w:val="0087348A"/>
    <w:rsid w:val="008736E7"/>
    <w:rsid w:val="00873923"/>
    <w:rsid w:val="00873C4C"/>
    <w:rsid w:val="008743B9"/>
    <w:rsid w:val="008748D1"/>
    <w:rsid w:val="008748F1"/>
    <w:rsid w:val="00874E79"/>
    <w:rsid w:val="008755A6"/>
    <w:rsid w:val="008755F3"/>
    <w:rsid w:val="00875A32"/>
    <w:rsid w:val="00875B0F"/>
    <w:rsid w:val="0087631A"/>
    <w:rsid w:val="0087642F"/>
    <w:rsid w:val="0087643F"/>
    <w:rsid w:val="00876477"/>
    <w:rsid w:val="008766B6"/>
    <w:rsid w:val="00876925"/>
    <w:rsid w:val="00877376"/>
    <w:rsid w:val="008774BD"/>
    <w:rsid w:val="00877D3C"/>
    <w:rsid w:val="00880675"/>
    <w:rsid w:val="00880AE0"/>
    <w:rsid w:val="00880DA0"/>
    <w:rsid w:val="008813E5"/>
    <w:rsid w:val="0088143A"/>
    <w:rsid w:val="008814E4"/>
    <w:rsid w:val="008815F7"/>
    <w:rsid w:val="00881712"/>
    <w:rsid w:val="008817E2"/>
    <w:rsid w:val="00881E48"/>
    <w:rsid w:val="00881FF4"/>
    <w:rsid w:val="008820A0"/>
    <w:rsid w:val="00882D37"/>
    <w:rsid w:val="0088378D"/>
    <w:rsid w:val="008838A4"/>
    <w:rsid w:val="00883936"/>
    <w:rsid w:val="00883A58"/>
    <w:rsid w:val="00883F01"/>
    <w:rsid w:val="008840EE"/>
    <w:rsid w:val="008841D2"/>
    <w:rsid w:val="00884205"/>
    <w:rsid w:val="00884280"/>
    <w:rsid w:val="00884379"/>
    <w:rsid w:val="00884528"/>
    <w:rsid w:val="008845D9"/>
    <w:rsid w:val="00884D7D"/>
    <w:rsid w:val="00885330"/>
    <w:rsid w:val="00885A91"/>
    <w:rsid w:val="00885AF4"/>
    <w:rsid w:val="00885B36"/>
    <w:rsid w:val="008861FE"/>
    <w:rsid w:val="0088653B"/>
    <w:rsid w:val="008865EC"/>
    <w:rsid w:val="00886A71"/>
    <w:rsid w:val="008871F6"/>
    <w:rsid w:val="00887496"/>
    <w:rsid w:val="0088787D"/>
    <w:rsid w:val="00887AC2"/>
    <w:rsid w:val="00887C11"/>
    <w:rsid w:val="00887D4E"/>
    <w:rsid w:val="008902F9"/>
    <w:rsid w:val="00890CEE"/>
    <w:rsid w:val="00890FED"/>
    <w:rsid w:val="00891182"/>
    <w:rsid w:val="008917F4"/>
    <w:rsid w:val="008917FC"/>
    <w:rsid w:val="00891C55"/>
    <w:rsid w:val="00891CD8"/>
    <w:rsid w:val="00891DCA"/>
    <w:rsid w:val="00891F67"/>
    <w:rsid w:val="008920E4"/>
    <w:rsid w:val="008929CF"/>
    <w:rsid w:val="00892C2E"/>
    <w:rsid w:val="008930EE"/>
    <w:rsid w:val="008938E6"/>
    <w:rsid w:val="008939CE"/>
    <w:rsid w:val="00893B74"/>
    <w:rsid w:val="00893BFD"/>
    <w:rsid w:val="00893C5F"/>
    <w:rsid w:val="00893EFC"/>
    <w:rsid w:val="00893FBE"/>
    <w:rsid w:val="0089467E"/>
    <w:rsid w:val="0089473F"/>
    <w:rsid w:val="008948AA"/>
    <w:rsid w:val="008948D9"/>
    <w:rsid w:val="00894AA3"/>
    <w:rsid w:val="00894E2C"/>
    <w:rsid w:val="00895E4D"/>
    <w:rsid w:val="00895FAE"/>
    <w:rsid w:val="00896EC9"/>
    <w:rsid w:val="0089706B"/>
    <w:rsid w:val="008976D2"/>
    <w:rsid w:val="008978A4"/>
    <w:rsid w:val="00897B40"/>
    <w:rsid w:val="008A0081"/>
    <w:rsid w:val="008A01D7"/>
    <w:rsid w:val="008A0C8C"/>
    <w:rsid w:val="008A142C"/>
    <w:rsid w:val="008A1719"/>
    <w:rsid w:val="008A1749"/>
    <w:rsid w:val="008A175B"/>
    <w:rsid w:val="008A1782"/>
    <w:rsid w:val="008A1918"/>
    <w:rsid w:val="008A1C83"/>
    <w:rsid w:val="008A2039"/>
    <w:rsid w:val="008A29BF"/>
    <w:rsid w:val="008A2E46"/>
    <w:rsid w:val="008A3268"/>
    <w:rsid w:val="008A331E"/>
    <w:rsid w:val="008A333A"/>
    <w:rsid w:val="008A33C9"/>
    <w:rsid w:val="008A36FE"/>
    <w:rsid w:val="008A370E"/>
    <w:rsid w:val="008A376B"/>
    <w:rsid w:val="008A42CE"/>
    <w:rsid w:val="008A55FE"/>
    <w:rsid w:val="008A6343"/>
    <w:rsid w:val="008A6524"/>
    <w:rsid w:val="008A66B1"/>
    <w:rsid w:val="008A70BC"/>
    <w:rsid w:val="008A71E0"/>
    <w:rsid w:val="008A774D"/>
    <w:rsid w:val="008B02E2"/>
    <w:rsid w:val="008B0340"/>
    <w:rsid w:val="008B0505"/>
    <w:rsid w:val="008B05B7"/>
    <w:rsid w:val="008B0852"/>
    <w:rsid w:val="008B09CC"/>
    <w:rsid w:val="008B0E4D"/>
    <w:rsid w:val="008B1336"/>
    <w:rsid w:val="008B17DC"/>
    <w:rsid w:val="008B26CB"/>
    <w:rsid w:val="008B31BD"/>
    <w:rsid w:val="008B31D5"/>
    <w:rsid w:val="008B3305"/>
    <w:rsid w:val="008B35AD"/>
    <w:rsid w:val="008B3A4D"/>
    <w:rsid w:val="008B3AA5"/>
    <w:rsid w:val="008B3B80"/>
    <w:rsid w:val="008B43EA"/>
    <w:rsid w:val="008B4662"/>
    <w:rsid w:val="008B4AE8"/>
    <w:rsid w:val="008B51B0"/>
    <w:rsid w:val="008B5851"/>
    <w:rsid w:val="008B5951"/>
    <w:rsid w:val="008B5CB9"/>
    <w:rsid w:val="008B62BC"/>
    <w:rsid w:val="008B6329"/>
    <w:rsid w:val="008B6B4C"/>
    <w:rsid w:val="008B6F31"/>
    <w:rsid w:val="008B71F9"/>
    <w:rsid w:val="008B737F"/>
    <w:rsid w:val="008B78F0"/>
    <w:rsid w:val="008B7B5B"/>
    <w:rsid w:val="008B7F33"/>
    <w:rsid w:val="008C0B17"/>
    <w:rsid w:val="008C0DC8"/>
    <w:rsid w:val="008C0E2A"/>
    <w:rsid w:val="008C1398"/>
    <w:rsid w:val="008C17DA"/>
    <w:rsid w:val="008C1902"/>
    <w:rsid w:val="008C1911"/>
    <w:rsid w:val="008C1BF3"/>
    <w:rsid w:val="008C1D53"/>
    <w:rsid w:val="008C1F5A"/>
    <w:rsid w:val="008C255C"/>
    <w:rsid w:val="008C257E"/>
    <w:rsid w:val="008C315D"/>
    <w:rsid w:val="008C39B8"/>
    <w:rsid w:val="008C3A58"/>
    <w:rsid w:val="008C3DB1"/>
    <w:rsid w:val="008C465F"/>
    <w:rsid w:val="008C4AAA"/>
    <w:rsid w:val="008C5265"/>
    <w:rsid w:val="008C57DA"/>
    <w:rsid w:val="008C5D3C"/>
    <w:rsid w:val="008C5E3E"/>
    <w:rsid w:val="008C6622"/>
    <w:rsid w:val="008C6B44"/>
    <w:rsid w:val="008C6B4B"/>
    <w:rsid w:val="008C6C33"/>
    <w:rsid w:val="008C7108"/>
    <w:rsid w:val="008C71E8"/>
    <w:rsid w:val="008C73CD"/>
    <w:rsid w:val="008C7561"/>
    <w:rsid w:val="008C7819"/>
    <w:rsid w:val="008C7CC0"/>
    <w:rsid w:val="008D0138"/>
    <w:rsid w:val="008D07A5"/>
    <w:rsid w:val="008D1423"/>
    <w:rsid w:val="008D1884"/>
    <w:rsid w:val="008D19D4"/>
    <w:rsid w:val="008D1ABA"/>
    <w:rsid w:val="008D1BC1"/>
    <w:rsid w:val="008D1C36"/>
    <w:rsid w:val="008D2135"/>
    <w:rsid w:val="008D23C4"/>
    <w:rsid w:val="008D285C"/>
    <w:rsid w:val="008D28BA"/>
    <w:rsid w:val="008D2F25"/>
    <w:rsid w:val="008D3151"/>
    <w:rsid w:val="008D377F"/>
    <w:rsid w:val="008D38C1"/>
    <w:rsid w:val="008D38C4"/>
    <w:rsid w:val="008D3CA0"/>
    <w:rsid w:val="008D3FDC"/>
    <w:rsid w:val="008D46A8"/>
    <w:rsid w:val="008D4812"/>
    <w:rsid w:val="008D5004"/>
    <w:rsid w:val="008D5385"/>
    <w:rsid w:val="008D5873"/>
    <w:rsid w:val="008D628A"/>
    <w:rsid w:val="008D686A"/>
    <w:rsid w:val="008D6AAD"/>
    <w:rsid w:val="008D6E89"/>
    <w:rsid w:val="008D718F"/>
    <w:rsid w:val="008D7604"/>
    <w:rsid w:val="008D760B"/>
    <w:rsid w:val="008D787B"/>
    <w:rsid w:val="008D792F"/>
    <w:rsid w:val="008D7C01"/>
    <w:rsid w:val="008D7D72"/>
    <w:rsid w:val="008E03F5"/>
    <w:rsid w:val="008E0A49"/>
    <w:rsid w:val="008E0AEA"/>
    <w:rsid w:val="008E14EE"/>
    <w:rsid w:val="008E17FB"/>
    <w:rsid w:val="008E1D32"/>
    <w:rsid w:val="008E1D5A"/>
    <w:rsid w:val="008E1EA2"/>
    <w:rsid w:val="008E1FDB"/>
    <w:rsid w:val="008E28C7"/>
    <w:rsid w:val="008E2A0E"/>
    <w:rsid w:val="008E2A7D"/>
    <w:rsid w:val="008E39F6"/>
    <w:rsid w:val="008E3B34"/>
    <w:rsid w:val="008E403E"/>
    <w:rsid w:val="008E5102"/>
    <w:rsid w:val="008E53F8"/>
    <w:rsid w:val="008E5401"/>
    <w:rsid w:val="008E58CA"/>
    <w:rsid w:val="008E5E86"/>
    <w:rsid w:val="008E60EB"/>
    <w:rsid w:val="008E6717"/>
    <w:rsid w:val="008E71D1"/>
    <w:rsid w:val="008E736D"/>
    <w:rsid w:val="008E73D0"/>
    <w:rsid w:val="008E7956"/>
    <w:rsid w:val="008E79A8"/>
    <w:rsid w:val="008E79AF"/>
    <w:rsid w:val="008E7D59"/>
    <w:rsid w:val="008F0101"/>
    <w:rsid w:val="008F07CD"/>
    <w:rsid w:val="008F116F"/>
    <w:rsid w:val="008F1340"/>
    <w:rsid w:val="008F1434"/>
    <w:rsid w:val="008F17E7"/>
    <w:rsid w:val="008F1AD2"/>
    <w:rsid w:val="008F1D69"/>
    <w:rsid w:val="008F1FF8"/>
    <w:rsid w:val="008F22E0"/>
    <w:rsid w:val="008F29F0"/>
    <w:rsid w:val="008F2DB2"/>
    <w:rsid w:val="008F31CC"/>
    <w:rsid w:val="008F32AB"/>
    <w:rsid w:val="008F3312"/>
    <w:rsid w:val="008F349E"/>
    <w:rsid w:val="008F377B"/>
    <w:rsid w:val="008F3D48"/>
    <w:rsid w:val="008F3E0D"/>
    <w:rsid w:val="008F410E"/>
    <w:rsid w:val="008F4187"/>
    <w:rsid w:val="008F442B"/>
    <w:rsid w:val="008F4C63"/>
    <w:rsid w:val="008F4FD7"/>
    <w:rsid w:val="008F51CD"/>
    <w:rsid w:val="008F5952"/>
    <w:rsid w:val="008F5BC2"/>
    <w:rsid w:val="008F5C4F"/>
    <w:rsid w:val="008F5FE2"/>
    <w:rsid w:val="008F63A7"/>
    <w:rsid w:val="008F6661"/>
    <w:rsid w:val="008F6AD3"/>
    <w:rsid w:val="008F724F"/>
    <w:rsid w:val="008F7368"/>
    <w:rsid w:val="008F74A8"/>
    <w:rsid w:val="008F7E6E"/>
    <w:rsid w:val="008F7E81"/>
    <w:rsid w:val="00900089"/>
    <w:rsid w:val="009005B3"/>
    <w:rsid w:val="0090062A"/>
    <w:rsid w:val="009008C9"/>
    <w:rsid w:val="009010ED"/>
    <w:rsid w:val="0090138E"/>
    <w:rsid w:val="00901539"/>
    <w:rsid w:val="0090160B"/>
    <w:rsid w:val="00901C74"/>
    <w:rsid w:val="00901D16"/>
    <w:rsid w:val="009021D8"/>
    <w:rsid w:val="00902259"/>
    <w:rsid w:val="00902647"/>
    <w:rsid w:val="0090270A"/>
    <w:rsid w:val="00902BA3"/>
    <w:rsid w:val="00902C63"/>
    <w:rsid w:val="00902D06"/>
    <w:rsid w:val="00903466"/>
    <w:rsid w:val="0090360A"/>
    <w:rsid w:val="009036EB"/>
    <w:rsid w:val="00903A02"/>
    <w:rsid w:val="00903C0B"/>
    <w:rsid w:val="00903DD5"/>
    <w:rsid w:val="009040CA"/>
    <w:rsid w:val="009045D4"/>
    <w:rsid w:val="009046D5"/>
    <w:rsid w:val="00904EFA"/>
    <w:rsid w:val="009051CD"/>
    <w:rsid w:val="0090545F"/>
    <w:rsid w:val="009057C2"/>
    <w:rsid w:val="00905B3A"/>
    <w:rsid w:val="00905E6E"/>
    <w:rsid w:val="00906432"/>
    <w:rsid w:val="009066F7"/>
    <w:rsid w:val="00906730"/>
    <w:rsid w:val="00906B10"/>
    <w:rsid w:val="00906B87"/>
    <w:rsid w:val="00906F2F"/>
    <w:rsid w:val="009070A8"/>
    <w:rsid w:val="009070EF"/>
    <w:rsid w:val="00907895"/>
    <w:rsid w:val="00910006"/>
    <w:rsid w:val="009101B1"/>
    <w:rsid w:val="009102DF"/>
    <w:rsid w:val="009104BC"/>
    <w:rsid w:val="009108AE"/>
    <w:rsid w:val="00910A6C"/>
    <w:rsid w:val="00910B5F"/>
    <w:rsid w:val="0091123F"/>
    <w:rsid w:val="00911942"/>
    <w:rsid w:val="00911ADD"/>
    <w:rsid w:val="00911EF2"/>
    <w:rsid w:val="00911FC1"/>
    <w:rsid w:val="00912072"/>
    <w:rsid w:val="00912107"/>
    <w:rsid w:val="0091275B"/>
    <w:rsid w:val="00912918"/>
    <w:rsid w:val="00912D11"/>
    <w:rsid w:val="00912E79"/>
    <w:rsid w:val="00913A3A"/>
    <w:rsid w:val="00913CFD"/>
    <w:rsid w:val="00913F29"/>
    <w:rsid w:val="00913FC4"/>
    <w:rsid w:val="00914AD5"/>
    <w:rsid w:val="009156D8"/>
    <w:rsid w:val="009156FE"/>
    <w:rsid w:val="009158CC"/>
    <w:rsid w:val="00915D35"/>
    <w:rsid w:val="009161B1"/>
    <w:rsid w:val="0091640A"/>
    <w:rsid w:val="0091663A"/>
    <w:rsid w:val="0091679D"/>
    <w:rsid w:val="009167AD"/>
    <w:rsid w:val="00916AF1"/>
    <w:rsid w:val="00916B9A"/>
    <w:rsid w:val="00916D62"/>
    <w:rsid w:val="00916EBF"/>
    <w:rsid w:val="0091763B"/>
    <w:rsid w:val="009179C9"/>
    <w:rsid w:val="00917F9F"/>
    <w:rsid w:val="0092050A"/>
    <w:rsid w:val="009209A7"/>
    <w:rsid w:val="00920A86"/>
    <w:rsid w:val="00920AD3"/>
    <w:rsid w:val="00920B30"/>
    <w:rsid w:val="00920C1E"/>
    <w:rsid w:val="00920D91"/>
    <w:rsid w:val="00920E03"/>
    <w:rsid w:val="009211B7"/>
    <w:rsid w:val="00921375"/>
    <w:rsid w:val="009215A6"/>
    <w:rsid w:val="00922519"/>
    <w:rsid w:val="009228E5"/>
    <w:rsid w:val="009228F7"/>
    <w:rsid w:val="00922901"/>
    <w:rsid w:val="0092295B"/>
    <w:rsid w:val="00922D9E"/>
    <w:rsid w:val="0092362C"/>
    <w:rsid w:val="009237E3"/>
    <w:rsid w:val="00923E64"/>
    <w:rsid w:val="0092404D"/>
    <w:rsid w:val="00924106"/>
    <w:rsid w:val="009243F8"/>
    <w:rsid w:val="00924847"/>
    <w:rsid w:val="00924DF9"/>
    <w:rsid w:val="00925069"/>
    <w:rsid w:val="00925131"/>
    <w:rsid w:val="009254C4"/>
    <w:rsid w:val="00925739"/>
    <w:rsid w:val="00925816"/>
    <w:rsid w:val="0092586C"/>
    <w:rsid w:val="00925CBC"/>
    <w:rsid w:val="00925D5A"/>
    <w:rsid w:val="00925EA4"/>
    <w:rsid w:val="009263AE"/>
    <w:rsid w:val="0092640D"/>
    <w:rsid w:val="00926B49"/>
    <w:rsid w:val="00927184"/>
    <w:rsid w:val="009273C5"/>
    <w:rsid w:val="0092783F"/>
    <w:rsid w:val="00927B10"/>
    <w:rsid w:val="00931AAA"/>
    <w:rsid w:val="00931DD4"/>
    <w:rsid w:val="00931FE0"/>
    <w:rsid w:val="009325EF"/>
    <w:rsid w:val="00932C56"/>
    <w:rsid w:val="00932DE0"/>
    <w:rsid w:val="009334E8"/>
    <w:rsid w:val="00933A4B"/>
    <w:rsid w:val="00933A64"/>
    <w:rsid w:val="00933F9D"/>
    <w:rsid w:val="0093426B"/>
    <w:rsid w:val="00934A10"/>
    <w:rsid w:val="00934A64"/>
    <w:rsid w:val="00934E46"/>
    <w:rsid w:val="009356FC"/>
    <w:rsid w:val="009369EB"/>
    <w:rsid w:val="00936B38"/>
    <w:rsid w:val="00936B9E"/>
    <w:rsid w:val="00936BDC"/>
    <w:rsid w:val="00937566"/>
    <w:rsid w:val="009378A7"/>
    <w:rsid w:val="009379FD"/>
    <w:rsid w:val="00937E1A"/>
    <w:rsid w:val="009403BF"/>
    <w:rsid w:val="00940922"/>
    <w:rsid w:val="00940DBD"/>
    <w:rsid w:val="00940DE6"/>
    <w:rsid w:val="00940F64"/>
    <w:rsid w:val="0094109F"/>
    <w:rsid w:val="009410FC"/>
    <w:rsid w:val="009417F2"/>
    <w:rsid w:val="009420E5"/>
    <w:rsid w:val="009423AB"/>
    <w:rsid w:val="00942431"/>
    <w:rsid w:val="0094295A"/>
    <w:rsid w:val="009434A1"/>
    <w:rsid w:val="00943945"/>
    <w:rsid w:val="00943AA2"/>
    <w:rsid w:val="00943D7E"/>
    <w:rsid w:val="00943F41"/>
    <w:rsid w:val="0094404A"/>
    <w:rsid w:val="0094464C"/>
    <w:rsid w:val="0094465C"/>
    <w:rsid w:val="00944E90"/>
    <w:rsid w:val="00945951"/>
    <w:rsid w:val="0094612D"/>
    <w:rsid w:val="00946132"/>
    <w:rsid w:val="0094615C"/>
    <w:rsid w:val="009465BF"/>
    <w:rsid w:val="009466DE"/>
    <w:rsid w:val="009467CB"/>
    <w:rsid w:val="00946A4E"/>
    <w:rsid w:val="00946AFE"/>
    <w:rsid w:val="0094719B"/>
    <w:rsid w:val="00947DDA"/>
    <w:rsid w:val="0095016D"/>
    <w:rsid w:val="009504EC"/>
    <w:rsid w:val="00950B95"/>
    <w:rsid w:val="00950EBA"/>
    <w:rsid w:val="009513BE"/>
    <w:rsid w:val="00951565"/>
    <w:rsid w:val="00951B1D"/>
    <w:rsid w:val="00951CC0"/>
    <w:rsid w:val="00951CE7"/>
    <w:rsid w:val="00951EDE"/>
    <w:rsid w:val="00952521"/>
    <w:rsid w:val="009528E2"/>
    <w:rsid w:val="00952A9A"/>
    <w:rsid w:val="00952D35"/>
    <w:rsid w:val="00952EB8"/>
    <w:rsid w:val="00952F27"/>
    <w:rsid w:val="00953442"/>
    <w:rsid w:val="00953844"/>
    <w:rsid w:val="00953C48"/>
    <w:rsid w:val="00953E0C"/>
    <w:rsid w:val="00953EB7"/>
    <w:rsid w:val="00953F18"/>
    <w:rsid w:val="0095447A"/>
    <w:rsid w:val="00954914"/>
    <w:rsid w:val="00954BBD"/>
    <w:rsid w:val="00954F42"/>
    <w:rsid w:val="00954FE1"/>
    <w:rsid w:val="009551B8"/>
    <w:rsid w:val="009558D1"/>
    <w:rsid w:val="00955BB3"/>
    <w:rsid w:val="00955CDF"/>
    <w:rsid w:val="00955D8D"/>
    <w:rsid w:val="00955E54"/>
    <w:rsid w:val="00955E67"/>
    <w:rsid w:val="0095654C"/>
    <w:rsid w:val="00956890"/>
    <w:rsid w:val="00956B39"/>
    <w:rsid w:val="00956F63"/>
    <w:rsid w:val="00956FCA"/>
    <w:rsid w:val="00957A23"/>
    <w:rsid w:val="00957B3E"/>
    <w:rsid w:val="00957EE5"/>
    <w:rsid w:val="00957FDD"/>
    <w:rsid w:val="0096021F"/>
    <w:rsid w:val="0096040C"/>
    <w:rsid w:val="00960901"/>
    <w:rsid w:val="0096125F"/>
    <w:rsid w:val="0096162A"/>
    <w:rsid w:val="0096227D"/>
    <w:rsid w:val="00963687"/>
    <w:rsid w:val="0096373A"/>
    <w:rsid w:val="00963ADC"/>
    <w:rsid w:val="00963F98"/>
    <w:rsid w:val="00964274"/>
    <w:rsid w:val="0096477F"/>
    <w:rsid w:val="00964A7F"/>
    <w:rsid w:val="00964AA3"/>
    <w:rsid w:val="00964ABE"/>
    <w:rsid w:val="009650DC"/>
    <w:rsid w:val="00965180"/>
    <w:rsid w:val="0096547C"/>
    <w:rsid w:val="00965788"/>
    <w:rsid w:val="00965A0F"/>
    <w:rsid w:val="00965B4F"/>
    <w:rsid w:val="009664AE"/>
    <w:rsid w:val="00966E05"/>
    <w:rsid w:val="00967086"/>
    <w:rsid w:val="00967163"/>
    <w:rsid w:val="00967233"/>
    <w:rsid w:val="00967867"/>
    <w:rsid w:val="0096791B"/>
    <w:rsid w:val="00967A61"/>
    <w:rsid w:val="00967B64"/>
    <w:rsid w:val="00967FCA"/>
    <w:rsid w:val="00970637"/>
    <w:rsid w:val="009707AE"/>
    <w:rsid w:val="00970B06"/>
    <w:rsid w:val="00970C1C"/>
    <w:rsid w:val="00970CD8"/>
    <w:rsid w:val="00970DE1"/>
    <w:rsid w:val="00970E71"/>
    <w:rsid w:val="00970EA1"/>
    <w:rsid w:val="00970EBE"/>
    <w:rsid w:val="00971018"/>
    <w:rsid w:val="00971347"/>
    <w:rsid w:val="00971B64"/>
    <w:rsid w:val="009721BA"/>
    <w:rsid w:val="00972576"/>
    <w:rsid w:val="0097276E"/>
    <w:rsid w:val="00972DDA"/>
    <w:rsid w:val="00973227"/>
    <w:rsid w:val="00973283"/>
    <w:rsid w:val="0097345A"/>
    <w:rsid w:val="0097355E"/>
    <w:rsid w:val="00973595"/>
    <w:rsid w:val="0097392C"/>
    <w:rsid w:val="00974299"/>
    <w:rsid w:val="0097451D"/>
    <w:rsid w:val="009747D4"/>
    <w:rsid w:val="00974C05"/>
    <w:rsid w:val="00974CCC"/>
    <w:rsid w:val="00974F61"/>
    <w:rsid w:val="00975396"/>
    <w:rsid w:val="00975628"/>
    <w:rsid w:val="00975688"/>
    <w:rsid w:val="00975A41"/>
    <w:rsid w:val="00975AB7"/>
    <w:rsid w:val="00975F10"/>
    <w:rsid w:val="00976154"/>
    <w:rsid w:val="00976347"/>
    <w:rsid w:val="00976992"/>
    <w:rsid w:val="00976B1F"/>
    <w:rsid w:val="00976E41"/>
    <w:rsid w:val="009775B0"/>
    <w:rsid w:val="0097764C"/>
    <w:rsid w:val="0097781D"/>
    <w:rsid w:val="00977EB8"/>
    <w:rsid w:val="009805D1"/>
    <w:rsid w:val="009807BB"/>
    <w:rsid w:val="0098080C"/>
    <w:rsid w:val="009808A6"/>
    <w:rsid w:val="00980D2A"/>
    <w:rsid w:val="00980F46"/>
    <w:rsid w:val="00981292"/>
    <w:rsid w:val="009815D0"/>
    <w:rsid w:val="009816D8"/>
    <w:rsid w:val="00981729"/>
    <w:rsid w:val="00981A31"/>
    <w:rsid w:val="00981CA8"/>
    <w:rsid w:val="00981D9A"/>
    <w:rsid w:val="00981EC6"/>
    <w:rsid w:val="00982008"/>
    <w:rsid w:val="0098201D"/>
    <w:rsid w:val="0098215A"/>
    <w:rsid w:val="0098220B"/>
    <w:rsid w:val="009822DC"/>
    <w:rsid w:val="0098231B"/>
    <w:rsid w:val="0098236F"/>
    <w:rsid w:val="0098287D"/>
    <w:rsid w:val="00982AA0"/>
    <w:rsid w:val="009830B2"/>
    <w:rsid w:val="009830FE"/>
    <w:rsid w:val="00983B5B"/>
    <w:rsid w:val="00983F85"/>
    <w:rsid w:val="009840BC"/>
    <w:rsid w:val="009841AE"/>
    <w:rsid w:val="0098459D"/>
    <w:rsid w:val="0098460F"/>
    <w:rsid w:val="0098485E"/>
    <w:rsid w:val="00984C72"/>
    <w:rsid w:val="00985258"/>
    <w:rsid w:val="00985337"/>
    <w:rsid w:val="009854B7"/>
    <w:rsid w:val="0098599E"/>
    <w:rsid w:val="00986209"/>
    <w:rsid w:val="009868FE"/>
    <w:rsid w:val="009869F7"/>
    <w:rsid w:val="00986C24"/>
    <w:rsid w:val="00986ED3"/>
    <w:rsid w:val="009870B6"/>
    <w:rsid w:val="00987475"/>
    <w:rsid w:val="009878FE"/>
    <w:rsid w:val="00987E53"/>
    <w:rsid w:val="00990068"/>
    <w:rsid w:val="00990487"/>
    <w:rsid w:val="00990537"/>
    <w:rsid w:val="0099088B"/>
    <w:rsid w:val="00990899"/>
    <w:rsid w:val="009912D3"/>
    <w:rsid w:val="009915D3"/>
    <w:rsid w:val="00991B2B"/>
    <w:rsid w:val="00991F48"/>
    <w:rsid w:val="00991FC3"/>
    <w:rsid w:val="0099235D"/>
    <w:rsid w:val="00992446"/>
    <w:rsid w:val="0099269F"/>
    <w:rsid w:val="00992A7F"/>
    <w:rsid w:val="00992A87"/>
    <w:rsid w:val="009931BA"/>
    <w:rsid w:val="009937C9"/>
    <w:rsid w:val="00993DB3"/>
    <w:rsid w:val="00993FAA"/>
    <w:rsid w:val="00994049"/>
    <w:rsid w:val="0099407F"/>
    <w:rsid w:val="0099424F"/>
    <w:rsid w:val="0099436B"/>
    <w:rsid w:val="009949F4"/>
    <w:rsid w:val="0099569B"/>
    <w:rsid w:val="00995C6B"/>
    <w:rsid w:val="0099629A"/>
    <w:rsid w:val="00996DCD"/>
    <w:rsid w:val="009975FB"/>
    <w:rsid w:val="009978B1"/>
    <w:rsid w:val="00997CF3"/>
    <w:rsid w:val="00997D3E"/>
    <w:rsid w:val="00997D89"/>
    <w:rsid w:val="00997E2B"/>
    <w:rsid w:val="009A0088"/>
    <w:rsid w:val="009A09CA"/>
    <w:rsid w:val="009A13E7"/>
    <w:rsid w:val="009A1A47"/>
    <w:rsid w:val="009A1D3C"/>
    <w:rsid w:val="009A21B1"/>
    <w:rsid w:val="009A2A06"/>
    <w:rsid w:val="009A2A5C"/>
    <w:rsid w:val="009A3147"/>
    <w:rsid w:val="009A31E3"/>
    <w:rsid w:val="009A331C"/>
    <w:rsid w:val="009A345D"/>
    <w:rsid w:val="009A3507"/>
    <w:rsid w:val="009A3548"/>
    <w:rsid w:val="009A35BF"/>
    <w:rsid w:val="009A3B55"/>
    <w:rsid w:val="009A3B8D"/>
    <w:rsid w:val="009A3BBC"/>
    <w:rsid w:val="009A3E1F"/>
    <w:rsid w:val="009A3FF1"/>
    <w:rsid w:val="009A466F"/>
    <w:rsid w:val="009A4A19"/>
    <w:rsid w:val="009A4D01"/>
    <w:rsid w:val="009A4FB5"/>
    <w:rsid w:val="009A516A"/>
    <w:rsid w:val="009A51A6"/>
    <w:rsid w:val="009A55B3"/>
    <w:rsid w:val="009A59B6"/>
    <w:rsid w:val="009A6027"/>
    <w:rsid w:val="009A61EE"/>
    <w:rsid w:val="009A6568"/>
    <w:rsid w:val="009A68AA"/>
    <w:rsid w:val="009A68F0"/>
    <w:rsid w:val="009A6CB4"/>
    <w:rsid w:val="009A6F11"/>
    <w:rsid w:val="009A7097"/>
    <w:rsid w:val="009A71BA"/>
    <w:rsid w:val="009A78BC"/>
    <w:rsid w:val="009A7D55"/>
    <w:rsid w:val="009B01A4"/>
    <w:rsid w:val="009B034C"/>
    <w:rsid w:val="009B04CD"/>
    <w:rsid w:val="009B059D"/>
    <w:rsid w:val="009B0976"/>
    <w:rsid w:val="009B0C60"/>
    <w:rsid w:val="009B1142"/>
    <w:rsid w:val="009B160C"/>
    <w:rsid w:val="009B17C3"/>
    <w:rsid w:val="009B1BE8"/>
    <w:rsid w:val="009B2111"/>
    <w:rsid w:val="009B295B"/>
    <w:rsid w:val="009B2A8F"/>
    <w:rsid w:val="009B3157"/>
    <w:rsid w:val="009B3441"/>
    <w:rsid w:val="009B3499"/>
    <w:rsid w:val="009B3AA0"/>
    <w:rsid w:val="009B3DDE"/>
    <w:rsid w:val="009B41CA"/>
    <w:rsid w:val="009B43EA"/>
    <w:rsid w:val="009B44E8"/>
    <w:rsid w:val="009B48A0"/>
    <w:rsid w:val="009B4CBF"/>
    <w:rsid w:val="009B4E0D"/>
    <w:rsid w:val="009B4E62"/>
    <w:rsid w:val="009B5474"/>
    <w:rsid w:val="009B5D61"/>
    <w:rsid w:val="009B5EE8"/>
    <w:rsid w:val="009B5F1F"/>
    <w:rsid w:val="009B61E0"/>
    <w:rsid w:val="009B6217"/>
    <w:rsid w:val="009B66F9"/>
    <w:rsid w:val="009B6794"/>
    <w:rsid w:val="009B6B5B"/>
    <w:rsid w:val="009B7358"/>
    <w:rsid w:val="009B747E"/>
    <w:rsid w:val="009B7652"/>
    <w:rsid w:val="009B7E14"/>
    <w:rsid w:val="009C0037"/>
    <w:rsid w:val="009C0426"/>
    <w:rsid w:val="009C04E9"/>
    <w:rsid w:val="009C0BA7"/>
    <w:rsid w:val="009C0E70"/>
    <w:rsid w:val="009C1795"/>
    <w:rsid w:val="009C1B25"/>
    <w:rsid w:val="009C1ED1"/>
    <w:rsid w:val="009C21CF"/>
    <w:rsid w:val="009C251A"/>
    <w:rsid w:val="009C25A7"/>
    <w:rsid w:val="009C26E2"/>
    <w:rsid w:val="009C273C"/>
    <w:rsid w:val="009C28A4"/>
    <w:rsid w:val="009C2E60"/>
    <w:rsid w:val="009C2E6F"/>
    <w:rsid w:val="009C2F5A"/>
    <w:rsid w:val="009C3927"/>
    <w:rsid w:val="009C393C"/>
    <w:rsid w:val="009C3945"/>
    <w:rsid w:val="009C39EE"/>
    <w:rsid w:val="009C3AF6"/>
    <w:rsid w:val="009C3F98"/>
    <w:rsid w:val="009C4366"/>
    <w:rsid w:val="009C451D"/>
    <w:rsid w:val="009C4B16"/>
    <w:rsid w:val="009C4D7C"/>
    <w:rsid w:val="009C5113"/>
    <w:rsid w:val="009C5283"/>
    <w:rsid w:val="009C531F"/>
    <w:rsid w:val="009C5845"/>
    <w:rsid w:val="009C5EB7"/>
    <w:rsid w:val="009C640E"/>
    <w:rsid w:val="009C684D"/>
    <w:rsid w:val="009C6CBD"/>
    <w:rsid w:val="009C6DAA"/>
    <w:rsid w:val="009C6DDA"/>
    <w:rsid w:val="009C71DF"/>
    <w:rsid w:val="009C7EB8"/>
    <w:rsid w:val="009D03FB"/>
    <w:rsid w:val="009D04E9"/>
    <w:rsid w:val="009D06B6"/>
    <w:rsid w:val="009D070C"/>
    <w:rsid w:val="009D07CC"/>
    <w:rsid w:val="009D0867"/>
    <w:rsid w:val="009D0879"/>
    <w:rsid w:val="009D0B40"/>
    <w:rsid w:val="009D0DDB"/>
    <w:rsid w:val="009D1CD4"/>
    <w:rsid w:val="009D1CFF"/>
    <w:rsid w:val="009D1D0B"/>
    <w:rsid w:val="009D274C"/>
    <w:rsid w:val="009D2964"/>
    <w:rsid w:val="009D2AFD"/>
    <w:rsid w:val="009D2DFE"/>
    <w:rsid w:val="009D3495"/>
    <w:rsid w:val="009D3E17"/>
    <w:rsid w:val="009D3F35"/>
    <w:rsid w:val="009D42A3"/>
    <w:rsid w:val="009D4814"/>
    <w:rsid w:val="009D4A54"/>
    <w:rsid w:val="009D4A6A"/>
    <w:rsid w:val="009D4A9A"/>
    <w:rsid w:val="009D54E0"/>
    <w:rsid w:val="009D5619"/>
    <w:rsid w:val="009D5AF6"/>
    <w:rsid w:val="009D6035"/>
    <w:rsid w:val="009D6587"/>
    <w:rsid w:val="009D65DF"/>
    <w:rsid w:val="009D6C58"/>
    <w:rsid w:val="009D7151"/>
    <w:rsid w:val="009D799F"/>
    <w:rsid w:val="009E015D"/>
    <w:rsid w:val="009E0246"/>
    <w:rsid w:val="009E0F6A"/>
    <w:rsid w:val="009E1287"/>
    <w:rsid w:val="009E1378"/>
    <w:rsid w:val="009E14E9"/>
    <w:rsid w:val="009E1AAC"/>
    <w:rsid w:val="009E1D4D"/>
    <w:rsid w:val="009E23D4"/>
    <w:rsid w:val="009E2BBB"/>
    <w:rsid w:val="009E2FFB"/>
    <w:rsid w:val="009E30C0"/>
    <w:rsid w:val="009E31E4"/>
    <w:rsid w:val="009E36BA"/>
    <w:rsid w:val="009E36C3"/>
    <w:rsid w:val="009E3F93"/>
    <w:rsid w:val="009E40E1"/>
    <w:rsid w:val="009E43DB"/>
    <w:rsid w:val="009E444C"/>
    <w:rsid w:val="009E44AD"/>
    <w:rsid w:val="009E4C15"/>
    <w:rsid w:val="009E4D4E"/>
    <w:rsid w:val="009E4F2F"/>
    <w:rsid w:val="009E5151"/>
    <w:rsid w:val="009E53C8"/>
    <w:rsid w:val="009E56F0"/>
    <w:rsid w:val="009E58F7"/>
    <w:rsid w:val="009E5A58"/>
    <w:rsid w:val="009E5BA8"/>
    <w:rsid w:val="009E5CC0"/>
    <w:rsid w:val="009E604F"/>
    <w:rsid w:val="009E6487"/>
    <w:rsid w:val="009E6699"/>
    <w:rsid w:val="009E678A"/>
    <w:rsid w:val="009E6822"/>
    <w:rsid w:val="009E68B4"/>
    <w:rsid w:val="009E6F9E"/>
    <w:rsid w:val="009E7025"/>
    <w:rsid w:val="009E70C6"/>
    <w:rsid w:val="009E721E"/>
    <w:rsid w:val="009E7466"/>
    <w:rsid w:val="009E7667"/>
    <w:rsid w:val="009E773D"/>
    <w:rsid w:val="009E78BB"/>
    <w:rsid w:val="009E7D0C"/>
    <w:rsid w:val="009F0BE4"/>
    <w:rsid w:val="009F0C02"/>
    <w:rsid w:val="009F0EE2"/>
    <w:rsid w:val="009F0EF2"/>
    <w:rsid w:val="009F1584"/>
    <w:rsid w:val="009F189F"/>
    <w:rsid w:val="009F1A30"/>
    <w:rsid w:val="009F1CB1"/>
    <w:rsid w:val="009F2261"/>
    <w:rsid w:val="009F243D"/>
    <w:rsid w:val="009F296F"/>
    <w:rsid w:val="009F2991"/>
    <w:rsid w:val="009F2AA4"/>
    <w:rsid w:val="009F2B82"/>
    <w:rsid w:val="009F2BC6"/>
    <w:rsid w:val="009F2BCB"/>
    <w:rsid w:val="009F2DC2"/>
    <w:rsid w:val="009F2E10"/>
    <w:rsid w:val="009F357A"/>
    <w:rsid w:val="009F35A2"/>
    <w:rsid w:val="009F3ACE"/>
    <w:rsid w:val="009F3B84"/>
    <w:rsid w:val="009F3CA3"/>
    <w:rsid w:val="009F3DDE"/>
    <w:rsid w:val="009F3F30"/>
    <w:rsid w:val="009F41C8"/>
    <w:rsid w:val="009F41DC"/>
    <w:rsid w:val="009F4633"/>
    <w:rsid w:val="009F487F"/>
    <w:rsid w:val="009F5399"/>
    <w:rsid w:val="009F53D0"/>
    <w:rsid w:val="009F547E"/>
    <w:rsid w:val="009F5ECF"/>
    <w:rsid w:val="009F64EC"/>
    <w:rsid w:val="009F6FEB"/>
    <w:rsid w:val="009F721C"/>
    <w:rsid w:val="009F7870"/>
    <w:rsid w:val="009F7E92"/>
    <w:rsid w:val="00A001EF"/>
    <w:rsid w:val="00A002D8"/>
    <w:rsid w:val="00A00441"/>
    <w:rsid w:val="00A004C3"/>
    <w:rsid w:val="00A00937"/>
    <w:rsid w:val="00A00A29"/>
    <w:rsid w:val="00A013C8"/>
    <w:rsid w:val="00A0161E"/>
    <w:rsid w:val="00A01E3A"/>
    <w:rsid w:val="00A02173"/>
    <w:rsid w:val="00A02978"/>
    <w:rsid w:val="00A0299F"/>
    <w:rsid w:val="00A02CB9"/>
    <w:rsid w:val="00A03270"/>
    <w:rsid w:val="00A038A6"/>
    <w:rsid w:val="00A03D97"/>
    <w:rsid w:val="00A048FB"/>
    <w:rsid w:val="00A04AF9"/>
    <w:rsid w:val="00A04D01"/>
    <w:rsid w:val="00A05934"/>
    <w:rsid w:val="00A05982"/>
    <w:rsid w:val="00A06014"/>
    <w:rsid w:val="00A069AD"/>
    <w:rsid w:val="00A06BA1"/>
    <w:rsid w:val="00A06BA9"/>
    <w:rsid w:val="00A06BAA"/>
    <w:rsid w:val="00A06CFE"/>
    <w:rsid w:val="00A06D3A"/>
    <w:rsid w:val="00A0701D"/>
    <w:rsid w:val="00A0728A"/>
    <w:rsid w:val="00A0756C"/>
    <w:rsid w:val="00A07572"/>
    <w:rsid w:val="00A07705"/>
    <w:rsid w:val="00A10092"/>
    <w:rsid w:val="00A101B8"/>
    <w:rsid w:val="00A1079B"/>
    <w:rsid w:val="00A109D8"/>
    <w:rsid w:val="00A10ED4"/>
    <w:rsid w:val="00A112EF"/>
    <w:rsid w:val="00A11CA6"/>
    <w:rsid w:val="00A128AA"/>
    <w:rsid w:val="00A12B01"/>
    <w:rsid w:val="00A12BF4"/>
    <w:rsid w:val="00A132FE"/>
    <w:rsid w:val="00A1358A"/>
    <w:rsid w:val="00A135FB"/>
    <w:rsid w:val="00A13EF8"/>
    <w:rsid w:val="00A14390"/>
    <w:rsid w:val="00A145AA"/>
    <w:rsid w:val="00A145F8"/>
    <w:rsid w:val="00A1466C"/>
    <w:rsid w:val="00A14C9E"/>
    <w:rsid w:val="00A15185"/>
    <w:rsid w:val="00A151E4"/>
    <w:rsid w:val="00A1577A"/>
    <w:rsid w:val="00A15A14"/>
    <w:rsid w:val="00A15A6E"/>
    <w:rsid w:val="00A15AA9"/>
    <w:rsid w:val="00A15DF2"/>
    <w:rsid w:val="00A15E44"/>
    <w:rsid w:val="00A163E9"/>
    <w:rsid w:val="00A1678B"/>
    <w:rsid w:val="00A16A67"/>
    <w:rsid w:val="00A16C5E"/>
    <w:rsid w:val="00A16D65"/>
    <w:rsid w:val="00A17326"/>
    <w:rsid w:val="00A17C66"/>
    <w:rsid w:val="00A17E39"/>
    <w:rsid w:val="00A20974"/>
    <w:rsid w:val="00A20DB8"/>
    <w:rsid w:val="00A21340"/>
    <w:rsid w:val="00A2151A"/>
    <w:rsid w:val="00A2195A"/>
    <w:rsid w:val="00A220D9"/>
    <w:rsid w:val="00A222CC"/>
    <w:rsid w:val="00A224CD"/>
    <w:rsid w:val="00A227BF"/>
    <w:rsid w:val="00A228F1"/>
    <w:rsid w:val="00A234E2"/>
    <w:rsid w:val="00A23C08"/>
    <w:rsid w:val="00A23C5C"/>
    <w:rsid w:val="00A23D6F"/>
    <w:rsid w:val="00A23D81"/>
    <w:rsid w:val="00A24337"/>
    <w:rsid w:val="00A24AB8"/>
    <w:rsid w:val="00A26190"/>
    <w:rsid w:val="00A267C0"/>
    <w:rsid w:val="00A2685F"/>
    <w:rsid w:val="00A26949"/>
    <w:rsid w:val="00A26A58"/>
    <w:rsid w:val="00A2703E"/>
    <w:rsid w:val="00A2709E"/>
    <w:rsid w:val="00A273BA"/>
    <w:rsid w:val="00A273E8"/>
    <w:rsid w:val="00A2793A"/>
    <w:rsid w:val="00A27AAB"/>
    <w:rsid w:val="00A27D78"/>
    <w:rsid w:val="00A27FEE"/>
    <w:rsid w:val="00A307F3"/>
    <w:rsid w:val="00A30CDA"/>
    <w:rsid w:val="00A30D63"/>
    <w:rsid w:val="00A313F3"/>
    <w:rsid w:val="00A3181A"/>
    <w:rsid w:val="00A31820"/>
    <w:rsid w:val="00A3195A"/>
    <w:rsid w:val="00A31C5E"/>
    <w:rsid w:val="00A31FF9"/>
    <w:rsid w:val="00A3204E"/>
    <w:rsid w:val="00A3251F"/>
    <w:rsid w:val="00A327DF"/>
    <w:rsid w:val="00A329CA"/>
    <w:rsid w:val="00A32B35"/>
    <w:rsid w:val="00A33078"/>
    <w:rsid w:val="00A3312E"/>
    <w:rsid w:val="00A3315D"/>
    <w:rsid w:val="00A337A6"/>
    <w:rsid w:val="00A339E0"/>
    <w:rsid w:val="00A34401"/>
    <w:rsid w:val="00A34465"/>
    <w:rsid w:val="00A34657"/>
    <w:rsid w:val="00A3467B"/>
    <w:rsid w:val="00A34968"/>
    <w:rsid w:val="00A34F9D"/>
    <w:rsid w:val="00A35046"/>
    <w:rsid w:val="00A35621"/>
    <w:rsid w:val="00A356D4"/>
    <w:rsid w:val="00A3583D"/>
    <w:rsid w:val="00A35B8B"/>
    <w:rsid w:val="00A361FD"/>
    <w:rsid w:val="00A3794D"/>
    <w:rsid w:val="00A37AEB"/>
    <w:rsid w:val="00A37B75"/>
    <w:rsid w:val="00A37BE7"/>
    <w:rsid w:val="00A406F8"/>
    <w:rsid w:val="00A40BA2"/>
    <w:rsid w:val="00A40FEE"/>
    <w:rsid w:val="00A4101F"/>
    <w:rsid w:val="00A416B9"/>
    <w:rsid w:val="00A4193D"/>
    <w:rsid w:val="00A41BDC"/>
    <w:rsid w:val="00A427DB"/>
    <w:rsid w:val="00A4363A"/>
    <w:rsid w:val="00A43C7B"/>
    <w:rsid w:val="00A4480C"/>
    <w:rsid w:val="00A449CA"/>
    <w:rsid w:val="00A44AEA"/>
    <w:rsid w:val="00A45085"/>
    <w:rsid w:val="00A45272"/>
    <w:rsid w:val="00A454CA"/>
    <w:rsid w:val="00A45B41"/>
    <w:rsid w:val="00A45DB4"/>
    <w:rsid w:val="00A46350"/>
    <w:rsid w:val="00A46741"/>
    <w:rsid w:val="00A4685F"/>
    <w:rsid w:val="00A46864"/>
    <w:rsid w:val="00A47204"/>
    <w:rsid w:val="00A47443"/>
    <w:rsid w:val="00A4781D"/>
    <w:rsid w:val="00A47B1C"/>
    <w:rsid w:val="00A47C00"/>
    <w:rsid w:val="00A501B7"/>
    <w:rsid w:val="00A502F2"/>
    <w:rsid w:val="00A5047C"/>
    <w:rsid w:val="00A509E5"/>
    <w:rsid w:val="00A50B1E"/>
    <w:rsid w:val="00A50D91"/>
    <w:rsid w:val="00A511B7"/>
    <w:rsid w:val="00A515CC"/>
    <w:rsid w:val="00A515F3"/>
    <w:rsid w:val="00A5184A"/>
    <w:rsid w:val="00A5195F"/>
    <w:rsid w:val="00A51B1E"/>
    <w:rsid w:val="00A51E46"/>
    <w:rsid w:val="00A5212B"/>
    <w:rsid w:val="00A527B3"/>
    <w:rsid w:val="00A5289E"/>
    <w:rsid w:val="00A528EC"/>
    <w:rsid w:val="00A52B08"/>
    <w:rsid w:val="00A52B43"/>
    <w:rsid w:val="00A52C1C"/>
    <w:rsid w:val="00A52D8B"/>
    <w:rsid w:val="00A53209"/>
    <w:rsid w:val="00A537DB"/>
    <w:rsid w:val="00A53A9C"/>
    <w:rsid w:val="00A53BFD"/>
    <w:rsid w:val="00A53FD1"/>
    <w:rsid w:val="00A54AE0"/>
    <w:rsid w:val="00A55047"/>
    <w:rsid w:val="00A554B3"/>
    <w:rsid w:val="00A5562B"/>
    <w:rsid w:val="00A5564E"/>
    <w:rsid w:val="00A5576A"/>
    <w:rsid w:val="00A55775"/>
    <w:rsid w:val="00A55B4F"/>
    <w:rsid w:val="00A5607E"/>
    <w:rsid w:val="00A56273"/>
    <w:rsid w:val="00A56495"/>
    <w:rsid w:val="00A5672A"/>
    <w:rsid w:val="00A5693D"/>
    <w:rsid w:val="00A56F47"/>
    <w:rsid w:val="00A57085"/>
    <w:rsid w:val="00A57306"/>
    <w:rsid w:val="00A57474"/>
    <w:rsid w:val="00A57515"/>
    <w:rsid w:val="00A57F28"/>
    <w:rsid w:val="00A6032D"/>
    <w:rsid w:val="00A605C6"/>
    <w:rsid w:val="00A60793"/>
    <w:rsid w:val="00A608F9"/>
    <w:rsid w:val="00A60C95"/>
    <w:rsid w:val="00A60C9F"/>
    <w:rsid w:val="00A60CB8"/>
    <w:rsid w:val="00A61059"/>
    <w:rsid w:val="00A61550"/>
    <w:rsid w:val="00A618C4"/>
    <w:rsid w:val="00A61BE6"/>
    <w:rsid w:val="00A61E4D"/>
    <w:rsid w:val="00A62A6B"/>
    <w:rsid w:val="00A631B8"/>
    <w:rsid w:val="00A6323C"/>
    <w:rsid w:val="00A633AD"/>
    <w:rsid w:val="00A63620"/>
    <w:rsid w:val="00A636A9"/>
    <w:rsid w:val="00A63E07"/>
    <w:rsid w:val="00A64114"/>
    <w:rsid w:val="00A64480"/>
    <w:rsid w:val="00A64A1E"/>
    <w:rsid w:val="00A64E06"/>
    <w:rsid w:val="00A65588"/>
    <w:rsid w:val="00A656A8"/>
    <w:rsid w:val="00A65780"/>
    <w:rsid w:val="00A658D3"/>
    <w:rsid w:val="00A65D43"/>
    <w:rsid w:val="00A65E4B"/>
    <w:rsid w:val="00A65F26"/>
    <w:rsid w:val="00A6632C"/>
    <w:rsid w:val="00A66334"/>
    <w:rsid w:val="00A6635E"/>
    <w:rsid w:val="00A668BA"/>
    <w:rsid w:val="00A66BAE"/>
    <w:rsid w:val="00A66CFC"/>
    <w:rsid w:val="00A66D65"/>
    <w:rsid w:val="00A670AF"/>
    <w:rsid w:val="00A67239"/>
    <w:rsid w:val="00A67392"/>
    <w:rsid w:val="00A67795"/>
    <w:rsid w:val="00A7001E"/>
    <w:rsid w:val="00A70217"/>
    <w:rsid w:val="00A718BA"/>
    <w:rsid w:val="00A71C30"/>
    <w:rsid w:val="00A71CB0"/>
    <w:rsid w:val="00A71F45"/>
    <w:rsid w:val="00A71F87"/>
    <w:rsid w:val="00A72527"/>
    <w:rsid w:val="00A72AE7"/>
    <w:rsid w:val="00A72E95"/>
    <w:rsid w:val="00A7324B"/>
    <w:rsid w:val="00A7338B"/>
    <w:rsid w:val="00A7350B"/>
    <w:rsid w:val="00A73B67"/>
    <w:rsid w:val="00A73DE2"/>
    <w:rsid w:val="00A73F50"/>
    <w:rsid w:val="00A7434D"/>
    <w:rsid w:val="00A74470"/>
    <w:rsid w:val="00A74584"/>
    <w:rsid w:val="00A753BA"/>
    <w:rsid w:val="00A75483"/>
    <w:rsid w:val="00A75735"/>
    <w:rsid w:val="00A758D4"/>
    <w:rsid w:val="00A75949"/>
    <w:rsid w:val="00A75A4B"/>
    <w:rsid w:val="00A75B2B"/>
    <w:rsid w:val="00A76841"/>
    <w:rsid w:val="00A768B7"/>
    <w:rsid w:val="00A76E27"/>
    <w:rsid w:val="00A76FFD"/>
    <w:rsid w:val="00A77586"/>
    <w:rsid w:val="00A7758D"/>
    <w:rsid w:val="00A776B8"/>
    <w:rsid w:val="00A779A6"/>
    <w:rsid w:val="00A77CBB"/>
    <w:rsid w:val="00A77F16"/>
    <w:rsid w:val="00A802B7"/>
    <w:rsid w:val="00A80D61"/>
    <w:rsid w:val="00A81032"/>
    <w:rsid w:val="00A813F6"/>
    <w:rsid w:val="00A8199F"/>
    <w:rsid w:val="00A81A82"/>
    <w:rsid w:val="00A82E8E"/>
    <w:rsid w:val="00A83593"/>
    <w:rsid w:val="00A83CA4"/>
    <w:rsid w:val="00A83E16"/>
    <w:rsid w:val="00A83FCF"/>
    <w:rsid w:val="00A840FD"/>
    <w:rsid w:val="00A841C4"/>
    <w:rsid w:val="00A8456C"/>
    <w:rsid w:val="00A8496F"/>
    <w:rsid w:val="00A84BF5"/>
    <w:rsid w:val="00A84DEA"/>
    <w:rsid w:val="00A8520C"/>
    <w:rsid w:val="00A85A54"/>
    <w:rsid w:val="00A86269"/>
    <w:rsid w:val="00A868F8"/>
    <w:rsid w:val="00A869AC"/>
    <w:rsid w:val="00A87210"/>
    <w:rsid w:val="00A872EB"/>
    <w:rsid w:val="00A873E2"/>
    <w:rsid w:val="00A8744C"/>
    <w:rsid w:val="00A87B13"/>
    <w:rsid w:val="00A902C9"/>
    <w:rsid w:val="00A9030D"/>
    <w:rsid w:val="00A90BD1"/>
    <w:rsid w:val="00A91854"/>
    <w:rsid w:val="00A91B17"/>
    <w:rsid w:val="00A92659"/>
    <w:rsid w:val="00A92862"/>
    <w:rsid w:val="00A928A4"/>
    <w:rsid w:val="00A9298F"/>
    <w:rsid w:val="00A93A7B"/>
    <w:rsid w:val="00A93BF0"/>
    <w:rsid w:val="00A941D3"/>
    <w:rsid w:val="00A9436A"/>
    <w:rsid w:val="00A94956"/>
    <w:rsid w:val="00A9499A"/>
    <w:rsid w:val="00A94B23"/>
    <w:rsid w:val="00A94BAD"/>
    <w:rsid w:val="00A94D67"/>
    <w:rsid w:val="00A94DEF"/>
    <w:rsid w:val="00A94F86"/>
    <w:rsid w:val="00A9510E"/>
    <w:rsid w:val="00A952AC"/>
    <w:rsid w:val="00A956EA"/>
    <w:rsid w:val="00A957B7"/>
    <w:rsid w:val="00A959D4"/>
    <w:rsid w:val="00A95BD9"/>
    <w:rsid w:val="00A95CE8"/>
    <w:rsid w:val="00A95E80"/>
    <w:rsid w:val="00A96436"/>
    <w:rsid w:val="00A96D7B"/>
    <w:rsid w:val="00A96E26"/>
    <w:rsid w:val="00A96FD9"/>
    <w:rsid w:val="00A97197"/>
    <w:rsid w:val="00A971BD"/>
    <w:rsid w:val="00A97263"/>
    <w:rsid w:val="00A97458"/>
    <w:rsid w:val="00A977A6"/>
    <w:rsid w:val="00A97987"/>
    <w:rsid w:val="00AA031C"/>
    <w:rsid w:val="00AA04EF"/>
    <w:rsid w:val="00AA053D"/>
    <w:rsid w:val="00AA05E9"/>
    <w:rsid w:val="00AA0A09"/>
    <w:rsid w:val="00AA0DEF"/>
    <w:rsid w:val="00AA0F28"/>
    <w:rsid w:val="00AA12FF"/>
    <w:rsid w:val="00AA1398"/>
    <w:rsid w:val="00AA14D2"/>
    <w:rsid w:val="00AA1650"/>
    <w:rsid w:val="00AA167A"/>
    <w:rsid w:val="00AA1DA5"/>
    <w:rsid w:val="00AA240B"/>
    <w:rsid w:val="00AA25A9"/>
    <w:rsid w:val="00AA27F7"/>
    <w:rsid w:val="00AA29BE"/>
    <w:rsid w:val="00AA3473"/>
    <w:rsid w:val="00AA34EB"/>
    <w:rsid w:val="00AA351C"/>
    <w:rsid w:val="00AA3BD9"/>
    <w:rsid w:val="00AA3D94"/>
    <w:rsid w:val="00AA42B3"/>
    <w:rsid w:val="00AA44C1"/>
    <w:rsid w:val="00AA46F1"/>
    <w:rsid w:val="00AA4782"/>
    <w:rsid w:val="00AA4956"/>
    <w:rsid w:val="00AA4EE1"/>
    <w:rsid w:val="00AA4EF1"/>
    <w:rsid w:val="00AA52FA"/>
    <w:rsid w:val="00AA5580"/>
    <w:rsid w:val="00AA5C42"/>
    <w:rsid w:val="00AA5CAD"/>
    <w:rsid w:val="00AA5CD1"/>
    <w:rsid w:val="00AA5F9D"/>
    <w:rsid w:val="00AA5FF5"/>
    <w:rsid w:val="00AA61EB"/>
    <w:rsid w:val="00AA672B"/>
    <w:rsid w:val="00AA6A56"/>
    <w:rsid w:val="00AA6C20"/>
    <w:rsid w:val="00AA7175"/>
    <w:rsid w:val="00AA717E"/>
    <w:rsid w:val="00AA7225"/>
    <w:rsid w:val="00AA73AD"/>
    <w:rsid w:val="00AA74B8"/>
    <w:rsid w:val="00AA7588"/>
    <w:rsid w:val="00AA7E4F"/>
    <w:rsid w:val="00AA7F17"/>
    <w:rsid w:val="00AA7F47"/>
    <w:rsid w:val="00AA7F54"/>
    <w:rsid w:val="00AA7F82"/>
    <w:rsid w:val="00AB05DB"/>
    <w:rsid w:val="00AB1203"/>
    <w:rsid w:val="00AB123D"/>
    <w:rsid w:val="00AB1500"/>
    <w:rsid w:val="00AB173F"/>
    <w:rsid w:val="00AB1864"/>
    <w:rsid w:val="00AB1960"/>
    <w:rsid w:val="00AB1E8D"/>
    <w:rsid w:val="00AB205E"/>
    <w:rsid w:val="00AB20B8"/>
    <w:rsid w:val="00AB2225"/>
    <w:rsid w:val="00AB23FB"/>
    <w:rsid w:val="00AB2A8C"/>
    <w:rsid w:val="00AB2FAE"/>
    <w:rsid w:val="00AB3032"/>
    <w:rsid w:val="00AB3263"/>
    <w:rsid w:val="00AB330C"/>
    <w:rsid w:val="00AB33C1"/>
    <w:rsid w:val="00AB342D"/>
    <w:rsid w:val="00AB3955"/>
    <w:rsid w:val="00AB3EDB"/>
    <w:rsid w:val="00AB3FF1"/>
    <w:rsid w:val="00AB42E3"/>
    <w:rsid w:val="00AB47C0"/>
    <w:rsid w:val="00AB4949"/>
    <w:rsid w:val="00AB4AB2"/>
    <w:rsid w:val="00AB4DC4"/>
    <w:rsid w:val="00AB4F93"/>
    <w:rsid w:val="00AB500D"/>
    <w:rsid w:val="00AB50AD"/>
    <w:rsid w:val="00AB551D"/>
    <w:rsid w:val="00AB55F6"/>
    <w:rsid w:val="00AB574A"/>
    <w:rsid w:val="00AB5830"/>
    <w:rsid w:val="00AB5C52"/>
    <w:rsid w:val="00AB62F9"/>
    <w:rsid w:val="00AB62FE"/>
    <w:rsid w:val="00AB6EDD"/>
    <w:rsid w:val="00AB6F17"/>
    <w:rsid w:val="00AB722C"/>
    <w:rsid w:val="00AB7506"/>
    <w:rsid w:val="00AC0005"/>
    <w:rsid w:val="00AC03BB"/>
    <w:rsid w:val="00AC09A8"/>
    <w:rsid w:val="00AC0B55"/>
    <w:rsid w:val="00AC106A"/>
    <w:rsid w:val="00AC1519"/>
    <w:rsid w:val="00AC15DE"/>
    <w:rsid w:val="00AC1832"/>
    <w:rsid w:val="00AC1A09"/>
    <w:rsid w:val="00AC1F79"/>
    <w:rsid w:val="00AC1FDD"/>
    <w:rsid w:val="00AC21A7"/>
    <w:rsid w:val="00AC225B"/>
    <w:rsid w:val="00AC256E"/>
    <w:rsid w:val="00AC2FB5"/>
    <w:rsid w:val="00AC390B"/>
    <w:rsid w:val="00AC3E37"/>
    <w:rsid w:val="00AC4093"/>
    <w:rsid w:val="00AC40C5"/>
    <w:rsid w:val="00AC4BD9"/>
    <w:rsid w:val="00AC4E30"/>
    <w:rsid w:val="00AC5362"/>
    <w:rsid w:val="00AC5EFF"/>
    <w:rsid w:val="00AC6A42"/>
    <w:rsid w:val="00AC6D00"/>
    <w:rsid w:val="00AC6EE8"/>
    <w:rsid w:val="00AC6FAB"/>
    <w:rsid w:val="00AC7553"/>
    <w:rsid w:val="00AC7A47"/>
    <w:rsid w:val="00AC7AF6"/>
    <w:rsid w:val="00AD0151"/>
    <w:rsid w:val="00AD02A7"/>
    <w:rsid w:val="00AD02A8"/>
    <w:rsid w:val="00AD0A84"/>
    <w:rsid w:val="00AD0EA6"/>
    <w:rsid w:val="00AD1250"/>
    <w:rsid w:val="00AD19F3"/>
    <w:rsid w:val="00AD1BA4"/>
    <w:rsid w:val="00AD1DC2"/>
    <w:rsid w:val="00AD1E39"/>
    <w:rsid w:val="00AD23F9"/>
    <w:rsid w:val="00AD2D78"/>
    <w:rsid w:val="00AD2F13"/>
    <w:rsid w:val="00AD3705"/>
    <w:rsid w:val="00AD373A"/>
    <w:rsid w:val="00AD378C"/>
    <w:rsid w:val="00AD3817"/>
    <w:rsid w:val="00AD3B88"/>
    <w:rsid w:val="00AD42EE"/>
    <w:rsid w:val="00AD44DA"/>
    <w:rsid w:val="00AD485C"/>
    <w:rsid w:val="00AD4D5E"/>
    <w:rsid w:val="00AD5368"/>
    <w:rsid w:val="00AD5831"/>
    <w:rsid w:val="00AD58BF"/>
    <w:rsid w:val="00AD597E"/>
    <w:rsid w:val="00AD5AB4"/>
    <w:rsid w:val="00AD5CAC"/>
    <w:rsid w:val="00AD63AE"/>
    <w:rsid w:val="00AD660E"/>
    <w:rsid w:val="00AD6714"/>
    <w:rsid w:val="00AD6B4D"/>
    <w:rsid w:val="00AD6D04"/>
    <w:rsid w:val="00AD6D1A"/>
    <w:rsid w:val="00AD7667"/>
    <w:rsid w:val="00AD7776"/>
    <w:rsid w:val="00AD77EF"/>
    <w:rsid w:val="00AD78D1"/>
    <w:rsid w:val="00AD7A86"/>
    <w:rsid w:val="00AD7AFE"/>
    <w:rsid w:val="00AE0274"/>
    <w:rsid w:val="00AE02ED"/>
    <w:rsid w:val="00AE05BB"/>
    <w:rsid w:val="00AE0925"/>
    <w:rsid w:val="00AE11D1"/>
    <w:rsid w:val="00AE11FF"/>
    <w:rsid w:val="00AE1DE1"/>
    <w:rsid w:val="00AE1FB1"/>
    <w:rsid w:val="00AE27E6"/>
    <w:rsid w:val="00AE2A39"/>
    <w:rsid w:val="00AE2A98"/>
    <w:rsid w:val="00AE2ACF"/>
    <w:rsid w:val="00AE2F22"/>
    <w:rsid w:val="00AE2FF2"/>
    <w:rsid w:val="00AE31D9"/>
    <w:rsid w:val="00AE3B11"/>
    <w:rsid w:val="00AE3D6C"/>
    <w:rsid w:val="00AE3ECC"/>
    <w:rsid w:val="00AE4335"/>
    <w:rsid w:val="00AE43D9"/>
    <w:rsid w:val="00AE4556"/>
    <w:rsid w:val="00AE4699"/>
    <w:rsid w:val="00AE4B62"/>
    <w:rsid w:val="00AE4CB4"/>
    <w:rsid w:val="00AE5012"/>
    <w:rsid w:val="00AE5644"/>
    <w:rsid w:val="00AE5842"/>
    <w:rsid w:val="00AE5A1C"/>
    <w:rsid w:val="00AE602F"/>
    <w:rsid w:val="00AE6359"/>
    <w:rsid w:val="00AE6892"/>
    <w:rsid w:val="00AE69E6"/>
    <w:rsid w:val="00AE7045"/>
    <w:rsid w:val="00AE7332"/>
    <w:rsid w:val="00AE741C"/>
    <w:rsid w:val="00AE7E53"/>
    <w:rsid w:val="00AE7E74"/>
    <w:rsid w:val="00AF010F"/>
    <w:rsid w:val="00AF0B73"/>
    <w:rsid w:val="00AF1454"/>
    <w:rsid w:val="00AF145C"/>
    <w:rsid w:val="00AF1ABD"/>
    <w:rsid w:val="00AF203E"/>
    <w:rsid w:val="00AF23DC"/>
    <w:rsid w:val="00AF25C3"/>
    <w:rsid w:val="00AF27B2"/>
    <w:rsid w:val="00AF2F95"/>
    <w:rsid w:val="00AF330A"/>
    <w:rsid w:val="00AF33EB"/>
    <w:rsid w:val="00AF3474"/>
    <w:rsid w:val="00AF3B3D"/>
    <w:rsid w:val="00AF3E20"/>
    <w:rsid w:val="00AF4164"/>
    <w:rsid w:val="00AF462E"/>
    <w:rsid w:val="00AF48C4"/>
    <w:rsid w:val="00AF4F89"/>
    <w:rsid w:val="00AF5053"/>
    <w:rsid w:val="00AF5130"/>
    <w:rsid w:val="00AF5D2C"/>
    <w:rsid w:val="00AF62A9"/>
    <w:rsid w:val="00AF62EF"/>
    <w:rsid w:val="00AF640E"/>
    <w:rsid w:val="00AF690E"/>
    <w:rsid w:val="00AF6BC3"/>
    <w:rsid w:val="00AF6EAC"/>
    <w:rsid w:val="00AF6FDE"/>
    <w:rsid w:val="00AF70DA"/>
    <w:rsid w:val="00AF7138"/>
    <w:rsid w:val="00AF734C"/>
    <w:rsid w:val="00AF77D3"/>
    <w:rsid w:val="00AF7B07"/>
    <w:rsid w:val="00AF7DFB"/>
    <w:rsid w:val="00AF7ED3"/>
    <w:rsid w:val="00B0016A"/>
    <w:rsid w:val="00B006EC"/>
    <w:rsid w:val="00B008A3"/>
    <w:rsid w:val="00B0096B"/>
    <w:rsid w:val="00B009F4"/>
    <w:rsid w:val="00B00C49"/>
    <w:rsid w:val="00B01655"/>
    <w:rsid w:val="00B01949"/>
    <w:rsid w:val="00B01955"/>
    <w:rsid w:val="00B019B2"/>
    <w:rsid w:val="00B01B44"/>
    <w:rsid w:val="00B01D14"/>
    <w:rsid w:val="00B0257B"/>
    <w:rsid w:val="00B02609"/>
    <w:rsid w:val="00B02896"/>
    <w:rsid w:val="00B02B4C"/>
    <w:rsid w:val="00B02B73"/>
    <w:rsid w:val="00B03A17"/>
    <w:rsid w:val="00B04235"/>
    <w:rsid w:val="00B0469A"/>
    <w:rsid w:val="00B04A00"/>
    <w:rsid w:val="00B04EE9"/>
    <w:rsid w:val="00B051DF"/>
    <w:rsid w:val="00B0524F"/>
    <w:rsid w:val="00B0548E"/>
    <w:rsid w:val="00B05727"/>
    <w:rsid w:val="00B0574D"/>
    <w:rsid w:val="00B05C47"/>
    <w:rsid w:val="00B0612B"/>
    <w:rsid w:val="00B06140"/>
    <w:rsid w:val="00B06641"/>
    <w:rsid w:val="00B06D46"/>
    <w:rsid w:val="00B06DFA"/>
    <w:rsid w:val="00B07DBC"/>
    <w:rsid w:val="00B07DD9"/>
    <w:rsid w:val="00B07F18"/>
    <w:rsid w:val="00B101E4"/>
    <w:rsid w:val="00B102B6"/>
    <w:rsid w:val="00B10B43"/>
    <w:rsid w:val="00B10B66"/>
    <w:rsid w:val="00B1109C"/>
    <w:rsid w:val="00B1181E"/>
    <w:rsid w:val="00B11988"/>
    <w:rsid w:val="00B11C39"/>
    <w:rsid w:val="00B125FD"/>
    <w:rsid w:val="00B1265E"/>
    <w:rsid w:val="00B12683"/>
    <w:rsid w:val="00B12824"/>
    <w:rsid w:val="00B129B8"/>
    <w:rsid w:val="00B12A69"/>
    <w:rsid w:val="00B1361F"/>
    <w:rsid w:val="00B137FD"/>
    <w:rsid w:val="00B138A5"/>
    <w:rsid w:val="00B13985"/>
    <w:rsid w:val="00B141A4"/>
    <w:rsid w:val="00B14394"/>
    <w:rsid w:val="00B147AE"/>
    <w:rsid w:val="00B148B2"/>
    <w:rsid w:val="00B1555E"/>
    <w:rsid w:val="00B15B27"/>
    <w:rsid w:val="00B15E35"/>
    <w:rsid w:val="00B16026"/>
    <w:rsid w:val="00B163C9"/>
    <w:rsid w:val="00B16761"/>
    <w:rsid w:val="00B16E79"/>
    <w:rsid w:val="00B16FCF"/>
    <w:rsid w:val="00B172B0"/>
    <w:rsid w:val="00B17326"/>
    <w:rsid w:val="00B174AD"/>
    <w:rsid w:val="00B17941"/>
    <w:rsid w:val="00B17BC0"/>
    <w:rsid w:val="00B17E23"/>
    <w:rsid w:val="00B202BC"/>
    <w:rsid w:val="00B20776"/>
    <w:rsid w:val="00B20830"/>
    <w:rsid w:val="00B20840"/>
    <w:rsid w:val="00B2087F"/>
    <w:rsid w:val="00B20B79"/>
    <w:rsid w:val="00B212F9"/>
    <w:rsid w:val="00B214BB"/>
    <w:rsid w:val="00B2184D"/>
    <w:rsid w:val="00B21E8B"/>
    <w:rsid w:val="00B21F83"/>
    <w:rsid w:val="00B2235B"/>
    <w:rsid w:val="00B22394"/>
    <w:rsid w:val="00B22701"/>
    <w:rsid w:val="00B2274C"/>
    <w:rsid w:val="00B2295E"/>
    <w:rsid w:val="00B22DF0"/>
    <w:rsid w:val="00B2352A"/>
    <w:rsid w:val="00B235AA"/>
    <w:rsid w:val="00B23DDC"/>
    <w:rsid w:val="00B23F63"/>
    <w:rsid w:val="00B23F80"/>
    <w:rsid w:val="00B241A9"/>
    <w:rsid w:val="00B24318"/>
    <w:rsid w:val="00B24AA1"/>
    <w:rsid w:val="00B24D42"/>
    <w:rsid w:val="00B24D98"/>
    <w:rsid w:val="00B24DD2"/>
    <w:rsid w:val="00B24FBD"/>
    <w:rsid w:val="00B250E9"/>
    <w:rsid w:val="00B251CA"/>
    <w:rsid w:val="00B25361"/>
    <w:rsid w:val="00B258B9"/>
    <w:rsid w:val="00B2593E"/>
    <w:rsid w:val="00B25B5B"/>
    <w:rsid w:val="00B261C0"/>
    <w:rsid w:val="00B26227"/>
    <w:rsid w:val="00B26363"/>
    <w:rsid w:val="00B269AE"/>
    <w:rsid w:val="00B26A36"/>
    <w:rsid w:val="00B26E31"/>
    <w:rsid w:val="00B272AD"/>
    <w:rsid w:val="00B272BC"/>
    <w:rsid w:val="00B27417"/>
    <w:rsid w:val="00B27811"/>
    <w:rsid w:val="00B30C64"/>
    <w:rsid w:val="00B30DB8"/>
    <w:rsid w:val="00B317A7"/>
    <w:rsid w:val="00B318B5"/>
    <w:rsid w:val="00B318CA"/>
    <w:rsid w:val="00B31909"/>
    <w:rsid w:val="00B31C10"/>
    <w:rsid w:val="00B3273C"/>
    <w:rsid w:val="00B331B4"/>
    <w:rsid w:val="00B332A9"/>
    <w:rsid w:val="00B33857"/>
    <w:rsid w:val="00B338B1"/>
    <w:rsid w:val="00B33B77"/>
    <w:rsid w:val="00B3408C"/>
    <w:rsid w:val="00B3411F"/>
    <w:rsid w:val="00B342A8"/>
    <w:rsid w:val="00B34725"/>
    <w:rsid w:val="00B34D02"/>
    <w:rsid w:val="00B34D9D"/>
    <w:rsid w:val="00B357E3"/>
    <w:rsid w:val="00B35910"/>
    <w:rsid w:val="00B35C47"/>
    <w:rsid w:val="00B368F8"/>
    <w:rsid w:val="00B36D43"/>
    <w:rsid w:val="00B371C0"/>
    <w:rsid w:val="00B3722C"/>
    <w:rsid w:val="00B3780A"/>
    <w:rsid w:val="00B379FE"/>
    <w:rsid w:val="00B37DD7"/>
    <w:rsid w:val="00B37F55"/>
    <w:rsid w:val="00B40D7A"/>
    <w:rsid w:val="00B41454"/>
    <w:rsid w:val="00B418FD"/>
    <w:rsid w:val="00B41CC1"/>
    <w:rsid w:val="00B41E27"/>
    <w:rsid w:val="00B41E60"/>
    <w:rsid w:val="00B41F0D"/>
    <w:rsid w:val="00B421E9"/>
    <w:rsid w:val="00B42977"/>
    <w:rsid w:val="00B431BB"/>
    <w:rsid w:val="00B43429"/>
    <w:rsid w:val="00B43AB1"/>
    <w:rsid w:val="00B43B7E"/>
    <w:rsid w:val="00B43F81"/>
    <w:rsid w:val="00B444B7"/>
    <w:rsid w:val="00B44FD6"/>
    <w:rsid w:val="00B456A6"/>
    <w:rsid w:val="00B45850"/>
    <w:rsid w:val="00B45F1E"/>
    <w:rsid w:val="00B4631A"/>
    <w:rsid w:val="00B463C3"/>
    <w:rsid w:val="00B46489"/>
    <w:rsid w:val="00B46CE5"/>
    <w:rsid w:val="00B4712D"/>
    <w:rsid w:val="00B47AC4"/>
    <w:rsid w:val="00B47AFE"/>
    <w:rsid w:val="00B50546"/>
    <w:rsid w:val="00B5084C"/>
    <w:rsid w:val="00B5096B"/>
    <w:rsid w:val="00B50B58"/>
    <w:rsid w:val="00B50C0C"/>
    <w:rsid w:val="00B5115D"/>
    <w:rsid w:val="00B511EF"/>
    <w:rsid w:val="00B5145D"/>
    <w:rsid w:val="00B5185B"/>
    <w:rsid w:val="00B518F5"/>
    <w:rsid w:val="00B51ADB"/>
    <w:rsid w:val="00B52277"/>
    <w:rsid w:val="00B523EB"/>
    <w:rsid w:val="00B5260A"/>
    <w:rsid w:val="00B52E08"/>
    <w:rsid w:val="00B53AAD"/>
    <w:rsid w:val="00B53D92"/>
    <w:rsid w:val="00B5419E"/>
    <w:rsid w:val="00B543A6"/>
    <w:rsid w:val="00B549F7"/>
    <w:rsid w:val="00B55000"/>
    <w:rsid w:val="00B550F9"/>
    <w:rsid w:val="00B55638"/>
    <w:rsid w:val="00B55F40"/>
    <w:rsid w:val="00B55FAB"/>
    <w:rsid w:val="00B56121"/>
    <w:rsid w:val="00B56146"/>
    <w:rsid w:val="00B561CD"/>
    <w:rsid w:val="00B564E9"/>
    <w:rsid w:val="00B5664B"/>
    <w:rsid w:val="00B56839"/>
    <w:rsid w:val="00B5695A"/>
    <w:rsid w:val="00B56EBC"/>
    <w:rsid w:val="00B56EE4"/>
    <w:rsid w:val="00B57234"/>
    <w:rsid w:val="00B5747F"/>
    <w:rsid w:val="00B57875"/>
    <w:rsid w:val="00B605B1"/>
    <w:rsid w:val="00B609F1"/>
    <w:rsid w:val="00B60B0D"/>
    <w:rsid w:val="00B61327"/>
    <w:rsid w:val="00B616C9"/>
    <w:rsid w:val="00B61A06"/>
    <w:rsid w:val="00B61E57"/>
    <w:rsid w:val="00B6244A"/>
    <w:rsid w:val="00B62467"/>
    <w:rsid w:val="00B626C9"/>
    <w:rsid w:val="00B6288B"/>
    <w:rsid w:val="00B62B45"/>
    <w:rsid w:val="00B62F20"/>
    <w:rsid w:val="00B631A5"/>
    <w:rsid w:val="00B63283"/>
    <w:rsid w:val="00B6337D"/>
    <w:rsid w:val="00B633D1"/>
    <w:rsid w:val="00B6400E"/>
    <w:rsid w:val="00B64220"/>
    <w:rsid w:val="00B6431F"/>
    <w:rsid w:val="00B645C2"/>
    <w:rsid w:val="00B64C8C"/>
    <w:rsid w:val="00B64CFB"/>
    <w:rsid w:val="00B65F2C"/>
    <w:rsid w:val="00B66092"/>
    <w:rsid w:val="00B6617D"/>
    <w:rsid w:val="00B66236"/>
    <w:rsid w:val="00B66455"/>
    <w:rsid w:val="00B6771B"/>
    <w:rsid w:val="00B6774F"/>
    <w:rsid w:val="00B67B1D"/>
    <w:rsid w:val="00B67E91"/>
    <w:rsid w:val="00B702C0"/>
    <w:rsid w:val="00B70747"/>
    <w:rsid w:val="00B708F3"/>
    <w:rsid w:val="00B70AD9"/>
    <w:rsid w:val="00B70B70"/>
    <w:rsid w:val="00B72063"/>
    <w:rsid w:val="00B72266"/>
    <w:rsid w:val="00B728C0"/>
    <w:rsid w:val="00B72DA3"/>
    <w:rsid w:val="00B730B3"/>
    <w:rsid w:val="00B730F8"/>
    <w:rsid w:val="00B7317A"/>
    <w:rsid w:val="00B738FD"/>
    <w:rsid w:val="00B73980"/>
    <w:rsid w:val="00B73D41"/>
    <w:rsid w:val="00B73DD2"/>
    <w:rsid w:val="00B73DD5"/>
    <w:rsid w:val="00B73FC1"/>
    <w:rsid w:val="00B74313"/>
    <w:rsid w:val="00B74814"/>
    <w:rsid w:val="00B7482A"/>
    <w:rsid w:val="00B74E1D"/>
    <w:rsid w:val="00B754C3"/>
    <w:rsid w:val="00B757BB"/>
    <w:rsid w:val="00B75840"/>
    <w:rsid w:val="00B75897"/>
    <w:rsid w:val="00B76016"/>
    <w:rsid w:val="00B760B8"/>
    <w:rsid w:val="00B7634E"/>
    <w:rsid w:val="00B76520"/>
    <w:rsid w:val="00B76533"/>
    <w:rsid w:val="00B76700"/>
    <w:rsid w:val="00B76760"/>
    <w:rsid w:val="00B76AE8"/>
    <w:rsid w:val="00B76BE1"/>
    <w:rsid w:val="00B76CA0"/>
    <w:rsid w:val="00B76D0C"/>
    <w:rsid w:val="00B770D0"/>
    <w:rsid w:val="00B775BC"/>
    <w:rsid w:val="00B776AC"/>
    <w:rsid w:val="00B77881"/>
    <w:rsid w:val="00B77A61"/>
    <w:rsid w:val="00B809CF"/>
    <w:rsid w:val="00B81814"/>
    <w:rsid w:val="00B82160"/>
    <w:rsid w:val="00B821F0"/>
    <w:rsid w:val="00B82BD7"/>
    <w:rsid w:val="00B82E30"/>
    <w:rsid w:val="00B83514"/>
    <w:rsid w:val="00B83767"/>
    <w:rsid w:val="00B83922"/>
    <w:rsid w:val="00B839CC"/>
    <w:rsid w:val="00B83E77"/>
    <w:rsid w:val="00B83F78"/>
    <w:rsid w:val="00B8402F"/>
    <w:rsid w:val="00B8407C"/>
    <w:rsid w:val="00B84313"/>
    <w:rsid w:val="00B84396"/>
    <w:rsid w:val="00B84FCF"/>
    <w:rsid w:val="00B851A8"/>
    <w:rsid w:val="00B8567A"/>
    <w:rsid w:val="00B85BF4"/>
    <w:rsid w:val="00B85F1B"/>
    <w:rsid w:val="00B85F54"/>
    <w:rsid w:val="00B8605B"/>
    <w:rsid w:val="00B86122"/>
    <w:rsid w:val="00B863B4"/>
    <w:rsid w:val="00B86680"/>
    <w:rsid w:val="00B878C9"/>
    <w:rsid w:val="00B87A44"/>
    <w:rsid w:val="00B87F11"/>
    <w:rsid w:val="00B90233"/>
    <w:rsid w:val="00B90463"/>
    <w:rsid w:val="00B905DC"/>
    <w:rsid w:val="00B90677"/>
    <w:rsid w:val="00B9109C"/>
    <w:rsid w:val="00B9138F"/>
    <w:rsid w:val="00B9182C"/>
    <w:rsid w:val="00B918EB"/>
    <w:rsid w:val="00B91D47"/>
    <w:rsid w:val="00B91ED3"/>
    <w:rsid w:val="00B91F28"/>
    <w:rsid w:val="00B922ED"/>
    <w:rsid w:val="00B92422"/>
    <w:rsid w:val="00B929E2"/>
    <w:rsid w:val="00B931C2"/>
    <w:rsid w:val="00B93923"/>
    <w:rsid w:val="00B941A0"/>
    <w:rsid w:val="00B943C2"/>
    <w:rsid w:val="00B944D1"/>
    <w:rsid w:val="00B9471B"/>
    <w:rsid w:val="00B94BD7"/>
    <w:rsid w:val="00B94FE8"/>
    <w:rsid w:val="00B953FF"/>
    <w:rsid w:val="00B957A4"/>
    <w:rsid w:val="00B95C63"/>
    <w:rsid w:val="00B95DCF"/>
    <w:rsid w:val="00B9613D"/>
    <w:rsid w:val="00B96822"/>
    <w:rsid w:val="00B96BE3"/>
    <w:rsid w:val="00B974C9"/>
    <w:rsid w:val="00B97547"/>
    <w:rsid w:val="00B9772D"/>
    <w:rsid w:val="00B97B15"/>
    <w:rsid w:val="00B97B21"/>
    <w:rsid w:val="00B97D3E"/>
    <w:rsid w:val="00B97E50"/>
    <w:rsid w:val="00BA0227"/>
    <w:rsid w:val="00BA094B"/>
    <w:rsid w:val="00BA0BDD"/>
    <w:rsid w:val="00BA0DBD"/>
    <w:rsid w:val="00BA1186"/>
    <w:rsid w:val="00BA14FE"/>
    <w:rsid w:val="00BA1A02"/>
    <w:rsid w:val="00BA1C5F"/>
    <w:rsid w:val="00BA1D78"/>
    <w:rsid w:val="00BA207B"/>
    <w:rsid w:val="00BA32AE"/>
    <w:rsid w:val="00BA3401"/>
    <w:rsid w:val="00BA3A8E"/>
    <w:rsid w:val="00BA3AF8"/>
    <w:rsid w:val="00BA421C"/>
    <w:rsid w:val="00BA42C6"/>
    <w:rsid w:val="00BA47B7"/>
    <w:rsid w:val="00BA4A0E"/>
    <w:rsid w:val="00BA4C95"/>
    <w:rsid w:val="00BA4FB8"/>
    <w:rsid w:val="00BA51BF"/>
    <w:rsid w:val="00BA51D5"/>
    <w:rsid w:val="00BA53A9"/>
    <w:rsid w:val="00BA5AA2"/>
    <w:rsid w:val="00BA5BBC"/>
    <w:rsid w:val="00BA5CFA"/>
    <w:rsid w:val="00BA5F1E"/>
    <w:rsid w:val="00BA6840"/>
    <w:rsid w:val="00BA69C2"/>
    <w:rsid w:val="00BA6AB2"/>
    <w:rsid w:val="00BA6BD3"/>
    <w:rsid w:val="00BA71B4"/>
    <w:rsid w:val="00BA735A"/>
    <w:rsid w:val="00BA7995"/>
    <w:rsid w:val="00BA7EE1"/>
    <w:rsid w:val="00BB01C7"/>
    <w:rsid w:val="00BB0487"/>
    <w:rsid w:val="00BB087C"/>
    <w:rsid w:val="00BB0BAE"/>
    <w:rsid w:val="00BB129D"/>
    <w:rsid w:val="00BB18E4"/>
    <w:rsid w:val="00BB1BA8"/>
    <w:rsid w:val="00BB1CE5"/>
    <w:rsid w:val="00BB1EFE"/>
    <w:rsid w:val="00BB210A"/>
    <w:rsid w:val="00BB2235"/>
    <w:rsid w:val="00BB2478"/>
    <w:rsid w:val="00BB3619"/>
    <w:rsid w:val="00BB39BE"/>
    <w:rsid w:val="00BB3B8E"/>
    <w:rsid w:val="00BB3D81"/>
    <w:rsid w:val="00BB40E0"/>
    <w:rsid w:val="00BB42D4"/>
    <w:rsid w:val="00BB45AF"/>
    <w:rsid w:val="00BB480A"/>
    <w:rsid w:val="00BB485E"/>
    <w:rsid w:val="00BB4B64"/>
    <w:rsid w:val="00BB4B7C"/>
    <w:rsid w:val="00BB4BA9"/>
    <w:rsid w:val="00BB4D75"/>
    <w:rsid w:val="00BB4F5A"/>
    <w:rsid w:val="00BB5322"/>
    <w:rsid w:val="00BB5592"/>
    <w:rsid w:val="00BB57E9"/>
    <w:rsid w:val="00BB5C88"/>
    <w:rsid w:val="00BB5D9C"/>
    <w:rsid w:val="00BB5E13"/>
    <w:rsid w:val="00BB6349"/>
    <w:rsid w:val="00BB6666"/>
    <w:rsid w:val="00BB6735"/>
    <w:rsid w:val="00BB69C1"/>
    <w:rsid w:val="00BB6DC5"/>
    <w:rsid w:val="00BB6F56"/>
    <w:rsid w:val="00BB70AC"/>
    <w:rsid w:val="00BB73BA"/>
    <w:rsid w:val="00BB7A42"/>
    <w:rsid w:val="00BC027E"/>
    <w:rsid w:val="00BC049F"/>
    <w:rsid w:val="00BC051F"/>
    <w:rsid w:val="00BC093A"/>
    <w:rsid w:val="00BC0BF3"/>
    <w:rsid w:val="00BC0C7D"/>
    <w:rsid w:val="00BC0E34"/>
    <w:rsid w:val="00BC1238"/>
    <w:rsid w:val="00BC134F"/>
    <w:rsid w:val="00BC1505"/>
    <w:rsid w:val="00BC174B"/>
    <w:rsid w:val="00BC1F37"/>
    <w:rsid w:val="00BC2092"/>
    <w:rsid w:val="00BC20EE"/>
    <w:rsid w:val="00BC2297"/>
    <w:rsid w:val="00BC2642"/>
    <w:rsid w:val="00BC2DF3"/>
    <w:rsid w:val="00BC34B9"/>
    <w:rsid w:val="00BC3583"/>
    <w:rsid w:val="00BC3584"/>
    <w:rsid w:val="00BC35BA"/>
    <w:rsid w:val="00BC36C3"/>
    <w:rsid w:val="00BC38D0"/>
    <w:rsid w:val="00BC393B"/>
    <w:rsid w:val="00BC3B75"/>
    <w:rsid w:val="00BC3BBD"/>
    <w:rsid w:val="00BC3D89"/>
    <w:rsid w:val="00BC4717"/>
    <w:rsid w:val="00BC4995"/>
    <w:rsid w:val="00BC52A0"/>
    <w:rsid w:val="00BC5569"/>
    <w:rsid w:val="00BC55FC"/>
    <w:rsid w:val="00BC5679"/>
    <w:rsid w:val="00BC577C"/>
    <w:rsid w:val="00BC5D73"/>
    <w:rsid w:val="00BC5D97"/>
    <w:rsid w:val="00BC61E1"/>
    <w:rsid w:val="00BC6ED6"/>
    <w:rsid w:val="00BC79BB"/>
    <w:rsid w:val="00BC7E0D"/>
    <w:rsid w:val="00BC7F7C"/>
    <w:rsid w:val="00BD0204"/>
    <w:rsid w:val="00BD0A0B"/>
    <w:rsid w:val="00BD0D31"/>
    <w:rsid w:val="00BD140A"/>
    <w:rsid w:val="00BD14F5"/>
    <w:rsid w:val="00BD1AFB"/>
    <w:rsid w:val="00BD1D6E"/>
    <w:rsid w:val="00BD2B6B"/>
    <w:rsid w:val="00BD2D75"/>
    <w:rsid w:val="00BD3161"/>
    <w:rsid w:val="00BD31CB"/>
    <w:rsid w:val="00BD3375"/>
    <w:rsid w:val="00BD3AFE"/>
    <w:rsid w:val="00BD3C19"/>
    <w:rsid w:val="00BD3E91"/>
    <w:rsid w:val="00BD407B"/>
    <w:rsid w:val="00BD4674"/>
    <w:rsid w:val="00BD4AC5"/>
    <w:rsid w:val="00BD4BE8"/>
    <w:rsid w:val="00BD4E51"/>
    <w:rsid w:val="00BD4F4E"/>
    <w:rsid w:val="00BD4FCD"/>
    <w:rsid w:val="00BD5208"/>
    <w:rsid w:val="00BD5263"/>
    <w:rsid w:val="00BD540C"/>
    <w:rsid w:val="00BD54EF"/>
    <w:rsid w:val="00BD5538"/>
    <w:rsid w:val="00BD55AA"/>
    <w:rsid w:val="00BD56C1"/>
    <w:rsid w:val="00BD5CA1"/>
    <w:rsid w:val="00BD5DD7"/>
    <w:rsid w:val="00BD623F"/>
    <w:rsid w:val="00BD641A"/>
    <w:rsid w:val="00BD65CC"/>
    <w:rsid w:val="00BD6655"/>
    <w:rsid w:val="00BD6C85"/>
    <w:rsid w:val="00BD6EE9"/>
    <w:rsid w:val="00BD707F"/>
    <w:rsid w:val="00BD752D"/>
    <w:rsid w:val="00BD7913"/>
    <w:rsid w:val="00BD79FC"/>
    <w:rsid w:val="00BD7EEF"/>
    <w:rsid w:val="00BE0881"/>
    <w:rsid w:val="00BE0F20"/>
    <w:rsid w:val="00BE0F8C"/>
    <w:rsid w:val="00BE1001"/>
    <w:rsid w:val="00BE15CB"/>
    <w:rsid w:val="00BE18EB"/>
    <w:rsid w:val="00BE1A1A"/>
    <w:rsid w:val="00BE1A20"/>
    <w:rsid w:val="00BE1A7A"/>
    <w:rsid w:val="00BE1B08"/>
    <w:rsid w:val="00BE1BFF"/>
    <w:rsid w:val="00BE1C71"/>
    <w:rsid w:val="00BE1FF3"/>
    <w:rsid w:val="00BE2040"/>
    <w:rsid w:val="00BE20E1"/>
    <w:rsid w:val="00BE2749"/>
    <w:rsid w:val="00BE2879"/>
    <w:rsid w:val="00BE3268"/>
    <w:rsid w:val="00BE360C"/>
    <w:rsid w:val="00BE3E34"/>
    <w:rsid w:val="00BE4146"/>
    <w:rsid w:val="00BE43E5"/>
    <w:rsid w:val="00BE46FC"/>
    <w:rsid w:val="00BE4B37"/>
    <w:rsid w:val="00BE5B62"/>
    <w:rsid w:val="00BE5D00"/>
    <w:rsid w:val="00BE6388"/>
    <w:rsid w:val="00BE6573"/>
    <w:rsid w:val="00BE6BAD"/>
    <w:rsid w:val="00BE6FD9"/>
    <w:rsid w:val="00BE7007"/>
    <w:rsid w:val="00BE7284"/>
    <w:rsid w:val="00BE7369"/>
    <w:rsid w:val="00BE73D0"/>
    <w:rsid w:val="00BE74E8"/>
    <w:rsid w:val="00BE7B54"/>
    <w:rsid w:val="00BE7B8D"/>
    <w:rsid w:val="00BF06DD"/>
    <w:rsid w:val="00BF0903"/>
    <w:rsid w:val="00BF0BB9"/>
    <w:rsid w:val="00BF11F4"/>
    <w:rsid w:val="00BF1869"/>
    <w:rsid w:val="00BF1979"/>
    <w:rsid w:val="00BF19AE"/>
    <w:rsid w:val="00BF204B"/>
    <w:rsid w:val="00BF22EF"/>
    <w:rsid w:val="00BF2A77"/>
    <w:rsid w:val="00BF3580"/>
    <w:rsid w:val="00BF36DD"/>
    <w:rsid w:val="00BF5EC3"/>
    <w:rsid w:val="00BF5ED8"/>
    <w:rsid w:val="00BF5F19"/>
    <w:rsid w:val="00BF6262"/>
    <w:rsid w:val="00BF6586"/>
    <w:rsid w:val="00BF65DA"/>
    <w:rsid w:val="00BF6822"/>
    <w:rsid w:val="00BF6D44"/>
    <w:rsid w:val="00BF71BE"/>
    <w:rsid w:val="00BF7413"/>
    <w:rsid w:val="00BF77CE"/>
    <w:rsid w:val="00C00050"/>
    <w:rsid w:val="00C000B5"/>
    <w:rsid w:val="00C00928"/>
    <w:rsid w:val="00C0159B"/>
    <w:rsid w:val="00C01638"/>
    <w:rsid w:val="00C018B2"/>
    <w:rsid w:val="00C018C3"/>
    <w:rsid w:val="00C01CC8"/>
    <w:rsid w:val="00C02A09"/>
    <w:rsid w:val="00C03495"/>
    <w:rsid w:val="00C03819"/>
    <w:rsid w:val="00C03C95"/>
    <w:rsid w:val="00C03CFB"/>
    <w:rsid w:val="00C03E59"/>
    <w:rsid w:val="00C03E7E"/>
    <w:rsid w:val="00C04C0D"/>
    <w:rsid w:val="00C052F9"/>
    <w:rsid w:val="00C05707"/>
    <w:rsid w:val="00C05753"/>
    <w:rsid w:val="00C05839"/>
    <w:rsid w:val="00C059C2"/>
    <w:rsid w:val="00C05FB0"/>
    <w:rsid w:val="00C061EC"/>
    <w:rsid w:val="00C069AE"/>
    <w:rsid w:val="00C06CA2"/>
    <w:rsid w:val="00C07685"/>
    <w:rsid w:val="00C10832"/>
    <w:rsid w:val="00C10A78"/>
    <w:rsid w:val="00C10B5E"/>
    <w:rsid w:val="00C10DE8"/>
    <w:rsid w:val="00C10EAA"/>
    <w:rsid w:val="00C11505"/>
    <w:rsid w:val="00C11574"/>
    <w:rsid w:val="00C1159D"/>
    <w:rsid w:val="00C1172E"/>
    <w:rsid w:val="00C11916"/>
    <w:rsid w:val="00C11E86"/>
    <w:rsid w:val="00C12157"/>
    <w:rsid w:val="00C12981"/>
    <w:rsid w:val="00C1372C"/>
    <w:rsid w:val="00C14026"/>
    <w:rsid w:val="00C14075"/>
    <w:rsid w:val="00C140BB"/>
    <w:rsid w:val="00C14178"/>
    <w:rsid w:val="00C14581"/>
    <w:rsid w:val="00C1460C"/>
    <w:rsid w:val="00C150A5"/>
    <w:rsid w:val="00C15110"/>
    <w:rsid w:val="00C157B2"/>
    <w:rsid w:val="00C15831"/>
    <w:rsid w:val="00C15A8A"/>
    <w:rsid w:val="00C15BD9"/>
    <w:rsid w:val="00C15D38"/>
    <w:rsid w:val="00C15D71"/>
    <w:rsid w:val="00C1603E"/>
    <w:rsid w:val="00C16120"/>
    <w:rsid w:val="00C16356"/>
    <w:rsid w:val="00C163AC"/>
    <w:rsid w:val="00C169A2"/>
    <w:rsid w:val="00C16F1D"/>
    <w:rsid w:val="00C16F74"/>
    <w:rsid w:val="00C16FDE"/>
    <w:rsid w:val="00C17603"/>
    <w:rsid w:val="00C17DA5"/>
    <w:rsid w:val="00C2055D"/>
    <w:rsid w:val="00C20A86"/>
    <w:rsid w:val="00C20B23"/>
    <w:rsid w:val="00C20C4E"/>
    <w:rsid w:val="00C20FB7"/>
    <w:rsid w:val="00C212B8"/>
    <w:rsid w:val="00C213A3"/>
    <w:rsid w:val="00C217A2"/>
    <w:rsid w:val="00C21888"/>
    <w:rsid w:val="00C218CA"/>
    <w:rsid w:val="00C220E8"/>
    <w:rsid w:val="00C2215B"/>
    <w:rsid w:val="00C2239D"/>
    <w:rsid w:val="00C22F62"/>
    <w:rsid w:val="00C2314F"/>
    <w:rsid w:val="00C23CD0"/>
    <w:rsid w:val="00C241F5"/>
    <w:rsid w:val="00C2428B"/>
    <w:rsid w:val="00C2456E"/>
    <w:rsid w:val="00C2472C"/>
    <w:rsid w:val="00C247F9"/>
    <w:rsid w:val="00C24906"/>
    <w:rsid w:val="00C24FBF"/>
    <w:rsid w:val="00C25326"/>
    <w:rsid w:val="00C25D07"/>
    <w:rsid w:val="00C2649A"/>
    <w:rsid w:val="00C269C3"/>
    <w:rsid w:val="00C26C8B"/>
    <w:rsid w:val="00C27355"/>
    <w:rsid w:val="00C273A7"/>
    <w:rsid w:val="00C278DF"/>
    <w:rsid w:val="00C27F5C"/>
    <w:rsid w:val="00C304A3"/>
    <w:rsid w:val="00C307BE"/>
    <w:rsid w:val="00C30830"/>
    <w:rsid w:val="00C30AEB"/>
    <w:rsid w:val="00C30CD1"/>
    <w:rsid w:val="00C31469"/>
    <w:rsid w:val="00C317EF"/>
    <w:rsid w:val="00C319D7"/>
    <w:rsid w:val="00C31BEF"/>
    <w:rsid w:val="00C31C4C"/>
    <w:rsid w:val="00C31C70"/>
    <w:rsid w:val="00C31E51"/>
    <w:rsid w:val="00C31F2E"/>
    <w:rsid w:val="00C323B0"/>
    <w:rsid w:val="00C324AF"/>
    <w:rsid w:val="00C32584"/>
    <w:rsid w:val="00C325C9"/>
    <w:rsid w:val="00C32995"/>
    <w:rsid w:val="00C335B3"/>
    <w:rsid w:val="00C33629"/>
    <w:rsid w:val="00C33681"/>
    <w:rsid w:val="00C336B3"/>
    <w:rsid w:val="00C3373F"/>
    <w:rsid w:val="00C33753"/>
    <w:rsid w:val="00C337E0"/>
    <w:rsid w:val="00C33D1D"/>
    <w:rsid w:val="00C3407A"/>
    <w:rsid w:val="00C34B43"/>
    <w:rsid w:val="00C34C81"/>
    <w:rsid w:val="00C34EBB"/>
    <w:rsid w:val="00C350BD"/>
    <w:rsid w:val="00C3547A"/>
    <w:rsid w:val="00C35915"/>
    <w:rsid w:val="00C35AB1"/>
    <w:rsid w:val="00C35FA7"/>
    <w:rsid w:val="00C364BF"/>
    <w:rsid w:val="00C364DD"/>
    <w:rsid w:val="00C364EE"/>
    <w:rsid w:val="00C36C15"/>
    <w:rsid w:val="00C36D3F"/>
    <w:rsid w:val="00C37AB0"/>
    <w:rsid w:val="00C37B1B"/>
    <w:rsid w:val="00C37E24"/>
    <w:rsid w:val="00C402F0"/>
    <w:rsid w:val="00C4086B"/>
    <w:rsid w:val="00C409CB"/>
    <w:rsid w:val="00C40A0F"/>
    <w:rsid w:val="00C40EE0"/>
    <w:rsid w:val="00C412BC"/>
    <w:rsid w:val="00C42121"/>
    <w:rsid w:val="00C421BD"/>
    <w:rsid w:val="00C427A5"/>
    <w:rsid w:val="00C42C59"/>
    <w:rsid w:val="00C43762"/>
    <w:rsid w:val="00C43E99"/>
    <w:rsid w:val="00C43EDB"/>
    <w:rsid w:val="00C44103"/>
    <w:rsid w:val="00C442D5"/>
    <w:rsid w:val="00C44834"/>
    <w:rsid w:val="00C44AE4"/>
    <w:rsid w:val="00C44C6A"/>
    <w:rsid w:val="00C44E1B"/>
    <w:rsid w:val="00C457D0"/>
    <w:rsid w:val="00C45914"/>
    <w:rsid w:val="00C45BBB"/>
    <w:rsid w:val="00C4670C"/>
    <w:rsid w:val="00C46788"/>
    <w:rsid w:val="00C47582"/>
    <w:rsid w:val="00C505EB"/>
    <w:rsid w:val="00C50A84"/>
    <w:rsid w:val="00C510BC"/>
    <w:rsid w:val="00C513BC"/>
    <w:rsid w:val="00C52198"/>
    <w:rsid w:val="00C5222F"/>
    <w:rsid w:val="00C52241"/>
    <w:rsid w:val="00C526C2"/>
    <w:rsid w:val="00C528C1"/>
    <w:rsid w:val="00C52C24"/>
    <w:rsid w:val="00C52E15"/>
    <w:rsid w:val="00C53422"/>
    <w:rsid w:val="00C534E8"/>
    <w:rsid w:val="00C5374B"/>
    <w:rsid w:val="00C53ACB"/>
    <w:rsid w:val="00C53BD7"/>
    <w:rsid w:val="00C5435B"/>
    <w:rsid w:val="00C55330"/>
    <w:rsid w:val="00C5549D"/>
    <w:rsid w:val="00C5552A"/>
    <w:rsid w:val="00C55679"/>
    <w:rsid w:val="00C56679"/>
    <w:rsid w:val="00C566FD"/>
    <w:rsid w:val="00C56B02"/>
    <w:rsid w:val="00C5731B"/>
    <w:rsid w:val="00C577F1"/>
    <w:rsid w:val="00C57A5F"/>
    <w:rsid w:val="00C57CDD"/>
    <w:rsid w:val="00C600C4"/>
    <w:rsid w:val="00C60730"/>
    <w:rsid w:val="00C60D36"/>
    <w:rsid w:val="00C60DAE"/>
    <w:rsid w:val="00C6105E"/>
    <w:rsid w:val="00C61094"/>
    <w:rsid w:val="00C610DD"/>
    <w:rsid w:val="00C61338"/>
    <w:rsid w:val="00C61442"/>
    <w:rsid w:val="00C614E3"/>
    <w:rsid w:val="00C6177C"/>
    <w:rsid w:val="00C619C9"/>
    <w:rsid w:val="00C61F41"/>
    <w:rsid w:val="00C62294"/>
    <w:rsid w:val="00C6241E"/>
    <w:rsid w:val="00C6242D"/>
    <w:rsid w:val="00C62C1C"/>
    <w:rsid w:val="00C6310E"/>
    <w:rsid w:val="00C635C0"/>
    <w:rsid w:val="00C63883"/>
    <w:rsid w:val="00C63A5C"/>
    <w:rsid w:val="00C63AF7"/>
    <w:rsid w:val="00C63C7F"/>
    <w:rsid w:val="00C6454D"/>
    <w:rsid w:val="00C64BF5"/>
    <w:rsid w:val="00C64C44"/>
    <w:rsid w:val="00C65227"/>
    <w:rsid w:val="00C656C2"/>
    <w:rsid w:val="00C65779"/>
    <w:rsid w:val="00C65E11"/>
    <w:rsid w:val="00C65E95"/>
    <w:rsid w:val="00C6635B"/>
    <w:rsid w:val="00C66395"/>
    <w:rsid w:val="00C663FE"/>
    <w:rsid w:val="00C664E3"/>
    <w:rsid w:val="00C6666D"/>
    <w:rsid w:val="00C66B2B"/>
    <w:rsid w:val="00C66C85"/>
    <w:rsid w:val="00C66F1C"/>
    <w:rsid w:val="00C6759E"/>
    <w:rsid w:val="00C678AE"/>
    <w:rsid w:val="00C67943"/>
    <w:rsid w:val="00C702F7"/>
    <w:rsid w:val="00C703E2"/>
    <w:rsid w:val="00C70C84"/>
    <w:rsid w:val="00C71243"/>
    <w:rsid w:val="00C71430"/>
    <w:rsid w:val="00C71534"/>
    <w:rsid w:val="00C71573"/>
    <w:rsid w:val="00C715D9"/>
    <w:rsid w:val="00C71C50"/>
    <w:rsid w:val="00C71CD0"/>
    <w:rsid w:val="00C71F17"/>
    <w:rsid w:val="00C720C2"/>
    <w:rsid w:val="00C723D3"/>
    <w:rsid w:val="00C727CE"/>
    <w:rsid w:val="00C72AD3"/>
    <w:rsid w:val="00C72C10"/>
    <w:rsid w:val="00C72CE5"/>
    <w:rsid w:val="00C72D4A"/>
    <w:rsid w:val="00C72D9D"/>
    <w:rsid w:val="00C7397C"/>
    <w:rsid w:val="00C7414F"/>
    <w:rsid w:val="00C74164"/>
    <w:rsid w:val="00C74AF4"/>
    <w:rsid w:val="00C74C9C"/>
    <w:rsid w:val="00C7547A"/>
    <w:rsid w:val="00C75A38"/>
    <w:rsid w:val="00C75B98"/>
    <w:rsid w:val="00C767AE"/>
    <w:rsid w:val="00C76B6E"/>
    <w:rsid w:val="00C76F47"/>
    <w:rsid w:val="00C777A7"/>
    <w:rsid w:val="00C77B1E"/>
    <w:rsid w:val="00C805F6"/>
    <w:rsid w:val="00C807B9"/>
    <w:rsid w:val="00C80821"/>
    <w:rsid w:val="00C816CE"/>
    <w:rsid w:val="00C816E4"/>
    <w:rsid w:val="00C81CD4"/>
    <w:rsid w:val="00C81F4D"/>
    <w:rsid w:val="00C82539"/>
    <w:rsid w:val="00C827AF"/>
    <w:rsid w:val="00C82ACC"/>
    <w:rsid w:val="00C82AFA"/>
    <w:rsid w:val="00C83560"/>
    <w:rsid w:val="00C8358F"/>
    <w:rsid w:val="00C83B0D"/>
    <w:rsid w:val="00C83CDA"/>
    <w:rsid w:val="00C83EFD"/>
    <w:rsid w:val="00C844CE"/>
    <w:rsid w:val="00C84539"/>
    <w:rsid w:val="00C84691"/>
    <w:rsid w:val="00C849B4"/>
    <w:rsid w:val="00C84A1F"/>
    <w:rsid w:val="00C84C92"/>
    <w:rsid w:val="00C84D6C"/>
    <w:rsid w:val="00C84EC8"/>
    <w:rsid w:val="00C85112"/>
    <w:rsid w:val="00C8516F"/>
    <w:rsid w:val="00C852D7"/>
    <w:rsid w:val="00C85BE7"/>
    <w:rsid w:val="00C85D24"/>
    <w:rsid w:val="00C85E8B"/>
    <w:rsid w:val="00C85F0A"/>
    <w:rsid w:val="00C872CF"/>
    <w:rsid w:val="00C8750E"/>
    <w:rsid w:val="00C878A7"/>
    <w:rsid w:val="00C878AC"/>
    <w:rsid w:val="00C879D8"/>
    <w:rsid w:val="00C87E73"/>
    <w:rsid w:val="00C9003E"/>
    <w:rsid w:val="00C900DA"/>
    <w:rsid w:val="00C90C74"/>
    <w:rsid w:val="00C90EFC"/>
    <w:rsid w:val="00C91131"/>
    <w:rsid w:val="00C916D2"/>
    <w:rsid w:val="00C917B5"/>
    <w:rsid w:val="00C9194B"/>
    <w:rsid w:val="00C91A50"/>
    <w:rsid w:val="00C925AF"/>
    <w:rsid w:val="00C92EBE"/>
    <w:rsid w:val="00C9334A"/>
    <w:rsid w:val="00C93689"/>
    <w:rsid w:val="00C936D1"/>
    <w:rsid w:val="00C93EED"/>
    <w:rsid w:val="00C94106"/>
    <w:rsid w:val="00C9418C"/>
    <w:rsid w:val="00C9421E"/>
    <w:rsid w:val="00C94237"/>
    <w:rsid w:val="00C94241"/>
    <w:rsid w:val="00C94424"/>
    <w:rsid w:val="00C94838"/>
    <w:rsid w:val="00C953E9"/>
    <w:rsid w:val="00C9540E"/>
    <w:rsid w:val="00C954AC"/>
    <w:rsid w:val="00C95D14"/>
    <w:rsid w:val="00C95D62"/>
    <w:rsid w:val="00C95F33"/>
    <w:rsid w:val="00C966AE"/>
    <w:rsid w:val="00C96BD9"/>
    <w:rsid w:val="00C96F62"/>
    <w:rsid w:val="00C9700B"/>
    <w:rsid w:val="00C970AB"/>
    <w:rsid w:val="00C9776B"/>
    <w:rsid w:val="00C97822"/>
    <w:rsid w:val="00C9787E"/>
    <w:rsid w:val="00C978DA"/>
    <w:rsid w:val="00C97E1D"/>
    <w:rsid w:val="00CA00AD"/>
    <w:rsid w:val="00CA04B7"/>
    <w:rsid w:val="00CA0670"/>
    <w:rsid w:val="00CA0677"/>
    <w:rsid w:val="00CA091D"/>
    <w:rsid w:val="00CA0D1C"/>
    <w:rsid w:val="00CA111E"/>
    <w:rsid w:val="00CA194D"/>
    <w:rsid w:val="00CA1CCE"/>
    <w:rsid w:val="00CA1F04"/>
    <w:rsid w:val="00CA23B1"/>
    <w:rsid w:val="00CA258B"/>
    <w:rsid w:val="00CA2C09"/>
    <w:rsid w:val="00CA2D3A"/>
    <w:rsid w:val="00CA3058"/>
    <w:rsid w:val="00CA3159"/>
    <w:rsid w:val="00CA373F"/>
    <w:rsid w:val="00CA387F"/>
    <w:rsid w:val="00CA3B05"/>
    <w:rsid w:val="00CA3C61"/>
    <w:rsid w:val="00CA3EB2"/>
    <w:rsid w:val="00CA4046"/>
    <w:rsid w:val="00CA435F"/>
    <w:rsid w:val="00CA454E"/>
    <w:rsid w:val="00CA4740"/>
    <w:rsid w:val="00CA4900"/>
    <w:rsid w:val="00CA4C5B"/>
    <w:rsid w:val="00CA54C2"/>
    <w:rsid w:val="00CA5898"/>
    <w:rsid w:val="00CA5DC7"/>
    <w:rsid w:val="00CA636D"/>
    <w:rsid w:val="00CA64DE"/>
    <w:rsid w:val="00CA67A1"/>
    <w:rsid w:val="00CA70C5"/>
    <w:rsid w:val="00CA73E9"/>
    <w:rsid w:val="00CA749F"/>
    <w:rsid w:val="00CB020B"/>
    <w:rsid w:val="00CB034B"/>
    <w:rsid w:val="00CB06B8"/>
    <w:rsid w:val="00CB0885"/>
    <w:rsid w:val="00CB0CCE"/>
    <w:rsid w:val="00CB0DFA"/>
    <w:rsid w:val="00CB135F"/>
    <w:rsid w:val="00CB1663"/>
    <w:rsid w:val="00CB1856"/>
    <w:rsid w:val="00CB1945"/>
    <w:rsid w:val="00CB1A2E"/>
    <w:rsid w:val="00CB2234"/>
    <w:rsid w:val="00CB24CF"/>
    <w:rsid w:val="00CB28E5"/>
    <w:rsid w:val="00CB30A3"/>
    <w:rsid w:val="00CB3556"/>
    <w:rsid w:val="00CB3924"/>
    <w:rsid w:val="00CB3EF6"/>
    <w:rsid w:val="00CB3F62"/>
    <w:rsid w:val="00CB4163"/>
    <w:rsid w:val="00CB4713"/>
    <w:rsid w:val="00CB4723"/>
    <w:rsid w:val="00CB4758"/>
    <w:rsid w:val="00CB4E31"/>
    <w:rsid w:val="00CB639A"/>
    <w:rsid w:val="00CB6E09"/>
    <w:rsid w:val="00CB7506"/>
    <w:rsid w:val="00CB7DDA"/>
    <w:rsid w:val="00CB7E67"/>
    <w:rsid w:val="00CB7EE4"/>
    <w:rsid w:val="00CC036C"/>
    <w:rsid w:val="00CC0EE0"/>
    <w:rsid w:val="00CC114C"/>
    <w:rsid w:val="00CC1589"/>
    <w:rsid w:val="00CC1B6D"/>
    <w:rsid w:val="00CC232A"/>
    <w:rsid w:val="00CC2792"/>
    <w:rsid w:val="00CC2D2D"/>
    <w:rsid w:val="00CC3027"/>
    <w:rsid w:val="00CC4047"/>
    <w:rsid w:val="00CC4363"/>
    <w:rsid w:val="00CC4C07"/>
    <w:rsid w:val="00CC4C1A"/>
    <w:rsid w:val="00CC53AD"/>
    <w:rsid w:val="00CC5506"/>
    <w:rsid w:val="00CC5627"/>
    <w:rsid w:val="00CC5AD6"/>
    <w:rsid w:val="00CC5C32"/>
    <w:rsid w:val="00CC5F6F"/>
    <w:rsid w:val="00CC64FE"/>
    <w:rsid w:val="00CC6B7F"/>
    <w:rsid w:val="00CC6D7D"/>
    <w:rsid w:val="00CC793C"/>
    <w:rsid w:val="00CD06A8"/>
    <w:rsid w:val="00CD0A2F"/>
    <w:rsid w:val="00CD1219"/>
    <w:rsid w:val="00CD12AD"/>
    <w:rsid w:val="00CD15F7"/>
    <w:rsid w:val="00CD1934"/>
    <w:rsid w:val="00CD1E8F"/>
    <w:rsid w:val="00CD2080"/>
    <w:rsid w:val="00CD21AB"/>
    <w:rsid w:val="00CD2502"/>
    <w:rsid w:val="00CD2605"/>
    <w:rsid w:val="00CD263B"/>
    <w:rsid w:val="00CD2C70"/>
    <w:rsid w:val="00CD32DC"/>
    <w:rsid w:val="00CD366B"/>
    <w:rsid w:val="00CD3A24"/>
    <w:rsid w:val="00CD3CCA"/>
    <w:rsid w:val="00CD4276"/>
    <w:rsid w:val="00CD45C8"/>
    <w:rsid w:val="00CD46E1"/>
    <w:rsid w:val="00CD4782"/>
    <w:rsid w:val="00CD4CA8"/>
    <w:rsid w:val="00CD4D48"/>
    <w:rsid w:val="00CD5324"/>
    <w:rsid w:val="00CD5520"/>
    <w:rsid w:val="00CD59B5"/>
    <w:rsid w:val="00CD5C4F"/>
    <w:rsid w:val="00CD600A"/>
    <w:rsid w:val="00CD618E"/>
    <w:rsid w:val="00CD622C"/>
    <w:rsid w:val="00CD6A49"/>
    <w:rsid w:val="00CD6AF5"/>
    <w:rsid w:val="00CD71C7"/>
    <w:rsid w:val="00CD73A5"/>
    <w:rsid w:val="00CD7649"/>
    <w:rsid w:val="00CD7C68"/>
    <w:rsid w:val="00CE01E9"/>
    <w:rsid w:val="00CE0514"/>
    <w:rsid w:val="00CE0914"/>
    <w:rsid w:val="00CE0B2D"/>
    <w:rsid w:val="00CE0E20"/>
    <w:rsid w:val="00CE124B"/>
    <w:rsid w:val="00CE124D"/>
    <w:rsid w:val="00CE161D"/>
    <w:rsid w:val="00CE17A8"/>
    <w:rsid w:val="00CE1F5A"/>
    <w:rsid w:val="00CE250B"/>
    <w:rsid w:val="00CE25B2"/>
    <w:rsid w:val="00CE260C"/>
    <w:rsid w:val="00CE26CB"/>
    <w:rsid w:val="00CE2908"/>
    <w:rsid w:val="00CE3091"/>
    <w:rsid w:val="00CE33B2"/>
    <w:rsid w:val="00CE357F"/>
    <w:rsid w:val="00CE381C"/>
    <w:rsid w:val="00CE3C6E"/>
    <w:rsid w:val="00CE3ED8"/>
    <w:rsid w:val="00CE3FCE"/>
    <w:rsid w:val="00CE4331"/>
    <w:rsid w:val="00CE465A"/>
    <w:rsid w:val="00CE4981"/>
    <w:rsid w:val="00CE539F"/>
    <w:rsid w:val="00CE56E7"/>
    <w:rsid w:val="00CE58DF"/>
    <w:rsid w:val="00CE5DEB"/>
    <w:rsid w:val="00CE6506"/>
    <w:rsid w:val="00CE653C"/>
    <w:rsid w:val="00CE6D43"/>
    <w:rsid w:val="00CE6F5F"/>
    <w:rsid w:val="00CE6FA8"/>
    <w:rsid w:val="00CE7063"/>
    <w:rsid w:val="00CE7191"/>
    <w:rsid w:val="00CE729D"/>
    <w:rsid w:val="00CE73C2"/>
    <w:rsid w:val="00CE7819"/>
    <w:rsid w:val="00CE7E7A"/>
    <w:rsid w:val="00CF03C5"/>
    <w:rsid w:val="00CF0512"/>
    <w:rsid w:val="00CF0537"/>
    <w:rsid w:val="00CF0AAE"/>
    <w:rsid w:val="00CF0BF6"/>
    <w:rsid w:val="00CF0D75"/>
    <w:rsid w:val="00CF118C"/>
    <w:rsid w:val="00CF11D4"/>
    <w:rsid w:val="00CF134A"/>
    <w:rsid w:val="00CF13EB"/>
    <w:rsid w:val="00CF1D44"/>
    <w:rsid w:val="00CF1EA8"/>
    <w:rsid w:val="00CF2036"/>
    <w:rsid w:val="00CF2175"/>
    <w:rsid w:val="00CF2524"/>
    <w:rsid w:val="00CF27B7"/>
    <w:rsid w:val="00CF2AD9"/>
    <w:rsid w:val="00CF2DD4"/>
    <w:rsid w:val="00CF2FDF"/>
    <w:rsid w:val="00CF304A"/>
    <w:rsid w:val="00CF346B"/>
    <w:rsid w:val="00CF35C1"/>
    <w:rsid w:val="00CF4110"/>
    <w:rsid w:val="00CF45E2"/>
    <w:rsid w:val="00CF4B0E"/>
    <w:rsid w:val="00CF4D13"/>
    <w:rsid w:val="00CF50ED"/>
    <w:rsid w:val="00CF5289"/>
    <w:rsid w:val="00CF557A"/>
    <w:rsid w:val="00CF5C3D"/>
    <w:rsid w:val="00CF6082"/>
    <w:rsid w:val="00CF6B80"/>
    <w:rsid w:val="00CF6F0B"/>
    <w:rsid w:val="00CF783C"/>
    <w:rsid w:val="00CF79E7"/>
    <w:rsid w:val="00D000BE"/>
    <w:rsid w:val="00D00845"/>
    <w:rsid w:val="00D00A3D"/>
    <w:rsid w:val="00D00AA4"/>
    <w:rsid w:val="00D00DD3"/>
    <w:rsid w:val="00D0115F"/>
    <w:rsid w:val="00D019D1"/>
    <w:rsid w:val="00D02063"/>
    <w:rsid w:val="00D020B4"/>
    <w:rsid w:val="00D020BE"/>
    <w:rsid w:val="00D02258"/>
    <w:rsid w:val="00D024AA"/>
    <w:rsid w:val="00D02DB1"/>
    <w:rsid w:val="00D02EAC"/>
    <w:rsid w:val="00D031EA"/>
    <w:rsid w:val="00D03236"/>
    <w:rsid w:val="00D033A7"/>
    <w:rsid w:val="00D036B2"/>
    <w:rsid w:val="00D03888"/>
    <w:rsid w:val="00D0398E"/>
    <w:rsid w:val="00D03AB2"/>
    <w:rsid w:val="00D04B9C"/>
    <w:rsid w:val="00D04CAB"/>
    <w:rsid w:val="00D04CF8"/>
    <w:rsid w:val="00D04E43"/>
    <w:rsid w:val="00D04EF5"/>
    <w:rsid w:val="00D04FE6"/>
    <w:rsid w:val="00D051FE"/>
    <w:rsid w:val="00D05314"/>
    <w:rsid w:val="00D05ACB"/>
    <w:rsid w:val="00D05CBD"/>
    <w:rsid w:val="00D06123"/>
    <w:rsid w:val="00D0622B"/>
    <w:rsid w:val="00D0644F"/>
    <w:rsid w:val="00D06806"/>
    <w:rsid w:val="00D0696C"/>
    <w:rsid w:val="00D069CF"/>
    <w:rsid w:val="00D06A83"/>
    <w:rsid w:val="00D072FD"/>
    <w:rsid w:val="00D078FC"/>
    <w:rsid w:val="00D07B35"/>
    <w:rsid w:val="00D07CB0"/>
    <w:rsid w:val="00D07D90"/>
    <w:rsid w:val="00D07E88"/>
    <w:rsid w:val="00D102C5"/>
    <w:rsid w:val="00D10DC5"/>
    <w:rsid w:val="00D10EE4"/>
    <w:rsid w:val="00D10F5B"/>
    <w:rsid w:val="00D10F5D"/>
    <w:rsid w:val="00D11207"/>
    <w:rsid w:val="00D113A7"/>
    <w:rsid w:val="00D119CD"/>
    <w:rsid w:val="00D11E8E"/>
    <w:rsid w:val="00D1201B"/>
    <w:rsid w:val="00D1225C"/>
    <w:rsid w:val="00D13251"/>
    <w:rsid w:val="00D14113"/>
    <w:rsid w:val="00D1472C"/>
    <w:rsid w:val="00D14784"/>
    <w:rsid w:val="00D14ABD"/>
    <w:rsid w:val="00D14E04"/>
    <w:rsid w:val="00D14E65"/>
    <w:rsid w:val="00D14F58"/>
    <w:rsid w:val="00D15402"/>
    <w:rsid w:val="00D15762"/>
    <w:rsid w:val="00D15A47"/>
    <w:rsid w:val="00D15A93"/>
    <w:rsid w:val="00D15CB8"/>
    <w:rsid w:val="00D15ECF"/>
    <w:rsid w:val="00D16161"/>
    <w:rsid w:val="00D16567"/>
    <w:rsid w:val="00D1699C"/>
    <w:rsid w:val="00D16E02"/>
    <w:rsid w:val="00D16F71"/>
    <w:rsid w:val="00D17154"/>
    <w:rsid w:val="00D1733A"/>
    <w:rsid w:val="00D173B8"/>
    <w:rsid w:val="00D17822"/>
    <w:rsid w:val="00D17B52"/>
    <w:rsid w:val="00D17ED6"/>
    <w:rsid w:val="00D17F5D"/>
    <w:rsid w:val="00D17F61"/>
    <w:rsid w:val="00D20072"/>
    <w:rsid w:val="00D202A2"/>
    <w:rsid w:val="00D20331"/>
    <w:rsid w:val="00D20D88"/>
    <w:rsid w:val="00D210A7"/>
    <w:rsid w:val="00D22831"/>
    <w:rsid w:val="00D22B3C"/>
    <w:rsid w:val="00D23157"/>
    <w:rsid w:val="00D23297"/>
    <w:rsid w:val="00D23726"/>
    <w:rsid w:val="00D23C1D"/>
    <w:rsid w:val="00D23D4C"/>
    <w:rsid w:val="00D23F50"/>
    <w:rsid w:val="00D24196"/>
    <w:rsid w:val="00D24319"/>
    <w:rsid w:val="00D24378"/>
    <w:rsid w:val="00D2452F"/>
    <w:rsid w:val="00D24B65"/>
    <w:rsid w:val="00D24F3F"/>
    <w:rsid w:val="00D25087"/>
    <w:rsid w:val="00D25300"/>
    <w:rsid w:val="00D255B4"/>
    <w:rsid w:val="00D25CBD"/>
    <w:rsid w:val="00D268B0"/>
    <w:rsid w:val="00D26AF1"/>
    <w:rsid w:val="00D27045"/>
    <w:rsid w:val="00D275BB"/>
    <w:rsid w:val="00D277E5"/>
    <w:rsid w:val="00D278F1"/>
    <w:rsid w:val="00D279A4"/>
    <w:rsid w:val="00D27E8B"/>
    <w:rsid w:val="00D27EF7"/>
    <w:rsid w:val="00D300D1"/>
    <w:rsid w:val="00D307A3"/>
    <w:rsid w:val="00D30BED"/>
    <w:rsid w:val="00D31053"/>
    <w:rsid w:val="00D312A6"/>
    <w:rsid w:val="00D3130D"/>
    <w:rsid w:val="00D31643"/>
    <w:rsid w:val="00D317DE"/>
    <w:rsid w:val="00D31CB3"/>
    <w:rsid w:val="00D31E57"/>
    <w:rsid w:val="00D32257"/>
    <w:rsid w:val="00D32464"/>
    <w:rsid w:val="00D3249C"/>
    <w:rsid w:val="00D324DB"/>
    <w:rsid w:val="00D3255C"/>
    <w:rsid w:val="00D325DA"/>
    <w:rsid w:val="00D326EA"/>
    <w:rsid w:val="00D32787"/>
    <w:rsid w:val="00D32799"/>
    <w:rsid w:val="00D32A19"/>
    <w:rsid w:val="00D32B6D"/>
    <w:rsid w:val="00D32E45"/>
    <w:rsid w:val="00D3304F"/>
    <w:rsid w:val="00D33E14"/>
    <w:rsid w:val="00D33E1D"/>
    <w:rsid w:val="00D34482"/>
    <w:rsid w:val="00D346E7"/>
    <w:rsid w:val="00D348ED"/>
    <w:rsid w:val="00D34C84"/>
    <w:rsid w:val="00D34E6A"/>
    <w:rsid w:val="00D35687"/>
    <w:rsid w:val="00D3584C"/>
    <w:rsid w:val="00D35858"/>
    <w:rsid w:val="00D35BA1"/>
    <w:rsid w:val="00D35CFB"/>
    <w:rsid w:val="00D35F06"/>
    <w:rsid w:val="00D36233"/>
    <w:rsid w:val="00D363AA"/>
    <w:rsid w:val="00D365D8"/>
    <w:rsid w:val="00D36683"/>
    <w:rsid w:val="00D3737B"/>
    <w:rsid w:val="00D3790B"/>
    <w:rsid w:val="00D3793C"/>
    <w:rsid w:val="00D37CC0"/>
    <w:rsid w:val="00D4013A"/>
    <w:rsid w:val="00D407EA"/>
    <w:rsid w:val="00D40A45"/>
    <w:rsid w:val="00D40ADD"/>
    <w:rsid w:val="00D41385"/>
    <w:rsid w:val="00D41B58"/>
    <w:rsid w:val="00D41C8D"/>
    <w:rsid w:val="00D41D3B"/>
    <w:rsid w:val="00D4214D"/>
    <w:rsid w:val="00D42262"/>
    <w:rsid w:val="00D4233B"/>
    <w:rsid w:val="00D426F4"/>
    <w:rsid w:val="00D42726"/>
    <w:rsid w:val="00D42A14"/>
    <w:rsid w:val="00D42CEF"/>
    <w:rsid w:val="00D4357E"/>
    <w:rsid w:val="00D4378E"/>
    <w:rsid w:val="00D44452"/>
    <w:rsid w:val="00D44991"/>
    <w:rsid w:val="00D44A00"/>
    <w:rsid w:val="00D44A8B"/>
    <w:rsid w:val="00D4504B"/>
    <w:rsid w:val="00D4518C"/>
    <w:rsid w:val="00D4519F"/>
    <w:rsid w:val="00D455A4"/>
    <w:rsid w:val="00D45E12"/>
    <w:rsid w:val="00D461D1"/>
    <w:rsid w:val="00D468B8"/>
    <w:rsid w:val="00D46F1E"/>
    <w:rsid w:val="00D47005"/>
    <w:rsid w:val="00D4706B"/>
    <w:rsid w:val="00D4757C"/>
    <w:rsid w:val="00D475E7"/>
    <w:rsid w:val="00D47E53"/>
    <w:rsid w:val="00D50074"/>
    <w:rsid w:val="00D501E1"/>
    <w:rsid w:val="00D50344"/>
    <w:rsid w:val="00D50912"/>
    <w:rsid w:val="00D5111E"/>
    <w:rsid w:val="00D512AD"/>
    <w:rsid w:val="00D51D19"/>
    <w:rsid w:val="00D520EB"/>
    <w:rsid w:val="00D52255"/>
    <w:rsid w:val="00D527B2"/>
    <w:rsid w:val="00D52826"/>
    <w:rsid w:val="00D529C1"/>
    <w:rsid w:val="00D52E07"/>
    <w:rsid w:val="00D533F9"/>
    <w:rsid w:val="00D53858"/>
    <w:rsid w:val="00D53B08"/>
    <w:rsid w:val="00D53CB5"/>
    <w:rsid w:val="00D53D2D"/>
    <w:rsid w:val="00D53F1F"/>
    <w:rsid w:val="00D54350"/>
    <w:rsid w:val="00D54774"/>
    <w:rsid w:val="00D548A4"/>
    <w:rsid w:val="00D54AAB"/>
    <w:rsid w:val="00D54B11"/>
    <w:rsid w:val="00D54B45"/>
    <w:rsid w:val="00D54B91"/>
    <w:rsid w:val="00D54D77"/>
    <w:rsid w:val="00D54FD0"/>
    <w:rsid w:val="00D554FD"/>
    <w:rsid w:val="00D55554"/>
    <w:rsid w:val="00D55C19"/>
    <w:rsid w:val="00D55DD0"/>
    <w:rsid w:val="00D565FE"/>
    <w:rsid w:val="00D56F64"/>
    <w:rsid w:val="00D57066"/>
    <w:rsid w:val="00D5756D"/>
    <w:rsid w:val="00D576AC"/>
    <w:rsid w:val="00D577C3"/>
    <w:rsid w:val="00D5783F"/>
    <w:rsid w:val="00D578DF"/>
    <w:rsid w:val="00D57A55"/>
    <w:rsid w:val="00D57CA8"/>
    <w:rsid w:val="00D57D18"/>
    <w:rsid w:val="00D605A5"/>
    <w:rsid w:val="00D607BD"/>
    <w:rsid w:val="00D60BEA"/>
    <w:rsid w:val="00D60DE3"/>
    <w:rsid w:val="00D60F69"/>
    <w:rsid w:val="00D610E6"/>
    <w:rsid w:val="00D617DD"/>
    <w:rsid w:val="00D619B0"/>
    <w:rsid w:val="00D62070"/>
    <w:rsid w:val="00D620B0"/>
    <w:rsid w:val="00D621AC"/>
    <w:rsid w:val="00D6239B"/>
    <w:rsid w:val="00D62862"/>
    <w:rsid w:val="00D630CB"/>
    <w:rsid w:val="00D634F8"/>
    <w:rsid w:val="00D6360E"/>
    <w:rsid w:val="00D6485F"/>
    <w:rsid w:val="00D648DA"/>
    <w:rsid w:val="00D64DBF"/>
    <w:rsid w:val="00D64E89"/>
    <w:rsid w:val="00D65083"/>
    <w:rsid w:val="00D659B6"/>
    <w:rsid w:val="00D65B6E"/>
    <w:rsid w:val="00D66867"/>
    <w:rsid w:val="00D6694A"/>
    <w:rsid w:val="00D67122"/>
    <w:rsid w:val="00D67CB3"/>
    <w:rsid w:val="00D67DE6"/>
    <w:rsid w:val="00D70244"/>
    <w:rsid w:val="00D70C0A"/>
    <w:rsid w:val="00D710BC"/>
    <w:rsid w:val="00D714DA"/>
    <w:rsid w:val="00D715F2"/>
    <w:rsid w:val="00D7173E"/>
    <w:rsid w:val="00D71D00"/>
    <w:rsid w:val="00D71DF6"/>
    <w:rsid w:val="00D71F3D"/>
    <w:rsid w:val="00D7200F"/>
    <w:rsid w:val="00D7284E"/>
    <w:rsid w:val="00D7287B"/>
    <w:rsid w:val="00D72B48"/>
    <w:rsid w:val="00D72E4E"/>
    <w:rsid w:val="00D73784"/>
    <w:rsid w:val="00D73D67"/>
    <w:rsid w:val="00D74472"/>
    <w:rsid w:val="00D746F7"/>
    <w:rsid w:val="00D74949"/>
    <w:rsid w:val="00D74DAF"/>
    <w:rsid w:val="00D754DC"/>
    <w:rsid w:val="00D758D5"/>
    <w:rsid w:val="00D7608D"/>
    <w:rsid w:val="00D764D2"/>
    <w:rsid w:val="00D76DD4"/>
    <w:rsid w:val="00D77063"/>
    <w:rsid w:val="00D77437"/>
    <w:rsid w:val="00D7761C"/>
    <w:rsid w:val="00D777E7"/>
    <w:rsid w:val="00D77913"/>
    <w:rsid w:val="00D77B50"/>
    <w:rsid w:val="00D77DAE"/>
    <w:rsid w:val="00D77E36"/>
    <w:rsid w:val="00D77F6C"/>
    <w:rsid w:val="00D801C2"/>
    <w:rsid w:val="00D801CD"/>
    <w:rsid w:val="00D809C0"/>
    <w:rsid w:val="00D80A5F"/>
    <w:rsid w:val="00D80B13"/>
    <w:rsid w:val="00D80B3C"/>
    <w:rsid w:val="00D80E4F"/>
    <w:rsid w:val="00D80E8B"/>
    <w:rsid w:val="00D81226"/>
    <w:rsid w:val="00D8122A"/>
    <w:rsid w:val="00D8136A"/>
    <w:rsid w:val="00D81441"/>
    <w:rsid w:val="00D81A5C"/>
    <w:rsid w:val="00D81AA7"/>
    <w:rsid w:val="00D82053"/>
    <w:rsid w:val="00D820F8"/>
    <w:rsid w:val="00D82403"/>
    <w:rsid w:val="00D82B5C"/>
    <w:rsid w:val="00D8410F"/>
    <w:rsid w:val="00D84526"/>
    <w:rsid w:val="00D84788"/>
    <w:rsid w:val="00D851AD"/>
    <w:rsid w:val="00D85294"/>
    <w:rsid w:val="00D853F1"/>
    <w:rsid w:val="00D853F8"/>
    <w:rsid w:val="00D858C2"/>
    <w:rsid w:val="00D8596F"/>
    <w:rsid w:val="00D85B1D"/>
    <w:rsid w:val="00D85C59"/>
    <w:rsid w:val="00D862EC"/>
    <w:rsid w:val="00D86511"/>
    <w:rsid w:val="00D86592"/>
    <w:rsid w:val="00D866C5"/>
    <w:rsid w:val="00D867C1"/>
    <w:rsid w:val="00D86800"/>
    <w:rsid w:val="00D86889"/>
    <w:rsid w:val="00D86C39"/>
    <w:rsid w:val="00D86CF1"/>
    <w:rsid w:val="00D86D40"/>
    <w:rsid w:val="00D87260"/>
    <w:rsid w:val="00D8749A"/>
    <w:rsid w:val="00D875DA"/>
    <w:rsid w:val="00D8779F"/>
    <w:rsid w:val="00D87BC9"/>
    <w:rsid w:val="00D87D68"/>
    <w:rsid w:val="00D87E6A"/>
    <w:rsid w:val="00D9062A"/>
    <w:rsid w:val="00D90AA0"/>
    <w:rsid w:val="00D91077"/>
    <w:rsid w:val="00D910D8"/>
    <w:rsid w:val="00D91801"/>
    <w:rsid w:val="00D93D92"/>
    <w:rsid w:val="00D93EB3"/>
    <w:rsid w:val="00D94005"/>
    <w:rsid w:val="00D94085"/>
    <w:rsid w:val="00D94435"/>
    <w:rsid w:val="00D945C4"/>
    <w:rsid w:val="00D9483F"/>
    <w:rsid w:val="00D949C0"/>
    <w:rsid w:val="00D94A33"/>
    <w:rsid w:val="00D94E00"/>
    <w:rsid w:val="00D94EB2"/>
    <w:rsid w:val="00D95177"/>
    <w:rsid w:val="00D952FA"/>
    <w:rsid w:val="00D956A6"/>
    <w:rsid w:val="00D9579B"/>
    <w:rsid w:val="00D958C1"/>
    <w:rsid w:val="00D95BD8"/>
    <w:rsid w:val="00D95C62"/>
    <w:rsid w:val="00D95DEE"/>
    <w:rsid w:val="00D96251"/>
    <w:rsid w:val="00D963A0"/>
    <w:rsid w:val="00D96A40"/>
    <w:rsid w:val="00D96BAA"/>
    <w:rsid w:val="00D96E66"/>
    <w:rsid w:val="00D96F47"/>
    <w:rsid w:val="00D976D7"/>
    <w:rsid w:val="00D97AAE"/>
    <w:rsid w:val="00DA0412"/>
    <w:rsid w:val="00DA04B8"/>
    <w:rsid w:val="00DA0B9A"/>
    <w:rsid w:val="00DA0E98"/>
    <w:rsid w:val="00DA0FE7"/>
    <w:rsid w:val="00DA1167"/>
    <w:rsid w:val="00DA12A2"/>
    <w:rsid w:val="00DA13C0"/>
    <w:rsid w:val="00DA1938"/>
    <w:rsid w:val="00DA1BCE"/>
    <w:rsid w:val="00DA1E9E"/>
    <w:rsid w:val="00DA23C1"/>
    <w:rsid w:val="00DA34CB"/>
    <w:rsid w:val="00DA34F3"/>
    <w:rsid w:val="00DA37A2"/>
    <w:rsid w:val="00DA3948"/>
    <w:rsid w:val="00DA3B1B"/>
    <w:rsid w:val="00DA3C0E"/>
    <w:rsid w:val="00DA41AA"/>
    <w:rsid w:val="00DA4A95"/>
    <w:rsid w:val="00DA4EB3"/>
    <w:rsid w:val="00DA53F5"/>
    <w:rsid w:val="00DA6049"/>
    <w:rsid w:val="00DA6056"/>
    <w:rsid w:val="00DA637A"/>
    <w:rsid w:val="00DA64C0"/>
    <w:rsid w:val="00DA7486"/>
    <w:rsid w:val="00DA7B9D"/>
    <w:rsid w:val="00DA7F86"/>
    <w:rsid w:val="00DB01CE"/>
    <w:rsid w:val="00DB070F"/>
    <w:rsid w:val="00DB0B74"/>
    <w:rsid w:val="00DB12A4"/>
    <w:rsid w:val="00DB142D"/>
    <w:rsid w:val="00DB14AA"/>
    <w:rsid w:val="00DB1553"/>
    <w:rsid w:val="00DB1611"/>
    <w:rsid w:val="00DB170F"/>
    <w:rsid w:val="00DB179A"/>
    <w:rsid w:val="00DB1B6D"/>
    <w:rsid w:val="00DB1E1B"/>
    <w:rsid w:val="00DB2644"/>
    <w:rsid w:val="00DB2886"/>
    <w:rsid w:val="00DB28D0"/>
    <w:rsid w:val="00DB2B7A"/>
    <w:rsid w:val="00DB2FE5"/>
    <w:rsid w:val="00DB3116"/>
    <w:rsid w:val="00DB3164"/>
    <w:rsid w:val="00DB3E05"/>
    <w:rsid w:val="00DB3E45"/>
    <w:rsid w:val="00DB3E56"/>
    <w:rsid w:val="00DB4268"/>
    <w:rsid w:val="00DB4C6E"/>
    <w:rsid w:val="00DB5248"/>
    <w:rsid w:val="00DB5821"/>
    <w:rsid w:val="00DB59FD"/>
    <w:rsid w:val="00DB6780"/>
    <w:rsid w:val="00DB6A04"/>
    <w:rsid w:val="00DB6A77"/>
    <w:rsid w:val="00DB6DD7"/>
    <w:rsid w:val="00DB6DE0"/>
    <w:rsid w:val="00DB6EDB"/>
    <w:rsid w:val="00DB72C2"/>
    <w:rsid w:val="00DB77CF"/>
    <w:rsid w:val="00DB7B7D"/>
    <w:rsid w:val="00DB7BED"/>
    <w:rsid w:val="00DC0249"/>
    <w:rsid w:val="00DC050D"/>
    <w:rsid w:val="00DC07BA"/>
    <w:rsid w:val="00DC0841"/>
    <w:rsid w:val="00DC0DFC"/>
    <w:rsid w:val="00DC0E4C"/>
    <w:rsid w:val="00DC0EEB"/>
    <w:rsid w:val="00DC1641"/>
    <w:rsid w:val="00DC195E"/>
    <w:rsid w:val="00DC2064"/>
    <w:rsid w:val="00DC297B"/>
    <w:rsid w:val="00DC38D9"/>
    <w:rsid w:val="00DC3AA8"/>
    <w:rsid w:val="00DC3D06"/>
    <w:rsid w:val="00DC41BE"/>
    <w:rsid w:val="00DC430E"/>
    <w:rsid w:val="00DC4419"/>
    <w:rsid w:val="00DC4508"/>
    <w:rsid w:val="00DC4668"/>
    <w:rsid w:val="00DC4926"/>
    <w:rsid w:val="00DC4C3C"/>
    <w:rsid w:val="00DC4CFF"/>
    <w:rsid w:val="00DC540D"/>
    <w:rsid w:val="00DC5623"/>
    <w:rsid w:val="00DC5698"/>
    <w:rsid w:val="00DC5E09"/>
    <w:rsid w:val="00DC60D6"/>
    <w:rsid w:val="00DC6180"/>
    <w:rsid w:val="00DC637B"/>
    <w:rsid w:val="00DC652A"/>
    <w:rsid w:val="00DC6BCF"/>
    <w:rsid w:val="00DC6E3E"/>
    <w:rsid w:val="00DC7046"/>
    <w:rsid w:val="00DC714C"/>
    <w:rsid w:val="00DC7EB4"/>
    <w:rsid w:val="00DC7EF4"/>
    <w:rsid w:val="00DD004D"/>
    <w:rsid w:val="00DD06EA"/>
    <w:rsid w:val="00DD0FB8"/>
    <w:rsid w:val="00DD145C"/>
    <w:rsid w:val="00DD1553"/>
    <w:rsid w:val="00DD15B7"/>
    <w:rsid w:val="00DD1763"/>
    <w:rsid w:val="00DD1801"/>
    <w:rsid w:val="00DD1D66"/>
    <w:rsid w:val="00DD21B7"/>
    <w:rsid w:val="00DD2217"/>
    <w:rsid w:val="00DD2ABD"/>
    <w:rsid w:val="00DD3B00"/>
    <w:rsid w:val="00DD3C8A"/>
    <w:rsid w:val="00DD3E56"/>
    <w:rsid w:val="00DD45A4"/>
    <w:rsid w:val="00DD47CF"/>
    <w:rsid w:val="00DD4A2C"/>
    <w:rsid w:val="00DD4E27"/>
    <w:rsid w:val="00DD51BE"/>
    <w:rsid w:val="00DD542F"/>
    <w:rsid w:val="00DD5D1E"/>
    <w:rsid w:val="00DD6025"/>
    <w:rsid w:val="00DD62AA"/>
    <w:rsid w:val="00DD68D8"/>
    <w:rsid w:val="00DD6A2C"/>
    <w:rsid w:val="00DD6B60"/>
    <w:rsid w:val="00DD6C5F"/>
    <w:rsid w:val="00DD6FE4"/>
    <w:rsid w:val="00DD71A2"/>
    <w:rsid w:val="00DD75FC"/>
    <w:rsid w:val="00DD769A"/>
    <w:rsid w:val="00DD7CA2"/>
    <w:rsid w:val="00DE013D"/>
    <w:rsid w:val="00DE0230"/>
    <w:rsid w:val="00DE0797"/>
    <w:rsid w:val="00DE095E"/>
    <w:rsid w:val="00DE0FA5"/>
    <w:rsid w:val="00DE1786"/>
    <w:rsid w:val="00DE1932"/>
    <w:rsid w:val="00DE1AD7"/>
    <w:rsid w:val="00DE1C60"/>
    <w:rsid w:val="00DE29EF"/>
    <w:rsid w:val="00DE3032"/>
    <w:rsid w:val="00DE305A"/>
    <w:rsid w:val="00DE3496"/>
    <w:rsid w:val="00DE350F"/>
    <w:rsid w:val="00DE352C"/>
    <w:rsid w:val="00DE3838"/>
    <w:rsid w:val="00DE394C"/>
    <w:rsid w:val="00DE3A93"/>
    <w:rsid w:val="00DE3BCB"/>
    <w:rsid w:val="00DE3BE6"/>
    <w:rsid w:val="00DE3C37"/>
    <w:rsid w:val="00DE3D66"/>
    <w:rsid w:val="00DE3D87"/>
    <w:rsid w:val="00DE47B7"/>
    <w:rsid w:val="00DE4899"/>
    <w:rsid w:val="00DE4F8D"/>
    <w:rsid w:val="00DE55C8"/>
    <w:rsid w:val="00DE5637"/>
    <w:rsid w:val="00DE5B8F"/>
    <w:rsid w:val="00DE6029"/>
    <w:rsid w:val="00DE623A"/>
    <w:rsid w:val="00DE695A"/>
    <w:rsid w:val="00DE69C3"/>
    <w:rsid w:val="00DE6F3F"/>
    <w:rsid w:val="00DE74B7"/>
    <w:rsid w:val="00DE78DF"/>
    <w:rsid w:val="00DE7A3F"/>
    <w:rsid w:val="00DF0537"/>
    <w:rsid w:val="00DF070B"/>
    <w:rsid w:val="00DF097D"/>
    <w:rsid w:val="00DF12F9"/>
    <w:rsid w:val="00DF19C2"/>
    <w:rsid w:val="00DF29F2"/>
    <w:rsid w:val="00DF2F21"/>
    <w:rsid w:val="00DF3094"/>
    <w:rsid w:val="00DF3191"/>
    <w:rsid w:val="00DF327D"/>
    <w:rsid w:val="00DF33C4"/>
    <w:rsid w:val="00DF3475"/>
    <w:rsid w:val="00DF353B"/>
    <w:rsid w:val="00DF39AD"/>
    <w:rsid w:val="00DF3A9F"/>
    <w:rsid w:val="00DF3EE7"/>
    <w:rsid w:val="00DF3F27"/>
    <w:rsid w:val="00DF48D6"/>
    <w:rsid w:val="00DF4C6B"/>
    <w:rsid w:val="00DF5515"/>
    <w:rsid w:val="00DF559C"/>
    <w:rsid w:val="00DF58A5"/>
    <w:rsid w:val="00DF62B6"/>
    <w:rsid w:val="00DF62D8"/>
    <w:rsid w:val="00DF65BB"/>
    <w:rsid w:val="00DF660D"/>
    <w:rsid w:val="00DF6BA6"/>
    <w:rsid w:val="00DF709E"/>
    <w:rsid w:val="00DF74E1"/>
    <w:rsid w:val="00DF79E6"/>
    <w:rsid w:val="00DF7A7B"/>
    <w:rsid w:val="00DF7B03"/>
    <w:rsid w:val="00DF7BD1"/>
    <w:rsid w:val="00DF7C5D"/>
    <w:rsid w:val="00DF7D6C"/>
    <w:rsid w:val="00E001E5"/>
    <w:rsid w:val="00E0054E"/>
    <w:rsid w:val="00E00853"/>
    <w:rsid w:val="00E00C5C"/>
    <w:rsid w:val="00E015C7"/>
    <w:rsid w:val="00E01FCD"/>
    <w:rsid w:val="00E025C2"/>
    <w:rsid w:val="00E02638"/>
    <w:rsid w:val="00E027A9"/>
    <w:rsid w:val="00E028FB"/>
    <w:rsid w:val="00E02A6C"/>
    <w:rsid w:val="00E0334E"/>
    <w:rsid w:val="00E036FE"/>
    <w:rsid w:val="00E037F5"/>
    <w:rsid w:val="00E039C7"/>
    <w:rsid w:val="00E03E0F"/>
    <w:rsid w:val="00E040F0"/>
    <w:rsid w:val="00E04674"/>
    <w:rsid w:val="00E04777"/>
    <w:rsid w:val="00E048B2"/>
    <w:rsid w:val="00E04943"/>
    <w:rsid w:val="00E05547"/>
    <w:rsid w:val="00E059DF"/>
    <w:rsid w:val="00E05BA7"/>
    <w:rsid w:val="00E05BBC"/>
    <w:rsid w:val="00E060B9"/>
    <w:rsid w:val="00E0682B"/>
    <w:rsid w:val="00E06962"/>
    <w:rsid w:val="00E072A7"/>
    <w:rsid w:val="00E072D3"/>
    <w:rsid w:val="00E07464"/>
    <w:rsid w:val="00E0758A"/>
    <w:rsid w:val="00E077C6"/>
    <w:rsid w:val="00E07990"/>
    <w:rsid w:val="00E07BFF"/>
    <w:rsid w:val="00E1076D"/>
    <w:rsid w:val="00E10D2C"/>
    <w:rsid w:val="00E10DDF"/>
    <w:rsid w:val="00E11259"/>
    <w:rsid w:val="00E1144F"/>
    <w:rsid w:val="00E114B6"/>
    <w:rsid w:val="00E11633"/>
    <w:rsid w:val="00E119A1"/>
    <w:rsid w:val="00E11A9A"/>
    <w:rsid w:val="00E12B57"/>
    <w:rsid w:val="00E12D63"/>
    <w:rsid w:val="00E136E0"/>
    <w:rsid w:val="00E13BA6"/>
    <w:rsid w:val="00E1405F"/>
    <w:rsid w:val="00E145D0"/>
    <w:rsid w:val="00E1481C"/>
    <w:rsid w:val="00E14CAA"/>
    <w:rsid w:val="00E150D5"/>
    <w:rsid w:val="00E153C4"/>
    <w:rsid w:val="00E15BFE"/>
    <w:rsid w:val="00E15C32"/>
    <w:rsid w:val="00E15DC2"/>
    <w:rsid w:val="00E16078"/>
    <w:rsid w:val="00E1629B"/>
    <w:rsid w:val="00E17082"/>
    <w:rsid w:val="00E173D4"/>
    <w:rsid w:val="00E17716"/>
    <w:rsid w:val="00E17DCB"/>
    <w:rsid w:val="00E20055"/>
    <w:rsid w:val="00E20BCD"/>
    <w:rsid w:val="00E20EB7"/>
    <w:rsid w:val="00E20F84"/>
    <w:rsid w:val="00E21437"/>
    <w:rsid w:val="00E21639"/>
    <w:rsid w:val="00E224B9"/>
    <w:rsid w:val="00E224CA"/>
    <w:rsid w:val="00E2294A"/>
    <w:rsid w:val="00E22AAC"/>
    <w:rsid w:val="00E22BE4"/>
    <w:rsid w:val="00E22D3B"/>
    <w:rsid w:val="00E23600"/>
    <w:rsid w:val="00E236B4"/>
    <w:rsid w:val="00E237C1"/>
    <w:rsid w:val="00E243D2"/>
    <w:rsid w:val="00E2505F"/>
    <w:rsid w:val="00E25510"/>
    <w:rsid w:val="00E25967"/>
    <w:rsid w:val="00E2598C"/>
    <w:rsid w:val="00E25F71"/>
    <w:rsid w:val="00E26033"/>
    <w:rsid w:val="00E26495"/>
    <w:rsid w:val="00E264E5"/>
    <w:rsid w:val="00E265BC"/>
    <w:rsid w:val="00E266DD"/>
    <w:rsid w:val="00E266FC"/>
    <w:rsid w:val="00E267C9"/>
    <w:rsid w:val="00E26953"/>
    <w:rsid w:val="00E26D18"/>
    <w:rsid w:val="00E26F0C"/>
    <w:rsid w:val="00E2790D"/>
    <w:rsid w:val="00E30320"/>
    <w:rsid w:val="00E3042A"/>
    <w:rsid w:val="00E309A1"/>
    <w:rsid w:val="00E30CF9"/>
    <w:rsid w:val="00E310ED"/>
    <w:rsid w:val="00E3146D"/>
    <w:rsid w:val="00E31502"/>
    <w:rsid w:val="00E315A5"/>
    <w:rsid w:val="00E31870"/>
    <w:rsid w:val="00E3188E"/>
    <w:rsid w:val="00E31DCB"/>
    <w:rsid w:val="00E31E81"/>
    <w:rsid w:val="00E32CB2"/>
    <w:rsid w:val="00E33300"/>
    <w:rsid w:val="00E33330"/>
    <w:rsid w:val="00E33468"/>
    <w:rsid w:val="00E337B1"/>
    <w:rsid w:val="00E3412C"/>
    <w:rsid w:val="00E342D3"/>
    <w:rsid w:val="00E34D2F"/>
    <w:rsid w:val="00E3560F"/>
    <w:rsid w:val="00E35833"/>
    <w:rsid w:val="00E35AAC"/>
    <w:rsid w:val="00E35B6E"/>
    <w:rsid w:val="00E3613B"/>
    <w:rsid w:val="00E3727A"/>
    <w:rsid w:val="00E375E1"/>
    <w:rsid w:val="00E37FE7"/>
    <w:rsid w:val="00E406AA"/>
    <w:rsid w:val="00E40914"/>
    <w:rsid w:val="00E40C04"/>
    <w:rsid w:val="00E40EE8"/>
    <w:rsid w:val="00E411CB"/>
    <w:rsid w:val="00E41531"/>
    <w:rsid w:val="00E41BD6"/>
    <w:rsid w:val="00E420BB"/>
    <w:rsid w:val="00E4211F"/>
    <w:rsid w:val="00E426A5"/>
    <w:rsid w:val="00E435F7"/>
    <w:rsid w:val="00E4369B"/>
    <w:rsid w:val="00E43721"/>
    <w:rsid w:val="00E43B89"/>
    <w:rsid w:val="00E43DB3"/>
    <w:rsid w:val="00E43DBC"/>
    <w:rsid w:val="00E43ECC"/>
    <w:rsid w:val="00E4418F"/>
    <w:rsid w:val="00E441BC"/>
    <w:rsid w:val="00E442BB"/>
    <w:rsid w:val="00E44DC7"/>
    <w:rsid w:val="00E453C4"/>
    <w:rsid w:val="00E456B3"/>
    <w:rsid w:val="00E45921"/>
    <w:rsid w:val="00E45A2A"/>
    <w:rsid w:val="00E46110"/>
    <w:rsid w:val="00E468A7"/>
    <w:rsid w:val="00E4696E"/>
    <w:rsid w:val="00E474F4"/>
    <w:rsid w:val="00E47524"/>
    <w:rsid w:val="00E47E0E"/>
    <w:rsid w:val="00E50365"/>
    <w:rsid w:val="00E5036B"/>
    <w:rsid w:val="00E5075A"/>
    <w:rsid w:val="00E50CA5"/>
    <w:rsid w:val="00E50CC3"/>
    <w:rsid w:val="00E50D33"/>
    <w:rsid w:val="00E50E80"/>
    <w:rsid w:val="00E513D5"/>
    <w:rsid w:val="00E515D3"/>
    <w:rsid w:val="00E51E2E"/>
    <w:rsid w:val="00E51EC9"/>
    <w:rsid w:val="00E5200F"/>
    <w:rsid w:val="00E52355"/>
    <w:rsid w:val="00E52385"/>
    <w:rsid w:val="00E5335A"/>
    <w:rsid w:val="00E5362D"/>
    <w:rsid w:val="00E53D9D"/>
    <w:rsid w:val="00E548B6"/>
    <w:rsid w:val="00E54A8B"/>
    <w:rsid w:val="00E54D34"/>
    <w:rsid w:val="00E54D3F"/>
    <w:rsid w:val="00E55024"/>
    <w:rsid w:val="00E55308"/>
    <w:rsid w:val="00E554A5"/>
    <w:rsid w:val="00E555E9"/>
    <w:rsid w:val="00E55B9B"/>
    <w:rsid w:val="00E55BEB"/>
    <w:rsid w:val="00E55FF9"/>
    <w:rsid w:val="00E5639B"/>
    <w:rsid w:val="00E5642C"/>
    <w:rsid w:val="00E57094"/>
    <w:rsid w:val="00E571D2"/>
    <w:rsid w:val="00E5729A"/>
    <w:rsid w:val="00E57A6D"/>
    <w:rsid w:val="00E57D39"/>
    <w:rsid w:val="00E6044D"/>
    <w:rsid w:val="00E60509"/>
    <w:rsid w:val="00E60756"/>
    <w:rsid w:val="00E60B7C"/>
    <w:rsid w:val="00E60D73"/>
    <w:rsid w:val="00E613BA"/>
    <w:rsid w:val="00E61BA0"/>
    <w:rsid w:val="00E61D92"/>
    <w:rsid w:val="00E61D93"/>
    <w:rsid w:val="00E62DD7"/>
    <w:rsid w:val="00E63029"/>
    <w:rsid w:val="00E6349E"/>
    <w:rsid w:val="00E6353B"/>
    <w:rsid w:val="00E63597"/>
    <w:rsid w:val="00E63C30"/>
    <w:rsid w:val="00E63D86"/>
    <w:rsid w:val="00E63DE2"/>
    <w:rsid w:val="00E63F25"/>
    <w:rsid w:val="00E64007"/>
    <w:rsid w:val="00E642FB"/>
    <w:rsid w:val="00E64484"/>
    <w:rsid w:val="00E64BF7"/>
    <w:rsid w:val="00E64D16"/>
    <w:rsid w:val="00E64E6F"/>
    <w:rsid w:val="00E65192"/>
    <w:rsid w:val="00E658B5"/>
    <w:rsid w:val="00E65DEC"/>
    <w:rsid w:val="00E65E83"/>
    <w:rsid w:val="00E661E7"/>
    <w:rsid w:val="00E6650E"/>
    <w:rsid w:val="00E66F20"/>
    <w:rsid w:val="00E67331"/>
    <w:rsid w:val="00E67B9E"/>
    <w:rsid w:val="00E67DB5"/>
    <w:rsid w:val="00E701DB"/>
    <w:rsid w:val="00E70ABC"/>
    <w:rsid w:val="00E71020"/>
    <w:rsid w:val="00E71960"/>
    <w:rsid w:val="00E723D1"/>
    <w:rsid w:val="00E72A7C"/>
    <w:rsid w:val="00E72BEC"/>
    <w:rsid w:val="00E72C2A"/>
    <w:rsid w:val="00E72CA5"/>
    <w:rsid w:val="00E72E04"/>
    <w:rsid w:val="00E73166"/>
    <w:rsid w:val="00E73E8C"/>
    <w:rsid w:val="00E74659"/>
    <w:rsid w:val="00E748E9"/>
    <w:rsid w:val="00E74C5E"/>
    <w:rsid w:val="00E74E8D"/>
    <w:rsid w:val="00E74EA8"/>
    <w:rsid w:val="00E75366"/>
    <w:rsid w:val="00E7543D"/>
    <w:rsid w:val="00E75694"/>
    <w:rsid w:val="00E75954"/>
    <w:rsid w:val="00E75A2D"/>
    <w:rsid w:val="00E75A31"/>
    <w:rsid w:val="00E75C4F"/>
    <w:rsid w:val="00E75CEB"/>
    <w:rsid w:val="00E76156"/>
    <w:rsid w:val="00E762AA"/>
    <w:rsid w:val="00E76454"/>
    <w:rsid w:val="00E76BD0"/>
    <w:rsid w:val="00E7714A"/>
    <w:rsid w:val="00E77285"/>
    <w:rsid w:val="00E77496"/>
    <w:rsid w:val="00E77784"/>
    <w:rsid w:val="00E77B2E"/>
    <w:rsid w:val="00E80244"/>
    <w:rsid w:val="00E802CA"/>
    <w:rsid w:val="00E80659"/>
    <w:rsid w:val="00E806B1"/>
    <w:rsid w:val="00E807C6"/>
    <w:rsid w:val="00E80A6A"/>
    <w:rsid w:val="00E80A9C"/>
    <w:rsid w:val="00E80E2C"/>
    <w:rsid w:val="00E80EB0"/>
    <w:rsid w:val="00E80F6D"/>
    <w:rsid w:val="00E81122"/>
    <w:rsid w:val="00E81650"/>
    <w:rsid w:val="00E816A5"/>
    <w:rsid w:val="00E81AE5"/>
    <w:rsid w:val="00E81F10"/>
    <w:rsid w:val="00E82105"/>
    <w:rsid w:val="00E8213B"/>
    <w:rsid w:val="00E82328"/>
    <w:rsid w:val="00E825F2"/>
    <w:rsid w:val="00E828BF"/>
    <w:rsid w:val="00E82A99"/>
    <w:rsid w:val="00E82FBE"/>
    <w:rsid w:val="00E8301D"/>
    <w:rsid w:val="00E830A2"/>
    <w:rsid w:val="00E83632"/>
    <w:rsid w:val="00E83AEB"/>
    <w:rsid w:val="00E83C59"/>
    <w:rsid w:val="00E83CE1"/>
    <w:rsid w:val="00E83D10"/>
    <w:rsid w:val="00E83E27"/>
    <w:rsid w:val="00E84412"/>
    <w:rsid w:val="00E84741"/>
    <w:rsid w:val="00E84AEB"/>
    <w:rsid w:val="00E84E35"/>
    <w:rsid w:val="00E84E54"/>
    <w:rsid w:val="00E850CE"/>
    <w:rsid w:val="00E85277"/>
    <w:rsid w:val="00E85A16"/>
    <w:rsid w:val="00E85F6A"/>
    <w:rsid w:val="00E860CF"/>
    <w:rsid w:val="00E86969"/>
    <w:rsid w:val="00E869AE"/>
    <w:rsid w:val="00E86DFB"/>
    <w:rsid w:val="00E86E68"/>
    <w:rsid w:val="00E87667"/>
    <w:rsid w:val="00E87894"/>
    <w:rsid w:val="00E87A32"/>
    <w:rsid w:val="00E87B9D"/>
    <w:rsid w:val="00E87C9D"/>
    <w:rsid w:val="00E90038"/>
    <w:rsid w:val="00E90219"/>
    <w:rsid w:val="00E90989"/>
    <w:rsid w:val="00E90CA9"/>
    <w:rsid w:val="00E90CB7"/>
    <w:rsid w:val="00E90E2B"/>
    <w:rsid w:val="00E90E6B"/>
    <w:rsid w:val="00E91154"/>
    <w:rsid w:val="00E9164C"/>
    <w:rsid w:val="00E918DD"/>
    <w:rsid w:val="00E919D9"/>
    <w:rsid w:val="00E91DA2"/>
    <w:rsid w:val="00E920C2"/>
    <w:rsid w:val="00E92D7B"/>
    <w:rsid w:val="00E9375F"/>
    <w:rsid w:val="00E93887"/>
    <w:rsid w:val="00E93C02"/>
    <w:rsid w:val="00E93C1E"/>
    <w:rsid w:val="00E93C94"/>
    <w:rsid w:val="00E93CB1"/>
    <w:rsid w:val="00E93E28"/>
    <w:rsid w:val="00E93E65"/>
    <w:rsid w:val="00E93E7A"/>
    <w:rsid w:val="00E944D0"/>
    <w:rsid w:val="00E95067"/>
    <w:rsid w:val="00E9511B"/>
    <w:rsid w:val="00E95203"/>
    <w:rsid w:val="00E95243"/>
    <w:rsid w:val="00E95399"/>
    <w:rsid w:val="00E960EB"/>
    <w:rsid w:val="00E961CB"/>
    <w:rsid w:val="00E9643A"/>
    <w:rsid w:val="00E96954"/>
    <w:rsid w:val="00E96D3B"/>
    <w:rsid w:val="00E971BF"/>
    <w:rsid w:val="00E9755A"/>
    <w:rsid w:val="00E97BE4"/>
    <w:rsid w:val="00E97DC2"/>
    <w:rsid w:val="00EA05AD"/>
    <w:rsid w:val="00EA066A"/>
    <w:rsid w:val="00EA0EAD"/>
    <w:rsid w:val="00EA168B"/>
    <w:rsid w:val="00EA1971"/>
    <w:rsid w:val="00EA1AED"/>
    <w:rsid w:val="00EA1B31"/>
    <w:rsid w:val="00EA1DC5"/>
    <w:rsid w:val="00EA203C"/>
    <w:rsid w:val="00EA2152"/>
    <w:rsid w:val="00EA24D3"/>
    <w:rsid w:val="00EA2729"/>
    <w:rsid w:val="00EA36D7"/>
    <w:rsid w:val="00EA38B8"/>
    <w:rsid w:val="00EA396B"/>
    <w:rsid w:val="00EA448A"/>
    <w:rsid w:val="00EA44A8"/>
    <w:rsid w:val="00EA45A2"/>
    <w:rsid w:val="00EA47BF"/>
    <w:rsid w:val="00EA5084"/>
    <w:rsid w:val="00EA528C"/>
    <w:rsid w:val="00EA5597"/>
    <w:rsid w:val="00EA5E96"/>
    <w:rsid w:val="00EA5F5A"/>
    <w:rsid w:val="00EA6163"/>
    <w:rsid w:val="00EA61A6"/>
    <w:rsid w:val="00EA6D58"/>
    <w:rsid w:val="00EA6E5B"/>
    <w:rsid w:val="00EA7491"/>
    <w:rsid w:val="00EA75BF"/>
    <w:rsid w:val="00EA7616"/>
    <w:rsid w:val="00EA78A8"/>
    <w:rsid w:val="00EA7D69"/>
    <w:rsid w:val="00EA7F05"/>
    <w:rsid w:val="00EB04AF"/>
    <w:rsid w:val="00EB05E7"/>
    <w:rsid w:val="00EB090B"/>
    <w:rsid w:val="00EB0C1B"/>
    <w:rsid w:val="00EB13E9"/>
    <w:rsid w:val="00EB146B"/>
    <w:rsid w:val="00EB1478"/>
    <w:rsid w:val="00EB2164"/>
    <w:rsid w:val="00EB25AD"/>
    <w:rsid w:val="00EB2865"/>
    <w:rsid w:val="00EB2A4C"/>
    <w:rsid w:val="00EB2BA1"/>
    <w:rsid w:val="00EB2D60"/>
    <w:rsid w:val="00EB2E13"/>
    <w:rsid w:val="00EB3396"/>
    <w:rsid w:val="00EB34B9"/>
    <w:rsid w:val="00EB35C5"/>
    <w:rsid w:val="00EB39C3"/>
    <w:rsid w:val="00EB3C2A"/>
    <w:rsid w:val="00EB43E0"/>
    <w:rsid w:val="00EB453D"/>
    <w:rsid w:val="00EB45E6"/>
    <w:rsid w:val="00EB4C09"/>
    <w:rsid w:val="00EB562C"/>
    <w:rsid w:val="00EB5D85"/>
    <w:rsid w:val="00EB632F"/>
    <w:rsid w:val="00EB6635"/>
    <w:rsid w:val="00EB6AB1"/>
    <w:rsid w:val="00EB6BA3"/>
    <w:rsid w:val="00EB7F75"/>
    <w:rsid w:val="00EC03D3"/>
    <w:rsid w:val="00EC0746"/>
    <w:rsid w:val="00EC098B"/>
    <w:rsid w:val="00EC0E00"/>
    <w:rsid w:val="00EC0EAB"/>
    <w:rsid w:val="00EC179B"/>
    <w:rsid w:val="00EC185D"/>
    <w:rsid w:val="00EC19EA"/>
    <w:rsid w:val="00EC1BFB"/>
    <w:rsid w:val="00EC1E36"/>
    <w:rsid w:val="00EC1FD4"/>
    <w:rsid w:val="00EC234A"/>
    <w:rsid w:val="00EC2533"/>
    <w:rsid w:val="00EC26F4"/>
    <w:rsid w:val="00EC296C"/>
    <w:rsid w:val="00EC2A34"/>
    <w:rsid w:val="00EC2C8E"/>
    <w:rsid w:val="00EC3244"/>
    <w:rsid w:val="00EC3573"/>
    <w:rsid w:val="00EC3B65"/>
    <w:rsid w:val="00EC3C37"/>
    <w:rsid w:val="00EC4171"/>
    <w:rsid w:val="00EC451E"/>
    <w:rsid w:val="00EC47E9"/>
    <w:rsid w:val="00EC495D"/>
    <w:rsid w:val="00EC4A84"/>
    <w:rsid w:val="00EC4D81"/>
    <w:rsid w:val="00EC5045"/>
    <w:rsid w:val="00EC50BD"/>
    <w:rsid w:val="00EC536B"/>
    <w:rsid w:val="00EC598C"/>
    <w:rsid w:val="00EC5ADF"/>
    <w:rsid w:val="00EC5DF2"/>
    <w:rsid w:val="00EC681C"/>
    <w:rsid w:val="00EC688F"/>
    <w:rsid w:val="00EC713D"/>
    <w:rsid w:val="00EC79F5"/>
    <w:rsid w:val="00EC7FAE"/>
    <w:rsid w:val="00EC7FCA"/>
    <w:rsid w:val="00ED0016"/>
    <w:rsid w:val="00ED006F"/>
    <w:rsid w:val="00ED009C"/>
    <w:rsid w:val="00ED00F3"/>
    <w:rsid w:val="00ED05A4"/>
    <w:rsid w:val="00ED0B3F"/>
    <w:rsid w:val="00ED0F8D"/>
    <w:rsid w:val="00ED1783"/>
    <w:rsid w:val="00ED1B1A"/>
    <w:rsid w:val="00ED215D"/>
    <w:rsid w:val="00ED25A8"/>
    <w:rsid w:val="00ED25EA"/>
    <w:rsid w:val="00ED26C1"/>
    <w:rsid w:val="00ED2754"/>
    <w:rsid w:val="00ED2A6D"/>
    <w:rsid w:val="00ED2BF1"/>
    <w:rsid w:val="00ED2FEA"/>
    <w:rsid w:val="00ED3036"/>
    <w:rsid w:val="00ED349D"/>
    <w:rsid w:val="00ED3DB1"/>
    <w:rsid w:val="00ED4486"/>
    <w:rsid w:val="00ED474E"/>
    <w:rsid w:val="00ED4896"/>
    <w:rsid w:val="00ED4AE8"/>
    <w:rsid w:val="00ED53F6"/>
    <w:rsid w:val="00ED566D"/>
    <w:rsid w:val="00ED5A32"/>
    <w:rsid w:val="00ED627B"/>
    <w:rsid w:val="00ED63C2"/>
    <w:rsid w:val="00ED7129"/>
    <w:rsid w:val="00ED76D7"/>
    <w:rsid w:val="00ED79A8"/>
    <w:rsid w:val="00ED7C18"/>
    <w:rsid w:val="00ED7EAE"/>
    <w:rsid w:val="00EE007D"/>
    <w:rsid w:val="00EE0293"/>
    <w:rsid w:val="00EE0386"/>
    <w:rsid w:val="00EE0500"/>
    <w:rsid w:val="00EE07C9"/>
    <w:rsid w:val="00EE0DFE"/>
    <w:rsid w:val="00EE1957"/>
    <w:rsid w:val="00EE1AE9"/>
    <w:rsid w:val="00EE1CE9"/>
    <w:rsid w:val="00EE2239"/>
    <w:rsid w:val="00EE2950"/>
    <w:rsid w:val="00EE29CB"/>
    <w:rsid w:val="00EE2A30"/>
    <w:rsid w:val="00EE2B66"/>
    <w:rsid w:val="00EE2F3F"/>
    <w:rsid w:val="00EE2FCE"/>
    <w:rsid w:val="00EE34D7"/>
    <w:rsid w:val="00EE35D1"/>
    <w:rsid w:val="00EE3A17"/>
    <w:rsid w:val="00EE3D3A"/>
    <w:rsid w:val="00EE4206"/>
    <w:rsid w:val="00EE436B"/>
    <w:rsid w:val="00EE4CD8"/>
    <w:rsid w:val="00EE5100"/>
    <w:rsid w:val="00EE5A46"/>
    <w:rsid w:val="00EE66F4"/>
    <w:rsid w:val="00EE687C"/>
    <w:rsid w:val="00EE6AB5"/>
    <w:rsid w:val="00EE723A"/>
    <w:rsid w:val="00EE74BF"/>
    <w:rsid w:val="00EE79BC"/>
    <w:rsid w:val="00EE7AFA"/>
    <w:rsid w:val="00EF02CC"/>
    <w:rsid w:val="00EF0378"/>
    <w:rsid w:val="00EF06AE"/>
    <w:rsid w:val="00EF06D8"/>
    <w:rsid w:val="00EF0D9A"/>
    <w:rsid w:val="00EF1823"/>
    <w:rsid w:val="00EF19B5"/>
    <w:rsid w:val="00EF1F57"/>
    <w:rsid w:val="00EF1FBC"/>
    <w:rsid w:val="00EF205E"/>
    <w:rsid w:val="00EF22DC"/>
    <w:rsid w:val="00EF271C"/>
    <w:rsid w:val="00EF2FD5"/>
    <w:rsid w:val="00EF3243"/>
    <w:rsid w:val="00EF3327"/>
    <w:rsid w:val="00EF3582"/>
    <w:rsid w:val="00EF36A4"/>
    <w:rsid w:val="00EF37D4"/>
    <w:rsid w:val="00EF405C"/>
    <w:rsid w:val="00EF418C"/>
    <w:rsid w:val="00EF41C7"/>
    <w:rsid w:val="00EF5A26"/>
    <w:rsid w:val="00EF5F64"/>
    <w:rsid w:val="00EF64ED"/>
    <w:rsid w:val="00EF664F"/>
    <w:rsid w:val="00EF68DB"/>
    <w:rsid w:val="00EF6FA1"/>
    <w:rsid w:val="00EF703A"/>
    <w:rsid w:val="00EF71B9"/>
    <w:rsid w:val="00EF7312"/>
    <w:rsid w:val="00EF7AD6"/>
    <w:rsid w:val="00EF7E6E"/>
    <w:rsid w:val="00F00622"/>
    <w:rsid w:val="00F0086C"/>
    <w:rsid w:val="00F00872"/>
    <w:rsid w:val="00F00A21"/>
    <w:rsid w:val="00F00CAA"/>
    <w:rsid w:val="00F01048"/>
    <w:rsid w:val="00F0128E"/>
    <w:rsid w:val="00F01360"/>
    <w:rsid w:val="00F019FD"/>
    <w:rsid w:val="00F02365"/>
    <w:rsid w:val="00F025F8"/>
    <w:rsid w:val="00F02875"/>
    <w:rsid w:val="00F02D46"/>
    <w:rsid w:val="00F02F68"/>
    <w:rsid w:val="00F03A34"/>
    <w:rsid w:val="00F045B1"/>
    <w:rsid w:val="00F04C79"/>
    <w:rsid w:val="00F059D5"/>
    <w:rsid w:val="00F05CE9"/>
    <w:rsid w:val="00F05D83"/>
    <w:rsid w:val="00F05F90"/>
    <w:rsid w:val="00F06036"/>
    <w:rsid w:val="00F061F7"/>
    <w:rsid w:val="00F06459"/>
    <w:rsid w:val="00F06798"/>
    <w:rsid w:val="00F07397"/>
    <w:rsid w:val="00F07491"/>
    <w:rsid w:val="00F074FA"/>
    <w:rsid w:val="00F07AC4"/>
    <w:rsid w:val="00F07B48"/>
    <w:rsid w:val="00F07B96"/>
    <w:rsid w:val="00F07C8B"/>
    <w:rsid w:val="00F100C7"/>
    <w:rsid w:val="00F10F73"/>
    <w:rsid w:val="00F110F1"/>
    <w:rsid w:val="00F11308"/>
    <w:rsid w:val="00F11574"/>
    <w:rsid w:val="00F11717"/>
    <w:rsid w:val="00F12091"/>
    <w:rsid w:val="00F1262A"/>
    <w:rsid w:val="00F12709"/>
    <w:rsid w:val="00F127A4"/>
    <w:rsid w:val="00F12CC1"/>
    <w:rsid w:val="00F12EE8"/>
    <w:rsid w:val="00F13029"/>
    <w:rsid w:val="00F13076"/>
    <w:rsid w:val="00F132C5"/>
    <w:rsid w:val="00F13346"/>
    <w:rsid w:val="00F136E0"/>
    <w:rsid w:val="00F13F7E"/>
    <w:rsid w:val="00F145F7"/>
    <w:rsid w:val="00F149E4"/>
    <w:rsid w:val="00F14C07"/>
    <w:rsid w:val="00F14C4E"/>
    <w:rsid w:val="00F14FF0"/>
    <w:rsid w:val="00F151EC"/>
    <w:rsid w:val="00F1533D"/>
    <w:rsid w:val="00F15570"/>
    <w:rsid w:val="00F15867"/>
    <w:rsid w:val="00F15AA6"/>
    <w:rsid w:val="00F16316"/>
    <w:rsid w:val="00F16349"/>
    <w:rsid w:val="00F16A81"/>
    <w:rsid w:val="00F16EBF"/>
    <w:rsid w:val="00F16F1E"/>
    <w:rsid w:val="00F17223"/>
    <w:rsid w:val="00F17F18"/>
    <w:rsid w:val="00F20017"/>
    <w:rsid w:val="00F20201"/>
    <w:rsid w:val="00F20411"/>
    <w:rsid w:val="00F205C6"/>
    <w:rsid w:val="00F20682"/>
    <w:rsid w:val="00F20847"/>
    <w:rsid w:val="00F20F35"/>
    <w:rsid w:val="00F21392"/>
    <w:rsid w:val="00F2140E"/>
    <w:rsid w:val="00F218E6"/>
    <w:rsid w:val="00F21F7D"/>
    <w:rsid w:val="00F224D7"/>
    <w:rsid w:val="00F228E3"/>
    <w:rsid w:val="00F22916"/>
    <w:rsid w:val="00F22FAE"/>
    <w:rsid w:val="00F2335B"/>
    <w:rsid w:val="00F23723"/>
    <w:rsid w:val="00F23A9A"/>
    <w:rsid w:val="00F23BC9"/>
    <w:rsid w:val="00F23FB1"/>
    <w:rsid w:val="00F24DB1"/>
    <w:rsid w:val="00F24FAC"/>
    <w:rsid w:val="00F257C2"/>
    <w:rsid w:val="00F26EFD"/>
    <w:rsid w:val="00F270E8"/>
    <w:rsid w:val="00F278E7"/>
    <w:rsid w:val="00F27B7B"/>
    <w:rsid w:val="00F30731"/>
    <w:rsid w:val="00F3081A"/>
    <w:rsid w:val="00F30AC3"/>
    <w:rsid w:val="00F31275"/>
    <w:rsid w:val="00F317F1"/>
    <w:rsid w:val="00F3195E"/>
    <w:rsid w:val="00F31EA5"/>
    <w:rsid w:val="00F31EF3"/>
    <w:rsid w:val="00F32294"/>
    <w:rsid w:val="00F32D5A"/>
    <w:rsid w:val="00F3308E"/>
    <w:rsid w:val="00F33354"/>
    <w:rsid w:val="00F337AC"/>
    <w:rsid w:val="00F340DC"/>
    <w:rsid w:val="00F341B5"/>
    <w:rsid w:val="00F3490E"/>
    <w:rsid w:val="00F3514C"/>
    <w:rsid w:val="00F36567"/>
    <w:rsid w:val="00F36D71"/>
    <w:rsid w:val="00F37219"/>
    <w:rsid w:val="00F376A5"/>
    <w:rsid w:val="00F40A9A"/>
    <w:rsid w:val="00F40B50"/>
    <w:rsid w:val="00F40C29"/>
    <w:rsid w:val="00F40C91"/>
    <w:rsid w:val="00F41039"/>
    <w:rsid w:val="00F41227"/>
    <w:rsid w:val="00F41769"/>
    <w:rsid w:val="00F41A7C"/>
    <w:rsid w:val="00F41C31"/>
    <w:rsid w:val="00F41D70"/>
    <w:rsid w:val="00F41DA9"/>
    <w:rsid w:val="00F41DBE"/>
    <w:rsid w:val="00F41EFC"/>
    <w:rsid w:val="00F42295"/>
    <w:rsid w:val="00F4234A"/>
    <w:rsid w:val="00F42449"/>
    <w:rsid w:val="00F42783"/>
    <w:rsid w:val="00F42EAC"/>
    <w:rsid w:val="00F42FF1"/>
    <w:rsid w:val="00F4345F"/>
    <w:rsid w:val="00F4347E"/>
    <w:rsid w:val="00F4408F"/>
    <w:rsid w:val="00F445D4"/>
    <w:rsid w:val="00F44AD2"/>
    <w:rsid w:val="00F44E36"/>
    <w:rsid w:val="00F44FAB"/>
    <w:rsid w:val="00F45092"/>
    <w:rsid w:val="00F45136"/>
    <w:rsid w:val="00F4539E"/>
    <w:rsid w:val="00F459C9"/>
    <w:rsid w:val="00F45C2F"/>
    <w:rsid w:val="00F45D7F"/>
    <w:rsid w:val="00F4605F"/>
    <w:rsid w:val="00F466ED"/>
    <w:rsid w:val="00F50928"/>
    <w:rsid w:val="00F50E59"/>
    <w:rsid w:val="00F50FC7"/>
    <w:rsid w:val="00F522E2"/>
    <w:rsid w:val="00F52477"/>
    <w:rsid w:val="00F526EE"/>
    <w:rsid w:val="00F52D85"/>
    <w:rsid w:val="00F53004"/>
    <w:rsid w:val="00F53A88"/>
    <w:rsid w:val="00F53CDC"/>
    <w:rsid w:val="00F5411B"/>
    <w:rsid w:val="00F547BD"/>
    <w:rsid w:val="00F54A18"/>
    <w:rsid w:val="00F54B7B"/>
    <w:rsid w:val="00F54C90"/>
    <w:rsid w:val="00F550DF"/>
    <w:rsid w:val="00F558FD"/>
    <w:rsid w:val="00F560B8"/>
    <w:rsid w:val="00F56402"/>
    <w:rsid w:val="00F56722"/>
    <w:rsid w:val="00F577D0"/>
    <w:rsid w:val="00F57A41"/>
    <w:rsid w:val="00F57AC4"/>
    <w:rsid w:val="00F57AED"/>
    <w:rsid w:val="00F60325"/>
    <w:rsid w:val="00F60BCE"/>
    <w:rsid w:val="00F61025"/>
    <w:rsid w:val="00F619BB"/>
    <w:rsid w:val="00F61C4A"/>
    <w:rsid w:val="00F620D6"/>
    <w:rsid w:val="00F621B9"/>
    <w:rsid w:val="00F622FA"/>
    <w:rsid w:val="00F6239E"/>
    <w:rsid w:val="00F62620"/>
    <w:rsid w:val="00F62663"/>
    <w:rsid w:val="00F62C11"/>
    <w:rsid w:val="00F62FE6"/>
    <w:rsid w:val="00F638C1"/>
    <w:rsid w:val="00F63BEC"/>
    <w:rsid w:val="00F63EA3"/>
    <w:rsid w:val="00F64835"/>
    <w:rsid w:val="00F6496C"/>
    <w:rsid w:val="00F64E12"/>
    <w:rsid w:val="00F64EF1"/>
    <w:rsid w:val="00F650BA"/>
    <w:rsid w:val="00F651DD"/>
    <w:rsid w:val="00F6594F"/>
    <w:rsid w:val="00F65D2D"/>
    <w:rsid w:val="00F65EAC"/>
    <w:rsid w:val="00F65FD3"/>
    <w:rsid w:val="00F662A8"/>
    <w:rsid w:val="00F678D4"/>
    <w:rsid w:val="00F679AD"/>
    <w:rsid w:val="00F67AB7"/>
    <w:rsid w:val="00F703D2"/>
    <w:rsid w:val="00F71208"/>
    <w:rsid w:val="00F7164E"/>
    <w:rsid w:val="00F71830"/>
    <w:rsid w:val="00F718C9"/>
    <w:rsid w:val="00F71B0E"/>
    <w:rsid w:val="00F72082"/>
    <w:rsid w:val="00F72544"/>
    <w:rsid w:val="00F72631"/>
    <w:rsid w:val="00F72EF2"/>
    <w:rsid w:val="00F7329E"/>
    <w:rsid w:val="00F7387A"/>
    <w:rsid w:val="00F73F75"/>
    <w:rsid w:val="00F73FEE"/>
    <w:rsid w:val="00F74968"/>
    <w:rsid w:val="00F74E36"/>
    <w:rsid w:val="00F75A33"/>
    <w:rsid w:val="00F75C62"/>
    <w:rsid w:val="00F75E41"/>
    <w:rsid w:val="00F75F73"/>
    <w:rsid w:val="00F7607E"/>
    <w:rsid w:val="00F762DB"/>
    <w:rsid w:val="00F76784"/>
    <w:rsid w:val="00F76E74"/>
    <w:rsid w:val="00F77007"/>
    <w:rsid w:val="00F774A5"/>
    <w:rsid w:val="00F77CE1"/>
    <w:rsid w:val="00F77F9F"/>
    <w:rsid w:val="00F80073"/>
    <w:rsid w:val="00F80301"/>
    <w:rsid w:val="00F80E4C"/>
    <w:rsid w:val="00F80EFA"/>
    <w:rsid w:val="00F8127A"/>
    <w:rsid w:val="00F81310"/>
    <w:rsid w:val="00F81885"/>
    <w:rsid w:val="00F81A1A"/>
    <w:rsid w:val="00F81A9C"/>
    <w:rsid w:val="00F81C43"/>
    <w:rsid w:val="00F82D43"/>
    <w:rsid w:val="00F8372C"/>
    <w:rsid w:val="00F837B4"/>
    <w:rsid w:val="00F84027"/>
    <w:rsid w:val="00F84258"/>
    <w:rsid w:val="00F845DD"/>
    <w:rsid w:val="00F84BB2"/>
    <w:rsid w:val="00F85AAF"/>
    <w:rsid w:val="00F85B19"/>
    <w:rsid w:val="00F85E61"/>
    <w:rsid w:val="00F87337"/>
    <w:rsid w:val="00F87735"/>
    <w:rsid w:val="00F87816"/>
    <w:rsid w:val="00F87AA5"/>
    <w:rsid w:val="00F87C1E"/>
    <w:rsid w:val="00F87F96"/>
    <w:rsid w:val="00F900E6"/>
    <w:rsid w:val="00F9040C"/>
    <w:rsid w:val="00F90781"/>
    <w:rsid w:val="00F9088F"/>
    <w:rsid w:val="00F90919"/>
    <w:rsid w:val="00F91100"/>
    <w:rsid w:val="00F91178"/>
    <w:rsid w:val="00F913B4"/>
    <w:rsid w:val="00F9157F"/>
    <w:rsid w:val="00F91878"/>
    <w:rsid w:val="00F91D02"/>
    <w:rsid w:val="00F91D69"/>
    <w:rsid w:val="00F91E6B"/>
    <w:rsid w:val="00F92015"/>
    <w:rsid w:val="00F9233D"/>
    <w:rsid w:val="00F9250E"/>
    <w:rsid w:val="00F9251A"/>
    <w:rsid w:val="00F92948"/>
    <w:rsid w:val="00F9314F"/>
    <w:rsid w:val="00F932FA"/>
    <w:rsid w:val="00F934E4"/>
    <w:rsid w:val="00F934EA"/>
    <w:rsid w:val="00F93B7D"/>
    <w:rsid w:val="00F93C86"/>
    <w:rsid w:val="00F93E90"/>
    <w:rsid w:val="00F93FA9"/>
    <w:rsid w:val="00F94213"/>
    <w:rsid w:val="00F94224"/>
    <w:rsid w:val="00F943AD"/>
    <w:rsid w:val="00F944F2"/>
    <w:rsid w:val="00F94617"/>
    <w:rsid w:val="00F95022"/>
    <w:rsid w:val="00F950FB"/>
    <w:rsid w:val="00F954EC"/>
    <w:rsid w:val="00F955A4"/>
    <w:rsid w:val="00F95A84"/>
    <w:rsid w:val="00F9603F"/>
    <w:rsid w:val="00F960CC"/>
    <w:rsid w:val="00F963ED"/>
    <w:rsid w:val="00F96BD2"/>
    <w:rsid w:val="00F96CD7"/>
    <w:rsid w:val="00F96EC9"/>
    <w:rsid w:val="00F96F0C"/>
    <w:rsid w:val="00F970B0"/>
    <w:rsid w:val="00F9745F"/>
    <w:rsid w:val="00F976C6"/>
    <w:rsid w:val="00F97715"/>
    <w:rsid w:val="00F97774"/>
    <w:rsid w:val="00F9791E"/>
    <w:rsid w:val="00F97FA2"/>
    <w:rsid w:val="00FA00B7"/>
    <w:rsid w:val="00FA01CE"/>
    <w:rsid w:val="00FA052A"/>
    <w:rsid w:val="00FA07B2"/>
    <w:rsid w:val="00FA0A89"/>
    <w:rsid w:val="00FA0CDF"/>
    <w:rsid w:val="00FA0FB7"/>
    <w:rsid w:val="00FA117E"/>
    <w:rsid w:val="00FA17E7"/>
    <w:rsid w:val="00FA1D67"/>
    <w:rsid w:val="00FA202B"/>
    <w:rsid w:val="00FA2107"/>
    <w:rsid w:val="00FA2302"/>
    <w:rsid w:val="00FA2D9D"/>
    <w:rsid w:val="00FA2FAD"/>
    <w:rsid w:val="00FA3151"/>
    <w:rsid w:val="00FA3190"/>
    <w:rsid w:val="00FA3CB6"/>
    <w:rsid w:val="00FA413A"/>
    <w:rsid w:val="00FA4348"/>
    <w:rsid w:val="00FA49F7"/>
    <w:rsid w:val="00FA4A35"/>
    <w:rsid w:val="00FA4A76"/>
    <w:rsid w:val="00FA4B48"/>
    <w:rsid w:val="00FA55D6"/>
    <w:rsid w:val="00FA5610"/>
    <w:rsid w:val="00FA5672"/>
    <w:rsid w:val="00FA6050"/>
    <w:rsid w:val="00FA60DB"/>
    <w:rsid w:val="00FA6121"/>
    <w:rsid w:val="00FA61BE"/>
    <w:rsid w:val="00FA6303"/>
    <w:rsid w:val="00FA687A"/>
    <w:rsid w:val="00FA68DA"/>
    <w:rsid w:val="00FA6913"/>
    <w:rsid w:val="00FA765D"/>
    <w:rsid w:val="00FA7A8C"/>
    <w:rsid w:val="00FB0ABF"/>
    <w:rsid w:val="00FB0C35"/>
    <w:rsid w:val="00FB0E85"/>
    <w:rsid w:val="00FB15C8"/>
    <w:rsid w:val="00FB1642"/>
    <w:rsid w:val="00FB1924"/>
    <w:rsid w:val="00FB1B72"/>
    <w:rsid w:val="00FB1F52"/>
    <w:rsid w:val="00FB21AD"/>
    <w:rsid w:val="00FB23A0"/>
    <w:rsid w:val="00FB23A5"/>
    <w:rsid w:val="00FB24EE"/>
    <w:rsid w:val="00FB28EF"/>
    <w:rsid w:val="00FB3124"/>
    <w:rsid w:val="00FB32B1"/>
    <w:rsid w:val="00FB33B9"/>
    <w:rsid w:val="00FB3772"/>
    <w:rsid w:val="00FB394A"/>
    <w:rsid w:val="00FB3F09"/>
    <w:rsid w:val="00FB4273"/>
    <w:rsid w:val="00FB4494"/>
    <w:rsid w:val="00FB4B35"/>
    <w:rsid w:val="00FB5498"/>
    <w:rsid w:val="00FB56E7"/>
    <w:rsid w:val="00FB5A99"/>
    <w:rsid w:val="00FB5CBE"/>
    <w:rsid w:val="00FB609D"/>
    <w:rsid w:val="00FB62C7"/>
    <w:rsid w:val="00FB68C5"/>
    <w:rsid w:val="00FB69A0"/>
    <w:rsid w:val="00FB6E2B"/>
    <w:rsid w:val="00FB73C0"/>
    <w:rsid w:val="00FB75A6"/>
    <w:rsid w:val="00FB7FC2"/>
    <w:rsid w:val="00FB7FE2"/>
    <w:rsid w:val="00FC05A2"/>
    <w:rsid w:val="00FC060A"/>
    <w:rsid w:val="00FC0A77"/>
    <w:rsid w:val="00FC0B6F"/>
    <w:rsid w:val="00FC1184"/>
    <w:rsid w:val="00FC124F"/>
    <w:rsid w:val="00FC1672"/>
    <w:rsid w:val="00FC16E3"/>
    <w:rsid w:val="00FC22ED"/>
    <w:rsid w:val="00FC25BB"/>
    <w:rsid w:val="00FC2777"/>
    <w:rsid w:val="00FC2AD1"/>
    <w:rsid w:val="00FC2B5A"/>
    <w:rsid w:val="00FC31F7"/>
    <w:rsid w:val="00FC331B"/>
    <w:rsid w:val="00FC37A3"/>
    <w:rsid w:val="00FC43C9"/>
    <w:rsid w:val="00FC484F"/>
    <w:rsid w:val="00FC4F21"/>
    <w:rsid w:val="00FC53A4"/>
    <w:rsid w:val="00FC591A"/>
    <w:rsid w:val="00FC67A6"/>
    <w:rsid w:val="00FC706A"/>
    <w:rsid w:val="00FC70C8"/>
    <w:rsid w:val="00FC75F4"/>
    <w:rsid w:val="00FC783D"/>
    <w:rsid w:val="00FC7E90"/>
    <w:rsid w:val="00FD0431"/>
    <w:rsid w:val="00FD082A"/>
    <w:rsid w:val="00FD09CD"/>
    <w:rsid w:val="00FD0AF5"/>
    <w:rsid w:val="00FD10D5"/>
    <w:rsid w:val="00FD1980"/>
    <w:rsid w:val="00FD1D96"/>
    <w:rsid w:val="00FD1E64"/>
    <w:rsid w:val="00FD1F38"/>
    <w:rsid w:val="00FD1FA6"/>
    <w:rsid w:val="00FD2433"/>
    <w:rsid w:val="00FD2FAB"/>
    <w:rsid w:val="00FD3C5D"/>
    <w:rsid w:val="00FD4725"/>
    <w:rsid w:val="00FD489D"/>
    <w:rsid w:val="00FD573F"/>
    <w:rsid w:val="00FD5B5D"/>
    <w:rsid w:val="00FD5BD3"/>
    <w:rsid w:val="00FD5D38"/>
    <w:rsid w:val="00FD60C5"/>
    <w:rsid w:val="00FD64F5"/>
    <w:rsid w:val="00FD6A87"/>
    <w:rsid w:val="00FD6D96"/>
    <w:rsid w:val="00FD748F"/>
    <w:rsid w:val="00FE02EF"/>
    <w:rsid w:val="00FE0691"/>
    <w:rsid w:val="00FE0AB3"/>
    <w:rsid w:val="00FE0B6E"/>
    <w:rsid w:val="00FE117B"/>
    <w:rsid w:val="00FE12F2"/>
    <w:rsid w:val="00FE1535"/>
    <w:rsid w:val="00FE1898"/>
    <w:rsid w:val="00FE192E"/>
    <w:rsid w:val="00FE1D19"/>
    <w:rsid w:val="00FE1EC5"/>
    <w:rsid w:val="00FE2457"/>
    <w:rsid w:val="00FE2496"/>
    <w:rsid w:val="00FE26CE"/>
    <w:rsid w:val="00FE2A3A"/>
    <w:rsid w:val="00FE2CDB"/>
    <w:rsid w:val="00FE2F6C"/>
    <w:rsid w:val="00FE3155"/>
    <w:rsid w:val="00FE3C9B"/>
    <w:rsid w:val="00FE3E9D"/>
    <w:rsid w:val="00FE40E0"/>
    <w:rsid w:val="00FE40F5"/>
    <w:rsid w:val="00FE417D"/>
    <w:rsid w:val="00FE4593"/>
    <w:rsid w:val="00FE4824"/>
    <w:rsid w:val="00FE4943"/>
    <w:rsid w:val="00FE548E"/>
    <w:rsid w:val="00FE5AE6"/>
    <w:rsid w:val="00FE60BB"/>
    <w:rsid w:val="00FE6158"/>
    <w:rsid w:val="00FE638C"/>
    <w:rsid w:val="00FE6479"/>
    <w:rsid w:val="00FE67FD"/>
    <w:rsid w:val="00FE6974"/>
    <w:rsid w:val="00FE69AA"/>
    <w:rsid w:val="00FE6C1F"/>
    <w:rsid w:val="00FE6C73"/>
    <w:rsid w:val="00FE6DA4"/>
    <w:rsid w:val="00FE6EBD"/>
    <w:rsid w:val="00FE6F3C"/>
    <w:rsid w:val="00FE7482"/>
    <w:rsid w:val="00FE77AE"/>
    <w:rsid w:val="00FE786E"/>
    <w:rsid w:val="00FE789D"/>
    <w:rsid w:val="00FE79E6"/>
    <w:rsid w:val="00FE7BA1"/>
    <w:rsid w:val="00FF0001"/>
    <w:rsid w:val="00FF0144"/>
    <w:rsid w:val="00FF0320"/>
    <w:rsid w:val="00FF0648"/>
    <w:rsid w:val="00FF07B0"/>
    <w:rsid w:val="00FF0832"/>
    <w:rsid w:val="00FF0D69"/>
    <w:rsid w:val="00FF0F8B"/>
    <w:rsid w:val="00FF0FC8"/>
    <w:rsid w:val="00FF16B1"/>
    <w:rsid w:val="00FF19E9"/>
    <w:rsid w:val="00FF1A43"/>
    <w:rsid w:val="00FF1B01"/>
    <w:rsid w:val="00FF26EF"/>
    <w:rsid w:val="00FF2D3B"/>
    <w:rsid w:val="00FF3426"/>
    <w:rsid w:val="00FF3458"/>
    <w:rsid w:val="00FF4CCB"/>
    <w:rsid w:val="00FF5528"/>
    <w:rsid w:val="00FF55C8"/>
    <w:rsid w:val="00FF605D"/>
    <w:rsid w:val="00FF70C7"/>
    <w:rsid w:val="00FF7162"/>
    <w:rsid w:val="00FF7530"/>
    <w:rsid w:val="00FF77F4"/>
    <w:rsid w:val="00FF7864"/>
    <w:rsid w:val="00FF794F"/>
    <w:rsid w:val="32182E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2B419"/>
  <w15:chartTrackingRefBased/>
  <w15:docId w15:val="{7C0CA958-DEBF-4B4F-812E-67689C7BA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703"/>
    <w:pPr>
      <w:widowControl w:val="0"/>
      <w:jc w:val="both"/>
    </w:pPr>
  </w:style>
  <w:style w:type="paragraph" w:styleId="1">
    <w:name w:val="heading 1"/>
    <w:basedOn w:val="a"/>
    <w:next w:val="a"/>
    <w:link w:val="10"/>
    <w:uiPriority w:val="9"/>
    <w:qFormat/>
    <w:rsid w:val="00B76AE8"/>
    <w:pPr>
      <w:keepNext/>
      <w:keepLines/>
      <w:spacing w:beforeLines="50" w:before="50" w:afterLines="50" w:after="50"/>
      <w:jc w:val="center"/>
      <w:outlineLvl w:val="0"/>
    </w:pPr>
    <w:rPr>
      <w:rFonts w:ascii="Arial" w:eastAsia="Arial" w:hAnsi="Arial" w:cstheme="majorBidi"/>
      <w:b/>
      <w:sz w:val="22"/>
      <w:szCs w:val="48"/>
    </w:rPr>
  </w:style>
  <w:style w:type="paragraph" w:styleId="2">
    <w:name w:val="heading 2"/>
    <w:basedOn w:val="a"/>
    <w:next w:val="a"/>
    <w:link w:val="20"/>
    <w:uiPriority w:val="9"/>
    <w:unhideWhenUsed/>
    <w:qFormat/>
    <w:rsid w:val="00017FD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017FD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17FD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17FD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017FD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17FD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7FD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17FD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6D18"/>
    <w:rPr>
      <w:rFonts w:ascii="Arial" w:eastAsia="Arial" w:hAnsi="Arial" w:cstheme="majorBidi"/>
      <w:b/>
      <w:sz w:val="22"/>
      <w:szCs w:val="48"/>
    </w:rPr>
  </w:style>
  <w:style w:type="character" w:customStyle="1" w:styleId="20">
    <w:name w:val="标题 2 字符"/>
    <w:basedOn w:val="a0"/>
    <w:link w:val="2"/>
    <w:uiPriority w:val="9"/>
    <w:rsid w:val="00017FD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sid w:val="00017FD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17FD6"/>
    <w:rPr>
      <w:rFonts w:cstheme="majorBidi"/>
      <w:color w:val="0F4761" w:themeColor="accent1" w:themeShade="BF"/>
      <w:sz w:val="28"/>
      <w:szCs w:val="28"/>
    </w:rPr>
  </w:style>
  <w:style w:type="character" w:customStyle="1" w:styleId="50">
    <w:name w:val="标题 5 字符"/>
    <w:basedOn w:val="a0"/>
    <w:link w:val="5"/>
    <w:uiPriority w:val="9"/>
    <w:semiHidden/>
    <w:rsid w:val="00017FD6"/>
    <w:rPr>
      <w:rFonts w:cstheme="majorBidi"/>
      <w:color w:val="0F4761" w:themeColor="accent1" w:themeShade="BF"/>
      <w:sz w:val="24"/>
      <w:szCs w:val="24"/>
    </w:rPr>
  </w:style>
  <w:style w:type="character" w:customStyle="1" w:styleId="60">
    <w:name w:val="标题 6 字符"/>
    <w:basedOn w:val="a0"/>
    <w:link w:val="6"/>
    <w:uiPriority w:val="9"/>
    <w:semiHidden/>
    <w:rsid w:val="00017FD6"/>
    <w:rPr>
      <w:rFonts w:cstheme="majorBidi"/>
      <w:b/>
      <w:bCs/>
      <w:color w:val="0F4761" w:themeColor="accent1" w:themeShade="BF"/>
    </w:rPr>
  </w:style>
  <w:style w:type="character" w:customStyle="1" w:styleId="70">
    <w:name w:val="标题 7 字符"/>
    <w:basedOn w:val="a0"/>
    <w:link w:val="7"/>
    <w:uiPriority w:val="9"/>
    <w:semiHidden/>
    <w:rsid w:val="00017FD6"/>
    <w:rPr>
      <w:rFonts w:cstheme="majorBidi"/>
      <w:b/>
      <w:bCs/>
      <w:color w:val="595959" w:themeColor="text1" w:themeTint="A6"/>
    </w:rPr>
  </w:style>
  <w:style w:type="character" w:customStyle="1" w:styleId="80">
    <w:name w:val="标题 8 字符"/>
    <w:basedOn w:val="a0"/>
    <w:link w:val="8"/>
    <w:uiPriority w:val="9"/>
    <w:semiHidden/>
    <w:rsid w:val="00017FD6"/>
    <w:rPr>
      <w:rFonts w:cstheme="majorBidi"/>
      <w:color w:val="595959" w:themeColor="text1" w:themeTint="A6"/>
    </w:rPr>
  </w:style>
  <w:style w:type="character" w:customStyle="1" w:styleId="90">
    <w:name w:val="标题 9 字符"/>
    <w:basedOn w:val="a0"/>
    <w:link w:val="9"/>
    <w:uiPriority w:val="9"/>
    <w:semiHidden/>
    <w:rsid w:val="00017FD6"/>
    <w:rPr>
      <w:rFonts w:eastAsiaTheme="majorEastAsia" w:cstheme="majorBidi"/>
      <w:color w:val="595959" w:themeColor="text1" w:themeTint="A6"/>
    </w:rPr>
  </w:style>
  <w:style w:type="paragraph" w:styleId="a3">
    <w:name w:val="Title"/>
    <w:basedOn w:val="a"/>
    <w:next w:val="a"/>
    <w:link w:val="a4"/>
    <w:uiPriority w:val="10"/>
    <w:qFormat/>
    <w:rsid w:val="00017FD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7F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7FD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7F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7FD6"/>
    <w:pPr>
      <w:spacing w:before="160" w:after="160"/>
      <w:jc w:val="center"/>
    </w:pPr>
    <w:rPr>
      <w:i/>
      <w:iCs/>
      <w:color w:val="404040" w:themeColor="text1" w:themeTint="BF"/>
    </w:rPr>
  </w:style>
  <w:style w:type="character" w:customStyle="1" w:styleId="a8">
    <w:name w:val="引用 字符"/>
    <w:basedOn w:val="a0"/>
    <w:link w:val="a7"/>
    <w:uiPriority w:val="29"/>
    <w:rsid w:val="00017FD6"/>
    <w:rPr>
      <w:i/>
      <w:iCs/>
      <w:color w:val="404040" w:themeColor="text1" w:themeTint="BF"/>
    </w:rPr>
  </w:style>
  <w:style w:type="paragraph" w:styleId="a9">
    <w:name w:val="List Paragraph"/>
    <w:basedOn w:val="a"/>
    <w:uiPriority w:val="34"/>
    <w:qFormat/>
    <w:rsid w:val="00017FD6"/>
    <w:pPr>
      <w:ind w:left="720"/>
      <w:contextualSpacing/>
    </w:pPr>
  </w:style>
  <w:style w:type="character" w:styleId="aa">
    <w:name w:val="Intense Emphasis"/>
    <w:basedOn w:val="a0"/>
    <w:uiPriority w:val="21"/>
    <w:qFormat/>
    <w:rsid w:val="00017FD6"/>
    <w:rPr>
      <w:i/>
      <w:iCs/>
      <w:color w:val="0F4761" w:themeColor="accent1" w:themeShade="BF"/>
    </w:rPr>
  </w:style>
  <w:style w:type="paragraph" w:styleId="ab">
    <w:name w:val="Intense Quote"/>
    <w:basedOn w:val="a"/>
    <w:next w:val="a"/>
    <w:link w:val="ac"/>
    <w:uiPriority w:val="30"/>
    <w:qFormat/>
    <w:rsid w:val="00017F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17FD6"/>
    <w:rPr>
      <w:i/>
      <w:iCs/>
      <w:color w:val="0F4761" w:themeColor="accent1" w:themeShade="BF"/>
    </w:rPr>
  </w:style>
  <w:style w:type="character" w:styleId="ad">
    <w:name w:val="Intense Reference"/>
    <w:basedOn w:val="a0"/>
    <w:uiPriority w:val="32"/>
    <w:qFormat/>
    <w:rsid w:val="00017FD6"/>
    <w:rPr>
      <w:b/>
      <w:bCs/>
      <w:smallCaps/>
      <w:color w:val="0F4761" w:themeColor="accent1" w:themeShade="BF"/>
      <w:spacing w:val="5"/>
    </w:rPr>
  </w:style>
  <w:style w:type="paragraph" w:styleId="ae">
    <w:name w:val="header"/>
    <w:basedOn w:val="a"/>
    <w:link w:val="af"/>
    <w:uiPriority w:val="99"/>
    <w:unhideWhenUsed/>
    <w:rsid w:val="00C715D9"/>
    <w:pPr>
      <w:tabs>
        <w:tab w:val="center" w:pos="4153"/>
        <w:tab w:val="right" w:pos="8306"/>
      </w:tabs>
      <w:snapToGrid w:val="0"/>
      <w:jc w:val="center"/>
    </w:pPr>
    <w:rPr>
      <w:sz w:val="18"/>
      <w:szCs w:val="18"/>
    </w:rPr>
  </w:style>
  <w:style w:type="character" w:customStyle="1" w:styleId="af">
    <w:name w:val="页眉 字符"/>
    <w:basedOn w:val="a0"/>
    <w:link w:val="ae"/>
    <w:uiPriority w:val="99"/>
    <w:rsid w:val="00C715D9"/>
    <w:rPr>
      <w:sz w:val="18"/>
      <w:szCs w:val="18"/>
    </w:rPr>
  </w:style>
  <w:style w:type="paragraph" w:styleId="af0">
    <w:name w:val="footer"/>
    <w:basedOn w:val="a"/>
    <w:link w:val="af1"/>
    <w:uiPriority w:val="99"/>
    <w:unhideWhenUsed/>
    <w:rsid w:val="00C715D9"/>
    <w:pPr>
      <w:tabs>
        <w:tab w:val="center" w:pos="4153"/>
        <w:tab w:val="right" w:pos="8306"/>
      </w:tabs>
      <w:snapToGrid w:val="0"/>
      <w:jc w:val="left"/>
    </w:pPr>
    <w:rPr>
      <w:sz w:val="18"/>
      <w:szCs w:val="18"/>
    </w:rPr>
  </w:style>
  <w:style w:type="character" w:customStyle="1" w:styleId="af1">
    <w:name w:val="页脚 字符"/>
    <w:basedOn w:val="a0"/>
    <w:link w:val="af0"/>
    <w:uiPriority w:val="99"/>
    <w:rsid w:val="00C715D9"/>
    <w:rPr>
      <w:sz w:val="18"/>
      <w:szCs w:val="18"/>
    </w:rPr>
  </w:style>
  <w:style w:type="table" w:styleId="af2">
    <w:name w:val="Table Grid"/>
    <w:basedOn w:val="a1"/>
    <w:uiPriority w:val="39"/>
    <w:rsid w:val="00426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2977C7"/>
    <w:pPr>
      <w:snapToGrid w:val="0"/>
      <w:jc w:val="left"/>
    </w:pPr>
    <w:rPr>
      <w:sz w:val="18"/>
      <w:szCs w:val="18"/>
      <w14:ligatures w14:val="none"/>
    </w:rPr>
  </w:style>
  <w:style w:type="character" w:customStyle="1" w:styleId="af4">
    <w:name w:val="脚注文本 字符"/>
    <w:basedOn w:val="a0"/>
    <w:link w:val="af3"/>
    <w:uiPriority w:val="99"/>
    <w:semiHidden/>
    <w:rsid w:val="002977C7"/>
    <w:rPr>
      <w:sz w:val="18"/>
      <w:szCs w:val="18"/>
      <w14:ligatures w14:val="none"/>
    </w:rPr>
  </w:style>
  <w:style w:type="character" w:styleId="af5">
    <w:name w:val="footnote reference"/>
    <w:basedOn w:val="a0"/>
    <w:uiPriority w:val="99"/>
    <w:semiHidden/>
    <w:unhideWhenUsed/>
    <w:rsid w:val="002977C7"/>
    <w:rPr>
      <w:vertAlign w:val="superscript"/>
    </w:rPr>
  </w:style>
  <w:style w:type="character" w:styleId="af6">
    <w:name w:val="Hyperlink"/>
    <w:basedOn w:val="a0"/>
    <w:uiPriority w:val="99"/>
    <w:unhideWhenUsed/>
    <w:rsid w:val="002977C7"/>
    <w:rPr>
      <w:color w:val="0563C1"/>
      <w:u w:val="single"/>
    </w:rPr>
  </w:style>
  <w:style w:type="paragraph" w:styleId="af7">
    <w:name w:val="Bibliography"/>
    <w:basedOn w:val="a"/>
    <w:next w:val="a"/>
    <w:uiPriority w:val="37"/>
    <w:unhideWhenUsed/>
    <w:rsid w:val="0023593D"/>
  </w:style>
  <w:style w:type="paragraph" w:customStyle="1" w:styleId="item">
    <w:name w:val="item"/>
    <w:basedOn w:val="a"/>
    <w:rsid w:val="0088143A"/>
    <w:pPr>
      <w:widowControl/>
      <w:spacing w:before="100" w:beforeAutospacing="1" w:after="100" w:afterAutospacing="1"/>
      <w:jc w:val="left"/>
    </w:pPr>
    <w:rPr>
      <w:rFonts w:ascii="宋体" w:eastAsia="宋体" w:hAnsi="宋体" w:cs="宋体"/>
      <w:kern w:val="0"/>
      <w:sz w:val="24"/>
      <w:szCs w:val="24"/>
      <w14:ligatures w14:val="none"/>
    </w:rPr>
  </w:style>
  <w:style w:type="paragraph" w:styleId="af8">
    <w:name w:val="Normal (Web)"/>
    <w:basedOn w:val="a"/>
    <w:uiPriority w:val="99"/>
    <w:semiHidden/>
    <w:unhideWhenUsed/>
    <w:rsid w:val="0088143A"/>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titnameelli">
    <w:name w:val="tit_name_elli"/>
    <w:basedOn w:val="a0"/>
    <w:rsid w:val="0088143A"/>
  </w:style>
  <w:style w:type="character" w:styleId="af9">
    <w:name w:val="Placeholder Text"/>
    <w:basedOn w:val="a0"/>
    <w:uiPriority w:val="99"/>
    <w:semiHidden/>
    <w:rsid w:val="00810F23"/>
    <w:rPr>
      <w:color w:val="666666"/>
    </w:rPr>
  </w:style>
  <w:style w:type="character" w:customStyle="1" w:styleId="katex-mathml">
    <w:name w:val="katex-mathml"/>
    <w:basedOn w:val="a0"/>
    <w:rsid w:val="002516EE"/>
  </w:style>
  <w:style w:type="character" w:customStyle="1" w:styleId="mord">
    <w:name w:val="mord"/>
    <w:basedOn w:val="a0"/>
    <w:rsid w:val="002516EE"/>
  </w:style>
  <w:style w:type="character" w:customStyle="1" w:styleId="vlist-s">
    <w:name w:val="vlist-s"/>
    <w:basedOn w:val="a0"/>
    <w:rsid w:val="0076017E"/>
  </w:style>
  <w:style w:type="paragraph" w:customStyle="1" w:styleId="RSCB02ArticleText">
    <w:name w:val="RSC B02 Article Text"/>
    <w:basedOn w:val="a"/>
    <w:link w:val="RSCB02ArticleTextChar"/>
    <w:qFormat/>
    <w:rsid w:val="00910A6C"/>
    <w:pPr>
      <w:widowControl/>
      <w:spacing w:line="240" w:lineRule="exact"/>
    </w:pPr>
    <w:rPr>
      <w:rFonts w:cs="Times New Roman"/>
      <w:w w:val="108"/>
      <w:kern w:val="0"/>
      <w:sz w:val="18"/>
      <w:szCs w:val="18"/>
      <w:lang w:val="en-GB" w:eastAsia="en-US"/>
    </w:rPr>
  </w:style>
  <w:style w:type="character" w:customStyle="1" w:styleId="RSCB02ArticleTextChar">
    <w:name w:val="RSC B02 Article Text Char"/>
    <w:basedOn w:val="a0"/>
    <w:link w:val="RSCB02ArticleText"/>
    <w:rsid w:val="00910A6C"/>
    <w:rPr>
      <w:rFonts w:cs="Times New Roman"/>
      <w:w w:val="108"/>
      <w:kern w:val="0"/>
      <w:sz w:val="18"/>
      <w:szCs w:val="18"/>
      <w:lang w:val="en-GB" w:eastAsia="en-US"/>
    </w:rPr>
  </w:style>
  <w:style w:type="paragraph" w:customStyle="1" w:styleId="EndNoteBibliographyTitle">
    <w:name w:val="EndNote Bibliography Title"/>
    <w:basedOn w:val="a"/>
    <w:link w:val="EndNoteBibliographyTitle0"/>
    <w:rsid w:val="00ED25A8"/>
    <w:pPr>
      <w:jc w:val="center"/>
    </w:pPr>
    <w:rPr>
      <w:rFonts w:ascii="Times New Roman" w:eastAsia="等线" w:hAnsi="Times New Roman" w:cs="Times New Roman"/>
      <w:noProof/>
      <w:sz w:val="22"/>
    </w:rPr>
  </w:style>
  <w:style w:type="character" w:customStyle="1" w:styleId="EndNoteBibliographyTitle0">
    <w:name w:val="EndNote Bibliography Title 字符"/>
    <w:basedOn w:val="a0"/>
    <w:link w:val="EndNoteBibliographyTitle"/>
    <w:rsid w:val="00ED25A8"/>
    <w:rPr>
      <w:rFonts w:ascii="Times New Roman" w:eastAsia="等线" w:hAnsi="Times New Roman" w:cs="Times New Roman"/>
      <w:noProof/>
      <w:sz w:val="22"/>
    </w:rPr>
  </w:style>
  <w:style w:type="paragraph" w:customStyle="1" w:styleId="EndNoteBibliography">
    <w:name w:val="EndNote Bibliography"/>
    <w:basedOn w:val="a"/>
    <w:link w:val="EndNoteBibliography0"/>
    <w:rsid w:val="00ED25A8"/>
    <w:pPr>
      <w:jc w:val="left"/>
    </w:pPr>
    <w:rPr>
      <w:rFonts w:ascii="Times New Roman" w:eastAsia="等线" w:hAnsi="Times New Roman" w:cs="Times New Roman"/>
      <w:noProof/>
      <w:sz w:val="22"/>
    </w:rPr>
  </w:style>
  <w:style w:type="character" w:customStyle="1" w:styleId="EndNoteBibliography0">
    <w:name w:val="EndNote Bibliography 字符"/>
    <w:basedOn w:val="a0"/>
    <w:link w:val="EndNoteBibliography"/>
    <w:rsid w:val="00ED25A8"/>
    <w:rPr>
      <w:rFonts w:ascii="Times New Roman" w:eastAsia="等线" w:hAnsi="Times New Roman" w:cs="Times New Roman"/>
      <w:noProof/>
      <w:sz w:val="22"/>
    </w:rPr>
  </w:style>
  <w:style w:type="character" w:styleId="afa">
    <w:name w:val="Unresolved Mention"/>
    <w:basedOn w:val="a0"/>
    <w:uiPriority w:val="99"/>
    <w:semiHidden/>
    <w:unhideWhenUsed/>
    <w:rsid w:val="00ED25A8"/>
    <w:rPr>
      <w:color w:val="605E5C"/>
      <w:shd w:val="clear" w:color="auto" w:fill="E1DFDD"/>
    </w:rPr>
  </w:style>
  <w:style w:type="character" w:styleId="afb">
    <w:name w:val="FollowedHyperlink"/>
    <w:basedOn w:val="a0"/>
    <w:uiPriority w:val="99"/>
    <w:semiHidden/>
    <w:unhideWhenUsed/>
    <w:rsid w:val="00CC232A"/>
    <w:rPr>
      <w:color w:val="96607D"/>
      <w:u w:val="single"/>
    </w:rPr>
  </w:style>
  <w:style w:type="paragraph" w:customStyle="1" w:styleId="msonormal0">
    <w:name w:val="msonormal"/>
    <w:basedOn w:val="a"/>
    <w:rsid w:val="00CC232A"/>
    <w:pPr>
      <w:widowControl/>
      <w:spacing w:before="100" w:beforeAutospacing="1" w:after="100" w:afterAutospacing="1"/>
      <w:jc w:val="left"/>
    </w:pPr>
    <w:rPr>
      <w:rFonts w:ascii="宋体" w:eastAsia="宋体" w:hAnsi="宋体" w:cs="宋体"/>
      <w:kern w:val="0"/>
      <w:sz w:val="24"/>
      <w:szCs w:val="24"/>
      <w14:ligatures w14:val="none"/>
    </w:rPr>
  </w:style>
  <w:style w:type="paragraph" w:customStyle="1" w:styleId="xl65">
    <w:name w:val="xl65"/>
    <w:basedOn w:val="a"/>
    <w:rsid w:val="00CC232A"/>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b/>
      <w:bCs/>
      <w:kern w:val="0"/>
      <w:sz w:val="24"/>
      <w:szCs w:val="24"/>
      <w14:ligatures w14:val="none"/>
    </w:rPr>
  </w:style>
  <w:style w:type="paragraph" w:customStyle="1" w:styleId="xl66">
    <w:name w:val="xl66"/>
    <w:basedOn w:val="a"/>
    <w:rsid w:val="00CC232A"/>
    <w:pPr>
      <w:widowControl/>
      <w:pBdr>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14:ligatures w14:val="none"/>
    </w:rPr>
  </w:style>
  <w:style w:type="paragraph" w:customStyle="1" w:styleId="xl67">
    <w:name w:val="xl67"/>
    <w:basedOn w:val="a"/>
    <w:rsid w:val="00CC232A"/>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b/>
      <w:bCs/>
      <w:kern w:val="0"/>
      <w:sz w:val="24"/>
      <w:szCs w:val="24"/>
      <w14:ligatures w14:val="none"/>
    </w:rPr>
  </w:style>
  <w:style w:type="paragraph" w:customStyle="1" w:styleId="xl68">
    <w:name w:val="xl68"/>
    <w:basedOn w:val="a"/>
    <w:rsid w:val="00CC232A"/>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b/>
      <w:bCs/>
      <w:kern w:val="0"/>
      <w:sz w:val="24"/>
      <w:szCs w:val="24"/>
      <w14:ligatures w14:val="none"/>
    </w:rPr>
  </w:style>
  <w:style w:type="paragraph" w:customStyle="1" w:styleId="xl69">
    <w:name w:val="xl69"/>
    <w:basedOn w:val="a"/>
    <w:rsid w:val="00CC232A"/>
    <w:pPr>
      <w:widowControl/>
      <w:pBdr>
        <w:top w:val="single" w:sz="4" w:space="0" w:color="auto"/>
      </w:pBdr>
      <w:spacing w:before="100" w:beforeAutospacing="1" w:after="100" w:afterAutospacing="1"/>
      <w:jc w:val="center"/>
    </w:pPr>
    <w:rPr>
      <w:rFonts w:ascii="Times New Roman" w:eastAsia="宋体" w:hAnsi="Times New Roman" w:cs="Times New Roman"/>
      <w:kern w:val="0"/>
      <w:sz w:val="24"/>
      <w:szCs w:val="24"/>
      <w14:ligatures w14:val="none"/>
    </w:rPr>
  </w:style>
  <w:style w:type="paragraph" w:customStyle="1" w:styleId="xl70">
    <w:name w:val="xl70"/>
    <w:basedOn w:val="a"/>
    <w:rsid w:val="00CC232A"/>
    <w:pPr>
      <w:widowControl/>
      <w:pBdr>
        <w:top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14:ligatures w14:val="none"/>
    </w:rPr>
  </w:style>
  <w:style w:type="paragraph" w:customStyle="1" w:styleId="xl71">
    <w:name w:val="xl71"/>
    <w:basedOn w:val="a"/>
    <w:rsid w:val="00CC232A"/>
    <w:pPr>
      <w:widowControl/>
      <w:spacing w:before="100" w:beforeAutospacing="1" w:after="100" w:afterAutospacing="1"/>
      <w:jc w:val="center"/>
    </w:pPr>
    <w:rPr>
      <w:rFonts w:ascii="Times New Roman" w:eastAsia="宋体" w:hAnsi="Times New Roman" w:cs="Times New Roman"/>
      <w:kern w:val="0"/>
      <w:sz w:val="24"/>
      <w:szCs w:val="24"/>
      <w14:ligatures w14:val="none"/>
    </w:rPr>
  </w:style>
  <w:style w:type="paragraph" w:customStyle="1" w:styleId="xl72">
    <w:name w:val="xl72"/>
    <w:basedOn w:val="a"/>
    <w:rsid w:val="00CC232A"/>
    <w:pPr>
      <w:widowControl/>
      <w:pBdr>
        <w:right w:val="single" w:sz="4" w:space="0" w:color="auto"/>
      </w:pBdr>
      <w:spacing w:before="100" w:beforeAutospacing="1" w:after="100" w:afterAutospacing="1"/>
      <w:jc w:val="center"/>
    </w:pPr>
    <w:rPr>
      <w:rFonts w:ascii="Times New Roman" w:eastAsia="宋体" w:hAnsi="Times New Roman" w:cs="Times New Roman"/>
      <w:kern w:val="0"/>
      <w:sz w:val="24"/>
      <w:szCs w:val="24"/>
      <w14:ligatures w14:val="none"/>
    </w:rPr>
  </w:style>
  <w:style w:type="paragraph" w:customStyle="1" w:styleId="xl73">
    <w:name w:val="xl73"/>
    <w:basedOn w:val="a"/>
    <w:rsid w:val="00CC232A"/>
    <w:pPr>
      <w:widowControl/>
      <w:pBdr>
        <w:top w:val="single" w:sz="4" w:space="0" w:color="auto"/>
        <w:left w:val="single" w:sz="4" w:space="0" w:color="auto"/>
      </w:pBdr>
      <w:spacing w:before="100" w:beforeAutospacing="1" w:after="100" w:afterAutospacing="1"/>
      <w:jc w:val="center"/>
    </w:pPr>
    <w:rPr>
      <w:rFonts w:ascii="Times New Roman" w:eastAsia="宋体" w:hAnsi="Times New Roman" w:cs="Times New Roman"/>
      <w:kern w:val="0"/>
      <w:sz w:val="24"/>
      <w:szCs w:val="24"/>
      <w14:ligatures w14:val="none"/>
    </w:rPr>
  </w:style>
  <w:style w:type="paragraph" w:customStyle="1" w:styleId="xl74">
    <w:name w:val="xl74"/>
    <w:basedOn w:val="a"/>
    <w:rsid w:val="00CC232A"/>
    <w:pPr>
      <w:widowControl/>
      <w:pBdr>
        <w:left w:val="single" w:sz="4" w:space="0" w:color="auto"/>
      </w:pBdr>
      <w:spacing w:before="100" w:beforeAutospacing="1" w:after="100" w:afterAutospacing="1"/>
      <w:jc w:val="center"/>
    </w:pPr>
    <w:rPr>
      <w:rFonts w:ascii="Times New Roman" w:eastAsia="宋体" w:hAnsi="Times New Roman" w:cs="Times New Roman"/>
      <w:kern w:val="0"/>
      <w:sz w:val="24"/>
      <w:szCs w:val="24"/>
      <w14:ligatures w14:val="none"/>
    </w:rPr>
  </w:style>
  <w:style w:type="paragraph" w:customStyle="1" w:styleId="xl75">
    <w:name w:val="xl75"/>
    <w:basedOn w:val="a"/>
    <w:rsid w:val="00CC232A"/>
    <w:pPr>
      <w:widowControl/>
      <w:pBdr>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 w:val="24"/>
      <w:szCs w:val="24"/>
      <w14:ligatures w14:val="none"/>
    </w:rPr>
  </w:style>
  <w:style w:type="paragraph" w:customStyle="1" w:styleId="xl76">
    <w:name w:val="xl76"/>
    <w:basedOn w:val="a"/>
    <w:rsid w:val="00CC232A"/>
    <w:pPr>
      <w:widowControl/>
      <w:pBdr>
        <w:bottom w:val="single" w:sz="4" w:space="0" w:color="auto"/>
      </w:pBdr>
      <w:spacing w:before="100" w:beforeAutospacing="1" w:after="100" w:afterAutospacing="1"/>
      <w:jc w:val="center"/>
    </w:pPr>
    <w:rPr>
      <w:rFonts w:ascii="Times New Roman" w:eastAsia="宋体" w:hAnsi="Times New Roman" w:cs="Times New Roman"/>
      <w:kern w:val="0"/>
      <w:sz w:val="24"/>
      <w:szCs w:val="24"/>
      <w14:ligatures w14:val="none"/>
    </w:rPr>
  </w:style>
  <w:style w:type="paragraph" w:customStyle="1" w:styleId="xl77">
    <w:name w:val="xl77"/>
    <w:basedOn w:val="a"/>
    <w:rsid w:val="00CC232A"/>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14:ligatures w14:val="none"/>
    </w:rPr>
  </w:style>
  <w:style w:type="paragraph" w:customStyle="1" w:styleId="xl78">
    <w:name w:val="xl78"/>
    <w:basedOn w:val="a"/>
    <w:rsid w:val="00CC232A"/>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 w:val="24"/>
      <w:szCs w:val="24"/>
      <w14:ligatures w14:val="none"/>
    </w:rPr>
  </w:style>
  <w:style w:type="paragraph" w:styleId="afc">
    <w:name w:val="caption"/>
    <w:basedOn w:val="a"/>
    <w:next w:val="a"/>
    <w:uiPriority w:val="35"/>
    <w:unhideWhenUsed/>
    <w:qFormat/>
    <w:rsid w:val="00546F5F"/>
    <w:rPr>
      <w:rFonts w:asciiTheme="majorHAnsi" w:eastAsia="黑体" w:hAnsiTheme="majorHAnsi" w:cstheme="majorBidi"/>
      <w:sz w:val="20"/>
      <w:szCs w:val="20"/>
    </w:rPr>
  </w:style>
  <w:style w:type="paragraph" w:styleId="afd">
    <w:name w:val="table of figures"/>
    <w:basedOn w:val="a"/>
    <w:next w:val="a"/>
    <w:uiPriority w:val="99"/>
    <w:semiHidden/>
    <w:unhideWhenUsed/>
    <w:rsid w:val="003E09FD"/>
    <w:pPr>
      <w:ind w:leftChars="200" w:left="200" w:hangingChars="200" w:hanging="200"/>
    </w:pPr>
  </w:style>
  <w:style w:type="paragraph" w:customStyle="1" w:styleId="11">
    <w:name w:val="标题 11"/>
    <w:basedOn w:val="afe"/>
    <w:link w:val="Heading1"/>
    <w:autoRedefine/>
    <w:qFormat/>
    <w:rsid w:val="006D777E"/>
    <w:pPr>
      <w:spacing w:beforeLines="50" w:before="50" w:afterLines="50" w:after="50"/>
      <w:jc w:val="center"/>
      <w:outlineLvl w:val="0"/>
    </w:pPr>
    <w:rPr>
      <w:rFonts w:ascii="Arial" w:eastAsia="Arial" w:hAnsi="Arial" w:cs="Arial"/>
      <w:b/>
      <w:bCs/>
      <w:color w:val="000000" w:themeColor="text1"/>
      <w:sz w:val="22"/>
    </w:rPr>
  </w:style>
  <w:style w:type="character" w:customStyle="1" w:styleId="Heading1">
    <w:name w:val="Heading 1 字符"/>
    <w:basedOn w:val="10"/>
    <w:link w:val="11"/>
    <w:rsid w:val="005E3CF6"/>
    <w:rPr>
      <w:rFonts w:ascii="Arial" w:eastAsia="Arial" w:hAnsi="Arial" w:cs="Arial"/>
      <w:b w:val="0"/>
      <w:bCs/>
      <w:color w:val="000000" w:themeColor="text1"/>
      <w:sz w:val="22"/>
      <w:szCs w:val="48"/>
    </w:rPr>
  </w:style>
  <w:style w:type="paragraph" w:styleId="afe">
    <w:name w:val="No Spacing"/>
    <w:uiPriority w:val="1"/>
    <w:qFormat/>
    <w:rsid w:val="007F0F76"/>
    <w:pPr>
      <w:widowControl w:val="0"/>
      <w:jc w:val="both"/>
    </w:pPr>
  </w:style>
  <w:style w:type="paragraph" w:customStyle="1" w:styleId="12">
    <w:name w:val="标题1"/>
    <w:basedOn w:val="a"/>
    <w:next w:val="a"/>
    <w:qFormat/>
    <w:rsid w:val="000052B1"/>
    <w:pPr>
      <w:spacing w:beforeLines="50" w:before="50" w:afterLines="50" w:after="50"/>
      <w:jc w:val="center"/>
      <w:outlineLvl w:val="0"/>
    </w:pPr>
    <w:rPr>
      <w:rFonts w:eastAsia="Arial"/>
      <w:b/>
      <w:sz w:val="22"/>
    </w:rPr>
  </w:style>
  <w:style w:type="paragraph" w:styleId="TOC">
    <w:name w:val="TOC Heading"/>
    <w:basedOn w:val="1"/>
    <w:next w:val="a"/>
    <w:uiPriority w:val="39"/>
    <w:unhideWhenUsed/>
    <w:qFormat/>
    <w:rsid w:val="001B0203"/>
    <w:pPr>
      <w:widowControl/>
      <w:spacing w:beforeLines="0" w:before="240" w:afterLines="0" w:after="0" w:line="259" w:lineRule="auto"/>
      <w:jc w:val="left"/>
      <w:outlineLvl w:val="9"/>
    </w:pPr>
    <w:rPr>
      <w:rFonts w:asciiTheme="majorHAnsi" w:eastAsiaTheme="majorEastAsia" w:hAnsiTheme="majorHAnsi"/>
      <w:b w:val="0"/>
      <w:color w:val="0F4761" w:themeColor="accent1" w:themeShade="BF"/>
      <w:kern w:val="0"/>
      <w:sz w:val="32"/>
      <w:szCs w:val="32"/>
      <w14:ligatures w14:val="none"/>
    </w:rPr>
  </w:style>
  <w:style w:type="paragraph" w:styleId="TOC2">
    <w:name w:val="toc 2"/>
    <w:basedOn w:val="a"/>
    <w:next w:val="a"/>
    <w:autoRedefine/>
    <w:uiPriority w:val="39"/>
    <w:unhideWhenUsed/>
    <w:rsid w:val="001B0203"/>
    <w:pPr>
      <w:widowControl/>
      <w:spacing w:after="100" w:line="259" w:lineRule="auto"/>
      <w:ind w:left="220"/>
      <w:jc w:val="left"/>
    </w:pPr>
    <w:rPr>
      <w:rFonts w:cs="Times New Roman"/>
      <w:kern w:val="0"/>
      <w:sz w:val="22"/>
      <w:szCs w:val="22"/>
      <w14:ligatures w14:val="none"/>
    </w:rPr>
  </w:style>
  <w:style w:type="paragraph" w:styleId="TOC1">
    <w:name w:val="toc 1"/>
    <w:basedOn w:val="a"/>
    <w:next w:val="a"/>
    <w:autoRedefine/>
    <w:uiPriority w:val="39"/>
    <w:unhideWhenUsed/>
    <w:rsid w:val="00F11717"/>
    <w:pPr>
      <w:widowControl/>
      <w:tabs>
        <w:tab w:val="right" w:leader="dot" w:pos="8296"/>
      </w:tabs>
      <w:spacing w:after="100" w:line="259" w:lineRule="auto"/>
      <w:jc w:val="left"/>
    </w:pPr>
    <w:rPr>
      <w:rFonts w:ascii="Times New Roman" w:hAnsi="Times New Roman" w:cs="Times New Roman"/>
      <w:b/>
      <w:bCs/>
      <w:noProof/>
      <w:kern w:val="0"/>
      <w:sz w:val="22"/>
      <w:szCs w:val="22"/>
      <w14:ligatures w14:val="none"/>
    </w:rPr>
  </w:style>
  <w:style w:type="paragraph" w:styleId="TOC3">
    <w:name w:val="toc 3"/>
    <w:basedOn w:val="a"/>
    <w:next w:val="a"/>
    <w:autoRedefine/>
    <w:uiPriority w:val="39"/>
    <w:unhideWhenUsed/>
    <w:rsid w:val="001B0203"/>
    <w:pPr>
      <w:widowControl/>
      <w:spacing w:after="100" w:line="259" w:lineRule="auto"/>
      <w:ind w:left="440"/>
      <w:jc w:val="left"/>
    </w:pPr>
    <w:rPr>
      <w:rFonts w:cs="Times New Roman"/>
      <w:kern w:val="0"/>
      <w:sz w:val="22"/>
      <w:szCs w:val="22"/>
      <w14:ligatures w14:val="none"/>
    </w:rPr>
  </w:style>
  <w:style w:type="paragraph" w:styleId="TOC4">
    <w:name w:val="toc 4"/>
    <w:basedOn w:val="a"/>
    <w:next w:val="a"/>
    <w:autoRedefine/>
    <w:uiPriority w:val="39"/>
    <w:unhideWhenUsed/>
    <w:rsid w:val="0026572E"/>
    <w:pPr>
      <w:spacing w:after="160" w:line="278" w:lineRule="auto"/>
      <w:ind w:leftChars="600" w:left="1260"/>
      <w:jc w:val="left"/>
    </w:pPr>
    <w:rPr>
      <w:sz w:val="22"/>
      <w:szCs w:val="24"/>
    </w:rPr>
  </w:style>
  <w:style w:type="paragraph" w:styleId="TOC5">
    <w:name w:val="toc 5"/>
    <w:basedOn w:val="a"/>
    <w:next w:val="a"/>
    <w:autoRedefine/>
    <w:uiPriority w:val="39"/>
    <w:unhideWhenUsed/>
    <w:rsid w:val="0026572E"/>
    <w:pPr>
      <w:spacing w:after="160" w:line="278" w:lineRule="auto"/>
      <w:ind w:leftChars="800" w:left="1680"/>
      <w:jc w:val="left"/>
    </w:pPr>
    <w:rPr>
      <w:sz w:val="22"/>
      <w:szCs w:val="24"/>
    </w:rPr>
  </w:style>
  <w:style w:type="paragraph" w:styleId="TOC6">
    <w:name w:val="toc 6"/>
    <w:basedOn w:val="a"/>
    <w:next w:val="a"/>
    <w:autoRedefine/>
    <w:uiPriority w:val="39"/>
    <w:unhideWhenUsed/>
    <w:rsid w:val="0026572E"/>
    <w:pPr>
      <w:spacing w:after="160" w:line="278" w:lineRule="auto"/>
      <w:ind w:leftChars="1000" w:left="2100"/>
      <w:jc w:val="left"/>
    </w:pPr>
    <w:rPr>
      <w:sz w:val="22"/>
      <w:szCs w:val="24"/>
    </w:rPr>
  </w:style>
  <w:style w:type="paragraph" w:styleId="TOC7">
    <w:name w:val="toc 7"/>
    <w:basedOn w:val="a"/>
    <w:next w:val="a"/>
    <w:autoRedefine/>
    <w:uiPriority w:val="39"/>
    <w:unhideWhenUsed/>
    <w:rsid w:val="0026572E"/>
    <w:pPr>
      <w:spacing w:after="160" w:line="278" w:lineRule="auto"/>
      <w:ind w:leftChars="1200" w:left="2520"/>
      <w:jc w:val="left"/>
    </w:pPr>
    <w:rPr>
      <w:sz w:val="22"/>
      <w:szCs w:val="24"/>
    </w:rPr>
  </w:style>
  <w:style w:type="paragraph" w:styleId="TOC8">
    <w:name w:val="toc 8"/>
    <w:basedOn w:val="a"/>
    <w:next w:val="a"/>
    <w:autoRedefine/>
    <w:uiPriority w:val="39"/>
    <w:unhideWhenUsed/>
    <w:rsid w:val="0026572E"/>
    <w:pPr>
      <w:spacing w:after="160" w:line="278" w:lineRule="auto"/>
      <w:ind w:leftChars="1400" w:left="2940"/>
      <w:jc w:val="left"/>
    </w:pPr>
    <w:rPr>
      <w:sz w:val="22"/>
      <w:szCs w:val="24"/>
    </w:rPr>
  </w:style>
  <w:style w:type="paragraph" w:styleId="TOC9">
    <w:name w:val="toc 9"/>
    <w:basedOn w:val="a"/>
    <w:next w:val="a"/>
    <w:autoRedefine/>
    <w:uiPriority w:val="39"/>
    <w:unhideWhenUsed/>
    <w:rsid w:val="0026572E"/>
    <w:pPr>
      <w:spacing w:after="160" w:line="278" w:lineRule="auto"/>
      <w:ind w:leftChars="1600" w:left="3360"/>
      <w:jc w:val="left"/>
    </w:pPr>
    <w:rPr>
      <w:sz w:val="22"/>
      <w:szCs w:val="24"/>
    </w:rPr>
  </w:style>
  <w:style w:type="character" w:styleId="aff">
    <w:name w:val="annotation reference"/>
    <w:basedOn w:val="a0"/>
    <w:uiPriority w:val="99"/>
    <w:semiHidden/>
    <w:unhideWhenUsed/>
    <w:rsid w:val="00E34D2F"/>
    <w:rPr>
      <w:sz w:val="21"/>
      <w:szCs w:val="21"/>
    </w:rPr>
  </w:style>
  <w:style w:type="paragraph" w:styleId="aff0">
    <w:name w:val="annotation text"/>
    <w:basedOn w:val="a"/>
    <w:link w:val="aff1"/>
    <w:uiPriority w:val="99"/>
    <w:unhideWhenUsed/>
    <w:rsid w:val="00E34D2F"/>
    <w:pPr>
      <w:jc w:val="left"/>
    </w:pPr>
  </w:style>
  <w:style w:type="character" w:customStyle="1" w:styleId="aff1">
    <w:name w:val="批注文字 字符"/>
    <w:basedOn w:val="a0"/>
    <w:link w:val="aff0"/>
    <w:uiPriority w:val="99"/>
    <w:rsid w:val="00E34D2F"/>
  </w:style>
  <w:style w:type="paragraph" w:styleId="aff2">
    <w:name w:val="Revision"/>
    <w:hidden/>
    <w:uiPriority w:val="99"/>
    <w:semiHidden/>
    <w:rsid w:val="00B56839"/>
  </w:style>
  <w:style w:type="paragraph" w:styleId="aff3">
    <w:name w:val="annotation subject"/>
    <w:basedOn w:val="aff0"/>
    <w:next w:val="aff0"/>
    <w:link w:val="aff4"/>
    <w:uiPriority w:val="99"/>
    <w:semiHidden/>
    <w:unhideWhenUsed/>
    <w:rsid w:val="00C65E95"/>
    <w:rPr>
      <w:b/>
      <w:bCs/>
    </w:rPr>
  </w:style>
  <w:style w:type="character" w:customStyle="1" w:styleId="aff4">
    <w:name w:val="批注主题 字符"/>
    <w:basedOn w:val="aff1"/>
    <w:link w:val="aff3"/>
    <w:uiPriority w:val="99"/>
    <w:semiHidden/>
    <w:rsid w:val="00C65E95"/>
    <w:rPr>
      <w:b/>
      <w:bCs/>
    </w:rPr>
  </w:style>
  <w:style w:type="paragraph" w:customStyle="1" w:styleId="21">
    <w:name w:val="大纲2"/>
    <w:basedOn w:val="a"/>
    <w:link w:val="22"/>
    <w:autoRedefine/>
    <w:qFormat/>
    <w:rsid w:val="003D1CC0"/>
    <w:pPr>
      <w:snapToGrid w:val="0"/>
      <w:spacing w:beforeLines="50" w:before="156" w:afterLines="25" w:after="78" w:line="360" w:lineRule="auto"/>
      <w:ind w:rightChars="-27" w:right="-57"/>
      <w:jc w:val="center"/>
    </w:pPr>
    <w:rPr>
      <w:rFonts w:ascii="Times New Roman" w:eastAsia="Times New Roman" w:hAnsi="Times New Roman" w:cs="Times New Roman"/>
      <w:b/>
      <w:bCs/>
    </w:rPr>
  </w:style>
  <w:style w:type="character" w:customStyle="1" w:styleId="22">
    <w:name w:val="大纲2 字符"/>
    <w:basedOn w:val="a0"/>
    <w:link w:val="21"/>
    <w:rsid w:val="003D1CC0"/>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9326">
      <w:bodyDiv w:val="1"/>
      <w:marLeft w:val="0"/>
      <w:marRight w:val="0"/>
      <w:marTop w:val="0"/>
      <w:marBottom w:val="0"/>
      <w:divBdr>
        <w:top w:val="none" w:sz="0" w:space="0" w:color="auto"/>
        <w:left w:val="none" w:sz="0" w:space="0" w:color="auto"/>
        <w:bottom w:val="none" w:sz="0" w:space="0" w:color="auto"/>
        <w:right w:val="none" w:sz="0" w:space="0" w:color="auto"/>
      </w:divBdr>
    </w:div>
    <w:div w:id="23988004">
      <w:bodyDiv w:val="1"/>
      <w:marLeft w:val="0"/>
      <w:marRight w:val="0"/>
      <w:marTop w:val="0"/>
      <w:marBottom w:val="0"/>
      <w:divBdr>
        <w:top w:val="none" w:sz="0" w:space="0" w:color="auto"/>
        <w:left w:val="none" w:sz="0" w:space="0" w:color="auto"/>
        <w:bottom w:val="none" w:sz="0" w:space="0" w:color="auto"/>
        <w:right w:val="none" w:sz="0" w:space="0" w:color="auto"/>
      </w:divBdr>
    </w:div>
    <w:div w:id="37778597">
      <w:bodyDiv w:val="1"/>
      <w:marLeft w:val="0"/>
      <w:marRight w:val="0"/>
      <w:marTop w:val="0"/>
      <w:marBottom w:val="0"/>
      <w:divBdr>
        <w:top w:val="none" w:sz="0" w:space="0" w:color="auto"/>
        <w:left w:val="none" w:sz="0" w:space="0" w:color="auto"/>
        <w:bottom w:val="none" w:sz="0" w:space="0" w:color="auto"/>
        <w:right w:val="none" w:sz="0" w:space="0" w:color="auto"/>
      </w:divBdr>
      <w:divsChild>
        <w:div w:id="1462185987">
          <w:marLeft w:val="0"/>
          <w:marRight w:val="0"/>
          <w:marTop w:val="0"/>
          <w:marBottom w:val="0"/>
          <w:divBdr>
            <w:top w:val="none" w:sz="0" w:space="0" w:color="auto"/>
            <w:left w:val="none" w:sz="0" w:space="0" w:color="auto"/>
            <w:bottom w:val="none" w:sz="0" w:space="0" w:color="auto"/>
            <w:right w:val="none" w:sz="0" w:space="0" w:color="auto"/>
          </w:divBdr>
          <w:divsChild>
            <w:div w:id="633220638">
              <w:marLeft w:val="0"/>
              <w:marRight w:val="0"/>
              <w:marTop w:val="0"/>
              <w:marBottom w:val="0"/>
              <w:divBdr>
                <w:top w:val="none" w:sz="0" w:space="0" w:color="auto"/>
                <w:left w:val="none" w:sz="0" w:space="0" w:color="auto"/>
                <w:bottom w:val="none" w:sz="0" w:space="0" w:color="auto"/>
                <w:right w:val="none" w:sz="0" w:space="0" w:color="auto"/>
              </w:divBdr>
              <w:divsChild>
                <w:div w:id="1526409163">
                  <w:marLeft w:val="0"/>
                  <w:marRight w:val="0"/>
                  <w:marTop w:val="0"/>
                  <w:marBottom w:val="0"/>
                  <w:divBdr>
                    <w:top w:val="none" w:sz="0" w:space="0" w:color="auto"/>
                    <w:left w:val="none" w:sz="0" w:space="0" w:color="auto"/>
                    <w:bottom w:val="none" w:sz="0" w:space="0" w:color="auto"/>
                    <w:right w:val="none" w:sz="0" w:space="0" w:color="auto"/>
                  </w:divBdr>
                  <w:divsChild>
                    <w:div w:id="1310131963">
                      <w:marLeft w:val="0"/>
                      <w:marRight w:val="0"/>
                      <w:marTop w:val="0"/>
                      <w:marBottom w:val="0"/>
                      <w:divBdr>
                        <w:top w:val="none" w:sz="0" w:space="0" w:color="auto"/>
                        <w:left w:val="none" w:sz="0" w:space="0" w:color="auto"/>
                        <w:bottom w:val="none" w:sz="0" w:space="0" w:color="auto"/>
                        <w:right w:val="none" w:sz="0" w:space="0" w:color="auto"/>
                      </w:divBdr>
                      <w:divsChild>
                        <w:div w:id="2032995831">
                          <w:marLeft w:val="0"/>
                          <w:marRight w:val="0"/>
                          <w:marTop w:val="0"/>
                          <w:marBottom w:val="0"/>
                          <w:divBdr>
                            <w:top w:val="none" w:sz="0" w:space="0" w:color="auto"/>
                            <w:left w:val="none" w:sz="0" w:space="0" w:color="auto"/>
                            <w:bottom w:val="none" w:sz="0" w:space="0" w:color="auto"/>
                            <w:right w:val="none" w:sz="0" w:space="0" w:color="auto"/>
                          </w:divBdr>
                          <w:divsChild>
                            <w:div w:id="130227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31364">
      <w:bodyDiv w:val="1"/>
      <w:marLeft w:val="0"/>
      <w:marRight w:val="0"/>
      <w:marTop w:val="0"/>
      <w:marBottom w:val="0"/>
      <w:divBdr>
        <w:top w:val="none" w:sz="0" w:space="0" w:color="auto"/>
        <w:left w:val="none" w:sz="0" w:space="0" w:color="auto"/>
        <w:bottom w:val="none" w:sz="0" w:space="0" w:color="auto"/>
        <w:right w:val="none" w:sz="0" w:space="0" w:color="auto"/>
      </w:divBdr>
    </w:div>
    <w:div w:id="81529288">
      <w:bodyDiv w:val="1"/>
      <w:marLeft w:val="0"/>
      <w:marRight w:val="0"/>
      <w:marTop w:val="0"/>
      <w:marBottom w:val="0"/>
      <w:divBdr>
        <w:top w:val="none" w:sz="0" w:space="0" w:color="auto"/>
        <w:left w:val="none" w:sz="0" w:space="0" w:color="auto"/>
        <w:bottom w:val="none" w:sz="0" w:space="0" w:color="auto"/>
        <w:right w:val="none" w:sz="0" w:space="0" w:color="auto"/>
      </w:divBdr>
    </w:div>
    <w:div w:id="92747964">
      <w:bodyDiv w:val="1"/>
      <w:marLeft w:val="0"/>
      <w:marRight w:val="0"/>
      <w:marTop w:val="0"/>
      <w:marBottom w:val="0"/>
      <w:divBdr>
        <w:top w:val="none" w:sz="0" w:space="0" w:color="auto"/>
        <w:left w:val="none" w:sz="0" w:space="0" w:color="auto"/>
        <w:bottom w:val="none" w:sz="0" w:space="0" w:color="auto"/>
        <w:right w:val="none" w:sz="0" w:space="0" w:color="auto"/>
      </w:divBdr>
    </w:div>
    <w:div w:id="94638352">
      <w:bodyDiv w:val="1"/>
      <w:marLeft w:val="0"/>
      <w:marRight w:val="0"/>
      <w:marTop w:val="0"/>
      <w:marBottom w:val="0"/>
      <w:divBdr>
        <w:top w:val="none" w:sz="0" w:space="0" w:color="auto"/>
        <w:left w:val="none" w:sz="0" w:space="0" w:color="auto"/>
        <w:bottom w:val="none" w:sz="0" w:space="0" w:color="auto"/>
        <w:right w:val="none" w:sz="0" w:space="0" w:color="auto"/>
      </w:divBdr>
    </w:div>
    <w:div w:id="98448730">
      <w:bodyDiv w:val="1"/>
      <w:marLeft w:val="0"/>
      <w:marRight w:val="0"/>
      <w:marTop w:val="0"/>
      <w:marBottom w:val="0"/>
      <w:divBdr>
        <w:top w:val="none" w:sz="0" w:space="0" w:color="auto"/>
        <w:left w:val="none" w:sz="0" w:space="0" w:color="auto"/>
        <w:bottom w:val="none" w:sz="0" w:space="0" w:color="auto"/>
        <w:right w:val="none" w:sz="0" w:space="0" w:color="auto"/>
      </w:divBdr>
    </w:div>
    <w:div w:id="116291980">
      <w:bodyDiv w:val="1"/>
      <w:marLeft w:val="0"/>
      <w:marRight w:val="0"/>
      <w:marTop w:val="0"/>
      <w:marBottom w:val="0"/>
      <w:divBdr>
        <w:top w:val="none" w:sz="0" w:space="0" w:color="auto"/>
        <w:left w:val="none" w:sz="0" w:space="0" w:color="auto"/>
        <w:bottom w:val="none" w:sz="0" w:space="0" w:color="auto"/>
        <w:right w:val="none" w:sz="0" w:space="0" w:color="auto"/>
      </w:divBdr>
    </w:div>
    <w:div w:id="117844957">
      <w:bodyDiv w:val="1"/>
      <w:marLeft w:val="0"/>
      <w:marRight w:val="0"/>
      <w:marTop w:val="0"/>
      <w:marBottom w:val="0"/>
      <w:divBdr>
        <w:top w:val="none" w:sz="0" w:space="0" w:color="auto"/>
        <w:left w:val="none" w:sz="0" w:space="0" w:color="auto"/>
        <w:bottom w:val="none" w:sz="0" w:space="0" w:color="auto"/>
        <w:right w:val="none" w:sz="0" w:space="0" w:color="auto"/>
      </w:divBdr>
    </w:div>
    <w:div w:id="129591370">
      <w:bodyDiv w:val="1"/>
      <w:marLeft w:val="0"/>
      <w:marRight w:val="0"/>
      <w:marTop w:val="0"/>
      <w:marBottom w:val="0"/>
      <w:divBdr>
        <w:top w:val="none" w:sz="0" w:space="0" w:color="auto"/>
        <w:left w:val="none" w:sz="0" w:space="0" w:color="auto"/>
        <w:bottom w:val="none" w:sz="0" w:space="0" w:color="auto"/>
        <w:right w:val="none" w:sz="0" w:space="0" w:color="auto"/>
      </w:divBdr>
      <w:divsChild>
        <w:div w:id="343483034">
          <w:marLeft w:val="0"/>
          <w:marRight w:val="0"/>
          <w:marTop w:val="0"/>
          <w:marBottom w:val="0"/>
          <w:divBdr>
            <w:top w:val="single" w:sz="2" w:space="0" w:color="E3E3E3"/>
            <w:left w:val="single" w:sz="2" w:space="0" w:color="E3E3E3"/>
            <w:bottom w:val="single" w:sz="2" w:space="0" w:color="E3E3E3"/>
            <w:right w:val="single" w:sz="2" w:space="0" w:color="E3E3E3"/>
          </w:divBdr>
          <w:divsChild>
            <w:div w:id="2016609224">
              <w:marLeft w:val="0"/>
              <w:marRight w:val="0"/>
              <w:marTop w:val="0"/>
              <w:marBottom w:val="0"/>
              <w:divBdr>
                <w:top w:val="single" w:sz="2" w:space="0" w:color="E3E3E3"/>
                <w:left w:val="single" w:sz="2" w:space="0" w:color="E3E3E3"/>
                <w:bottom w:val="single" w:sz="2" w:space="0" w:color="E3E3E3"/>
                <w:right w:val="single" w:sz="2" w:space="0" w:color="E3E3E3"/>
              </w:divBdr>
              <w:divsChild>
                <w:div w:id="1763838830">
                  <w:marLeft w:val="0"/>
                  <w:marRight w:val="0"/>
                  <w:marTop w:val="0"/>
                  <w:marBottom w:val="0"/>
                  <w:divBdr>
                    <w:top w:val="single" w:sz="2" w:space="2" w:color="E3E3E3"/>
                    <w:left w:val="single" w:sz="2" w:space="0" w:color="E3E3E3"/>
                    <w:bottom w:val="single" w:sz="2" w:space="0" w:color="E3E3E3"/>
                    <w:right w:val="single" w:sz="2" w:space="0" w:color="E3E3E3"/>
                  </w:divBdr>
                  <w:divsChild>
                    <w:div w:id="13881904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1339652">
      <w:bodyDiv w:val="1"/>
      <w:marLeft w:val="0"/>
      <w:marRight w:val="0"/>
      <w:marTop w:val="0"/>
      <w:marBottom w:val="0"/>
      <w:divBdr>
        <w:top w:val="none" w:sz="0" w:space="0" w:color="auto"/>
        <w:left w:val="none" w:sz="0" w:space="0" w:color="auto"/>
        <w:bottom w:val="none" w:sz="0" w:space="0" w:color="auto"/>
        <w:right w:val="none" w:sz="0" w:space="0" w:color="auto"/>
      </w:divBdr>
    </w:div>
    <w:div w:id="160245418">
      <w:bodyDiv w:val="1"/>
      <w:marLeft w:val="0"/>
      <w:marRight w:val="0"/>
      <w:marTop w:val="0"/>
      <w:marBottom w:val="0"/>
      <w:divBdr>
        <w:top w:val="none" w:sz="0" w:space="0" w:color="auto"/>
        <w:left w:val="none" w:sz="0" w:space="0" w:color="auto"/>
        <w:bottom w:val="none" w:sz="0" w:space="0" w:color="auto"/>
        <w:right w:val="none" w:sz="0" w:space="0" w:color="auto"/>
      </w:divBdr>
    </w:div>
    <w:div w:id="172838159">
      <w:bodyDiv w:val="1"/>
      <w:marLeft w:val="0"/>
      <w:marRight w:val="0"/>
      <w:marTop w:val="0"/>
      <w:marBottom w:val="0"/>
      <w:divBdr>
        <w:top w:val="none" w:sz="0" w:space="0" w:color="auto"/>
        <w:left w:val="none" w:sz="0" w:space="0" w:color="auto"/>
        <w:bottom w:val="none" w:sz="0" w:space="0" w:color="auto"/>
        <w:right w:val="none" w:sz="0" w:space="0" w:color="auto"/>
      </w:divBdr>
    </w:div>
    <w:div w:id="192349987">
      <w:bodyDiv w:val="1"/>
      <w:marLeft w:val="0"/>
      <w:marRight w:val="0"/>
      <w:marTop w:val="0"/>
      <w:marBottom w:val="0"/>
      <w:divBdr>
        <w:top w:val="none" w:sz="0" w:space="0" w:color="auto"/>
        <w:left w:val="none" w:sz="0" w:space="0" w:color="auto"/>
        <w:bottom w:val="none" w:sz="0" w:space="0" w:color="auto"/>
        <w:right w:val="none" w:sz="0" w:space="0" w:color="auto"/>
      </w:divBdr>
      <w:divsChild>
        <w:div w:id="549615388">
          <w:marLeft w:val="0"/>
          <w:marRight w:val="0"/>
          <w:marTop w:val="0"/>
          <w:marBottom w:val="0"/>
          <w:divBdr>
            <w:top w:val="single" w:sz="2" w:space="0" w:color="E3E3E3"/>
            <w:left w:val="single" w:sz="2" w:space="0" w:color="E3E3E3"/>
            <w:bottom w:val="single" w:sz="2" w:space="0" w:color="E3E3E3"/>
            <w:right w:val="single" w:sz="2" w:space="0" w:color="E3E3E3"/>
          </w:divBdr>
          <w:divsChild>
            <w:div w:id="1804812387">
              <w:marLeft w:val="0"/>
              <w:marRight w:val="0"/>
              <w:marTop w:val="0"/>
              <w:marBottom w:val="0"/>
              <w:divBdr>
                <w:top w:val="single" w:sz="2" w:space="0" w:color="E3E3E3"/>
                <w:left w:val="single" w:sz="2" w:space="0" w:color="E3E3E3"/>
                <w:bottom w:val="single" w:sz="2" w:space="0" w:color="E3E3E3"/>
                <w:right w:val="single" w:sz="2" w:space="0" w:color="E3E3E3"/>
              </w:divBdr>
              <w:divsChild>
                <w:div w:id="1292517967">
                  <w:marLeft w:val="0"/>
                  <w:marRight w:val="0"/>
                  <w:marTop w:val="0"/>
                  <w:marBottom w:val="0"/>
                  <w:divBdr>
                    <w:top w:val="single" w:sz="2" w:space="2" w:color="E3E3E3"/>
                    <w:left w:val="single" w:sz="2" w:space="0" w:color="E3E3E3"/>
                    <w:bottom w:val="single" w:sz="2" w:space="0" w:color="E3E3E3"/>
                    <w:right w:val="single" w:sz="2" w:space="0" w:color="E3E3E3"/>
                  </w:divBdr>
                  <w:divsChild>
                    <w:div w:id="2116517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6433421">
      <w:bodyDiv w:val="1"/>
      <w:marLeft w:val="0"/>
      <w:marRight w:val="0"/>
      <w:marTop w:val="0"/>
      <w:marBottom w:val="0"/>
      <w:divBdr>
        <w:top w:val="none" w:sz="0" w:space="0" w:color="auto"/>
        <w:left w:val="none" w:sz="0" w:space="0" w:color="auto"/>
        <w:bottom w:val="none" w:sz="0" w:space="0" w:color="auto"/>
        <w:right w:val="none" w:sz="0" w:space="0" w:color="auto"/>
      </w:divBdr>
      <w:divsChild>
        <w:div w:id="1041858426">
          <w:marLeft w:val="0"/>
          <w:marRight w:val="0"/>
          <w:marTop w:val="0"/>
          <w:marBottom w:val="0"/>
          <w:divBdr>
            <w:top w:val="none" w:sz="0" w:space="0" w:color="auto"/>
            <w:left w:val="none" w:sz="0" w:space="0" w:color="auto"/>
            <w:bottom w:val="none" w:sz="0" w:space="0" w:color="auto"/>
            <w:right w:val="none" w:sz="0" w:space="0" w:color="auto"/>
          </w:divBdr>
          <w:divsChild>
            <w:div w:id="1827504102">
              <w:marLeft w:val="0"/>
              <w:marRight w:val="0"/>
              <w:marTop w:val="0"/>
              <w:marBottom w:val="0"/>
              <w:divBdr>
                <w:top w:val="none" w:sz="0" w:space="0" w:color="auto"/>
                <w:left w:val="none" w:sz="0" w:space="0" w:color="auto"/>
                <w:bottom w:val="none" w:sz="0" w:space="0" w:color="auto"/>
                <w:right w:val="none" w:sz="0" w:space="0" w:color="auto"/>
              </w:divBdr>
              <w:divsChild>
                <w:div w:id="1123840404">
                  <w:marLeft w:val="0"/>
                  <w:marRight w:val="0"/>
                  <w:marTop w:val="0"/>
                  <w:marBottom w:val="0"/>
                  <w:divBdr>
                    <w:top w:val="none" w:sz="0" w:space="0" w:color="auto"/>
                    <w:left w:val="none" w:sz="0" w:space="0" w:color="auto"/>
                    <w:bottom w:val="none" w:sz="0" w:space="0" w:color="auto"/>
                    <w:right w:val="none" w:sz="0" w:space="0" w:color="auto"/>
                  </w:divBdr>
                  <w:divsChild>
                    <w:div w:id="4631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49012">
          <w:marLeft w:val="0"/>
          <w:marRight w:val="0"/>
          <w:marTop w:val="0"/>
          <w:marBottom w:val="0"/>
          <w:divBdr>
            <w:top w:val="none" w:sz="0" w:space="0" w:color="auto"/>
            <w:left w:val="none" w:sz="0" w:space="0" w:color="auto"/>
            <w:bottom w:val="none" w:sz="0" w:space="0" w:color="auto"/>
            <w:right w:val="none" w:sz="0" w:space="0" w:color="auto"/>
          </w:divBdr>
          <w:divsChild>
            <w:div w:id="1772433941">
              <w:marLeft w:val="0"/>
              <w:marRight w:val="0"/>
              <w:marTop w:val="0"/>
              <w:marBottom w:val="0"/>
              <w:divBdr>
                <w:top w:val="none" w:sz="0" w:space="0" w:color="auto"/>
                <w:left w:val="none" w:sz="0" w:space="0" w:color="auto"/>
                <w:bottom w:val="none" w:sz="0" w:space="0" w:color="auto"/>
                <w:right w:val="none" w:sz="0" w:space="0" w:color="auto"/>
              </w:divBdr>
              <w:divsChild>
                <w:div w:id="1647004253">
                  <w:marLeft w:val="0"/>
                  <w:marRight w:val="0"/>
                  <w:marTop w:val="0"/>
                  <w:marBottom w:val="0"/>
                  <w:divBdr>
                    <w:top w:val="none" w:sz="0" w:space="0" w:color="auto"/>
                    <w:left w:val="none" w:sz="0" w:space="0" w:color="auto"/>
                    <w:bottom w:val="none" w:sz="0" w:space="0" w:color="auto"/>
                    <w:right w:val="none" w:sz="0" w:space="0" w:color="auto"/>
                  </w:divBdr>
                  <w:divsChild>
                    <w:div w:id="14118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143667">
      <w:bodyDiv w:val="1"/>
      <w:marLeft w:val="0"/>
      <w:marRight w:val="0"/>
      <w:marTop w:val="0"/>
      <w:marBottom w:val="0"/>
      <w:divBdr>
        <w:top w:val="none" w:sz="0" w:space="0" w:color="auto"/>
        <w:left w:val="none" w:sz="0" w:space="0" w:color="auto"/>
        <w:bottom w:val="none" w:sz="0" w:space="0" w:color="auto"/>
        <w:right w:val="none" w:sz="0" w:space="0" w:color="auto"/>
      </w:divBdr>
      <w:divsChild>
        <w:div w:id="379519170">
          <w:marLeft w:val="0"/>
          <w:marRight w:val="0"/>
          <w:marTop w:val="0"/>
          <w:marBottom w:val="0"/>
          <w:divBdr>
            <w:top w:val="single" w:sz="2" w:space="0" w:color="E3E3E3"/>
            <w:left w:val="single" w:sz="2" w:space="0" w:color="E3E3E3"/>
            <w:bottom w:val="single" w:sz="2" w:space="0" w:color="E3E3E3"/>
            <w:right w:val="single" w:sz="2" w:space="0" w:color="E3E3E3"/>
          </w:divBdr>
          <w:divsChild>
            <w:div w:id="775905174">
              <w:marLeft w:val="0"/>
              <w:marRight w:val="0"/>
              <w:marTop w:val="0"/>
              <w:marBottom w:val="0"/>
              <w:divBdr>
                <w:top w:val="single" w:sz="2" w:space="0" w:color="E3E3E3"/>
                <w:left w:val="single" w:sz="2" w:space="0" w:color="E3E3E3"/>
                <w:bottom w:val="single" w:sz="2" w:space="0" w:color="E3E3E3"/>
                <w:right w:val="single" w:sz="2" w:space="0" w:color="E3E3E3"/>
              </w:divBdr>
              <w:divsChild>
                <w:div w:id="1941329610">
                  <w:marLeft w:val="0"/>
                  <w:marRight w:val="0"/>
                  <w:marTop w:val="0"/>
                  <w:marBottom w:val="0"/>
                  <w:divBdr>
                    <w:top w:val="single" w:sz="2" w:space="2" w:color="E3E3E3"/>
                    <w:left w:val="single" w:sz="2" w:space="0" w:color="E3E3E3"/>
                    <w:bottom w:val="single" w:sz="2" w:space="0" w:color="E3E3E3"/>
                    <w:right w:val="single" w:sz="2" w:space="0" w:color="E3E3E3"/>
                  </w:divBdr>
                  <w:divsChild>
                    <w:div w:id="18060000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22647244">
      <w:bodyDiv w:val="1"/>
      <w:marLeft w:val="0"/>
      <w:marRight w:val="0"/>
      <w:marTop w:val="0"/>
      <w:marBottom w:val="0"/>
      <w:divBdr>
        <w:top w:val="none" w:sz="0" w:space="0" w:color="auto"/>
        <w:left w:val="none" w:sz="0" w:space="0" w:color="auto"/>
        <w:bottom w:val="none" w:sz="0" w:space="0" w:color="auto"/>
        <w:right w:val="none" w:sz="0" w:space="0" w:color="auto"/>
      </w:divBdr>
    </w:div>
    <w:div w:id="230623729">
      <w:bodyDiv w:val="1"/>
      <w:marLeft w:val="0"/>
      <w:marRight w:val="0"/>
      <w:marTop w:val="0"/>
      <w:marBottom w:val="0"/>
      <w:divBdr>
        <w:top w:val="none" w:sz="0" w:space="0" w:color="auto"/>
        <w:left w:val="none" w:sz="0" w:space="0" w:color="auto"/>
        <w:bottom w:val="none" w:sz="0" w:space="0" w:color="auto"/>
        <w:right w:val="none" w:sz="0" w:space="0" w:color="auto"/>
      </w:divBdr>
    </w:div>
    <w:div w:id="234052730">
      <w:bodyDiv w:val="1"/>
      <w:marLeft w:val="0"/>
      <w:marRight w:val="0"/>
      <w:marTop w:val="0"/>
      <w:marBottom w:val="0"/>
      <w:divBdr>
        <w:top w:val="none" w:sz="0" w:space="0" w:color="auto"/>
        <w:left w:val="none" w:sz="0" w:space="0" w:color="auto"/>
        <w:bottom w:val="none" w:sz="0" w:space="0" w:color="auto"/>
        <w:right w:val="none" w:sz="0" w:space="0" w:color="auto"/>
      </w:divBdr>
    </w:div>
    <w:div w:id="235480344">
      <w:bodyDiv w:val="1"/>
      <w:marLeft w:val="0"/>
      <w:marRight w:val="0"/>
      <w:marTop w:val="0"/>
      <w:marBottom w:val="0"/>
      <w:divBdr>
        <w:top w:val="none" w:sz="0" w:space="0" w:color="auto"/>
        <w:left w:val="none" w:sz="0" w:space="0" w:color="auto"/>
        <w:bottom w:val="none" w:sz="0" w:space="0" w:color="auto"/>
        <w:right w:val="none" w:sz="0" w:space="0" w:color="auto"/>
      </w:divBdr>
      <w:divsChild>
        <w:div w:id="1024868760">
          <w:marLeft w:val="0"/>
          <w:marRight w:val="0"/>
          <w:marTop w:val="0"/>
          <w:marBottom w:val="0"/>
          <w:divBdr>
            <w:top w:val="single" w:sz="2" w:space="0" w:color="E3E3E3"/>
            <w:left w:val="single" w:sz="2" w:space="0" w:color="E3E3E3"/>
            <w:bottom w:val="single" w:sz="2" w:space="0" w:color="E3E3E3"/>
            <w:right w:val="single" w:sz="2" w:space="0" w:color="E3E3E3"/>
          </w:divBdr>
          <w:divsChild>
            <w:div w:id="262147328">
              <w:marLeft w:val="0"/>
              <w:marRight w:val="0"/>
              <w:marTop w:val="0"/>
              <w:marBottom w:val="0"/>
              <w:divBdr>
                <w:top w:val="single" w:sz="2" w:space="0" w:color="E3E3E3"/>
                <w:left w:val="single" w:sz="2" w:space="0" w:color="E3E3E3"/>
                <w:bottom w:val="single" w:sz="2" w:space="0" w:color="E3E3E3"/>
                <w:right w:val="single" w:sz="2" w:space="0" w:color="E3E3E3"/>
              </w:divBdr>
              <w:divsChild>
                <w:div w:id="1409110275">
                  <w:marLeft w:val="0"/>
                  <w:marRight w:val="0"/>
                  <w:marTop w:val="0"/>
                  <w:marBottom w:val="0"/>
                  <w:divBdr>
                    <w:top w:val="single" w:sz="2" w:space="2" w:color="E3E3E3"/>
                    <w:left w:val="single" w:sz="2" w:space="0" w:color="E3E3E3"/>
                    <w:bottom w:val="single" w:sz="2" w:space="0" w:color="E3E3E3"/>
                    <w:right w:val="single" w:sz="2" w:space="0" w:color="E3E3E3"/>
                  </w:divBdr>
                  <w:divsChild>
                    <w:div w:id="491595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36786895">
      <w:bodyDiv w:val="1"/>
      <w:marLeft w:val="0"/>
      <w:marRight w:val="0"/>
      <w:marTop w:val="0"/>
      <w:marBottom w:val="0"/>
      <w:divBdr>
        <w:top w:val="none" w:sz="0" w:space="0" w:color="auto"/>
        <w:left w:val="none" w:sz="0" w:space="0" w:color="auto"/>
        <w:bottom w:val="none" w:sz="0" w:space="0" w:color="auto"/>
        <w:right w:val="none" w:sz="0" w:space="0" w:color="auto"/>
      </w:divBdr>
    </w:div>
    <w:div w:id="282854556">
      <w:bodyDiv w:val="1"/>
      <w:marLeft w:val="0"/>
      <w:marRight w:val="0"/>
      <w:marTop w:val="0"/>
      <w:marBottom w:val="0"/>
      <w:divBdr>
        <w:top w:val="none" w:sz="0" w:space="0" w:color="auto"/>
        <w:left w:val="none" w:sz="0" w:space="0" w:color="auto"/>
        <w:bottom w:val="none" w:sz="0" w:space="0" w:color="auto"/>
        <w:right w:val="none" w:sz="0" w:space="0" w:color="auto"/>
      </w:divBdr>
      <w:divsChild>
        <w:div w:id="235558204">
          <w:marLeft w:val="0"/>
          <w:marRight w:val="0"/>
          <w:marTop w:val="0"/>
          <w:marBottom w:val="0"/>
          <w:divBdr>
            <w:top w:val="single" w:sz="2" w:space="0" w:color="E3E3E3"/>
            <w:left w:val="single" w:sz="2" w:space="0" w:color="E3E3E3"/>
            <w:bottom w:val="single" w:sz="2" w:space="0" w:color="E3E3E3"/>
            <w:right w:val="single" w:sz="2" w:space="0" w:color="E3E3E3"/>
          </w:divBdr>
          <w:divsChild>
            <w:div w:id="11734254">
              <w:marLeft w:val="0"/>
              <w:marRight w:val="0"/>
              <w:marTop w:val="0"/>
              <w:marBottom w:val="0"/>
              <w:divBdr>
                <w:top w:val="single" w:sz="2" w:space="0" w:color="E3E3E3"/>
                <w:left w:val="single" w:sz="2" w:space="0" w:color="E3E3E3"/>
                <w:bottom w:val="single" w:sz="2" w:space="0" w:color="E3E3E3"/>
                <w:right w:val="single" w:sz="2" w:space="0" w:color="E3E3E3"/>
              </w:divBdr>
              <w:divsChild>
                <w:div w:id="1954746602">
                  <w:marLeft w:val="0"/>
                  <w:marRight w:val="0"/>
                  <w:marTop w:val="0"/>
                  <w:marBottom w:val="0"/>
                  <w:divBdr>
                    <w:top w:val="single" w:sz="2" w:space="2" w:color="E3E3E3"/>
                    <w:left w:val="single" w:sz="2" w:space="0" w:color="E3E3E3"/>
                    <w:bottom w:val="single" w:sz="2" w:space="0" w:color="E3E3E3"/>
                    <w:right w:val="single" w:sz="2" w:space="0" w:color="E3E3E3"/>
                  </w:divBdr>
                  <w:divsChild>
                    <w:div w:id="2480069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87123766">
      <w:bodyDiv w:val="1"/>
      <w:marLeft w:val="0"/>
      <w:marRight w:val="0"/>
      <w:marTop w:val="0"/>
      <w:marBottom w:val="0"/>
      <w:divBdr>
        <w:top w:val="none" w:sz="0" w:space="0" w:color="auto"/>
        <w:left w:val="none" w:sz="0" w:space="0" w:color="auto"/>
        <w:bottom w:val="none" w:sz="0" w:space="0" w:color="auto"/>
        <w:right w:val="none" w:sz="0" w:space="0" w:color="auto"/>
      </w:divBdr>
    </w:div>
    <w:div w:id="324091956">
      <w:bodyDiv w:val="1"/>
      <w:marLeft w:val="0"/>
      <w:marRight w:val="0"/>
      <w:marTop w:val="0"/>
      <w:marBottom w:val="0"/>
      <w:divBdr>
        <w:top w:val="none" w:sz="0" w:space="0" w:color="auto"/>
        <w:left w:val="none" w:sz="0" w:space="0" w:color="auto"/>
        <w:bottom w:val="none" w:sz="0" w:space="0" w:color="auto"/>
        <w:right w:val="none" w:sz="0" w:space="0" w:color="auto"/>
      </w:divBdr>
    </w:div>
    <w:div w:id="385841302">
      <w:bodyDiv w:val="1"/>
      <w:marLeft w:val="0"/>
      <w:marRight w:val="0"/>
      <w:marTop w:val="0"/>
      <w:marBottom w:val="0"/>
      <w:divBdr>
        <w:top w:val="none" w:sz="0" w:space="0" w:color="auto"/>
        <w:left w:val="none" w:sz="0" w:space="0" w:color="auto"/>
        <w:bottom w:val="none" w:sz="0" w:space="0" w:color="auto"/>
        <w:right w:val="none" w:sz="0" w:space="0" w:color="auto"/>
      </w:divBdr>
    </w:div>
    <w:div w:id="417141246">
      <w:bodyDiv w:val="1"/>
      <w:marLeft w:val="0"/>
      <w:marRight w:val="0"/>
      <w:marTop w:val="0"/>
      <w:marBottom w:val="0"/>
      <w:divBdr>
        <w:top w:val="none" w:sz="0" w:space="0" w:color="auto"/>
        <w:left w:val="none" w:sz="0" w:space="0" w:color="auto"/>
        <w:bottom w:val="none" w:sz="0" w:space="0" w:color="auto"/>
        <w:right w:val="none" w:sz="0" w:space="0" w:color="auto"/>
      </w:divBdr>
    </w:div>
    <w:div w:id="418452165">
      <w:bodyDiv w:val="1"/>
      <w:marLeft w:val="0"/>
      <w:marRight w:val="0"/>
      <w:marTop w:val="0"/>
      <w:marBottom w:val="0"/>
      <w:divBdr>
        <w:top w:val="none" w:sz="0" w:space="0" w:color="auto"/>
        <w:left w:val="none" w:sz="0" w:space="0" w:color="auto"/>
        <w:bottom w:val="none" w:sz="0" w:space="0" w:color="auto"/>
        <w:right w:val="none" w:sz="0" w:space="0" w:color="auto"/>
      </w:divBdr>
    </w:div>
    <w:div w:id="476997427">
      <w:bodyDiv w:val="1"/>
      <w:marLeft w:val="0"/>
      <w:marRight w:val="0"/>
      <w:marTop w:val="0"/>
      <w:marBottom w:val="0"/>
      <w:divBdr>
        <w:top w:val="none" w:sz="0" w:space="0" w:color="auto"/>
        <w:left w:val="none" w:sz="0" w:space="0" w:color="auto"/>
        <w:bottom w:val="none" w:sz="0" w:space="0" w:color="auto"/>
        <w:right w:val="none" w:sz="0" w:space="0" w:color="auto"/>
      </w:divBdr>
    </w:div>
    <w:div w:id="480849868">
      <w:bodyDiv w:val="1"/>
      <w:marLeft w:val="0"/>
      <w:marRight w:val="0"/>
      <w:marTop w:val="0"/>
      <w:marBottom w:val="0"/>
      <w:divBdr>
        <w:top w:val="none" w:sz="0" w:space="0" w:color="auto"/>
        <w:left w:val="none" w:sz="0" w:space="0" w:color="auto"/>
        <w:bottom w:val="none" w:sz="0" w:space="0" w:color="auto"/>
        <w:right w:val="none" w:sz="0" w:space="0" w:color="auto"/>
      </w:divBdr>
    </w:div>
    <w:div w:id="481393057">
      <w:bodyDiv w:val="1"/>
      <w:marLeft w:val="0"/>
      <w:marRight w:val="0"/>
      <w:marTop w:val="0"/>
      <w:marBottom w:val="0"/>
      <w:divBdr>
        <w:top w:val="none" w:sz="0" w:space="0" w:color="auto"/>
        <w:left w:val="none" w:sz="0" w:space="0" w:color="auto"/>
        <w:bottom w:val="none" w:sz="0" w:space="0" w:color="auto"/>
        <w:right w:val="none" w:sz="0" w:space="0" w:color="auto"/>
      </w:divBdr>
    </w:div>
    <w:div w:id="497817788">
      <w:bodyDiv w:val="1"/>
      <w:marLeft w:val="0"/>
      <w:marRight w:val="0"/>
      <w:marTop w:val="0"/>
      <w:marBottom w:val="0"/>
      <w:divBdr>
        <w:top w:val="none" w:sz="0" w:space="0" w:color="auto"/>
        <w:left w:val="none" w:sz="0" w:space="0" w:color="auto"/>
        <w:bottom w:val="none" w:sz="0" w:space="0" w:color="auto"/>
        <w:right w:val="none" w:sz="0" w:space="0" w:color="auto"/>
      </w:divBdr>
      <w:divsChild>
        <w:div w:id="1956864871">
          <w:marLeft w:val="0"/>
          <w:marRight w:val="0"/>
          <w:marTop w:val="0"/>
          <w:marBottom w:val="0"/>
          <w:divBdr>
            <w:top w:val="single" w:sz="2" w:space="0" w:color="E3E3E3"/>
            <w:left w:val="single" w:sz="2" w:space="0" w:color="E3E3E3"/>
            <w:bottom w:val="single" w:sz="2" w:space="0" w:color="E3E3E3"/>
            <w:right w:val="single" w:sz="2" w:space="0" w:color="E3E3E3"/>
          </w:divBdr>
          <w:divsChild>
            <w:div w:id="265234441">
              <w:marLeft w:val="0"/>
              <w:marRight w:val="0"/>
              <w:marTop w:val="0"/>
              <w:marBottom w:val="0"/>
              <w:divBdr>
                <w:top w:val="single" w:sz="2" w:space="0" w:color="E3E3E3"/>
                <w:left w:val="single" w:sz="2" w:space="0" w:color="E3E3E3"/>
                <w:bottom w:val="single" w:sz="2" w:space="0" w:color="E3E3E3"/>
                <w:right w:val="single" w:sz="2" w:space="0" w:color="E3E3E3"/>
              </w:divBdr>
              <w:divsChild>
                <w:div w:id="795948706">
                  <w:marLeft w:val="0"/>
                  <w:marRight w:val="0"/>
                  <w:marTop w:val="0"/>
                  <w:marBottom w:val="0"/>
                  <w:divBdr>
                    <w:top w:val="single" w:sz="2" w:space="2" w:color="E3E3E3"/>
                    <w:left w:val="single" w:sz="2" w:space="0" w:color="E3E3E3"/>
                    <w:bottom w:val="single" w:sz="2" w:space="0" w:color="E3E3E3"/>
                    <w:right w:val="single" w:sz="2" w:space="0" w:color="E3E3E3"/>
                  </w:divBdr>
                  <w:divsChild>
                    <w:div w:id="3251368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48372357">
      <w:bodyDiv w:val="1"/>
      <w:marLeft w:val="0"/>
      <w:marRight w:val="0"/>
      <w:marTop w:val="0"/>
      <w:marBottom w:val="0"/>
      <w:divBdr>
        <w:top w:val="none" w:sz="0" w:space="0" w:color="auto"/>
        <w:left w:val="none" w:sz="0" w:space="0" w:color="auto"/>
        <w:bottom w:val="none" w:sz="0" w:space="0" w:color="auto"/>
        <w:right w:val="none" w:sz="0" w:space="0" w:color="auto"/>
      </w:divBdr>
    </w:div>
    <w:div w:id="592324823">
      <w:bodyDiv w:val="1"/>
      <w:marLeft w:val="0"/>
      <w:marRight w:val="0"/>
      <w:marTop w:val="0"/>
      <w:marBottom w:val="0"/>
      <w:divBdr>
        <w:top w:val="none" w:sz="0" w:space="0" w:color="auto"/>
        <w:left w:val="none" w:sz="0" w:space="0" w:color="auto"/>
        <w:bottom w:val="none" w:sz="0" w:space="0" w:color="auto"/>
        <w:right w:val="none" w:sz="0" w:space="0" w:color="auto"/>
      </w:divBdr>
    </w:div>
    <w:div w:id="630862156">
      <w:bodyDiv w:val="1"/>
      <w:marLeft w:val="0"/>
      <w:marRight w:val="0"/>
      <w:marTop w:val="0"/>
      <w:marBottom w:val="0"/>
      <w:divBdr>
        <w:top w:val="none" w:sz="0" w:space="0" w:color="auto"/>
        <w:left w:val="none" w:sz="0" w:space="0" w:color="auto"/>
        <w:bottom w:val="none" w:sz="0" w:space="0" w:color="auto"/>
        <w:right w:val="none" w:sz="0" w:space="0" w:color="auto"/>
      </w:divBdr>
      <w:divsChild>
        <w:div w:id="126900376">
          <w:marLeft w:val="0"/>
          <w:marRight w:val="0"/>
          <w:marTop w:val="0"/>
          <w:marBottom w:val="0"/>
          <w:divBdr>
            <w:top w:val="none" w:sz="0" w:space="0" w:color="auto"/>
            <w:left w:val="none" w:sz="0" w:space="0" w:color="auto"/>
            <w:bottom w:val="none" w:sz="0" w:space="0" w:color="auto"/>
            <w:right w:val="none" w:sz="0" w:space="0" w:color="auto"/>
          </w:divBdr>
          <w:divsChild>
            <w:div w:id="1803767166">
              <w:marLeft w:val="0"/>
              <w:marRight w:val="0"/>
              <w:marTop w:val="0"/>
              <w:marBottom w:val="0"/>
              <w:divBdr>
                <w:top w:val="none" w:sz="0" w:space="0" w:color="auto"/>
                <w:left w:val="none" w:sz="0" w:space="0" w:color="auto"/>
                <w:bottom w:val="none" w:sz="0" w:space="0" w:color="auto"/>
                <w:right w:val="none" w:sz="0" w:space="0" w:color="auto"/>
              </w:divBdr>
              <w:divsChild>
                <w:div w:id="1832913276">
                  <w:marLeft w:val="0"/>
                  <w:marRight w:val="0"/>
                  <w:marTop w:val="0"/>
                  <w:marBottom w:val="0"/>
                  <w:divBdr>
                    <w:top w:val="none" w:sz="0" w:space="0" w:color="auto"/>
                    <w:left w:val="none" w:sz="0" w:space="0" w:color="auto"/>
                    <w:bottom w:val="none" w:sz="0" w:space="0" w:color="auto"/>
                    <w:right w:val="none" w:sz="0" w:space="0" w:color="auto"/>
                  </w:divBdr>
                  <w:divsChild>
                    <w:div w:id="175081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0982">
          <w:marLeft w:val="0"/>
          <w:marRight w:val="0"/>
          <w:marTop w:val="0"/>
          <w:marBottom w:val="0"/>
          <w:divBdr>
            <w:top w:val="none" w:sz="0" w:space="0" w:color="auto"/>
            <w:left w:val="none" w:sz="0" w:space="0" w:color="auto"/>
            <w:bottom w:val="none" w:sz="0" w:space="0" w:color="auto"/>
            <w:right w:val="none" w:sz="0" w:space="0" w:color="auto"/>
          </w:divBdr>
          <w:divsChild>
            <w:div w:id="1359350411">
              <w:marLeft w:val="0"/>
              <w:marRight w:val="0"/>
              <w:marTop w:val="0"/>
              <w:marBottom w:val="0"/>
              <w:divBdr>
                <w:top w:val="none" w:sz="0" w:space="0" w:color="auto"/>
                <w:left w:val="none" w:sz="0" w:space="0" w:color="auto"/>
                <w:bottom w:val="none" w:sz="0" w:space="0" w:color="auto"/>
                <w:right w:val="none" w:sz="0" w:space="0" w:color="auto"/>
              </w:divBdr>
              <w:divsChild>
                <w:div w:id="499545575">
                  <w:marLeft w:val="0"/>
                  <w:marRight w:val="0"/>
                  <w:marTop w:val="0"/>
                  <w:marBottom w:val="0"/>
                  <w:divBdr>
                    <w:top w:val="none" w:sz="0" w:space="0" w:color="auto"/>
                    <w:left w:val="none" w:sz="0" w:space="0" w:color="auto"/>
                    <w:bottom w:val="none" w:sz="0" w:space="0" w:color="auto"/>
                    <w:right w:val="none" w:sz="0" w:space="0" w:color="auto"/>
                  </w:divBdr>
                  <w:divsChild>
                    <w:div w:id="184138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637156">
      <w:bodyDiv w:val="1"/>
      <w:marLeft w:val="0"/>
      <w:marRight w:val="0"/>
      <w:marTop w:val="0"/>
      <w:marBottom w:val="0"/>
      <w:divBdr>
        <w:top w:val="none" w:sz="0" w:space="0" w:color="auto"/>
        <w:left w:val="none" w:sz="0" w:space="0" w:color="auto"/>
        <w:bottom w:val="none" w:sz="0" w:space="0" w:color="auto"/>
        <w:right w:val="none" w:sz="0" w:space="0" w:color="auto"/>
      </w:divBdr>
      <w:divsChild>
        <w:div w:id="876433308">
          <w:marLeft w:val="0"/>
          <w:marRight w:val="0"/>
          <w:marTop w:val="0"/>
          <w:marBottom w:val="0"/>
          <w:divBdr>
            <w:top w:val="single" w:sz="2" w:space="0" w:color="E3E3E3"/>
            <w:left w:val="single" w:sz="2" w:space="0" w:color="E3E3E3"/>
            <w:bottom w:val="single" w:sz="2" w:space="0" w:color="E3E3E3"/>
            <w:right w:val="single" w:sz="2" w:space="0" w:color="E3E3E3"/>
          </w:divBdr>
          <w:divsChild>
            <w:div w:id="1872112614">
              <w:marLeft w:val="0"/>
              <w:marRight w:val="0"/>
              <w:marTop w:val="0"/>
              <w:marBottom w:val="0"/>
              <w:divBdr>
                <w:top w:val="single" w:sz="2" w:space="0" w:color="E3E3E3"/>
                <w:left w:val="single" w:sz="2" w:space="0" w:color="E3E3E3"/>
                <w:bottom w:val="single" w:sz="2" w:space="0" w:color="E3E3E3"/>
                <w:right w:val="single" w:sz="2" w:space="0" w:color="E3E3E3"/>
              </w:divBdr>
              <w:divsChild>
                <w:div w:id="121386858">
                  <w:marLeft w:val="0"/>
                  <w:marRight w:val="0"/>
                  <w:marTop w:val="0"/>
                  <w:marBottom w:val="0"/>
                  <w:divBdr>
                    <w:top w:val="single" w:sz="2" w:space="2" w:color="E3E3E3"/>
                    <w:left w:val="single" w:sz="2" w:space="0" w:color="E3E3E3"/>
                    <w:bottom w:val="single" w:sz="2" w:space="0" w:color="E3E3E3"/>
                    <w:right w:val="single" w:sz="2" w:space="0" w:color="E3E3E3"/>
                  </w:divBdr>
                  <w:divsChild>
                    <w:div w:id="410576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57927099">
      <w:bodyDiv w:val="1"/>
      <w:marLeft w:val="0"/>
      <w:marRight w:val="0"/>
      <w:marTop w:val="0"/>
      <w:marBottom w:val="0"/>
      <w:divBdr>
        <w:top w:val="none" w:sz="0" w:space="0" w:color="auto"/>
        <w:left w:val="none" w:sz="0" w:space="0" w:color="auto"/>
        <w:bottom w:val="none" w:sz="0" w:space="0" w:color="auto"/>
        <w:right w:val="none" w:sz="0" w:space="0" w:color="auto"/>
      </w:divBdr>
    </w:div>
    <w:div w:id="682557726">
      <w:bodyDiv w:val="1"/>
      <w:marLeft w:val="0"/>
      <w:marRight w:val="0"/>
      <w:marTop w:val="0"/>
      <w:marBottom w:val="0"/>
      <w:divBdr>
        <w:top w:val="none" w:sz="0" w:space="0" w:color="auto"/>
        <w:left w:val="none" w:sz="0" w:space="0" w:color="auto"/>
        <w:bottom w:val="none" w:sz="0" w:space="0" w:color="auto"/>
        <w:right w:val="none" w:sz="0" w:space="0" w:color="auto"/>
      </w:divBdr>
    </w:div>
    <w:div w:id="695352067">
      <w:bodyDiv w:val="1"/>
      <w:marLeft w:val="0"/>
      <w:marRight w:val="0"/>
      <w:marTop w:val="0"/>
      <w:marBottom w:val="0"/>
      <w:divBdr>
        <w:top w:val="none" w:sz="0" w:space="0" w:color="auto"/>
        <w:left w:val="none" w:sz="0" w:space="0" w:color="auto"/>
        <w:bottom w:val="none" w:sz="0" w:space="0" w:color="auto"/>
        <w:right w:val="none" w:sz="0" w:space="0" w:color="auto"/>
      </w:divBdr>
    </w:div>
    <w:div w:id="698235544">
      <w:bodyDiv w:val="1"/>
      <w:marLeft w:val="0"/>
      <w:marRight w:val="0"/>
      <w:marTop w:val="0"/>
      <w:marBottom w:val="0"/>
      <w:divBdr>
        <w:top w:val="none" w:sz="0" w:space="0" w:color="auto"/>
        <w:left w:val="none" w:sz="0" w:space="0" w:color="auto"/>
        <w:bottom w:val="none" w:sz="0" w:space="0" w:color="auto"/>
        <w:right w:val="none" w:sz="0" w:space="0" w:color="auto"/>
      </w:divBdr>
    </w:div>
    <w:div w:id="703672590">
      <w:bodyDiv w:val="1"/>
      <w:marLeft w:val="0"/>
      <w:marRight w:val="0"/>
      <w:marTop w:val="0"/>
      <w:marBottom w:val="0"/>
      <w:divBdr>
        <w:top w:val="none" w:sz="0" w:space="0" w:color="auto"/>
        <w:left w:val="none" w:sz="0" w:space="0" w:color="auto"/>
        <w:bottom w:val="none" w:sz="0" w:space="0" w:color="auto"/>
        <w:right w:val="none" w:sz="0" w:space="0" w:color="auto"/>
      </w:divBdr>
    </w:div>
    <w:div w:id="706412738">
      <w:bodyDiv w:val="1"/>
      <w:marLeft w:val="0"/>
      <w:marRight w:val="0"/>
      <w:marTop w:val="0"/>
      <w:marBottom w:val="0"/>
      <w:divBdr>
        <w:top w:val="none" w:sz="0" w:space="0" w:color="auto"/>
        <w:left w:val="none" w:sz="0" w:space="0" w:color="auto"/>
        <w:bottom w:val="none" w:sz="0" w:space="0" w:color="auto"/>
        <w:right w:val="none" w:sz="0" w:space="0" w:color="auto"/>
      </w:divBdr>
      <w:divsChild>
        <w:div w:id="1469857741">
          <w:marLeft w:val="0"/>
          <w:marRight w:val="0"/>
          <w:marTop w:val="0"/>
          <w:marBottom w:val="0"/>
          <w:divBdr>
            <w:top w:val="single" w:sz="2" w:space="0" w:color="E3E3E3"/>
            <w:left w:val="single" w:sz="2" w:space="0" w:color="E3E3E3"/>
            <w:bottom w:val="single" w:sz="2" w:space="0" w:color="E3E3E3"/>
            <w:right w:val="single" w:sz="2" w:space="0" w:color="E3E3E3"/>
          </w:divBdr>
          <w:divsChild>
            <w:div w:id="7871709">
              <w:marLeft w:val="0"/>
              <w:marRight w:val="0"/>
              <w:marTop w:val="0"/>
              <w:marBottom w:val="0"/>
              <w:divBdr>
                <w:top w:val="single" w:sz="2" w:space="0" w:color="E3E3E3"/>
                <w:left w:val="single" w:sz="2" w:space="0" w:color="E3E3E3"/>
                <w:bottom w:val="single" w:sz="2" w:space="0" w:color="E3E3E3"/>
                <w:right w:val="single" w:sz="2" w:space="0" w:color="E3E3E3"/>
              </w:divBdr>
              <w:divsChild>
                <w:div w:id="1440568436">
                  <w:marLeft w:val="0"/>
                  <w:marRight w:val="0"/>
                  <w:marTop w:val="0"/>
                  <w:marBottom w:val="0"/>
                  <w:divBdr>
                    <w:top w:val="single" w:sz="2" w:space="2" w:color="E3E3E3"/>
                    <w:left w:val="single" w:sz="2" w:space="0" w:color="E3E3E3"/>
                    <w:bottom w:val="single" w:sz="2" w:space="0" w:color="E3E3E3"/>
                    <w:right w:val="single" w:sz="2" w:space="0" w:color="E3E3E3"/>
                  </w:divBdr>
                  <w:divsChild>
                    <w:div w:id="21100063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61610885">
      <w:bodyDiv w:val="1"/>
      <w:marLeft w:val="0"/>
      <w:marRight w:val="0"/>
      <w:marTop w:val="0"/>
      <w:marBottom w:val="0"/>
      <w:divBdr>
        <w:top w:val="none" w:sz="0" w:space="0" w:color="auto"/>
        <w:left w:val="none" w:sz="0" w:space="0" w:color="auto"/>
        <w:bottom w:val="none" w:sz="0" w:space="0" w:color="auto"/>
        <w:right w:val="none" w:sz="0" w:space="0" w:color="auto"/>
      </w:divBdr>
      <w:divsChild>
        <w:div w:id="709694546">
          <w:marLeft w:val="0"/>
          <w:marRight w:val="0"/>
          <w:marTop w:val="0"/>
          <w:marBottom w:val="0"/>
          <w:divBdr>
            <w:top w:val="single" w:sz="2" w:space="0" w:color="E3E3E3"/>
            <w:left w:val="single" w:sz="2" w:space="0" w:color="E3E3E3"/>
            <w:bottom w:val="single" w:sz="2" w:space="0" w:color="E3E3E3"/>
            <w:right w:val="single" w:sz="2" w:space="0" w:color="E3E3E3"/>
          </w:divBdr>
          <w:divsChild>
            <w:div w:id="1375084377">
              <w:marLeft w:val="0"/>
              <w:marRight w:val="0"/>
              <w:marTop w:val="0"/>
              <w:marBottom w:val="0"/>
              <w:divBdr>
                <w:top w:val="single" w:sz="2" w:space="0" w:color="E3E3E3"/>
                <w:left w:val="single" w:sz="2" w:space="0" w:color="E3E3E3"/>
                <w:bottom w:val="single" w:sz="2" w:space="0" w:color="E3E3E3"/>
                <w:right w:val="single" w:sz="2" w:space="0" w:color="E3E3E3"/>
              </w:divBdr>
              <w:divsChild>
                <w:div w:id="572204734">
                  <w:marLeft w:val="0"/>
                  <w:marRight w:val="0"/>
                  <w:marTop w:val="0"/>
                  <w:marBottom w:val="0"/>
                  <w:divBdr>
                    <w:top w:val="single" w:sz="2" w:space="2" w:color="E3E3E3"/>
                    <w:left w:val="single" w:sz="2" w:space="0" w:color="E3E3E3"/>
                    <w:bottom w:val="single" w:sz="2" w:space="0" w:color="E3E3E3"/>
                    <w:right w:val="single" w:sz="2" w:space="0" w:color="E3E3E3"/>
                  </w:divBdr>
                  <w:divsChild>
                    <w:div w:id="3212035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62648520">
      <w:bodyDiv w:val="1"/>
      <w:marLeft w:val="0"/>
      <w:marRight w:val="0"/>
      <w:marTop w:val="0"/>
      <w:marBottom w:val="0"/>
      <w:divBdr>
        <w:top w:val="none" w:sz="0" w:space="0" w:color="auto"/>
        <w:left w:val="none" w:sz="0" w:space="0" w:color="auto"/>
        <w:bottom w:val="none" w:sz="0" w:space="0" w:color="auto"/>
        <w:right w:val="none" w:sz="0" w:space="0" w:color="auto"/>
      </w:divBdr>
    </w:div>
    <w:div w:id="843907409">
      <w:bodyDiv w:val="1"/>
      <w:marLeft w:val="0"/>
      <w:marRight w:val="0"/>
      <w:marTop w:val="0"/>
      <w:marBottom w:val="0"/>
      <w:divBdr>
        <w:top w:val="none" w:sz="0" w:space="0" w:color="auto"/>
        <w:left w:val="none" w:sz="0" w:space="0" w:color="auto"/>
        <w:bottom w:val="none" w:sz="0" w:space="0" w:color="auto"/>
        <w:right w:val="none" w:sz="0" w:space="0" w:color="auto"/>
      </w:divBdr>
    </w:div>
    <w:div w:id="852769425">
      <w:bodyDiv w:val="1"/>
      <w:marLeft w:val="0"/>
      <w:marRight w:val="0"/>
      <w:marTop w:val="0"/>
      <w:marBottom w:val="0"/>
      <w:divBdr>
        <w:top w:val="none" w:sz="0" w:space="0" w:color="auto"/>
        <w:left w:val="none" w:sz="0" w:space="0" w:color="auto"/>
        <w:bottom w:val="none" w:sz="0" w:space="0" w:color="auto"/>
        <w:right w:val="none" w:sz="0" w:space="0" w:color="auto"/>
      </w:divBdr>
    </w:div>
    <w:div w:id="869339674">
      <w:bodyDiv w:val="1"/>
      <w:marLeft w:val="0"/>
      <w:marRight w:val="0"/>
      <w:marTop w:val="0"/>
      <w:marBottom w:val="0"/>
      <w:divBdr>
        <w:top w:val="none" w:sz="0" w:space="0" w:color="auto"/>
        <w:left w:val="none" w:sz="0" w:space="0" w:color="auto"/>
        <w:bottom w:val="none" w:sz="0" w:space="0" w:color="auto"/>
        <w:right w:val="none" w:sz="0" w:space="0" w:color="auto"/>
      </w:divBdr>
    </w:div>
    <w:div w:id="873616516">
      <w:bodyDiv w:val="1"/>
      <w:marLeft w:val="0"/>
      <w:marRight w:val="0"/>
      <w:marTop w:val="0"/>
      <w:marBottom w:val="0"/>
      <w:divBdr>
        <w:top w:val="none" w:sz="0" w:space="0" w:color="auto"/>
        <w:left w:val="none" w:sz="0" w:space="0" w:color="auto"/>
        <w:bottom w:val="none" w:sz="0" w:space="0" w:color="auto"/>
        <w:right w:val="none" w:sz="0" w:space="0" w:color="auto"/>
      </w:divBdr>
      <w:divsChild>
        <w:div w:id="1444613636">
          <w:marLeft w:val="480"/>
          <w:marRight w:val="0"/>
          <w:marTop w:val="0"/>
          <w:marBottom w:val="0"/>
          <w:divBdr>
            <w:top w:val="none" w:sz="0" w:space="0" w:color="auto"/>
            <w:left w:val="none" w:sz="0" w:space="0" w:color="auto"/>
            <w:bottom w:val="none" w:sz="0" w:space="0" w:color="auto"/>
            <w:right w:val="none" w:sz="0" w:space="0" w:color="auto"/>
          </w:divBdr>
          <w:divsChild>
            <w:div w:id="166168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087173">
      <w:bodyDiv w:val="1"/>
      <w:marLeft w:val="0"/>
      <w:marRight w:val="0"/>
      <w:marTop w:val="0"/>
      <w:marBottom w:val="0"/>
      <w:divBdr>
        <w:top w:val="none" w:sz="0" w:space="0" w:color="auto"/>
        <w:left w:val="none" w:sz="0" w:space="0" w:color="auto"/>
        <w:bottom w:val="none" w:sz="0" w:space="0" w:color="auto"/>
        <w:right w:val="none" w:sz="0" w:space="0" w:color="auto"/>
      </w:divBdr>
      <w:divsChild>
        <w:div w:id="449737781">
          <w:marLeft w:val="0"/>
          <w:marRight w:val="0"/>
          <w:marTop w:val="0"/>
          <w:marBottom w:val="0"/>
          <w:divBdr>
            <w:top w:val="none" w:sz="0" w:space="0" w:color="auto"/>
            <w:left w:val="none" w:sz="0" w:space="0" w:color="auto"/>
            <w:bottom w:val="none" w:sz="0" w:space="0" w:color="auto"/>
            <w:right w:val="none" w:sz="0" w:space="0" w:color="auto"/>
          </w:divBdr>
          <w:divsChild>
            <w:div w:id="987128813">
              <w:marLeft w:val="0"/>
              <w:marRight w:val="0"/>
              <w:marTop w:val="0"/>
              <w:marBottom w:val="0"/>
              <w:divBdr>
                <w:top w:val="none" w:sz="0" w:space="0" w:color="auto"/>
                <w:left w:val="none" w:sz="0" w:space="0" w:color="auto"/>
                <w:bottom w:val="none" w:sz="0" w:space="0" w:color="auto"/>
                <w:right w:val="none" w:sz="0" w:space="0" w:color="auto"/>
              </w:divBdr>
              <w:divsChild>
                <w:div w:id="203372616">
                  <w:marLeft w:val="0"/>
                  <w:marRight w:val="0"/>
                  <w:marTop w:val="0"/>
                  <w:marBottom w:val="0"/>
                  <w:divBdr>
                    <w:top w:val="none" w:sz="0" w:space="0" w:color="auto"/>
                    <w:left w:val="none" w:sz="0" w:space="0" w:color="auto"/>
                    <w:bottom w:val="none" w:sz="0" w:space="0" w:color="auto"/>
                    <w:right w:val="none" w:sz="0" w:space="0" w:color="auto"/>
                  </w:divBdr>
                  <w:divsChild>
                    <w:div w:id="1727341801">
                      <w:marLeft w:val="0"/>
                      <w:marRight w:val="0"/>
                      <w:marTop w:val="0"/>
                      <w:marBottom w:val="0"/>
                      <w:divBdr>
                        <w:top w:val="none" w:sz="0" w:space="0" w:color="auto"/>
                        <w:left w:val="none" w:sz="0" w:space="0" w:color="auto"/>
                        <w:bottom w:val="none" w:sz="0" w:space="0" w:color="auto"/>
                        <w:right w:val="none" w:sz="0" w:space="0" w:color="auto"/>
                      </w:divBdr>
                      <w:divsChild>
                        <w:div w:id="1874154761">
                          <w:marLeft w:val="0"/>
                          <w:marRight w:val="0"/>
                          <w:marTop w:val="0"/>
                          <w:marBottom w:val="0"/>
                          <w:divBdr>
                            <w:top w:val="none" w:sz="0" w:space="0" w:color="auto"/>
                            <w:left w:val="none" w:sz="0" w:space="0" w:color="auto"/>
                            <w:bottom w:val="none" w:sz="0" w:space="0" w:color="auto"/>
                            <w:right w:val="none" w:sz="0" w:space="0" w:color="auto"/>
                          </w:divBdr>
                          <w:divsChild>
                            <w:div w:id="18128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692301">
      <w:bodyDiv w:val="1"/>
      <w:marLeft w:val="0"/>
      <w:marRight w:val="0"/>
      <w:marTop w:val="0"/>
      <w:marBottom w:val="0"/>
      <w:divBdr>
        <w:top w:val="none" w:sz="0" w:space="0" w:color="auto"/>
        <w:left w:val="none" w:sz="0" w:space="0" w:color="auto"/>
        <w:bottom w:val="none" w:sz="0" w:space="0" w:color="auto"/>
        <w:right w:val="none" w:sz="0" w:space="0" w:color="auto"/>
      </w:divBdr>
      <w:divsChild>
        <w:div w:id="992685177">
          <w:marLeft w:val="0"/>
          <w:marRight w:val="0"/>
          <w:marTop w:val="0"/>
          <w:marBottom w:val="0"/>
          <w:divBdr>
            <w:top w:val="single" w:sz="2" w:space="0" w:color="E3E3E3"/>
            <w:left w:val="single" w:sz="2" w:space="0" w:color="E3E3E3"/>
            <w:bottom w:val="single" w:sz="2" w:space="0" w:color="E3E3E3"/>
            <w:right w:val="single" w:sz="2" w:space="0" w:color="E3E3E3"/>
          </w:divBdr>
          <w:divsChild>
            <w:div w:id="868879309">
              <w:marLeft w:val="0"/>
              <w:marRight w:val="0"/>
              <w:marTop w:val="0"/>
              <w:marBottom w:val="0"/>
              <w:divBdr>
                <w:top w:val="single" w:sz="2" w:space="0" w:color="E3E3E3"/>
                <w:left w:val="single" w:sz="2" w:space="0" w:color="E3E3E3"/>
                <w:bottom w:val="single" w:sz="2" w:space="0" w:color="E3E3E3"/>
                <w:right w:val="single" w:sz="2" w:space="0" w:color="E3E3E3"/>
              </w:divBdr>
              <w:divsChild>
                <w:div w:id="1079785994">
                  <w:marLeft w:val="0"/>
                  <w:marRight w:val="0"/>
                  <w:marTop w:val="0"/>
                  <w:marBottom w:val="0"/>
                  <w:divBdr>
                    <w:top w:val="single" w:sz="2" w:space="2" w:color="E3E3E3"/>
                    <w:left w:val="single" w:sz="2" w:space="0" w:color="E3E3E3"/>
                    <w:bottom w:val="single" w:sz="2" w:space="0" w:color="E3E3E3"/>
                    <w:right w:val="single" w:sz="2" w:space="0" w:color="E3E3E3"/>
                  </w:divBdr>
                  <w:divsChild>
                    <w:div w:id="14405640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08882632">
      <w:bodyDiv w:val="1"/>
      <w:marLeft w:val="0"/>
      <w:marRight w:val="0"/>
      <w:marTop w:val="0"/>
      <w:marBottom w:val="0"/>
      <w:divBdr>
        <w:top w:val="none" w:sz="0" w:space="0" w:color="auto"/>
        <w:left w:val="none" w:sz="0" w:space="0" w:color="auto"/>
        <w:bottom w:val="none" w:sz="0" w:space="0" w:color="auto"/>
        <w:right w:val="none" w:sz="0" w:space="0" w:color="auto"/>
      </w:divBdr>
    </w:div>
    <w:div w:id="925312259">
      <w:bodyDiv w:val="1"/>
      <w:marLeft w:val="0"/>
      <w:marRight w:val="0"/>
      <w:marTop w:val="0"/>
      <w:marBottom w:val="0"/>
      <w:divBdr>
        <w:top w:val="none" w:sz="0" w:space="0" w:color="auto"/>
        <w:left w:val="none" w:sz="0" w:space="0" w:color="auto"/>
        <w:bottom w:val="none" w:sz="0" w:space="0" w:color="auto"/>
        <w:right w:val="none" w:sz="0" w:space="0" w:color="auto"/>
      </w:divBdr>
      <w:divsChild>
        <w:div w:id="1671103510">
          <w:marLeft w:val="0"/>
          <w:marRight w:val="0"/>
          <w:marTop w:val="0"/>
          <w:marBottom w:val="0"/>
          <w:divBdr>
            <w:top w:val="none" w:sz="0" w:space="0" w:color="auto"/>
            <w:left w:val="none" w:sz="0" w:space="0" w:color="auto"/>
            <w:bottom w:val="none" w:sz="0" w:space="0" w:color="auto"/>
            <w:right w:val="none" w:sz="0" w:space="0" w:color="auto"/>
          </w:divBdr>
          <w:divsChild>
            <w:div w:id="927999948">
              <w:marLeft w:val="0"/>
              <w:marRight w:val="0"/>
              <w:marTop w:val="0"/>
              <w:marBottom w:val="0"/>
              <w:divBdr>
                <w:top w:val="none" w:sz="0" w:space="0" w:color="auto"/>
                <w:left w:val="none" w:sz="0" w:space="0" w:color="auto"/>
                <w:bottom w:val="none" w:sz="0" w:space="0" w:color="auto"/>
                <w:right w:val="none" w:sz="0" w:space="0" w:color="auto"/>
              </w:divBdr>
              <w:divsChild>
                <w:div w:id="23949428">
                  <w:marLeft w:val="0"/>
                  <w:marRight w:val="0"/>
                  <w:marTop w:val="0"/>
                  <w:marBottom w:val="0"/>
                  <w:divBdr>
                    <w:top w:val="none" w:sz="0" w:space="0" w:color="auto"/>
                    <w:left w:val="none" w:sz="0" w:space="0" w:color="auto"/>
                    <w:bottom w:val="none" w:sz="0" w:space="0" w:color="auto"/>
                    <w:right w:val="none" w:sz="0" w:space="0" w:color="auto"/>
                  </w:divBdr>
                  <w:divsChild>
                    <w:div w:id="912542011">
                      <w:marLeft w:val="0"/>
                      <w:marRight w:val="0"/>
                      <w:marTop w:val="0"/>
                      <w:marBottom w:val="0"/>
                      <w:divBdr>
                        <w:top w:val="none" w:sz="0" w:space="0" w:color="auto"/>
                        <w:left w:val="none" w:sz="0" w:space="0" w:color="auto"/>
                        <w:bottom w:val="none" w:sz="0" w:space="0" w:color="auto"/>
                        <w:right w:val="none" w:sz="0" w:space="0" w:color="auto"/>
                      </w:divBdr>
                      <w:divsChild>
                        <w:div w:id="833105661">
                          <w:marLeft w:val="0"/>
                          <w:marRight w:val="0"/>
                          <w:marTop w:val="0"/>
                          <w:marBottom w:val="0"/>
                          <w:divBdr>
                            <w:top w:val="none" w:sz="0" w:space="0" w:color="auto"/>
                            <w:left w:val="none" w:sz="0" w:space="0" w:color="auto"/>
                            <w:bottom w:val="none" w:sz="0" w:space="0" w:color="auto"/>
                            <w:right w:val="none" w:sz="0" w:space="0" w:color="auto"/>
                          </w:divBdr>
                          <w:divsChild>
                            <w:div w:id="5887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906400">
      <w:bodyDiv w:val="1"/>
      <w:marLeft w:val="0"/>
      <w:marRight w:val="0"/>
      <w:marTop w:val="0"/>
      <w:marBottom w:val="0"/>
      <w:divBdr>
        <w:top w:val="none" w:sz="0" w:space="0" w:color="auto"/>
        <w:left w:val="none" w:sz="0" w:space="0" w:color="auto"/>
        <w:bottom w:val="none" w:sz="0" w:space="0" w:color="auto"/>
        <w:right w:val="none" w:sz="0" w:space="0" w:color="auto"/>
      </w:divBdr>
      <w:divsChild>
        <w:div w:id="796096969">
          <w:marLeft w:val="0"/>
          <w:marRight w:val="0"/>
          <w:marTop w:val="0"/>
          <w:marBottom w:val="0"/>
          <w:divBdr>
            <w:top w:val="single" w:sz="2" w:space="0" w:color="E3E3E3"/>
            <w:left w:val="single" w:sz="2" w:space="0" w:color="E3E3E3"/>
            <w:bottom w:val="single" w:sz="2" w:space="0" w:color="E3E3E3"/>
            <w:right w:val="single" w:sz="2" w:space="0" w:color="E3E3E3"/>
          </w:divBdr>
          <w:divsChild>
            <w:div w:id="1073510606">
              <w:marLeft w:val="0"/>
              <w:marRight w:val="0"/>
              <w:marTop w:val="0"/>
              <w:marBottom w:val="0"/>
              <w:divBdr>
                <w:top w:val="single" w:sz="2" w:space="0" w:color="E3E3E3"/>
                <w:left w:val="single" w:sz="2" w:space="0" w:color="E3E3E3"/>
                <w:bottom w:val="single" w:sz="2" w:space="0" w:color="E3E3E3"/>
                <w:right w:val="single" w:sz="2" w:space="0" w:color="E3E3E3"/>
              </w:divBdr>
              <w:divsChild>
                <w:div w:id="2010058948">
                  <w:marLeft w:val="0"/>
                  <w:marRight w:val="0"/>
                  <w:marTop w:val="0"/>
                  <w:marBottom w:val="0"/>
                  <w:divBdr>
                    <w:top w:val="single" w:sz="2" w:space="2" w:color="E3E3E3"/>
                    <w:left w:val="single" w:sz="2" w:space="0" w:color="E3E3E3"/>
                    <w:bottom w:val="single" w:sz="2" w:space="0" w:color="E3E3E3"/>
                    <w:right w:val="single" w:sz="2" w:space="0" w:color="E3E3E3"/>
                  </w:divBdr>
                  <w:divsChild>
                    <w:div w:id="8382767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06253248">
      <w:bodyDiv w:val="1"/>
      <w:marLeft w:val="0"/>
      <w:marRight w:val="0"/>
      <w:marTop w:val="0"/>
      <w:marBottom w:val="0"/>
      <w:divBdr>
        <w:top w:val="none" w:sz="0" w:space="0" w:color="auto"/>
        <w:left w:val="none" w:sz="0" w:space="0" w:color="auto"/>
        <w:bottom w:val="none" w:sz="0" w:space="0" w:color="auto"/>
        <w:right w:val="none" w:sz="0" w:space="0" w:color="auto"/>
      </w:divBdr>
      <w:divsChild>
        <w:div w:id="1497266680">
          <w:marLeft w:val="0"/>
          <w:marRight w:val="0"/>
          <w:marTop w:val="0"/>
          <w:marBottom w:val="0"/>
          <w:divBdr>
            <w:top w:val="single" w:sz="2" w:space="0" w:color="E3E3E3"/>
            <w:left w:val="single" w:sz="2" w:space="0" w:color="E3E3E3"/>
            <w:bottom w:val="single" w:sz="2" w:space="0" w:color="E3E3E3"/>
            <w:right w:val="single" w:sz="2" w:space="0" w:color="E3E3E3"/>
          </w:divBdr>
          <w:divsChild>
            <w:div w:id="1421411964">
              <w:marLeft w:val="0"/>
              <w:marRight w:val="0"/>
              <w:marTop w:val="0"/>
              <w:marBottom w:val="0"/>
              <w:divBdr>
                <w:top w:val="single" w:sz="2" w:space="0" w:color="E3E3E3"/>
                <w:left w:val="single" w:sz="2" w:space="0" w:color="E3E3E3"/>
                <w:bottom w:val="single" w:sz="2" w:space="0" w:color="E3E3E3"/>
                <w:right w:val="single" w:sz="2" w:space="0" w:color="E3E3E3"/>
              </w:divBdr>
              <w:divsChild>
                <w:div w:id="957758223">
                  <w:marLeft w:val="0"/>
                  <w:marRight w:val="0"/>
                  <w:marTop w:val="0"/>
                  <w:marBottom w:val="0"/>
                  <w:divBdr>
                    <w:top w:val="single" w:sz="2" w:space="2" w:color="E3E3E3"/>
                    <w:left w:val="single" w:sz="2" w:space="0" w:color="E3E3E3"/>
                    <w:bottom w:val="single" w:sz="2" w:space="0" w:color="E3E3E3"/>
                    <w:right w:val="single" w:sz="2" w:space="0" w:color="E3E3E3"/>
                  </w:divBdr>
                  <w:divsChild>
                    <w:div w:id="8723798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36076275">
      <w:bodyDiv w:val="1"/>
      <w:marLeft w:val="0"/>
      <w:marRight w:val="0"/>
      <w:marTop w:val="0"/>
      <w:marBottom w:val="0"/>
      <w:divBdr>
        <w:top w:val="none" w:sz="0" w:space="0" w:color="auto"/>
        <w:left w:val="none" w:sz="0" w:space="0" w:color="auto"/>
        <w:bottom w:val="none" w:sz="0" w:space="0" w:color="auto"/>
        <w:right w:val="none" w:sz="0" w:space="0" w:color="auto"/>
      </w:divBdr>
    </w:div>
    <w:div w:id="1075472246">
      <w:bodyDiv w:val="1"/>
      <w:marLeft w:val="0"/>
      <w:marRight w:val="0"/>
      <w:marTop w:val="0"/>
      <w:marBottom w:val="0"/>
      <w:divBdr>
        <w:top w:val="none" w:sz="0" w:space="0" w:color="auto"/>
        <w:left w:val="none" w:sz="0" w:space="0" w:color="auto"/>
        <w:bottom w:val="none" w:sz="0" w:space="0" w:color="auto"/>
        <w:right w:val="none" w:sz="0" w:space="0" w:color="auto"/>
      </w:divBdr>
    </w:div>
    <w:div w:id="1085998096">
      <w:bodyDiv w:val="1"/>
      <w:marLeft w:val="0"/>
      <w:marRight w:val="0"/>
      <w:marTop w:val="0"/>
      <w:marBottom w:val="0"/>
      <w:divBdr>
        <w:top w:val="none" w:sz="0" w:space="0" w:color="auto"/>
        <w:left w:val="none" w:sz="0" w:space="0" w:color="auto"/>
        <w:bottom w:val="none" w:sz="0" w:space="0" w:color="auto"/>
        <w:right w:val="none" w:sz="0" w:space="0" w:color="auto"/>
      </w:divBdr>
    </w:div>
    <w:div w:id="1105464699">
      <w:bodyDiv w:val="1"/>
      <w:marLeft w:val="0"/>
      <w:marRight w:val="0"/>
      <w:marTop w:val="0"/>
      <w:marBottom w:val="0"/>
      <w:divBdr>
        <w:top w:val="none" w:sz="0" w:space="0" w:color="auto"/>
        <w:left w:val="none" w:sz="0" w:space="0" w:color="auto"/>
        <w:bottom w:val="none" w:sz="0" w:space="0" w:color="auto"/>
        <w:right w:val="none" w:sz="0" w:space="0" w:color="auto"/>
      </w:divBdr>
      <w:divsChild>
        <w:div w:id="1785802050">
          <w:marLeft w:val="0"/>
          <w:marRight w:val="0"/>
          <w:marTop w:val="0"/>
          <w:marBottom w:val="0"/>
          <w:divBdr>
            <w:top w:val="single" w:sz="2" w:space="0" w:color="E3E3E3"/>
            <w:left w:val="single" w:sz="2" w:space="0" w:color="E3E3E3"/>
            <w:bottom w:val="single" w:sz="2" w:space="0" w:color="E3E3E3"/>
            <w:right w:val="single" w:sz="2" w:space="0" w:color="E3E3E3"/>
          </w:divBdr>
          <w:divsChild>
            <w:div w:id="1450081161">
              <w:marLeft w:val="0"/>
              <w:marRight w:val="0"/>
              <w:marTop w:val="0"/>
              <w:marBottom w:val="0"/>
              <w:divBdr>
                <w:top w:val="single" w:sz="2" w:space="0" w:color="E3E3E3"/>
                <w:left w:val="single" w:sz="2" w:space="0" w:color="E3E3E3"/>
                <w:bottom w:val="single" w:sz="2" w:space="0" w:color="E3E3E3"/>
                <w:right w:val="single" w:sz="2" w:space="0" w:color="E3E3E3"/>
              </w:divBdr>
              <w:divsChild>
                <w:div w:id="1303927623">
                  <w:marLeft w:val="0"/>
                  <w:marRight w:val="0"/>
                  <w:marTop w:val="0"/>
                  <w:marBottom w:val="0"/>
                  <w:divBdr>
                    <w:top w:val="single" w:sz="2" w:space="2" w:color="E3E3E3"/>
                    <w:left w:val="single" w:sz="2" w:space="0" w:color="E3E3E3"/>
                    <w:bottom w:val="single" w:sz="2" w:space="0" w:color="E3E3E3"/>
                    <w:right w:val="single" w:sz="2" w:space="0" w:color="E3E3E3"/>
                  </w:divBdr>
                  <w:divsChild>
                    <w:div w:id="6201103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06001076">
      <w:bodyDiv w:val="1"/>
      <w:marLeft w:val="0"/>
      <w:marRight w:val="0"/>
      <w:marTop w:val="0"/>
      <w:marBottom w:val="0"/>
      <w:divBdr>
        <w:top w:val="none" w:sz="0" w:space="0" w:color="auto"/>
        <w:left w:val="none" w:sz="0" w:space="0" w:color="auto"/>
        <w:bottom w:val="none" w:sz="0" w:space="0" w:color="auto"/>
        <w:right w:val="none" w:sz="0" w:space="0" w:color="auto"/>
      </w:divBdr>
    </w:div>
    <w:div w:id="1106804121">
      <w:bodyDiv w:val="1"/>
      <w:marLeft w:val="0"/>
      <w:marRight w:val="0"/>
      <w:marTop w:val="0"/>
      <w:marBottom w:val="0"/>
      <w:divBdr>
        <w:top w:val="none" w:sz="0" w:space="0" w:color="auto"/>
        <w:left w:val="none" w:sz="0" w:space="0" w:color="auto"/>
        <w:bottom w:val="none" w:sz="0" w:space="0" w:color="auto"/>
        <w:right w:val="none" w:sz="0" w:space="0" w:color="auto"/>
      </w:divBdr>
    </w:div>
    <w:div w:id="1131245923">
      <w:bodyDiv w:val="1"/>
      <w:marLeft w:val="0"/>
      <w:marRight w:val="0"/>
      <w:marTop w:val="0"/>
      <w:marBottom w:val="0"/>
      <w:divBdr>
        <w:top w:val="none" w:sz="0" w:space="0" w:color="auto"/>
        <w:left w:val="none" w:sz="0" w:space="0" w:color="auto"/>
        <w:bottom w:val="none" w:sz="0" w:space="0" w:color="auto"/>
        <w:right w:val="none" w:sz="0" w:space="0" w:color="auto"/>
      </w:divBdr>
    </w:div>
    <w:div w:id="1145700861">
      <w:bodyDiv w:val="1"/>
      <w:marLeft w:val="0"/>
      <w:marRight w:val="0"/>
      <w:marTop w:val="0"/>
      <w:marBottom w:val="0"/>
      <w:divBdr>
        <w:top w:val="none" w:sz="0" w:space="0" w:color="auto"/>
        <w:left w:val="none" w:sz="0" w:space="0" w:color="auto"/>
        <w:bottom w:val="none" w:sz="0" w:space="0" w:color="auto"/>
        <w:right w:val="none" w:sz="0" w:space="0" w:color="auto"/>
      </w:divBdr>
      <w:divsChild>
        <w:div w:id="1509522539">
          <w:marLeft w:val="0"/>
          <w:marRight w:val="0"/>
          <w:marTop w:val="0"/>
          <w:marBottom w:val="0"/>
          <w:divBdr>
            <w:top w:val="single" w:sz="2" w:space="0" w:color="E3E3E3"/>
            <w:left w:val="single" w:sz="2" w:space="0" w:color="E3E3E3"/>
            <w:bottom w:val="single" w:sz="2" w:space="0" w:color="E3E3E3"/>
            <w:right w:val="single" w:sz="2" w:space="0" w:color="E3E3E3"/>
          </w:divBdr>
          <w:divsChild>
            <w:div w:id="2121492066">
              <w:marLeft w:val="0"/>
              <w:marRight w:val="0"/>
              <w:marTop w:val="0"/>
              <w:marBottom w:val="0"/>
              <w:divBdr>
                <w:top w:val="single" w:sz="2" w:space="0" w:color="E3E3E3"/>
                <w:left w:val="single" w:sz="2" w:space="0" w:color="E3E3E3"/>
                <w:bottom w:val="single" w:sz="2" w:space="0" w:color="E3E3E3"/>
                <w:right w:val="single" w:sz="2" w:space="0" w:color="E3E3E3"/>
              </w:divBdr>
              <w:divsChild>
                <w:div w:id="685206455">
                  <w:marLeft w:val="0"/>
                  <w:marRight w:val="0"/>
                  <w:marTop w:val="0"/>
                  <w:marBottom w:val="0"/>
                  <w:divBdr>
                    <w:top w:val="single" w:sz="2" w:space="2" w:color="E3E3E3"/>
                    <w:left w:val="single" w:sz="2" w:space="0" w:color="E3E3E3"/>
                    <w:bottom w:val="single" w:sz="2" w:space="0" w:color="E3E3E3"/>
                    <w:right w:val="single" w:sz="2" w:space="0" w:color="E3E3E3"/>
                  </w:divBdr>
                  <w:divsChild>
                    <w:div w:id="2707449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2676701">
      <w:bodyDiv w:val="1"/>
      <w:marLeft w:val="0"/>
      <w:marRight w:val="0"/>
      <w:marTop w:val="0"/>
      <w:marBottom w:val="0"/>
      <w:divBdr>
        <w:top w:val="none" w:sz="0" w:space="0" w:color="auto"/>
        <w:left w:val="none" w:sz="0" w:space="0" w:color="auto"/>
        <w:bottom w:val="none" w:sz="0" w:space="0" w:color="auto"/>
        <w:right w:val="none" w:sz="0" w:space="0" w:color="auto"/>
      </w:divBdr>
      <w:divsChild>
        <w:div w:id="481120173">
          <w:marLeft w:val="0"/>
          <w:marRight w:val="0"/>
          <w:marTop w:val="0"/>
          <w:marBottom w:val="0"/>
          <w:divBdr>
            <w:top w:val="single" w:sz="2" w:space="0" w:color="E3E3E3"/>
            <w:left w:val="single" w:sz="2" w:space="0" w:color="E3E3E3"/>
            <w:bottom w:val="single" w:sz="2" w:space="0" w:color="E3E3E3"/>
            <w:right w:val="single" w:sz="2" w:space="0" w:color="E3E3E3"/>
          </w:divBdr>
          <w:divsChild>
            <w:div w:id="545412530">
              <w:marLeft w:val="0"/>
              <w:marRight w:val="0"/>
              <w:marTop w:val="0"/>
              <w:marBottom w:val="0"/>
              <w:divBdr>
                <w:top w:val="single" w:sz="2" w:space="0" w:color="E3E3E3"/>
                <w:left w:val="single" w:sz="2" w:space="0" w:color="E3E3E3"/>
                <w:bottom w:val="single" w:sz="2" w:space="0" w:color="E3E3E3"/>
                <w:right w:val="single" w:sz="2" w:space="0" w:color="E3E3E3"/>
              </w:divBdr>
              <w:divsChild>
                <w:div w:id="1645771041">
                  <w:marLeft w:val="0"/>
                  <w:marRight w:val="0"/>
                  <w:marTop w:val="0"/>
                  <w:marBottom w:val="0"/>
                  <w:divBdr>
                    <w:top w:val="single" w:sz="2" w:space="2" w:color="E3E3E3"/>
                    <w:left w:val="single" w:sz="2" w:space="0" w:color="E3E3E3"/>
                    <w:bottom w:val="single" w:sz="2" w:space="0" w:color="E3E3E3"/>
                    <w:right w:val="single" w:sz="2" w:space="0" w:color="E3E3E3"/>
                  </w:divBdr>
                  <w:divsChild>
                    <w:div w:id="1639074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71215194">
      <w:bodyDiv w:val="1"/>
      <w:marLeft w:val="0"/>
      <w:marRight w:val="0"/>
      <w:marTop w:val="0"/>
      <w:marBottom w:val="0"/>
      <w:divBdr>
        <w:top w:val="none" w:sz="0" w:space="0" w:color="auto"/>
        <w:left w:val="none" w:sz="0" w:space="0" w:color="auto"/>
        <w:bottom w:val="none" w:sz="0" w:space="0" w:color="auto"/>
        <w:right w:val="none" w:sz="0" w:space="0" w:color="auto"/>
      </w:divBdr>
    </w:div>
    <w:div w:id="1186627175">
      <w:bodyDiv w:val="1"/>
      <w:marLeft w:val="0"/>
      <w:marRight w:val="0"/>
      <w:marTop w:val="0"/>
      <w:marBottom w:val="0"/>
      <w:divBdr>
        <w:top w:val="none" w:sz="0" w:space="0" w:color="auto"/>
        <w:left w:val="none" w:sz="0" w:space="0" w:color="auto"/>
        <w:bottom w:val="none" w:sz="0" w:space="0" w:color="auto"/>
        <w:right w:val="none" w:sz="0" w:space="0" w:color="auto"/>
      </w:divBdr>
    </w:div>
    <w:div w:id="1218784311">
      <w:bodyDiv w:val="1"/>
      <w:marLeft w:val="0"/>
      <w:marRight w:val="0"/>
      <w:marTop w:val="0"/>
      <w:marBottom w:val="0"/>
      <w:divBdr>
        <w:top w:val="none" w:sz="0" w:space="0" w:color="auto"/>
        <w:left w:val="none" w:sz="0" w:space="0" w:color="auto"/>
        <w:bottom w:val="none" w:sz="0" w:space="0" w:color="auto"/>
        <w:right w:val="none" w:sz="0" w:space="0" w:color="auto"/>
      </w:divBdr>
    </w:div>
    <w:div w:id="1219123210">
      <w:bodyDiv w:val="1"/>
      <w:marLeft w:val="0"/>
      <w:marRight w:val="0"/>
      <w:marTop w:val="0"/>
      <w:marBottom w:val="0"/>
      <w:divBdr>
        <w:top w:val="none" w:sz="0" w:space="0" w:color="auto"/>
        <w:left w:val="none" w:sz="0" w:space="0" w:color="auto"/>
        <w:bottom w:val="none" w:sz="0" w:space="0" w:color="auto"/>
        <w:right w:val="none" w:sz="0" w:space="0" w:color="auto"/>
      </w:divBdr>
    </w:div>
    <w:div w:id="1233589361">
      <w:bodyDiv w:val="1"/>
      <w:marLeft w:val="0"/>
      <w:marRight w:val="0"/>
      <w:marTop w:val="0"/>
      <w:marBottom w:val="0"/>
      <w:divBdr>
        <w:top w:val="none" w:sz="0" w:space="0" w:color="auto"/>
        <w:left w:val="none" w:sz="0" w:space="0" w:color="auto"/>
        <w:bottom w:val="none" w:sz="0" w:space="0" w:color="auto"/>
        <w:right w:val="none" w:sz="0" w:space="0" w:color="auto"/>
      </w:divBdr>
    </w:div>
    <w:div w:id="1238318796">
      <w:bodyDiv w:val="1"/>
      <w:marLeft w:val="0"/>
      <w:marRight w:val="0"/>
      <w:marTop w:val="0"/>
      <w:marBottom w:val="0"/>
      <w:divBdr>
        <w:top w:val="none" w:sz="0" w:space="0" w:color="auto"/>
        <w:left w:val="none" w:sz="0" w:space="0" w:color="auto"/>
        <w:bottom w:val="none" w:sz="0" w:space="0" w:color="auto"/>
        <w:right w:val="none" w:sz="0" w:space="0" w:color="auto"/>
      </w:divBdr>
    </w:div>
    <w:div w:id="1245801886">
      <w:bodyDiv w:val="1"/>
      <w:marLeft w:val="0"/>
      <w:marRight w:val="0"/>
      <w:marTop w:val="0"/>
      <w:marBottom w:val="0"/>
      <w:divBdr>
        <w:top w:val="none" w:sz="0" w:space="0" w:color="auto"/>
        <w:left w:val="none" w:sz="0" w:space="0" w:color="auto"/>
        <w:bottom w:val="none" w:sz="0" w:space="0" w:color="auto"/>
        <w:right w:val="none" w:sz="0" w:space="0" w:color="auto"/>
      </w:divBdr>
      <w:divsChild>
        <w:div w:id="1017316503">
          <w:marLeft w:val="0"/>
          <w:marRight w:val="0"/>
          <w:marTop w:val="0"/>
          <w:marBottom w:val="0"/>
          <w:divBdr>
            <w:top w:val="single" w:sz="2" w:space="0" w:color="E3E3E3"/>
            <w:left w:val="single" w:sz="2" w:space="0" w:color="E3E3E3"/>
            <w:bottom w:val="single" w:sz="2" w:space="0" w:color="E3E3E3"/>
            <w:right w:val="single" w:sz="2" w:space="0" w:color="E3E3E3"/>
          </w:divBdr>
          <w:divsChild>
            <w:div w:id="94794595">
              <w:marLeft w:val="0"/>
              <w:marRight w:val="0"/>
              <w:marTop w:val="0"/>
              <w:marBottom w:val="0"/>
              <w:divBdr>
                <w:top w:val="single" w:sz="2" w:space="0" w:color="E3E3E3"/>
                <w:left w:val="single" w:sz="2" w:space="0" w:color="E3E3E3"/>
                <w:bottom w:val="single" w:sz="2" w:space="0" w:color="E3E3E3"/>
                <w:right w:val="single" w:sz="2" w:space="0" w:color="E3E3E3"/>
              </w:divBdr>
              <w:divsChild>
                <w:div w:id="361708198">
                  <w:marLeft w:val="0"/>
                  <w:marRight w:val="0"/>
                  <w:marTop w:val="0"/>
                  <w:marBottom w:val="0"/>
                  <w:divBdr>
                    <w:top w:val="single" w:sz="2" w:space="2" w:color="E3E3E3"/>
                    <w:left w:val="single" w:sz="2" w:space="0" w:color="E3E3E3"/>
                    <w:bottom w:val="single" w:sz="2" w:space="0" w:color="E3E3E3"/>
                    <w:right w:val="single" w:sz="2" w:space="0" w:color="E3E3E3"/>
                  </w:divBdr>
                  <w:divsChild>
                    <w:div w:id="5769864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52860380">
      <w:bodyDiv w:val="1"/>
      <w:marLeft w:val="0"/>
      <w:marRight w:val="0"/>
      <w:marTop w:val="0"/>
      <w:marBottom w:val="0"/>
      <w:divBdr>
        <w:top w:val="none" w:sz="0" w:space="0" w:color="auto"/>
        <w:left w:val="none" w:sz="0" w:space="0" w:color="auto"/>
        <w:bottom w:val="none" w:sz="0" w:space="0" w:color="auto"/>
        <w:right w:val="none" w:sz="0" w:space="0" w:color="auto"/>
      </w:divBdr>
    </w:div>
    <w:div w:id="1267546097">
      <w:bodyDiv w:val="1"/>
      <w:marLeft w:val="0"/>
      <w:marRight w:val="0"/>
      <w:marTop w:val="0"/>
      <w:marBottom w:val="0"/>
      <w:divBdr>
        <w:top w:val="none" w:sz="0" w:space="0" w:color="auto"/>
        <w:left w:val="none" w:sz="0" w:space="0" w:color="auto"/>
        <w:bottom w:val="none" w:sz="0" w:space="0" w:color="auto"/>
        <w:right w:val="none" w:sz="0" w:space="0" w:color="auto"/>
      </w:divBdr>
    </w:div>
    <w:div w:id="1270238055">
      <w:bodyDiv w:val="1"/>
      <w:marLeft w:val="0"/>
      <w:marRight w:val="0"/>
      <w:marTop w:val="0"/>
      <w:marBottom w:val="0"/>
      <w:divBdr>
        <w:top w:val="none" w:sz="0" w:space="0" w:color="auto"/>
        <w:left w:val="none" w:sz="0" w:space="0" w:color="auto"/>
        <w:bottom w:val="none" w:sz="0" w:space="0" w:color="auto"/>
        <w:right w:val="none" w:sz="0" w:space="0" w:color="auto"/>
      </w:divBdr>
    </w:div>
    <w:div w:id="1282880675">
      <w:bodyDiv w:val="1"/>
      <w:marLeft w:val="0"/>
      <w:marRight w:val="0"/>
      <w:marTop w:val="0"/>
      <w:marBottom w:val="0"/>
      <w:divBdr>
        <w:top w:val="none" w:sz="0" w:space="0" w:color="auto"/>
        <w:left w:val="none" w:sz="0" w:space="0" w:color="auto"/>
        <w:bottom w:val="none" w:sz="0" w:space="0" w:color="auto"/>
        <w:right w:val="none" w:sz="0" w:space="0" w:color="auto"/>
      </w:divBdr>
    </w:div>
    <w:div w:id="1286035326">
      <w:bodyDiv w:val="1"/>
      <w:marLeft w:val="0"/>
      <w:marRight w:val="0"/>
      <w:marTop w:val="0"/>
      <w:marBottom w:val="0"/>
      <w:divBdr>
        <w:top w:val="none" w:sz="0" w:space="0" w:color="auto"/>
        <w:left w:val="none" w:sz="0" w:space="0" w:color="auto"/>
        <w:bottom w:val="none" w:sz="0" w:space="0" w:color="auto"/>
        <w:right w:val="none" w:sz="0" w:space="0" w:color="auto"/>
      </w:divBdr>
    </w:div>
    <w:div w:id="1289434872">
      <w:bodyDiv w:val="1"/>
      <w:marLeft w:val="0"/>
      <w:marRight w:val="0"/>
      <w:marTop w:val="0"/>
      <w:marBottom w:val="0"/>
      <w:divBdr>
        <w:top w:val="none" w:sz="0" w:space="0" w:color="auto"/>
        <w:left w:val="none" w:sz="0" w:space="0" w:color="auto"/>
        <w:bottom w:val="none" w:sz="0" w:space="0" w:color="auto"/>
        <w:right w:val="none" w:sz="0" w:space="0" w:color="auto"/>
      </w:divBdr>
    </w:div>
    <w:div w:id="1304584694">
      <w:bodyDiv w:val="1"/>
      <w:marLeft w:val="0"/>
      <w:marRight w:val="0"/>
      <w:marTop w:val="0"/>
      <w:marBottom w:val="0"/>
      <w:divBdr>
        <w:top w:val="none" w:sz="0" w:space="0" w:color="auto"/>
        <w:left w:val="none" w:sz="0" w:space="0" w:color="auto"/>
        <w:bottom w:val="none" w:sz="0" w:space="0" w:color="auto"/>
        <w:right w:val="none" w:sz="0" w:space="0" w:color="auto"/>
      </w:divBdr>
    </w:div>
    <w:div w:id="1311667969">
      <w:bodyDiv w:val="1"/>
      <w:marLeft w:val="0"/>
      <w:marRight w:val="0"/>
      <w:marTop w:val="0"/>
      <w:marBottom w:val="0"/>
      <w:divBdr>
        <w:top w:val="none" w:sz="0" w:space="0" w:color="auto"/>
        <w:left w:val="none" w:sz="0" w:space="0" w:color="auto"/>
        <w:bottom w:val="none" w:sz="0" w:space="0" w:color="auto"/>
        <w:right w:val="none" w:sz="0" w:space="0" w:color="auto"/>
      </w:divBdr>
      <w:divsChild>
        <w:div w:id="588198374">
          <w:marLeft w:val="0"/>
          <w:marRight w:val="0"/>
          <w:marTop w:val="0"/>
          <w:marBottom w:val="0"/>
          <w:divBdr>
            <w:top w:val="none" w:sz="0" w:space="0" w:color="auto"/>
            <w:left w:val="none" w:sz="0" w:space="0" w:color="auto"/>
            <w:bottom w:val="none" w:sz="0" w:space="0" w:color="auto"/>
            <w:right w:val="none" w:sz="0" w:space="0" w:color="auto"/>
          </w:divBdr>
          <w:divsChild>
            <w:div w:id="147596808">
              <w:marLeft w:val="0"/>
              <w:marRight w:val="0"/>
              <w:marTop w:val="0"/>
              <w:marBottom w:val="0"/>
              <w:divBdr>
                <w:top w:val="none" w:sz="0" w:space="0" w:color="auto"/>
                <w:left w:val="none" w:sz="0" w:space="0" w:color="auto"/>
                <w:bottom w:val="none" w:sz="0" w:space="0" w:color="auto"/>
                <w:right w:val="none" w:sz="0" w:space="0" w:color="auto"/>
              </w:divBdr>
              <w:divsChild>
                <w:div w:id="2099137645">
                  <w:marLeft w:val="0"/>
                  <w:marRight w:val="0"/>
                  <w:marTop w:val="0"/>
                  <w:marBottom w:val="0"/>
                  <w:divBdr>
                    <w:top w:val="none" w:sz="0" w:space="0" w:color="auto"/>
                    <w:left w:val="none" w:sz="0" w:space="0" w:color="auto"/>
                    <w:bottom w:val="none" w:sz="0" w:space="0" w:color="auto"/>
                    <w:right w:val="none" w:sz="0" w:space="0" w:color="auto"/>
                  </w:divBdr>
                  <w:divsChild>
                    <w:div w:id="18122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362992">
          <w:marLeft w:val="0"/>
          <w:marRight w:val="0"/>
          <w:marTop w:val="0"/>
          <w:marBottom w:val="0"/>
          <w:divBdr>
            <w:top w:val="none" w:sz="0" w:space="0" w:color="auto"/>
            <w:left w:val="none" w:sz="0" w:space="0" w:color="auto"/>
            <w:bottom w:val="none" w:sz="0" w:space="0" w:color="auto"/>
            <w:right w:val="none" w:sz="0" w:space="0" w:color="auto"/>
          </w:divBdr>
          <w:divsChild>
            <w:div w:id="1817456486">
              <w:marLeft w:val="0"/>
              <w:marRight w:val="0"/>
              <w:marTop w:val="0"/>
              <w:marBottom w:val="0"/>
              <w:divBdr>
                <w:top w:val="none" w:sz="0" w:space="0" w:color="auto"/>
                <w:left w:val="none" w:sz="0" w:space="0" w:color="auto"/>
                <w:bottom w:val="none" w:sz="0" w:space="0" w:color="auto"/>
                <w:right w:val="none" w:sz="0" w:space="0" w:color="auto"/>
              </w:divBdr>
              <w:divsChild>
                <w:div w:id="542791195">
                  <w:marLeft w:val="0"/>
                  <w:marRight w:val="0"/>
                  <w:marTop w:val="0"/>
                  <w:marBottom w:val="0"/>
                  <w:divBdr>
                    <w:top w:val="none" w:sz="0" w:space="0" w:color="auto"/>
                    <w:left w:val="none" w:sz="0" w:space="0" w:color="auto"/>
                    <w:bottom w:val="none" w:sz="0" w:space="0" w:color="auto"/>
                    <w:right w:val="none" w:sz="0" w:space="0" w:color="auto"/>
                  </w:divBdr>
                  <w:divsChild>
                    <w:div w:id="193254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78501">
      <w:bodyDiv w:val="1"/>
      <w:marLeft w:val="0"/>
      <w:marRight w:val="0"/>
      <w:marTop w:val="0"/>
      <w:marBottom w:val="0"/>
      <w:divBdr>
        <w:top w:val="none" w:sz="0" w:space="0" w:color="auto"/>
        <w:left w:val="none" w:sz="0" w:space="0" w:color="auto"/>
        <w:bottom w:val="none" w:sz="0" w:space="0" w:color="auto"/>
        <w:right w:val="none" w:sz="0" w:space="0" w:color="auto"/>
      </w:divBdr>
    </w:div>
    <w:div w:id="1316302205">
      <w:bodyDiv w:val="1"/>
      <w:marLeft w:val="0"/>
      <w:marRight w:val="0"/>
      <w:marTop w:val="0"/>
      <w:marBottom w:val="0"/>
      <w:divBdr>
        <w:top w:val="none" w:sz="0" w:space="0" w:color="auto"/>
        <w:left w:val="none" w:sz="0" w:space="0" w:color="auto"/>
        <w:bottom w:val="none" w:sz="0" w:space="0" w:color="auto"/>
        <w:right w:val="none" w:sz="0" w:space="0" w:color="auto"/>
      </w:divBdr>
    </w:div>
    <w:div w:id="1325738429">
      <w:bodyDiv w:val="1"/>
      <w:marLeft w:val="0"/>
      <w:marRight w:val="0"/>
      <w:marTop w:val="0"/>
      <w:marBottom w:val="0"/>
      <w:divBdr>
        <w:top w:val="none" w:sz="0" w:space="0" w:color="auto"/>
        <w:left w:val="none" w:sz="0" w:space="0" w:color="auto"/>
        <w:bottom w:val="none" w:sz="0" w:space="0" w:color="auto"/>
        <w:right w:val="none" w:sz="0" w:space="0" w:color="auto"/>
      </w:divBdr>
    </w:div>
    <w:div w:id="1343360811">
      <w:bodyDiv w:val="1"/>
      <w:marLeft w:val="0"/>
      <w:marRight w:val="0"/>
      <w:marTop w:val="0"/>
      <w:marBottom w:val="0"/>
      <w:divBdr>
        <w:top w:val="none" w:sz="0" w:space="0" w:color="auto"/>
        <w:left w:val="none" w:sz="0" w:space="0" w:color="auto"/>
        <w:bottom w:val="none" w:sz="0" w:space="0" w:color="auto"/>
        <w:right w:val="none" w:sz="0" w:space="0" w:color="auto"/>
      </w:divBdr>
    </w:div>
    <w:div w:id="1354574896">
      <w:bodyDiv w:val="1"/>
      <w:marLeft w:val="0"/>
      <w:marRight w:val="0"/>
      <w:marTop w:val="0"/>
      <w:marBottom w:val="0"/>
      <w:divBdr>
        <w:top w:val="none" w:sz="0" w:space="0" w:color="auto"/>
        <w:left w:val="none" w:sz="0" w:space="0" w:color="auto"/>
        <w:bottom w:val="none" w:sz="0" w:space="0" w:color="auto"/>
        <w:right w:val="none" w:sz="0" w:space="0" w:color="auto"/>
      </w:divBdr>
    </w:div>
    <w:div w:id="1371615104">
      <w:bodyDiv w:val="1"/>
      <w:marLeft w:val="0"/>
      <w:marRight w:val="0"/>
      <w:marTop w:val="0"/>
      <w:marBottom w:val="0"/>
      <w:divBdr>
        <w:top w:val="none" w:sz="0" w:space="0" w:color="auto"/>
        <w:left w:val="none" w:sz="0" w:space="0" w:color="auto"/>
        <w:bottom w:val="none" w:sz="0" w:space="0" w:color="auto"/>
        <w:right w:val="none" w:sz="0" w:space="0" w:color="auto"/>
      </w:divBdr>
    </w:div>
    <w:div w:id="1377464863">
      <w:bodyDiv w:val="1"/>
      <w:marLeft w:val="0"/>
      <w:marRight w:val="0"/>
      <w:marTop w:val="0"/>
      <w:marBottom w:val="0"/>
      <w:divBdr>
        <w:top w:val="none" w:sz="0" w:space="0" w:color="auto"/>
        <w:left w:val="none" w:sz="0" w:space="0" w:color="auto"/>
        <w:bottom w:val="none" w:sz="0" w:space="0" w:color="auto"/>
        <w:right w:val="none" w:sz="0" w:space="0" w:color="auto"/>
      </w:divBdr>
      <w:divsChild>
        <w:div w:id="162354217">
          <w:marLeft w:val="0"/>
          <w:marRight w:val="0"/>
          <w:marTop w:val="0"/>
          <w:marBottom w:val="0"/>
          <w:divBdr>
            <w:top w:val="single" w:sz="2" w:space="0" w:color="E3E3E3"/>
            <w:left w:val="single" w:sz="2" w:space="0" w:color="E3E3E3"/>
            <w:bottom w:val="single" w:sz="2" w:space="0" w:color="E3E3E3"/>
            <w:right w:val="single" w:sz="2" w:space="0" w:color="E3E3E3"/>
          </w:divBdr>
          <w:divsChild>
            <w:div w:id="2146003212">
              <w:marLeft w:val="0"/>
              <w:marRight w:val="0"/>
              <w:marTop w:val="0"/>
              <w:marBottom w:val="0"/>
              <w:divBdr>
                <w:top w:val="single" w:sz="2" w:space="0" w:color="E3E3E3"/>
                <w:left w:val="single" w:sz="2" w:space="0" w:color="E3E3E3"/>
                <w:bottom w:val="single" w:sz="2" w:space="0" w:color="E3E3E3"/>
                <w:right w:val="single" w:sz="2" w:space="0" w:color="E3E3E3"/>
              </w:divBdr>
              <w:divsChild>
                <w:div w:id="1557622014">
                  <w:marLeft w:val="0"/>
                  <w:marRight w:val="0"/>
                  <w:marTop w:val="0"/>
                  <w:marBottom w:val="0"/>
                  <w:divBdr>
                    <w:top w:val="single" w:sz="2" w:space="2" w:color="E3E3E3"/>
                    <w:left w:val="single" w:sz="2" w:space="0" w:color="E3E3E3"/>
                    <w:bottom w:val="single" w:sz="2" w:space="0" w:color="E3E3E3"/>
                    <w:right w:val="single" w:sz="2" w:space="0" w:color="E3E3E3"/>
                  </w:divBdr>
                  <w:divsChild>
                    <w:div w:id="9359898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27112864">
      <w:bodyDiv w:val="1"/>
      <w:marLeft w:val="0"/>
      <w:marRight w:val="0"/>
      <w:marTop w:val="0"/>
      <w:marBottom w:val="0"/>
      <w:divBdr>
        <w:top w:val="none" w:sz="0" w:space="0" w:color="auto"/>
        <w:left w:val="none" w:sz="0" w:space="0" w:color="auto"/>
        <w:bottom w:val="none" w:sz="0" w:space="0" w:color="auto"/>
        <w:right w:val="none" w:sz="0" w:space="0" w:color="auto"/>
      </w:divBdr>
    </w:div>
    <w:div w:id="1429502133">
      <w:bodyDiv w:val="1"/>
      <w:marLeft w:val="0"/>
      <w:marRight w:val="0"/>
      <w:marTop w:val="0"/>
      <w:marBottom w:val="0"/>
      <w:divBdr>
        <w:top w:val="none" w:sz="0" w:space="0" w:color="auto"/>
        <w:left w:val="none" w:sz="0" w:space="0" w:color="auto"/>
        <w:bottom w:val="none" w:sz="0" w:space="0" w:color="auto"/>
        <w:right w:val="none" w:sz="0" w:space="0" w:color="auto"/>
      </w:divBdr>
    </w:div>
    <w:div w:id="1430081136">
      <w:bodyDiv w:val="1"/>
      <w:marLeft w:val="0"/>
      <w:marRight w:val="0"/>
      <w:marTop w:val="0"/>
      <w:marBottom w:val="0"/>
      <w:divBdr>
        <w:top w:val="none" w:sz="0" w:space="0" w:color="auto"/>
        <w:left w:val="none" w:sz="0" w:space="0" w:color="auto"/>
        <w:bottom w:val="none" w:sz="0" w:space="0" w:color="auto"/>
        <w:right w:val="none" w:sz="0" w:space="0" w:color="auto"/>
      </w:divBdr>
    </w:div>
    <w:div w:id="1444301001">
      <w:bodyDiv w:val="1"/>
      <w:marLeft w:val="0"/>
      <w:marRight w:val="0"/>
      <w:marTop w:val="0"/>
      <w:marBottom w:val="0"/>
      <w:divBdr>
        <w:top w:val="none" w:sz="0" w:space="0" w:color="auto"/>
        <w:left w:val="none" w:sz="0" w:space="0" w:color="auto"/>
        <w:bottom w:val="none" w:sz="0" w:space="0" w:color="auto"/>
        <w:right w:val="none" w:sz="0" w:space="0" w:color="auto"/>
      </w:divBdr>
    </w:div>
    <w:div w:id="1445885325">
      <w:bodyDiv w:val="1"/>
      <w:marLeft w:val="0"/>
      <w:marRight w:val="0"/>
      <w:marTop w:val="0"/>
      <w:marBottom w:val="0"/>
      <w:divBdr>
        <w:top w:val="none" w:sz="0" w:space="0" w:color="auto"/>
        <w:left w:val="none" w:sz="0" w:space="0" w:color="auto"/>
        <w:bottom w:val="none" w:sz="0" w:space="0" w:color="auto"/>
        <w:right w:val="none" w:sz="0" w:space="0" w:color="auto"/>
      </w:divBdr>
      <w:divsChild>
        <w:div w:id="1500196896">
          <w:marLeft w:val="0"/>
          <w:marRight w:val="0"/>
          <w:marTop w:val="0"/>
          <w:marBottom w:val="0"/>
          <w:divBdr>
            <w:top w:val="none" w:sz="0" w:space="0" w:color="auto"/>
            <w:left w:val="none" w:sz="0" w:space="0" w:color="auto"/>
            <w:bottom w:val="none" w:sz="0" w:space="0" w:color="auto"/>
            <w:right w:val="none" w:sz="0" w:space="0" w:color="auto"/>
          </w:divBdr>
          <w:divsChild>
            <w:div w:id="912084146">
              <w:marLeft w:val="0"/>
              <w:marRight w:val="0"/>
              <w:marTop w:val="0"/>
              <w:marBottom w:val="0"/>
              <w:divBdr>
                <w:top w:val="none" w:sz="0" w:space="0" w:color="auto"/>
                <w:left w:val="none" w:sz="0" w:space="0" w:color="auto"/>
                <w:bottom w:val="none" w:sz="0" w:space="0" w:color="auto"/>
                <w:right w:val="none" w:sz="0" w:space="0" w:color="auto"/>
              </w:divBdr>
              <w:divsChild>
                <w:div w:id="1160076723">
                  <w:marLeft w:val="0"/>
                  <w:marRight w:val="0"/>
                  <w:marTop w:val="0"/>
                  <w:marBottom w:val="0"/>
                  <w:divBdr>
                    <w:top w:val="none" w:sz="0" w:space="0" w:color="auto"/>
                    <w:left w:val="none" w:sz="0" w:space="0" w:color="auto"/>
                    <w:bottom w:val="none" w:sz="0" w:space="0" w:color="auto"/>
                    <w:right w:val="none" w:sz="0" w:space="0" w:color="auto"/>
                  </w:divBdr>
                  <w:divsChild>
                    <w:div w:id="190443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89270">
          <w:marLeft w:val="0"/>
          <w:marRight w:val="0"/>
          <w:marTop w:val="0"/>
          <w:marBottom w:val="0"/>
          <w:divBdr>
            <w:top w:val="none" w:sz="0" w:space="0" w:color="auto"/>
            <w:left w:val="none" w:sz="0" w:space="0" w:color="auto"/>
            <w:bottom w:val="none" w:sz="0" w:space="0" w:color="auto"/>
            <w:right w:val="none" w:sz="0" w:space="0" w:color="auto"/>
          </w:divBdr>
          <w:divsChild>
            <w:div w:id="646934695">
              <w:marLeft w:val="0"/>
              <w:marRight w:val="0"/>
              <w:marTop w:val="0"/>
              <w:marBottom w:val="0"/>
              <w:divBdr>
                <w:top w:val="none" w:sz="0" w:space="0" w:color="auto"/>
                <w:left w:val="none" w:sz="0" w:space="0" w:color="auto"/>
                <w:bottom w:val="none" w:sz="0" w:space="0" w:color="auto"/>
                <w:right w:val="none" w:sz="0" w:space="0" w:color="auto"/>
              </w:divBdr>
              <w:divsChild>
                <w:div w:id="1034574398">
                  <w:marLeft w:val="0"/>
                  <w:marRight w:val="0"/>
                  <w:marTop w:val="0"/>
                  <w:marBottom w:val="0"/>
                  <w:divBdr>
                    <w:top w:val="none" w:sz="0" w:space="0" w:color="auto"/>
                    <w:left w:val="none" w:sz="0" w:space="0" w:color="auto"/>
                    <w:bottom w:val="none" w:sz="0" w:space="0" w:color="auto"/>
                    <w:right w:val="none" w:sz="0" w:space="0" w:color="auto"/>
                  </w:divBdr>
                  <w:divsChild>
                    <w:div w:id="11181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521902">
      <w:bodyDiv w:val="1"/>
      <w:marLeft w:val="0"/>
      <w:marRight w:val="0"/>
      <w:marTop w:val="0"/>
      <w:marBottom w:val="0"/>
      <w:divBdr>
        <w:top w:val="none" w:sz="0" w:space="0" w:color="auto"/>
        <w:left w:val="none" w:sz="0" w:space="0" w:color="auto"/>
        <w:bottom w:val="none" w:sz="0" w:space="0" w:color="auto"/>
        <w:right w:val="none" w:sz="0" w:space="0" w:color="auto"/>
      </w:divBdr>
    </w:div>
    <w:div w:id="1461260977">
      <w:bodyDiv w:val="1"/>
      <w:marLeft w:val="0"/>
      <w:marRight w:val="0"/>
      <w:marTop w:val="0"/>
      <w:marBottom w:val="0"/>
      <w:divBdr>
        <w:top w:val="none" w:sz="0" w:space="0" w:color="auto"/>
        <w:left w:val="none" w:sz="0" w:space="0" w:color="auto"/>
        <w:bottom w:val="none" w:sz="0" w:space="0" w:color="auto"/>
        <w:right w:val="none" w:sz="0" w:space="0" w:color="auto"/>
      </w:divBdr>
    </w:div>
    <w:div w:id="1465077292">
      <w:bodyDiv w:val="1"/>
      <w:marLeft w:val="0"/>
      <w:marRight w:val="0"/>
      <w:marTop w:val="0"/>
      <w:marBottom w:val="0"/>
      <w:divBdr>
        <w:top w:val="none" w:sz="0" w:space="0" w:color="auto"/>
        <w:left w:val="none" w:sz="0" w:space="0" w:color="auto"/>
        <w:bottom w:val="none" w:sz="0" w:space="0" w:color="auto"/>
        <w:right w:val="none" w:sz="0" w:space="0" w:color="auto"/>
      </w:divBdr>
    </w:div>
    <w:div w:id="1509784349">
      <w:bodyDiv w:val="1"/>
      <w:marLeft w:val="0"/>
      <w:marRight w:val="0"/>
      <w:marTop w:val="0"/>
      <w:marBottom w:val="0"/>
      <w:divBdr>
        <w:top w:val="none" w:sz="0" w:space="0" w:color="auto"/>
        <w:left w:val="none" w:sz="0" w:space="0" w:color="auto"/>
        <w:bottom w:val="none" w:sz="0" w:space="0" w:color="auto"/>
        <w:right w:val="none" w:sz="0" w:space="0" w:color="auto"/>
      </w:divBdr>
    </w:div>
    <w:div w:id="1537961004">
      <w:bodyDiv w:val="1"/>
      <w:marLeft w:val="0"/>
      <w:marRight w:val="0"/>
      <w:marTop w:val="0"/>
      <w:marBottom w:val="0"/>
      <w:divBdr>
        <w:top w:val="none" w:sz="0" w:space="0" w:color="auto"/>
        <w:left w:val="none" w:sz="0" w:space="0" w:color="auto"/>
        <w:bottom w:val="none" w:sz="0" w:space="0" w:color="auto"/>
        <w:right w:val="none" w:sz="0" w:space="0" w:color="auto"/>
      </w:divBdr>
    </w:div>
    <w:div w:id="1541548745">
      <w:bodyDiv w:val="1"/>
      <w:marLeft w:val="0"/>
      <w:marRight w:val="0"/>
      <w:marTop w:val="0"/>
      <w:marBottom w:val="0"/>
      <w:divBdr>
        <w:top w:val="none" w:sz="0" w:space="0" w:color="auto"/>
        <w:left w:val="none" w:sz="0" w:space="0" w:color="auto"/>
        <w:bottom w:val="none" w:sz="0" w:space="0" w:color="auto"/>
        <w:right w:val="none" w:sz="0" w:space="0" w:color="auto"/>
      </w:divBdr>
      <w:divsChild>
        <w:div w:id="1679845492">
          <w:marLeft w:val="0"/>
          <w:marRight w:val="0"/>
          <w:marTop w:val="0"/>
          <w:marBottom w:val="0"/>
          <w:divBdr>
            <w:top w:val="single" w:sz="2" w:space="0" w:color="E3E3E3"/>
            <w:left w:val="single" w:sz="2" w:space="0" w:color="E3E3E3"/>
            <w:bottom w:val="single" w:sz="2" w:space="0" w:color="E3E3E3"/>
            <w:right w:val="single" w:sz="2" w:space="0" w:color="E3E3E3"/>
          </w:divBdr>
          <w:divsChild>
            <w:div w:id="357390902">
              <w:marLeft w:val="0"/>
              <w:marRight w:val="0"/>
              <w:marTop w:val="0"/>
              <w:marBottom w:val="0"/>
              <w:divBdr>
                <w:top w:val="single" w:sz="2" w:space="0" w:color="E3E3E3"/>
                <w:left w:val="single" w:sz="2" w:space="0" w:color="E3E3E3"/>
                <w:bottom w:val="single" w:sz="2" w:space="0" w:color="E3E3E3"/>
                <w:right w:val="single" w:sz="2" w:space="0" w:color="E3E3E3"/>
              </w:divBdr>
              <w:divsChild>
                <w:div w:id="362558608">
                  <w:marLeft w:val="0"/>
                  <w:marRight w:val="0"/>
                  <w:marTop w:val="0"/>
                  <w:marBottom w:val="0"/>
                  <w:divBdr>
                    <w:top w:val="single" w:sz="2" w:space="2" w:color="E3E3E3"/>
                    <w:left w:val="single" w:sz="2" w:space="0" w:color="E3E3E3"/>
                    <w:bottom w:val="single" w:sz="2" w:space="0" w:color="E3E3E3"/>
                    <w:right w:val="single" w:sz="2" w:space="0" w:color="E3E3E3"/>
                  </w:divBdr>
                  <w:divsChild>
                    <w:div w:id="4286955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41631733">
      <w:bodyDiv w:val="1"/>
      <w:marLeft w:val="0"/>
      <w:marRight w:val="0"/>
      <w:marTop w:val="0"/>
      <w:marBottom w:val="0"/>
      <w:divBdr>
        <w:top w:val="none" w:sz="0" w:space="0" w:color="auto"/>
        <w:left w:val="none" w:sz="0" w:space="0" w:color="auto"/>
        <w:bottom w:val="none" w:sz="0" w:space="0" w:color="auto"/>
        <w:right w:val="none" w:sz="0" w:space="0" w:color="auto"/>
      </w:divBdr>
    </w:div>
    <w:div w:id="1550845770">
      <w:bodyDiv w:val="1"/>
      <w:marLeft w:val="0"/>
      <w:marRight w:val="0"/>
      <w:marTop w:val="0"/>
      <w:marBottom w:val="0"/>
      <w:divBdr>
        <w:top w:val="none" w:sz="0" w:space="0" w:color="auto"/>
        <w:left w:val="none" w:sz="0" w:space="0" w:color="auto"/>
        <w:bottom w:val="none" w:sz="0" w:space="0" w:color="auto"/>
        <w:right w:val="none" w:sz="0" w:space="0" w:color="auto"/>
      </w:divBdr>
    </w:div>
    <w:div w:id="1552032810">
      <w:bodyDiv w:val="1"/>
      <w:marLeft w:val="0"/>
      <w:marRight w:val="0"/>
      <w:marTop w:val="0"/>
      <w:marBottom w:val="0"/>
      <w:divBdr>
        <w:top w:val="none" w:sz="0" w:space="0" w:color="auto"/>
        <w:left w:val="none" w:sz="0" w:space="0" w:color="auto"/>
        <w:bottom w:val="none" w:sz="0" w:space="0" w:color="auto"/>
        <w:right w:val="none" w:sz="0" w:space="0" w:color="auto"/>
      </w:divBdr>
    </w:div>
    <w:div w:id="1566528069">
      <w:bodyDiv w:val="1"/>
      <w:marLeft w:val="0"/>
      <w:marRight w:val="0"/>
      <w:marTop w:val="0"/>
      <w:marBottom w:val="0"/>
      <w:divBdr>
        <w:top w:val="none" w:sz="0" w:space="0" w:color="auto"/>
        <w:left w:val="none" w:sz="0" w:space="0" w:color="auto"/>
        <w:bottom w:val="none" w:sz="0" w:space="0" w:color="auto"/>
        <w:right w:val="none" w:sz="0" w:space="0" w:color="auto"/>
      </w:divBdr>
    </w:div>
    <w:div w:id="1570076485">
      <w:bodyDiv w:val="1"/>
      <w:marLeft w:val="0"/>
      <w:marRight w:val="0"/>
      <w:marTop w:val="0"/>
      <w:marBottom w:val="0"/>
      <w:divBdr>
        <w:top w:val="none" w:sz="0" w:space="0" w:color="auto"/>
        <w:left w:val="none" w:sz="0" w:space="0" w:color="auto"/>
        <w:bottom w:val="none" w:sz="0" w:space="0" w:color="auto"/>
        <w:right w:val="none" w:sz="0" w:space="0" w:color="auto"/>
      </w:divBdr>
      <w:divsChild>
        <w:div w:id="512383191">
          <w:marLeft w:val="0"/>
          <w:marRight w:val="0"/>
          <w:marTop w:val="0"/>
          <w:marBottom w:val="0"/>
          <w:divBdr>
            <w:top w:val="single" w:sz="2" w:space="0" w:color="E3E3E3"/>
            <w:left w:val="single" w:sz="2" w:space="0" w:color="E3E3E3"/>
            <w:bottom w:val="single" w:sz="2" w:space="0" w:color="E3E3E3"/>
            <w:right w:val="single" w:sz="2" w:space="0" w:color="E3E3E3"/>
          </w:divBdr>
          <w:divsChild>
            <w:div w:id="744768934">
              <w:marLeft w:val="0"/>
              <w:marRight w:val="0"/>
              <w:marTop w:val="0"/>
              <w:marBottom w:val="0"/>
              <w:divBdr>
                <w:top w:val="single" w:sz="2" w:space="0" w:color="E3E3E3"/>
                <w:left w:val="single" w:sz="2" w:space="0" w:color="E3E3E3"/>
                <w:bottom w:val="single" w:sz="2" w:space="0" w:color="E3E3E3"/>
                <w:right w:val="single" w:sz="2" w:space="0" w:color="E3E3E3"/>
              </w:divBdr>
              <w:divsChild>
                <w:div w:id="1734044067">
                  <w:marLeft w:val="0"/>
                  <w:marRight w:val="0"/>
                  <w:marTop w:val="0"/>
                  <w:marBottom w:val="0"/>
                  <w:divBdr>
                    <w:top w:val="single" w:sz="2" w:space="2" w:color="E3E3E3"/>
                    <w:left w:val="single" w:sz="2" w:space="0" w:color="E3E3E3"/>
                    <w:bottom w:val="single" w:sz="2" w:space="0" w:color="E3E3E3"/>
                    <w:right w:val="single" w:sz="2" w:space="0" w:color="E3E3E3"/>
                  </w:divBdr>
                  <w:divsChild>
                    <w:div w:id="8015320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79050926">
      <w:bodyDiv w:val="1"/>
      <w:marLeft w:val="0"/>
      <w:marRight w:val="0"/>
      <w:marTop w:val="0"/>
      <w:marBottom w:val="0"/>
      <w:divBdr>
        <w:top w:val="none" w:sz="0" w:space="0" w:color="auto"/>
        <w:left w:val="none" w:sz="0" w:space="0" w:color="auto"/>
        <w:bottom w:val="none" w:sz="0" w:space="0" w:color="auto"/>
        <w:right w:val="none" w:sz="0" w:space="0" w:color="auto"/>
      </w:divBdr>
    </w:div>
    <w:div w:id="1583443661">
      <w:bodyDiv w:val="1"/>
      <w:marLeft w:val="0"/>
      <w:marRight w:val="0"/>
      <w:marTop w:val="0"/>
      <w:marBottom w:val="0"/>
      <w:divBdr>
        <w:top w:val="none" w:sz="0" w:space="0" w:color="auto"/>
        <w:left w:val="none" w:sz="0" w:space="0" w:color="auto"/>
        <w:bottom w:val="none" w:sz="0" w:space="0" w:color="auto"/>
        <w:right w:val="none" w:sz="0" w:space="0" w:color="auto"/>
      </w:divBdr>
    </w:div>
    <w:div w:id="1588689622">
      <w:bodyDiv w:val="1"/>
      <w:marLeft w:val="0"/>
      <w:marRight w:val="0"/>
      <w:marTop w:val="0"/>
      <w:marBottom w:val="0"/>
      <w:divBdr>
        <w:top w:val="none" w:sz="0" w:space="0" w:color="auto"/>
        <w:left w:val="none" w:sz="0" w:space="0" w:color="auto"/>
        <w:bottom w:val="none" w:sz="0" w:space="0" w:color="auto"/>
        <w:right w:val="none" w:sz="0" w:space="0" w:color="auto"/>
      </w:divBdr>
    </w:div>
    <w:div w:id="1592545040">
      <w:bodyDiv w:val="1"/>
      <w:marLeft w:val="0"/>
      <w:marRight w:val="0"/>
      <w:marTop w:val="0"/>
      <w:marBottom w:val="0"/>
      <w:divBdr>
        <w:top w:val="none" w:sz="0" w:space="0" w:color="auto"/>
        <w:left w:val="none" w:sz="0" w:space="0" w:color="auto"/>
        <w:bottom w:val="none" w:sz="0" w:space="0" w:color="auto"/>
        <w:right w:val="none" w:sz="0" w:space="0" w:color="auto"/>
      </w:divBdr>
    </w:div>
    <w:div w:id="1597329473">
      <w:bodyDiv w:val="1"/>
      <w:marLeft w:val="0"/>
      <w:marRight w:val="0"/>
      <w:marTop w:val="0"/>
      <w:marBottom w:val="0"/>
      <w:divBdr>
        <w:top w:val="none" w:sz="0" w:space="0" w:color="auto"/>
        <w:left w:val="none" w:sz="0" w:space="0" w:color="auto"/>
        <w:bottom w:val="none" w:sz="0" w:space="0" w:color="auto"/>
        <w:right w:val="none" w:sz="0" w:space="0" w:color="auto"/>
      </w:divBdr>
    </w:div>
    <w:div w:id="1598100635">
      <w:bodyDiv w:val="1"/>
      <w:marLeft w:val="0"/>
      <w:marRight w:val="0"/>
      <w:marTop w:val="0"/>
      <w:marBottom w:val="0"/>
      <w:divBdr>
        <w:top w:val="none" w:sz="0" w:space="0" w:color="auto"/>
        <w:left w:val="none" w:sz="0" w:space="0" w:color="auto"/>
        <w:bottom w:val="none" w:sz="0" w:space="0" w:color="auto"/>
        <w:right w:val="none" w:sz="0" w:space="0" w:color="auto"/>
      </w:divBdr>
    </w:div>
    <w:div w:id="166986871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03">
          <w:marLeft w:val="0"/>
          <w:marRight w:val="0"/>
          <w:marTop w:val="0"/>
          <w:marBottom w:val="0"/>
          <w:divBdr>
            <w:top w:val="single" w:sz="2" w:space="0" w:color="E3E3E3"/>
            <w:left w:val="single" w:sz="2" w:space="0" w:color="E3E3E3"/>
            <w:bottom w:val="single" w:sz="2" w:space="0" w:color="E3E3E3"/>
            <w:right w:val="single" w:sz="2" w:space="0" w:color="E3E3E3"/>
          </w:divBdr>
          <w:divsChild>
            <w:div w:id="231811898">
              <w:marLeft w:val="0"/>
              <w:marRight w:val="0"/>
              <w:marTop w:val="0"/>
              <w:marBottom w:val="0"/>
              <w:divBdr>
                <w:top w:val="single" w:sz="2" w:space="0" w:color="E3E3E3"/>
                <w:left w:val="single" w:sz="2" w:space="0" w:color="E3E3E3"/>
                <w:bottom w:val="single" w:sz="2" w:space="0" w:color="E3E3E3"/>
                <w:right w:val="single" w:sz="2" w:space="0" w:color="E3E3E3"/>
              </w:divBdr>
              <w:divsChild>
                <w:div w:id="1115059355">
                  <w:marLeft w:val="0"/>
                  <w:marRight w:val="0"/>
                  <w:marTop w:val="0"/>
                  <w:marBottom w:val="0"/>
                  <w:divBdr>
                    <w:top w:val="single" w:sz="2" w:space="2" w:color="E3E3E3"/>
                    <w:left w:val="single" w:sz="2" w:space="0" w:color="E3E3E3"/>
                    <w:bottom w:val="single" w:sz="2" w:space="0" w:color="E3E3E3"/>
                    <w:right w:val="single" w:sz="2" w:space="0" w:color="E3E3E3"/>
                  </w:divBdr>
                  <w:divsChild>
                    <w:div w:id="8384281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17653907">
      <w:bodyDiv w:val="1"/>
      <w:marLeft w:val="0"/>
      <w:marRight w:val="0"/>
      <w:marTop w:val="0"/>
      <w:marBottom w:val="0"/>
      <w:divBdr>
        <w:top w:val="none" w:sz="0" w:space="0" w:color="auto"/>
        <w:left w:val="none" w:sz="0" w:space="0" w:color="auto"/>
        <w:bottom w:val="none" w:sz="0" w:space="0" w:color="auto"/>
        <w:right w:val="none" w:sz="0" w:space="0" w:color="auto"/>
      </w:divBdr>
    </w:div>
    <w:div w:id="1734233790">
      <w:bodyDiv w:val="1"/>
      <w:marLeft w:val="0"/>
      <w:marRight w:val="0"/>
      <w:marTop w:val="0"/>
      <w:marBottom w:val="0"/>
      <w:divBdr>
        <w:top w:val="none" w:sz="0" w:space="0" w:color="auto"/>
        <w:left w:val="none" w:sz="0" w:space="0" w:color="auto"/>
        <w:bottom w:val="none" w:sz="0" w:space="0" w:color="auto"/>
        <w:right w:val="none" w:sz="0" w:space="0" w:color="auto"/>
      </w:divBdr>
    </w:div>
    <w:div w:id="1745831580">
      <w:bodyDiv w:val="1"/>
      <w:marLeft w:val="0"/>
      <w:marRight w:val="0"/>
      <w:marTop w:val="0"/>
      <w:marBottom w:val="0"/>
      <w:divBdr>
        <w:top w:val="none" w:sz="0" w:space="0" w:color="auto"/>
        <w:left w:val="none" w:sz="0" w:space="0" w:color="auto"/>
        <w:bottom w:val="none" w:sz="0" w:space="0" w:color="auto"/>
        <w:right w:val="none" w:sz="0" w:space="0" w:color="auto"/>
      </w:divBdr>
    </w:div>
    <w:div w:id="1751612647">
      <w:bodyDiv w:val="1"/>
      <w:marLeft w:val="0"/>
      <w:marRight w:val="0"/>
      <w:marTop w:val="0"/>
      <w:marBottom w:val="0"/>
      <w:divBdr>
        <w:top w:val="none" w:sz="0" w:space="0" w:color="auto"/>
        <w:left w:val="none" w:sz="0" w:space="0" w:color="auto"/>
        <w:bottom w:val="none" w:sz="0" w:space="0" w:color="auto"/>
        <w:right w:val="none" w:sz="0" w:space="0" w:color="auto"/>
      </w:divBdr>
    </w:div>
    <w:div w:id="1753114604">
      <w:bodyDiv w:val="1"/>
      <w:marLeft w:val="0"/>
      <w:marRight w:val="0"/>
      <w:marTop w:val="0"/>
      <w:marBottom w:val="0"/>
      <w:divBdr>
        <w:top w:val="none" w:sz="0" w:space="0" w:color="auto"/>
        <w:left w:val="none" w:sz="0" w:space="0" w:color="auto"/>
        <w:bottom w:val="none" w:sz="0" w:space="0" w:color="auto"/>
        <w:right w:val="none" w:sz="0" w:space="0" w:color="auto"/>
      </w:divBdr>
      <w:divsChild>
        <w:div w:id="1053384797">
          <w:marLeft w:val="0"/>
          <w:marRight w:val="0"/>
          <w:marTop w:val="0"/>
          <w:marBottom w:val="0"/>
          <w:divBdr>
            <w:top w:val="single" w:sz="2" w:space="0" w:color="E3E3E3"/>
            <w:left w:val="single" w:sz="2" w:space="0" w:color="E3E3E3"/>
            <w:bottom w:val="single" w:sz="2" w:space="0" w:color="E3E3E3"/>
            <w:right w:val="single" w:sz="2" w:space="0" w:color="E3E3E3"/>
          </w:divBdr>
          <w:divsChild>
            <w:div w:id="751970518">
              <w:marLeft w:val="0"/>
              <w:marRight w:val="0"/>
              <w:marTop w:val="0"/>
              <w:marBottom w:val="0"/>
              <w:divBdr>
                <w:top w:val="single" w:sz="2" w:space="0" w:color="E3E3E3"/>
                <w:left w:val="single" w:sz="2" w:space="0" w:color="E3E3E3"/>
                <w:bottom w:val="single" w:sz="2" w:space="0" w:color="E3E3E3"/>
                <w:right w:val="single" w:sz="2" w:space="0" w:color="E3E3E3"/>
              </w:divBdr>
              <w:divsChild>
                <w:div w:id="531915907">
                  <w:marLeft w:val="0"/>
                  <w:marRight w:val="0"/>
                  <w:marTop w:val="0"/>
                  <w:marBottom w:val="0"/>
                  <w:divBdr>
                    <w:top w:val="single" w:sz="2" w:space="2" w:color="E3E3E3"/>
                    <w:left w:val="single" w:sz="2" w:space="0" w:color="E3E3E3"/>
                    <w:bottom w:val="single" w:sz="2" w:space="0" w:color="E3E3E3"/>
                    <w:right w:val="single" w:sz="2" w:space="0" w:color="E3E3E3"/>
                  </w:divBdr>
                  <w:divsChild>
                    <w:div w:id="14034827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54399709">
      <w:bodyDiv w:val="1"/>
      <w:marLeft w:val="0"/>
      <w:marRight w:val="0"/>
      <w:marTop w:val="0"/>
      <w:marBottom w:val="0"/>
      <w:divBdr>
        <w:top w:val="none" w:sz="0" w:space="0" w:color="auto"/>
        <w:left w:val="none" w:sz="0" w:space="0" w:color="auto"/>
        <w:bottom w:val="none" w:sz="0" w:space="0" w:color="auto"/>
        <w:right w:val="none" w:sz="0" w:space="0" w:color="auto"/>
      </w:divBdr>
    </w:div>
    <w:div w:id="1755543146">
      <w:bodyDiv w:val="1"/>
      <w:marLeft w:val="0"/>
      <w:marRight w:val="0"/>
      <w:marTop w:val="0"/>
      <w:marBottom w:val="0"/>
      <w:divBdr>
        <w:top w:val="none" w:sz="0" w:space="0" w:color="auto"/>
        <w:left w:val="none" w:sz="0" w:space="0" w:color="auto"/>
        <w:bottom w:val="none" w:sz="0" w:space="0" w:color="auto"/>
        <w:right w:val="none" w:sz="0" w:space="0" w:color="auto"/>
      </w:divBdr>
    </w:div>
    <w:div w:id="1759204740">
      <w:bodyDiv w:val="1"/>
      <w:marLeft w:val="0"/>
      <w:marRight w:val="0"/>
      <w:marTop w:val="0"/>
      <w:marBottom w:val="0"/>
      <w:divBdr>
        <w:top w:val="none" w:sz="0" w:space="0" w:color="auto"/>
        <w:left w:val="none" w:sz="0" w:space="0" w:color="auto"/>
        <w:bottom w:val="none" w:sz="0" w:space="0" w:color="auto"/>
        <w:right w:val="none" w:sz="0" w:space="0" w:color="auto"/>
      </w:divBdr>
    </w:div>
    <w:div w:id="1774326326">
      <w:bodyDiv w:val="1"/>
      <w:marLeft w:val="0"/>
      <w:marRight w:val="0"/>
      <w:marTop w:val="0"/>
      <w:marBottom w:val="0"/>
      <w:divBdr>
        <w:top w:val="none" w:sz="0" w:space="0" w:color="auto"/>
        <w:left w:val="none" w:sz="0" w:space="0" w:color="auto"/>
        <w:bottom w:val="none" w:sz="0" w:space="0" w:color="auto"/>
        <w:right w:val="none" w:sz="0" w:space="0" w:color="auto"/>
      </w:divBdr>
    </w:div>
    <w:div w:id="1779763073">
      <w:bodyDiv w:val="1"/>
      <w:marLeft w:val="0"/>
      <w:marRight w:val="0"/>
      <w:marTop w:val="0"/>
      <w:marBottom w:val="0"/>
      <w:divBdr>
        <w:top w:val="none" w:sz="0" w:space="0" w:color="auto"/>
        <w:left w:val="none" w:sz="0" w:space="0" w:color="auto"/>
        <w:bottom w:val="none" w:sz="0" w:space="0" w:color="auto"/>
        <w:right w:val="none" w:sz="0" w:space="0" w:color="auto"/>
      </w:divBdr>
    </w:div>
    <w:div w:id="1780106875">
      <w:bodyDiv w:val="1"/>
      <w:marLeft w:val="0"/>
      <w:marRight w:val="0"/>
      <w:marTop w:val="0"/>
      <w:marBottom w:val="0"/>
      <w:divBdr>
        <w:top w:val="none" w:sz="0" w:space="0" w:color="auto"/>
        <w:left w:val="none" w:sz="0" w:space="0" w:color="auto"/>
        <w:bottom w:val="none" w:sz="0" w:space="0" w:color="auto"/>
        <w:right w:val="none" w:sz="0" w:space="0" w:color="auto"/>
      </w:divBdr>
    </w:div>
    <w:div w:id="1794248778">
      <w:bodyDiv w:val="1"/>
      <w:marLeft w:val="0"/>
      <w:marRight w:val="0"/>
      <w:marTop w:val="0"/>
      <w:marBottom w:val="0"/>
      <w:divBdr>
        <w:top w:val="none" w:sz="0" w:space="0" w:color="auto"/>
        <w:left w:val="none" w:sz="0" w:space="0" w:color="auto"/>
        <w:bottom w:val="none" w:sz="0" w:space="0" w:color="auto"/>
        <w:right w:val="none" w:sz="0" w:space="0" w:color="auto"/>
      </w:divBdr>
    </w:div>
    <w:div w:id="1795714883">
      <w:bodyDiv w:val="1"/>
      <w:marLeft w:val="0"/>
      <w:marRight w:val="0"/>
      <w:marTop w:val="0"/>
      <w:marBottom w:val="0"/>
      <w:divBdr>
        <w:top w:val="none" w:sz="0" w:space="0" w:color="auto"/>
        <w:left w:val="none" w:sz="0" w:space="0" w:color="auto"/>
        <w:bottom w:val="none" w:sz="0" w:space="0" w:color="auto"/>
        <w:right w:val="none" w:sz="0" w:space="0" w:color="auto"/>
      </w:divBdr>
    </w:div>
    <w:div w:id="1798838607">
      <w:bodyDiv w:val="1"/>
      <w:marLeft w:val="0"/>
      <w:marRight w:val="0"/>
      <w:marTop w:val="0"/>
      <w:marBottom w:val="0"/>
      <w:divBdr>
        <w:top w:val="none" w:sz="0" w:space="0" w:color="auto"/>
        <w:left w:val="none" w:sz="0" w:space="0" w:color="auto"/>
        <w:bottom w:val="none" w:sz="0" w:space="0" w:color="auto"/>
        <w:right w:val="none" w:sz="0" w:space="0" w:color="auto"/>
      </w:divBdr>
    </w:div>
    <w:div w:id="1800950981">
      <w:bodyDiv w:val="1"/>
      <w:marLeft w:val="0"/>
      <w:marRight w:val="0"/>
      <w:marTop w:val="0"/>
      <w:marBottom w:val="0"/>
      <w:divBdr>
        <w:top w:val="none" w:sz="0" w:space="0" w:color="auto"/>
        <w:left w:val="none" w:sz="0" w:space="0" w:color="auto"/>
        <w:bottom w:val="none" w:sz="0" w:space="0" w:color="auto"/>
        <w:right w:val="none" w:sz="0" w:space="0" w:color="auto"/>
      </w:divBdr>
      <w:divsChild>
        <w:div w:id="1591305496">
          <w:marLeft w:val="480"/>
          <w:marRight w:val="0"/>
          <w:marTop w:val="0"/>
          <w:marBottom w:val="0"/>
          <w:divBdr>
            <w:top w:val="none" w:sz="0" w:space="0" w:color="auto"/>
            <w:left w:val="none" w:sz="0" w:space="0" w:color="auto"/>
            <w:bottom w:val="none" w:sz="0" w:space="0" w:color="auto"/>
            <w:right w:val="none" w:sz="0" w:space="0" w:color="auto"/>
          </w:divBdr>
          <w:divsChild>
            <w:div w:id="39743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1879">
      <w:bodyDiv w:val="1"/>
      <w:marLeft w:val="0"/>
      <w:marRight w:val="0"/>
      <w:marTop w:val="0"/>
      <w:marBottom w:val="0"/>
      <w:divBdr>
        <w:top w:val="none" w:sz="0" w:space="0" w:color="auto"/>
        <w:left w:val="none" w:sz="0" w:space="0" w:color="auto"/>
        <w:bottom w:val="none" w:sz="0" w:space="0" w:color="auto"/>
        <w:right w:val="none" w:sz="0" w:space="0" w:color="auto"/>
      </w:divBdr>
    </w:div>
    <w:div w:id="1811557565">
      <w:bodyDiv w:val="1"/>
      <w:marLeft w:val="0"/>
      <w:marRight w:val="0"/>
      <w:marTop w:val="0"/>
      <w:marBottom w:val="0"/>
      <w:divBdr>
        <w:top w:val="none" w:sz="0" w:space="0" w:color="auto"/>
        <w:left w:val="none" w:sz="0" w:space="0" w:color="auto"/>
        <w:bottom w:val="none" w:sz="0" w:space="0" w:color="auto"/>
        <w:right w:val="none" w:sz="0" w:space="0" w:color="auto"/>
      </w:divBdr>
      <w:divsChild>
        <w:div w:id="1370304753">
          <w:marLeft w:val="0"/>
          <w:marRight w:val="0"/>
          <w:marTop w:val="0"/>
          <w:marBottom w:val="0"/>
          <w:divBdr>
            <w:top w:val="none" w:sz="0" w:space="0" w:color="auto"/>
            <w:left w:val="none" w:sz="0" w:space="0" w:color="auto"/>
            <w:bottom w:val="none" w:sz="0" w:space="0" w:color="auto"/>
            <w:right w:val="none" w:sz="0" w:space="0" w:color="auto"/>
          </w:divBdr>
          <w:divsChild>
            <w:div w:id="982857370">
              <w:marLeft w:val="0"/>
              <w:marRight w:val="0"/>
              <w:marTop w:val="0"/>
              <w:marBottom w:val="0"/>
              <w:divBdr>
                <w:top w:val="none" w:sz="0" w:space="0" w:color="auto"/>
                <w:left w:val="none" w:sz="0" w:space="0" w:color="auto"/>
                <w:bottom w:val="none" w:sz="0" w:space="0" w:color="auto"/>
                <w:right w:val="none" w:sz="0" w:space="0" w:color="auto"/>
              </w:divBdr>
              <w:divsChild>
                <w:div w:id="939334452">
                  <w:marLeft w:val="0"/>
                  <w:marRight w:val="0"/>
                  <w:marTop w:val="0"/>
                  <w:marBottom w:val="0"/>
                  <w:divBdr>
                    <w:top w:val="none" w:sz="0" w:space="0" w:color="auto"/>
                    <w:left w:val="none" w:sz="0" w:space="0" w:color="auto"/>
                    <w:bottom w:val="none" w:sz="0" w:space="0" w:color="auto"/>
                    <w:right w:val="none" w:sz="0" w:space="0" w:color="auto"/>
                  </w:divBdr>
                  <w:divsChild>
                    <w:div w:id="204177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989833">
          <w:marLeft w:val="0"/>
          <w:marRight w:val="0"/>
          <w:marTop w:val="0"/>
          <w:marBottom w:val="0"/>
          <w:divBdr>
            <w:top w:val="none" w:sz="0" w:space="0" w:color="auto"/>
            <w:left w:val="none" w:sz="0" w:space="0" w:color="auto"/>
            <w:bottom w:val="none" w:sz="0" w:space="0" w:color="auto"/>
            <w:right w:val="none" w:sz="0" w:space="0" w:color="auto"/>
          </w:divBdr>
          <w:divsChild>
            <w:div w:id="447747720">
              <w:marLeft w:val="0"/>
              <w:marRight w:val="0"/>
              <w:marTop w:val="0"/>
              <w:marBottom w:val="0"/>
              <w:divBdr>
                <w:top w:val="none" w:sz="0" w:space="0" w:color="auto"/>
                <w:left w:val="none" w:sz="0" w:space="0" w:color="auto"/>
                <w:bottom w:val="none" w:sz="0" w:space="0" w:color="auto"/>
                <w:right w:val="none" w:sz="0" w:space="0" w:color="auto"/>
              </w:divBdr>
              <w:divsChild>
                <w:div w:id="581329424">
                  <w:marLeft w:val="0"/>
                  <w:marRight w:val="0"/>
                  <w:marTop w:val="0"/>
                  <w:marBottom w:val="0"/>
                  <w:divBdr>
                    <w:top w:val="none" w:sz="0" w:space="0" w:color="auto"/>
                    <w:left w:val="none" w:sz="0" w:space="0" w:color="auto"/>
                    <w:bottom w:val="none" w:sz="0" w:space="0" w:color="auto"/>
                    <w:right w:val="none" w:sz="0" w:space="0" w:color="auto"/>
                  </w:divBdr>
                  <w:divsChild>
                    <w:div w:id="78997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898511">
      <w:bodyDiv w:val="1"/>
      <w:marLeft w:val="0"/>
      <w:marRight w:val="0"/>
      <w:marTop w:val="0"/>
      <w:marBottom w:val="0"/>
      <w:divBdr>
        <w:top w:val="none" w:sz="0" w:space="0" w:color="auto"/>
        <w:left w:val="none" w:sz="0" w:space="0" w:color="auto"/>
        <w:bottom w:val="none" w:sz="0" w:space="0" w:color="auto"/>
        <w:right w:val="none" w:sz="0" w:space="0" w:color="auto"/>
      </w:divBdr>
    </w:div>
    <w:div w:id="1823153094">
      <w:bodyDiv w:val="1"/>
      <w:marLeft w:val="0"/>
      <w:marRight w:val="0"/>
      <w:marTop w:val="0"/>
      <w:marBottom w:val="0"/>
      <w:divBdr>
        <w:top w:val="none" w:sz="0" w:space="0" w:color="auto"/>
        <w:left w:val="none" w:sz="0" w:space="0" w:color="auto"/>
        <w:bottom w:val="none" w:sz="0" w:space="0" w:color="auto"/>
        <w:right w:val="none" w:sz="0" w:space="0" w:color="auto"/>
      </w:divBdr>
      <w:divsChild>
        <w:div w:id="1468932181">
          <w:marLeft w:val="0"/>
          <w:marRight w:val="0"/>
          <w:marTop w:val="0"/>
          <w:marBottom w:val="0"/>
          <w:divBdr>
            <w:top w:val="none" w:sz="0" w:space="0" w:color="auto"/>
            <w:left w:val="none" w:sz="0" w:space="0" w:color="auto"/>
            <w:bottom w:val="none" w:sz="0" w:space="0" w:color="auto"/>
            <w:right w:val="none" w:sz="0" w:space="0" w:color="auto"/>
          </w:divBdr>
          <w:divsChild>
            <w:div w:id="161431509">
              <w:marLeft w:val="0"/>
              <w:marRight w:val="0"/>
              <w:marTop w:val="0"/>
              <w:marBottom w:val="0"/>
              <w:divBdr>
                <w:top w:val="none" w:sz="0" w:space="0" w:color="auto"/>
                <w:left w:val="none" w:sz="0" w:space="0" w:color="auto"/>
                <w:bottom w:val="none" w:sz="0" w:space="0" w:color="auto"/>
                <w:right w:val="none" w:sz="0" w:space="0" w:color="auto"/>
              </w:divBdr>
              <w:divsChild>
                <w:div w:id="1634748615">
                  <w:marLeft w:val="0"/>
                  <w:marRight w:val="0"/>
                  <w:marTop w:val="0"/>
                  <w:marBottom w:val="0"/>
                  <w:divBdr>
                    <w:top w:val="none" w:sz="0" w:space="0" w:color="auto"/>
                    <w:left w:val="none" w:sz="0" w:space="0" w:color="auto"/>
                    <w:bottom w:val="none" w:sz="0" w:space="0" w:color="auto"/>
                    <w:right w:val="none" w:sz="0" w:space="0" w:color="auto"/>
                  </w:divBdr>
                  <w:divsChild>
                    <w:div w:id="109860629">
                      <w:marLeft w:val="0"/>
                      <w:marRight w:val="0"/>
                      <w:marTop w:val="0"/>
                      <w:marBottom w:val="0"/>
                      <w:divBdr>
                        <w:top w:val="none" w:sz="0" w:space="0" w:color="auto"/>
                        <w:left w:val="none" w:sz="0" w:space="0" w:color="auto"/>
                        <w:bottom w:val="none" w:sz="0" w:space="0" w:color="auto"/>
                        <w:right w:val="none" w:sz="0" w:space="0" w:color="auto"/>
                      </w:divBdr>
                      <w:divsChild>
                        <w:div w:id="2037847205">
                          <w:marLeft w:val="0"/>
                          <w:marRight w:val="0"/>
                          <w:marTop w:val="0"/>
                          <w:marBottom w:val="0"/>
                          <w:divBdr>
                            <w:top w:val="none" w:sz="0" w:space="0" w:color="auto"/>
                            <w:left w:val="none" w:sz="0" w:space="0" w:color="auto"/>
                            <w:bottom w:val="none" w:sz="0" w:space="0" w:color="auto"/>
                            <w:right w:val="none" w:sz="0" w:space="0" w:color="auto"/>
                          </w:divBdr>
                          <w:divsChild>
                            <w:div w:id="137261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54879406">
      <w:bodyDiv w:val="1"/>
      <w:marLeft w:val="0"/>
      <w:marRight w:val="0"/>
      <w:marTop w:val="0"/>
      <w:marBottom w:val="0"/>
      <w:divBdr>
        <w:top w:val="none" w:sz="0" w:space="0" w:color="auto"/>
        <w:left w:val="none" w:sz="0" w:space="0" w:color="auto"/>
        <w:bottom w:val="none" w:sz="0" w:space="0" w:color="auto"/>
        <w:right w:val="none" w:sz="0" w:space="0" w:color="auto"/>
      </w:divBdr>
    </w:div>
    <w:div w:id="1906405701">
      <w:bodyDiv w:val="1"/>
      <w:marLeft w:val="0"/>
      <w:marRight w:val="0"/>
      <w:marTop w:val="0"/>
      <w:marBottom w:val="0"/>
      <w:divBdr>
        <w:top w:val="none" w:sz="0" w:space="0" w:color="auto"/>
        <w:left w:val="none" w:sz="0" w:space="0" w:color="auto"/>
        <w:bottom w:val="none" w:sz="0" w:space="0" w:color="auto"/>
        <w:right w:val="none" w:sz="0" w:space="0" w:color="auto"/>
      </w:divBdr>
    </w:div>
    <w:div w:id="1907184452">
      <w:bodyDiv w:val="1"/>
      <w:marLeft w:val="0"/>
      <w:marRight w:val="0"/>
      <w:marTop w:val="0"/>
      <w:marBottom w:val="0"/>
      <w:divBdr>
        <w:top w:val="none" w:sz="0" w:space="0" w:color="auto"/>
        <w:left w:val="none" w:sz="0" w:space="0" w:color="auto"/>
        <w:bottom w:val="none" w:sz="0" w:space="0" w:color="auto"/>
        <w:right w:val="none" w:sz="0" w:space="0" w:color="auto"/>
      </w:divBdr>
    </w:div>
    <w:div w:id="1922644609">
      <w:bodyDiv w:val="1"/>
      <w:marLeft w:val="0"/>
      <w:marRight w:val="0"/>
      <w:marTop w:val="0"/>
      <w:marBottom w:val="0"/>
      <w:divBdr>
        <w:top w:val="none" w:sz="0" w:space="0" w:color="auto"/>
        <w:left w:val="none" w:sz="0" w:space="0" w:color="auto"/>
        <w:bottom w:val="none" w:sz="0" w:space="0" w:color="auto"/>
        <w:right w:val="none" w:sz="0" w:space="0" w:color="auto"/>
      </w:divBdr>
    </w:div>
    <w:div w:id="1924489311">
      <w:bodyDiv w:val="1"/>
      <w:marLeft w:val="0"/>
      <w:marRight w:val="0"/>
      <w:marTop w:val="0"/>
      <w:marBottom w:val="0"/>
      <w:divBdr>
        <w:top w:val="none" w:sz="0" w:space="0" w:color="auto"/>
        <w:left w:val="none" w:sz="0" w:space="0" w:color="auto"/>
        <w:bottom w:val="none" w:sz="0" w:space="0" w:color="auto"/>
        <w:right w:val="none" w:sz="0" w:space="0" w:color="auto"/>
      </w:divBdr>
    </w:div>
    <w:div w:id="1928345569">
      <w:bodyDiv w:val="1"/>
      <w:marLeft w:val="0"/>
      <w:marRight w:val="0"/>
      <w:marTop w:val="0"/>
      <w:marBottom w:val="0"/>
      <w:divBdr>
        <w:top w:val="none" w:sz="0" w:space="0" w:color="auto"/>
        <w:left w:val="none" w:sz="0" w:space="0" w:color="auto"/>
        <w:bottom w:val="none" w:sz="0" w:space="0" w:color="auto"/>
        <w:right w:val="none" w:sz="0" w:space="0" w:color="auto"/>
      </w:divBdr>
    </w:div>
    <w:div w:id="1951011577">
      <w:bodyDiv w:val="1"/>
      <w:marLeft w:val="0"/>
      <w:marRight w:val="0"/>
      <w:marTop w:val="0"/>
      <w:marBottom w:val="0"/>
      <w:divBdr>
        <w:top w:val="none" w:sz="0" w:space="0" w:color="auto"/>
        <w:left w:val="none" w:sz="0" w:space="0" w:color="auto"/>
        <w:bottom w:val="none" w:sz="0" w:space="0" w:color="auto"/>
        <w:right w:val="none" w:sz="0" w:space="0" w:color="auto"/>
      </w:divBdr>
    </w:div>
    <w:div w:id="1972899081">
      <w:bodyDiv w:val="1"/>
      <w:marLeft w:val="0"/>
      <w:marRight w:val="0"/>
      <w:marTop w:val="0"/>
      <w:marBottom w:val="0"/>
      <w:divBdr>
        <w:top w:val="none" w:sz="0" w:space="0" w:color="auto"/>
        <w:left w:val="none" w:sz="0" w:space="0" w:color="auto"/>
        <w:bottom w:val="none" w:sz="0" w:space="0" w:color="auto"/>
        <w:right w:val="none" w:sz="0" w:space="0" w:color="auto"/>
      </w:divBdr>
    </w:div>
    <w:div w:id="1980187468">
      <w:bodyDiv w:val="1"/>
      <w:marLeft w:val="0"/>
      <w:marRight w:val="0"/>
      <w:marTop w:val="0"/>
      <w:marBottom w:val="0"/>
      <w:divBdr>
        <w:top w:val="none" w:sz="0" w:space="0" w:color="auto"/>
        <w:left w:val="none" w:sz="0" w:space="0" w:color="auto"/>
        <w:bottom w:val="none" w:sz="0" w:space="0" w:color="auto"/>
        <w:right w:val="none" w:sz="0" w:space="0" w:color="auto"/>
      </w:divBdr>
    </w:div>
    <w:div w:id="1981223180">
      <w:bodyDiv w:val="1"/>
      <w:marLeft w:val="0"/>
      <w:marRight w:val="0"/>
      <w:marTop w:val="0"/>
      <w:marBottom w:val="0"/>
      <w:divBdr>
        <w:top w:val="none" w:sz="0" w:space="0" w:color="auto"/>
        <w:left w:val="none" w:sz="0" w:space="0" w:color="auto"/>
        <w:bottom w:val="none" w:sz="0" w:space="0" w:color="auto"/>
        <w:right w:val="none" w:sz="0" w:space="0" w:color="auto"/>
      </w:divBdr>
    </w:div>
    <w:div w:id="2040006219">
      <w:bodyDiv w:val="1"/>
      <w:marLeft w:val="0"/>
      <w:marRight w:val="0"/>
      <w:marTop w:val="0"/>
      <w:marBottom w:val="0"/>
      <w:divBdr>
        <w:top w:val="none" w:sz="0" w:space="0" w:color="auto"/>
        <w:left w:val="none" w:sz="0" w:space="0" w:color="auto"/>
        <w:bottom w:val="none" w:sz="0" w:space="0" w:color="auto"/>
        <w:right w:val="none" w:sz="0" w:space="0" w:color="auto"/>
      </w:divBdr>
    </w:div>
    <w:div w:id="2047755884">
      <w:bodyDiv w:val="1"/>
      <w:marLeft w:val="0"/>
      <w:marRight w:val="0"/>
      <w:marTop w:val="0"/>
      <w:marBottom w:val="0"/>
      <w:divBdr>
        <w:top w:val="none" w:sz="0" w:space="0" w:color="auto"/>
        <w:left w:val="none" w:sz="0" w:space="0" w:color="auto"/>
        <w:bottom w:val="none" w:sz="0" w:space="0" w:color="auto"/>
        <w:right w:val="none" w:sz="0" w:space="0" w:color="auto"/>
      </w:divBdr>
    </w:div>
    <w:div w:id="2048482308">
      <w:bodyDiv w:val="1"/>
      <w:marLeft w:val="0"/>
      <w:marRight w:val="0"/>
      <w:marTop w:val="0"/>
      <w:marBottom w:val="0"/>
      <w:divBdr>
        <w:top w:val="none" w:sz="0" w:space="0" w:color="auto"/>
        <w:left w:val="none" w:sz="0" w:space="0" w:color="auto"/>
        <w:bottom w:val="none" w:sz="0" w:space="0" w:color="auto"/>
        <w:right w:val="none" w:sz="0" w:space="0" w:color="auto"/>
      </w:divBdr>
      <w:divsChild>
        <w:div w:id="103885890">
          <w:marLeft w:val="0"/>
          <w:marRight w:val="0"/>
          <w:marTop w:val="0"/>
          <w:marBottom w:val="0"/>
          <w:divBdr>
            <w:top w:val="none" w:sz="0" w:space="0" w:color="auto"/>
            <w:left w:val="none" w:sz="0" w:space="0" w:color="auto"/>
            <w:bottom w:val="none" w:sz="0" w:space="0" w:color="auto"/>
            <w:right w:val="none" w:sz="0" w:space="0" w:color="auto"/>
          </w:divBdr>
          <w:divsChild>
            <w:div w:id="958875119">
              <w:marLeft w:val="0"/>
              <w:marRight w:val="0"/>
              <w:marTop w:val="0"/>
              <w:marBottom w:val="0"/>
              <w:divBdr>
                <w:top w:val="none" w:sz="0" w:space="0" w:color="auto"/>
                <w:left w:val="none" w:sz="0" w:space="0" w:color="auto"/>
                <w:bottom w:val="none" w:sz="0" w:space="0" w:color="auto"/>
                <w:right w:val="none" w:sz="0" w:space="0" w:color="auto"/>
              </w:divBdr>
              <w:divsChild>
                <w:div w:id="163323787">
                  <w:marLeft w:val="0"/>
                  <w:marRight w:val="0"/>
                  <w:marTop w:val="0"/>
                  <w:marBottom w:val="0"/>
                  <w:divBdr>
                    <w:top w:val="none" w:sz="0" w:space="0" w:color="auto"/>
                    <w:left w:val="none" w:sz="0" w:space="0" w:color="auto"/>
                    <w:bottom w:val="none" w:sz="0" w:space="0" w:color="auto"/>
                    <w:right w:val="none" w:sz="0" w:space="0" w:color="auto"/>
                  </w:divBdr>
                  <w:divsChild>
                    <w:div w:id="1454404379">
                      <w:marLeft w:val="0"/>
                      <w:marRight w:val="0"/>
                      <w:marTop w:val="0"/>
                      <w:marBottom w:val="0"/>
                      <w:divBdr>
                        <w:top w:val="none" w:sz="0" w:space="0" w:color="auto"/>
                        <w:left w:val="none" w:sz="0" w:space="0" w:color="auto"/>
                        <w:bottom w:val="none" w:sz="0" w:space="0" w:color="auto"/>
                        <w:right w:val="none" w:sz="0" w:space="0" w:color="auto"/>
                      </w:divBdr>
                      <w:divsChild>
                        <w:div w:id="790785934">
                          <w:marLeft w:val="0"/>
                          <w:marRight w:val="0"/>
                          <w:marTop w:val="0"/>
                          <w:marBottom w:val="0"/>
                          <w:divBdr>
                            <w:top w:val="none" w:sz="0" w:space="0" w:color="auto"/>
                            <w:left w:val="none" w:sz="0" w:space="0" w:color="auto"/>
                            <w:bottom w:val="none" w:sz="0" w:space="0" w:color="auto"/>
                            <w:right w:val="none" w:sz="0" w:space="0" w:color="auto"/>
                          </w:divBdr>
                          <w:divsChild>
                            <w:div w:id="87897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601200">
      <w:bodyDiv w:val="1"/>
      <w:marLeft w:val="0"/>
      <w:marRight w:val="0"/>
      <w:marTop w:val="0"/>
      <w:marBottom w:val="0"/>
      <w:divBdr>
        <w:top w:val="none" w:sz="0" w:space="0" w:color="auto"/>
        <w:left w:val="none" w:sz="0" w:space="0" w:color="auto"/>
        <w:bottom w:val="none" w:sz="0" w:space="0" w:color="auto"/>
        <w:right w:val="none" w:sz="0" w:space="0" w:color="auto"/>
      </w:divBdr>
      <w:divsChild>
        <w:div w:id="986277081">
          <w:marLeft w:val="0"/>
          <w:marRight w:val="0"/>
          <w:marTop w:val="0"/>
          <w:marBottom w:val="0"/>
          <w:divBdr>
            <w:top w:val="single" w:sz="2" w:space="0" w:color="E3E3E3"/>
            <w:left w:val="single" w:sz="2" w:space="0" w:color="E3E3E3"/>
            <w:bottom w:val="single" w:sz="2" w:space="0" w:color="E3E3E3"/>
            <w:right w:val="single" w:sz="2" w:space="0" w:color="E3E3E3"/>
          </w:divBdr>
          <w:divsChild>
            <w:div w:id="629553621">
              <w:marLeft w:val="0"/>
              <w:marRight w:val="0"/>
              <w:marTop w:val="0"/>
              <w:marBottom w:val="0"/>
              <w:divBdr>
                <w:top w:val="single" w:sz="2" w:space="0" w:color="E3E3E3"/>
                <w:left w:val="single" w:sz="2" w:space="0" w:color="E3E3E3"/>
                <w:bottom w:val="single" w:sz="2" w:space="0" w:color="E3E3E3"/>
                <w:right w:val="single" w:sz="2" w:space="0" w:color="E3E3E3"/>
              </w:divBdr>
              <w:divsChild>
                <w:div w:id="1005085380">
                  <w:marLeft w:val="0"/>
                  <w:marRight w:val="0"/>
                  <w:marTop w:val="0"/>
                  <w:marBottom w:val="0"/>
                  <w:divBdr>
                    <w:top w:val="single" w:sz="2" w:space="2" w:color="E3E3E3"/>
                    <w:left w:val="single" w:sz="2" w:space="0" w:color="E3E3E3"/>
                    <w:bottom w:val="single" w:sz="2" w:space="0" w:color="E3E3E3"/>
                    <w:right w:val="single" w:sz="2" w:space="0" w:color="E3E3E3"/>
                  </w:divBdr>
                  <w:divsChild>
                    <w:div w:id="4347151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57510320">
      <w:bodyDiv w:val="1"/>
      <w:marLeft w:val="0"/>
      <w:marRight w:val="0"/>
      <w:marTop w:val="0"/>
      <w:marBottom w:val="0"/>
      <w:divBdr>
        <w:top w:val="none" w:sz="0" w:space="0" w:color="auto"/>
        <w:left w:val="none" w:sz="0" w:space="0" w:color="auto"/>
        <w:bottom w:val="none" w:sz="0" w:space="0" w:color="auto"/>
        <w:right w:val="none" w:sz="0" w:space="0" w:color="auto"/>
      </w:divBdr>
    </w:div>
    <w:div w:id="2064718712">
      <w:bodyDiv w:val="1"/>
      <w:marLeft w:val="0"/>
      <w:marRight w:val="0"/>
      <w:marTop w:val="0"/>
      <w:marBottom w:val="0"/>
      <w:divBdr>
        <w:top w:val="none" w:sz="0" w:space="0" w:color="auto"/>
        <w:left w:val="none" w:sz="0" w:space="0" w:color="auto"/>
        <w:bottom w:val="none" w:sz="0" w:space="0" w:color="auto"/>
        <w:right w:val="none" w:sz="0" w:space="0" w:color="auto"/>
      </w:divBdr>
    </w:div>
    <w:div w:id="2066416397">
      <w:bodyDiv w:val="1"/>
      <w:marLeft w:val="0"/>
      <w:marRight w:val="0"/>
      <w:marTop w:val="0"/>
      <w:marBottom w:val="0"/>
      <w:divBdr>
        <w:top w:val="none" w:sz="0" w:space="0" w:color="auto"/>
        <w:left w:val="none" w:sz="0" w:space="0" w:color="auto"/>
        <w:bottom w:val="none" w:sz="0" w:space="0" w:color="auto"/>
        <w:right w:val="none" w:sz="0" w:space="0" w:color="auto"/>
      </w:divBdr>
    </w:div>
    <w:div w:id="2069575174">
      <w:bodyDiv w:val="1"/>
      <w:marLeft w:val="0"/>
      <w:marRight w:val="0"/>
      <w:marTop w:val="0"/>
      <w:marBottom w:val="0"/>
      <w:divBdr>
        <w:top w:val="none" w:sz="0" w:space="0" w:color="auto"/>
        <w:left w:val="none" w:sz="0" w:space="0" w:color="auto"/>
        <w:bottom w:val="none" w:sz="0" w:space="0" w:color="auto"/>
        <w:right w:val="none" w:sz="0" w:space="0" w:color="auto"/>
      </w:divBdr>
    </w:div>
    <w:div w:id="2077121126">
      <w:bodyDiv w:val="1"/>
      <w:marLeft w:val="0"/>
      <w:marRight w:val="0"/>
      <w:marTop w:val="0"/>
      <w:marBottom w:val="0"/>
      <w:divBdr>
        <w:top w:val="none" w:sz="0" w:space="0" w:color="auto"/>
        <w:left w:val="none" w:sz="0" w:space="0" w:color="auto"/>
        <w:bottom w:val="none" w:sz="0" w:space="0" w:color="auto"/>
        <w:right w:val="none" w:sz="0" w:space="0" w:color="auto"/>
      </w:divBdr>
      <w:divsChild>
        <w:div w:id="1117258171">
          <w:marLeft w:val="0"/>
          <w:marRight w:val="0"/>
          <w:marTop w:val="0"/>
          <w:marBottom w:val="0"/>
          <w:divBdr>
            <w:top w:val="single" w:sz="2" w:space="0" w:color="E3E3E3"/>
            <w:left w:val="single" w:sz="2" w:space="0" w:color="E3E3E3"/>
            <w:bottom w:val="single" w:sz="2" w:space="0" w:color="E3E3E3"/>
            <w:right w:val="single" w:sz="2" w:space="0" w:color="E3E3E3"/>
          </w:divBdr>
          <w:divsChild>
            <w:div w:id="1205025871">
              <w:marLeft w:val="0"/>
              <w:marRight w:val="0"/>
              <w:marTop w:val="0"/>
              <w:marBottom w:val="0"/>
              <w:divBdr>
                <w:top w:val="single" w:sz="2" w:space="0" w:color="E3E3E3"/>
                <w:left w:val="single" w:sz="2" w:space="0" w:color="E3E3E3"/>
                <w:bottom w:val="single" w:sz="2" w:space="0" w:color="E3E3E3"/>
                <w:right w:val="single" w:sz="2" w:space="0" w:color="E3E3E3"/>
              </w:divBdr>
              <w:divsChild>
                <w:div w:id="1823499890">
                  <w:marLeft w:val="0"/>
                  <w:marRight w:val="0"/>
                  <w:marTop w:val="0"/>
                  <w:marBottom w:val="0"/>
                  <w:divBdr>
                    <w:top w:val="single" w:sz="2" w:space="2" w:color="E3E3E3"/>
                    <w:left w:val="single" w:sz="2" w:space="0" w:color="E3E3E3"/>
                    <w:bottom w:val="single" w:sz="2" w:space="0" w:color="E3E3E3"/>
                    <w:right w:val="single" w:sz="2" w:space="0" w:color="E3E3E3"/>
                  </w:divBdr>
                  <w:divsChild>
                    <w:div w:id="7745196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89422912">
      <w:bodyDiv w:val="1"/>
      <w:marLeft w:val="0"/>
      <w:marRight w:val="0"/>
      <w:marTop w:val="0"/>
      <w:marBottom w:val="0"/>
      <w:divBdr>
        <w:top w:val="none" w:sz="0" w:space="0" w:color="auto"/>
        <w:left w:val="none" w:sz="0" w:space="0" w:color="auto"/>
        <w:bottom w:val="none" w:sz="0" w:space="0" w:color="auto"/>
        <w:right w:val="none" w:sz="0" w:space="0" w:color="auto"/>
      </w:divBdr>
      <w:divsChild>
        <w:div w:id="1476750840">
          <w:marLeft w:val="0"/>
          <w:marRight w:val="0"/>
          <w:marTop w:val="0"/>
          <w:marBottom w:val="0"/>
          <w:divBdr>
            <w:top w:val="none" w:sz="0" w:space="0" w:color="auto"/>
            <w:left w:val="none" w:sz="0" w:space="0" w:color="auto"/>
            <w:bottom w:val="none" w:sz="0" w:space="0" w:color="auto"/>
            <w:right w:val="none" w:sz="0" w:space="0" w:color="auto"/>
          </w:divBdr>
          <w:divsChild>
            <w:div w:id="259029850">
              <w:marLeft w:val="0"/>
              <w:marRight w:val="0"/>
              <w:marTop w:val="0"/>
              <w:marBottom w:val="0"/>
              <w:divBdr>
                <w:top w:val="none" w:sz="0" w:space="0" w:color="auto"/>
                <w:left w:val="none" w:sz="0" w:space="0" w:color="auto"/>
                <w:bottom w:val="none" w:sz="0" w:space="0" w:color="auto"/>
                <w:right w:val="none" w:sz="0" w:space="0" w:color="auto"/>
              </w:divBdr>
              <w:divsChild>
                <w:div w:id="1843666680">
                  <w:marLeft w:val="0"/>
                  <w:marRight w:val="0"/>
                  <w:marTop w:val="0"/>
                  <w:marBottom w:val="0"/>
                  <w:divBdr>
                    <w:top w:val="none" w:sz="0" w:space="0" w:color="auto"/>
                    <w:left w:val="none" w:sz="0" w:space="0" w:color="auto"/>
                    <w:bottom w:val="none" w:sz="0" w:space="0" w:color="auto"/>
                    <w:right w:val="none" w:sz="0" w:space="0" w:color="auto"/>
                  </w:divBdr>
                  <w:divsChild>
                    <w:div w:id="961770690">
                      <w:marLeft w:val="0"/>
                      <w:marRight w:val="0"/>
                      <w:marTop w:val="0"/>
                      <w:marBottom w:val="0"/>
                      <w:divBdr>
                        <w:top w:val="none" w:sz="0" w:space="0" w:color="auto"/>
                        <w:left w:val="none" w:sz="0" w:space="0" w:color="auto"/>
                        <w:bottom w:val="none" w:sz="0" w:space="0" w:color="auto"/>
                        <w:right w:val="none" w:sz="0" w:space="0" w:color="auto"/>
                      </w:divBdr>
                      <w:divsChild>
                        <w:div w:id="1798182398">
                          <w:marLeft w:val="0"/>
                          <w:marRight w:val="0"/>
                          <w:marTop w:val="0"/>
                          <w:marBottom w:val="0"/>
                          <w:divBdr>
                            <w:top w:val="none" w:sz="0" w:space="0" w:color="auto"/>
                            <w:left w:val="none" w:sz="0" w:space="0" w:color="auto"/>
                            <w:bottom w:val="none" w:sz="0" w:space="0" w:color="auto"/>
                            <w:right w:val="none" w:sz="0" w:space="0" w:color="auto"/>
                          </w:divBdr>
                          <w:divsChild>
                            <w:div w:id="3976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95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esselregister.dnv.com/vesselregister/details/G114330" TargetMode="External"/><Relationship Id="rId18" Type="http://schemas.openxmlformats.org/officeDocument/2006/relationships/hyperlink" Target="https://absrecord.eagle.org/" TargetMode="External"/><Relationship Id="rId26" Type="http://schemas.openxmlformats.org/officeDocument/2006/relationships/hyperlink" Target="https://www.ccs.org.cn/ccswzen/internationalShipsList?columnid=201900002000000123&amp;imono=9450947" TargetMode="External"/><Relationship Id="rId39" Type="http://schemas.openxmlformats.org/officeDocument/2006/relationships/hyperlink" Target="https://www.iea.org/countries/china/energy-mix" TargetMode="External"/><Relationship Id="rId21" Type="http://schemas.openxmlformats.org/officeDocument/2006/relationships/hyperlink" Target="https://www.classnk.or.jp/register/regships/regships.aspx" TargetMode="External"/><Relationship Id="rId34" Type="http://schemas.openxmlformats.org/officeDocument/2006/relationships/hyperlink" Target="https://linkinghub.elsevier.com/retrieve/pii/S0196890423012360"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bsrecord.eagle.org/" TargetMode="External"/><Relationship Id="rId29" Type="http://schemas.openxmlformats.org/officeDocument/2006/relationships/hyperlink" Target="https://www.man-es.com/docs/default-source/marine/tools/improved-sfoc-with-g95me-c9.6-engines.pdf?sfvrsn=10c968a4_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esselregister.dnv.com/vesselregister" TargetMode="External"/><Relationship Id="rId24" Type="http://schemas.openxmlformats.org/officeDocument/2006/relationships/hyperlink" Target="https://www.ccs.org.cn/ccswzen/internationalShipsList?columnid=201900002000000123&amp;imono=9310044" TargetMode="External"/><Relationship Id="rId32" Type="http://schemas.openxmlformats.org/officeDocument/2006/relationships/hyperlink" Target="https://shipandbunker.com/prices/av/global/av-g20-global-20-ports-average" TargetMode="External"/><Relationship Id="rId37" Type="http://schemas.openxmlformats.org/officeDocument/2006/relationships/hyperlink" Target="https://www.iea.org/regions/north-america/energy-mix"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vesselregister.dnv.com/vesselregister/details/43631" TargetMode="External"/><Relationship Id="rId23" Type="http://schemas.openxmlformats.org/officeDocument/2006/relationships/hyperlink" Target="https://marine-offshore.bureauveritas.com/bv-fleet/" TargetMode="External"/><Relationship Id="rId28" Type="http://schemas.openxmlformats.org/officeDocument/2006/relationships/hyperlink" Target="https://absrecord.eagle.org/" TargetMode="External"/><Relationship Id="rId36" Type="http://schemas.openxmlformats.org/officeDocument/2006/relationships/hyperlink" Target="https://www.iea.org/reports/net-zero-by-2050" TargetMode="External"/><Relationship Id="rId10" Type="http://schemas.openxmlformats.org/officeDocument/2006/relationships/hyperlink" Target="https://vesselregister.dnv.com/vesselregister/details/37365" TargetMode="External"/><Relationship Id="rId19" Type="http://schemas.openxmlformats.org/officeDocument/2006/relationships/hyperlink" Target="https://vesselregister.dnv.com/vesselregister/details/G113679" TargetMode="External"/><Relationship Id="rId31" Type="http://schemas.openxmlformats.org/officeDocument/2006/relationships/hyperlink" Target="https://www.maritime.dot.gov/innovation/meta/feasibility-shipboard-carbon-capture-and-storage-ccs-technology"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vesselregister.dnv.com/vesselregister/details/39598" TargetMode="External"/><Relationship Id="rId22" Type="http://schemas.openxmlformats.org/officeDocument/2006/relationships/hyperlink" Target="https://marine-offshore.bureauveritas.com/bv-fleet/" TargetMode="External"/><Relationship Id="rId27" Type="http://schemas.openxmlformats.org/officeDocument/2006/relationships/hyperlink" Target="https://www.classnk.or.jp/register/regships/one.aspx" TargetMode="External"/><Relationship Id="rId30" Type="http://schemas.openxmlformats.org/officeDocument/2006/relationships/hyperlink" Target="https://www.man-es.com/docs/default-source/projectguidesde_projectguidesde_files/man-v28-33d-stc-imo-tier-ii-marine.pdf?sfvrsn=595f30f6_0" TargetMode="External"/><Relationship Id="rId35" Type="http://schemas.openxmlformats.org/officeDocument/2006/relationships/hyperlink" Target="https://www.iea.org/reports/world-energy-outlook-2024" TargetMode="External"/><Relationship Id="rId43"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vesselregister.dnv.com/vesselregister/details/38731" TargetMode="External"/><Relationship Id="rId17" Type="http://schemas.openxmlformats.org/officeDocument/2006/relationships/hyperlink" Target="https://absrecord.eagle.org/" TargetMode="External"/><Relationship Id="rId25" Type="http://schemas.openxmlformats.org/officeDocument/2006/relationships/hyperlink" Target="https://www.ccs.org.cn/ccswzen/internationalShipsList?columnid=201900002000000123" TargetMode="External"/><Relationship Id="rId33" Type="http://schemas.openxmlformats.org/officeDocument/2006/relationships/hyperlink" Target="https://www.portnews.it/en/msc-pioneers-c02-capture-technology" TargetMode="External"/><Relationship Id="rId38" Type="http://schemas.openxmlformats.org/officeDocument/2006/relationships/hyperlink" Target="https://www.iea.org/regions/europe/energy-mix" TargetMode="External"/><Relationship Id="rId46" Type="http://schemas.openxmlformats.org/officeDocument/2006/relationships/fontTable" Target="fontTable.xml"/><Relationship Id="rId20" Type="http://schemas.openxmlformats.org/officeDocument/2006/relationships/hyperlink" Target="https://www.classnk.or.jp/register/regships/one.aspx" TargetMode="External"/><Relationship Id="rId41"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2282C-9C1D-4292-A65D-A8F7D255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67</Pages>
  <Words>19685</Words>
  <Characters>127760</Characters>
  <Application>Microsoft Office Word</Application>
  <DocSecurity>0</DocSecurity>
  <Lines>2607</Lines>
  <Paragraphs>1179</Paragraphs>
  <ScaleCrop>false</ScaleCrop>
  <Company/>
  <LinksUpToDate>false</LinksUpToDate>
  <CharactersWithSpaces>146266</CharactersWithSpaces>
  <SharedDoc>false</SharedDoc>
  <HLinks>
    <vt:vector size="306" baseType="variant">
      <vt:variant>
        <vt:i4>4063344</vt:i4>
      </vt:variant>
      <vt:variant>
        <vt:i4>940</vt:i4>
      </vt:variant>
      <vt:variant>
        <vt:i4>0</vt:i4>
      </vt:variant>
      <vt:variant>
        <vt:i4>5</vt:i4>
      </vt:variant>
      <vt:variant>
        <vt:lpwstr>https://www.iea.org/countries/china/energy-mix</vt:lpwstr>
      </vt:variant>
      <vt:variant>
        <vt:lpwstr/>
      </vt:variant>
      <vt:variant>
        <vt:i4>5177353</vt:i4>
      </vt:variant>
      <vt:variant>
        <vt:i4>937</vt:i4>
      </vt:variant>
      <vt:variant>
        <vt:i4>0</vt:i4>
      </vt:variant>
      <vt:variant>
        <vt:i4>5</vt:i4>
      </vt:variant>
      <vt:variant>
        <vt:lpwstr>https://www.iea.org/regions/europe/energy-mix</vt:lpwstr>
      </vt:variant>
      <vt:variant>
        <vt:lpwstr/>
      </vt:variant>
      <vt:variant>
        <vt:i4>393234</vt:i4>
      </vt:variant>
      <vt:variant>
        <vt:i4>934</vt:i4>
      </vt:variant>
      <vt:variant>
        <vt:i4>0</vt:i4>
      </vt:variant>
      <vt:variant>
        <vt:i4>5</vt:i4>
      </vt:variant>
      <vt:variant>
        <vt:lpwstr>https://www.iea.org/regions/north-america/energy-mix</vt:lpwstr>
      </vt:variant>
      <vt:variant>
        <vt:lpwstr/>
      </vt:variant>
      <vt:variant>
        <vt:i4>131074</vt:i4>
      </vt:variant>
      <vt:variant>
        <vt:i4>931</vt:i4>
      </vt:variant>
      <vt:variant>
        <vt:i4>0</vt:i4>
      </vt:variant>
      <vt:variant>
        <vt:i4>5</vt:i4>
      </vt:variant>
      <vt:variant>
        <vt:lpwstr>https://www.iea.org/reports/net-zero-by-2050</vt:lpwstr>
      </vt:variant>
      <vt:variant>
        <vt:lpwstr/>
      </vt:variant>
      <vt:variant>
        <vt:i4>5963779</vt:i4>
      </vt:variant>
      <vt:variant>
        <vt:i4>928</vt:i4>
      </vt:variant>
      <vt:variant>
        <vt:i4>0</vt:i4>
      </vt:variant>
      <vt:variant>
        <vt:i4>5</vt:i4>
      </vt:variant>
      <vt:variant>
        <vt:lpwstr>https://www.iea.org/reports/world-energy-outlook-2024</vt:lpwstr>
      </vt:variant>
      <vt:variant>
        <vt:lpwstr/>
      </vt:variant>
      <vt:variant>
        <vt:i4>6946940</vt:i4>
      </vt:variant>
      <vt:variant>
        <vt:i4>925</vt:i4>
      </vt:variant>
      <vt:variant>
        <vt:i4>0</vt:i4>
      </vt:variant>
      <vt:variant>
        <vt:i4>5</vt:i4>
      </vt:variant>
      <vt:variant>
        <vt:lpwstr>https://linkinghub.elsevier.com/retrieve/pii/S0196890423012360</vt:lpwstr>
      </vt:variant>
      <vt:variant>
        <vt:lpwstr/>
      </vt:variant>
      <vt:variant>
        <vt:i4>6619172</vt:i4>
      </vt:variant>
      <vt:variant>
        <vt:i4>922</vt:i4>
      </vt:variant>
      <vt:variant>
        <vt:i4>0</vt:i4>
      </vt:variant>
      <vt:variant>
        <vt:i4>5</vt:i4>
      </vt:variant>
      <vt:variant>
        <vt:lpwstr>https://www.portnews.it/en/msc-pioneers-c02-capture-technology</vt:lpwstr>
      </vt:variant>
      <vt:variant>
        <vt:lpwstr/>
      </vt:variant>
      <vt:variant>
        <vt:i4>5570591</vt:i4>
      </vt:variant>
      <vt:variant>
        <vt:i4>919</vt:i4>
      </vt:variant>
      <vt:variant>
        <vt:i4>0</vt:i4>
      </vt:variant>
      <vt:variant>
        <vt:i4>5</vt:i4>
      </vt:variant>
      <vt:variant>
        <vt:lpwstr>https://shipandbunker.com/prices/av/global/av-g20-global-20-ports-average</vt:lpwstr>
      </vt:variant>
      <vt:variant>
        <vt:lpwstr/>
      </vt:variant>
      <vt:variant>
        <vt:i4>4849728</vt:i4>
      </vt:variant>
      <vt:variant>
        <vt:i4>916</vt:i4>
      </vt:variant>
      <vt:variant>
        <vt:i4>0</vt:i4>
      </vt:variant>
      <vt:variant>
        <vt:i4>5</vt:i4>
      </vt:variant>
      <vt:variant>
        <vt:lpwstr>https://www.maritime.dot.gov/innovation/meta/feasibility-shipboard-carbon-capture-and-storage-ccs-technology</vt:lpwstr>
      </vt:variant>
      <vt:variant>
        <vt:lpwstr/>
      </vt:variant>
      <vt:variant>
        <vt:i4>3670108</vt:i4>
      </vt:variant>
      <vt:variant>
        <vt:i4>913</vt:i4>
      </vt:variant>
      <vt:variant>
        <vt:i4>0</vt:i4>
      </vt:variant>
      <vt:variant>
        <vt:i4>5</vt:i4>
      </vt:variant>
      <vt:variant>
        <vt:lpwstr>https://www.man-es.com/docs/default-source/projectguidesde_projectguidesde_files/man-v28-33d-stc-imo-tier-ii-marine.pdf?sfvrsn=595f30f6_0</vt:lpwstr>
      </vt:variant>
      <vt:variant>
        <vt:lpwstr/>
      </vt:variant>
      <vt:variant>
        <vt:i4>4390972</vt:i4>
      </vt:variant>
      <vt:variant>
        <vt:i4>910</vt:i4>
      </vt:variant>
      <vt:variant>
        <vt:i4>0</vt:i4>
      </vt:variant>
      <vt:variant>
        <vt:i4>5</vt:i4>
      </vt:variant>
      <vt:variant>
        <vt:lpwstr>https://www.man-es.com/docs/default-source/marine/tools/improved-sfoc-with-g95me-c9.6-engines.pdf?sfvrsn=10c968a4_4</vt:lpwstr>
      </vt:variant>
      <vt:variant>
        <vt:lpwstr/>
      </vt:variant>
      <vt:variant>
        <vt:i4>3539002</vt:i4>
      </vt:variant>
      <vt:variant>
        <vt:i4>907</vt:i4>
      </vt:variant>
      <vt:variant>
        <vt:i4>0</vt:i4>
      </vt:variant>
      <vt:variant>
        <vt:i4>5</vt:i4>
      </vt:variant>
      <vt:variant>
        <vt:lpwstr>https://absrecord.eagle.org/</vt:lpwstr>
      </vt:variant>
      <vt:variant>
        <vt:lpwstr>/absrecord/details</vt:lpwstr>
      </vt:variant>
      <vt:variant>
        <vt:i4>4390992</vt:i4>
      </vt:variant>
      <vt:variant>
        <vt:i4>904</vt:i4>
      </vt:variant>
      <vt:variant>
        <vt:i4>0</vt:i4>
      </vt:variant>
      <vt:variant>
        <vt:i4>5</vt:i4>
      </vt:variant>
      <vt:variant>
        <vt:lpwstr>https://www.classnk.or.jp/register/regships/one.aspx</vt:lpwstr>
      </vt:variant>
      <vt:variant>
        <vt:lpwstr/>
      </vt:variant>
      <vt:variant>
        <vt:i4>6619248</vt:i4>
      </vt:variant>
      <vt:variant>
        <vt:i4>901</vt:i4>
      </vt:variant>
      <vt:variant>
        <vt:i4>0</vt:i4>
      </vt:variant>
      <vt:variant>
        <vt:i4>5</vt:i4>
      </vt:variant>
      <vt:variant>
        <vt:lpwstr>https://www.ccs.org.cn/ccswzen/internationalShipsList?columnid=201900002000000123&amp;imono=9450947</vt:lpwstr>
      </vt:variant>
      <vt:variant>
        <vt:lpwstr/>
      </vt:variant>
      <vt:variant>
        <vt:i4>5046303</vt:i4>
      </vt:variant>
      <vt:variant>
        <vt:i4>898</vt:i4>
      </vt:variant>
      <vt:variant>
        <vt:i4>0</vt:i4>
      </vt:variant>
      <vt:variant>
        <vt:i4>5</vt:i4>
      </vt:variant>
      <vt:variant>
        <vt:lpwstr>https://www.ccs.org.cn/ccswzen/internationalShipsList?columnid=201900002000000123</vt:lpwstr>
      </vt:variant>
      <vt:variant>
        <vt:lpwstr/>
      </vt:variant>
      <vt:variant>
        <vt:i4>6422653</vt:i4>
      </vt:variant>
      <vt:variant>
        <vt:i4>895</vt:i4>
      </vt:variant>
      <vt:variant>
        <vt:i4>0</vt:i4>
      </vt:variant>
      <vt:variant>
        <vt:i4>5</vt:i4>
      </vt:variant>
      <vt:variant>
        <vt:lpwstr>https://www.ccs.org.cn/ccswzen/internationalShipsList?columnid=201900002000000123&amp;imono=9310044</vt:lpwstr>
      </vt:variant>
      <vt:variant>
        <vt:lpwstr/>
      </vt:variant>
      <vt:variant>
        <vt:i4>6291555</vt:i4>
      </vt:variant>
      <vt:variant>
        <vt:i4>892</vt:i4>
      </vt:variant>
      <vt:variant>
        <vt:i4>0</vt:i4>
      </vt:variant>
      <vt:variant>
        <vt:i4>5</vt:i4>
      </vt:variant>
      <vt:variant>
        <vt:lpwstr>https://marine-offshore.bureauveritas.com/bv-fleet/</vt:lpwstr>
      </vt:variant>
      <vt:variant>
        <vt:lpwstr>/bv-fleet</vt:lpwstr>
      </vt:variant>
      <vt:variant>
        <vt:i4>6291555</vt:i4>
      </vt:variant>
      <vt:variant>
        <vt:i4>889</vt:i4>
      </vt:variant>
      <vt:variant>
        <vt:i4>0</vt:i4>
      </vt:variant>
      <vt:variant>
        <vt:i4>5</vt:i4>
      </vt:variant>
      <vt:variant>
        <vt:lpwstr>https://marine-offshore.bureauveritas.com/bv-fleet/</vt:lpwstr>
      </vt:variant>
      <vt:variant>
        <vt:lpwstr>/bv-fleet</vt:lpwstr>
      </vt:variant>
      <vt:variant>
        <vt:i4>1376283</vt:i4>
      </vt:variant>
      <vt:variant>
        <vt:i4>886</vt:i4>
      </vt:variant>
      <vt:variant>
        <vt:i4>0</vt:i4>
      </vt:variant>
      <vt:variant>
        <vt:i4>5</vt:i4>
      </vt:variant>
      <vt:variant>
        <vt:lpwstr>https://www.classnk.or.jp/register/regships/regships.aspx</vt:lpwstr>
      </vt:variant>
      <vt:variant>
        <vt:lpwstr/>
      </vt:variant>
      <vt:variant>
        <vt:i4>4390992</vt:i4>
      </vt:variant>
      <vt:variant>
        <vt:i4>883</vt:i4>
      </vt:variant>
      <vt:variant>
        <vt:i4>0</vt:i4>
      </vt:variant>
      <vt:variant>
        <vt:i4>5</vt:i4>
      </vt:variant>
      <vt:variant>
        <vt:lpwstr>https://www.classnk.or.jp/register/regships/one.aspx</vt:lpwstr>
      </vt:variant>
      <vt:variant>
        <vt:lpwstr/>
      </vt:variant>
      <vt:variant>
        <vt:i4>4390935</vt:i4>
      </vt:variant>
      <vt:variant>
        <vt:i4>880</vt:i4>
      </vt:variant>
      <vt:variant>
        <vt:i4>0</vt:i4>
      </vt:variant>
      <vt:variant>
        <vt:i4>5</vt:i4>
      </vt:variant>
      <vt:variant>
        <vt:lpwstr>https://vesselregister.dnv.com/vesselregister/details/G113679</vt:lpwstr>
      </vt:variant>
      <vt:variant>
        <vt:lpwstr/>
      </vt:variant>
      <vt:variant>
        <vt:i4>3539002</vt:i4>
      </vt:variant>
      <vt:variant>
        <vt:i4>877</vt:i4>
      </vt:variant>
      <vt:variant>
        <vt:i4>0</vt:i4>
      </vt:variant>
      <vt:variant>
        <vt:i4>5</vt:i4>
      </vt:variant>
      <vt:variant>
        <vt:lpwstr>https://absrecord.eagle.org/</vt:lpwstr>
      </vt:variant>
      <vt:variant>
        <vt:lpwstr>/absrecord/details</vt:lpwstr>
      </vt:variant>
      <vt:variant>
        <vt:i4>5898308</vt:i4>
      </vt:variant>
      <vt:variant>
        <vt:i4>874</vt:i4>
      </vt:variant>
      <vt:variant>
        <vt:i4>0</vt:i4>
      </vt:variant>
      <vt:variant>
        <vt:i4>5</vt:i4>
      </vt:variant>
      <vt:variant>
        <vt:lpwstr>https://absrecord.eagle.org/</vt:lpwstr>
      </vt:variant>
      <vt:variant>
        <vt:lpwstr>/absrecord/assets</vt:lpwstr>
      </vt:variant>
      <vt:variant>
        <vt:i4>3539002</vt:i4>
      </vt:variant>
      <vt:variant>
        <vt:i4>871</vt:i4>
      </vt:variant>
      <vt:variant>
        <vt:i4>0</vt:i4>
      </vt:variant>
      <vt:variant>
        <vt:i4>5</vt:i4>
      </vt:variant>
      <vt:variant>
        <vt:lpwstr>https://absrecord.eagle.org/</vt:lpwstr>
      </vt:variant>
      <vt:variant>
        <vt:lpwstr>/absrecord/details</vt:lpwstr>
      </vt:variant>
      <vt:variant>
        <vt:i4>7733365</vt:i4>
      </vt:variant>
      <vt:variant>
        <vt:i4>868</vt:i4>
      </vt:variant>
      <vt:variant>
        <vt:i4>0</vt:i4>
      </vt:variant>
      <vt:variant>
        <vt:i4>5</vt:i4>
      </vt:variant>
      <vt:variant>
        <vt:lpwstr>https://vesselregister.dnv.com/vesselregister/details/43631</vt:lpwstr>
      </vt:variant>
      <vt:variant>
        <vt:lpwstr/>
      </vt:variant>
      <vt:variant>
        <vt:i4>7733361</vt:i4>
      </vt:variant>
      <vt:variant>
        <vt:i4>865</vt:i4>
      </vt:variant>
      <vt:variant>
        <vt:i4>0</vt:i4>
      </vt:variant>
      <vt:variant>
        <vt:i4>5</vt:i4>
      </vt:variant>
      <vt:variant>
        <vt:lpwstr>https://vesselregister.dnv.com/vesselregister/details/39598</vt:lpwstr>
      </vt:variant>
      <vt:variant>
        <vt:lpwstr/>
      </vt:variant>
      <vt:variant>
        <vt:i4>4194322</vt:i4>
      </vt:variant>
      <vt:variant>
        <vt:i4>862</vt:i4>
      </vt:variant>
      <vt:variant>
        <vt:i4>0</vt:i4>
      </vt:variant>
      <vt:variant>
        <vt:i4>5</vt:i4>
      </vt:variant>
      <vt:variant>
        <vt:lpwstr>https://vesselregister.dnv.com/vesselregister/details/G114330</vt:lpwstr>
      </vt:variant>
      <vt:variant>
        <vt:lpwstr/>
      </vt:variant>
      <vt:variant>
        <vt:i4>8192115</vt:i4>
      </vt:variant>
      <vt:variant>
        <vt:i4>859</vt:i4>
      </vt:variant>
      <vt:variant>
        <vt:i4>0</vt:i4>
      </vt:variant>
      <vt:variant>
        <vt:i4>5</vt:i4>
      </vt:variant>
      <vt:variant>
        <vt:lpwstr>https://vesselregister.dnv.com/vesselregister/details/38731</vt:lpwstr>
      </vt:variant>
      <vt:variant>
        <vt:lpwstr/>
      </vt:variant>
      <vt:variant>
        <vt:i4>1966095</vt:i4>
      </vt:variant>
      <vt:variant>
        <vt:i4>856</vt:i4>
      </vt:variant>
      <vt:variant>
        <vt:i4>0</vt:i4>
      </vt:variant>
      <vt:variant>
        <vt:i4>5</vt:i4>
      </vt:variant>
      <vt:variant>
        <vt:lpwstr>https://vesselregister.dnv.com/vesselregister</vt:lpwstr>
      </vt:variant>
      <vt:variant>
        <vt:lpwstr/>
      </vt:variant>
      <vt:variant>
        <vt:i4>7798903</vt:i4>
      </vt:variant>
      <vt:variant>
        <vt:i4>853</vt:i4>
      </vt:variant>
      <vt:variant>
        <vt:i4>0</vt:i4>
      </vt:variant>
      <vt:variant>
        <vt:i4>5</vt:i4>
      </vt:variant>
      <vt:variant>
        <vt:lpwstr>https://vesselregister.dnv.com/vesselregister/details/37365</vt:lpwstr>
      </vt:variant>
      <vt:variant>
        <vt:lpwstr/>
      </vt:variant>
      <vt:variant>
        <vt:i4>1179697</vt:i4>
      </vt:variant>
      <vt:variant>
        <vt:i4>122</vt:i4>
      </vt:variant>
      <vt:variant>
        <vt:i4>0</vt:i4>
      </vt:variant>
      <vt:variant>
        <vt:i4>5</vt:i4>
      </vt:variant>
      <vt:variant>
        <vt:lpwstr/>
      </vt:variant>
      <vt:variant>
        <vt:lpwstr>_Toc200905399</vt:lpwstr>
      </vt:variant>
      <vt:variant>
        <vt:i4>1179697</vt:i4>
      </vt:variant>
      <vt:variant>
        <vt:i4>116</vt:i4>
      </vt:variant>
      <vt:variant>
        <vt:i4>0</vt:i4>
      </vt:variant>
      <vt:variant>
        <vt:i4>5</vt:i4>
      </vt:variant>
      <vt:variant>
        <vt:lpwstr/>
      </vt:variant>
      <vt:variant>
        <vt:lpwstr>_Toc200905398</vt:lpwstr>
      </vt:variant>
      <vt:variant>
        <vt:i4>1179697</vt:i4>
      </vt:variant>
      <vt:variant>
        <vt:i4>110</vt:i4>
      </vt:variant>
      <vt:variant>
        <vt:i4>0</vt:i4>
      </vt:variant>
      <vt:variant>
        <vt:i4>5</vt:i4>
      </vt:variant>
      <vt:variant>
        <vt:lpwstr/>
      </vt:variant>
      <vt:variant>
        <vt:lpwstr>_Toc200905397</vt:lpwstr>
      </vt:variant>
      <vt:variant>
        <vt:i4>1179697</vt:i4>
      </vt:variant>
      <vt:variant>
        <vt:i4>104</vt:i4>
      </vt:variant>
      <vt:variant>
        <vt:i4>0</vt:i4>
      </vt:variant>
      <vt:variant>
        <vt:i4>5</vt:i4>
      </vt:variant>
      <vt:variant>
        <vt:lpwstr/>
      </vt:variant>
      <vt:variant>
        <vt:lpwstr>_Toc200905396</vt:lpwstr>
      </vt:variant>
      <vt:variant>
        <vt:i4>1179697</vt:i4>
      </vt:variant>
      <vt:variant>
        <vt:i4>98</vt:i4>
      </vt:variant>
      <vt:variant>
        <vt:i4>0</vt:i4>
      </vt:variant>
      <vt:variant>
        <vt:i4>5</vt:i4>
      </vt:variant>
      <vt:variant>
        <vt:lpwstr/>
      </vt:variant>
      <vt:variant>
        <vt:lpwstr>_Toc200905395</vt:lpwstr>
      </vt:variant>
      <vt:variant>
        <vt:i4>1179697</vt:i4>
      </vt:variant>
      <vt:variant>
        <vt:i4>92</vt:i4>
      </vt:variant>
      <vt:variant>
        <vt:i4>0</vt:i4>
      </vt:variant>
      <vt:variant>
        <vt:i4>5</vt:i4>
      </vt:variant>
      <vt:variant>
        <vt:lpwstr/>
      </vt:variant>
      <vt:variant>
        <vt:lpwstr>_Toc200905394</vt:lpwstr>
      </vt:variant>
      <vt:variant>
        <vt:i4>1179697</vt:i4>
      </vt:variant>
      <vt:variant>
        <vt:i4>86</vt:i4>
      </vt:variant>
      <vt:variant>
        <vt:i4>0</vt:i4>
      </vt:variant>
      <vt:variant>
        <vt:i4>5</vt:i4>
      </vt:variant>
      <vt:variant>
        <vt:lpwstr/>
      </vt:variant>
      <vt:variant>
        <vt:lpwstr>_Toc200905393</vt:lpwstr>
      </vt:variant>
      <vt:variant>
        <vt:i4>1179697</vt:i4>
      </vt:variant>
      <vt:variant>
        <vt:i4>80</vt:i4>
      </vt:variant>
      <vt:variant>
        <vt:i4>0</vt:i4>
      </vt:variant>
      <vt:variant>
        <vt:i4>5</vt:i4>
      </vt:variant>
      <vt:variant>
        <vt:lpwstr/>
      </vt:variant>
      <vt:variant>
        <vt:lpwstr>_Toc200905392</vt:lpwstr>
      </vt:variant>
      <vt:variant>
        <vt:i4>1179697</vt:i4>
      </vt:variant>
      <vt:variant>
        <vt:i4>74</vt:i4>
      </vt:variant>
      <vt:variant>
        <vt:i4>0</vt:i4>
      </vt:variant>
      <vt:variant>
        <vt:i4>5</vt:i4>
      </vt:variant>
      <vt:variant>
        <vt:lpwstr/>
      </vt:variant>
      <vt:variant>
        <vt:lpwstr>_Toc200905391</vt:lpwstr>
      </vt:variant>
      <vt:variant>
        <vt:i4>1179697</vt:i4>
      </vt:variant>
      <vt:variant>
        <vt:i4>68</vt:i4>
      </vt:variant>
      <vt:variant>
        <vt:i4>0</vt:i4>
      </vt:variant>
      <vt:variant>
        <vt:i4>5</vt:i4>
      </vt:variant>
      <vt:variant>
        <vt:lpwstr/>
      </vt:variant>
      <vt:variant>
        <vt:lpwstr>_Toc200905390</vt:lpwstr>
      </vt:variant>
      <vt:variant>
        <vt:i4>1245233</vt:i4>
      </vt:variant>
      <vt:variant>
        <vt:i4>62</vt:i4>
      </vt:variant>
      <vt:variant>
        <vt:i4>0</vt:i4>
      </vt:variant>
      <vt:variant>
        <vt:i4>5</vt:i4>
      </vt:variant>
      <vt:variant>
        <vt:lpwstr/>
      </vt:variant>
      <vt:variant>
        <vt:lpwstr>_Toc200905389</vt:lpwstr>
      </vt:variant>
      <vt:variant>
        <vt:i4>1245233</vt:i4>
      </vt:variant>
      <vt:variant>
        <vt:i4>56</vt:i4>
      </vt:variant>
      <vt:variant>
        <vt:i4>0</vt:i4>
      </vt:variant>
      <vt:variant>
        <vt:i4>5</vt:i4>
      </vt:variant>
      <vt:variant>
        <vt:lpwstr/>
      </vt:variant>
      <vt:variant>
        <vt:lpwstr>_Toc200905388</vt:lpwstr>
      </vt:variant>
      <vt:variant>
        <vt:i4>1245233</vt:i4>
      </vt:variant>
      <vt:variant>
        <vt:i4>50</vt:i4>
      </vt:variant>
      <vt:variant>
        <vt:i4>0</vt:i4>
      </vt:variant>
      <vt:variant>
        <vt:i4>5</vt:i4>
      </vt:variant>
      <vt:variant>
        <vt:lpwstr/>
      </vt:variant>
      <vt:variant>
        <vt:lpwstr>_Toc200905387</vt:lpwstr>
      </vt:variant>
      <vt:variant>
        <vt:i4>1245233</vt:i4>
      </vt:variant>
      <vt:variant>
        <vt:i4>44</vt:i4>
      </vt:variant>
      <vt:variant>
        <vt:i4>0</vt:i4>
      </vt:variant>
      <vt:variant>
        <vt:i4>5</vt:i4>
      </vt:variant>
      <vt:variant>
        <vt:lpwstr/>
      </vt:variant>
      <vt:variant>
        <vt:lpwstr>_Toc200905386</vt:lpwstr>
      </vt:variant>
      <vt:variant>
        <vt:i4>1245233</vt:i4>
      </vt:variant>
      <vt:variant>
        <vt:i4>38</vt:i4>
      </vt:variant>
      <vt:variant>
        <vt:i4>0</vt:i4>
      </vt:variant>
      <vt:variant>
        <vt:i4>5</vt:i4>
      </vt:variant>
      <vt:variant>
        <vt:lpwstr/>
      </vt:variant>
      <vt:variant>
        <vt:lpwstr>_Toc200905385</vt:lpwstr>
      </vt:variant>
      <vt:variant>
        <vt:i4>1245233</vt:i4>
      </vt:variant>
      <vt:variant>
        <vt:i4>32</vt:i4>
      </vt:variant>
      <vt:variant>
        <vt:i4>0</vt:i4>
      </vt:variant>
      <vt:variant>
        <vt:i4>5</vt:i4>
      </vt:variant>
      <vt:variant>
        <vt:lpwstr/>
      </vt:variant>
      <vt:variant>
        <vt:lpwstr>_Toc200905384</vt:lpwstr>
      </vt:variant>
      <vt:variant>
        <vt:i4>1245233</vt:i4>
      </vt:variant>
      <vt:variant>
        <vt:i4>26</vt:i4>
      </vt:variant>
      <vt:variant>
        <vt:i4>0</vt:i4>
      </vt:variant>
      <vt:variant>
        <vt:i4>5</vt:i4>
      </vt:variant>
      <vt:variant>
        <vt:lpwstr/>
      </vt:variant>
      <vt:variant>
        <vt:lpwstr>_Toc200905383</vt:lpwstr>
      </vt:variant>
      <vt:variant>
        <vt:i4>1245233</vt:i4>
      </vt:variant>
      <vt:variant>
        <vt:i4>20</vt:i4>
      </vt:variant>
      <vt:variant>
        <vt:i4>0</vt:i4>
      </vt:variant>
      <vt:variant>
        <vt:i4>5</vt:i4>
      </vt:variant>
      <vt:variant>
        <vt:lpwstr/>
      </vt:variant>
      <vt:variant>
        <vt:lpwstr>_Toc200905382</vt:lpwstr>
      </vt:variant>
      <vt:variant>
        <vt:i4>1245233</vt:i4>
      </vt:variant>
      <vt:variant>
        <vt:i4>14</vt:i4>
      </vt:variant>
      <vt:variant>
        <vt:i4>0</vt:i4>
      </vt:variant>
      <vt:variant>
        <vt:i4>5</vt:i4>
      </vt:variant>
      <vt:variant>
        <vt:lpwstr/>
      </vt:variant>
      <vt:variant>
        <vt:lpwstr>_Toc200905381</vt:lpwstr>
      </vt:variant>
      <vt:variant>
        <vt:i4>1245233</vt:i4>
      </vt:variant>
      <vt:variant>
        <vt:i4>8</vt:i4>
      </vt:variant>
      <vt:variant>
        <vt:i4>0</vt:i4>
      </vt:variant>
      <vt:variant>
        <vt:i4>5</vt:i4>
      </vt:variant>
      <vt:variant>
        <vt:lpwstr/>
      </vt:variant>
      <vt:variant>
        <vt:lpwstr>_Toc200905380</vt:lpwstr>
      </vt:variant>
      <vt:variant>
        <vt:i4>1835057</vt:i4>
      </vt:variant>
      <vt:variant>
        <vt:i4>2</vt:i4>
      </vt:variant>
      <vt:variant>
        <vt:i4>0</vt:i4>
      </vt:variant>
      <vt:variant>
        <vt:i4>5</vt:i4>
      </vt:variant>
      <vt:variant>
        <vt:lpwstr/>
      </vt:variant>
      <vt:variant>
        <vt:lpwstr>_Toc200905379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甄嵘 时</dc:creator>
  <cp:keywords/>
  <dc:description/>
  <cp:lastModifiedBy>ZHOU Teng</cp:lastModifiedBy>
  <cp:revision>45</cp:revision>
  <dcterms:created xsi:type="dcterms:W3CDTF">2025-06-23T07:54:00Z</dcterms:created>
  <dcterms:modified xsi:type="dcterms:W3CDTF">2025-07-07T12:40:00Z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id="N7E2dYiL"/&gt;&lt;style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