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5C7F" w:rsidRDefault="003F3CB9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Figure Legends</w:t>
      </w:r>
    </w:p>
    <w:p w:rsidR="00C15C7F" w:rsidRDefault="003F3CB9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Fig.1 </w:t>
      </w:r>
      <w:r w:rsidR="000D1858">
        <w:rPr>
          <w:rFonts w:ascii="Times New Roman" w:hAnsi="Times New Roman" w:cs="Times New Roman"/>
          <w:sz w:val="24"/>
          <w:szCs w:val="24"/>
        </w:rPr>
        <w:t xml:space="preserve">An </w:t>
      </w:r>
      <w:r w:rsidR="000D1858">
        <w:rPr>
          <w:rFonts w:ascii="Times New Roman" w:hAnsi="Times New Roman" w:cs="Times New Roman" w:hint="eastAsia"/>
          <w:sz w:val="24"/>
          <w:szCs w:val="24"/>
        </w:rPr>
        <w:t xml:space="preserve">unrooted Maximum-Likelihood tree </w:t>
      </w:r>
      <w:r w:rsidR="000D1858">
        <w:rPr>
          <w:rFonts w:ascii="Times New Roman" w:hAnsi="Times New Roman" w:cs="Times New Roman"/>
          <w:sz w:val="24"/>
          <w:szCs w:val="24"/>
        </w:rPr>
        <w:t xml:space="preserve">showing the </w:t>
      </w:r>
      <w:r w:rsidR="000D1858">
        <w:rPr>
          <w:rFonts w:ascii="Times New Roman" w:hAnsi="Times New Roman" w:cs="Times New Roman" w:hint="eastAsia"/>
          <w:sz w:val="24"/>
          <w:szCs w:val="24"/>
        </w:rPr>
        <w:t xml:space="preserve">hylogeny </w:t>
      </w:r>
      <w:r>
        <w:rPr>
          <w:rFonts w:ascii="Times New Roman" w:hAnsi="Times New Roman" w:cs="Times New Roman" w:hint="eastAsia"/>
          <w:sz w:val="24"/>
          <w:szCs w:val="24"/>
        </w:rPr>
        <w:t xml:space="preserve">and classification </w:t>
      </w:r>
      <w:r w:rsidR="000D1858">
        <w:rPr>
          <w:rFonts w:ascii="Times New Roman" w:hAnsi="Times New Roman" w:cs="Times New Roman"/>
          <w:sz w:val="24"/>
          <w:szCs w:val="24"/>
        </w:rPr>
        <w:t xml:space="preserve">of </w:t>
      </w:r>
      <w:r w:rsidR="000D1858">
        <w:rPr>
          <w:rFonts w:ascii="Times New Roman" w:hAnsi="Times New Roman" w:cs="Times New Roman" w:hint="eastAsia"/>
          <w:sz w:val="24"/>
          <w:szCs w:val="24"/>
        </w:rPr>
        <w:t>670 HSFs sequences</w:t>
      </w:r>
      <w:r w:rsidR="000D185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 xml:space="preserve">from 44 species representing seven main taxa </w:t>
      </w:r>
      <w:r w:rsidR="000D1858">
        <w:rPr>
          <w:rFonts w:ascii="Times New Roman" w:hAnsi="Times New Roman" w:cs="Times New Roman"/>
          <w:sz w:val="24"/>
          <w:szCs w:val="24"/>
        </w:rPr>
        <w:t>including</w:t>
      </w:r>
      <w:r w:rsidR="000D1858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 xml:space="preserve">chlorophyta, bryophyta, peridophyta, gymnospermae, basal angiosperms, eudicots and monocots. The information of species and sequences accession numbers used for the tree are listed in Additional files 1. </w:t>
      </w:r>
      <w:r w:rsidR="004B5906">
        <w:rPr>
          <w:rFonts w:ascii="Times New Roman" w:hAnsi="Times New Roman" w:cs="Times New Roman" w:hint="eastAsia"/>
          <w:sz w:val="24"/>
          <w:szCs w:val="24"/>
        </w:rPr>
        <w:t>HSF</w:t>
      </w:r>
      <w:r>
        <w:rPr>
          <w:rFonts w:ascii="Times New Roman" w:hAnsi="Times New Roman" w:cs="Times New Roman" w:hint="eastAsia"/>
          <w:sz w:val="24"/>
          <w:szCs w:val="24"/>
        </w:rPr>
        <w:t xml:space="preserve">A, </w:t>
      </w:r>
      <w:r w:rsidR="004B5906">
        <w:rPr>
          <w:rFonts w:ascii="Times New Roman" w:hAnsi="Times New Roman" w:cs="Times New Roman" w:hint="eastAsia"/>
          <w:sz w:val="24"/>
          <w:szCs w:val="24"/>
        </w:rPr>
        <w:t>HSF</w:t>
      </w:r>
      <w:r>
        <w:rPr>
          <w:rFonts w:ascii="Times New Roman" w:hAnsi="Times New Roman" w:cs="Times New Roman" w:hint="eastAsia"/>
          <w:sz w:val="24"/>
          <w:szCs w:val="24"/>
        </w:rPr>
        <w:t xml:space="preserve">B and </w:t>
      </w:r>
      <w:r w:rsidR="004B5906">
        <w:rPr>
          <w:rFonts w:ascii="Times New Roman" w:hAnsi="Times New Roman" w:cs="Times New Roman" w:hint="eastAsia"/>
          <w:sz w:val="24"/>
          <w:szCs w:val="24"/>
        </w:rPr>
        <w:t>HSF</w:t>
      </w:r>
      <w:r>
        <w:rPr>
          <w:rFonts w:ascii="Times New Roman" w:hAnsi="Times New Roman" w:cs="Times New Roman" w:hint="eastAsia"/>
          <w:sz w:val="24"/>
          <w:szCs w:val="24"/>
        </w:rPr>
        <w:t xml:space="preserve">C are clustered into three </w:t>
      </w:r>
      <w:r w:rsidR="009B2B87">
        <w:rPr>
          <w:rFonts w:ascii="Times New Roman" w:hAnsi="Times New Roman" w:cs="Times New Roman"/>
          <w:sz w:val="24"/>
          <w:szCs w:val="24"/>
        </w:rPr>
        <w:t xml:space="preserve">main </w:t>
      </w:r>
      <w:r>
        <w:rPr>
          <w:rFonts w:ascii="Times New Roman" w:hAnsi="Times New Roman" w:cs="Times New Roman" w:hint="eastAsia"/>
          <w:sz w:val="24"/>
          <w:szCs w:val="24"/>
        </w:rPr>
        <w:t xml:space="preserve">clades. The clade of subfamilies </w:t>
      </w:r>
      <w:r w:rsidR="004B5906">
        <w:rPr>
          <w:rFonts w:ascii="Times New Roman" w:hAnsi="Times New Roman" w:cs="Times New Roman" w:hint="eastAsia"/>
          <w:sz w:val="24"/>
          <w:szCs w:val="24"/>
        </w:rPr>
        <w:t>HSF</w:t>
      </w:r>
      <w:r>
        <w:rPr>
          <w:rFonts w:ascii="Times New Roman" w:hAnsi="Times New Roman" w:cs="Times New Roman" w:hint="eastAsia"/>
          <w:sz w:val="24"/>
          <w:szCs w:val="24"/>
        </w:rPr>
        <w:t>A2</w:t>
      </w:r>
      <w:r w:rsidR="009B2B87">
        <w:rPr>
          <w:rFonts w:ascii="Times New Roman" w:hAnsi="Times New Roman" w:cs="Times New Roman"/>
          <w:sz w:val="24"/>
          <w:szCs w:val="24"/>
        </w:rPr>
        <w:t>-7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="004B5906">
        <w:rPr>
          <w:rFonts w:ascii="Times New Roman" w:hAnsi="Times New Roman" w:cs="Times New Roman" w:hint="eastAsia"/>
          <w:sz w:val="24"/>
          <w:szCs w:val="24"/>
        </w:rPr>
        <w:t>HSF</w:t>
      </w:r>
      <w:r>
        <w:rPr>
          <w:rFonts w:ascii="Times New Roman" w:hAnsi="Times New Roman" w:cs="Times New Roman" w:hint="eastAsia"/>
          <w:sz w:val="24"/>
          <w:szCs w:val="24"/>
        </w:rPr>
        <w:t>A8</w:t>
      </w:r>
      <w:r w:rsidR="009B2B87">
        <w:rPr>
          <w:rFonts w:ascii="Times New Roman" w:hAnsi="Times New Roman" w:cs="Times New Roman"/>
          <w:sz w:val="24"/>
          <w:szCs w:val="24"/>
        </w:rPr>
        <w:t xml:space="preserve"> and </w:t>
      </w:r>
      <w:r w:rsidR="004B5906">
        <w:rPr>
          <w:rFonts w:ascii="Times New Roman" w:hAnsi="Times New Roman" w:cs="Times New Roman" w:hint="eastAsia"/>
          <w:sz w:val="24"/>
          <w:szCs w:val="24"/>
        </w:rPr>
        <w:t>HSF</w:t>
      </w:r>
      <w:r>
        <w:rPr>
          <w:rFonts w:ascii="Times New Roman" w:hAnsi="Times New Roman" w:cs="Times New Roman" w:hint="eastAsia"/>
          <w:sz w:val="24"/>
          <w:szCs w:val="24"/>
        </w:rPr>
        <w:t xml:space="preserve">A9, </w:t>
      </w:r>
      <w:r w:rsidR="004B5906">
        <w:rPr>
          <w:rFonts w:ascii="Times New Roman" w:hAnsi="Times New Roman" w:cs="Times New Roman" w:hint="eastAsia"/>
          <w:sz w:val="24"/>
          <w:szCs w:val="24"/>
        </w:rPr>
        <w:t>HSF</w:t>
      </w:r>
      <w:r>
        <w:rPr>
          <w:rFonts w:ascii="Times New Roman" w:hAnsi="Times New Roman" w:cs="Times New Roman" w:hint="eastAsia"/>
          <w:sz w:val="24"/>
          <w:szCs w:val="24"/>
        </w:rPr>
        <w:t>B2</w:t>
      </w:r>
      <w:r w:rsidR="009B2B87">
        <w:rPr>
          <w:rFonts w:ascii="Times New Roman" w:hAnsi="Times New Roman" w:cs="Times New Roman"/>
          <w:sz w:val="24"/>
          <w:szCs w:val="24"/>
        </w:rPr>
        <w:t>-5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="009B2B87">
        <w:rPr>
          <w:rFonts w:ascii="Times New Roman" w:hAnsi="Times New Roman" w:cs="Times New Roman"/>
          <w:sz w:val="24"/>
          <w:szCs w:val="24"/>
        </w:rPr>
        <w:t xml:space="preserve">and </w:t>
      </w:r>
      <w:r w:rsidR="004B5906">
        <w:rPr>
          <w:rFonts w:ascii="Times New Roman" w:hAnsi="Times New Roman" w:cs="Times New Roman" w:hint="eastAsia"/>
          <w:sz w:val="24"/>
          <w:szCs w:val="24"/>
        </w:rPr>
        <w:t>HSF</w:t>
      </w:r>
      <w:r>
        <w:rPr>
          <w:rFonts w:ascii="Times New Roman" w:hAnsi="Times New Roman" w:cs="Times New Roman" w:hint="eastAsia"/>
          <w:sz w:val="24"/>
          <w:szCs w:val="24"/>
        </w:rPr>
        <w:t>C1</w:t>
      </w:r>
      <w:r w:rsidR="009B2B87">
        <w:rPr>
          <w:rFonts w:ascii="Times New Roman" w:hAnsi="Times New Roman" w:cs="Times New Roman"/>
          <w:sz w:val="24"/>
          <w:szCs w:val="24"/>
        </w:rPr>
        <w:t xml:space="preserve"> and</w:t>
      </w:r>
      <w:r w:rsidR="009B2B87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4B5906">
        <w:rPr>
          <w:rFonts w:ascii="Times New Roman" w:hAnsi="Times New Roman" w:cs="Times New Roman" w:hint="eastAsia"/>
          <w:sz w:val="24"/>
          <w:szCs w:val="24"/>
        </w:rPr>
        <w:t>HSF</w:t>
      </w:r>
      <w:r>
        <w:rPr>
          <w:rFonts w:ascii="Times New Roman" w:hAnsi="Times New Roman" w:cs="Times New Roman" w:hint="eastAsia"/>
          <w:sz w:val="24"/>
          <w:szCs w:val="24"/>
        </w:rPr>
        <w:t>C2</w:t>
      </w:r>
      <w:r w:rsidR="009B2B87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 w:hint="eastAsia"/>
          <w:sz w:val="24"/>
          <w:szCs w:val="24"/>
        </w:rPr>
        <w:t xml:space="preserve"> were shown over relevant branches with different colors. </w:t>
      </w:r>
      <w:r w:rsidR="009B2B87">
        <w:rPr>
          <w:rFonts w:ascii="Times New Roman" w:hAnsi="Times New Roman" w:cs="Times New Roman"/>
          <w:sz w:val="24"/>
          <w:szCs w:val="24"/>
        </w:rPr>
        <w:t>The t</w:t>
      </w:r>
      <w:r>
        <w:rPr>
          <w:rFonts w:ascii="Times New Roman" w:hAnsi="Times New Roman" w:cs="Times New Roman" w:hint="eastAsia"/>
          <w:sz w:val="24"/>
          <w:szCs w:val="24"/>
        </w:rPr>
        <w:t>hree group</w:t>
      </w:r>
      <w:r w:rsidR="009B2B87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4B5906">
        <w:rPr>
          <w:rFonts w:ascii="Times New Roman" w:hAnsi="Times New Roman" w:cs="Times New Roman" w:hint="eastAsia"/>
          <w:sz w:val="24"/>
          <w:szCs w:val="24"/>
        </w:rPr>
        <w:t>HSF</w:t>
      </w:r>
      <w:r>
        <w:rPr>
          <w:rFonts w:ascii="Times New Roman" w:hAnsi="Times New Roman" w:cs="Times New Roman" w:hint="eastAsia"/>
          <w:sz w:val="24"/>
          <w:szCs w:val="24"/>
        </w:rPr>
        <w:t xml:space="preserve">A, </w:t>
      </w:r>
      <w:r w:rsidR="004B5906">
        <w:rPr>
          <w:rFonts w:ascii="Times New Roman" w:hAnsi="Times New Roman" w:cs="Times New Roman" w:hint="eastAsia"/>
          <w:sz w:val="24"/>
          <w:szCs w:val="24"/>
        </w:rPr>
        <w:t>HSF</w:t>
      </w:r>
      <w:r>
        <w:rPr>
          <w:rFonts w:ascii="Times New Roman" w:hAnsi="Times New Roman" w:cs="Times New Roman" w:hint="eastAsia"/>
          <w:sz w:val="24"/>
          <w:szCs w:val="24"/>
        </w:rPr>
        <w:t>B,</w:t>
      </w:r>
      <w:r w:rsidR="009B2B87">
        <w:rPr>
          <w:rFonts w:ascii="Times New Roman" w:hAnsi="Times New Roman" w:cs="Times New Roman"/>
          <w:sz w:val="24"/>
          <w:szCs w:val="24"/>
        </w:rPr>
        <w:t xml:space="preserve"> and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4B5906">
        <w:rPr>
          <w:rFonts w:ascii="Times New Roman" w:hAnsi="Times New Roman" w:cs="Times New Roman" w:hint="eastAsia"/>
          <w:sz w:val="24"/>
          <w:szCs w:val="24"/>
        </w:rPr>
        <w:t>HSF</w:t>
      </w:r>
      <w:r>
        <w:rPr>
          <w:rFonts w:ascii="Times New Roman" w:hAnsi="Times New Roman" w:cs="Times New Roman" w:hint="eastAsia"/>
          <w:sz w:val="24"/>
          <w:szCs w:val="24"/>
        </w:rPr>
        <w:t>C were highlighted with shades of different colors. The scale bar represents amino acid substitutions per site.</w:t>
      </w:r>
    </w:p>
    <w:p w:rsidR="00C15C7F" w:rsidRDefault="00C15C7F">
      <w:pPr>
        <w:spacing w:line="360" w:lineRule="auto"/>
        <w:ind w:left="240" w:hangingChars="100" w:hanging="240"/>
        <w:jc w:val="left"/>
        <w:rPr>
          <w:rFonts w:ascii="Times New Roman" w:hAnsi="Times New Roman" w:cs="Times New Roman"/>
          <w:sz w:val="24"/>
          <w:szCs w:val="24"/>
        </w:rPr>
      </w:pPr>
    </w:p>
    <w:p w:rsidR="00CC5797" w:rsidRDefault="003F3CB9">
      <w:pPr>
        <w:spacing w:line="360" w:lineRule="auto"/>
        <w:ind w:left="240" w:hangingChars="100" w:hanging="24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Fig. 2 </w:t>
      </w:r>
      <w:r w:rsidR="00CC5797">
        <w:rPr>
          <w:rFonts w:ascii="Times New Roman" w:hAnsi="Times New Roman" w:cs="Times New Roman"/>
          <w:sz w:val="24"/>
          <w:szCs w:val="24"/>
        </w:rPr>
        <w:t>[</w:t>
      </w:r>
      <w:r>
        <w:rPr>
          <w:rFonts w:ascii="Times New Roman" w:hAnsi="Times New Roman" w:cs="Times New Roman" w:hint="eastAsia"/>
          <w:sz w:val="24"/>
          <w:szCs w:val="24"/>
        </w:rPr>
        <w:t>A</w:t>
      </w:r>
      <w:r w:rsidR="00CC5797">
        <w:rPr>
          <w:rFonts w:ascii="Times New Roman" w:hAnsi="Times New Roman" w:cs="Times New Roman"/>
          <w:sz w:val="24"/>
          <w:szCs w:val="24"/>
        </w:rPr>
        <w:t>]</w:t>
      </w:r>
      <w:r>
        <w:rPr>
          <w:rFonts w:ascii="Times New Roman" w:hAnsi="Times New Roman" w:cs="Times New Roman" w:hint="eastAsia"/>
          <w:sz w:val="24"/>
          <w:szCs w:val="24"/>
        </w:rPr>
        <w:t xml:space="preserve"> Synteny analysis between the subfamilies </w:t>
      </w:r>
      <w:r w:rsidR="004B5906">
        <w:rPr>
          <w:rFonts w:ascii="Times New Roman" w:hAnsi="Times New Roman" w:cs="Times New Roman" w:hint="eastAsia"/>
          <w:sz w:val="24"/>
          <w:szCs w:val="24"/>
        </w:rPr>
        <w:t>HSF</w:t>
      </w:r>
      <w:r>
        <w:rPr>
          <w:rFonts w:ascii="Times New Roman" w:hAnsi="Times New Roman" w:cs="Times New Roman" w:hint="eastAsia"/>
          <w:sz w:val="24"/>
          <w:szCs w:val="24"/>
        </w:rPr>
        <w:t xml:space="preserve">A2, </w:t>
      </w:r>
      <w:r w:rsidR="004B5906">
        <w:rPr>
          <w:rFonts w:ascii="Times New Roman" w:hAnsi="Times New Roman" w:cs="Times New Roman" w:hint="eastAsia"/>
          <w:sz w:val="24"/>
          <w:szCs w:val="24"/>
        </w:rPr>
        <w:t>HSF</w:t>
      </w:r>
      <w:r>
        <w:rPr>
          <w:rFonts w:ascii="Times New Roman" w:hAnsi="Times New Roman" w:cs="Times New Roman" w:hint="eastAsia"/>
          <w:sz w:val="24"/>
          <w:szCs w:val="24"/>
        </w:rPr>
        <w:t xml:space="preserve">A6, </w:t>
      </w:r>
      <w:r w:rsidR="004B5906">
        <w:rPr>
          <w:rFonts w:ascii="Times New Roman" w:hAnsi="Times New Roman" w:cs="Times New Roman" w:hint="eastAsia"/>
          <w:sz w:val="24"/>
          <w:szCs w:val="24"/>
        </w:rPr>
        <w:t>HSF</w:t>
      </w:r>
      <w:r>
        <w:rPr>
          <w:rFonts w:ascii="Times New Roman" w:hAnsi="Times New Roman" w:cs="Times New Roman" w:hint="eastAsia"/>
          <w:sz w:val="24"/>
          <w:szCs w:val="24"/>
        </w:rPr>
        <w:t xml:space="preserve">A7, </w:t>
      </w:r>
      <w:r w:rsidR="004B5906">
        <w:rPr>
          <w:rFonts w:ascii="Times New Roman" w:hAnsi="Times New Roman" w:cs="Times New Roman" w:hint="eastAsia"/>
          <w:sz w:val="24"/>
          <w:szCs w:val="24"/>
        </w:rPr>
        <w:t>HSF</w:t>
      </w:r>
      <w:r>
        <w:rPr>
          <w:rFonts w:ascii="Times New Roman" w:hAnsi="Times New Roman" w:cs="Times New Roman" w:hint="eastAsia"/>
          <w:sz w:val="24"/>
          <w:szCs w:val="24"/>
        </w:rPr>
        <w:t xml:space="preserve">A9 of seven representative plant species </w:t>
      </w:r>
      <w:r>
        <w:rPr>
          <w:rFonts w:ascii="Times New Roman" w:hAnsi="Times New Roman" w:cs="Times New Roman" w:hint="eastAsia"/>
          <w:iCs/>
          <w:sz w:val="24"/>
          <w:szCs w:val="24"/>
        </w:rPr>
        <w:t>(</w:t>
      </w:r>
      <w:r>
        <w:rPr>
          <w:rFonts w:ascii="Times New Roman" w:hAnsi="Times New Roman" w:cs="Times New Roman" w:hint="eastAsia"/>
          <w:i/>
          <w:iCs/>
          <w:sz w:val="24"/>
          <w:szCs w:val="24"/>
        </w:rPr>
        <w:t>Amborella trichopoda, Liriodendron chinense, Arabidopsis thaliana, Solanum lycopersicum, Oryza sativa, Sorghum bicolor, Zea mays</w:t>
      </w:r>
      <w:r>
        <w:rPr>
          <w:rFonts w:ascii="Times New Roman" w:hAnsi="Times New Roman" w:cs="Times New Roman" w:hint="eastAsia"/>
          <w:sz w:val="24"/>
          <w:szCs w:val="24"/>
        </w:rPr>
        <w:t xml:space="preserve">). </w:t>
      </w:r>
      <w:r w:rsidR="00CC5797">
        <w:rPr>
          <w:rFonts w:ascii="Times New Roman" w:hAnsi="Times New Roman" w:cs="Times New Roman"/>
          <w:sz w:val="24"/>
          <w:szCs w:val="24"/>
        </w:rPr>
        <w:t>[</w:t>
      </w:r>
      <w:r>
        <w:rPr>
          <w:rFonts w:ascii="Times New Roman" w:hAnsi="Times New Roman" w:cs="Times New Roman" w:hint="eastAsia"/>
          <w:sz w:val="24"/>
          <w:szCs w:val="24"/>
        </w:rPr>
        <w:t>B</w:t>
      </w:r>
      <w:r w:rsidR="00CC5797">
        <w:rPr>
          <w:rFonts w:ascii="Times New Roman" w:hAnsi="Times New Roman" w:cs="Times New Roman"/>
          <w:sz w:val="24"/>
          <w:szCs w:val="24"/>
        </w:rPr>
        <w:t>]</w:t>
      </w:r>
      <w:r>
        <w:rPr>
          <w:rFonts w:ascii="Times New Roman" w:hAnsi="Times New Roman" w:cs="Times New Roman" w:hint="eastAsia"/>
          <w:sz w:val="24"/>
          <w:szCs w:val="24"/>
        </w:rPr>
        <w:t xml:space="preserve"> Synteny analysis between the subfamilies </w:t>
      </w:r>
      <w:r w:rsidR="004B5906">
        <w:rPr>
          <w:rFonts w:ascii="Times New Roman" w:hAnsi="Times New Roman" w:cs="Times New Roman" w:hint="eastAsia"/>
          <w:sz w:val="24"/>
          <w:szCs w:val="24"/>
        </w:rPr>
        <w:t>HSF</w:t>
      </w:r>
      <w:r>
        <w:rPr>
          <w:rFonts w:ascii="Times New Roman" w:hAnsi="Times New Roman" w:cs="Times New Roman" w:hint="eastAsia"/>
          <w:sz w:val="24"/>
          <w:szCs w:val="24"/>
        </w:rPr>
        <w:t xml:space="preserve">B1, </w:t>
      </w:r>
      <w:r w:rsidR="004B5906">
        <w:rPr>
          <w:rFonts w:ascii="Times New Roman" w:hAnsi="Times New Roman" w:cs="Times New Roman" w:hint="eastAsia"/>
          <w:sz w:val="24"/>
          <w:szCs w:val="24"/>
        </w:rPr>
        <w:t>HSF</w:t>
      </w:r>
      <w:r>
        <w:rPr>
          <w:rFonts w:ascii="Times New Roman" w:hAnsi="Times New Roman" w:cs="Times New Roman" w:hint="eastAsia"/>
          <w:sz w:val="24"/>
          <w:szCs w:val="24"/>
        </w:rPr>
        <w:t xml:space="preserve">B2, </w:t>
      </w:r>
      <w:r w:rsidR="004B5906">
        <w:rPr>
          <w:rFonts w:ascii="Times New Roman" w:hAnsi="Times New Roman" w:cs="Times New Roman" w:hint="eastAsia"/>
          <w:sz w:val="24"/>
          <w:szCs w:val="24"/>
        </w:rPr>
        <w:t>HSF</w:t>
      </w:r>
      <w:r>
        <w:rPr>
          <w:rFonts w:ascii="Times New Roman" w:hAnsi="Times New Roman" w:cs="Times New Roman" w:hint="eastAsia"/>
          <w:sz w:val="24"/>
          <w:szCs w:val="24"/>
        </w:rPr>
        <w:t xml:space="preserve">B4, </w:t>
      </w:r>
      <w:r w:rsidR="004B5906">
        <w:rPr>
          <w:rFonts w:ascii="Times New Roman" w:hAnsi="Times New Roman" w:cs="Times New Roman" w:hint="eastAsia"/>
          <w:sz w:val="24"/>
          <w:szCs w:val="24"/>
        </w:rPr>
        <w:t>HSF</w:t>
      </w:r>
      <w:r>
        <w:rPr>
          <w:rFonts w:ascii="Times New Roman" w:hAnsi="Times New Roman" w:cs="Times New Roman" w:hint="eastAsia"/>
          <w:sz w:val="24"/>
          <w:szCs w:val="24"/>
        </w:rPr>
        <w:t>B5 of seven representative plant species (</w:t>
      </w:r>
      <w:r>
        <w:rPr>
          <w:rFonts w:ascii="Times New Roman" w:hAnsi="Times New Roman" w:cs="Times New Roman"/>
          <w:i/>
          <w:sz w:val="24"/>
          <w:szCs w:val="24"/>
        </w:rPr>
        <w:t>Selaginella moellendorffii</w:t>
      </w:r>
      <w:r>
        <w:rPr>
          <w:rFonts w:ascii="Times New Roman" w:hAnsi="Times New Roman" w:cs="Times New Roman" w:hint="eastAsia"/>
          <w:i/>
          <w:sz w:val="24"/>
          <w:szCs w:val="24"/>
        </w:rPr>
        <w:t xml:space="preserve">, </w:t>
      </w:r>
      <w:r>
        <w:rPr>
          <w:rFonts w:ascii="Times New Roman" w:hAnsi="Times New Roman" w:cs="Times New Roman" w:hint="eastAsia"/>
          <w:i/>
          <w:iCs/>
          <w:sz w:val="24"/>
          <w:szCs w:val="24"/>
        </w:rPr>
        <w:t>Amborella trichopoda, Liriodendron chinense, Arabidopsis thaliana, Solanum lycopersicum, Oryza sativa, Zea mays</w:t>
      </w:r>
      <w:r>
        <w:rPr>
          <w:rFonts w:ascii="Times New Roman" w:hAnsi="Times New Roman" w:cs="Times New Roman" w:hint="eastAsia"/>
          <w:sz w:val="24"/>
          <w:szCs w:val="24"/>
        </w:rPr>
        <w:t xml:space="preserve">). </w:t>
      </w:r>
      <w:r w:rsidR="00CC5797">
        <w:rPr>
          <w:rFonts w:ascii="Times New Roman" w:hAnsi="Times New Roman" w:cs="Times New Roman"/>
          <w:sz w:val="24"/>
          <w:szCs w:val="24"/>
        </w:rPr>
        <w:t>[</w:t>
      </w:r>
      <w:r>
        <w:rPr>
          <w:rFonts w:ascii="Times New Roman" w:hAnsi="Times New Roman" w:cs="Times New Roman" w:hint="eastAsia"/>
          <w:sz w:val="24"/>
          <w:szCs w:val="24"/>
        </w:rPr>
        <w:t>C</w:t>
      </w:r>
      <w:r w:rsidR="00CC5797">
        <w:rPr>
          <w:rFonts w:ascii="Times New Roman" w:hAnsi="Times New Roman" w:cs="Times New Roman"/>
          <w:sz w:val="24"/>
          <w:szCs w:val="24"/>
        </w:rPr>
        <w:t>]</w:t>
      </w:r>
      <w:r>
        <w:rPr>
          <w:rFonts w:ascii="Times New Roman" w:hAnsi="Times New Roman" w:cs="Times New Roman" w:hint="eastAsia"/>
          <w:sz w:val="24"/>
          <w:szCs w:val="24"/>
        </w:rPr>
        <w:t xml:space="preserve"> Synteny analysis between the subfamilies </w:t>
      </w:r>
      <w:r w:rsidR="004B5906">
        <w:rPr>
          <w:rFonts w:ascii="Times New Roman" w:hAnsi="Times New Roman" w:cs="Times New Roman" w:hint="eastAsia"/>
          <w:sz w:val="24"/>
          <w:szCs w:val="24"/>
        </w:rPr>
        <w:t>HSF</w:t>
      </w:r>
      <w:r>
        <w:rPr>
          <w:rFonts w:ascii="Times New Roman" w:hAnsi="Times New Roman" w:cs="Times New Roman" w:hint="eastAsia"/>
          <w:sz w:val="24"/>
          <w:szCs w:val="24"/>
        </w:rPr>
        <w:t xml:space="preserve">A1, </w:t>
      </w:r>
      <w:r w:rsidR="004B5906">
        <w:rPr>
          <w:rFonts w:ascii="Times New Roman" w:hAnsi="Times New Roman" w:cs="Times New Roman" w:hint="eastAsia"/>
          <w:sz w:val="24"/>
          <w:szCs w:val="24"/>
        </w:rPr>
        <w:t>HSF</w:t>
      </w:r>
      <w:r>
        <w:rPr>
          <w:rFonts w:ascii="Times New Roman" w:hAnsi="Times New Roman" w:cs="Times New Roman" w:hint="eastAsia"/>
          <w:sz w:val="24"/>
          <w:szCs w:val="24"/>
        </w:rPr>
        <w:t xml:space="preserve">A4, </w:t>
      </w:r>
      <w:r w:rsidR="004B5906">
        <w:rPr>
          <w:rFonts w:ascii="Times New Roman" w:hAnsi="Times New Roman" w:cs="Times New Roman" w:hint="eastAsia"/>
          <w:sz w:val="24"/>
          <w:szCs w:val="24"/>
        </w:rPr>
        <w:t>HSF</w:t>
      </w:r>
      <w:r>
        <w:rPr>
          <w:rFonts w:ascii="Times New Roman" w:hAnsi="Times New Roman" w:cs="Times New Roman" w:hint="eastAsia"/>
          <w:sz w:val="24"/>
          <w:szCs w:val="24"/>
        </w:rPr>
        <w:t>A5 of eight representative plant species (</w:t>
      </w:r>
      <w:r>
        <w:rPr>
          <w:rFonts w:ascii="Times New Roman" w:hAnsi="Times New Roman" w:cs="Times New Roman"/>
          <w:i/>
          <w:iCs/>
          <w:sz w:val="24"/>
          <w:szCs w:val="24"/>
        </w:rPr>
        <w:t>Ginkgo biloba</w:t>
      </w:r>
      <w:r>
        <w:rPr>
          <w:rFonts w:ascii="Times New Roman" w:hAnsi="Times New Roman" w:cs="Times New Roman" w:hint="eastAsia"/>
          <w:i/>
          <w:iCs/>
          <w:sz w:val="24"/>
          <w:szCs w:val="24"/>
        </w:rPr>
        <w:t>, Amborella trichopoda, Liriodendron chinense, Arabidopsis thaliana, Solanum lycopersicum, Oryza sativa, Sorghum bicolor, Zea mays</w:t>
      </w:r>
      <w:r>
        <w:rPr>
          <w:rFonts w:ascii="Times New Roman" w:hAnsi="Times New Roman" w:cs="Times New Roman" w:hint="eastAsia"/>
          <w:sz w:val="24"/>
          <w:szCs w:val="24"/>
        </w:rPr>
        <w:t xml:space="preserve">). </w:t>
      </w:r>
    </w:p>
    <w:p w:rsidR="00C15C7F" w:rsidRDefault="00CC5797">
      <w:pPr>
        <w:spacing w:line="360" w:lineRule="auto"/>
        <w:ind w:left="240" w:hangingChars="100" w:hanging="24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 w:hint="eastAsia"/>
          <w:sz w:val="24"/>
          <w:szCs w:val="24"/>
        </w:rPr>
        <w:t>Black</w:t>
      </w:r>
      <w:r w:rsidR="006718E8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and blue </w:t>
      </w:r>
      <w:r>
        <w:rPr>
          <w:rFonts w:ascii="Times New Roman" w:hAnsi="Times New Roman" w:cs="Times New Roman" w:hint="eastAsia"/>
          <w:sz w:val="24"/>
          <w:szCs w:val="24"/>
        </w:rPr>
        <w:t>lines indicat</w:t>
      </w:r>
      <w:r>
        <w:rPr>
          <w:rFonts w:ascii="Times New Roman" w:hAnsi="Times New Roman" w:cs="Times New Roman"/>
          <w:sz w:val="24"/>
          <w:szCs w:val="24"/>
        </w:rPr>
        <w:t>e</w:t>
      </w:r>
      <w:r>
        <w:rPr>
          <w:rFonts w:ascii="Times New Roman" w:hAnsi="Times New Roman" w:cs="Times New Roman" w:hint="eastAsia"/>
          <w:sz w:val="24"/>
          <w:szCs w:val="24"/>
        </w:rPr>
        <w:t xml:space="preserve"> orthologous</w:t>
      </w:r>
      <w:r w:rsidR="006718E8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and </w:t>
      </w:r>
      <w:r>
        <w:rPr>
          <w:rFonts w:ascii="Times New Roman" w:hAnsi="Times New Roman" w:cs="Times New Roman" w:hint="eastAsia"/>
          <w:sz w:val="24"/>
          <w:szCs w:val="24"/>
        </w:rPr>
        <w:t>paralogous gene pairs</w:t>
      </w:r>
      <w:r>
        <w:rPr>
          <w:rFonts w:ascii="Times New Roman" w:hAnsi="Times New Roman" w:cs="Times New Roman"/>
          <w:sz w:val="24"/>
          <w:szCs w:val="24"/>
        </w:rPr>
        <w:t xml:space="preserve"> respectively</w:t>
      </w:r>
      <w:r>
        <w:rPr>
          <w:rFonts w:ascii="Times New Roman" w:hAnsi="Times New Roman" w:cs="Times New Roman" w:hint="eastAsia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 w:hint="eastAsia"/>
          <w:sz w:val="24"/>
          <w:szCs w:val="24"/>
        </w:rPr>
        <w:t xml:space="preserve">he different colored circle represent HSF genes from different </w:t>
      </w:r>
      <w:r>
        <w:rPr>
          <w:rFonts w:ascii="Times New Roman" w:hAnsi="Times New Roman" w:cs="Times New Roman"/>
          <w:sz w:val="24"/>
          <w:szCs w:val="24"/>
        </w:rPr>
        <w:t>subfamilies</w:t>
      </w:r>
      <w:r>
        <w:rPr>
          <w:rFonts w:ascii="Times New Roman" w:hAnsi="Times New Roman" w:cs="Times New Roman" w:hint="eastAsia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 w:hint="eastAsia"/>
          <w:sz w:val="24"/>
          <w:szCs w:val="24"/>
        </w:rPr>
        <w:t xml:space="preserve">he name of </w:t>
      </w:r>
      <w:r w:rsidR="006718E8">
        <w:rPr>
          <w:rFonts w:ascii="Times New Roman" w:hAnsi="Times New Roman" w:cs="Times New Roman"/>
          <w:sz w:val="24"/>
          <w:szCs w:val="24"/>
        </w:rPr>
        <w:t xml:space="preserve">the </w:t>
      </w:r>
      <w:r>
        <w:rPr>
          <w:rFonts w:ascii="Times New Roman" w:hAnsi="Times New Roman" w:cs="Times New Roman" w:hint="eastAsia"/>
          <w:sz w:val="24"/>
          <w:szCs w:val="24"/>
        </w:rPr>
        <w:t>genes is in</w:t>
      </w:r>
      <w:r w:rsidR="006718E8">
        <w:rPr>
          <w:rFonts w:ascii="Times New Roman" w:hAnsi="Times New Roman" w:cs="Times New Roman"/>
          <w:sz w:val="24"/>
          <w:szCs w:val="24"/>
        </w:rPr>
        <w:t>side the</w:t>
      </w:r>
      <w:r>
        <w:rPr>
          <w:rFonts w:ascii="Times New Roman" w:hAnsi="Times New Roman" w:cs="Times New Roman" w:hint="eastAsia"/>
          <w:sz w:val="24"/>
          <w:szCs w:val="24"/>
        </w:rPr>
        <w:t xml:space="preserve"> circle.</w:t>
      </w:r>
    </w:p>
    <w:p w:rsidR="00C15C7F" w:rsidRDefault="00C15C7F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p w:rsidR="00C15C7F" w:rsidRDefault="003F3CB9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Fig. 3 A </w:t>
      </w:r>
      <w:r w:rsidR="006718E8">
        <w:rPr>
          <w:rFonts w:ascii="Times New Roman" w:hAnsi="Times New Roman" w:cs="Times New Roman"/>
          <w:sz w:val="24"/>
          <w:szCs w:val="24"/>
        </w:rPr>
        <w:t xml:space="preserve">dated </w:t>
      </w:r>
      <w:r>
        <w:rPr>
          <w:rFonts w:ascii="Times New Roman" w:hAnsi="Times New Roman" w:cs="Times New Roman" w:hint="eastAsia"/>
          <w:sz w:val="24"/>
          <w:szCs w:val="24"/>
        </w:rPr>
        <w:t xml:space="preserve">phylogenetic reconstruction for the subfamilies </w:t>
      </w:r>
      <w:r w:rsidR="004B5906">
        <w:rPr>
          <w:rFonts w:ascii="Times New Roman" w:hAnsi="Times New Roman" w:cs="Times New Roman" w:hint="eastAsia"/>
          <w:sz w:val="24"/>
          <w:szCs w:val="24"/>
        </w:rPr>
        <w:t>HSF</w:t>
      </w:r>
      <w:r>
        <w:rPr>
          <w:rFonts w:ascii="Times New Roman" w:hAnsi="Times New Roman" w:cs="Times New Roman" w:hint="eastAsia"/>
          <w:sz w:val="24"/>
          <w:szCs w:val="24"/>
        </w:rPr>
        <w:t xml:space="preserve">A2 and </w:t>
      </w:r>
      <w:r w:rsidR="004B5906">
        <w:rPr>
          <w:rFonts w:ascii="Times New Roman" w:hAnsi="Times New Roman" w:cs="Times New Roman" w:hint="eastAsia"/>
          <w:sz w:val="24"/>
          <w:szCs w:val="24"/>
        </w:rPr>
        <w:t>HSF</w:t>
      </w:r>
      <w:r>
        <w:rPr>
          <w:rFonts w:ascii="Times New Roman" w:hAnsi="Times New Roman" w:cs="Times New Roman" w:hint="eastAsia"/>
          <w:sz w:val="24"/>
          <w:szCs w:val="24"/>
        </w:rPr>
        <w:t xml:space="preserve">A9. </w:t>
      </w:r>
      <w:r>
        <w:rPr>
          <w:rFonts w:ascii="Times New Roman" w:hAnsi="Times New Roman" w:cs="Times New Roman"/>
          <w:sz w:val="24"/>
          <w:szCs w:val="24"/>
        </w:rPr>
        <w:t>R</w:t>
      </w:r>
      <w:r>
        <w:rPr>
          <w:rFonts w:ascii="Times New Roman" w:hAnsi="Times New Roman" w:cs="Times New Roman" w:hint="eastAsia"/>
          <w:sz w:val="24"/>
          <w:szCs w:val="24"/>
        </w:rPr>
        <w:t xml:space="preserve">ed ovals indicate gene duplication events. </w:t>
      </w:r>
      <w:r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 w:hint="eastAsia"/>
          <w:sz w:val="24"/>
          <w:szCs w:val="24"/>
        </w:rPr>
        <w:t xml:space="preserve">he divergence time of </w:t>
      </w:r>
      <w:r w:rsidR="004B5906">
        <w:rPr>
          <w:rFonts w:ascii="Times New Roman" w:hAnsi="Times New Roman" w:cs="Times New Roman" w:hint="eastAsia"/>
          <w:sz w:val="24"/>
          <w:szCs w:val="24"/>
        </w:rPr>
        <w:t>HSF</w:t>
      </w:r>
      <w:r>
        <w:rPr>
          <w:rFonts w:ascii="Times New Roman" w:hAnsi="Times New Roman" w:cs="Times New Roman" w:hint="eastAsia"/>
          <w:sz w:val="24"/>
          <w:szCs w:val="24"/>
        </w:rPr>
        <w:t xml:space="preserve">A2 and </w:t>
      </w:r>
      <w:r w:rsidR="004B5906">
        <w:rPr>
          <w:rFonts w:ascii="Times New Roman" w:hAnsi="Times New Roman" w:cs="Times New Roman" w:hint="eastAsia"/>
          <w:sz w:val="24"/>
          <w:szCs w:val="24"/>
        </w:rPr>
        <w:t>HSF</w:t>
      </w:r>
      <w:r>
        <w:rPr>
          <w:rFonts w:ascii="Times New Roman" w:hAnsi="Times New Roman" w:cs="Times New Roman" w:hint="eastAsia"/>
          <w:sz w:val="24"/>
          <w:szCs w:val="24"/>
        </w:rPr>
        <w:t xml:space="preserve">A9 </w:t>
      </w:r>
      <w:r w:rsidR="006718E8">
        <w:rPr>
          <w:rFonts w:ascii="Times New Roman" w:hAnsi="Times New Roman" w:cs="Times New Roman"/>
          <w:sz w:val="24"/>
          <w:szCs w:val="24"/>
        </w:rPr>
        <w:t>are</w:t>
      </w:r>
      <w:r w:rsidR="006718E8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marked with red</w:t>
      </w:r>
      <w:r w:rsidR="006718E8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</w:p>
    <w:p w:rsidR="00C15C7F" w:rsidRDefault="00C15C7F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p w:rsidR="00C15C7F" w:rsidRDefault="003F3CB9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lastRenderedPageBreak/>
        <w:t xml:space="preserve">Fig 4. A </w:t>
      </w:r>
      <w:r w:rsidR="006718E8">
        <w:rPr>
          <w:rFonts w:ascii="Times New Roman" w:hAnsi="Times New Roman" w:cs="Times New Roman"/>
          <w:sz w:val="24"/>
          <w:szCs w:val="24"/>
        </w:rPr>
        <w:t xml:space="preserve">dated </w:t>
      </w:r>
      <w:r>
        <w:rPr>
          <w:rFonts w:ascii="Times New Roman" w:hAnsi="Times New Roman" w:cs="Times New Roman" w:hint="eastAsia"/>
          <w:sz w:val="24"/>
          <w:szCs w:val="24"/>
        </w:rPr>
        <w:t xml:space="preserve">phylogenetic reconstruction were done for the subfamilies </w:t>
      </w:r>
      <w:r w:rsidR="004B5906">
        <w:rPr>
          <w:rFonts w:ascii="Times New Roman" w:hAnsi="Times New Roman" w:cs="Times New Roman" w:hint="eastAsia"/>
          <w:sz w:val="24"/>
          <w:szCs w:val="24"/>
        </w:rPr>
        <w:t>HSF</w:t>
      </w:r>
      <w:r>
        <w:rPr>
          <w:rFonts w:ascii="Times New Roman" w:hAnsi="Times New Roman" w:cs="Times New Roman" w:hint="eastAsia"/>
          <w:sz w:val="24"/>
          <w:szCs w:val="24"/>
        </w:rPr>
        <w:t xml:space="preserve">C1 and </w:t>
      </w:r>
      <w:r w:rsidR="004B5906">
        <w:rPr>
          <w:rFonts w:ascii="Times New Roman" w:hAnsi="Times New Roman" w:cs="Times New Roman" w:hint="eastAsia"/>
          <w:sz w:val="24"/>
          <w:szCs w:val="24"/>
        </w:rPr>
        <w:t>HSF</w:t>
      </w:r>
      <w:r>
        <w:rPr>
          <w:rFonts w:ascii="Times New Roman" w:hAnsi="Times New Roman" w:cs="Times New Roman" w:hint="eastAsia"/>
          <w:sz w:val="24"/>
          <w:szCs w:val="24"/>
        </w:rPr>
        <w:t xml:space="preserve">c2. </w:t>
      </w:r>
      <w:r>
        <w:rPr>
          <w:rFonts w:ascii="Times New Roman" w:hAnsi="Times New Roman" w:cs="Times New Roman"/>
          <w:sz w:val="24"/>
          <w:szCs w:val="24"/>
        </w:rPr>
        <w:t>R</w:t>
      </w:r>
      <w:r>
        <w:rPr>
          <w:rFonts w:ascii="Times New Roman" w:hAnsi="Times New Roman" w:cs="Times New Roman" w:hint="eastAsia"/>
          <w:sz w:val="24"/>
          <w:szCs w:val="24"/>
        </w:rPr>
        <w:t xml:space="preserve">ed ovals indicate gene duplication events. </w:t>
      </w:r>
      <w:r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 w:hint="eastAsia"/>
          <w:sz w:val="24"/>
          <w:szCs w:val="24"/>
        </w:rPr>
        <w:t xml:space="preserve">he divergence time of </w:t>
      </w:r>
      <w:r w:rsidR="004B5906">
        <w:rPr>
          <w:rFonts w:ascii="Times New Roman" w:hAnsi="Times New Roman" w:cs="Times New Roman" w:hint="eastAsia"/>
          <w:sz w:val="24"/>
          <w:szCs w:val="24"/>
        </w:rPr>
        <w:t>HSF</w:t>
      </w:r>
      <w:r>
        <w:rPr>
          <w:rFonts w:ascii="Times New Roman" w:hAnsi="Times New Roman" w:cs="Times New Roman" w:hint="eastAsia"/>
          <w:sz w:val="24"/>
          <w:szCs w:val="24"/>
        </w:rPr>
        <w:t xml:space="preserve">C1 and </w:t>
      </w:r>
      <w:r w:rsidR="004B5906">
        <w:rPr>
          <w:rFonts w:ascii="Times New Roman" w:hAnsi="Times New Roman" w:cs="Times New Roman" w:hint="eastAsia"/>
          <w:sz w:val="24"/>
          <w:szCs w:val="24"/>
        </w:rPr>
        <w:t>HSF</w:t>
      </w:r>
      <w:r>
        <w:rPr>
          <w:rFonts w:ascii="Times New Roman" w:hAnsi="Times New Roman" w:cs="Times New Roman" w:hint="eastAsia"/>
          <w:sz w:val="24"/>
          <w:szCs w:val="24"/>
        </w:rPr>
        <w:t xml:space="preserve">c2 </w:t>
      </w:r>
      <w:r w:rsidR="006718E8">
        <w:rPr>
          <w:rFonts w:ascii="Times New Roman" w:hAnsi="Times New Roman" w:cs="Times New Roman"/>
          <w:sz w:val="24"/>
          <w:szCs w:val="24"/>
        </w:rPr>
        <w:t>are</w:t>
      </w:r>
      <w:r w:rsidR="006718E8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marked with red.</w:t>
      </w:r>
    </w:p>
    <w:p w:rsidR="00C15C7F" w:rsidRDefault="00C15C7F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p w:rsidR="00C15C7F" w:rsidRDefault="003F3CB9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Fig.S1</w:t>
      </w:r>
      <w:r w:rsidR="00F87A2B">
        <w:rPr>
          <w:rFonts w:ascii="Times New Roman" w:hAnsi="Times New Roman" w:cs="Times New Roman"/>
          <w:sz w:val="24"/>
          <w:szCs w:val="24"/>
        </w:rPr>
        <w:t xml:space="preserve"> A</w:t>
      </w:r>
      <w:r>
        <w:rPr>
          <w:rFonts w:ascii="Times New Roman" w:hAnsi="Times New Roman" w:cs="Times New Roman" w:hint="eastAsia"/>
          <w:sz w:val="24"/>
          <w:szCs w:val="24"/>
        </w:rPr>
        <w:t xml:space="preserve"> detailed Maximum-Likelihood tree of </w:t>
      </w:r>
      <w:r w:rsidR="004B5906">
        <w:rPr>
          <w:rFonts w:ascii="Times New Roman" w:hAnsi="Times New Roman" w:cs="Times New Roman" w:hint="eastAsia"/>
          <w:sz w:val="24"/>
          <w:szCs w:val="24"/>
        </w:rPr>
        <w:t>HSF</w:t>
      </w:r>
      <w:r>
        <w:rPr>
          <w:rFonts w:ascii="Times New Roman" w:hAnsi="Times New Roman" w:cs="Times New Roman" w:hint="eastAsia"/>
          <w:sz w:val="24"/>
          <w:szCs w:val="24"/>
        </w:rPr>
        <w:t xml:space="preserve">s constructed with the program </w:t>
      </w:r>
      <w:r>
        <w:rPr>
          <w:rFonts w:ascii="Times New Roman" w:hAnsi="Times New Roman" w:cs="Times New Roman"/>
          <w:sz w:val="24"/>
          <w:szCs w:val="24"/>
        </w:rPr>
        <w:t>RaxML</w:t>
      </w:r>
      <w:r>
        <w:rPr>
          <w:rFonts w:ascii="Times New Roman" w:hAnsi="Times New Roman" w:cs="Times New Roman" w:hint="eastAsia"/>
          <w:sz w:val="24"/>
          <w:szCs w:val="24"/>
        </w:rPr>
        <w:t>. The classification</w:t>
      </w:r>
      <w:r w:rsidR="00F87A2B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F87A2B">
        <w:rPr>
          <w:rFonts w:ascii="Times New Roman" w:hAnsi="Times New Roman" w:cs="Times New Roman"/>
          <w:sz w:val="24"/>
          <w:szCs w:val="24"/>
        </w:rPr>
        <w:t>are</w:t>
      </w:r>
      <w:r>
        <w:rPr>
          <w:rFonts w:ascii="Times New Roman" w:hAnsi="Times New Roman" w:cs="Times New Roman" w:hint="eastAsia"/>
          <w:sz w:val="24"/>
          <w:szCs w:val="24"/>
        </w:rPr>
        <w:t xml:space="preserve"> based on </w:t>
      </w:r>
      <w:r w:rsidR="004B5906">
        <w:rPr>
          <w:rFonts w:ascii="Times New Roman" w:hAnsi="Times New Roman" w:cs="Times New Roman" w:hint="eastAsia"/>
          <w:sz w:val="24"/>
          <w:szCs w:val="24"/>
        </w:rPr>
        <w:t>HSF</w:t>
      </w:r>
      <w:r>
        <w:rPr>
          <w:rFonts w:ascii="Times New Roman" w:hAnsi="Times New Roman" w:cs="Times New Roman" w:hint="eastAsia"/>
          <w:sz w:val="24"/>
          <w:szCs w:val="24"/>
        </w:rPr>
        <w:t xml:space="preserve">s annotations </w:t>
      </w:r>
      <w:r>
        <w:rPr>
          <w:rFonts w:ascii="Times New Roman" w:hAnsi="Times New Roman" w:cs="Times New Roman"/>
          <w:sz w:val="24"/>
          <w:szCs w:val="24"/>
        </w:rPr>
        <w:t xml:space="preserve">identified </w:t>
      </w:r>
      <w:bookmarkStart w:id="0" w:name="OLE_LINK12"/>
      <w:r w:rsidR="00F87A2B">
        <w:rPr>
          <w:rFonts w:ascii="Times New Roman" w:hAnsi="Times New Roman" w:cs="Times New Roman"/>
          <w:sz w:val="24"/>
          <w:szCs w:val="24"/>
        </w:rPr>
        <w:t xml:space="preserve">using the </w:t>
      </w:r>
      <w:r>
        <w:rPr>
          <w:rFonts w:ascii="Times New Roman" w:hAnsi="Times New Roman" w:cs="Times New Roman"/>
          <w:sz w:val="24"/>
          <w:szCs w:val="24"/>
        </w:rPr>
        <w:t>HEATSTER</w:t>
      </w:r>
      <w:bookmarkEnd w:id="0"/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bookmarkStart w:id="1" w:name="OLE_LINK15"/>
      <w:bookmarkStart w:id="2" w:name="OLE_LINK14"/>
      <w:r>
        <w:rPr>
          <w:rFonts w:ascii="Times New Roman" w:hAnsi="Times New Roman" w:cs="Times New Roman"/>
          <w:sz w:val="24"/>
          <w:szCs w:val="24"/>
        </w:rPr>
        <w:t>website</w:t>
      </w:r>
      <w:bookmarkEnd w:id="1"/>
      <w:bookmarkEnd w:id="2"/>
      <w:r>
        <w:rPr>
          <w:rFonts w:ascii="Times New Roman" w:hAnsi="Times New Roman" w:cs="Times New Roman"/>
          <w:sz w:val="24"/>
          <w:szCs w:val="24"/>
        </w:rPr>
        <w:t xml:space="preserve"> (</w:t>
      </w:r>
      <w:hyperlink r:id="rId7" w:history="1">
        <w:r>
          <w:rPr>
            <w:rStyle w:val="a5"/>
            <w:rFonts w:ascii="Times New Roman" w:hAnsi="Times New Roman" w:cs="Times New Roman"/>
            <w:sz w:val="24"/>
            <w:szCs w:val="24"/>
          </w:rPr>
          <w:t>https://applbio.biologie.uni-frankfurt.de/</w:t>
        </w:r>
        <w:r w:rsidR="004B5906">
          <w:rPr>
            <w:rStyle w:val="a5"/>
            <w:rFonts w:ascii="Times New Roman" w:hAnsi="Times New Roman" w:cs="Times New Roman"/>
            <w:sz w:val="24"/>
            <w:szCs w:val="24"/>
          </w:rPr>
          <w:t>HSF</w:t>
        </w:r>
        <w:r>
          <w:rPr>
            <w:rStyle w:val="a5"/>
            <w:rFonts w:ascii="Times New Roman" w:hAnsi="Times New Roman" w:cs="Times New Roman"/>
            <w:sz w:val="24"/>
            <w:szCs w:val="24"/>
          </w:rPr>
          <w:t>/heatster/</w:t>
        </w:r>
      </w:hyperlink>
      <w:r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 w:hint="eastAsia"/>
          <w:sz w:val="24"/>
          <w:szCs w:val="24"/>
        </w:rPr>
        <w:t xml:space="preserve">. The detail information of sequences was provided in Additional file1. </w:t>
      </w:r>
    </w:p>
    <w:p w:rsidR="00C15C7F" w:rsidRDefault="00C15C7F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p w:rsidR="00C15C7F" w:rsidRDefault="003F3CB9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bookmarkStart w:id="3" w:name="OLE_LINK1"/>
      <w:r>
        <w:rPr>
          <w:rFonts w:ascii="Times New Roman" w:hAnsi="Times New Roman" w:cs="Times New Roman" w:hint="eastAsia"/>
          <w:sz w:val="24"/>
          <w:szCs w:val="24"/>
        </w:rPr>
        <w:t xml:space="preserve">Fig S2. A </w:t>
      </w:r>
      <w:r w:rsidR="002569A1">
        <w:rPr>
          <w:rFonts w:ascii="Times New Roman" w:hAnsi="Times New Roman" w:cs="Times New Roman" w:hint="eastAsia"/>
          <w:sz w:val="24"/>
          <w:szCs w:val="24"/>
        </w:rPr>
        <w:t xml:space="preserve">Maximum-Likelihood </w:t>
      </w:r>
      <w:r>
        <w:rPr>
          <w:rFonts w:ascii="Times New Roman" w:hAnsi="Times New Roman" w:cs="Times New Roman" w:hint="eastAsia"/>
          <w:sz w:val="24"/>
          <w:szCs w:val="24"/>
        </w:rPr>
        <w:t xml:space="preserve">phylogenetic reconstruction for the group </w:t>
      </w:r>
      <w:r w:rsidR="004B5906">
        <w:rPr>
          <w:rFonts w:ascii="Times New Roman" w:hAnsi="Times New Roman" w:cs="Times New Roman" w:hint="eastAsia"/>
          <w:sz w:val="24"/>
          <w:szCs w:val="24"/>
        </w:rPr>
        <w:t>HSF</w:t>
      </w:r>
      <w:r>
        <w:rPr>
          <w:rFonts w:ascii="Times New Roman" w:hAnsi="Times New Roman" w:cs="Times New Roman" w:hint="eastAsia"/>
          <w:sz w:val="24"/>
          <w:szCs w:val="24"/>
        </w:rPr>
        <w:t xml:space="preserve">A and </w:t>
      </w:r>
      <w:r w:rsidR="004B5906">
        <w:rPr>
          <w:rFonts w:ascii="Times New Roman" w:hAnsi="Times New Roman" w:cs="Times New Roman" w:hint="eastAsia"/>
          <w:sz w:val="24"/>
          <w:szCs w:val="24"/>
        </w:rPr>
        <w:t>HSF</w:t>
      </w:r>
      <w:r>
        <w:rPr>
          <w:rFonts w:ascii="Times New Roman" w:hAnsi="Times New Roman" w:cs="Times New Roman" w:hint="eastAsia"/>
          <w:sz w:val="24"/>
          <w:szCs w:val="24"/>
        </w:rPr>
        <w:t xml:space="preserve">C. </w:t>
      </w:r>
      <w:r w:rsidR="002569A1">
        <w:rPr>
          <w:rFonts w:ascii="Times New Roman" w:hAnsi="Times New Roman" w:cs="Times New Roman"/>
          <w:sz w:val="24"/>
          <w:szCs w:val="24"/>
        </w:rPr>
        <w:t>The branch and the genes’ name of distinct clusters of</w:t>
      </w:r>
      <w:r w:rsidR="002569A1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4B5906">
        <w:rPr>
          <w:rFonts w:ascii="Times New Roman" w:hAnsi="Times New Roman" w:cs="Times New Roman" w:hint="eastAsia"/>
          <w:sz w:val="24"/>
          <w:szCs w:val="24"/>
        </w:rPr>
        <w:t>HSF</w:t>
      </w:r>
      <w:r>
        <w:rPr>
          <w:rFonts w:ascii="Times New Roman" w:hAnsi="Times New Roman" w:cs="Times New Roman" w:hint="eastAsia"/>
          <w:sz w:val="24"/>
          <w:szCs w:val="24"/>
        </w:rPr>
        <w:t xml:space="preserve">A3, </w:t>
      </w:r>
      <w:r w:rsidR="004B5906">
        <w:rPr>
          <w:rFonts w:ascii="Times New Roman" w:hAnsi="Times New Roman" w:cs="Times New Roman" w:hint="eastAsia"/>
          <w:sz w:val="24"/>
          <w:szCs w:val="24"/>
        </w:rPr>
        <w:t>HSF</w:t>
      </w:r>
      <w:r>
        <w:rPr>
          <w:rFonts w:ascii="Times New Roman" w:hAnsi="Times New Roman" w:cs="Times New Roman" w:hint="eastAsia"/>
          <w:sz w:val="24"/>
          <w:szCs w:val="24"/>
        </w:rPr>
        <w:t xml:space="preserve">A4, </w:t>
      </w:r>
      <w:r w:rsidR="004B5906">
        <w:rPr>
          <w:rFonts w:ascii="Times New Roman" w:hAnsi="Times New Roman" w:cs="Times New Roman" w:hint="eastAsia"/>
          <w:sz w:val="24"/>
          <w:szCs w:val="24"/>
        </w:rPr>
        <w:t>HSF</w:t>
      </w:r>
      <w:r>
        <w:rPr>
          <w:rFonts w:ascii="Times New Roman" w:hAnsi="Times New Roman" w:cs="Times New Roman" w:hint="eastAsia"/>
          <w:sz w:val="24"/>
          <w:szCs w:val="24"/>
        </w:rPr>
        <w:t xml:space="preserve">A5, </w:t>
      </w:r>
      <w:r w:rsidR="004B5906">
        <w:rPr>
          <w:rFonts w:ascii="Times New Roman" w:hAnsi="Times New Roman" w:cs="Times New Roman" w:hint="eastAsia"/>
          <w:sz w:val="24"/>
          <w:szCs w:val="24"/>
        </w:rPr>
        <w:t>HSF</w:t>
      </w:r>
      <w:r>
        <w:rPr>
          <w:rFonts w:ascii="Times New Roman" w:hAnsi="Times New Roman" w:cs="Times New Roman" w:hint="eastAsia"/>
          <w:sz w:val="24"/>
          <w:szCs w:val="24"/>
        </w:rPr>
        <w:t xml:space="preserve">A8, </w:t>
      </w:r>
      <w:r w:rsidR="002569A1">
        <w:rPr>
          <w:rFonts w:ascii="Times New Roman" w:hAnsi="Times New Roman" w:cs="Times New Roman"/>
          <w:sz w:val="24"/>
          <w:szCs w:val="24"/>
        </w:rPr>
        <w:t xml:space="preserve">and </w:t>
      </w:r>
      <w:r w:rsidR="004B5906">
        <w:rPr>
          <w:rFonts w:ascii="Times New Roman" w:hAnsi="Times New Roman" w:cs="Times New Roman" w:hint="eastAsia"/>
          <w:sz w:val="24"/>
          <w:szCs w:val="24"/>
        </w:rPr>
        <w:t>HSF</w:t>
      </w:r>
      <w:r>
        <w:rPr>
          <w:rFonts w:ascii="Times New Roman" w:hAnsi="Times New Roman" w:cs="Times New Roman" w:hint="eastAsia"/>
          <w:sz w:val="24"/>
          <w:szCs w:val="24"/>
        </w:rPr>
        <w:t xml:space="preserve">A9 were color </w:t>
      </w:r>
      <w:r w:rsidR="002569A1">
        <w:rPr>
          <w:rFonts w:ascii="Times New Roman" w:hAnsi="Times New Roman" w:cs="Times New Roman"/>
          <w:sz w:val="24"/>
          <w:szCs w:val="24"/>
        </w:rPr>
        <w:t>coded</w:t>
      </w:r>
      <w:r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="002569A1">
        <w:rPr>
          <w:rFonts w:ascii="Times New Roman" w:hAnsi="Times New Roman" w:cs="Times New Roman"/>
          <w:sz w:val="24"/>
          <w:szCs w:val="24"/>
        </w:rPr>
        <w:t>In the o</w:t>
      </w:r>
      <w:r w:rsidR="002569A1">
        <w:rPr>
          <w:rFonts w:ascii="Times New Roman" w:hAnsi="Times New Roman" w:cs="Times New Roman" w:hint="eastAsia"/>
          <w:sz w:val="24"/>
          <w:szCs w:val="24"/>
        </w:rPr>
        <w:t>thers</w:t>
      </w:r>
      <w:r w:rsidR="002569A1">
        <w:rPr>
          <w:rFonts w:ascii="Times New Roman" w:hAnsi="Times New Roman" w:cs="Times New Roman"/>
          <w:sz w:val="24"/>
          <w:szCs w:val="24"/>
        </w:rPr>
        <w:t>,</w:t>
      </w:r>
      <w:r w:rsidR="002569A1">
        <w:rPr>
          <w:rFonts w:ascii="Times New Roman" w:hAnsi="Times New Roman" w:cs="Times New Roman" w:hint="eastAsia"/>
          <w:sz w:val="24"/>
          <w:szCs w:val="24"/>
        </w:rPr>
        <w:t xml:space="preserve"> only</w:t>
      </w:r>
      <w:r w:rsidR="002569A1">
        <w:rPr>
          <w:rFonts w:ascii="Times New Roman" w:hAnsi="Times New Roman" w:cs="Times New Roman"/>
          <w:sz w:val="24"/>
          <w:szCs w:val="24"/>
        </w:rPr>
        <w:t xml:space="preserve"> the</w:t>
      </w:r>
      <w:r w:rsidR="002569A1" w:rsidDel="002569A1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 xml:space="preserve">gene names </w:t>
      </w:r>
      <w:r w:rsidR="002569A1">
        <w:rPr>
          <w:rFonts w:ascii="Times New Roman" w:hAnsi="Times New Roman" w:cs="Times New Roman" w:hint="eastAsia"/>
          <w:sz w:val="24"/>
          <w:szCs w:val="24"/>
        </w:rPr>
        <w:t>were colored</w:t>
      </w:r>
      <w:r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="002569A1">
        <w:rPr>
          <w:rFonts w:ascii="Times New Roman" w:hAnsi="Times New Roman" w:cs="Times New Roman"/>
          <w:sz w:val="24"/>
          <w:szCs w:val="24"/>
        </w:rPr>
        <w:t>The</w:t>
      </w:r>
      <w:r>
        <w:rPr>
          <w:rFonts w:ascii="Times New Roman" w:hAnsi="Times New Roman" w:cs="Times New Roman" w:hint="eastAsia"/>
          <w:sz w:val="24"/>
          <w:szCs w:val="24"/>
        </w:rPr>
        <w:t xml:space="preserve"> relevant support values are shown. The scale bar represents amino acid substitutions per site.</w:t>
      </w:r>
    </w:p>
    <w:p w:rsidR="00C15C7F" w:rsidRDefault="00C15C7F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p w:rsidR="0096089C" w:rsidRDefault="003F3CB9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Fig S3. A </w:t>
      </w:r>
      <w:r w:rsidR="00445B0C">
        <w:rPr>
          <w:rFonts w:ascii="Times New Roman" w:hAnsi="Times New Roman" w:cs="Times New Roman" w:hint="eastAsia"/>
          <w:sz w:val="24"/>
          <w:szCs w:val="24"/>
        </w:rPr>
        <w:t xml:space="preserve">Maximum-Likelihood </w:t>
      </w:r>
      <w:r>
        <w:rPr>
          <w:rFonts w:ascii="Times New Roman" w:hAnsi="Times New Roman" w:cs="Times New Roman" w:hint="eastAsia"/>
          <w:sz w:val="24"/>
          <w:szCs w:val="24"/>
        </w:rPr>
        <w:t xml:space="preserve">phylogenetic reconstruction for the </w:t>
      </w:r>
      <w:r w:rsidR="00445B0C">
        <w:rPr>
          <w:rFonts w:ascii="Times New Roman" w:hAnsi="Times New Roman" w:cs="Times New Roman" w:hint="eastAsia"/>
          <w:sz w:val="24"/>
          <w:szCs w:val="24"/>
        </w:rPr>
        <w:t xml:space="preserve">HSFB </w:t>
      </w:r>
      <w:r>
        <w:rPr>
          <w:rFonts w:ascii="Times New Roman" w:hAnsi="Times New Roman" w:cs="Times New Roman" w:hint="eastAsia"/>
          <w:sz w:val="24"/>
          <w:szCs w:val="24"/>
        </w:rPr>
        <w:t xml:space="preserve">group. </w:t>
      </w:r>
      <w:r w:rsidR="00445B0C">
        <w:rPr>
          <w:rFonts w:ascii="Times New Roman" w:hAnsi="Times New Roman" w:cs="Times New Roman"/>
          <w:sz w:val="24"/>
          <w:szCs w:val="24"/>
        </w:rPr>
        <w:t xml:space="preserve"> The branch and the genes’ name of distinct clusters of</w:t>
      </w:r>
      <w:r w:rsidR="00445B0C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4B5906">
        <w:rPr>
          <w:rFonts w:ascii="Times New Roman" w:hAnsi="Times New Roman" w:cs="Times New Roman" w:hint="eastAsia"/>
          <w:sz w:val="24"/>
          <w:szCs w:val="24"/>
        </w:rPr>
        <w:t>HSF</w:t>
      </w:r>
      <w:r>
        <w:rPr>
          <w:rFonts w:ascii="Times New Roman" w:hAnsi="Times New Roman" w:cs="Times New Roman" w:hint="eastAsia"/>
          <w:sz w:val="24"/>
          <w:szCs w:val="24"/>
        </w:rPr>
        <w:t xml:space="preserve">B2, </w:t>
      </w:r>
      <w:r w:rsidR="004B5906">
        <w:rPr>
          <w:rFonts w:ascii="Times New Roman" w:hAnsi="Times New Roman" w:cs="Times New Roman" w:hint="eastAsia"/>
          <w:sz w:val="24"/>
          <w:szCs w:val="24"/>
        </w:rPr>
        <w:t>HSF</w:t>
      </w:r>
      <w:r>
        <w:rPr>
          <w:rFonts w:ascii="Times New Roman" w:hAnsi="Times New Roman" w:cs="Times New Roman" w:hint="eastAsia"/>
          <w:sz w:val="24"/>
          <w:szCs w:val="24"/>
        </w:rPr>
        <w:t xml:space="preserve">B3, </w:t>
      </w:r>
      <w:r w:rsidR="004B5906">
        <w:rPr>
          <w:rFonts w:ascii="Times New Roman" w:hAnsi="Times New Roman" w:cs="Times New Roman" w:hint="eastAsia"/>
          <w:sz w:val="24"/>
          <w:szCs w:val="24"/>
        </w:rPr>
        <w:t>HSF</w:t>
      </w:r>
      <w:r>
        <w:rPr>
          <w:rFonts w:ascii="Times New Roman" w:hAnsi="Times New Roman" w:cs="Times New Roman" w:hint="eastAsia"/>
          <w:sz w:val="24"/>
          <w:szCs w:val="24"/>
        </w:rPr>
        <w:t xml:space="preserve">B5 were color </w:t>
      </w:r>
      <w:r w:rsidR="00445B0C">
        <w:rPr>
          <w:rFonts w:ascii="Times New Roman" w:hAnsi="Times New Roman" w:cs="Times New Roman"/>
          <w:sz w:val="24"/>
          <w:szCs w:val="24"/>
        </w:rPr>
        <w:t>coded</w:t>
      </w:r>
      <w:r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="0096089C">
        <w:rPr>
          <w:rFonts w:ascii="Times New Roman" w:hAnsi="Times New Roman" w:cs="Times New Roman"/>
          <w:sz w:val="24"/>
          <w:szCs w:val="24"/>
        </w:rPr>
        <w:t>In the o</w:t>
      </w:r>
      <w:r w:rsidR="0096089C">
        <w:rPr>
          <w:rFonts w:ascii="Times New Roman" w:hAnsi="Times New Roman" w:cs="Times New Roman" w:hint="eastAsia"/>
          <w:sz w:val="24"/>
          <w:szCs w:val="24"/>
        </w:rPr>
        <w:t>thers</w:t>
      </w:r>
      <w:r w:rsidR="0096089C">
        <w:rPr>
          <w:rFonts w:ascii="Times New Roman" w:hAnsi="Times New Roman" w:cs="Times New Roman"/>
          <w:sz w:val="24"/>
          <w:szCs w:val="24"/>
        </w:rPr>
        <w:t>,</w:t>
      </w:r>
      <w:r w:rsidR="0096089C">
        <w:rPr>
          <w:rFonts w:ascii="Times New Roman" w:hAnsi="Times New Roman" w:cs="Times New Roman" w:hint="eastAsia"/>
          <w:sz w:val="24"/>
          <w:szCs w:val="24"/>
        </w:rPr>
        <w:t xml:space="preserve"> only</w:t>
      </w:r>
      <w:r w:rsidR="0096089C">
        <w:rPr>
          <w:rFonts w:ascii="Times New Roman" w:hAnsi="Times New Roman" w:cs="Times New Roman"/>
          <w:sz w:val="24"/>
          <w:szCs w:val="24"/>
        </w:rPr>
        <w:t xml:space="preserve"> the</w:t>
      </w:r>
      <w:r w:rsidR="0096089C" w:rsidDel="002569A1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96089C">
        <w:rPr>
          <w:rFonts w:ascii="Times New Roman" w:hAnsi="Times New Roman" w:cs="Times New Roman" w:hint="eastAsia"/>
          <w:sz w:val="24"/>
          <w:szCs w:val="24"/>
        </w:rPr>
        <w:t xml:space="preserve">gene names were colored. </w:t>
      </w:r>
      <w:r w:rsidR="0096089C">
        <w:rPr>
          <w:rFonts w:ascii="Times New Roman" w:hAnsi="Times New Roman" w:cs="Times New Roman"/>
          <w:sz w:val="24"/>
          <w:szCs w:val="24"/>
        </w:rPr>
        <w:t>The</w:t>
      </w:r>
      <w:r w:rsidR="0096089C">
        <w:rPr>
          <w:rFonts w:ascii="Times New Roman" w:hAnsi="Times New Roman" w:cs="Times New Roman" w:hint="eastAsia"/>
          <w:sz w:val="24"/>
          <w:szCs w:val="24"/>
        </w:rPr>
        <w:t xml:space="preserve"> relevant support values are shown. The scale bar represents amino acid substitutions per site.</w:t>
      </w:r>
    </w:p>
    <w:p w:rsidR="00C15C7F" w:rsidRDefault="00C15C7F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bookmarkStart w:id="4" w:name="_GoBack"/>
      <w:bookmarkEnd w:id="3"/>
      <w:bookmarkEnd w:id="4"/>
    </w:p>
    <w:p w:rsidR="00C15C7F" w:rsidRDefault="003F3CB9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bookmarkStart w:id="5" w:name="OLE_LINK3"/>
      <w:bookmarkStart w:id="6" w:name="OLE_LINK2"/>
      <w:r>
        <w:rPr>
          <w:rFonts w:ascii="Times New Roman" w:hAnsi="Times New Roman" w:cs="Times New Roman" w:hint="eastAsia"/>
          <w:sz w:val="24"/>
          <w:szCs w:val="24"/>
        </w:rPr>
        <w:t>Additional file 1</w:t>
      </w:r>
      <w:bookmarkEnd w:id="5"/>
      <w:bookmarkEnd w:id="6"/>
      <w:r>
        <w:rPr>
          <w:rFonts w:ascii="Times New Roman" w:hAnsi="Times New Roman" w:cs="Times New Roman" w:hint="eastAsia"/>
          <w:sz w:val="24"/>
          <w:szCs w:val="24"/>
        </w:rPr>
        <w:t xml:space="preserve">: List of the accession number of </w:t>
      </w:r>
      <w:r w:rsidR="004B5906">
        <w:rPr>
          <w:rFonts w:ascii="Times New Roman" w:hAnsi="Times New Roman" w:cs="Times New Roman" w:hint="eastAsia"/>
          <w:sz w:val="24"/>
          <w:szCs w:val="24"/>
        </w:rPr>
        <w:t>HSF</w:t>
      </w:r>
      <w:r>
        <w:rPr>
          <w:rFonts w:ascii="Times New Roman" w:hAnsi="Times New Roman" w:cs="Times New Roman" w:hint="eastAsia"/>
          <w:sz w:val="24"/>
          <w:szCs w:val="24"/>
        </w:rPr>
        <w:t xml:space="preserve"> sequences used for the phylogenetic analysis. </w:t>
      </w:r>
    </w:p>
    <w:sectPr w:rsidR="00C15C7F" w:rsidSect="00C15C7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E643F" w:rsidRDefault="006E643F" w:rsidP="004B5906">
      <w:r>
        <w:separator/>
      </w:r>
    </w:p>
  </w:endnote>
  <w:endnote w:type="continuationSeparator" w:id="0">
    <w:p w:rsidR="006E643F" w:rsidRDefault="006E643F" w:rsidP="004B590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E643F" w:rsidRDefault="006E643F" w:rsidP="004B5906">
      <w:r>
        <w:separator/>
      </w:r>
    </w:p>
  </w:footnote>
  <w:footnote w:type="continuationSeparator" w:id="0">
    <w:p w:rsidR="006E643F" w:rsidRDefault="006E643F" w:rsidP="004B5906">
      <w:r>
        <w:continuationSeparator/>
      </w:r>
    </w:p>
  </w:footnote>
</w:footnote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Windows User">
    <w15:presenceInfo w15:providerId="None" w15:userId="Windows User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trackRevisions/>
  <w:defaultTabStop w:val="420"/>
  <w:drawingGridVerticalSpacing w:val="156"/>
  <w:noPunctuationKerning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D63FBA"/>
    <w:rsid w:val="000253E3"/>
    <w:rsid w:val="00034A32"/>
    <w:rsid w:val="000410F0"/>
    <w:rsid w:val="000504B4"/>
    <w:rsid w:val="00055AD2"/>
    <w:rsid w:val="000768C8"/>
    <w:rsid w:val="00082057"/>
    <w:rsid w:val="00083ED6"/>
    <w:rsid w:val="00086C0C"/>
    <w:rsid w:val="000A1F93"/>
    <w:rsid w:val="000B19EC"/>
    <w:rsid w:val="000B4E30"/>
    <w:rsid w:val="000D1858"/>
    <w:rsid w:val="000F7444"/>
    <w:rsid w:val="001122EB"/>
    <w:rsid w:val="00117DEB"/>
    <w:rsid w:val="00133F74"/>
    <w:rsid w:val="00141F15"/>
    <w:rsid w:val="00153809"/>
    <w:rsid w:val="00162764"/>
    <w:rsid w:val="0016669F"/>
    <w:rsid w:val="001776AF"/>
    <w:rsid w:val="00181071"/>
    <w:rsid w:val="00193F35"/>
    <w:rsid w:val="001A7558"/>
    <w:rsid w:val="001E0E6E"/>
    <w:rsid w:val="001E5897"/>
    <w:rsid w:val="001F0436"/>
    <w:rsid w:val="002041A5"/>
    <w:rsid w:val="00210EFE"/>
    <w:rsid w:val="002239F6"/>
    <w:rsid w:val="00226767"/>
    <w:rsid w:val="00230172"/>
    <w:rsid w:val="002510BE"/>
    <w:rsid w:val="002545C9"/>
    <w:rsid w:val="002569A1"/>
    <w:rsid w:val="002578C5"/>
    <w:rsid w:val="00260D99"/>
    <w:rsid w:val="002638DC"/>
    <w:rsid w:val="002852F0"/>
    <w:rsid w:val="002952F4"/>
    <w:rsid w:val="002A7F78"/>
    <w:rsid w:val="002D2C54"/>
    <w:rsid w:val="003014C3"/>
    <w:rsid w:val="00307E5A"/>
    <w:rsid w:val="0031312D"/>
    <w:rsid w:val="00317670"/>
    <w:rsid w:val="00330565"/>
    <w:rsid w:val="00330861"/>
    <w:rsid w:val="00344558"/>
    <w:rsid w:val="00353E4E"/>
    <w:rsid w:val="00372667"/>
    <w:rsid w:val="003740C3"/>
    <w:rsid w:val="003772E4"/>
    <w:rsid w:val="00381421"/>
    <w:rsid w:val="00393AF7"/>
    <w:rsid w:val="00397A35"/>
    <w:rsid w:val="003A2934"/>
    <w:rsid w:val="003A57C4"/>
    <w:rsid w:val="003D0FFA"/>
    <w:rsid w:val="003D18EC"/>
    <w:rsid w:val="003D1A8C"/>
    <w:rsid w:val="003F3CB9"/>
    <w:rsid w:val="00400656"/>
    <w:rsid w:val="004045BB"/>
    <w:rsid w:val="00405815"/>
    <w:rsid w:val="004206EF"/>
    <w:rsid w:val="00445B0C"/>
    <w:rsid w:val="00446636"/>
    <w:rsid w:val="00461489"/>
    <w:rsid w:val="00463A2E"/>
    <w:rsid w:val="00474EF1"/>
    <w:rsid w:val="0048637C"/>
    <w:rsid w:val="004A0863"/>
    <w:rsid w:val="004B5906"/>
    <w:rsid w:val="004C4489"/>
    <w:rsid w:val="004C7CEE"/>
    <w:rsid w:val="004E04BB"/>
    <w:rsid w:val="004E5121"/>
    <w:rsid w:val="004E5321"/>
    <w:rsid w:val="004F2EC3"/>
    <w:rsid w:val="00502F7B"/>
    <w:rsid w:val="0051386E"/>
    <w:rsid w:val="00522732"/>
    <w:rsid w:val="00523244"/>
    <w:rsid w:val="0053238D"/>
    <w:rsid w:val="00534306"/>
    <w:rsid w:val="00534ECA"/>
    <w:rsid w:val="0057186F"/>
    <w:rsid w:val="0059437F"/>
    <w:rsid w:val="005A3422"/>
    <w:rsid w:val="005E0DFE"/>
    <w:rsid w:val="005E652B"/>
    <w:rsid w:val="00614869"/>
    <w:rsid w:val="00617237"/>
    <w:rsid w:val="006718E8"/>
    <w:rsid w:val="006765B4"/>
    <w:rsid w:val="006B1A6C"/>
    <w:rsid w:val="006C5F5E"/>
    <w:rsid w:val="006D4494"/>
    <w:rsid w:val="006E643F"/>
    <w:rsid w:val="006F1B29"/>
    <w:rsid w:val="00702616"/>
    <w:rsid w:val="00717A89"/>
    <w:rsid w:val="00724F01"/>
    <w:rsid w:val="007339B7"/>
    <w:rsid w:val="007442AB"/>
    <w:rsid w:val="007537C9"/>
    <w:rsid w:val="00753C5D"/>
    <w:rsid w:val="0077068E"/>
    <w:rsid w:val="00770D90"/>
    <w:rsid w:val="007800AE"/>
    <w:rsid w:val="007A6E41"/>
    <w:rsid w:val="007B2B7B"/>
    <w:rsid w:val="007D1664"/>
    <w:rsid w:val="007E41BA"/>
    <w:rsid w:val="007F3161"/>
    <w:rsid w:val="008009FB"/>
    <w:rsid w:val="0080672E"/>
    <w:rsid w:val="00812DE9"/>
    <w:rsid w:val="00821408"/>
    <w:rsid w:val="00833550"/>
    <w:rsid w:val="008A115D"/>
    <w:rsid w:val="008A510B"/>
    <w:rsid w:val="008D1FE1"/>
    <w:rsid w:val="008D27B9"/>
    <w:rsid w:val="008D6C84"/>
    <w:rsid w:val="008F300D"/>
    <w:rsid w:val="00906BDA"/>
    <w:rsid w:val="009423B7"/>
    <w:rsid w:val="0095606D"/>
    <w:rsid w:val="0096089C"/>
    <w:rsid w:val="009B2B87"/>
    <w:rsid w:val="009F02A9"/>
    <w:rsid w:val="00A16376"/>
    <w:rsid w:val="00A22E91"/>
    <w:rsid w:val="00A33066"/>
    <w:rsid w:val="00A668C0"/>
    <w:rsid w:val="00AA1D0A"/>
    <w:rsid w:val="00AD55E1"/>
    <w:rsid w:val="00AD6C87"/>
    <w:rsid w:val="00AE59A9"/>
    <w:rsid w:val="00AF25F1"/>
    <w:rsid w:val="00AF5203"/>
    <w:rsid w:val="00B304E6"/>
    <w:rsid w:val="00B30FF1"/>
    <w:rsid w:val="00B4005B"/>
    <w:rsid w:val="00B43D46"/>
    <w:rsid w:val="00B44CA6"/>
    <w:rsid w:val="00B57D91"/>
    <w:rsid w:val="00B93AB2"/>
    <w:rsid w:val="00B950E2"/>
    <w:rsid w:val="00B95FE6"/>
    <w:rsid w:val="00B97F4C"/>
    <w:rsid w:val="00BC025F"/>
    <w:rsid w:val="00BD0A5A"/>
    <w:rsid w:val="00BE2045"/>
    <w:rsid w:val="00BF7678"/>
    <w:rsid w:val="00C155E0"/>
    <w:rsid w:val="00C15C7F"/>
    <w:rsid w:val="00C33448"/>
    <w:rsid w:val="00C402B6"/>
    <w:rsid w:val="00C43200"/>
    <w:rsid w:val="00C56D0E"/>
    <w:rsid w:val="00C77C6B"/>
    <w:rsid w:val="00C80E3A"/>
    <w:rsid w:val="00C8427C"/>
    <w:rsid w:val="00C925DE"/>
    <w:rsid w:val="00CB4177"/>
    <w:rsid w:val="00CC1600"/>
    <w:rsid w:val="00CC5797"/>
    <w:rsid w:val="00CE396B"/>
    <w:rsid w:val="00D1203D"/>
    <w:rsid w:val="00D16848"/>
    <w:rsid w:val="00D223FF"/>
    <w:rsid w:val="00D374EE"/>
    <w:rsid w:val="00D61C1F"/>
    <w:rsid w:val="00D63FBA"/>
    <w:rsid w:val="00D72C3B"/>
    <w:rsid w:val="00D80115"/>
    <w:rsid w:val="00D84459"/>
    <w:rsid w:val="00D97005"/>
    <w:rsid w:val="00DA6D28"/>
    <w:rsid w:val="00DB6576"/>
    <w:rsid w:val="00DC6562"/>
    <w:rsid w:val="00DD533A"/>
    <w:rsid w:val="00DE079B"/>
    <w:rsid w:val="00DE605A"/>
    <w:rsid w:val="00E05EC2"/>
    <w:rsid w:val="00E142A4"/>
    <w:rsid w:val="00E17B26"/>
    <w:rsid w:val="00E72B61"/>
    <w:rsid w:val="00E92E9E"/>
    <w:rsid w:val="00EA6523"/>
    <w:rsid w:val="00EA667F"/>
    <w:rsid w:val="00EB7B2D"/>
    <w:rsid w:val="00ED3D41"/>
    <w:rsid w:val="00EE0DC6"/>
    <w:rsid w:val="00EF7786"/>
    <w:rsid w:val="00F064FE"/>
    <w:rsid w:val="00F06A12"/>
    <w:rsid w:val="00F33B63"/>
    <w:rsid w:val="00F41A2C"/>
    <w:rsid w:val="00F4474D"/>
    <w:rsid w:val="00F67633"/>
    <w:rsid w:val="00F87A2B"/>
    <w:rsid w:val="00FA6702"/>
    <w:rsid w:val="00FD065C"/>
    <w:rsid w:val="00FF33AE"/>
    <w:rsid w:val="00FF68CF"/>
    <w:rsid w:val="07F84344"/>
    <w:rsid w:val="082144C8"/>
    <w:rsid w:val="17A05DC9"/>
    <w:rsid w:val="2232537A"/>
    <w:rsid w:val="25A818F5"/>
    <w:rsid w:val="287F29DF"/>
    <w:rsid w:val="2E331CC1"/>
    <w:rsid w:val="34006ADB"/>
    <w:rsid w:val="37915173"/>
    <w:rsid w:val="3A120D47"/>
    <w:rsid w:val="41E923F6"/>
    <w:rsid w:val="543E18FC"/>
    <w:rsid w:val="60417836"/>
    <w:rsid w:val="7ED832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5C7F"/>
    <w:pPr>
      <w:widowControl w:val="0"/>
      <w:jc w:val="both"/>
    </w:pPr>
    <w:rPr>
      <w:rFonts w:asciiTheme="minorHAnsi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C15C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C15C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basedOn w:val="a0"/>
    <w:uiPriority w:val="99"/>
    <w:unhideWhenUsed/>
    <w:qFormat/>
    <w:rsid w:val="00C15C7F"/>
    <w:rPr>
      <w:color w:val="0000FF"/>
      <w:u w:val="single"/>
    </w:rPr>
  </w:style>
  <w:style w:type="character" w:customStyle="1" w:styleId="Char0">
    <w:name w:val="页眉 Char"/>
    <w:basedOn w:val="a0"/>
    <w:link w:val="a4"/>
    <w:uiPriority w:val="99"/>
    <w:semiHidden/>
    <w:rsid w:val="00C15C7F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C15C7F"/>
    <w:rPr>
      <w:sz w:val="18"/>
      <w:szCs w:val="18"/>
    </w:rPr>
  </w:style>
  <w:style w:type="paragraph" w:styleId="a6">
    <w:name w:val="List Paragraph"/>
    <w:basedOn w:val="a"/>
    <w:uiPriority w:val="99"/>
    <w:unhideWhenUsed/>
    <w:rsid w:val="004B5906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applbio.biologie.uni-frankfurt.de/hsf/heatster/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11/relationships/people" Target="people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373</TotalTime>
  <Pages>2</Pages>
  <Words>478</Words>
  <Characters>2730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3202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liao</dc:creator>
  <cp:lastModifiedBy>liao</cp:lastModifiedBy>
  <cp:revision>19</cp:revision>
  <dcterms:created xsi:type="dcterms:W3CDTF">2019-09-30T08:48:00Z</dcterms:created>
  <dcterms:modified xsi:type="dcterms:W3CDTF">2020-08-20T07:31:00Z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