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1. Relevant information of 8 SNPs of PCAT1 screened by bioinformatics</w:t>
      </w:r>
    </w:p>
    <w:tbl>
      <w:tblPr>
        <w:tblStyle w:val="6"/>
        <w:tblW w:w="738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619"/>
        <w:gridCol w:w="1134"/>
        <w:gridCol w:w="1243"/>
        <w:gridCol w:w="18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SNP</w:t>
            </w:r>
          </w:p>
        </w:tc>
        <w:tc>
          <w:tcPr>
            <w:tcW w:w="161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rFonts w:hint="eastAsia"/>
                <w:kern w:val="0"/>
              </w:rPr>
              <w:t>Position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suppressAutoHyphens/>
              <w:ind w:firstLine="210" w:firstLineChars="100"/>
              <w:rPr>
                <w:kern w:val="0"/>
              </w:rPr>
            </w:pPr>
            <w:r>
              <w:rPr>
                <w:rFonts w:hint="eastAsia"/>
                <w:kern w:val="0"/>
              </w:rPr>
              <w:t>A</w:t>
            </w:r>
            <w:r>
              <w:rPr>
                <w:kern w:val="0"/>
              </w:rPr>
              <w:t>llele</w:t>
            </w:r>
          </w:p>
        </w:tc>
        <w:tc>
          <w:tcPr>
            <w:tcW w:w="124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MAF(CHB)</w:t>
            </w:r>
          </w:p>
        </w:tc>
        <w:tc>
          <w:tcPr>
            <w:tcW w:w="187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lncRNASNP2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rs117117537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chr8:127020052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T/ 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G=0.1019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miRNA; structure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rs17762938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chr8:127013612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T/ 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C=0.2039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miRNA; structure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rs7823297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chr8:127013671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C/ 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T=0.2039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miRNA; structure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rs785003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chr8:127020006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T/ 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T=0.0728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miRNA; structure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rs9656964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chr8:127013532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C/ 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G=0.2039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miRNA; structure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rs4473999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chr8:127013517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C/ 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T=0.2039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miRNA; structure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rs1551513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chr8:127013354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T/ 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C=0.2039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structure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rs1551514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chr8:127013198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G/ A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jc w:val="center"/>
              <w:rPr>
                <w:kern w:val="0"/>
              </w:rPr>
            </w:pPr>
            <w:r>
              <w:rPr>
                <w:kern w:val="0"/>
              </w:rPr>
              <w:t>A=0.4029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uppressAutoHyphens/>
              <w:rPr>
                <w:kern w:val="0"/>
              </w:rPr>
            </w:pPr>
            <w:r>
              <w:rPr>
                <w:kern w:val="0"/>
              </w:rPr>
              <w:t>structure</w:t>
            </w:r>
          </w:p>
        </w:tc>
      </w:tr>
    </w:tbl>
    <w:p>
      <w:pPr>
        <w:rPr>
          <w:rFonts w:ascii="Times New Roman" w:hAnsi="宋体" w:eastAsia="宋体" w:cs="Times New Roman"/>
          <w:sz w:val="18"/>
          <w:szCs w:val="18"/>
        </w:rPr>
      </w:pPr>
    </w:p>
    <w:p>
      <w:pPr>
        <w:rPr>
          <w:rFonts w:ascii="Times New Roman" w:hAnsi="宋体" w:eastAsia="宋体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sz w:val="20"/>
          <w:szCs w:val="20"/>
        </w:rPr>
        <w:t>S2</w:t>
      </w:r>
      <w:r>
        <w:rPr>
          <w:rFonts w:ascii="Times New Roman" w:hAnsi="Times New Roman" w:cs="Times New Roman"/>
          <w:sz w:val="20"/>
          <w:szCs w:val="20"/>
        </w:rPr>
        <w:t>.</w:t>
      </w:r>
      <w:r>
        <w:t xml:space="preserve"> </w:t>
      </w:r>
      <w:r>
        <w:rPr>
          <w:rFonts w:ascii="Times New Roman" w:hAnsi="Times New Roman" w:cs="Times New Roman"/>
          <w:sz w:val="20"/>
          <w:szCs w:val="20"/>
        </w:rPr>
        <w:t>Prediction results of PCAT1 SNPS-related miRNA and its correlation with breast cancer</w:t>
      </w:r>
    </w:p>
    <w:tbl>
      <w:tblPr>
        <w:tblStyle w:val="6"/>
        <w:tblW w:w="840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933"/>
        <w:gridCol w:w="1826"/>
        <w:gridCol w:w="1125"/>
        <w:gridCol w:w="212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uppressAutoHyphens/>
            </w:pPr>
            <w:r>
              <w:t>SNP</w:t>
            </w:r>
          </w:p>
        </w:tc>
        <w:tc>
          <w:tcPr>
            <w:tcW w:w="1933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</w:tcPr>
          <w:p>
            <w:pPr>
              <w:suppressAutoHyphens/>
            </w:pPr>
            <w:r>
              <w:t>miRNA</w:t>
            </w:r>
          </w:p>
        </w:tc>
        <w:tc>
          <w:tcPr>
            <w:tcW w:w="1826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Energy(kCal/Mol)</w:t>
            </w:r>
          </w:p>
        </w:tc>
        <w:tc>
          <w:tcPr>
            <w:tcW w:w="112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Effect</w:t>
            </w:r>
          </w:p>
        </w:tc>
        <w:tc>
          <w:tcPr>
            <w:tcW w:w="2123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Associated with breast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restart"/>
            <w:tcBorders>
              <w:top w:val="single" w:color="auto" w:sz="4" w:space="0"/>
            </w:tcBorders>
            <w:shd w:val="clear" w:color="auto" w:fill="auto"/>
          </w:tcPr>
          <w:p>
            <w:pPr>
              <w:suppressAutoHyphens/>
            </w:pPr>
            <w:r>
              <w:t>rs117117537</w:t>
            </w:r>
          </w:p>
        </w:tc>
        <w:tc>
          <w:tcPr>
            <w:tcW w:w="1933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</w:tcPr>
          <w:p>
            <w:pPr>
              <w:suppressAutoHyphens/>
            </w:pPr>
            <w:r>
              <w:t xml:space="preserve">hsa-miR-4786-3p </w:t>
            </w:r>
          </w:p>
        </w:tc>
        <w:tc>
          <w:tcPr>
            <w:tcW w:w="1826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-16.0</w:t>
            </w:r>
          </w:p>
        </w:tc>
        <w:tc>
          <w:tcPr>
            <w:tcW w:w="1125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Gain</w:t>
            </w:r>
          </w:p>
        </w:tc>
        <w:tc>
          <w:tcPr>
            <w:tcW w:w="2123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tcBorders>
              <w:top w:val="nil"/>
            </w:tcBorders>
            <w:shd w:val="clear" w:color="auto" w:fill="auto"/>
            <w:noWrap/>
          </w:tcPr>
          <w:p>
            <w:pPr>
              <w:suppressAutoHyphens/>
            </w:pPr>
            <w:r>
              <w:t xml:space="preserve">hsa-miR-6770-5p </w:t>
            </w:r>
          </w:p>
        </w:tc>
        <w:tc>
          <w:tcPr>
            <w:tcW w:w="1826" w:type="dxa"/>
            <w:tcBorders>
              <w:top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-19.0</w:t>
            </w:r>
          </w:p>
        </w:tc>
        <w:tc>
          <w:tcPr>
            <w:tcW w:w="1125" w:type="dxa"/>
            <w:tcBorders>
              <w:top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tcBorders>
              <w:top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>hsa-miR-1253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-14.0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restart"/>
            <w:shd w:val="clear" w:color="auto" w:fill="auto"/>
          </w:tcPr>
          <w:p>
            <w:pPr>
              <w:suppressAutoHyphens/>
            </w:pPr>
            <w:r>
              <w:t>rs17762938</w:t>
            </w: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>hsa-miR-3622a-5p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-23.0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Gain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hsa-miR-6778-5p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-18.0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Gain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>hsa-miR-5589-3p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-13.0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hsa-miR-4717-3p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-18.0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hsa-miR-5582-5p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-12.0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restart"/>
            <w:shd w:val="clear" w:color="auto" w:fill="auto"/>
          </w:tcPr>
          <w:p>
            <w:pPr>
              <w:suppressAutoHyphens/>
            </w:pPr>
            <w:r>
              <w:t>rs7823297</w:t>
            </w: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hsa-miR-3680-3p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-12.0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Gain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hsa-miR-7112-3p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-25.0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Gain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restart"/>
            <w:shd w:val="clear" w:color="auto" w:fill="auto"/>
          </w:tcPr>
          <w:p>
            <w:pPr>
              <w:suppressAutoHyphens/>
            </w:pPr>
            <w:r>
              <w:t>rs785003</w:t>
            </w: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hsa-miR-4457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-24.0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hsa-miR-506-3p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-22.0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hsa-miR-124-3p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-16.0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hsa-miR-513b-5p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-21.0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restart"/>
            <w:shd w:val="clear" w:color="auto" w:fill="auto"/>
          </w:tcPr>
          <w:p>
            <w:pPr>
              <w:suppressAutoHyphens/>
            </w:pPr>
            <w:r>
              <w:t>rs9656964</w:t>
            </w: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>hsa-miR-4477a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-11.0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Gain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hsa-miR-127-3p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-27.0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Gain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hsa-miR-4647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-14.0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hsa-miR-4713-3p  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-26.0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hsa-miR-769-3p  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-23.0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 xml:space="preserve">hsa-miR-450b-3p 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-15.0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tcBorders>
              <w:bottom w:val="nil"/>
            </w:tcBorders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tcBorders>
              <w:bottom w:val="nil"/>
            </w:tcBorders>
            <w:shd w:val="clear" w:color="auto" w:fill="auto"/>
            <w:noWrap/>
          </w:tcPr>
          <w:p>
            <w:pPr>
              <w:suppressAutoHyphens/>
            </w:pPr>
            <w:r>
              <w:t xml:space="preserve">hsa-miR-4662b </w:t>
            </w:r>
          </w:p>
        </w:tc>
        <w:tc>
          <w:tcPr>
            <w:tcW w:w="1826" w:type="dxa"/>
            <w:tcBorders>
              <w:bottom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-17.0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>
            <w:pPr>
              <w:suppressAutoHyphens/>
            </w:pPr>
            <w:r>
              <w:t>rs4473999</w:t>
            </w:r>
          </w:p>
        </w:tc>
        <w:tc>
          <w:tcPr>
            <w:tcW w:w="1933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suppressAutoHyphens/>
            </w:pPr>
            <w:r>
              <w:t>hsa-miR-345-5p</w:t>
            </w:r>
          </w:p>
        </w:tc>
        <w:tc>
          <w:tcPr>
            <w:tcW w:w="1826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-17.5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Gain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tcBorders>
              <w:top w:val="nil"/>
            </w:tcBorders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tcBorders>
              <w:top w:val="nil"/>
            </w:tcBorders>
            <w:shd w:val="clear" w:color="auto" w:fill="auto"/>
            <w:noWrap/>
          </w:tcPr>
          <w:p>
            <w:pPr>
              <w:suppressAutoHyphens/>
            </w:pPr>
            <w:r>
              <w:t>hsa-miR-488-5p</w:t>
            </w:r>
          </w:p>
        </w:tc>
        <w:tc>
          <w:tcPr>
            <w:tcW w:w="1826" w:type="dxa"/>
            <w:tcBorders>
              <w:top w:val="nil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-21.4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shd w:val="clear" w:color="auto" w:fill="auto"/>
          </w:tcPr>
          <w:p>
            <w:pPr>
              <w:suppressAutoHyphens/>
            </w:pPr>
          </w:p>
        </w:tc>
        <w:tc>
          <w:tcPr>
            <w:tcW w:w="1933" w:type="dxa"/>
            <w:shd w:val="clear" w:color="auto" w:fill="auto"/>
            <w:noWrap/>
          </w:tcPr>
          <w:p>
            <w:pPr>
              <w:suppressAutoHyphens/>
            </w:pPr>
            <w:r>
              <w:t>hsa-miR-8057</w:t>
            </w:r>
          </w:p>
        </w:tc>
        <w:tc>
          <w:tcPr>
            <w:tcW w:w="1826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-12.3</w:t>
            </w:r>
          </w:p>
        </w:tc>
        <w:tc>
          <w:tcPr>
            <w:tcW w:w="1125" w:type="dxa"/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shd w:val="clear" w:color="auto" w:fill="auto"/>
            <w:noWrap/>
          </w:tcPr>
          <w:p>
            <w:pPr>
              <w:suppressAutoHyphens/>
              <w:jc w:val="center"/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99" w:type="dxa"/>
            <w:vMerge w:val="continue"/>
            <w:tcBorders>
              <w:bottom w:val="single" w:color="auto" w:sz="12" w:space="0"/>
            </w:tcBorders>
            <w:shd w:val="clear" w:color="auto" w:fill="auto"/>
          </w:tcPr>
          <w:p>
            <w:pPr>
              <w:suppressAutoHyphens/>
              <w:rPr>
                <w:color w:val="FF0000"/>
              </w:rPr>
            </w:pPr>
          </w:p>
        </w:tc>
        <w:tc>
          <w:tcPr>
            <w:tcW w:w="1933" w:type="dxa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suppressAutoHyphens/>
            </w:pPr>
            <w:r>
              <w:t>hsa-miR-149-5p</w:t>
            </w:r>
          </w:p>
        </w:tc>
        <w:tc>
          <w:tcPr>
            <w:tcW w:w="1826" w:type="dxa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-25.1</w:t>
            </w:r>
          </w:p>
        </w:tc>
        <w:tc>
          <w:tcPr>
            <w:tcW w:w="1125" w:type="dxa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t>Loss</w:t>
            </w:r>
          </w:p>
        </w:tc>
        <w:tc>
          <w:tcPr>
            <w:tcW w:w="2123" w:type="dxa"/>
            <w:tcBorders>
              <w:bottom w:val="single" w:color="auto" w:sz="12" w:space="0"/>
            </w:tcBorders>
            <w:shd w:val="clear" w:color="auto" w:fill="auto"/>
            <w:noWrap/>
          </w:tcPr>
          <w:p>
            <w:pPr>
              <w:suppressAutoHyphens/>
              <w:jc w:val="center"/>
            </w:pPr>
            <w:r>
              <w:rPr>
                <w:rFonts w:hint="eastAsia" w:ascii="MS Mincho" w:hAnsi="MS Mincho" w:eastAsia="MS Mincho" w:cs="MS Mincho"/>
              </w:rPr>
              <w:t>✔</w:t>
            </w:r>
          </w:p>
        </w:tc>
      </w:tr>
    </w:tbl>
    <w:p>
      <w:pPr>
        <w:rPr>
          <w:rFonts w:ascii="Times New Roman" w:hAnsi="宋体" w:eastAsia="宋体" w:cs="Times New Roman"/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sz w:val="20"/>
          <w:szCs w:val="20"/>
        </w:rPr>
        <w:t>S3</w:t>
      </w:r>
      <w:r>
        <w:rPr>
          <w:rFonts w:ascii="Times New Roman" w:hAnsi="Times New Roman" w:cs="Times New Roman"/>
          <w:sz w:val="20"/>
          <w:szCs w:val="20"/>
        </w:rPr>
        <w:t>.</w:t>
      </w:r>
      <w:r>
        <w:t xml:space="preserve"> </w:t>
      </w:r>
      <w:r>
        <w:rPr>
          <w:rFonts w:ascii="Times New Roman" w:hAnsi="Times New Roman" w:cs="Times New Roman"/>
          <w:sz w:val="20"/>
          <w:szCs w:val="20"/>
        </w:rPr>
        <w:t>The primer sequence of a gene</w:t>
      </w:r>
    </w:p>
    <w:tbl>
      <w:tblPr>
        <w:tblStyle w:val="6"/>
        <w:tblW w:w="4692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892"/>
        <w:gridCol w:w="484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0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Gene</w:t>
            </w:r>
          </w:p>
        </w:tc>
        <w:tc>
          <w:tcPr>
            <w:tcW w:w="1183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The name of the primer</w:t>
            </w:r>
          </w:p>
        </w:tc>
        <w:tc>
          <w:tcPr>
            <w:tcW w:w="3027" w:type="pct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Primer sequences（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5'-3'</w:t>
            </w:r>
            <w:r>
              <w:rPr>
                <w:rFonts w:ascii="Times New Roman" w:hAnsi="Times New Roman" w:eastAsia="宋体" w:cs="Times New Roman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0" w:type="pct"/>
            <w:tcBorders>
              <w:top w:val="single" w:color="auto" w:sz="8" w:space="0"/>
              <w:bottom w:val="nil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i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Cs w:val="21"/>
              </w:rPr>
              <w:t>PCAT1</w:t>
            </w:r>
          </w:p>
        </w:tc>
        <w:tc>
          <w:tcPr>
            <w:tcW w:w="1183" w:type="pct"/>
            <w:tcBorders>
              <w:top w:val="single" w:color="auto" w:sz="8" w:space="0"/>
              <w:bottom w:val="nil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forward primer</w:t>
            </w:r>
          </w:p>
        </w:tc>
        <w:tc>
          <w:tcPr>
            <w:tcW w:w="3027" w:type="pct"/>
            <w:tcBorders>
              <w:top w:val="single" w:color="auto" w:sz="8" w:space="0"/>
              <w:bottom w:val="nil"/>
            </w:tcBorders>
          </w:tcPr>
          <w:p>
            <w:pPr>
              <w:widowControl/>
              <w:suppressAutoHyphens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AGATAATGCCAAGGGTCAAAGGGTG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90" w:type="pct"/>
            <w:tcBorders>
              <w:top w:val="nil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83" w:type="pct"/>
            <w:tcBorders>
              <w:top w:val="nil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reverse primer</w:t>
            </w:r>
          </w:p>
        </w:tc>
        <w:tc>
          <w:tcPr>
            <w:tcW w:w="3027" w:type="pct"/>
            <w:tcBorders>
              <w:top w:val="nil"/>
            </w:tcBorders>
          </w:tcPr>
          <w:p>
            <w:pPr>
              <w:widowControl/>
              <w:suppressAutoHyphens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GCGTTGGTGATGTTGCGGTTTG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0" w:type="pct"/>
            <w:tcBorders>
              <w:bottom w:val="nil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i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szCs w:val="21"/>
              </w:rPr>
              <w:t>GAPDH</w:t>
            </w:r>
          </w:p>
        </w:tc>
        <w:tc>
          <w:tcPr>
            <w:tcW w:w="1183" w:type="pct"/>
            <w:tcBorders>
              <w:bottom w:val="nil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forward primer</w:t>
            </w:r>
          </w:p>
        </w:tc>
        <w:tc>
          <w:tcPr>
            <w:tcW w:w="3027" w:type="pct"/>
            <w:tcBorders>
              <w:bottom w:val="nil"/>
            </w:tcBorders>
          </w:tcPr>
          <w:p>
            <w:pPr>
              <w:widowControl/>
              <w:suppressAutoHyphens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CGGAGTCAACGGATTTGGTCGTAT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90" w:type="pct"/>
            <w:tcBorders>
              <w:top w:val="nil"/>
              <w:bottom w:val="single" w:color="auto" w:sz="12" w:space="0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183" w:type="pct"/>
            <w:tcBorders>
              <w:top w:val="nil"/>
              <w:bottom w:val="single" w:color="auto" w:sz="12" w:space="0"/>
            </w:tcBorders>
          </w:tcPr>
          <w:p>
            <w:pPr>
              <w:widowControl/>
              <w:suppressAutoHyphens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reverse primer</w:t>
            </w:r>
          </w:p>
        </w:tc>
        <w:tc>
          <w:tcPr>
            <w:tcW w:w="3027" w:type="pct"/>
            <w:tcBorders>
              <w:top w:val="nil"/>
              <w:bottom w:val="single" w:color="auto" w:sz="12" w:space="0"/>
            </w:tcBorders>
          </w:tcPr>
          <w:p>
            <w:pPr>
              <w:widowControl/>
              <w:suppressAutoHyphens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AGCCTTCTCCATGGTGGTGAAGAC</w:t>
            </w:r>
          </w:p>
        </w:tc>
      </w:tr>
    </w:tbl>
    <w:p>
      <w:pPr>
        <w:jc w:val="center"/>
        <w:rPr>
          <w:rFonts w:ascii="Times New Roman" w:hAnsi="Times New Roman" w:cs="Times New Roman"/>
          <w:color w:val="000000"/>
          <w:sz w:val="18"/>
          <w:szCs w:val="18"/>
        </w:rPr>
      </w:pPr>
    </w:p>
    <w:p>
      <w:pPr>
        <w:jc w:val="center"/>
        <w:rPr>
          <w:rFonts w:ascii="Times New Roman" w:hAnsi="Times New Roman" w:cs="Times New Roman"/>
          <w:color w:val="000000"/>
          <w:sz w:val="18"/>
          <w:szCs w:val="18"/>
        </w:rPr>
        <w:sectPr>
          <w:pgSz w:w="11907" w:h="16839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4. Correlation analysis of eight SNPs with ER, PR and her-2 receptor status in breast cancer patients</w:t>
      </w:r>
    </w:p>
    <w:tbl>
      <w:tblPr>
        <w:tblStyle w:val="7"/>
        <w:tblW w:w="14911" w:type="dxa"/>
        <w:tblInd w:w="-34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974"/>
        <w:gridCol w:w="895"/>
        <w:gridCol w:w="709"/>
        <w:gridCol w:w="1949"/>
        <w:gridCol w:w="974"/>
        <w:gridCol w:w="895"/>
        <w:gridCol w:w="761"/>
        <w:gridCol w:w="1949"/>
        <w:gridCol w:w="974"/>
        <w:gridCol w:w="895"/>
        <w:gridCol w:w="689"/>
        <w:gridCol w:w="194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enotype</w:t>
            </w:r>
          </w:p>
        </w:tc>
        <w:tc>
          <w:tcPr>
            <w:tcW w:w="1869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ER</w:t>
            </w:r>
          </w:p>
        </w:tc>
        <w:tc>
          <w:tcPr>
            <w:tcW w:w="70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94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69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</w:t>
            </w:r>
          </w:p>
        </w:tc>
        <w:tc>
          <w:tcPr>
            <w:tcW w:w="761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94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69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Her-2</w:t>
            </w:r>
          </w:p>
        </w:tc>
        <w:tc>
          <w:tcPr>
            <w:tcW w:w="68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94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298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egative (n=149)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ositive (n=342)</w:t>
            </w:r>
          </w:p>
        </w:tc>
        <w:tc>
          <w:tcPr>
            <w:tcW w:w="70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egative (n=191)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ositive (n=298)</w:t>
            </w:r>
          </w:p>
        </w:tc>
        <w:tc>
          <w:tcPr>
            <w:tcW w:w="761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egative (n=138)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ositive (n=329)</w:t>
            </w:r>
          </w:p>
        </w:tc>
        <w:tc>
          <w:tcPr>
            <w:tcW w:w="68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rs117117537</w:t>
            </w:r>
          </w:p>
        </w:tc>
        <w:tc>
          <w:tcPr>
            <w:tcW w:w="97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97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282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160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246</w:t>
            </w:r>
          </w:p>
        </w:tc>
        <w:tc>
          <w:tcPr>
            <w:tcW w:w="761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114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275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tcBorders>
              <w:top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</w:t>
            </w:r>
          </w:p>
        </w:tc>
        <w:tc>
          <w:tcPr>
            <w:tcW w:w="974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70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194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1.043(0.601-1.812)</w:t>
            </w:r>
          </w:p>
        </w:tc>
        <w:tc>
          <w:tcPr>
            <w:tcW w:w="974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761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0.854</w:t>
            </w:r>
          </w:p>
        </w:tc>
        <w:tc>
          <w:tcPr>
            <w:tcW w:w="194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0.953(0.568-1.599)</w:t>
            </w:r>
          </w:p>
        </w:tc>
        <w:tc>
          <w:tcPr>
            <w:tcW w:w="974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68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0.547</w:t>
            </w:r>
          </w:p>
        </w:tc>
        <w:tc>
          <w:tcPr>
            <w:tcW w:w="194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0.842(0.481-1.474)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0.337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2.865(0.334-24.586)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0.448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1.920(0.356-10.350)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3.150(0.358-27.692)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GT+GG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0.672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1.123(0.657-1.919)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0.967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1.011(0.613-1.665)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0.798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0.932(0.541-1.603)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rs1551513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219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193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112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0.431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1.189(0.773-1.829)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96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0.738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1.071(0.716-1.603)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1.251(0.796-1.966)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0.783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1.167(0.388-3.505)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0.934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0.958(0.342-2.683)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1.113(0.367-3.378)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TC+CC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123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0.419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1.187(0.783-1.799)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1.060(0.718-1.564)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0.339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1.236(0.800-1.908)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rs1551514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123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170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0.257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0.773(0.496-1.206)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0.195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0.758(0.498-1.153)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160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0.102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0.678(0.426-1.080)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AA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0.471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0.798(0.432-1.474)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0.115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0.630(0.355-1.119)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0.746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0.897(0.466-1.729)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GA+AA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219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0.249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0.779(0.510-1.191)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189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0.115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0.725(0.487-1.082)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0.152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0.721(0.461-1.128)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rs17762938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220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194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111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0.596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1.123(0.731-1.725)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0.935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1.017(0.680-1.521)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0.355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1.238(0.787-1.945)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0.809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1.146(0.381-3.442)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0.909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0.942(0.336-2.638)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0.855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1.109(0.366-3.362)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TC+CC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0.577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1.125(0.744-1.703)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</w:t>
            </w:r>
          </w:p>
        </w:tc>
        <w:tc>
          <w:tcPr>
            <w:tcW w:w="76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0.963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1.009(0.684-1.489)</w:t>
            </w:r>
          </w:p>
        </w:tc>
        <w:tc>
          <w:tcPr>
            <w:tcW w:w="97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0.363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1.223(0.792-1.888)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Continued</w:t>
      </w:r>
      <w:r>
        <w:rPr>
          <w:rFonts w:hint="eastAsia" w:ascii="Times New Roman" w:hAnsi="Times New Roman" w:cs="Times New Roman"/>
          <w:szCs w:val="21"/>
        </w:rPr>
        <w:t xml:space="preserve"> Table S4. </w:t>
      </w:r>
    </w:p>
    <w:tbl>
      <w:tblPr>
        <w:tblStyle w:val="7"/>
        <w:tblW w:w="1430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974"/>
        <w:gridCol w:w="895"/>
        <w:gridCol w:w="708"/>
        <w:gridCol w:w="1949"/>
        <w:gridCol w:w="974"/>
        <w:gridCol w:w="895"/>
        <w:gridCol w:w="689"/>
        <w:gridCol w:w="1844"/>
        <w:gridCol w:w="974"/>
        <w:gridCol w:w="895"/>
        <w:gridCol w:w="689"/>
        <w:gridCol w:w="18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enotype</w:t>
            </w:r>
          </w:p>
        </w:tc>
        <w:tc>
          <w:tcPr>
            <w:tcW w:w="1790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ER</w:t>
            </w:r>
          </w:p>
        </w:tc>
        <w:tc>
          <w:tcPr>
            <w:tcW w:w="708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94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67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</w:t>
            </w:r>
          </w:p>
        </w:tc>
        <w:tc>
          <w:tcPr>
            <w:tcW w:w="68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44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0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Her-2</w:t>
            </w:r>
          </w:p>
        </w:tc>
        <w:tc>
          <w:tcPr>
            <w:tcW w:w="68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44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1134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egative (n=149)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ositive (n=342)</w:t>
            </w:r>
          </w:p>
        </w:tc>
        <w:tc>
          <w:tcPr>
            <w:tcW w:w="708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egative (n=191)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ositive (n=298)</w:t>
            </w:r>
          </w:p>
        </w:tc>
        <w:tc>
          <w:tcPr>
            <w:tcW w:w="68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egative (n=138)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ositive (n=329)</w:t>
            </w:r>
          </w:p>
        </w:tc>
        <w:tc>
          <w:tcPr>
            <w:tcW w:w="68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rs7823297</w:t>
            </w: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2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125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194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211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111</w:t>
            </w:r>
          </w:p>
        </w:tc>
        <w:tc>
          <w:tcPr>
            <w:tcW w:w="708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0.596</w:t>
            </w:r>
          </w:p>
        </w:tc>
        <w:tc>
          <w:tcPr>
            <w:tcW w:w="194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1.123(0.731-1.725)</w:t>
            </w:r>
          </w:p>
        </w:tc>
        <w:tc>
          <w:tcPr>
            <w:tcW w:w="972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0.935</w:t>
            </w:r>
          </w:p>
        </w:tc>
        <w:tc>
          <w:tcPr>
            <w:tcW w:w="184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1.017(0.680-1.521)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0.355</w:t>
            </w:r>
          </w:p>
        </w:tc>
        <w:tc>
          <w:tcPr>
            <w:tcW w:w="184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1.238(0.787-1.945)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tcBorders>
              <w:top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08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0.809</w:t>
            </w:r>
          </w:p>
        </w:tc>
        <w:tc>
          <w:tcPr>
            <w:tcW w:w="194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1.146(0.381-3.442)</w:t>
            </w:r>
          </w:p>
        </w:tc>
        <w:tc>
          <w:tcPr>
            <w:tcW w:w="972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68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0.909</w:t>
            </w:r>
          </w:p>
        </w:tc>
        <w:tc>
          <w:tcPr>
            <w:tcW w:w="1844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0.942(0.336-2.638)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68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0.855</w:t>
            </w:r>
          </w:p>
        </w:tc>
        <w:tc>
          <w:tcPr>
            <w:tcW w:w="1844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1.109(0.366-3.362)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TC+TT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0.577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1.125(0.744-1.703)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0.963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1.009(0.684-1.489)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0.363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1.223(0.792-1.888)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rs9656964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220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194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111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0.596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1.123(0.731-1.725)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95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0.935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1.017(0.680-1.521)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0.355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1.238(0.787-1.945)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0.809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1.146(0.381-3.442)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0.909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0.942(0.336-2.638)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0.855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1.109(0.366-3.362)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GC+GG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0.577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1.125(0.744-1.703)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0.963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1.009(0.684-1.489)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0.363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1.223(0.792-1.888)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rs785003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291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256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275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0.692(0.404-1.186)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hint="eastAsia" w:ascii="Times New Roman" w:hAnsi="Times New Roman" w:cs="Times New Roman"/>
                <w:szCs w:val="21"/>
              </w:rPr>
              <w:t>00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0.711(0.422-1.197)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0.092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1.760(0.912-3.397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0.414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2.431(0.288-20.501)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0.628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1.513(0.284-8.072)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0.033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0.158(0.029-0.864)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CT+TT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hint="eastAsia" w:ascii="Times New Roman" w:hAnsi="Times New Roman" w:cs="Times New Roman"/>
                <w:szCs w:val="21"/>
              </w:rPr>
              <w:t>00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0.759(0.450-1.279)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0.759(0.459-1.253)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0.37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1.309(0.727-2.356)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rs4473999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214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215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0.906(0.575-1.428)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0.235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0.768(0.496-1.188)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0.945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0.983(0.608-1.591)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0.497(0.154-1.600)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0.184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0.449(0.138-1.463)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0.878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0.908(0.262-3.143)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13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CT+TT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708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0.475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0.853(0.551-1.320)</w:t>
            </w:r>
          </w:p>
        </w:tc>
        <w:tc>
          <w:tcPr>
            <w:tcW w:w="97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0.142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0.730(0.479-1.112)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0.916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0.975(0.614-1.549)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18"/>
          <w:szCs w:val="18"/>
        </w:rPr>
        <w:t xml:space="preserve"> Logistic regression analysis adjusted for age, menarche age, menopausal status, number of pregnancies, number of abortions, history of breastfeeding, and post-family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 xml:space="preserve"> values</w:t>
      </w:r>
      <w:r>
        <w:rPr>
          <w:rFonts w:hint="eastAsia" w:ascii="Times New Roman" w:hAnsi="Times New Roman" w:cs="Times New Roman"/>
          <w:sz w:val="18"/>
          <w:szCs w:val="18"/>
        </w:rPr>
        <w:t>.</w:t>
      </w: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cs="Times New Roman" w:hAnsiTheme="minorEastAsia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5. Association analysis between SNPs and different molecular typing of breast cancer</w:t>
      </w:r>
    </w:p>
    <w:tbl>
      <w:tblPr>
        <w:tblStyle w:val="7"/>
        <w:tblW w:w="14971" w:type="dxa"/>
        <w:tblInd w:w="-45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895"/>
        <w:gridCol w:w="840"/>
        <w:gridCol w:w="841"/>
        <w:gridCol w:w="1844"/>
        <w:gridCol w:w="982"/>
        <w:gridCol w:w="981"/>
        <w:gridCol w:w="840"/>
        <w:gridCol w:w="1941"/>
        <w:gridCol w:w="895"/>
        <w:gridCol w:w="895"/>
        <w:gridCol w:w="841"/>
        <w:gridCol w:w="194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enotype</w:t>
            </w:r>
          </w:p>
        </w:tc>
        <w:tc>
          <w:tcPr>
            <w:tcW w:w="1735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HER2</w:t>
            </w:r>
            <w:r>
              <w:rPr>
                <w:rFonts w:hint="eastAsia" w:ascii="Times New Roman" w:hAnsi="Times New Roman" w:cs="Times New Roman"/>
                <w:szCs w:val="21"/>
              </w:rPr>
              <w:t>+</w:t>
            </w:r>
          </w:p>
        </w:tc>
        <w:tc>
          <w:tcPr>
            <w:tcW w:w="841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44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963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Triple negative</w:t>
            </w:r>
          </w:p>
        </w:tc>
        <w:tc>
          <w:tcPr>
            <w:tcW w:w="840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941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90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luminal </w:t>
            </w:r>
          </w:p>
        </w:tc>
        <w:tc>
          <w:tcPr>
            <w:tcW w:w="841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94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27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No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(n=406)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Yes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(n=77)</w:t>
            </w:r>
          </w:p>
        </w:tc>
        <w:tc>
          <w:tcPr>
            <w:tcW w:w="841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No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(n=433)</w:t>
            </w: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Yes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(n=49)</w:t>
            </w:r>
          </w:p>
        </w:tc>
        <w:tc>
          <w:tcPr>
            <w:tcW w:w="840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</w:rPr>
              <w:t xml:space="preserve"> (n=206)</w:t>
            </w:r>
          </w:p>
        </w:tc>
        <w:tc>
          <w:tcPr>
            <w:tcW w:w="89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Yes</w:t>
            </w:r>
            <w:r>
              <w:rPr>
                <w:rFonts w:ascii="Times New Roman" w:hAnsi="Times New Roman" w:cs="Times New Roman"/>
                <w:szCs w:val="21"/>
              </w:rPr>
              <w:t xml:space="preserve"> (n=283)</w:t>
            </w:r>
          </w:p>
        </w:tc>
        <w:tc>
          <w:tcPr>
            <w:tcW w:w="841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rs117117537</w:t>
            </w: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2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336</w:t>
            </w:r>
          </w:p>
        </w:tc>
        <w:tc>
          <w:tcPr>
            <w:tcW w:w="84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841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82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363</w:t>
            </w:r>
          </w:p>
        </w:tc>
        <w:tc>
          <w:tcPr>
            <w:tcW w:w="981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84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174</w:t>
            </w:r>
          </w:p>
        </w:tc>
        <w:tc>
          <w:tcPr>
            <w:tcW w:w="89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232</w:t>
            </w:r>
          </w:p>
        </w:tc>
        <w:tc>
          <w:tcPr>
            <w:tcW w:w="841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tcBorders>
              <w:top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840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41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0.436</w:t>
            </w:r>
          </w:p>
        </w:tc>
        <w:tc>
          <w:tcPr>
            <w:tcW w:w="1844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0.740(0.347-1.578)</w:t>
            </w:r>
          </w:p>
        </w:tc>
        <w:tc>
          <w:tcPr>
            <w:tcW w:w="982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981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40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0.638</w:t>
            </w:r>
          </w:p>
        </w:tc>
        <w:tc>
          <w:tcPr>
            <w:tcW w:w="1941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1.221(0.531-2.811)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89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841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0.888</w:t>
            </w:r>
          </w:p>
        </w:tc>
        <w:tc>
          <w:tcPr>
            <w:tcW w:w="194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1.038(0.621-1.735)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0.874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1.199(0.128-11.267)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0.403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2.047(0.381-10.983)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GT+GG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0.278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0.660(0.312-1.399)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0.625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1.219(0.551-2.695)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1.098(0.669-1.802)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rs1551513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265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279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182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127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0.891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1.038(0.611-1.764)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0.243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0.650(0.316-1.338)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92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0.618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1.107(0.743-1.648)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0.603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0.668(0.146-3.064)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0.471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1.641(0.426-6.316)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0.867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1.092(0.390-3.062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TC+CC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0.992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0.997(0.595-1.671)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154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0.387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0.745(0.383-1.451)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0.611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1.105(0.752-1.624)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rs1551514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151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106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209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0.834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1.061(0.611-1.843)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218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0.336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1.415(0.697-2.872)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0.093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0.701(0.462-1.062)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AA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0.738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1.138(0.533-2.429)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0.946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0.965(0.339-2.743)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0.064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0.583(0.330-1.032)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GA+AA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267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0.778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1.079(0.638-1.823)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282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0.438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1.312(0.660-2.610)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145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177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0.048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0.671(0.452-0.997)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rs17762938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266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279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136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183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0.674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1.120(0.661-1.897)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0.267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0.664(0.323-1.367)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0.798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1.053(0.707-1.569)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0.626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0.684(0.149-3.142)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0.463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1.655(0.430-6.366)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0.891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1.075(0.384-3.013)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</w:trPr>
        <w:tc>
          <w:tcPr>
            <w:tcW w:w="122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TC+CC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0.793</w:t>
            </w:r>
          </w:p>
        </w:tc>
        <w:tc>
          <w:tcPr>
            <w:tcW w:w="1844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1.071(0.641-1.789)</w:t>
            </w:r>
          </w:p>
        </w:tc>
        <w:tc>
          <w:tcPr>
            <w:tcW w:w="982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154</w:t>
            </w:r>
          </w:p>
        </w:tc>
        <w:tc>
          <w:tcPr>
            <w:tcW w:w="98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0.421</w:t>
            </w:r>
          </w:p>
        </w:tc>
        <w:tc>
          <w:tcPr>
            <w:tcW w:w="19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0.761(0.391-1.481)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89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84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0.783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1.055(0.718-1.551)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cs="Times New Roman" w:hAnsiTheme="minorEastAsia"/>
        </w:rPr>
      </w:pPr>
      <w:r>
        <w:rPr>
          <w:rFonts w:ascii="Times New Roman" w:hAnsi="Times New Roman" w:cs="Times New Roman"/>
          <w:szCs w:val="21"/>
        </w:rPr>
        <w:t>Continued</w:t>
      </w:r>
      <w:r>
        <w:rPr>
          <w:rFonts w:hint="eastAsia" w:ascii="Times New Roman" w:hAnsi="Times New Roman" w:cs="Times New Roman"/>
          <w:szCs w:val="21"/>
        </w:rPr>
        <w:t xml:space="preserve"> Table S5.</w:t>
      </w:r>
    </w:p>
    <w:tbl>
      <w:tblPr>
        <w:tblStyle w:val="7"/>
        <w:tblW w:w="1443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905"/>
        <w:gridCol w:w="803"/>
        <w:gridCol w:w="730"/>
        <w:gridCol w:w="2003"/>
        <w:gridCol w:w="905"/>
        <w:gridCol w:w="837"/>
        <w:gridCol w:w="740"/>
        <w:gridCol w:w="1971"/>
        <w:gridCol w:w="905"/>
        <w:gridCol w:w="906"/>
        <w:gridCol w:w="743"/>
        <w:gridCol w:w="18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enotype</w:t>
            </w:r>
          </w:p>
        </w:tc>
        <w:tc>
          <w:tcPr>
            <w:tcW w:w="1708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HER2</w:t>
            </w:r>
            <w:r>
              <w:rPr>
                <w:rFonts w:hint="eastAsia" w:ascii="Times New Roman" w:hAnsi="Times New Roman" w:cs="Times New Roman"/>
                <w:szCs w:val="21"/>
              </w:rPr>
              <w:t>+</w:t>
            </w:r>
          </w:p>
        </w:tc>
        <w:tc>
          <w:tcPr>
            <w:tcW w:w="730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2003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742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Triple negative</w:t>
            </w:r>
          </w:p>
        </w:tc>
        <w:tc>
          <w:tcPr>
            <w:tcW w:w="740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971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11" w:type="dxa"/>
            <w:gridSpan w:val="2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luminal </w:t>
            </w:r>
          </w:p>
        </w:tc>
        <w:tc>
          <w:tcPr>
            <w:tcW w:w="743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865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  <w:r>
              <w:rPr>
                <w:rFonts w:hint="eastAsia"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1124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</w:rPr>
              <w:t xml:space="preserve"> (n=406)</w:t>
            </w:r>
          </w:p>
        </w:tc>
        <w:tc>
          <w:tcPr>
            <w:tcW w:w="80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Yes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n=77)</w:t>
            </w:r>
          </w:p>
        </w:tc>
        <w:tc>
          <w:tcPr>
            <w:tcW w:w="730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</w:rPr>
              <w:t xml:space="preserve"> (n=433)</w:t>
            </w:r>
          </w:p>
        </w:tc>
        <w:tc>
          <w:tcPr>
            <w:tcW w:w="837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Yes</w:t>
            </w:r>
            <w:r>
              <w:rPr>
                <w:rFonts w:ascii="Times New Roman" w:hAnsi="Times New Roman" w:cs="Times New Roman"/>
                <w:szCs w:val="21"/>
              </w:rPr>
              <w:t xml:space="preserve"> (n=49)</w:t>
            </w:r>
          </w:p>
        </w:tc>
        <w:tc>
          <w:tcPr>
            <w:tcW w:w="740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</w:rPr>
              <w:t xml:space="preserve"> (n=206)</w:t>
            </w:r>
          </w:p>
        </w:tc>
        <w:tc>
          <w:tcPr>
            <w:tcW w:w="90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Yes</w:t>
            </w:r>
            <w:r>
              <w:rPr>
                <w:rFonts w:ascii="Times New Roman" w:hAnsi="Times New Roman" w:cs="Times New Roman"/>
                <w:szCs w:val="21"/>
              </w:rPr>
              <w:t xml:space="preserve"> (n=283)</w:t>
            </w:r>
          </w:p>
        </w:tc>
        <w:tc>
          <w:tcPr>
            <w:tcW w:w="743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rs7823297</w:t>
            </w:r>
          </w:p>
        </w:tc>
        <w:tc>
          <w:tcPr>
            <w:tcW w:w="90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0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7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0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266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73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279</w:t>
            </w:r>
          </w:p>
        </w:tc>
        <w:tc>
          <w:tcPr>
            <w:tcW w:w="837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74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136</w:t>
            </w:r>
          </w:p>
        </w:tc>
        <w:tc>
          <w:tcPr>
            <w:tcW w:w="906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183</w:t>
            </w:r>
          </w:p>
        </w:tc>
        <w:tc>
          <w:tcPr>
            <w:tcW w:w="743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803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3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0.674</w:t>
            </w:r>
          </w:p>
        </w:tc>
        <w:tc>
          <w:tcPr>
            <w:tcW w:w="2003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1.120(0.661-1.897)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</w:t>
            </w:r>
          </w:p>
        </w:tc>
        <w:tc>
          <w:tcPr>
            <w:tcW w:w="837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0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0.267</w:t>
            </w:r>
          </w:p>
        </w:tc>
        <w:tc>
          <w:tcPr>
            <w:tcW w:w="1971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0.664(0.323-1.367)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906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743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0.798</w:t>
            </w:r>
          </w:p>
        </w:tc>
        <w:tc>
          <w:tcPr>
            <w:tcW w:w="1865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1.053(0.707-1.569)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tcBorders>
              <w:top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03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30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0.626</w:t>
            </w:r>
          </w:p>
        </w:tc>
        <w:tc>
          <w:tcPr>
            <w:tcW w:w="2003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0.684(0.149-3.142)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37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40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0.463</w:t>
            </w:r>
          </w:p>
        </w:tc>
        <w:tc>
          <w:tcPr>
            <w:tcW w:w="1971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1.655(0.430-6.366)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06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43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0.891</w:t>
            </w:r>
          </w:p>
        </w:tc>
        <w:tc>
          <w:tcPr>
            <w:tcW w:w="1865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1.075(0.384-3.013)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TC+TT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0.793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1.071(0.641-1.789)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154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0.421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0.761(0.391-1.481)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0.783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1.055(0.718-1.551)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rs9656964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266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279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136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183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GC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0.674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1.120(0.661-1.897)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0.267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0.664(0.323-1.367)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0.798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1.053(0.707-1.569)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GG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0.626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0.684(0.149-3.142)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0.463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1.655(0.430-6.366)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0.891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1.075(0.384-3.013)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GC+GG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0.793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1.071(0.641-1.789)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154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0.421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0.761(0.391-1.481)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0.783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1.055(0.718-1.551)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rs785003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346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365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170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242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0.078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1.764(0.938-3.317)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0.756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0.864(0.344-2.172)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0.226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0.725(0.432-1.219)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0.773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1.394(0.146-13.284)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0.57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1.623(0.305-8.629)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CT+TT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0.174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1.540(0.826-2.870)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0.835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0.912(0.383-2.171)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0.323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0.777(0.472-1.280)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rs4473999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263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279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139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178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0.307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1.329(0.770-2.294)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0.768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0.897(0.435-1.847)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0.299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0.794(0.514-1.227)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0.503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1.589(0.410-6.155)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0.166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2.660(0.666-10.622)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0.286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0.526(0.161-1.711)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exact"/>
        </w:trPr>
        <w:tc>
          <w:tcPr>
            <w:tcW w:w="1124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CT+TT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73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0.258</w:t>
            </w:r>
          </w:p>
        </w:tc>
        <w:tc>
          <w:tcPr>
            <w:tcW w:w="200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1.354(0.801-2.289)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113</w:t>
            </w:r>
          </w:p>
        </w:tc>
        <w:tc>
          <w:tcPr>
            <w:tcW w:w="837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740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0.897</w:t>
            </w:r>
          </w:p>
        </w:tc>
        <w:tc>
          <w:tcPr>
            <w:tcW w:w="197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1.045(0.537-2.034)</w:t>
            </w:r>
          </w:p>
        </w:tc>
        <w:tc>
          <w:tcPr>
            <w:tcW w:w="90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906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4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0.208</w:t>
            </w:r>
          </w:p>
        </w:tc>
        <w:tc>
          <w:tcPr>
            <w:tcW w:w="1865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0.764(0.502-1.162)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18"/>
          <w:szCs w:val="18"/>
        </w:rPr>
        <w:t xml:space="preserve">Logistic regression analysis adjusted for age, menarche age, menopausal status, number of pregnancies, number of abortions, history of breastfeeding, and post-family </w:t>
      </w:r>
      <w:r>
        <w:rPr>
          <w:rFonts w:ascii="Times New Roman" w:hAnsi="Times New Roman" w:cs="Times New Roman"/>
          <w:i/>
          <w:sz w:val="18"/>
          <w:szCs w:val="18"/>
        </w:rPr>
        <w:t xml:space="preserve">P </w:t>
      </w:r>
      <w:r>
        <w:rPr>
          <w:rFonts w:ascii="Times New Roman" w:hAnsi="Times New Roman" w:cs="Times New Roman"/>
          <w:sz w:val="18"/>
          <w:szCs w:val="18"/>
        </w:rPr>
        <w:t>values</w:t>
      </w:r>
    </w:p>
    <w:p>
      <w:pPr>
        <w:rPr>
          <w:rFonts w:ascii="Times New Roman" w:hAnsi="宋体" w:eastAsia="宋体" w:cs="Times New Roman"/>
          <w:sz w:val="18"/>
          <w:szCs w:val="18"/>
        </w:rPr>
        <w:sectPr>
          <w:pgSz w:w="16839" w:h="11907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 xml:space="preserve">Table </w:t>
      </w:r>
      <w:r>
        <w:rPr>
          <w:rFonts w:hint="eastAsia" w:ascii="Times New Roman" w:hAnsi="Times New Roman" w:cs="Times New Roman"/>
          <w:kern w:val="0"/>
          <w:szCs w:val="21"/>
        </w:rPr>
        <w:t>S6</w:t>
      </w:r>
      <w:r>
        <w:rPr>
          <w:rFonts w:ascii="Times New Roman" w:hAnsi="Times New Roman" w:cs="Times New Roman"/>
          <w:kern w:val="0"/>
          <w:szCs w:val="21"/>
        </w:rPr>
        <w:t>. False positive report rate analysis</w:t>
      </w:r>
    </w:p>
    <w:tbl>
      <w:tblPr>
        <w:tblStyle w:val="7"/>
        <w:tblW w:w="1100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1303"/>
        <w:gridCol w:w="1867"/>
        <w:gridCol w:w="1150"/>
        <w:gridCol w:w="1949"/>
        <w:gridCol w:w="689"/>
        <w:gridCol w:w="711"/>
        <w:gridCol w:w="689"/>
        <w:gridCol w:w="693"/>
        <w:gridCol w:w="7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vMerge w:val="restart"/>
            <w:noWrap/>
          </w:tcPr>
          <w:p>
            <w:pPr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SNP</w:t>
            </w:r>
          </w:p>
        </w:tc>
        <w:tc>
          <w:tcPr>
            <w:tcW w:w="1303" w:type="dxa"/>
            <w:vMerge w:val="restart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Genotype</w:t>
            </w:r>
          </w:p>
        </w:tc>
        <w:tc>
          <w:tcPr>
            <w:tcW w:w="1867" w:type="dxa"/>
            <w:vMerge w:val="restart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Stratification factor</w:t>
            </w:r>
          </w:p>
        </w:tc>
        <w:tc>
          <w:tcPr>
            <w:tcW w:w="1096" w:type="dxa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BC/HER-2 /luminal</w:t>
            </w:r>
          </w:p>
        </w:tc>
        <w:tc>
          <w:tcPr>
            <w:tcW w:w="194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OR(95%CI)</w:t>
            </w:r>
          </w:p>
        </w:tc>
        <w:tc>
          <w:tcPr>
            <w:tcW w:w="689" w:type="dxa"/>
            <w:vMerge w:val="restart"/>
            <w:noWrap/>
          </w:tcPr>
          <w:p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2802" w:type="dxa"/>
            <w:gridSpan w:val="4"/>
            <w:tcBorders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Prior probability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67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8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711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68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693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rs1551514</w:t>
            </w:r>
          </w:p>
        </w:tc>
        <w:tc>
          <w:tcPr>
            <w:tcW w:w="130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AA/GG</w:t>
            </w:r>
          </w:p>
        </w:tc>
        <w:tc>
          <w:tcPr>
            <w:tcW w:w="1867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All cases</w:t>
            </w:r>
          </w:p>
        </w:tc>
        <w:tc>
          <w:tcPr>
            <w:tcW w:w="1096" w:type="dxa"/>
            <w:tcBorders>
              <w:top w:val="single" w:color="auto" w:sz="4" w:space="0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luminal </w:t>
            </w:r>
          </w:p>
        </w:tc>
        <w:tc>
          <w:tcPr>
            <w:tcW w:w="194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0.583(0.330-1.032)</w:t>
            </w:r>
          </w:p>
        </w:tc>
        <w:tc>
          <w:tcPr>
            <w:tcW w:w="68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0.064</w:t>
            </w:r>
          </w:p>
        </w:tc>
        <w:tc>
          <w:tcPr>
            <w:tcW w:w="71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0.373</w:t>
            </w:r>
          </w:p>
        </w:tc>
        <w:tc>
          <w:tcPr>
            <w:tcW w:w="68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0.641</w:t>
            </w:r>
          </w:p>
        </w:tc>
        <w:tc>
          <w:tcPr>
            <w:tcW w:w="693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0.952</w:t>
            </w: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GA+AA/GG</w:t>
            </w:r>
          </w:p>
        </w:tc>
        <w:tc>
          <w:tcPr>
            <w:tcW w:w="1867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All cases</w:t>
            </w:r>
          </w:p>
        </w:tc>
        <w:tc>
          <w:tcPr>
            <w:tcW w:w="1096" w:type="dxa"/>
            <w:tcBorders>
              <w:top w:val="nil"/>
              <w:bottom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luminal </w:t>
            </w:r>
          </w:p>
        </w:tc>
        <w:tc>
          <w:tcPr>
            <w:tcW w:w="194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0.671(0.452-0.997)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0.048</w:t>
            </w:r>
          </w:p>
        </w:tc>
        <w:tc>
          <w:tcPr>
            <w:tcW w:w="711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0.220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0.459</w:t>
            </w:r>
          </w:p>
        </w:tc>
        <w:tc>
          <w:tcPr>
            <w:tcW w:w="693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tcBorders>
              <w:top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rs785003</w:t>
            </w:r>
          </w:p>
        </w:tc>
        <w:tc>
          <w:tcPr>
            <w:tcW w:w="1303" w:type="dxa"/>
            <w:tcBorders>
              <w:top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TT/CC</w:t>
            </w:r>
          </w:p>
        </w:tc>
        <w:tc>
          <w:tcPr>
            <w:tcW w:w="1867" w:type="dxa"/>
            <w:tcBorders>
              <w:top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All objects</w:t>
            </w:r>
          </w:p>
        </w:tc>
        <w:tc>
          <w:tcPr>
            <w:tcW w:w="1096" w:type="dxa"/>
            <w:tcBorders>
              <w:top w:val="nil"/>
            </w:tcBorders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4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4.996(0.992-25.171)</w:t>
            </w:r>
          </w:p>
        </w:tc>
        <w:tc>
          <w:tcPr>
            <w:tcW w:w="68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0.051</w:t>
            </w:r>
          </w:p>
        </w:tc>
        <w:tc>
          <w:tcPr>
            <w:tcW w:w="711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0.680</w:t>
            </w:r>
          </w:p>
        </w:tc>
        <w:tc>
          <w:tcPr>
            <w:tcW w:w="68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0.864</w:t>
            </w:r>
          </w:p>
        </w:tc>
        <w:tc>
          <w:tcPr>
            <w:tcW w:w="693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0.986</w:t>
            </w:r>
          </w:p>
        </w:tc>
        <w:tc>
          <w:tcPr>
            <w:tcW w:w="709" w:type="dxa"/>
            <w:tcBorders>
              <w:top w:val="nil"/>
            </w:tcBorders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CT+TT/CC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No breastfeeding 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2.764(0.977-7.817)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0.055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0.571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0.800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0.978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CT/CC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All cases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HER2</w:t>
            </w:r>
            <w:r>
              <w:rPr>
                <w:rFonts w:hint="eastAsia" w:ascii="Times New Roman" w:hAnsi="Times New Roman" w:cs="Times New Roman"/>
                <w:szCs w:val="21"/>
              </w:rPr>
              <w:t>+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1.764(0.938-3.317)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0.078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0.433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0.696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0.962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TT/CC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All cases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HER2</w:t>
            </w:r>
            <w:r>
              <w:rPr>
                <w:rFonts w:hint="eastAsia" w:ascii="Times New Roman" w:hAnsi="Times New Roman" w:cs="Times New Roman"/>
                <w:szCs w:val="21"/>
              </w:rPr>
              <w:t>+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0.158(0.029-0.864)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0.033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0.674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0.861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0.986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rs4473999</w:t>
            </w: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CT+TT/CC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Pregnancies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≥2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1.335(0.982-1.816)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0.066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0.204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0.434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0.894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CT+TT/CC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bortions &lt;2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1.510(1.045-2.181)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0.028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0.153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0.351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0.856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CC+TT/CT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All objects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1.302(0.956-1.774)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0.094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0.258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0.511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0.920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CC+TT/CT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All objects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1.343(1.000-1.803)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0.050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0.162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0.368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0.865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CT+TT/CC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Menopause age≥50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2.137(1.065-4.286)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0.032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0.379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0.647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0.953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98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rs117117537</w:t>
            </w:r>
          </w:p>
        </w:tc>
        <w:tc>
          <w:tcPr>
            <w:tcW w:w="1303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GT+GG/TT</w:t>
            </w:r>
          </w:p>
        </w:tc>
        <w:tc>
          <w:tcPr>
            <w:tcW w:w="1867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Menopause age≥50</w:t>
            </w:r>
          </w:p>
        </w:tc>
        <w:tc>
          <w:tcPr>
            <w:tcW w:w="1096" w:type="dxa"/>
            <w:noWrap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BC</w:t>
            </w:r>
          </w:p>
        </w:tc>
        <w:tc>
          <w:tcPr>
            <w:tcW w:w="194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2.413(1.057-5.508)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0.036</w:t>
            </w:r>
          </w:p>
        </w:tc>
        <w:tc>
          <w:tcPr>
            <w:tcW w:w="711" w:type="dxa"/>
            <w:noWrap/>
          </w:tcPr>
          <w:p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0.458</w:t>
            </w:r>
          </w:p>
        </w:tc>
        <w:tc>
          <w:tcPr>
            <w:tcW w:w="68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0.717</w:t>
            </w:r>
          </w:p>
        </w:tc>
        <w:tc>
          <w:tcPr>
            <w:tcW w:w="693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0.965</w:t>
            </w:r>
          </w:p>
        </w:tc>
        <w:tc>
          <w:tcPr>
            <w:tcW w:w="709" w:type="dxa"/>
            <w:noWrap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0.996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宋体" w:eastAsia="宋体" w:cs="Times New Roman"/>
          <w:sz w:val="18"/>
          <w:szCs w:val="18"/>
        </w:rPr>
      </w:pPr>
    </w:p>
    <w:p>
      <w:pPr>
        <w:rPr>
          <w:rFonts w:ascii="Times New Roman" w:hAnsi="宋体" w:eastAsia="宋体" w:cs="Times New Roman"/>
          <w:sz w:val="18"/>
          <w:szCs w:val="18"/>
        </w:rPr>
      </w:pPr>
    </w:p>
    <w:p>
      <w:pPr>
        <w:rPr>
          <w:rFonts w:ascii="Times New Roman" w:hAnsi="Times New Roman" w:cs="Times New Roman"/>
          <w:szCs w:val="21"/>
        </w:rPr>
      </w:pPr>
      <w:bookmarkStart w:id="0" w:name="_GoBack"/>
      <w:bookmarkEnd w:id="0"/>
    </w:p>
    <w:sectPr>
      <w:pgSz w:w="11907" w:h="1683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372"/>
    <w:rsid w:val="000509C6"/>
    <w:rsid w:val="000F4370"/>
    <w:rsid w:val="0010650E"/>
    <w:rsid w:val="001B48FE"/>
    <w:rsid w:val="001D2CDD"/>
    <w:rsid w:val="001D4ED7"/>
    <w:rsid w:val="002676C2"/>
    <w:rsid w:val="002A12AA"/>
    <w:rsid w:val="002D60FB"/>
    <w:rsid w:val="0030328A"/>
    <w:rsid w:val="00323360"/>
    <w:rsid w:val="00335E82"/>
    <w:rsid w:val="00353B42"/>
    <w:rsid w:val="0037305D"/>
    <w:rsid w:val="003976C7"/>
    <w:rsid w:val="003B5A9B"/>
    <w:rsid w:val="003D109E"/>
    <w:rsid w:val="00464B67"/>
    <w:rsid w:val="00501487"/>
    <w:rsid w:val="00512C7B"/>
    <w:rsid w:val="00527377"/>
    <w:rsid w:val="005609F6"/>
    <w:rsid w:val="00583F26"/>
    <w:rsid w:val="005857C7"/>
    <w:rsid w:val="0059677D"/>
    <w:rsid w:val="005A3057"/>
    <w:rsid w:val="005E4983"/>
    <w:rsid w:val="00632CED"/>
    <w:rsid w:val="00670911"/>
    <w:rsid w:val="00674A2E"/>
    <w:rsid w:val="006776DC"/>
    <w:rsid w:val="006829DB"/>
    <w:rsid w:val="006A4F0F"/>
    <w:rsid w:val="006B5B94"/>
    <w:rsid w:val="006E6A7F"/>
    <w:rsid w:val="00735988"/>
    <w:rsid w:val="007F2A4B"/>
    <w:rsid w:val="00811202"/>
    <w:rsid w:val="0082415C"/>
    <w:rsid w:val="00825B05"/>
    <w:rsid w:val="008618FA"/>
    <w:rsid w:val="009E3C47"/>
    <w:rsid w:val="009F6E39"/>
    <w:rsid w:val="00A90B37"/>
    <w:rsid w:val="00AF73D9"/>
    <w:rsid w:val="00B64BBB"/>
    <w:rsid w:val="00B85FBF"/>
    <w:rsid w:val="00BE0E9C"/>
    <w:rsid w:val="00BF0ECB"/>
    <w:rsid w:val="00BF27E1"/>
    <w:rsid w:val="00C22EDA"/>
    <w:rsid w:val="00C235F1"/>
    <w:rsid w:val="00C33372"/>
    <w:rsid w:val="00C6337B"/>
    <w:rsid w:val="00C71286"/>
    <w:rsid w:val="00C83759"/>
    <w:rsid w:val="00C84CC4"/>
    <w:rsid w:val="00C970AE"/>
    <w:rsid w:val="00CD41E4"/>
    <w:rsid w:val="00D12106"/>
    <w:rsid w:val="00D35FA9"/>
    <w:rsid w:val="00D4561A"/>
    <w:rsid w:val="00D50C0D"/>
    <w:rsid w:val="00DD65E4"/>
    <w:rsid w:val="00E375A0"/>
    <w:rsid w:val="00E4118F"/>
    <w:rsid w:val="00E449A0"/>
    <w:rsid w:val="00E45BB1"/>
    <w:rsid w:val="00E61B0B"/>
    <w:rsid w:val="00EA1974"/>
    <w:rsid w:val="00EF4F60"/>
    <w:rsid w:val="00F27B5A"/>
    <w:rsid w:val="00F75D1E"/>
    <w:rsid w:val="00FA7A83"/>
    <w:rsid w:val="00FB0B32"/>
    <w:rsid w:val="00FB487F"/>
    <w:rsid w:val="2399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4"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1478</Words>
  <Characters>8430</Characters>
  <Lines>70</Lines>
  <Paragraphs>19</Paragraphs>
  <TotalTime>18</TotalTime>
  <ScaleCrop>false</ScaleCrop>
  <LinksUpToDate>false</LinksUpToDate>
  <CharactersWithSpaces>9889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2020-08-15T01:18:00Z</dcterms:created>
  <dc:creator>Irene</dc:creator>
  <cp:lastModifiedBy>Administrator</cp:lastModifiedBy>
  <dcterms:modified xsi:type="dcterms:W3CDTF">2020-08-27T01:28:38Z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