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68931" w14:textId="77777777" w:rsidR="00F50317" w:rsidRDefault="00F50317" w:rsidP="00F50317">
      <w:pPr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noProof/>
          <w:sz w:val="20"/>
          <w:szCs w:val="21"/>
        </w:rPr>
        <w:drawing>
          <wp:inline distT="0" distB="0" distL="0" distR="0" wp14:anchorId="0840B0AA" wp14:editId="0BABAA34">
            <wp:extent cx="2889250" cy="4621530"/>
            <wp:effectExtent l="0" t="0" r="6350" b="7620"/>
            <wp:docPr id="13" name="图片 13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A diagram of a dia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00160" cy="4639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9F451" w14:textId="77777777" w:rsidR="00F50317" w:rsidRDefault="00F50317" w:rsidP="00F50317">
      <w:pPr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Fig.S1</w:t>
      </w:r>
      <w:r>
        <w:rPr>
          <w:rFonts w:ascii="Times New Roman" w:hAnsi="Times New Roman" w:cs="Times New Roman"/>
          <w:sz w:val="20"/>
          <w:szCs w:val="21"/>
        </w:rPr>
        <w:t xml:space="preserve"> The flowchart of retaining or eliminating researches.</w:t>
      </w:r>
    </w:p>
    <w:p w14:paraId="0E7EA743" w14:textId="77777777" w:rsidR="00F50317" w:rsidRDefault="00F50317" w:rsidP="00F50317">
      <w:pPr>
        <w:rPr>
          <w:rFonts w:ascii="Times New Roman" w:hAnsi="Times New Roman" w:cs="Times New Roman"/>
          <w:sz w:val="20"/>
          <w:szCs w:val="21"/>
        </w:rPr>
      </w:pPr>
    </w:p>
    <w:p w14:paraId="2BE37508" w14:textId="77777777" w:rsidR="00F50317" w:rsidRDefault="00F50317" w:rsidP="00F50317">
      <w:pPr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noProof/>
          <w:sz w:val="20"/>
          <w:szCs w:val="21"/>
        </w:rPr>
        <w:lastRenderedPageBreak/>
        <w:drawing>
          <wp:inline distT="0" distB="0" distL="0" distR="0" wp14:anchorId="3178C028" wp14:editId="53AD3BB8">
            <wp:extent cx="5263514" cy="4280506"/>
            <wp:effectExtent l="0" t="0" r="0" b="6350"/>
            <wp:docPr id="2" name="图片 2" descr="A diagram of different types of vegeta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 diagram of different types of vegetatio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4" cy="4280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0D7684" w14:textId="77777777" w:rsidR="00F50317" w:rsidRDefault="00F50317" w:rsidP="00F50317">
      <w:pPr>
        <w:rPr>
          <w:rFonts w:ascii="Times New Roman" w:hAnsi="Times New Roman" w:cs="Times New Roman"/>
          <w:sz w:val="20"/>
          <w:szCs w:val="21"/>
        </w:rPr>
      </w:pPr>
      <w:bookmarkStart w:id="0" w:name="OLE_LINK1"/>
      <w:r>
        <w:rPr>
          <w:rFonts w:ascii="Times New Roman" w:hAnsi="Times New Roman" w:cs="Times New Roman"/>
          <w:b/>
          <w:bCs/>
          <w:sz w:val="20"/>
          <w:szCs w:val="21"/>
        </w:rPr>
        <w:t>Fig.S2</w:t>
      </w:r>
      <w:r>
        <w:rPr>
          <w:rFonts w:ascii="Times New Roman" w:hAnsi="Times New Roman" w:cs="Times New Roman"/>
          <w:sz w:val="20"/>
          <w:szCs w:val="21"/>
        </w:rPr>
        <w:t xml:space="preserve"> (a) The distribution of </w:t>
      </w:r>
      <w:r>
        <w:rPr>
          <w:rFonts w:ascii="Times New Roman" w:hAnsi="Times New Roman" w:cs="Times New Roman" w:hint="eastAsia"/>
          <w:sz w:val="20"/>
          <w:szCs w:val="21"/>
        </w:rPr>
        <w:t xml:space="preserve">the studies in </w:t>
      </w:r>
      <w:r>
        <w:rPr>
          <w:rFonts w:ascii="Times New Roman" w:hAnsi="Times New Roman" w:cs="Times New Roman"/>
          <w:sz w:val="20"/>
          <w:szCs w:val="21"/>
        </w:rPr>
        <w:t>the ecosystems included in the meta-analysis.</w:t>
      </w:r>
    </w:p>
    <w:bookmarkEnd w:id="0"/>
    <w:p w14:paraId="2F889227" w14:textId="77777777" w:rsidR="00F50317" w:rsidRDefault="00F50317" w:rsidP="00F50317">
      <w:pPr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noProof/>
          <w:sz w:val="20"/>
          <w:szCs w:val="21"/>
        </w:rPr>
        <w:lastRenderedPageBreak/>
        <w:drawing>
          <wp:inline distT="0" distB="0" distL="0" distR="0" wp14:anchorId="796193E4" wp14:editId="37D8EFD7">
            <wp:extent cx="5268932" cy="4550922"/>
            <wp:effectExtent l="0" t="0" r="8255" b="2540"/>
            <wp:docPr id="3" name="图片 3" descr="A diagram of different types of vegeta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 diagram of different types of vegetatio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932" cy="4550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5BA0BC" w14:textId="77777777" w:rsidR="00F50317" w:rsidRDefault="00F50317" w:rsidP="00F50317">
      <w:pPr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Fig.S2</w:t>
      </w:r>
      <w:r>
        <w:rPr>
          <w:rFonts w:ascii="Times New Roman" w:hAnsi="Times New Roman" w:cs="Times New Roman"/>
          <w:sz w:val="20"/>
          <w:szCs w:val="21"/>
        </w:rPr>
        <w:t xml:space="preserve"> (b) The distribution of </w:t>
      </w:r>
      <w:r>
        <w:rPr>
          <w:rFonts w:ascii="Times New Roman" w:hAnsi="Times New Roman" w:cs="Times New Roman" w:hint="eastAsia"/>
          <w:sz w:val="20"/>
          <w:szCs w:val="21"/>
        </w:rPr>
        <w:t xml:space="preserve">the studies in </w:t>
      </w:r>
      <w:r>
        <w:rPr>
          <w:rFonts w:ascii="Times New Roman" w:hAnsi="Times New Roman" w:cs="Times New Roman"/>
          <w:sz w:val="20"/>
          <w:szCs w:val="21"/>
        </w:rPr>
        <w:t>the ecosystems, included in the meta-analysis.</w:t>
      </w:r>
    </w:p>
    <w:p w14:paraId="47321979" w14:textId="77777777" w:rsidR="00F50317" w:rsidRDefault="00F50317" w:rsidP="00F50317">
      <w:pPr>
        <w:rPr>
          <w:rFonts w:ascii="Times New Roman" w:hAnsi="Times New Roman" w:cs="Times New Roman"/>
          <w:sz w:val="20"/>
          <w:szCs w:val="21"/>
        </w:rPr>
      </w:pPr>
    </w:p>
    <w:p w14:paraId="6808143E" w14:textId="77777777" w:rsidR="00F50317" w:rsidRDefault="00F50317" w:rsidP="00F50317">
      <w:pPr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noProof/>
          <w:sz w:val="20"/>
          <w:szCs w:val="21"/>
        </w:rPr>
        <w:lastRenderedPageBreak/>
        <w:drawing>
          <wp:inline distT="0" distB="0" distL="0" distR="0" wp14:anchorId="7C1E4393" wp14:editId="7BD780DC">
            <wp:extent cx="5274310" cy="3731895"/>
            <wp:effectExtent l="0" t="0" r="2540" b="1905"/>
            <wp:docPr id="4" name="图片 4" descr="A screen 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 screen 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D6DD6" w14:textId="77777777" w:rsidR="00F50317" w:rsidRDefault="00F50317" w:rsidP="00F50317">
      <w:pPr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Fig.S3</w:t>
      </w:r>
      <w:r>
        <w:rPr>
          <w:rFonts w:ascii="Times New Roman" w:hAnsi="Times New Roman" w:cs="Times New Roman"/>
          <w:sz w:val="20"/>
          <w:szCs w:val="21"/>
        </w:rPr>
        <w:t xml:space="preserve"> The distribution of funnel plots for </w:t>
      </w:r>
      <w:r>
        <w:rPr>
          <w:rFonts w:ascii="Times New Roman" w:hAnsi="Times New Roman" w:cs="Times New Roman" w:hint="eastAsia"/>
          <w:sz w:val="20"/>
          <w:szCs w:val="21"/>
        </w:rPr>
        <w:t>all</w:t>
      </w:r>
      <w:r>
        <w:rPr>
          <w:rFonts w:ascii="Times New Roman" w:hAnsi="Times New Roman" w:cs="Times New Roman"/>
          <w:sz w:val="20"/>
          <w:szCs w:val="21"/>
        </w:rPr>
        <w:t xml:space="preserve"> studies: (a) “0-180” days.</w:t>
      </w:r>
    </w:p>
    <w:p w14:paraId="4D6B6004" w14:textId="77777777" w:rsidR="00F50317" w:rsidRDefault="00F50317" w:rsidP="00F50317">
      <w:pPr>
        <w:rPr>
          <w:rFonts w:ascii="Times New Roman" w:hAnsi="Times New Roman" w:cs="Times New Roman"/>
          <w:sz w:val="20"/>
          <w:szCs w:val="21"/>
        </w:rPr>
      </w:pPr>
    </w:p>
    <w:p w14:paraId="2B4F58EA" w14:textId="77777777" w:rsidR="00F50317" w:rsidRDefault="00F50317" w:rsidP="00F50317">
      <w:pPr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noProof/>
          <w:sz w:val="20"/>
          <w:szCs w:val="21"/>
        </w:rPr>
        <w:drawing>
          <wp:inline distT="0" distB="0" distL="0" distR="0" wp14:anchorId="6F5B31EC" wp14:editId="2EF8E3F4">
            <wp:extent cx="5274310" cy="3731895"/>
            <wp:effectExtent l="0" t="0" r="2540" b="1905"/>
            <wp:docPr id="5" name="图片 5" descr="A graph showing a triangle with a pointy patter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 graph showing a triangle with a pointy patter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2CC39" w14:textId="77777777" w:rsidR="00F50317" w:rsidRDefault="00F50317" w:rsidP="00F50317">
      <w:pPr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Fig.S3</w:t>
      </w:r>
      <w:r>
        <w:rPr>
          <w:rFonts w:ascii="Times New Roman" w:hAnsi="Times New Roman" w:cs="Times New Roman"/>
          <w:sz w:val="20"/>
          <w:szCs w:val="21"/>
        </w:rPr>
        <w:t xml:space="preserve"> The distribution of funnel plots for all studies: (b) “180-360” days.</w:t>
      </w:r>
    </w:p>
    <w:p w14:paraId="5231578F" w14:textId="77777777" w:rsidR="00F50317" w:rsidRDefault="00F50317" w:rsidP="00F50317">
      <w:pPr>
        <w:rPr>
          <w:rFonts w:ascii="Times New Roman" w:hAnsi="Times New Roman" w:cs="Times New Roman"/>
          <w:sz w:val="20"/>
          <w:szCs w:val="21"/>
        </w:rPr>
      </w:pPr>
    </w:p>
    <w:p w14:paraId="49F8F346" w14:textId="77777777" w:rsidR="00F50317" w:rsidRDefault="00F50317" w:rsidP="00F50317">
      <w:pPr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noProof/>
          <w:sz w:val="20"/>
          <w:szCs w:val="21"/>
        </w:rPr>
        <w:lastRenderedPageBreak/>
        <w:drawing>
          <wp:inline distT="0" distB="0" distL="0" distR="0" wp14:anchorId="7796CAB1" wp14:editId="1875D776">
            <wp:extent cx="5274310" cy="3731895"/>
            <wp:effectExtent l="0" t="0" r="2540" b="1905"/>
            <wp:docPr id="1" name="图片 1" descr="A graph showing a triangle with black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 graph showing a triangle with black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9949A" w14:textId="77777777" w:rsidR="00F50317" w:rsidRDefault="00F50317" w:rsidP="00F50317">
      <w:pPr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Fig.S3</w:t>
      </w:r>
      <w:r>
        <w:rPr>
          <w:rFonts w:ascii="Times New Roman" w:hAnsi="Times New Roman" w:cs="Times New Roman"/>
          <w:sz w:val="20"/>
          <w:szCs w:val="21"/>
        </w:rPr>
        <w:t xml:space="preserve"> The distribution of funnel plots for all studies: (c) 360 days later.</w:t>
      </w:r>
    </w:p>
    <w:p w14:paraId="14E6BF6D" w14:textId="77777777" w:rsidR="00F50317" w:rsidRDefault="00F50317" w:rsidP="00F50317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</w:rPr>
        <w:lastRenderedPageBreak/>
        <w:drawing>
          <wp:inline distT="0" distB="0" distL="0" distR="0" wp14:anchorId="4300A48B" wp14:editId="4B6C0FEC">
            <wp:extent cx="5370830" cy="5529580"/>
            <wp:effectExtent l="0" t="0" r="1270" b="0"/>
            <wp:docPr id="15" name="图片 15" descr="A collage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A collage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71292" cy="5530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A663A" w14:textId="77777777" w:rsidR="00F50317" w:rsidRDefault="00F50317" w:rsidP="00F50317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0"/>
        </w:rPr>
        <w:t>Fig.S4</w:t>
      </w:r>
      <w:r>
        <w:rPr>
          <w:rFonts w:ascii="Times New Roman" w:hAnsi="Times New Roman" w:cs="Times New Roman"/>
          <w:sz w:val="20"/>
        </w:rPr>
        <w:t xml:space="preserve"> The influence of the solar spectrum bands on litter decomposition in different factors: solar spectrum (a 0-180 days, b 180-360 days, c 360 days later), plant types (d 0-180 days, e 180-360 days, f 360 days later), ecosystems (g 0-180 days, h 180-360 days, i 360 days later), with the estimate ± 95% confidence interval (CI). </w:t>
      </w:r>
    </w:p>
    <w:p w14:paraId="35923D5A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317"/>
    <w:rsid w:val="00195413"/>
    <w:rsid w:val="003D0186"/>
    <w:rsid w:val="007278E4"/>
    <w:rsid w:val="00A3738C"/>
    <w:rsid w:val="00BC6C35"/>
    <w:rsid w:val="00CB270D"/>
    <w:rsid w:val="00CF7583"/>
    <w:rsid w:val="00DE6AE2"/>
    <w:rsid w:val="00E61F88"/>
    <w:rsid w:val="00F50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55BA0"/>
  <w15:chartTrackingRefBased/>
  <w15:docId w15:val="{68FA7593-603A-4F7F-9239-91CF72351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317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031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031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031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031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031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031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031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031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031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03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03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03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03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03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03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03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03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03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031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503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031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503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031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503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031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503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031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03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03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fontTable" Target="fontTable.xml"/><Relationship Id="rId5" Type="http://schemas.openxmlformats.org/officeDocument/2006/relationships/image" Target="media/image2.ti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123</Words>
  <Characters>705</Characters>
  <Application>Microsoft Office Word</Application>
  <DocSecurity>0</DocSecurity>
  <Lines>5</Lines>
  <Paragraphs>1</Paragraphs>
  <ScaleCrop>false</ScaleCrop>
  <Company>Springer Nature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2025-07-23T15:44:00Z</dcterms:created>
  <dcterms:modified xsi:type="dcterms:W3CDTF">2025-07-23T15:44:00Z</dcterms:modified>
</cp:coreProperties>
</file>