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3B4" w:rsidRPr="00941BEF" w:rsidRDefault="003D7A96" w:rsidP="004A1594">
      <w:pPr>
        <w:jc w:val="center"/>
        <w:rPr>
          <w:rFonts w:ascii="Times New Roman" w:hAnsi="Times New Roman" w:cs="Times New Roman"/>
          <w:b/>
          <w:lang w:val="en-US"/>
        </w:rPr>
      </w:pPr>
      <w:r w:rsidRPr="00941BEF">
        <w:rPr>
          <w:rFonts w:ascii="Times New Roman" w:hAnsi="Times New Roman" w:cs="Times New Roman"/>
          <w:b/>
          <w:lang w:val="en-US"/>
        </w:rPr>
        <w:t xml:space="preserve">Post-hoc results from </w:t>
      </w:r>
      <w:r w:rsidR="00941BEF" w:rsidRPr="00941BEF">
        <w:rPr>
          <w:rFonts w:ascii="Times New Roman" w:hAnsi="Times New Roman" w:cs="Times New Roman"/>
          <w:b/>
          <w:lang w:val="en-US"/>
        </w:rPr>
        <w:t>two</w:t>
      </w:r>
      <w:r w:rsidR="00941BEF" w:rsidRPr="00941BEF">
        <w:rPr>
          <w:rFonts w:ascii="Times New Roman" w:eastAsia="Times New Roman" w:hAnsi="Times New Roman" w:cs="Times New Roman"/>
          <w:b/>
          <w:lang w:val="en-US" w:eastAsia="es-ES"/>
        </w:rPr>
        <w:t>-factor mixed Multivariate analysis of variance</w:t>
      </w:r>
      <w:r w:rsidR="00941BEF">
        <w:rPr>
          <w:rFonts w:ascii="Times New Roman" w:eastAsia="Times New Roman" w:hAnsi="Times New Roman" w:cs="Times New Roman"/>
          <w:b/>
          <w:lang w:val="en-US" w:eastAsia="es-ES"/>
        </w:rPr>
        <w:t xml:space="preserve"> on</w:t>
      </w:r>
      <w:r w:rsidR="00941BEF" w:rsidRPr="00941BEF">
        <w:rPr>
          <w:rFonts w:ascii="Times New Roman" w:eastAsia="Times New Roman" w:hAnsi="Times New Roman" w:cs="Times New Roman"/>
          <w:b/>
          <w:lang w:val="en-US" w:eastAsia="es-ES"/>
        </w:rPr>
        <w:t xml:space="preserve"> bio</w:t>
      </w:r>
      <w:r w:rsidR="00941BEF">
        <w:rPr>
          <w:rFonts w:ascii="Times New Roman" w:eastAsia="Times New Roman" w:hAnsi="Times New Roman" w:cs="Times New Roman"/>
          <w:b/>
          <w:lang w:val="en-US" w:eastAsia="es-ES"/>
        </w:rPr>
        <w:t>mechanical outcomes</w:t>
      </w:r>
      <w:r w:rsidR="00941BEF" w:rsidRPr="00941BEF">
        <w:rPr>
          <w:rFonts w:ascii="Times New Roman" w:eastAsia="Times New Roman" w:hAnsi="Times New Roman" w:cs="Times New Roman"/>
          <w:b/>
          <w:lang w:val="en-US" w:eastAsia="es-ES"/>
        </w:rPr>
        <w:t xml:space="preserve"> </w:t>
      </w:r>
      <w:r w:rsidR="00941BEF" w:rsidRPr="00941BEF">
        <w:rPr>
          <w:rFonts w:ascii="Times New Roman" w:hAnsi="Times New Roman" w:cs="Times New Roman"/>
          <w:b/>
          <w:lang w:val="en-US"/>
        </w:rPr>
        <w:t xml:space="preserve"> C</w:t>
      </w:r>
      <w:r w:rsidRPr="00941BEF">
        <w:rPr>
          <w:rFonts w:ascii="Times New Roman" w:hAnsi="Times New Roman" w:cs="Times New Roman"/>
          <w:b/>
          <w:lang w:val="en-US"/>
        </w:rPr>
        <w:t>omparisons between conditions</w:t>
      </w:r>
    </w:p>
    <w:p w:rsidR="00F2217D" w:rsidRPr="003D7A96" w:rsidRDefault="00F2217D" w:rsidP="00F221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993"/>
        <w:gridCol w:w="1134"/>
        <w:gridCol w:w="1275"/>
        <w:gridCol w:w="1276"/>
        <w:gridCol w:w="851"/>
        <w:gridCol w:w="708"/>
        <w:gridCol w:w="1134"/>
        <w:gridCol w:w="1134"/>
      </w:tblGrid>
      <w:tr w:rsidR="00F2217D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2217D" w:rsidRPr="00AE4A29" w:rsidRDefault="003D7A96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Pair wise</w:t>
            </w:r>
            <w:r w:rsidR="0057778E" w:rsidRPr="00AE4A2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Pr="00AE4A2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comparisons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Outcome</w:t>
            </w:r>
            <w:r w:rsidR="0057778E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993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G</w:t>
            </w:r>
            <w:r w:rsidR="0057778E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roups</w:t>
            </w:r>
          </w:p>
        </w:tc>
        <w:tc>
          <w:tcPr>
            <w:tcW w:w="1134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(I)Condi</w:t>
            </w:r>
            <w:r w:rsidR="0057778E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tion</w:t>
            </w:r>
          </w:p>
        </w:tc>
        <w:tc>
          <w:tcPr>
            <w:tcW w:w="1275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(J)Cond</w:t>
            </w:r>
            <w:r w:rsidR="0057778E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itions</w:t>
            </w:r>
          </w:p>
        </w:tc>
        <w:tc>
          <w:tcPr>
            <w:tcW w:w="127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91351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Mean difference</w:t>
            </w:r>
            <w:r w:rsidR="00F2217D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(I-J)</w:t>
            </w:r>
          </w:p>
        </w:tc>
        <w:tc>
          <w:tcPr>
            <w:tcW w:w="851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91351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Typical error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Sig.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2268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95 % </w:t>
            </w:r>
            <w:r w:rsidR="00F91351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Confidence Interval for the </w:t>
            </w:r>
            <w:proofErr w:type="spellStart"/>
            <w:r w:rsidR="00F91351"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difference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91351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Lower limit</w:t>
            </w:r>
          </w:p>
        </w:tc>
        <w:tc>
          <w:tcPr>
            <w:tcW w:w="1134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F2217D" w:rsidRPr="00AE4A29" w:rsidRDefault="00F91351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Upper limit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Velocity</w:t>
            </w:r>
          </w:p>
        </w:tc>
        <w:tc>
          <w:tcPr>
            <w:tcW w:w="993" w:type="dxa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851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,690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-,041</w:t>
            </w:r>
          </w:p>
        </w:tc>
        <w:tc>
          <w:tcPr>
            <w:tcW w:w="1134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,186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,222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,201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5117A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,180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F2217D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F2217D" w:rsidRPr="00AE4A29" w:rsidRDefault="00F2217D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,196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,187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,169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-,080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,049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,049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-,201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-,090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,036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-,066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,067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,105</w:t>
            </w:r>
          </w:p>
        </w:tc>
      </w:tr>
      <w:tr w:rsidR="004A159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A91804" w:rsidRPr="00AE4A29" w:rsidRDefault="00A9180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,765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,207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,765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,870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,870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-,032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-,207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Stride</w:t>
            </w:r>
            <w:proofErr w:type="spellEnd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length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-,079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,132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-,132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Cadence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4,052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1,829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-1,228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9,331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7,449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1,981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1,730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13,167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6,883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13,015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4,430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1,863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-,946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9,806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-4,052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1,829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-9,331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1,228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2,355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-3,398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10,192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2,832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2,548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-4,522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10,185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,378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2,076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-5,613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6,369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-7,449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1,981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-13,167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2,355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-10,192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3,398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1,177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-3,964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2,833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-3,019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2,497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-10,226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4,189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-6,883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2,125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-13,015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-,751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-2,832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2,548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-10,185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4,522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1,177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-2,833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3,964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-2,453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2,708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-10,268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5,361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-4,430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1,863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-9,806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,946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-,378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2,076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-6,369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5,613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3,019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2,497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-4,189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10,226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2,453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2,708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-5,361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10,268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1,897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-5,120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5,827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4,806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-1,123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10,735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2,203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-4,063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8,653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2,529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1,931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-3,045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8,103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-,353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1,897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-5,827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5,120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4,453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-2,593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11,498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-5,683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9,566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2,176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2,152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-4,036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8,388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-4,806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2,054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-10,735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1,123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-4,453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,719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-11,498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2,593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-2,511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-6,035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1,012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-2,277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2,589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-9,750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5,196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-2,295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2,203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-8,653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4,063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-9,566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5,683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-1,012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6,035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,234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2,808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-7,868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8,337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-2,529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1,931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-8,103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3,045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-2,176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2,152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-8,388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4,036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2,589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-5,196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9,750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-,234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2,808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-8,337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7,868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Double</w:t>
            </w:r>
            <w:proofErr w:type="spellEnd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support</w:t>
            </w:r>
            <w:proofErr w:type="spellEnd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 time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-1,566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,417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-2,770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-1,919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-3,335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-,504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-2,250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-3,196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-1,304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-2,416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-3,746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-1,085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1,566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,417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2,770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-1,726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1,020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-,684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-1,959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-,850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-2,373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,674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1,919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3,335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-1,020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1,726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-1,466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,804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-2,030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1,038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2,250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1,304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3,196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,684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-,591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1,959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-,804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1,466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-1,616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1,285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2,416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1,085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3,746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,850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-,674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2,373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-1,038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-1,285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1,616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-2,148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,433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-3,397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-,899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-3,788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-5,255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-2,321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-2,309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-3,289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-1,328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-3,197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-4,577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-1,818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2,148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,433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,899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3,397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-1,640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-3,064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-1,483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-1,049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,588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-2,629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3,788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2,321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5,255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1,640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3,064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1,479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2,656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-1,000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2,309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1,328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3,289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-1,162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1,483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-1,479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-2,656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-,889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,919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-2,392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,615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3,197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1,818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4,577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1,049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-,530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2,629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-2,181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,889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,919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-,615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2,392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Ankle</w:t>
            </w:r>
            <w:proofErr w:type="spellEnd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range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1,957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-,518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1,505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-1,341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1,712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-1,183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1,579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-,832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-1,957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-1,457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-,646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-2,314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1,022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-,633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-1,903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,636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-1,505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-,781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1,457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-1,768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1,152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-1,525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-,186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-1,712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1,341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,646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-1,022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2,314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-1,152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1,768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-1,643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1,668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-,198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-1,579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1,183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,633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-,636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-,933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1,525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-1,668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1,643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1,170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,404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,049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2,336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1,567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2,615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1,501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2,029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3,461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-1,170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,404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,049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-2,336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-,763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1,557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-2,981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,859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,633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-,458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2,175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-1,567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-2,615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-,518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-1,557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,763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-1,648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-3,162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-,812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1,736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-1,501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-,478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2,981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1,648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3,162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2,110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,394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3,826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-2,029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-3,461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-,596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-2,175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-1,736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,812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-2,110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-3,826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Hip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extension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-1,193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1,755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-1,391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1,505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,482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-1,528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-1,803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1,360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-,281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-1,755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1,193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-1,140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-,418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-1,297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-,503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-1,695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-,057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-1,505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1,391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-,693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1,140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-,941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-1,096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,137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,482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-1,254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1,528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-,462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1,297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-,553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,941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-,994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,825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-1,360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-,690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1,695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-,538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1,096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-,825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-,548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-2,076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,980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-,852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-2,354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,649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-2,404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-1,330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-2,970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,548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-,980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2,076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-1,255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,646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-1,327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-,783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,714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-2,019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,852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-,649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-,646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1,255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,268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-,884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-,478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-1,325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,962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,500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-,479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2,404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1,327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,268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,884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-,368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-1,311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,575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1,330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2,970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-,454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2,019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-,369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1,325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-,575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1,311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Hip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flexion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1,771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3,390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1,840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,626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3,055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2,118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3,478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2,184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,978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3,390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-1,771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-3,390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-1,442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-1,083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1,776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-1,010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1,836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-1,840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-3,055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-,626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-1,581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1,442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-,598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1,152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-,977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-2,118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-3,478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-,757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-,347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-1,776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1,083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-1,152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-1,211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1,343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-2,184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-3,390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-,978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-,413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-1,836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1,010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,977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-1,343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1,211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,582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-1,137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2,220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1,437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2,696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,623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,489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-,787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2,034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1,220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,433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2,471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-,541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,582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-2,220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1,137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-,671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-1,400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,679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-,797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-1,437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,436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,015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-2,696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-,895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-2,462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,671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-1,721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-1,586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-,623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,489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-2,034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,787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-1,564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1,400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1,721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,597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-,727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1,921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-1,220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,433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-2,471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-2,154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,797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-1,153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1,586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-,597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-1,921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,727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Weight-acceptance</w:t>
            </w:r>
            <w:proofErr w:type="spellEnd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force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,278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-,005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,653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,446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-,278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-,562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-,423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-,653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,928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,406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-,319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-,446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-,694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,560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-,417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-,381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-,289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-,566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-,322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,099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,381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-,099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-,233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-,233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,112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-,313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,332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-,359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-,205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-,381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-,283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-,109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-,332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,205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,016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Midstance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force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-,189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-,400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-,475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-,702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-,551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-,783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-,319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-,633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,189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-,286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-,469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-,362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-,538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-,209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-,403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,475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,248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,702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,319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,783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,362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,538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-,032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,338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,633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,209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-,338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-,126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-,344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-,353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-,588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,007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-,542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,126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-,416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-,310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-,173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,148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-,374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,588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,054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,060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-,119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,013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,694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-,237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,084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,374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,045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-,146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,237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531D80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Braking</w:t>
            </w:r>
            <w:proofErr w:type="spellEnd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31D80">
              <w:rPr>
                <w:rFonts w:ascii="Times New Roman" w:hAnsi="Times New Roman" w:cs="Times New Roman"/>
                <w:sz w:val="18"/>
                <w:szCs w:val="18"/>
              </w:rPr>
              <w:t>force</w:t>
            </w:r>
            <w:proofErr w:type="spellEnd"/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Healthy control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-,256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-,306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-,375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,059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-,365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,157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-,003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-,039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,306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-,011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,056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,258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,140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,375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,101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,003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,414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-,028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-,090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,059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,365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-,151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-,062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Parkinson's disease group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-,248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-,425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,004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-,398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,036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-,280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-,029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-,132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-,243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,299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,043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,425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,155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,043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-,091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,244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,176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,054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,297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-,070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,132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-,124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,036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-,229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-,019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-,047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,055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-,205</w:t>
            </w:r>
          </w:p>
        </w:tc>
        <w:tc>
          <w:tcPr>
            <w:tcW w:w="1134" w:type="dxa"/>
            <w:tcBorders>
              <w:top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,110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1275" w:type="dxa"/>
            <w:tcBorders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1276" w:type="dxa"/>
            <w:tcBorders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,223</w:t>
            </w: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,061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,047</w:t>
            </w:r>
          </w:p>
        </w:tc>
        <w:tc>
          <w:tcPr>
            <w:tcW w:w="1134" w:type="dxa"/>
            <w:tcBorders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,398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,057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-,087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,243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-,077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-,244</w:t>
            </w:r>
          </w:p>
        </w:tc>
        <w:tc>
          <w:tcPr>
            <w:tcW w:w="1134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,091</w:t>
            </w:r>
          </w:p>
        </w:tc>
      </w:tr>
      <w:tr w:rsidR="00275A74" w:rsidRPr="00AE4A2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127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,047</w:t>
            </w:r>
          </w:p>
        </w:tc>
        <w:tc>
          <w:tcPr>
            <w:tcW w:w="851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1,000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-,110</w:t>
            </w:r>
          </w:p>
        </w:tc>
        <w:tc>
          <w:tcPr>
            <w:tcW w:w="1134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275A74" w:rsidRPr="00AE4A2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AE4A29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,205</w:t>
            </w:r>
          </w:p>
        </w:tc>
      </w:tr>
      <w:tr w:rsidR="00275A74" w:rsidRPr="001F0699" w:rsidTr="004A1594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5A74" w:rsidRPr="001F0699" w:rsidRDefault="001F0699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Based </w:t>
            </w:r>
            <w:proofErr w:type="spellStart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on</w:t>
            </w:r>
            <w:proofErr w:type="spellEnd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estimated</w:t>
            </w:r>
            <w:proofErr w:type="spellEnd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marginal </w:t>
            </w:r>
            <w:proofErr w:type="spellStart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measures</w:t>
            </w:r>
            <w:proofErr w:type="spellEnd"/>
            <w:r w:rsidR="00275A74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</w:tr>
      <w:tr w:rsidR="00275A74" w:rsidRPr="001F0699" w:rsidTr="004A159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75A74" w:rsidRPr="001F069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a. </w:t>
            </w:r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Fit for multiple comparisons</w:t>
            </w:r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: </w:t>
            </w:r>
            <w:proofErr w:type="spellStart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Bonferroni</w:t>
            </w:r>
            <w:proofErr w:type="spellEnd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275A74" w:rsidRPr="001F069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31D8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*. </w:t>
            </w:r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The mean difference </w:t>
            </w:r>
            <w:proofErr w:type="spellStart"/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is</w:t>
            </w:r>
            <w:proofErr w:type="spellEnd"/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significant</w:t>
            </w:r>
            <w:proofErr w:type="spellEnd"/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at </w:t>
            </w:r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,05</w:t>
            </w:r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1F0699"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level</w:t>
            </w:r>
            <w:proofErr w:type="spellEnd"/>
            <w:r w:rsidRPr="001F069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</w:p>
          <w:p w:rsidR="00275A74" w:rsidRPr="001F0699" w:rsidRDefault="00275A74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</w:tbl>
    <w:p w:rsidR="00F2217D" w:rsidRPr="001F0699" w:rsidRDefault="00F2217D" w:rsidP="00F2217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FA4AE8" w:rsidRDefault="00FA4AE8" w:rsidP="00DF0620">
      <w:pPr>
        <w:jc w:val="center"/>
        <w:rPr>
          <w:rFonts w:ascii="Times New Roman" w:hAnsi="Times New Roman" w:cs="Times New Roman"/>
          <w:b/>
          <w:lang w:val="en-US"/>
        </w:rPr>
      </w:pPr>
    </w:p>
    <w:p w:rsidR="00FA4AE8" w:rsidRDefault="00FA4AE8" w:rsidP="00DF0620">
      <w:pPr>
        <w:jc w:val="center"/>
        <w:rPr>
          <w:rFonts w:ascii="Times New Roman" w:hAnsi="Times New Roman" w:cs="Times New Roman"/>
          <w:b/>
          <w:lang w:val="en-US"/>
        </w:rPr>
      </w:pPr>
    </w:p>
    <w:p w:rsidR="00DF0620" w:rsidRPr="00AE4A29" w:rsidRDefault="00941BEF" w:rsidP="00DF0620">
      <w:pPr>
        <w:jc w:val="center"/>
        <w:rPr>
          <w:rFonts w:ascii="Times New Roman" w:hAnsi="Times New Roman" w:cs="Times New Roman"/>
          <w:b/>
          <w:lang w:val="en-US"/>
        </w:rPr>
      </w:pPr>
      <w:r w:rsidRPr="00941BEF">
        <w:rPr>
          <w:rFonts w:ascii="Times New Roman" w:hAnsi="Times New Roman" w:cs="Times New Roman"/>
          <w:b/>
          <w:lang w:val="en-US"/>
        </w:rPr>
        <w:lastRenderedPageBreak/>
        <w:t>Post-hoc results from two</w:t>
      </w:r>
      <w:r w:rsidRPr="00941BEF">
        <w:rPr>
          <w:rFonts w:ascii="Times New Roman" w:eastAsia="Times New Roman" w:hAnsi="Times New Roman" w:cs="Times New Roman"/>
          <w:b/>
          <w:lang w:val="en-US" w:eastAsia="es-ES"/>
        </w:rPr>
        <w:t>-factor mixed Multivariate analysis of variance</w:t>
      </w:r>
      <w:r>
        <w:rPr>
          <w:rFonts w:ascii="Times New Roman" w:eastAsia="Times New Roman" w:hAnsi="Times New Roman" w:cs="Times New Roman"/>
          <w:b/>
          <w:lang w:val="en-US" w:eastAsia="es-ES"/>
        </w:rPr>
        <w:t xml:space="preserve"> on</w:t>
      </w:r>
      <w:r w:rsidRPr="00941BEF">
        <w:rPr>
          <w:rFonts w:ascii="Times New Roman" w:eastAsia="Times New Roman" w:hAnsi="Times New Roman" w:cs="Times New Roman"/>
          <w:b/>
          <w:lang w:val="en-US" w:eastAsia="es-ES"/>
        </w:rPr>
        <w:t xml:space="preserve"> bio</w:t>
      </w:r>
      <w:r>
        <w:rPr>
          <w:rFonts w:ascii="Times New Roman" w:eastAsia="Times New Roman" w:hAnsi="Times New Roman" w:cs="Times New Roman"/>
          <w:b/>
          <w:lang w:val="en-US" w:eastAsia="es-ES"/>
        </w:rPr>
        <w:t>mechanical outcomes</w:t>
      </w:r>
      <w:r w:rsidRPr="00941BEF">
        <w:rPr>
          <w:rFonts w:ascii="Times New Roman" w:eastAsia="Times New Roman" w:hAnsi="Times New Roman" w:cs="Times New Roman"/>
          <w:b/>
          <w:lang w:val="en-US" w:eastAsia="es-ES"/>
        </w:rPr>
        <w:t xml:space="preserve"> </w:t>
      </w:r>
      <w:r w:rsidRPr="00941BEF">
        <w:rPr>
          <w:rFonts w:ascii="Times New Roman" w:hAnsi="Times New Roman" w:cs="Times New Roman"/>
          <w:b/>
          <w:lang w:val="en-US"/>
        </w:rPr>
        <w:t xml:space="preserve"> Comparisons</w:t>
      </w:r>
      <w:r>
        <w:rPr>
          <w:rFonts w:ascii="Times New Roman" w:hAnsi="Times New Roman" w:cs="Times New Roman"/>
          <w:b/>
          <w:lang w:val="en-US"/>
        </w:rPr>
        <w:t xml:space="preserve"> between</w:t>
      </w:r>
      <w:r w:rsidR="00DF0620">
        <w:rPr>
          <w:rFonts w:ascii="Times New Roman" w:hAnsi="Times New Roman" w:cs="Times New Roman"/>
          <w:b/>
          <w:lang w:val="en-US"/>
        </w:rPr>
        <w:t xml:space="preserve"> groups</w:t>
      </w:r>
    </w:p>
    <w:p w:rsidR="0057778E" w:rsidRPr="00DF0620" w:rsidRDefault="0057778E" w:rsidP="005777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96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34"/>
        <w:gridCol w:w="1134"/>
        <w:gridCol w:w="851"/>
        <w:gridCol w:w="992"/>
        <w:gridCol w:w="1276"/>
        <w:gridCol w:w="850"/>
        <w:gridCol w:w="851"/>
        <w:gridCol w:w="1276"/>
        <w:gridCol w:w="1275"/>
      </w:tblGrid>
      <w:tr w:rsidR="0057778E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Pair wise comparisons</w:t>
            </w:r>
          </w:p>
        </w:tc>
      </w:tr>
      <w:tr w:rsidR="0057778E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Outcomes</w:t>
            </w:r>
          </w:p>
        </w:tc>
        <w:tc>
          <w:tcPr>
            <w:tcW w:w="1134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Conditions</w:t>
            </w:r>
          </w:p>
        </w:tc>
        <w:tc>
          <w:tcPr>
            <w:tcW w:w="851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(I)Groups</w:t>
            </w:r>
          </w:p>
        </w:tc>
        <w:tc>
          <w:tcPr>
            <w:tcW w:w="992" w:type="dxa"/>
            <w:vMerge w:val="restart"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CE0212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(J)Group</w:t>
            </w:r>
            <w:r w:rsidR="00FA4AE8"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1276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Mean difference </w:t>
            </w:r>
            <w:r w:rsidR="0057778E"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(I-J)</w:t>
            </w:r>
          </w:p>
        </w:tc>
        <w:tc>
          <w:tcPr>
            <w:tcW w:w="850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Typical error</w:t>
            </w:r>
          </w:p>
        </w:tc>
        <w:tc>
          <w:tcPr>
            <w:tcW w:w="851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Sig.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95 % Confidence Interval for the difference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 xml:space="preserve"> </w:t>
            </w:r>
            <w:r w:rsidR="0057778E"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Merge/>
            <w:tcBorders>
              <w:top w:val="single" w:sz="16" w:space="0" w:color="000000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0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Lower limit</w:t>
            </w:r>
          </w:p>
        </w:tc>
        <w:tc>
          <w:tcPr>
            <w:tcW w:w="1275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Upper limit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Veloci</w:t>
            </w:r>
            <w:r w:rsidR="00534ED3"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ty</w:t>
            </w:r>
          </w:p>
        </w:tc>
        <w:tc>
          <w:tcPr>
            <w:tcW w:w="1134" w:type="dxa"/>
            <w:vMerge w:val="restart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57778E" w:rsidRPr="00CE0212" w:rsidRDefault="00FA4AE8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57778E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top w:val="single" w:sz="16" w:space="0" w:color="000000"/>
              <w:left w:val="nil"/>
              <w:right w:val="single" w:sz="16" w:space="0" w:color="000000"/>
            </w:tcBorders>
            <w:shd w:val="clear" w:color="auto" w:fill="FFFFFF"/>
          </w:tcPr>
          <w:p w:rsidR="0057778E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tcBorders>
              <w:top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,037</w:t>
            </w:r>
          </w:p>
        </w:tc>
        <w:tc>
          <w:tcPr>
            <w:tcW w:w="851" w:type="dxa"/>
            <w:tcBorders>
              <w:top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,142</w:t>
            </w:r>
          </w:p>
        </w:tc>
        <w:tc>
          <w:tcPr>
            <w:tcW w:w="1275" w:type="dxa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,288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16" w:space="0" w:color="000000"/>
              <w:left w:val="nil"/>
              <w:right w:val="nil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7778E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7778E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,037</w:t>
            </w:r>
          </w:p>
        </w:tc>
        <w:tc>
          <w:tcPr>
            <w:tcW w:w="851" w:type="dxa"/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-,288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7778E" w:rsidRPr="00CE0212" w:rsidRDefault="0057778E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-,142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,304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-,304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,210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,127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-,210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-,127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,267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-,267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,239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-,239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-,324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Stride length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-,194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,252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-,252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,053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,136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,053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-,345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-,136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Cadence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9,402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1,990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5,443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13,361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-9,402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1,990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-13,361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-5,443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5,704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3,292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,087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-,847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12,254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-5,704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3,292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,087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-12,254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,847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6,759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3,349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,047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,095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13,424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-6,759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3,349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,047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-13,424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-,095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4,814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3,470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,169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-2,091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11,718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-4,814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3,470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,169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-11,718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2,091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7,501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3,354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,827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14,176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-7,501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3,354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,028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-14,176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-,827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Double support time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-3,714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,649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-5,005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-2,424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3,714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,649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2,424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5,005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-4,296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,753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-5,794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-2,798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4,296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,753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2,798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5,794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-5,583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,921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-7,415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-3,751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5,583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,921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3,751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7,415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-3,773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,722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-5,210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-2,335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3,773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,722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2,335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5,210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-4,496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,884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-6,255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-2,737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4,496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,884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2,737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6,255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Ankle range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1,917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,846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,026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,234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3,599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-1,917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,846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,026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-3,599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-,234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2,255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,861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,541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3,969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-2,255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,861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-3,969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-,541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2,990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,808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1,383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4,596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-2,990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,808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-4,596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-1,383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1,649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,904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,072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-,150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3,448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-1,649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,904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,072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-3,448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3,747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,757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2,240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5,254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-3,747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,757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-5,254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-2,240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Hip extension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,273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1,079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-1,875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2,420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-,273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1,079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-2,420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1,875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-,556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,814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,496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-2,175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1,063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,556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,814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,496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-1,063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2,175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-,637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,845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,453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-2,317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1,044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,637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,845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,453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-1,044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2,317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-,553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-2,213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1,107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,553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-1,107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2,213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-,836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,319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-2,495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,823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,836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,834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,319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-,823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2,495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Hip flexion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4,604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1,606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,005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1,408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7,800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-4,604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1,606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,005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-7,800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-1,408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3,375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1,535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,321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6,428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-3,375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1,535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-6,428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-,321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4,201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1,431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,004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1,354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7,047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-4,201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1,431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,004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-7,047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-1,354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3,110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1,442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,241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5,978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-3,110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1,442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,034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-5,978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-,241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3,640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1,492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,671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6,610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-3,640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1,492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,017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-6,610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-,671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Weight-acceptance force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,678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,296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1,060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-,678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-1,060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-,296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,197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,013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,891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,197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,013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-,891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,376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,008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,103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,650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-,376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,008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-,650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-,103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,659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-,357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,021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-,659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-,055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,227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,769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-,769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-,227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Midstance force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-,777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-1,093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-,462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,777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,159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,462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1,093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-,714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-1,034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,714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,161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1,034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-,655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-,919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,655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,132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,919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-,480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-,751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-,209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,480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,136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,209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,751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-,678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-,958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-,398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,678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,141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,398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,958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 w:val="restart"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A002EB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Braking force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Single-task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-,355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-,529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-,180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,355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,180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,529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Visual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-,343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,085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-,512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-,174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,343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,085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,174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,512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Verbal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-,469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-,645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-,293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,469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,088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,293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,645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Auditory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-,273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-,428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-,118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,273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,078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,001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,118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,428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Motor DT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992" w:type="dxa"/>
            <w:tcBorders>
              <w:left w:val="nil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1276" w:type="dxa"/>
            <w:tcBorders>
              <w:lef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-,381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851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-,497</w:t>
            </w:r>
          </w:p>
        </w:tc>
        <w:tc>
          <w:tcPr>
            <w:tcW w:w="1275" w:type="dxa"/>
            <w:tcBorders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-,266</w:t>
            </w:r>
          </w:p>
        </w:tc>
      </w:tr>
      <w:tr w:rsidR="00CE0212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134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nil"/>
              <w:bottom w:val="single" w:sz="16" w:space="0" w:color="000000"/>
              <w:right w:val="nil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PDG</w:t>
            </w:r>
          </w:p>
        </w:tc>
        <w:tc>
          <w:tcPr>
            <w:tcW w:w="992" w:type="dxa"/>
            <w:tcBorders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</w:t>
            </w:r>
          </w:p>
        </w:tc>
        <w:tc>
          <w:tcPr>
            <w:tcW w:w="1276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,381</w:t>
            </w: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perscript"/>
                <w:lang w:val="en-US"/>
              </w:rPr>
              <w:t>*</w:t>
            </w:r>
          </w:p>
        </w:tc>
        <w:tc>
          <w:tcPr>
            <w:tcW w:w="850" w:type="dxa"/>
            <w:tcBorders>
              <w:bottom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,058</w:t>
            </w:r>
          </w:p>
        </w:tc>
        <w:tc>
          <w:tcPr>
            <w:tcW w:w="851" w:type="dxa"/>
            <w:tcBorders>
              <w:bottom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,000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,266</w:t>
            </w:r>
          </w:p>
        </w:tc>
        <w:tc>
          <w:tcPr>
            <w:tcW w:w="1275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534ED3" w:rsidRPr="00CE0212" w:rsidRDefault="00534ED3" w:rsidP="00FA4AE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,497</w:t>
            </w:r>
          </w:p>
        </w:tc>
      </w:tr>
      <w:tr w:rsidR="001F0699" w:rsidRPr="00CE0212" w:rsidTr="00CE0212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F0699" w:rsidRPr="00CE0212" w:rsidRDefault="001F0699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Based on estimated marginal measures.</w:t>
            </w:r>
          </w:p>
        </w:tc>
      </w:tr>
      <w:tr w:rsidR="001F0699" w:rsidRPr="00CE0212" w:rsidTr="00CE02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63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1F0699" w:rsidRPr="00CE0212" w:rsidRDefault="001F0699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a. Fit for multiple comparisons: </w:t>
            </w:r>
            <w:proofErr w:type="spellStart"/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Bonferroni</w:t>
            </w:r>
            <w:proofErr w:type="spellEnd"/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.</w:t>
            </w:r>
          </w:p>
          <w:p w:rsidR="001F0699" w:rsidRDefault="001F0699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CE0212"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*. The mean difference is significant at ,05 level.</w:t>
            </w:r>
          </w:p>
          <w:p w:rsidR="000A4ECD" w:rsidRPr="00CE0212" w:rsidRDefault="000A4ECD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  <w:t>HG: Healthy group. PDG: Parkinson's disease group.</w:t>
            </w:r>
          </w:p>
          <w:p w:rsidR="001F0699" w:rsidRPr="00CE0212" w:rsidRDefault="001F0699" w:rsidP="0037442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hAnsi="Times New Roman" w:cs="Times New Roman"/>
                <w:color w:val="000000"/>
                <w:sz w:val="18"/>
                <w:szCs w:val="18"/>
                <w:lang w:val="en-US"/>
              </w:rPr>
            </w:pPr>
          </w:p>
        </w:tc>
      </w:tr>
    </w:tbl>
    <w:p w:rsidR="0057778E" w:rsidRPr="001F0699" w:rsidRDefault="0057778E" w:rsidP="0057778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57778E" w:rsidRPr="001F0699" w:rsidRDefault="0057778E">
      <w:pPr>
        <w:rPr>
          <w:lang w:val="en-US"/>
        </w:rPr>
      </w:pPr>
    </w:p>
    <w:sectPr w:rsidR="0057778E" w:rsidRPr="001F0699" w:rsidSect="004A1594">
      <w:footerReference w:type="default" r:id="rId6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DC4" w:rsidRDefault="007E1DC4" w:rsidP="00CE0212">
      <w:pPr>
        <w:spacing w:after="0" w:line="240" w:lineRule="auto"/>
      </w:pPr>
      <w:r>
        <w:separator/>
      </w:r>
    </w:p>
  </w:endnote>
  <w:endnote w:type="continuationSeparator" w:id="0">
    <w:p w:rsidR="007E1DC4" w:rsidRDefault="007E1DC4" w:rsidP="00CE0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1599766"/>
      <w:docPartObj>
        <w:docPartGallery w:val="Page Numbers (Bottom of Page)"/>
        <w:docPartUnique/>
      </w:docPartObj>
    </w:sdtPr>
    <w:sdtContent>
      <w:p w:rsidR="00CE0212" w:rsidRDefault="00CE0212">
        <w:pPr>
          <w:pStyle w:val="Piedepgina"/>
          <w:jc w:val="right"/>
        </w:pPr>
        <w:fldSimple w:instr=" PAGE   \* MERGEFORMAT ">
          <w:r w:rsidR="000A4ECD">
            <w:rPr>
              <w:noProof/>
            </w:rPr>
            <w:t>9</w:t>
          </w:r>
        </w:fldSimple>
      </w:p>
    </w:sdtContent>
  </w:sdt>
  <w:p w:rsidR="00CE0212" w:rsidRDefault="00CE0212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DC4" w:rsidRDefault="007E1DC4" w:rsidP="00CE0212">
      <w:pPr>
        <w:spacing w:after="0" w:line="240" w:lineRule="auto"/>
      </w:pPr>
      <w:r>
        <w:separator/>
      </w:r>
    </w:p>
  </w:footnote>
  <w:footnote w:type="continuationSeparator" w:id="0">
    <w:p w:rsidR="007E1DC4" w:rsidRDefault="007E1DC4" w:rsidP="00CE02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__Grammarly_42____i" w:val="H4sIAAAAAAAEAKtWckksSQxILCpxzi/NK1GyMqwFAAEhoTITAAAA"/>
    <w:docVar w:name="__Grammarly_42___1" w:val="H4sIAAAAAAAEAKtWcslP9kxRslIyNDYysjQwsDA0MrQ0M7IwNTZR0lEKTi0uzszPAykwrAUAGHVm0SwAAAA="/>
  </w:docVars>
  <w:rsids>
    <w:rsidRoot w:val="00F2217D"/>
    <w:rsid w:val="000A4ECD"/>
    <w:rsid w:val="001F0699"/>
    <w:rsid w:val="00275A74"/>
    <w:rsid w:val="003D7A96"/>
    <w:rsid w:val="004A1594"/>
    <w:rsid w:val="005117A9"/>
    <w:rsid w:val="00531D80"/>
    <w:rsid w:val="00534ED3"/>
    <w:rsid w:val="0057778E"/>
    <w:rsid w:val="006173B4"/>
    <w:rsid w:val="007E1DC4"/>
    <w:rsid w:val="00941BEF"/>
    <w:rsid w:val="00A002EB"/>
    <w:rsid w:val="00A91804"/>
    <w:rsid w:val="00AD40EE"/>
    <w:rsid w:val="00AE4A29"/>
    <w:rsid w:val="00C3790A"/>
    <w:rsid w:val="00C7074C"/>
    <w:rsid w:val="00CE0212"/>
    <w:rsid w:val="00DF0620"/>
    <w:rsid w:val="00F2217D"/>
    <w:rsid w:val="00F91351"/>
    <w:rsid w:val="00FA4A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3B4"/>
  </w:style>
  <w:style w:type="paragraph" w:styleId="Ttulo1">
    <w:name w:val="heading 1"/>
    <w:basedOn w:val="Normal"/>
    <w:next w:val="Normal"/>
    <w:link w:val="Ttulo1Car"/>
    <w:uiPriority w:val="9"/>
    <w:qFormat/>
    <w:rsid w:val="00F2217D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qFormat/>
    <w:rsid w:val="00F2217D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9"/>
    <w:qFormat/>
    <w:rsid w:val="00F2217D"/>
    <w:pPr>
      <w:autoSpaceDE w:val="0"/>
      <w:autoSpaceDN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2217D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9"/>
    <w:rsid w:val="00F2217D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9"/>
    <w:rsid w:val="00F2217D"/>
    <w:rPr>
      <w:rFonts w:ascii="Courier New" w:hAnsi="Courier New" w:cs="Courier New"/>
      <w:b/>
      <w:bCs/>
      <w:color w:val="000000"/>
      <w:sz w:val="26"/>
      <w:szCs w:val="26"/>
    </w:rPr>
  </w:style>
  <w:style w:type="character" w:customStyle="1" w:styleId="tlid-translation">
    <w:name w:val="tlid-translation"/>
    <w:basedOn w:val="Fuentedeprrafopredeter"/>
    <w:rsid w:val="001F0699"/>
  </w:style>
  <w:style w:type="paragraph" w:styleId="Encabezado">
    <w:name w:val="header"/>
    <w:basedOn w:val="Normal"/>
    <w:link w:val="EncabezadoCar"/>
    <w:uiPriority w:val="99"/>
    <w:semiHidden/>
    <w:unhideWhenUsed/>
    <w:rsid w:val="00CE02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E0212"/>
  </w:style>
  <w:style w:type="paragraph" w:styleId="Piedepgina">
    <w:name w:val="footer"/>
    <w:basedOn w:val="Normal"/>
    <w:link w:val="PiedepginaCar"/>
    <w:uiPriority w:val="99"/>
    <w:unhideWhenUsed/>
    <w:rsid w:val="00CE021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02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9</Pages>
  <Words>3715</Words>
  <Characters>20433</Characters>
  <Application>Microsoft Office Word</Application>
  <DocSecurity>0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Constanza San Martín</dc:creator>
  <cp:keywords/>
  <dc:description/>
  <cp:lastModifiedBy>Constanza San Martín</cp:lastModifiedBy>
  <cp:revision>20</cp:revision>
  <dcterms:created xsi:type="dcterms:W3CDTF">2020-03-18T12:28:00Z</dcterms:created>
  <dcterms:modified xsi:type="dcterms:W3CDTF">2020-03-18T13:17:00Z</dcterms:modified>
</cp:coreProperties>
</file>