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A54" w:rsidRDefault="00CC01C4" w:rsidP="005430F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C92A54">
        <w:rPr>
          <w:rFonts w:ascii="Times New Roman" w:hAnsi="Times New Roman" w:cs="Times New Roman"/>
          <w:lang w:val="en-US"/>
        </w:rPr>
        <w:t xml:space="preserve">CONSORT </w:t>
      </w:r>
      <w:r w:rsidR="00C92A54" w:rsidRPr="00C92A54">
        <w:rPr>
          <w:rFonts w:ascii="Times New Roman" w:hAnsi="Times New Roman" w:cs="Times New Roman"/>
          <w:lang w:val="en-US"/>
        </w:rPr>
        <w:t xml:space="preserve">checklist </w:t>
      </w:r>
      <w:bookmarkStart w:id="0" w:name="_GoBack"/>
      <w:bookmarkEnd w:id="0"/>
      <w:r w:rsidR="00D5573D">
        <w:rPr>
          <w:rFonts w:ascii="Times New Roman" w:hAnsi="Times New Roman" w:cs="Times New Roman"/>
          <w:lang w:val="en-US"/>
        </w:rPr>
        <w:t>f</w:t>
      </w:r>
      <w:r w:rsidR="00C92A54" w:rsidRPr="00C92A54">
        <w:rPr>
          <w:rFonts w:ascii="Times New Roman" w:hAnsi="Times New Roman" w:cs="Times New Roman"/>
          <w:lang w:val="en-US"/>
        </w:rPr>
        <w:t>o</w:t>
      </w:r>
      <w:r w:rsidR="00D5573D">
        <w:rPr>
          <w:rFonts w:ascii="Times New Roman" w:hAnsi="Times New Roman" w:cs="Times New Roman"/>
          <w:lang w:val="en-US"/>
        </w:rPr>
        <w:t>r</w:t>
      </w:r>
      <w:r w:rsidR="00C92A54" w:rsidRPr="00C92A54">
        <w:rPr>
          <w:rFonts w:ascii="Times New Roman" w:hAnsi="Times New Roman" w:cs="Times New Roman"/>
          <w:lang w:val="en-US"/>
        </w:rPr>
        <w:t xml:space="preserve"> "Interference of functional dual-tasks on gait in untrained people with Parkinson’s disease and healthy controls: </w:t>
      </w:r>
      <w:r>
        <w:rPr>
          <w:rFonts w:ascii="Times New Roman" w:hAnsi="Times New Roman" w:cs="Times New Roman"/>
          <w:lang w:val="en-US"/>
        </w:rPr>
        <w:t xml:space="preserve">a </w:t>
      </w:r>
      <w:r w:rsidR="00C92A54" w:rsidRPr="00C92A54">
        <w:rPr>
          <w:rFonts w:ascii="Times New Roman" w:hAnsi="Times New Roman" w:cs="Times New Roman"/>
          <w:lang w:val="en-US"/>
        </w:rPr>
        <w:t>cross-sectional study</w:t>
      </w:r>
      <w:r w:rsidR="00C92A54">
        <w:rPr>
          <w:rFonts w:ascii="Times New Roman" w:hAnsi="Times New Roman" w:cs="Times New Roman"/>
          <w:lang w:val="en-US"/>
        </w:rPr>
        <w:t>"</w:t>
      </w:r>
    </w:p>
    <w:p w:rsidR="00CC01C4" w:rsidRDefault="00CC01C4" w:rsidP="00CC01C4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CC01C4">
        <w:rPr>
          <w:rFonts w:ascii="Times New Roman" w:hAnsi="Times New Roman" w:cs="Times New Roman"/>
          <w:lang w:val="en-US"/>
        </w:rPr>
        <w:t xml:space="preserve">The </w:t>
      </w:r>
      <w:r>
        <w:rPr>
          <w:rFonts w:ascii="Times New Roman" w:hAnsi="Times New Roman" w:cs="Times New Roman"/>
          <w:lang w:val="en-US"/>
        </w:rPr>
        <w:t xml:space="preserve">CONSORT </w:t>
      </w:r>
      <w:r w:rsidRPr="00CC01C4">
        <w:rPr>
          <w:rFonts w:ascii="Times New Roman" w:hAnsi="Times New Roman" w:cs="Times New Roman"/>
          <w:lang w:val="en-US"/>
        </w:rPr>
        <w:t xml:space="preserve">checklist is attached at the request of the editor in chief because the manuscript presents part of the results of a randomized control trial. However, the results presented </w:t>
      </w:r>
      <w:r>
        <w:rPr>
          <w:rFonts w:ascii="Times New Roman" w:hAnsi="Times New Roman" w:cs="Times New Roman"/>
          <w:lang w:val="en-US"/>
        </w:rPr>
        <w:t>in this manuscript are those obtained from the</w:t>
      </w:r>
      <w:r w:rsidRPr="00CC01C4">
        <w:rPr>
          <w:rFonts w:ascii="Times New Roman" w:hAnsi="Times New Roman" w:cs="Times New Roman"/>
          <w:lang w:val="en-US"/>
        </w:rPr>
        <w:t xml:space="preserve"> descriptive study</w:t>
      </w:r>
      <w:r>
        <w:rPr>
          <w:rFonts w:ascii="Times New Roman" w:hAnsi="Times New Roman" w:cs="Times New Roman"/>
          <w:lang w:val="en-US"/>
        </w:rPr>
        <w:t xml:space="preserve"> (we have followed the STROBE checklist to ensure a proper methodology)</w:t>
      </w:r>
      <w:r w:rsidRPr="00CC01C4">
        <w:rPr>
          <w:rFonts w:ascii="Times New Roman" w:hAnsi="Times New Roman" w:cs="Times New Roman"/>
          <w:lang w:val="en-US"/>
        </w:rPr>
        <w:t>. For this reason, there are some items</w:t>
      </w:r>
      <w:r>
        <w:rPr>
          <w:rFonts w:ascii="Times New Roman" w:hAnsi="Times New Roman" w:cs="Times New Roman"/>
          <w:lang w:val="en-US"/>
        </w:rPr>
        <w:t xml:space="preserve"> of this checklist</w:t>
      </w:r>
      <w:r w:rsidRPr="00CC01C4">
        <w:rPr>
          <w:rFonts w:ascii="Times New Roman" w:hAnsi="Times New Roman" w:cs="Times New Roman"/>
          <w:lang w:val="en-US"/>
        </w:rPr>
        <w:t xml:space="preserve"> that are not applicable.</w:t>
      </w:r>
    </w:p>
    <w:tbl>
      <w:tblPr>
        <w:tblW w:w="918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75"/>
        <w:gridCol w:w="776"/>
        <w:gridCol w:w="4553"/>
        <w:gridCol w:w="1542"/>
        <w:gridCol w:w="142"/>
        <w:gridCol w:w="94"/>
        <w:gridCol w:w="48"/>
        <w:gridCol w:w="141"/>
      </w:tblGrid>
      <w:tr w:rsidR="00FF37AC" w:rsidRPr="00286C4E" w:rsidTr="006470FF">
        <w:trPr>
          <w:gridAfter w:val="2"/>
          <w:wAfter w:w="189" w:type="dxa"/>
          <w:trHeight w:val="99"/>
        </w:trPr>
        <w:tc>
          <w:tcPr>
            <w:tcW w:w="8991" w:type="dxa"/>
            <w:gridSpan w:val="7"/>
          </w:tcPr>
          <w:p w:rsidR="00FF37AC" w:rsidRPr="00286C4E" w:rsidRDefault="00EC4D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TITLE AND ABSTRACT</w:t>
            </w:r>
          </w:p>
        </w:tc>
      </w:tr>
      <w:tr w:rsidR="00FF37AC" w:rsidRPr="00CC01C4" w:rsidTr="006470FF">
        <w:trPr>
          <w:gridBefore w:val="1"/>
          <w:gridAfter w:val="2"/>
          <w:wBefore w:w="1809" w:type="dxa"/>
          <w:wAfter w:w="189" w:type="dxa"/>
          <w:trHeight w:val="96"/>
        </w:trPr>
        <w:tc>
          <w:tcPr>
            <w:tcW w:w="851" w:type="dxa"/>
            <w:gridSpan w:val="2"/>
          </w:tcPr>
          <w:p w:rsidR="00FF37AC" w:rsidRPr="00286C4E" w:rsidRDefault="00FF37AC" w:rsidP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  1a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Identification as a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randomised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 trial in the title</w:t>
            </w:r>
          </w:p>
        </w:tc>
      </w:tr>
      <w:tr w:rsidR="00EC4DFE" w:rsidRPr="00CC01C4" w:rsidTr="006470FF">
        <w:trPr>
          <w:gridBefore w:val="1"/>
          <w:gridAfter w:val="2"/>
          <w:wBefore w:w="1809" w:type="dxa"/>
          <w:wAfter w:w="189" w:type="dxa"/>
          <w:trHeight w:val="96"/>
        </w:trPr>
        <w:tc>
          <w:tcPr>
            <w:tcW w:w="851" w:type="dxa"/>
            <w:gridSpan w:val="2"/>
          </w:tcPr>
          <w:p w:rsidR="00EC4DFE" w:rsidRPr="00286C4E" w:rsidRDefault="004E4605" w:rsidP="004E460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C01C4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EC4DFE" w:rsidRPr="00286C4E" w:rsidRDefault="008938D7" w:rsidP="0071573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Yes, </w:t>
            </w:r>
            <w:r w:rsidR="00046A4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="004E4605" w:rsidRPr="00286C4E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dentification performed as cross-sectional study</w:t>
            </w:r>
            <w:r w:rsidR="0071573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in the title and line 77</w:t>
            </w:r>
            <w:r w:rsidR="00155C35" w:rsidRPr="00155C3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of the manuscript</w:t>
            </w:r>
            <w:r w:rsidR="0051017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.</w:t>
            </w:r>
          </w:p>
        </w:tc>
      </w:tr>
      <w:tr w:rsidR="00FF37AC" w:rsidRPr="00CC01C4" w:rsidTr="006470FF">
        <w:trPr>
          <w:gridBefore w:val="1"/>
          <w:gridAfter w:val="2"/>
          <w:wBefore w:w="1809" w:type="dxa"/>
          <w:wAfter w:w="189" w:type="dxa"/>
          <w:trHeight w:val="181"/>
        </w:trPr>
        <w:tc>
          <w:tcPr>
            <w:tcW w:w="851" w:type="dxa"/>
            <w:gridSpan w:val="2"/>
          </w:tcPr>
          <w:p w:rsidR="00FF37AC" w:rsidRPr="00286C4E" w:rsidRDefault="00FF37AC" w:rsidP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   </w:t>
            </w: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1b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Structured summary of trial design, methods, results, and conclusions (for specific guidance see CONSORT for abstracts</w:t>
            </w:r>
            <w:r w:rsidRPr="00286C4E">
              <w:rPr>
                <w:rStyle w:val="A16"/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45 65</w:t>
            </w: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DC28C3" w:rsidRPr="00CC01C4" w:rsidTr="006470FF">
        <w:trPr>
          <w:gridBefore w:val="1"/>
          <w:gridAfter w:val="2"/>
          <w:wBefore w:w="1809" w:type="dxa"/>
          <w:wAfter w:w="189" w:type="dxa"/>
          <w:trHeight w:val="181"/>
        </w:trPr>
        <w:tc>
          <w:tcPr>
            <w:tcW w:w="851" w:type="dxa"/>
            <w:gridSpan w:val="2"/>
          </w:tcPr>
          <w:p w:rsidR="00DC28C3" w:rsidRPr="00286C4E" w:rsidRDefault="006626ED" w:rsidP="00FF37AC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="00DC28C3" w:rsidRPr="00286C4E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Answer</w:t>
            </w:r>
          </w:p>
        </w:tc>
        <w:tc>
          <w:tcPr>
            <w:tcW w:w="6331" w:type="dxa"/>
            <w:gridSpan w:val="4"/>
          </w:tcPr>
          <w:p w:rsidR="00DC28C3" w:rsidRPr="00286C4E" w:rsidRDefault="008938D7" w:rsidP="0071573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Yes, </w:t>
            </w:r>
            <w:r w:rsidR="0071573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From line 22 to 41 of the manuscript. </w:t>
            </w:r>
          </w:p>
        </w:tc>
      </w:tr>
      <w:tr w:rsidR="00FF37AC" w:rsidRPr="00286C4E" w:rsidTr="006470FF">
        <w:trPr>
          <w:gridAfter w:val="2"/>
          <w:wAfter w:w="189" w:type="dxa"/>
          <w:trHeight w:val="99"/>
        </w:trPr>
        <w:tc>
          <w:tcPr>
            <w:tcW w:w="8991" w:type="dxa"/>
            <w:gridSpan w:val="7"/>
          </w:tcPr>
          <w:p w:rsidR="00FF37AC" w:rsidRPr="00286C4E" w:rsidRDefault="00EC4D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INTRODUCTION</w:t>
            </w:r>
            <w:proofErr w:type="spellEnd"/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Background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and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objectives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Scientific background and explanation of rationale</w:t>
            </w:r>
          </w:p>
        </w:tc>
      </w:tr>
      <w:tr w:rsidR="005430FE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/>
          </w:tcPr>
          <w:p w:rsidR="005430FE" w:rsidRPr="00CC01C4" w:rsidRDefault="005430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30FE" w:rsidRPr="00286C4E" w:rsidRDefault="005430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30FE" w:rsidRPr="00286C4E" w:rsidRDefault="008938D7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Yes, From line 47 to 70</w:t>
            </w:r>
            <w:r w:rsidR="00046A46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of the manuscript. </w:t>
            </w:r>
          </w:p>
        </w:tc>
      </w:tr>
      <w:tr w:rsidR="00FF37AC" w:rsidRPr="00286C4E" w:rsidTr="00E34103">
        <w:trPr>
          <w:gridAfter w:val="1"/>
          <w:wAfter w:w="141" w:type="dxa"/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2b</w:t>
            </w:r>
          </w:p>
        </w:tc>
        <w:tc>
          <w:tcPr>
            <w:tcW w:w="6379" w:type="dxa"/>
            <w:gridSpan w:val="5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Specific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objectives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or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hypotheses</w:t>
            </w:r>
            <w:proofErr w:type="spellEnd"/>
          </w:p>
        </w:tc>
      </w:tr>
      <w:tr w:rsidR="005430FE" w:rsidRPr="00CC01C4" w:rsidTr="00E34103">
        <w:trPr>
          <w:gridAfter w:val="1"/>
          <w:wAfter w:w="141" w:type="dxa"/>
          <w:trHeight w:val="96"/>
        </w:trPr>
        <w:tc>
          <w:tcPr>
            <w:tcW w:w="1884" w:type="dxa"/>
            <w:gridSpan w:val="2"/>
          </w:tcPr>
          <w:p w:rsidR="005430FE" w:rsidRPr="00286C4E" w:rsidRDefault="005430FE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30FE" w:rsidRPr="00286C4E" w:rsidRDefault="005430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79" w:type="dxa"/>
            <w:gridSpan w:val="5"/>
          </w:tcPr>
          <w:p w:rsidR="005430FE" w:rsidRPr="00CC01C4" w:rsidRDefault="008938D7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C01C4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Yes. From line 71 to 74 of the manuscript. </w:t>
            </w:r>
          </w:p>
        </w:tc>
      </w:tr>
      <w:tr w:rsidR="00FF37AC" w:rsidRPr="00286C4E" w:rsidTr="006470FF">
        <w:trPr>
          <w:gridAfter w:val="2"/>
          <w:wAfter w:w="189" w:type="dxa"/>
          <w:trHeight w:val="99"/>
        </w:trPr>
        <w:tc>
          <w:tcPr>
            <w:tcW w:w="8991" w:type="dxa"/>
            <w:gridSpan w:val="7"/>
          </w:tcPr>
          <w:p w:rsidR="00FF37AC" w:rsidRPr="00286C4E" w:rsidRDefault="00EC4D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METHODS</w:t>
            </w:r>
            <w:proofErr w:type="spellEnd"/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Trial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design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3a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Description of trial design (such as parallel, factorial) including allocation ratio</w:t>
            </w:r>
          </w:p>
        </w:tc>
      </w:tr>
      <w:tr w:rsidR="00E03159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E03159" w:rsidRPr="00286C4E" w:rsidRDefault="006470FF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  <w:r w:rsidR="00D751A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 line 79 of the manuscript.</w:t>
            </w:r>
          </w:p>
        </w:tc>
      </w:tr>
      <w:tr w:rsidR="00FF37AC" w:rsidRPr="00CC01C4" w:rsidTr="006470FF">
        <w:trPr>
          <w:gridAfter w:val="1"/>
          <w:wAfter w:w="141" w:type="dxa"/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3b</w:t>
            </w:r>
          </w:p>
        </w:tc>
        <w:tc>
          <w:tcPr>
            <w:tcW w:w="6379" w:type="dxa"/>
            <w:gridSpan w:val="5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Important</w:t>
            </w:r>
            <w:r w:rsidR="006470F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 changes to methods after trial </w:t>
            </w: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commencement (such</w:t>
            </w:r>
            <w:r w:rsidR="006470F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 as eligibility criteria), with </w:t>
            </w: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reasons</w:t>
            </w:r>
          </w:p>
        </w:tc>
      </w:tr>
      <w:tr w:rsidR="00E03159" w:rsidRPr="00CC01C4" w:rsidTr="006470FF">
        <w:trPr>
          <w:gridAfter w:val="1"/>
          <w:wAfter w:w="141" w:type="dxa"/>
          <w:trHeight w:val="96"/>
        </w:trPr>
        <w:tc>
          <w:tcPr>
            <w:tcW w:w="1884" w:type="dxa"/>
            <w:gridSpan w:val="2"/>
          </w:tcPr>
          <w:p w:rsidR="00E03159" w:rsidRPr="00286C4E" w:rsidRDefault="00E0315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79" w:type="dxa"/>
            <w:gridSpan w:val="5"/>
          </w:tcPr>
          <w:p w:rsidR="00E03159" w:rsidRPr="00286C4E" w:rsidRDefault="0005510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05510A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 changes were made after trial commencement</w:t>
            </w:r>
          </w:p>
        </w:tc>
      </w:tr>
      <w:tr w:rsidR="00FF37AC" w:rsidRPr="00286C4E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Participants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4a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Eligibility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criteria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for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participants</w:t>
            </w:r>
            <w:proofErr w:type="spellEnd"/>
          </w:p>
        </w:tc>
      </w:tr>
      <w:tr w:rsidR="00E03159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E03159" w:rsidRPr="00CC01C4" w:rsidRDefault="0005510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C01C4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  <w:r w:rsidR="00D751AB" w:rsidRPr="00CC01C4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, line 83 to 90 of the manuscript. </w:t>
            </w:r>
          </w:p>
        </w:tc>
      </w:tr>
      <w:tr w:rsidR="00FF37AC" w:rsidRPr="00CC01C4" w:rsidTr="006470FF">
        <w:trPr>
          <w:gridAfter w:val="5"/>
          <w:wAfter w:w="1967" w:type="dxa"/>
          <w:trHeight w:val="96"/>
        </w:trPr>
        <w:tc>
          <w:tcPr>
            <w:tcW w:w="1884" w:type="dxa"/>
            <w:gridSpan w:val="2"/>
            <w:vMerge/>
          </w:tcPr>
          <w:p w:rsidR="00FF37AC" w:rsidRPr="00CC01C4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4b</w:t>
            </w:r>
          </w:p>
        </w:tc>
        <w:tc>
          <w:tcPr>
            <w:tcW w:w="4553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Settings and locations where the data were collected</w:t>
            </w:r>
          </w:p>
        </w:tc>
      </w:tr>
      <w:tr w:rsidR="00E03159" w:rsidRPr="00CC01C4" w:rsidTr="006470FF">
        <w:trPr>
          <w:gridAfter w:val="5"/>
          <w:wAfter w:w="1967" w:type="dxa"/>
          <w:trHeight w:val="96"/>
        </w:trPr>
        <w:tc>
          <w:tcPr>
            <w:tcW w:w="1884" w:type="dxa"/>
            <w:gridSpan w:val="2"/>
          </w:tcPr>
          <w:p w:rsidR="00E03159" w:rsidRPr="00CC01C4" w:rsidRDefault="00E0315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4553" w:type="dxa"/>
          </w:tcPr>
          <w:p w:rsidR="00E03159" w:rsidRPr="00286C4E" w:rsidRDefault="005F0DC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  <w:r w:rsidR="00D751A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, lines 82 and 83 of the manuscript. </w:t>
            </w:r>
          </w:p>
        </w:tc>
      </w:tr>
      <w:tr w:rsidR="00FF37AC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Interventions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5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The interventions for each group with sufficient details to allow replication, including how and when they were actually administered</w:t>
            </w:r>
          </w:p>
        </w:tc>
      </w:tr>
      <w:tr w:rsidR="00E03159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E03159" w:rsidRPr="00286C4E" w:rsidRDefault="005F0DC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F0DC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 intervention was made in this part of the study</w:t>
            </w:r>
          </w:p>
        </w:tc>
      </w:tr>
      <w:tr w:rsidR="00FF37AC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Outcomes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6a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Completely defined pre-specified primary and secondary outcome measures, including how and when they were assessed</w:t>
            </w:r>
          </w:p>
        </w:tc>
      </w:tr>
      <w:tr w:rsidR="00E03159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  <w:vMerge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E03159" w:rsidRPr="00286C4E" w:rsidRDefault="005F0DC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  <w:r w:rsidR="0090771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, lines 92 to 97 and 131 to 144 of the manuscript. </w:t>
            </w:r>
          </w:p>
        </w:tc>
      </w:tr>
      <w:tr w:rsidR="00FF37AC" w:rsidRPr="00CC01C4" w:rsidTr="006470FF">
        <w:trPr>
          <w:gridAfter w:val="1"/>
          <w:wAfter w:w="141" w:type="dxa"/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6b</w:t>
            </w:r>
          </w:p>
        </w:tc>
        <w:tc>
          <w:tcPr>
            <w:tcW w:w="6379" w:type="dxa"/>
            <w:gridSpan w:val="5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Any changes to trial outcomes after the trial commenced, with reasons</w:t>
            </w:r>
          </w:p>
        </w:tc>
      </w:tr>
      <w:tr w:rsidR="00E03159" w:rsidRPr="00CC01C4" w:rsidTr="006470FF">
        <w:trPr>
          <w:gridAfter w:val="1"/>
          <w:wAfter w:w="141" w:type="dxa"/>
          <w:trHeight w:val="96"/>
        </w:trPr>
        <w:tc>
          <w:tcPr>
            <w:tcW w:w="1884" w:type="dxa"/>
            <w:gridSpan w:val="2"/>
          </w:tcPr>
          <w:p w:rsidR="00E03159" w:rsidRPr="00286C4E" w:rsidRDefault="00E0315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79" w:type="dxa"/>
            <w:gridSpan w:val="5"/>
          </w:tcPr>
          <w:p w:rsidR="00E03159" w:rsidRPr="00286C4E" w:rsidRDefault="005F0DC5" w:rsidP="005F0DC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05510A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 changes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to trial outcomes </w:t>
            </w:r>
            <w:r w:rsidRPr="0005510A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were made after trial commencement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Sample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size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7a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How sample size was determined</w:t>
            </w:r>
          </w:p>
        </w:tc>
      </w:tr>
      <w:tr w:rsidR="00E03159" w:rsidRPr="00286C4E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6059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37AC" w:rsidRPr="00CC01C4" w:rsidTr="006470FF">
        <w:trPr>
          <w:gridAfter w:val="1"/>
          <w:wAfter w:w="141" w:type="dxa"/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7b</w:t>
            </w:r>
          </w:p>
        </w:tc>
        <w:tc>
          <w:tcPr>
            <w:tcW w:w="6379" w:type="dxa"/>
            <w:gridSpan w:val="5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When applicable, explanation of any interim analyses and stopping guidelines</w:t>
            </w:r>
          </w:p>
        </w:tc>
      </w:tr>
      <w:tr w:rsidR="00E03159" w:rsidRPr="00286C4E" w:rsidTr="006470FF">
        <w:trPr>
          <w:gridAfter w:val="1"/>
          <w:wAfter w:w="141" w:type="dxa"/>
          <w:trHeight w:val="96"/>
        </w:trPr>
        <w:tc>
          <w:tcPr>
            <w:tcW w:w="1884" w:type="dxa"/>
            <w:gridSpan w:val="2"/>
          </w:tcPr>
          <w:p w:rsidR="00E03159" w:rsidRPr="00286C4E" w:rsidRDefault="00E0315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79" w:type="dxa"/>
            <w:gridSpan w:val="5"/>
          </w:tcPr>
          <w:p w:rsidR="00E03159" w:rsidRPr="00286C4E" w:rsidRDefault="005F0DC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Not applicable </w:t>
            </w:r>
          </w:p>
        </w:tc>
      </w:tr>
      <w:tr w:rsidR="00FF37AC" w:rsidRPr="00286C4E" w:rsidTr="006470FF">
        <w:trPr>
          <w:gridAfter w:val="2"/>
          <w:wAfter w:w="189" w:type="dxa"/>
          <w:trHeight w:val="96"/>
        </w:trPr>
        <w:tc>
          <w:tcPr>
            <w:tcW w:w="8991" w:type="dxa"/>
            <w:gridSpan w:val="7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Randomisation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Sequence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generation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8a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Method used to generate the random allocation sequence</w:t>
            </w:r>
          </w:p>
        </w:tc>
      </w:tr>
      <w:tr w:rsidR="00E03159" w:rsidRPr="00286C4E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6059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E03159" w:rsidRPr="00286C4E" w:rsidRDefault="00C6059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</w:p>
        </w:tc>
      </w:tr>
      <w:tr w:rsidR="00FF37AC" w:rsidRPr="00CC01C4" w:rsidTr="006470FF">
        <w:trPr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8b</w:t>
            </w:r>
          </w:p>
        </w:tc>
        <w:tc>
          <w:tcPr>
            <w:tcW w:w="6520" w:type="dxa"/>
            <w:gridSpan w:val="6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Type of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randomisation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; details of any restriction (such as blocking and block size) </w:t>
            </w:r>
          </w:p>
        </w:tc>
      </w:tr>
      <w:tr w:rsidR="00E03159" w:rsidRPr="00286C4E" w:rsidTr="006470FF">
        <w:trPr>
          <w:trHeight w:val="96"/>
        </w:trPr>
        <w:tc>
          <w:tcPr>
            <w:tcW w:w="1884" w:type="dxa"/>
            <w:gridSpan w:val="2"/>
          </w:tcPr>
          <w:p w:rsidR="00E03159" w:rsidRPr="00286C4E" w:rsidRDefault="00E0315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6059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520" w:type="dxa"/>
            <w:gridSpan w:val="6"/>
          </w:tcPr>
          <w:p w:rsidR="00E03159" w:rsidRPr="00286C4E" w:rsidRDefault="00C6059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</w:p>
        </w:tc>
      </w:tr>
      <w:tr w:rsidR="00FF37AC" w:rsidRPr="00CC01C4" w:rsidTr="006470FF">
        <w:trPr>
          <w:trHeight w:val="181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Allocation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concealment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mechanism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9</w:t>
            </w:r>
          </w:p>
        </w:tc>
        <w:tc>
          <w:tcPr>
            <w:tcW w:w="6520" w:type="dxa"/>
            <w:gridSpan w:val="6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Mechanism used to implement the random allocation sequence (such as sequentially numbered containers), describing any steps taken to conceal the sequence until interventions were assigned </w:t>
            </w:r>
          </w:p>
        </w:tc>
      </w:tr>
      <w:tr w:rsidR="00E03159" w:rsidRPr="00286C4E" w:rsidTr="006470FF">
        <w:trPr>
          <w:trHeight w:val="181"/>
        </w:trPr>
        <w:tc>
          <w:tcPr>
            <w:tcW w:w="1884" w:type="dxa"/>
            <w:gridSpan w:val="2"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520" w:type="dxa"/>
            <w:gridSpan w:val="6"/>
          </w:tcPr>
          <w:p w:rsidR="00E03159" w:rsidRPr="00286C4E" w:rsidRDefault="00DB5810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Not applicable </w:t>
            </w:r>
          </w:p>
        </w:tc>
      </w:tr>
      <w:tr w:rsidR="00FF37AC" w:rsidRPr="00CC01C4" w:rsidTr="006470FF">
        <w:trPr>
          <w:trHeight w:val="181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Implementation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10</w:t>
            </w:r>
          </w:p>
        </w:tc>
        <w:tc>
          <w:tcPr>
            <w:tcW w:w="6520" w:type="dxa"/>
            <w:gridSpan w:val="6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Who generated the random allocation sequence, who enrolled participants, and who assigned participants to interventions</w:t>
            </w:r>
          </w:p>
        </w:tc>
      </w:tr>
      <w:tr w:rsidR="00E03159" w:rsidRPr="00286C4E" w:rsidTr="006470FF">
        <w:trPr>
          <w:trHeight w:val="181"/>
        </w:trPr>
        <w:tc>
          <w:tcPr>
            <w:tcW w:w="1884" w:type="dxa"/>
            <w:gridSpan w:val="2"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520" w:type="dxa"/>
            <w:gridSpan w:val="6"/>
          </w:tcPr>
          <w:p w:rsidR="00E03159" w:rsidRPr="00286C4E" w:rsidRDefault="00C6059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</w:p>
        </w:tc>
      </w:tr>
      <w:tr w:rsidR="00FF37AC" w:rsidRPr="00CC01C4" w:rsidTr="006470FF">
        <w:trPr>
          <w:trHeight w:val="181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Blinding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11a</w:t>
            </w:r>
          </w:p>
        </w:tc>
        <w:tc>
          <w:tcPr>
            <w:tcW w:w="6520" w:type="dxa"/>
            <w:gridSpan w:val="6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If done, who was blinded after assignment to interventions (for example, participants, care providers, those assessing outcomes) and how</w:t>
            </w:r>
          </w:p>
        </w:tc>
      </w:tr>
      <w:tr w:rsidR="00E03159" w:rsidRPr="00286C4E" w:rsidTr="006470FF">
        <w:trPr>
          <w:trHeight w:val="181"/>
        </w:trPr>
        <w:tc>
          <w:tcPr>
            <w:tcW w:w="1884" w:type="dxa"/>
            <w:gridSpan w:val="2"/>
            <w:vMerge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520" w:type="dxa"/>
            <w:gridSpan w:val="6"/>
          </w:tcPr>
          <w:p w:rsidR="00E03159" w:rsidRPr="00286C4E" w:rsidRDefault="00CC5C4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</w:p>
        </w:tc>
      </w:tr>
      <w:tr w:rsidR="00FF37AC" w:rsidRPr="00CC01C4" w:rsidTr="00E34103">
        <w:trPr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11b</w:t>
            </w:r>
          </w:p>
        </w:tc>
        <w:tc>
          <w:tcPr>
            <w:tcW w:w="6520" w:type="dxa"/>
            <w:gridSpan w:val="6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If relevant, description of the similarity of interventions</w:t>
            </w:r>
          </w:p>
        </w:tc>
      </w:tr>
      <w:tr w:rsidR="00E03159" w:rsidRPr="00286C4E" w:rsidTr="00E34103">
        <w:trPr>
          <w:trHeight w:val="96"/>
        </w:trPr>
        <w:tc>
          <w:tcPr>
            <w:tcW w:w="1884" w:type="dxa"/>
            <w:gridSpan w:val="2"/>
          </w:tcPr>
          <w:p w:rsidR="00E03159" w:rsidRPr="00286C4E" w:rsidRDefault="00E0315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520" w:type="dxa"/>
            <w:gridSpan w:val="6"/>
          </w:tcPr>
          <w:p w:rsidR="00E03159" w:rsidRPr="00286C4E" w:rsidRDefault="00CC5C4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</w:p>
        </w:tc>
      </w:tr>
      <w:tr w:rsidR="00FF37AC" w:rsidRPr="00CC01C4" w:rsidTr="006470FF">
        <w:trPr>
          <w:gridAfter w:val="1"/>
          <w:wAfter w:w="141" w:type="dxa"/>
          <w:trHeight w:val="96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lastRenderedPageBreak/>
              <w:t>Statistical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methods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12a</w:t>
            </w:r>
          </w:p>
        </w:tc>
        <w:tc>
          <w:tcPr>
            <w:tcW w:w="6379" w:type="dxa"/>
            <w:gridSpan w:val="5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Statistical methods used to compare groups for primary and secondary outcomes</w:t>
            </w:r>
          </w:p>
        </w:tc>
      </w:tr>
      <w:tr w:rsidR="00E03159" w:rsidRPr="00CC01C4" w:rsidTr="006470FF">
        <w:trPr>
          <w:gridAfter w:val="1"/>
          <w:wAfter w:w="141" w:type="dxa"/>
          <w:trHeight w:val="96"/>
        </w:trPr>
        <w:tc>
          <w:tcPr>
            <w:tcW w:w="1884" w:type="dxa"/>
            <w:gridSpan w:val="2"/>
            <w:vMerge/>
          </w:tcPr>
          <w:p w:rsidR="00E03159" w:rsidRPr="00CC01C4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79" w:type="dxa"/>
            <w:gridSpan w:val="5"/>
          </w:tcPr>
          <w:p w:rsidR="00E03159" w:rsidRPr="00286C4E" w:rsidRDefault="0086258F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  <w:r w:rsidR="00CC5C4A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 lines 1660 to 174 of the manuscript.</w:t>
            </w:r>
          </w:p>
        </w:tc>
      </w:tr>
      <w:tr w:rsidR="00FF37AC" w:rsidRPr="00CC01C4" w:rsidTr="006470FF">
        <w:trPr>
          <w:gridAfter w:val="4"/>
          <w:wAfter w:w="425" w:type="dxa"/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12b</w:t>
            </w:r>
          </w:p>
        </w:tc>
        <w:tc>
          <w:tcPr>
            <w:tcW w:w="6095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Methods for additional analyses, such as subgroup analyses and adjusted analyses</w:t>
            </w:r>
          </w:p>
        </w:tc>
      </w:tr>
      <w:tr w:rsidR="00E03159" w:rsidRPr="00286C4E" w:rsidTr="006470FF">
        <w:trPr>
          <w:gridAfter w:val="4"/>
          <w:wAfter w:w="425" w:type="dxa"/>
          <w:trHeight w:val="96"/>
        </w:trPr>
        <w:tc>
          <w:tcPr>
            <w:tcW w:w="1884" w:type="dxa"/>
            <w:gridSpan w:val="2"/>
          </w:tcPr>
          <w:p w:rsidR="00E03159" w:rsidRPr="00286C4E" w:rsidRDefault="00E0315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E03159" w:rsidRPr="00286C4E" w:rsidRDefault="00E0315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095" w:type="dxa"/>
            <w:gridSpan w:val="2"/>
          </w:tcPr>
          <w:p w:rsidR="00E03159" w:rsidRPr="00286C4E" w:rsidRDefault="00CC5C4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Not applicable. </w:t>
            </w:r>
          </w:p>
        </w:tc>
      </w:tr>
      <w:tr w:rsidR="00FF37AC" w:rsidRPr="00286C4E" w:rsidTr="006470FF">
        <w:trPr>
          <w:gridAfter w:val="2"/>
          <w:wAfter w:w="189" w:type="dxa"/>
          <w:trHeight w:val="99"/>
        </w:trPr>
        <w:tc>
          <w:tcPr>
            <w:tcW w:w="8991" w:type="dxa"/>
            <w:gridSpan w:val="7"/>
          </w:tcPr>
          <w:p w:rsidR="00FF37AC" w:rsidRPr="00286C4E" w:rsidRDefault="00EC4D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RESULTS</w:t>
            </w:r>
          </w:p>
        </w:tc>
      </w:tr>
      <w:tr w:rsidR="00FF37AC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Participant flow (a diagram is strongly recommended)</w:t>
            </w: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13a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For each group, the numbers of participants who were randomly assigned, received intended treatment, and were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analysed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 for the primary outcome</w:t>
            </w:r>
          </w:p>
        </w:tc>
      </w:tr>
      <w:tr w:rsidR="0054789D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  <w:vMerge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86258F" w:rsidRDefault="00CC5C4A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Not applicable, all participant of each group were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analysed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for the outcomes.</w:t>
            </w:r>
          </w:p>
        </w:tc>
      </w:tr>
      <w:tr w:rsidR="00FF37AC" w:rsidRPr="00CC01C4" w:rsidTr="006470FF">
        <w:trPr>
          <w:gridAfter w:val="4"/>
          <w:wAfter w:w="425" w:type="dxa"/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13b</w:t>
            </w:r>
          </w:p>
        </w:tc>
        <w:tc>
          <w:tcPr>
            <w:tcW w:w="6095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For each group, losses and exclusions after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randomisation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, together with reasons</w:t>
            </w:r>
          </w:p>
        </w:tc>
      </w:tr>
      <w:tr w:rsidR="0054789D" w:rsidRPr="00286C4E" w:rsidTr="006470FF">
        <w:trPr>
          <w:gridAfter w:val="4"/>
          <w:wAfter w:w="425" w:type="dxa"/>
          <w:trHeight w:val="96"/>
        </w:trPr>
        <w:tc>
          <w:tcPr>
            <w:tcW w:w="1884" w:type="dxa"/>
            <w:gridSpan w:val="2"/>
          </w:tcPr>
          <w:p w:rsidR="0054789D" w:rsidRPr="00286C4E" w:rsidRDefault="0054789D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095" w:type="dxa"/>
            <w:gridSpan w:val="2"/>
          </w:tcPr>
          <w:p w:rsidR="0054789D" w:rsidRPr="0086258F" w:rsidRDefault="00EB15F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 w:val="restart"/>
          </w:tcPr>
          <w:p w:rsidR="00FF37AC" w:rsidRPr="00EB15F5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EB15F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Recruitment</w:t>
            </w:r>
          </w:p>
        </w:tc>
        <w:tc>
          <w:tcPr>
            <w:tcW w:w="776" w:type="dxa"/>
          </w:tcPr>
          <w:p w:rsidR="00FF37AC" w:rsidRPr="00EB15F5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EB15F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14a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Dates defining the periods of recruitment and follow-up</w:t>
            </w:r>
          </w:p>
        </w:tc>
      </w:tr>
      <w:tr w:rsidR="0054789D" w:rsidRPr="00286C4E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  <w:vMerge/>
          </w:tcPr>
          <w:p w:rsidR="0054789D" w:rsidRPr="00EB15F5" w:rsidRDefault="0054789D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EB15F5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EB15F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Answer</w:t>
            </w:r>
          </w:p>
        </w:tc>
        <w:tc>
          <w:tcPr>
            <w:tcW w:w="6331" w:type="dxa"/>
            <w:gridSpan w:val="4"/>
          </w:tcPr>
          <w:p w:rsidR="0054789D" w:rsidRPr="00286C4E" w:rsidRDefault="00EB15F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</w:p>
        </w:tc>
      </w:tr>
      <w:tr w:rsidR="00FF37AC" w:rsidRPr="00CC01C4" w:rsidTr="006470FF">
        <w:trPr>
          <w:gridAfter w:val="5"/>
          <w:wAfter w:w="1967" w:type="dxa"/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EB15F5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EB15F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14b</w:t>
            </w:r>
          </w:p>
        </w:tc>
        <w:tc>
          <w:tcPr>
            <w:tcW w:w="4553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Why the trial ended or was stopped</w:t>
            </w:r>
          </w:p>
        </w:tc>
      </w:tr>
      <w:tr w:rsidR="0054789D" w:rsidRPr="00286C4E" w:rsidTr="006470FF">
        <w:trPr>
          <w:gridAfter w:val="5"/>
          <w:wAfter w:w="1967" w:type="dxa"/>
          <w:trHeight w:val="96"/>
        </w:trPr>
        <w:tc>
          <w:tcPr>
            <w:tcW w:w="1884" w:type="dxa"/>
            <w:gridSpan w:val="2"/>
          </w:tcPr>
          <w:p w:rsidR="0054789D" w:rsidRPr="00286C4E" w:rsidRDefault="0054789D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4553" w:type="dxa"/>
          </w:tcPr>
          <w:p w:rsidR="0054789D" w:rsidRPr="00286C4E" w:rsidRDefault="00EB15F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Baseline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data</w:t>
            </w: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15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A table showing baseline demographic and clinical characteristics for each group</w:t>
            </w:r>
          </w:p>
        </w:tc>
      </w:tr>
      <w:tr w:rsidR="0054789D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EB15F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Yes</w:t>
            </w:r>
            <w:r w:rsidR="00F9019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, line 180 of the manuscript. </w:t>
            </w:r>
          </w:p>
        </w:tc>
      </w:tr>
      <w:tr w:rsidR="00FF37AC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Numbers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analysed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For each group, number of participants (denominator) included in each analysis and whether the analysis was by original assigned groups</w:t>
            </w:r>
          </w:p>
        </w:tc>
      </w:tr>
      <w:tr w:rsidR="0054789D" w:rsidRPr="00286C4E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F90192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Not applicable. </w:t>
            </w:r>
          </w:p>
        </w:tc>
      </w:tr>
      <w:tr w:rsidR="00FF37AC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  <w:vMerge w:val="restart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Outcomes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and </w:t>
            </w: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estimation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17a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For each primary and secondary outcome, results for each group, and the estimated effect size and its precision (such as 95% confidence interval)</w:t>
            </w:r>
          </w:p>
        </w:tc>
      </w:tr>
      <w:tr w:rsidR="0054789D" w:rsidRPr="00286C4E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  <w:vMerge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EB15F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  <w:r w:rsidR="00FA47D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.</w:t>
            </w:r>
          </w:p>
        </w:tc>
      </w:tr>
      <w:tr w:rsidR="00FF37AC" w:rsidRPr="00CC01C4" w:rsidTr="006470FF">
        <w:trPr>
          <w:gridAfter w:val="3"/>
          <w:wAfter w:w="283" w:type="dxa"/>
          <w:trHeight w:val="96"/>
        </w:trPr>
        <w:tc>
          <w:tcPr>
            <w:tcW w:w="1884" w:type="dxa"/>
            <w:gridSpan w:val="2"/>
            <w:vMerge/>
          </w:tcPr>
          <w:p w:rsidR="00FF37AC" w:rsidRPr="00286C4E" w:rsidRDefault="00FF37AC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17b</w:t>
            </w:r>
          </w:p>
        </w:tc>
        <w:tc>
          <w:tcPr>
            <w:tcW w:w="6237" w:type="dxa"/>
            <w:gridSpan w:val="3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For binary outcomes, presentation of both absolute and relative effect sizes is recommended</w:t>
            </w:r>
          </w:p>
        </w:tc>
      </w:tr>
      <w:tr w:rsidR="0054789D" w:rsidRPr="00286C4E" w:rsidTr="006470FF">
        <w:trPr>
          <w:gridAfter w:val="3"/>
          <w:wAfter w:w="283" w:type="dxa"/>
          <w:trHeight w:val="96"/>
        </w:trPr>
        <w:tc>
          <w:tcPr>
            <w:tcW w:w="1884" w:type="dxa"/>
            <w:gridSpan w:val="2"/>
          </w:tcPr>
          <w:p w:rsidR="0054789D" w:rsidRPr="00286C4E" w:rsidRDefault="0054789D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237" w:type="dxa"/>
            <w:gridSpan w:val="3"/>
          </w:tcPr>
          <w:p w:rsidR="0054789D" w:rsidRPr="00286C4E" w:rsidRDefault="00FA47D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applicable.</w:t>
            </w:r>
          </w:p>
        </w:tc>
      </w:tr>
      <w:tr w:rsidR="00FF37AC" w:rsidRPr="00CC01C4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Ancillary</w:t>
            </w:r>
            <w:proofErr w:type="spellEnd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analyses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18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Results of any other analyses performed, including subgroup analyses and adjusted analyses, distinguishing pre-specified from exploratory</w:t>
            </w:r>
          </w:p>
        </w:tc>
      </w:tr>
      <w:tr w:rsidR="0054789D" w:rsidRPr="00286C4E" w:rsidTr="006470FF">
        <w:trPr>
          <w:gridAfter w:val="2"/>
          <w:wAfter w:w="189" w:type="dxa"/>
          <w:trHeight w:val="181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FA47D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applicable.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Harms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19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All important harms or unintended effects in each group (for specific guidance see CONSORT for harms</w:t>
            </w:r>
            <w:r w:rsidRPr="00286C4E">
              <w:rPr>
                <w:rStyle w:val="A16"/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42</w:t>
            </w: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54789D" w:rsidRPr="00286C4E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A24222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Not applicable</w:t>
            </w:r>
            <w:r w:rsidR="004F0AC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.</w:t>
            </w:r>
          </w:p>
        </w:tc>
      </w:tr>
      <w:tr w:rsidR="00FF37AC" w:rsidRPr="00286C4E" w:rsidTr="006470FF">
        <w:trPr>
          <w:gridAfter w:val="2"/>
          <w:wAfter w:w="189" w:type="dxa"/>
          <w:trHeight w:val="99"/>
        </w:trPr>
        <w:tc>
          <w:tcPr>
            <w:tcW w:w="8991" w:type="dxa"/>
            <w:gridSpan w:val="7"/>
          </w:tcPr>
          <w:p w:rsidR="00FF37AC" w:rsidRPr="00286C4E" w:rsidRDefault="00EC4D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DISCUSSION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Limitations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20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Trial limitations, addressing sources of potential bias, imprecision, and, if relevant, multiplicity of analyses</w:t>
            </w:r>
          </w:p>
        </w:tc>
      </w:tr>
      <w:tr w:rsidR="0054789D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943169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4316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94316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From line 242 to 330 of the manuscript.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Generalisability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21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Generalisability</w:t>
            </w:r>
            <w:proofErr w:type="spellEnd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 (external validity, applicability) of the trial findings</w:t>
            </w:r>
          </w:p>
        </w:tc>
      </w:tr>
      <w:tr w:rsidR="0054789D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94316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From line 242 to 330 of the manuscript.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Interpretation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22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Interpretation consistent with results, balancing benefits and harms, and considering other relevant evidence</w:t>
            </w:r>
          </w:p>
        </w:tc>
      </w:tr>
      <w:tr w:rsidR="0054789D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943169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From line 242 to 330 of the manuscript. </w:t>
            </w:r>
          </w:p>
        </w:tc>
      </w:tr>
      <w:tr w:rsidR="00FF37AC" w:rsidRPr="00286C4E" w:rsidTr="006470FF">
        <w:trPr>
          <w:gridAfter w:val="2"/>
          <w:wAfter w:w="189" w:type="dxa"/>
          <w:trHeight w:val="99"/>
        </w:trPr>
        <w:tc>
          <w:tcPr>
            <w:tcW w:w="8991" w:type="dxa"/>
            <w:gridSpan w:val="7"/>
          </w:tcPr>
          <w:p w:rsidR="00FF37AC" w:rsidRPr="00286C4E" w:rsidRDefault="00EC4DFE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OTHER</w:t>
            </w:r>
            <w:proofErr w:type="spellEnd"/>
            <w:r w:rsidRPr="00286C4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86C4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INFORMATION</w:t>
            </w:r>
            <w:proofErr w:type="spellEnd"/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Registration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23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Registration number and name of trial registry</w:t>
            </w:r>
          </w:p>
        </w:tc>
      </w:tr>
      <w:tr w:rsidR="0054789D" w:rsidRPr="00286C4E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CC01C4" w:rsidP="00380BF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hyperlink r:id="rId4" w:tooltip="Current version of study NCT04038866 on ClinicalTrials.gov" w:history="1">
              <w:r w:rsidR="00286C4E" w:rsidRPr="00286C4E">
                <w:rPr>
                  <w:rFonts w:ascii="Times New Roman" w:hAnsi="Times New Roman" w:cs="Times New Roman"/>
                  <w:color w:val="000000"/>
                  <w:sz w:val="18"/>
                  <w:szCs w:val="18"/>
                  <w:lang w:val="en-US"/>
                </w:rPr>
                <w:t>NCT04038866</w:t>
              </w:r>
            </w:hyperlink>
            <w:r w:rsidR="00380BF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, Effects of gait rehabilitation with dual task in patients with </w:t>
            </w:r>
            <w:proofErr w:type="spellStart"/>
            <w:r w:rsidR="00380BF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Parkinon's</w:t>
            </w:r>
            <w:proofErr w:type="spellEnd"/>
            <w:r w:rsidR="00380BF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disease (</w:t>
            </w:r>
            <w:proofErr w:type="spellStart"/>
            <w:r w:rsidR="00380BF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DUALGAIT</w:t>
            </w:r>
            <w:proofErr w:type="spellEnd"/>
            <w:r w:rsidR="00380BF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)</w:t>
            </w:r>
            <w:r w:rsidR="004F0AC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. Lines 42 to 44 of the manuscript. 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FF37AC" w:rsidRPr="00380BF5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380BF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Protocol</w:t>
            </w:r>
          </w:p>
        </w:tc>
        <w:tc>
          <w:tcPr>
            <w:tcW w:w="776" w:type="dxa"/>
          </w:tcPr>
          <w:p w:rsidR="00FF37AC" w:rsidRPr="00380BF5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380BF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Where the full trial protocol can be accessed, if available</w:t>
            </w:r>
          </w:p>
        </w:tc>
      </w:tr>
      <w:tr w:rsidR="0054789D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86C4E" w:rsidRDefault="00380BF5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380BF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clinicaltrials.gov</w:t>
            </w:r>
            <w:r w:rsidR="004F0AC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 lines 42 to 44 of the manuscript.</w:t>
            </w:r>
          </w:p>
        </w:tc>
      </w:tr>
      <w:tr w:rsidR="00FF37AC" w:rsidRPr="00CC01C4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Funding</w:t>
            </w:r>
            <w:proofErr w:type="spellEnd"/>
          </w:p>
        </w:tc>
        <w:tc>
          <w:tcPr>
            <w:tcW w:w="776" w:type="dxa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25</w:t>
            </w:r>
          </w:p>
        </w:tc>
        <w:tc>
          <w:tcPr>
            <w:tcW w:w="6331" w:type="dxa"/>
            <w:gridSpan w:val="4"/>
          </w:tcPr>
          <w:p w:rsidR="00FF37AC" w:rsidRPr="00286C4E" w:rsidRDefault="00FF37AC">
            <w:pPr>
              <w:pStyle w:val="Pa8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286C4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Sources of funding and other support (such as supply of drugs), role of funders</w:t>
            </w:r>
          </w:p>
        </w:tc>
      </w:tr>
      <w:tr w:rsidR="0054789D" w:rsidRPr="00286C4E" w:rsidTr="006470FF">
        <w:trPr>
          <w:gridAfter w:val="2"/>
          <w:wAfter w:w="189" w:type="dxa"/>
          <w:trHeight w:val="96"/>
        </w:trPr>
        <w:tc>
          <w:tcPr>
            <w:tcW w:w="1884" w:type="dxa"/>
            <w:gridSpan w:val="2"/>
          </w:tcPr>
          <w:p w:rsidR="0054789D" w:rsidRPr="00CC01C4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</w:tcPr>
          <w:p w:rsidR="0054789D" w:rsidRPr="00286C4E" w:rsidRDefault="0054789D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6C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Answer</w:t>
            </w:r>
            <w:proofErr w:type="spellEnd"/>
          </w:p>
        </w:tc>
        <w:tc>
          <w:tcPr>
            <w:tcW w:w="6331" w:type="dxa"/>
            <w:gridSpan w:val="4"/>
          </w:tcPr>
          <w:p w:rsidR="0054789D" w:rsidRPr="00206B80" w:rsidRDefault="00206B80">
            <w:pPr>
              <w:pStyle w:val="Pa8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06B8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This research did not receive any specific grant from funding agencies in the public, commercial, or not-for-profit sectors.</w:t>
            </w:r>
            <w:r w:rsidR="004F0AC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Lines of 42 to 44 of the manuscript.</w:t>
            </w:r>
          </w:p>
        </w:tc>
      </w:tr>
    </w:tbl>
    <w:p w:rsidR="00C92A54" w:rsidRPr="00C92A54" w:rsidRDefault="00C92A54" w:rsidP="00C92A54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6173B4" w:rsidRPr="00C92A54" w:rsidRDefault="006173B4">
      <w:pPr>
        <w:rPr>
          <w:lang w:val="en-US"/>
        </w:rPr>
      </w:pPr>
    </w:p>
    <w:p w:rsidR="00C92A54" w:rsidRPr="00C92A54" w:rsidRDefault="00C92A54">
      <w:pPr>
        <w:rPr>
          <w:lang w:val="en-US"/>
        </w:rPr>
      </w:pPr>
    </w:p>
    <w:sectPr w:rsidR="00C92A54" w:rsidRPr="00C92A54" w:rsidSect="006173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ta Pro Medium">
    <w:altName w:val="Meta Pro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eta Pro Normal">
    <w:altName w:val="Meta Pro Norm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zMDQxMDUxMTa1MDRS0lEKTi0uzszPAykwrgUAtyGNOSwAAAA="/>
  </w:docVars>
  <w:rsids>
    <w:rsidRoot w:val="00C92A54"/>
    <w:rsid w:val="00046A46"/>
    <w:rsid w:val="0005510A"/>
    <w:rsid w:val="00155C35"/>
    <w:rsid w:val="00206B80"/>
    <w:rsid w:val="00286C4E"/>
    <w:rsid w:val="00380BF5"/>
    <w:rsid w:val="003957EC"/>
    <w:rsid w:val="003959F9"/>
    <w:rsid w:val="004E4605"/>
    <w:rsid w:val="004F0ACD"/>
    <w:rsid w:val="0051017F"/>
    <w:rsid w:val="005430FE"/>
    <w:rsid w:val="0054789D"/>
    <w:rsid w:val="005F0DC5"/>
    <w:rsid w:val="006173B4"/>
    <w:rsid w:val="006470FF"/>
    <w:rsid w:val="006626ED"/>
    <w:rsid w:val="00715735"/>
    <w:rsid w:val="007946D5"/>
    <w:rsid w:val="0084711B"/>
    <w:rsid w:val="0086258F"/>
    <w:rsid w:val="008938D7"/>
    <w:rsid w:val="0090771B"/>
    <w:rsid w:val="00943169"/>
    <w:rsid w:val="009C62C2"/>
    <w:rsid w:val="00A24222"/>
    <w:rsid w:val="00A65B9E"/>
    <w:rsid w:val="00AD40EE"/>
    <w:rsid w:val="00C6059A"/>
    <w:rsid w:val="00C92A54"/>
    <w:rsid w:val="00CC01C4"/>
    <w:rsid w:val="00CC5C4A"/>
    <w:rsid w:val="00D5573D"/>
    <w:rsid w:val="00D751AB"/>
    <w:rsid w:val="00DB5810"/>
    <w:rsid w:val="00DC28C3"/>
    <w:rsid w:val="00E03159"/>
    <w:rsid w:val="00E34103"/>
    <w:rsid w:val="00EA0628"/>
    <w:rsid w:val="00EA63A8"/>
    <w:rsid w:val="00EB15F5"/>
    <w:rsid w:val="00EB7F78"/>
    <w:rsid w:val="00EC4DFE"/>
    <w:rsid w:val="00F90192"/>
    <w:rsid w:val="00FA47DD"/>
    <w:rsid w:val="00FF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64DDD"/>
  <w15:docId w15:val="{B4803DC0-E606-47E6-8224-1E209DAE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73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F37AC"/>
    <w:pPr>
      <w:autoSpaceDE w:val="0"/>
      <w:autoSpaceDN w:val="0"/>
      <w:adjustRightInd w:val="0"/>
      <w:spacing w:after="0" w:line="240" w:lineRule="auto"/>
    </w:pPr>
    <w:rPr>
      <w:rFonts w:ascii="Meta Pro Medium" w:hAnsi="Meta Pro Medium" w:cs="Meta Pro Medium"/>
      <w:color w:val="000000"/>
      <w:sz w:val="24"/>
      <w:szCs w:val="24"/>
    </w:rPr>
  </w:style>
  <w:style w:type="paragraph" w:customStyle="1" w:styleId="Pa8">
    <w:name w:val="Pa8"/>
    <w:basedOn w:val="Default"/>
    <w:next w:val="Default"/>
    <w:uiPriority w:val="99"/>
    <w:rsid w:val="00FF37AC"/>
    <w:pPr>
      <w:spacing w:line="141" w:lineRule="atLeast"/>
    </w:pPr>
    <w:rPr>
      <w:rFonts w:cstheme="minorBidi"/>
      <w:color w:val="auto"/>
    </w:rPr>
  </w:style>
  <w:style w:type="character" w:customStyle="1" w:styleId="A16">
    <w:name w:val="A16"/>
    <w:uiPriority w:val="99"/>
    <w:rsid w:val="00FF37AC"/>
    <w:rPr>
      <w:rFonts w:ascii="Meta Pro Normal" w:hAnsi="Meta Pro Normal" w:cs="Meta Pro Normal"/>
      <w:color w:val="000000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43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inicaltrials.gov/show/NCT04038866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985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Constanza San Martín</dc:creator>
  <cp:keywords/>
  <dc:description/>
  <cp:lastModifiedBy>Pilar Serra</cp:lastModifiedBy>
  <cp:revision>2</cp:revision>
  <dcterms:created xsi:type="dcterms:W3CDTF">2019-10-16T06:54:00Z</dcterms:created>
  <dcterms:modified xsi:type="dcterms:W3CDTF">2019-10-16T06:54:00Z</dcterms:modified>
</cp:coreProperties>
</file>