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4D2A7" w14:textId="420C7E38" w:rsidR="00EF37DE" w:rsidRPr="00EF37DE" w:rsidRDefault="00EF37DE" w:rsidP="00D8393C">
      <w:pPr>
        <w:jc w:val="center"/>
        <w:rPr>
          <w:b/>
          <w:bCs/>
        </w:rPr>
      </w:pPr>
      <w:r w:rsidRPr="00EF37DE">
        <w:rPr>
          <w:b/>
          <w:bCs/>
        </w:rPr>
        <w:t xml:space="preserve"> </w:t>
      </w:r>
      <w:r w:rsidR="00D8393C" w:rsidRPr="00EF37DE">
        <w:rPr>
          <w:rFonts w:ascii="Times New Roman" w:hAnsi="Times New Roman" w:cs="Times New Roman"/>
          <w:b/>
          <w:bCs/>
          <w:sz w:val="28"/>
          <w:szCs w:val="28"/>
        </w:rPr>
        <w:t>CONSENT TO PUBLISH DECLARATION</w:t>
      </w:r>
    </w:p>
    <w:p w14:paraId="03F22EC8" w14:textId="2E9AFED8" w:rsidR="00EF37DE" w:rsidRPr="00D8393C" w:rsidRDefault="00EF37DE" w:rsidP="00D839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37D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393C" w:rsidRPr="00D8393C">
        <w:rPr>
          <w:rFonts w:ascii="Times New Roman" w:hAnsi="Times New Roman" w:cs="Times New Roman"/>
          <w:b/>
          <w:bCs/>
          <w:sz w:val="24"/>
          <w:szCs w:val="24"/>
        </w:rPr>
        <w:t>The author confirms that:</w:t>
      </w:r>
    </w:p>
    <w:p w14:paraId="207FF5E6" w14:textId="57980C86" w:rsidR="00D8393C" w:rsidRPr="00D8393C" w:rsidRDefault="00D8393C" w:rsidP="00D839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93C">
        <w:rPr>
          <w:rFonts w:ascii="Times New Roman" w:hAnsi="Times New Roman" w:cs="Times New Roman"/>
          <w:b/>
          <w:bCs/>
          <w:sz w:val="24"/>
          <w:szCs w:val="24"/>
        </w:rPr>
        <w:t>The work described has not been published before.</w:t>
      </w:r>
    </w:p>
    <w:p w14:paraId="58D8D1C0" w14:textId="0C7F10EB" w:rsidR="00D8393C" w:rsidRPr="00D8393C" w:rsidRDefault="00D8393C" w:rsidP="00D839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93C">
        <w:rPr>
          <w:rFonts w:ascii="Times New Roman" w:hAnsi="Times New Roman" w:cs="Times New Roman"/>
          <w:b/>
          <w:bCs/>
          <w:sz w:val="24"/>
          <w:szCs w:val="24"/>
        </w:rPr>
        <w:t>The work is not under consideration for publication elsewhere.</w:t>
      </w:r>
    </w:p>
    <w:p w14:paraId="5B0E268E" w14:textId="45B2492E" w:rsidR="00D8393C" w:rsidRPr="00D8393C" w:rsidRDefault="00D8393C" w:rsidP="00D839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93C">
        <w:rPr>
          <w:rFonts w:ascii="Times New Roman" w:hAnsi="Times New Roman" w:cs="Times New Roman"/>
          <w:b/>
          <w:bCs/>
          <w:sz w:val="24"/>
          <w:szCs w:val="24"/>
        </w:rPr>
        <w:t>Its publication has been approved by all co-authors</w:t>
      </w:r>
    </w:p>
    <w:p w14:paraId="2CA20995" w14:textId="79AD048E" w:rsidR="00D8393C" w:rsidRPr="00D8393C" w:rsidRDefault="00D8393C" w:rsidP="00D8393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8393C">
        <w:rPr>
          <w:rFonts w:ascii="Times New Roman" w:hAnsi="Times New Roman" w:cs="Times New Roman"/>
          <w:b/>
          <w:bCs/>
          <w:sz w:val="24"/>
          <w:szCs w:val="24"/>
        </w:rPr>
        <w:t>The copyright for publication is transferred is the manuscript is accepted for publication</w:t>
      </w:r>
      <w:r>
        <w:rPr>
          <w:b/>
          <w:bCs/>
        </w:rPr>
        <w:t>.</w:t>
      </w:r>
    </w:p>
    <w:p w14:paraId="289890C7" w14:textId="77777777" w:rsidR="00DD0153" w:rsidRDefault="00DD0153"/>
    <w:sectPr w:rsidR="00DD0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17D85"/>
    <w:multiLevelType w:val="hybridMultilevel"/>
    <w:tmpl w:val="3F5CFF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8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E"/>
    <w:rsid w:val="002C5322"/>
    <w:rsid w:val="00483A4D"/>
    <w:rsid w:val="00774E4B"/>
    <w:rsid w:val="00D8393C"/>
    <w:rsid w:val="00DD0153"/>
    <w:rsid w:val="00E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5460"/>
  <w15:chartTrackingRefBased/>
  <w15:docId w15:val="{DD0481DB-D97D-4076-BDD5-18573C13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abdulbasit</dc:creator>
  <cp:keywords/>
  <dc:description/>
  <cp:lastModifiedBy>saeed abdulbasit</cp:lastModifiedBy>
  <cp:revision>1</cp:revision>
  <dcterms:created xsi:type="dcterms:W3CDTF">2025-07-11T16:20:00Z</dcterms:created>
  <dcterms:modified xsi:type="dcterms:W3CDTF">2025-07-11T16:47:00Z</dcterms:modified>
</cp:coreProperties>
</file>