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9BBD3">
      <w:pPr>
        <w:widowControl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bookmarkStart w:id="0" w:name="_GoBack"/>
      <w:bookmarkEnd w:id="0"/>
      <w:r>
        <w:rPr>
          <w:rFonts w:ascii="Times New Roman" w:hAnsi="Times New Roman" w:eastAsia="宋体" w:cs="Times New Roman"/>
          <w:sz w:val="24"/>
        </w:rPr>
        <w:t>Supplementary materials</w:t>
      </w:r>
    </w:p>
    <w:p w14:paraId="1F0776DB">
      <w:pPr>
        <w:widowControl/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</w:p>
    <w:p w14:paraId="7C6763EE"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 xml:space="preserve"> </w:t>
      </w:r>
    </w:p>
    <w:p w14:paraId="2571A064"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637155"/>
            <wp:effectExtent l="0" t="0" r="8890" b="4445"/>
            <wp:docPr id="57786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606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EAC8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S1. Stability tests for edges</w:t>
      </w:r>
    </w:p>
    <w:p w14:paraId="3D95B4F3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334BB441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637155"/>
            <wp:effectExtent l="0" t="0" r="8890" b="4445"/>
            <wp:docPr id="1816348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826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039E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S2. Difference tests for edge weights</w:t>
      </w:r>
    </w:p>
    <w:p w14:paraId="444AB4B7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0103B51D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637155"/>
            <wp:effectExtent l="0" t="0" r="8890" b="4445"/>
            <wp:docPr id="1798939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3975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CAD8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S3. Stability tests for centrality</w:t>
      </w:r>
    </w:p>
    <w:p w14:paraId="0B3D6184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4CD2C7E5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6446520"/>
            <wp:effectExtent l="0" t="0" r="8890" b="5080"/>
            <wp:docPr id="2082419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193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B8CF0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S4. Cross-lagged centrality for T1-T2 network</w:t>
      </w:r>
    </w:p>
    <w:p w14:paraId="666AC30E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28C9D132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6446520"/>
            <wp:effectExtent l="0" t="0" r="8890" b="5080"/>
            <wp:docPr id="469499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994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2E39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S5. Cross-lagged centrality for T2-T3 network</w:t>
      </w:r>
    </w:p>
    <w:p w14:paraId="67D93059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1220B8E7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6446520"/>
            <wp:effectExtent l="0" t="0" r="8890" b="5080"/>
            <wp:docPr id="3481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2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1EFB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S6. Autoregressive edges of two networks</w:t>
      </w:r>
    </w:p>
    <w:p w14:paraId="2B4B4B57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02961F60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4315460"/>
            <wp:effectExtent l="0" t="0" r="8890" b="2540"/>
            <wp:docPr id="1564168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6850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6663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Figure S7. CLPN plots with both autoregressive and cross-lagged edges</w:t>
      </w:r>
    </w:p>
    <w:p w14:paraId="78EACCDD">
      <w:pPr>
        <w:widowControl/>
        <w:spacing w:line="360" w:lineRule="auto"/>
        <w:rPr>
          <w:rFonts w:ascii="Times New Roman" w:hAnsi="Times New Roman" w:eastAsia="宋体" w:cs="Times New Roman"/>
          <w:sz w:val="24"/>
        </w:rPr>
      </w:pPr>
    </w:p>
    <w:p w14:paraId="12EC8B73">
      <w:pPr>
        <w:spacing w:line="480" w:lineRule="auto"/>
        <w:rPr>
          <w:rFonts w:ascii="Times New Roman" w:hAnsi="Times New Roman" w:eastAsia="宋体" w:cs="Times New Roman"/>
          <w:sz w:val="24"/>
        </w:rPr>
      </w:pPr>
    </w:p>
    <w:p w14:paraId="6DB6128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5CC30"/>
    <w:rsid w:val="78C11CF5"/>
    <w:rsid w:val="79F5CC30"/>
    <w:rsid w:val="7DF7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</Words>
  <Characters>320</Characters>
  <Lines>0</Lines>
  <Paragraphs>0</Paragraphs>
  <TotalTime>0</TotalTime>
  <ScaleCrop>false</ScaleCrop>
  <LinksUpToDate>false</LinksUpToDate>
  <CharactersWithSpaces>365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2025-06-08T20:13:00Z</dcterms:created>
  <dc:creator>danqin</dc:creator>
  <cp:lastModifiedBy>:-DDan</cp:lastModifiedBy>
  <dcterms:modified xsi:type="dcterms:W3CDTF">2025-07-08T02:55:58Z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99289393DEC04C2D8C434186C5A6DA37_13</vt:lpwstr>
  </property>
</Properties>
</file>