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F567B" w14:textId="2720AA72" w:rsidR="00D66F3A" w:rsidRPr="00443C31" w:rsidRDefault="00D66F3A" w:rsidP="00D66F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56199592"/>
      <w:bookmarkEnd w:id="0"/>
      <w:r>
        <w:rPr>
          <w:noProof/>
        </w:rPr>
        <w:drawing>
          <wp:inline distT="0" distB="0" distL="0" distR="0" wp14:anchorId="6E0CFC80" wp14:editId="5D4C5974">
            <wp:extent cx="5267325" cy="24955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55"/>
                    <a:stretch/>
                  </pic:blipFill>
                  <pic:spPr bwMode="auto">
                    <a:xfrm>
                      <a:off x="0" y="0"/>
                      <a:ext cx="5267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43F3">
        <w:rPr>
          <w:rFonts w:ascii="Times New Roman" w:hAnsi="Times New Roman" w:cs="Times New Roman"/>
          <w:b/>
          <w:sz w:val="24"/>
          <w:szCs w:val="24"/>
        </w:rPr>
        <w:t>S</w:t>
      </w:r>
      <w:r w:rsidR="008843F3" w:rsidRPr="008843F3">
        <w:rPr>
          <w:rFonts w:ascii="Times New Roman" w:hAnsi="Times New Roman" w:cs="Times New Roman"/>
          <w:b/>
          <w:sz w:val="24"/>
          <w:szCs w:val="24"/>
        </w:rPr>
        <w:t>upplemental</w:t>
      </w:r>
      <w:r w:rsidR="008843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1. </w:t>
      </w:r>
      <w:r w:rsidRPr="00580088">
        <w:rPr>
          <w:rFonts w:ascii="Times New Roman" w:hAnsi="Times New Roman" w:cs="Times New Roman"/>
          <w:b/>
          <w:sz w:val="24"/>
          <w:szCs w:val="24"/>
        </w:rPr>
        <w:t xml:space="preserve">Correlations between </w:t>
      </w:r>
      <w:r w:rsidRPr="00EC2681">
        <w:rPr>
          <w:rFonts w:ascii="Times New Roman" w:hAnsi="Times New Roman" w:cs="Times New Roman" w:hint="eastAsia"/>
          <w:b/>
          <w:sz w:val="24"/>
          <w:szCs w:val="24"/>
        </w:rPr>
        <w:t>Δ</w:t>
      </w:r>
      <w:r>
        <w:rPr>
          <w:rFonts w:ascii="Times New Roman" w:hAnsi="Times New Roman" w:cs="Times New Roman"/>
          <w:b/>
          <w:sz w:val="24"/>
          <w:szCs w:val="24"/>
        </w:rPr>
        <w:t xml:space="preserve">BEC with </w:t>
      </w:r>
      <w:r w:rsidRPr="005417B2">
        <w:rPr>
          <w:rFonts w:ascii="Times New Roman" w:hAnsi="Times New Roman" w:cs="Times New Roman"/>
          <w:b/>
          <w:sz w:val="24"/>
          <w:szCs w:val="24"/>
        </w:rPr>
        <w:t>Δ</w:t>
      </w:r>
      <w:r w:rsidRPr="007506AA">
        <w:rPr>
          <w:rFonts w:ascii="Times New Roman" w:hAnsi="Times New Roman" w:cs="Times New Roman"/>
          <w:b/>
          <w:sz w:val="24"/>
          <w:szCs w:val="24"/>
        </w:rPr>
        <w:t>FEV1 (% Predicted)</w:t>
      </w:r>
      <w:r w:rsidRPr="00580088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5417B2">
        <w:rPr>
          <w:rFonts w:ascii="Times New Roman" w:hAnsi="Times New Roman" w:cs="Times New Roman"/>
          <w:b/>
          <w:sz w:val="24"/>
          <w:szCs w:val="24"/>
        </w:rPr>
        <w:t>Δ</w:t>
      </w:r>
      <w:r>
        <w:rPr>
          <w:rFonts w:ascii="Times New Roman" w:hAnsi="Times New Roman" w:cs="Times New Roman"/>
          <w:b/>
          <w:sz w:val="24"/>
          <w:szCs w:val="24"/>
        </w:rPr>
        <w:t>17-HDoHE</w:t>
      </w:r>
      <w:r w:rsidRPr="00580088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Pr="006B1B72">
        <w:rPr>
          <w:rFonts w:ascii="Times New Roman" w:hAnsi="Times New Roman" w:cs="Times New Roman"/>
          <w:b/>
          <w:sz w:val="24"/>
          <w:szCs w:val="24"/>
        </w:rPr>
        <w:t>eosinophilic COPD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43C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61B0C">
        <w:rPr>
          <w:rFonts w:ascii="Times New Roman" w:hAnsi="Times New Roman" w:cs="Times New Roman"/>
          <w:b/>
          <w:sz w:val="24"/>
          <w:szCs w:val="24"/>
        </w:rPr>
        <w:t xml:space="preserve">tatistical </w:t>
      </w:r>
      <w:r w:rsidRPr="00B977A2">
        <w:rPr>
          <w:rFonts w:ascii="Times New Roman" w:hAnsi="Times New Roman" w:cs="Times New Roman"/>
          <w:b/>
          <w:sz w:val="24"/>
          <w:szCs w:val="24"/>
        </w:rPr>
        <w:t>analys</w:t>
      </w:r>
      <w:r>
        <w:rPr>
          <w:rFonts w:ascii="Times New Roman" w:hAnsi="Times New Roman" w:cs="Times New Roman"/>
          <w:b/>
          <w:sz w:val="24"/>
          <w:szCs w:val="24"/>
        </w:rPr>
        <w:t>is using spearman correlation.</w:t>
      </w:r>
    </w:p>
    <w:p w14:paraId="39D54D67" w14:textId="3FF41C6C" w:rsidR="00A105B6" w:rsidRPr="006114D8" w:rsidRDefault="00D66F3A" w:rsidP="006114D8">
      <w:pPr>
        <w:spacing w:line="360" w:lineRule="auto"/>
        <w:rPr>
          <w:rFonts w:ascii="Times New Roman" w:hAnsi="Times New Roman" w:cs="Times New Roman" w:hint="eastAsia"/>
          <w:bCs/>
          <w:sz w:val="24"/>
          <w:szCs w:val="24"/>
        </w:rPr>
      </w:pPr>
      <w:r w:rsidRPr="00580088">
        <w:rPr>
          <w:rFonts w:ascii="Times New Roman" w:hAnsi="Times New Roman" w:cs="Times New Roman"/>
          <w:bCs/>
          <w:sz w:val="24"/>
          <w:szCs w:val="24"/>
        </w:rPr>
        <w:t>Abbreviations:</w:t>
      </w:r>
      <w:r w:rsidRPr="0058008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6B1B72">
        <w:rPr>
          <w:rFonts w:ascii="Times New Roman" w:hAnsi="Times New Roman" w:cs="Times New Roman"/>
          <w:bCs/>
          <w:sz w:val="24"/>
          <w:szCs w:val="24"/>
        </w:rPr>
        <w:t>FEV1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B1B72">
        <w:rPr>
          <w:rFonts w:ascii="Times New Roman" w:hAnsi="Times New Roman" w:cs="Times New Roman"/>
          <w:bCs/>
          <w:sz w:val="24"/>
          <w:szCs w:val="24"/>
        </w:rPr>
        <w:t xml:space="preserve"> Forced expiratory volume in 1st second</w:t>
      </w:r>
      <w:r>
        <w:rPr>
          <w:rFonts w:ascii="Times New Roman" w:hAnsi="Times New Roman" w:cs="Times New Roman"/>
          <w:bCs/>
          <w:sz w:val="24"/>
          <w:szCs w:val="24"/>
        </w:rPr>
        <w:t>; BEC,</w:t>
      </w:r>
      <w:r w:rsidRPr="007506AA">
        <w:t xml:space="preserve"> </w:t>
      </w:r>
      <w:r w:rsidRPr="007506AA">
        <w:rPr>
          <w:rFonts w:ascii="Times New Roman" w:hAnsi="Times New Roman" w:cs="Times New Roman"/>
          <w:bCs/>
          <w:sz w:val="24"/>
          <w:szCs w:val="24"/>
        </w:rPr>
        <w:t>blood eosinophil count</w:t>
      </w:r>
    </w:p>
    <w:sectPr w:rsidR="00A105B6" w:rsidRPr="00611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CF"/>
    <w:rsid w:val="00067CCF"/>
    <w:rsid w:val="006114D8"/>
    <w:rsid w:val="008843F3"/>
    <w:rsid w:val="00A105B6"/>
    <w:rsid w:val="00D6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82B40B"/>
  <w15:chartTrackingRefBased/>
  <w15:docId w15:val="{4975EDDC-44BE-4031-AA87-78527B6F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F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F3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66F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传旭</dc:creator>
  <cp:keywords/>
  <dc:description/>
  <cp:lastModifiedBy>蔡 传旭</cp:lastModifiedBy>
  <cp:revision>6</cp:revision>
  <dcterms:created xsi:type="dcterms:W3CDTF">2020-11-13T14:35:00Z</dcterms:created>
  <dcterms:modified xsi:type="dcterms:W3CDTF">2020-11-26T12:51:00Z</dcterms:modified>
</cp:coreProperties>
</file>