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7020" w:type="dxa"/>
        <w:tblLayout w:type="fixed"/>
        <w:tblLook w:val="04A0" w:firstRow="1" w:lastRow="0" w:firstColumn="1" w:lastColumn="0" w:noHBand="0" w:noVBand="1"/>
      </w:tblPr>
      <w:tblGrid>
        <w:gridCol w:w="2520"/>
        <w:gridCol w:w="3060"/>
        <w:gridCol w:w="1440"/>
      </w:tblGrid>
      <w:tr w:rsidR="00253028" w:rsidRPr="002012D4" w14:paraId="49A0B3A6" w14:textId="77777777" w:rsidTr="00C92C87">
        <w:trPr>
          <w:trHeight w:val="530"/>
        </w:trPr>
        <w:tc>
          <w:tcPr>
            <w:tcW w:w="702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4E67EF0" w14:textId="77777777" w:rsidR="00253028" w:rsidRPr="002012D4" w:rsidRDefault="00253028" w:rsidP="00C92C87">
            <w:pPr>
              <w:rPr>
                <w:rFonts w:ascii="Arial" w:hAnsi="Arial" w:cs="Arial"/>
                <w:sz w:val="20"/>
                <w:szCs w:val="20"/>
              </w:rPr>
            </w:pPr>
            <w:r w:rsidRPr="003028C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Table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  <w:r w:rsidRPr="003028C0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Multivariable regression of novel furosemide versus chlorothiazide exposure on change in net fluid balance among infants with high-grade bronchopulmonary dysplasia</w:t>
            </w:r>
          </w:p>
        </w:tc>
      </w:tr>
      <w:tr w:rsidR="00253028" w:rsidRPr="003178ED" w14:paraId="533775D6" w14:textId="77777777" w:rsidTr="00C92C87">
        <w:trPr>
          <w:trHeight w:val="785"/>
        </w:trPr>
        <w:tc>
          <w:tcPr>
            <w:tcW w:w="252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518C7E3" w14:textId="77777777" w:rsidR="00253028" w:rsidRPr="002C25C5" w:rsidRDefault="00253028" w:rsidP="00C92C87">
            <w:pPr>
              <w:spacing w:line="240" w:lineRule="atLeast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Categorical Variables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2B92E7A" w14:textId="77777777" w:rsidR="00253028" w:rsidRDefault="00253028" w:rsidP="00C92C87">
            <w:pPr>
              <w:spacing w:line="240" w:lineRule="atLeast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Adjusted Mean Change </w:t>
            </w:r>
          </w:p>
          <w:p w14:paraId="6538BE15" w14:textId="77777777" w:rsidR="00253028" w:rsidRDefault="00253028" w:rsidP="00C92C87">
            <w:pPr>
              <w:spacing w:line="240" w:lineRule="atLeast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in Fluid Balance </w:t>
            </w:r>
          </w:p>
          <w:p w14:paraId="4CE11B92" w14:textId="77777777" w:rsidR="00253028" w:rsidRPr="002C25C5" w:rsidRDefault="00253028" w:rsidP="00C92C87">
            <w:pPr>
              <w:spacing w:line="240" w:lineRule="atLeast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(mL/kg)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2EB981D" w14:textId="77777777" w:rsidR="00253028" w:rsidRPr="003178ED" w:rsidRDefault="00253028" w:rsidP="00C92C87">
            <w:pPr>
              <w:spacing w:line="240" w:lineRule="atLeast"/>
              <w:jc w:val="center"/>
              <w:rPr>
                <w:rFonts w:ascii="Arial" w:eastAsia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i/>
                <w:iCs/>
                <w:sz w:val="20"/>
                <w:szCs w:val="20"/>
              </w:rPr>
              <w:t>p-value</w:t>
            </w:r>
          </w:p>
        </w:tc>
      </w:tr>
      <w:tr w:rsidR="00253028" w14:paraId="4E7F7E87" w14:textId="77777777" w:rsidTr="00C92C87">
        <w:trPr>
          <w:trHeight w:val="271"/>
        </w:trPr>
        <w:tc>
          <w:tcPr>
            <w:tcW w:w="2520" w:type="dxa"/>
            <w:shd w:val="clear" w:color="auto" w:fill="FFFFFF" w:themeFill="background1"/>
            <w:vAlign w:val="center"/>
          </w:tcPr>
          <w:p w14:paraId="11B082C3" w14:textId="77777777" w:rsidR="00253028" w:rsidRPr="007C6F7A" w:rsidRDefault="00253028" w:rsidP="00C92C87">
            <w:pPr>
              <w:spacing w:line="240" w:lineRule="atLeast"/>
              <w:rPr>
                <w:rFonts w:ascii="Arial" w:eastAsia="Arial" w:hAnsi="Arial" w:cs="Arial"/>
                <w:sz w:val="20"/>
                <w:szCs w:val="20"/>
                <w:vertAlign w:val="superscript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Diuretic Category</w:t>
            </w:r>
            <w:r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3060" w:type="dxa"/>
            <w:shd w:val="clear" w:color="auto" w:fill="FFFFFF" w:themeFill="background1"/>
            <w:vAlign w:val="center"/>
          </w:tcPr>
          <w:p w14:paraId="3B953B85" w14:textId="77777777" w:rsidR="00253028" w:rsidRPr="002C25C5" w:rsidRDefault="00253028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67193E7F" w14:textId="77777777" w:rsidR="00253028" w:rsidRDefault="00253028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&lt;0.001</w:t>
            </w:r>
          </w:p>
        </w:tc>
      </w:tr>
      <w:tr w:rsidR="00253028" w14:paraId="308B01DE" w14:textId="77777777" w:rsidTr="00C92C87">
        <w:trPr>
          <w:trHeight w:val="63"/>
        </w:trPr>
        <w:tc>
          <w:tcPr>
            <w:tcW w:w="2520" w:type="dxa"/>
            <w:shd w:val="clear" w:color="auto" w:fill="FFFFFF" w:themeFill="background1"/>
            <w:vAlign w:val="center"/>
          </w:tcPr>
          <w:p w14:paraId="0C25EC92" w14:textId="77777777" w:rsidR="00253028" w:rsidRDefault="00253028" w:rsidP="00C92C87">
            <w:pPr>
              <w:spacing w:line="240" w:lineRule="atLeas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 Furosemide</w:t>
            </w:r>
          </w:p>
        </w:tc>
        <w:tc>
          <w:tcPr>
            <w:tcW w:w="3060" w:type="dxa"/>
            <w:shd w:val="clear" w:color="auto" w:fill="FFFFFF" w:themeFill="background1"/>
            <w:vAlign w:val="center"/>
          </w:tcPr>
          <w:p w14:paraId="25F14341" w14:textId="77777777" w:rsidR="00253028" w:rsidRPr="002C25C5" w:rsidRDefault="00253028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-32.0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33ADE084" w14:textId="77777777" w:rsidR="00253028" w:rsidRDefault="00253028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253028" w14:paraId="5D0A49CC" w14:textId="77777777" w:rsidTr="00C92C87">
        <w:trPr>
          <w:trHeight w:val="63"/>
        </w:trPr>
        <w:tc>
          <w:tcPr>
            <w:tcW w:w="2520" w:type="dxa"/>
            <w:shd w:val="clear" w:color="auto" w:fill="FFFFFF" w:themeFill="background1"/>
            <w:vAlign w:val="center"/>
          </w:tcPr>
          <w:p w14:paraId="5FD37A49" w14:textId="77777777" w:rsidR="00253028" w:rsidRDefault="00253028" w:rsidP="00C92C87">
            <w:pPr>
              <w:spacing w:line="240" w:lineRule="atLeas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 Chlorothiazide</w:t>
            </w:r>
          </w:p>
        </w:tc>
        <w:tc>
          <w:tcPr>
            <w:tcW w:w="3060" w:type="dxa"/>
            <w:shd w:val="clear" w:color="auto" w:fill="FFFFFF" w:themeFill="background1"/>
            <w:vAlign w:val="center"/>
          </w:tcPr>
          <w:p w14:paraId="4F073E27" w14:textId="77777777" w:rsidR="00253028" w:rsidRPr="002C25C5" w:rsidRDefault="00253028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-10.5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63E82CC4" w14:textId="77777777" w:rsidR="00253028" w:rsidRDefault="00253028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253028" w14:paraId="0BEFD2A3" w14:textId="77777777" w:rsidTr="00C92C87">
        <w:trPr>
          <w:trHeight w:val="63"/>
        </w:trPr>
        <w:tc>
          <w:tcPr>
            <w:tcW w:w="2520" w:type="dxa"/>
            <w:shd w:val="clear" w:color="auto" w:fill="FFFFFF" w:themeFill="background1"/>
            <w:vAlign w:val="center"/>
          </w:tcPr>
          <w:p w14:paraId="6EBDF4D8" w14:textId="77777777" w:rsidR="00253028" w:rsidRPr="007C6F7A" w:rsidRDefault="00253028" w:rsidP="00C92C87">
            <w:pPr>
              <w:spacing w:line="240" w:lineRule="atLeast"/>
              <w:rPr>
                <w:rFonts w:ascii="Arial" w:eastAsia="Arial" w:hAnsi="Arial" w:cs="Arial"/>
                <w:sz w:val="20"/>
                <w:szCs w:val="20"/>
                <w:vertAlign w:val="superscript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Dosing Frequency </w:t>
            </w:r>
            <w:r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060" w:type="dxa"/>
            <w:shd w:val="clear" w:color="auto" w:fill="FFFFFF" w:themeFill="background1"/>
            <w:vAlign w:val="center"/>
          </w:tcPr>
          <w:p w14:paraId="0866E53A" w14:textId="77777777" w:rsidR="00253028" w:rsidRDefault="00253028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6E74A521" w14:textId="77777777" w:rsidR="00253028" w:rsidRDefault="00253028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253028" w14:paraId="47F4348F" w14:textId="77777777" w:rsidTr="00C92C87">
        <w:trPr>
          <w:trHeight w:val="63"/>
        </w:trPr>
        <w:tc>
          <w:tcPr>
            <w:tcW w:w="2520" w:type="dxa"/>
            <w:shd w:val="clear" w:color="auto" w:fill="FFFFFF" w:themeFill="background1"/>
            <w:vAlign w:val="center"/>
          </w:tcPr>
          <w:p w14:paraId="0A705D35" w14:textId="77777777" w:rsidR="00253028" w:rsidRDefault="00253028" w:rsidP="00C92C87">
            <w:pPr>
              <w:spacing w:line="240" w:lineRule="atLeas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 Every 24 Hours</w:t>
            </w:r>
          </w:p>
        </w:tc>
        <w:tc>
          <w:tcPr>
            <w:tcW w:w="3060" w:type="dxa"/>
            <w:shd w:val="clear" w:color="auto" w:fill="FFFFFF" w:themeFill="background1"/>
            <w:vAlign w:val="center"/>
          </w:tcPr>
          <w:p w14:paraId="13B47141" w14:textId="77777777" w:rsidR="00253028" w:rsidRDefault="00253028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-11.3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0C698A88" w14:textId="77777777" w:rsidR="00253028" w:rsidRDefault="00253028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Ref.</w:t>
            </w:r>
          </w:p>
        </w:tc>
      </w:tr>
      <w:tr w:rsidR="00253028" w14:paraId="5095B682" w14:textId="77777777" w:rsidTr="00C92C87">
        <w:trPr>
          <w:trHeight w:val="63"/>
        </w:trPr>
        <w:tc>
          <w:tcPr>
            <w:tcW w:w="2520" w:type="dxa"/>
            <w:shd w:val="clear" w:color="auto" w:fill="FFFFFF" w:themeFill="background1"/>
            <w:vAlign w:val="center"/>
          </w:tcPr>
          <w:p w14:paraId="7E9131C7" w14:textId="77777777" w:rsidR="00253028" w:rsidRDefault="00253028" w:rsidP="00C92C87">
            <w:pPr>
              <w:spacing w:line="240" w:lineRule="atLeas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 Every 12 Hours</w:t>
            </w:r>
          </w:p>
        </w:tc>
        <w:tc>
          <w:tcPr>
            <w:tcW w:w="3060" w:type="dxa"/>
            <w:shd w:val="clear" w:color="auto" w:fill="FFFFFF" w:themeFill="background1"/>
            <w:vAlign w:val="center"/>
          </w:tcPr>
          <w:p w14:paraId="232FABB6" w14:textId="77777777" w:rsidR="00253028" w:rsidRDefault="00253028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-22.4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76DB27E0" w14:textId="77777777" w:rsidR="00253028" w:rsidRDefault="00253028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0.032</w:t>
            </w:r>
          </w:p>
        </w:tc>
      </w:tr>
      <w:tr w:rsidR="00253028" w14:paraId="53A74B0B" w14:textId="77777777" w:rsidTr="00C92C87">
        <w:trPr>
          <w:trHeight w:val="63"/>
        </w:trPr>
        <w:tc>
          <w:tcPr>
            <w:tcW w:w="2520" w:type="dxa"/>
            <w:shd w:val="clear" w:color="auto" w:fill="FFFFFF" w:themeFill="background1"/>
            <w:vAlign w:val="center"/>
          </w:tcPr>
          <w:p w14:paraId="1A877611" w14:textId="77777777" w:rsidR="00253028" w:rsidRDefault="00253028" w:rsidP="00C92C87">
            <w:pPr>
              <w:spacing w:line="240" w:lineRule="atLeas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 Every 8 Hours</w:t>
            </w:r>
          </w:p>
        </w:tc>
        <w:tc>
          <w:tcPr>
            <w:tcW w:w="3060" w:type="dxa"/>
            <w:shd w:val="clear" w:color="auto" w:fill="FFFFFF" w:themeFill="background1"/>
            <w:vAlign w:val="center"/>
          </w:tcPr>
          <w:p w14:paraId="59C91FAC" w14:textId="77777777" w:rsidR="00253028" w:rsidRDefault="00253028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-67.6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13D0FDDA" w14:textId="77777777" w:rsidR="00253028" w:rsidRDefault="00253028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0.177</w:t>
            </w:r>
          </w:p>
        </w:tc>
      </w:tr>
      <w:tr w:rsidR="00253028" w14:paraId="4F81E1B9" w14:textId="77777777" w:rsidTr="00C92C87">
        <w:trPr>
          <w:trHeight w:val="63"/>
        </w:trPr>
        <w:tc>
          <w:tcPr>
            <w:tcW w:w="2520" w:type="dxa"/>
            <w:shd w:val="clear" w:color="auto" w:fill="FFFFFF" w:themeFill="background1"/>
            <w:vAlign w:val="center"/>
          </w:tcPr>
          <w:p w14:paraId="53F6BD56" w14:textId="77777777" w:rsidR="00253028" w:rsidRPr="007C6F7A" w:rsidRDefault="00253028" w:rsidP="00C92C87">
            <w:pPr>
              <w:spacing w:line="240" w:lineRule="atLeast"/>
              <w:rPr>
                <w:rFonts w:ascii="Arial" w:eastAsia="Arial" w:hAnsi="Arial" w:cs="Arial"/>
                <w:sz w:val="20"/>
                <w:szCs w:val="20"/>
                <w:vertAlign w:val="superscript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Administration Route </w:t>
            </w:r>
            <w:r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060" w:type="dxa"/>
            <w:shd w:val="clear" w:color="auto" w:fill="FFFFFF" w:themeFill="background1"/>
            <w:vAlign w:val="center"/>
          </w:tcPr>
          <w:p w14:paraId="3BCA6C00" w14:textId="77777777" w:rsidR="00253028" w:rsidRDefault="00253028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5F9E1B15" w14:textId="77777777" w:rsidR="00253028" w:rsidRDefault="00253028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253028" w14:paraId="35D85C80" w14:textId="77777777" w:rsidTr="00C92C87">
        <w:trPr>
          <w:trHeight w:val="63"/>
        </w:trPr>
        <w:tc>
          <w:tcPr>
            <w:tcW w:w="2520" w:type="dxa"/>
            <w:shd w:val="clear" w:color="auto" w:fill="FFFFFF" w:themeFill="background1"/>
            <w:vAlign w:val="center"/>
          </w:tcPr>
          <w:p w14:paraId="44BD6207" w14:textId="77777777" w:rsidR="00253028" w:rsidRDefault="00253028" w:rsidP="00C92C87">
            <w:pPr>
              <w:spacing w:line="240" w:lineRule="atLeas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 Gastric</w:t>
            </w:r>
          </w:p>
        </w:tc>
        <w:tc>
          <w:tcPr>
            <w:tcW w:w="3060" w:type="dxa"/>
            <w:shd w:val="clear" w:color="auto" w:fill="FFFFFF" w:themeFill="background1"/>
            <w:vAlign w:val="center"/>
          </w:tcPr>
          <w:p w14:paraId="30668EFF" w14:textId="77777777" w:rsidR="00253028" w:rsidRDefault="00253028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-19.2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6988880D" w14:textId="77777777" w:rsidR="00253028" w:rsidRDefault="00253028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Ref.</w:t>
            </w:r>
          </w:p>
        </w:tc>
      </w:tr>
      <w:tr w:rsidR="00253028" w14:paraId="39DD8FF0" w14:textId="77777777" w:rsidTr="00C92C87">
        <w:trPr>
          <w:trHeight w:val="63"/>
        </w:trPr>
        <w:tc>
          <w:tcPr>
            <w:tcW w:w="2520" w:type="dxa"/>
            <w:shd w:val="clear" w:color="auto" w:fill="FFFFFF" w:themeFill="background1"/>
            <w:vAlign w:val="center"/>
          </w:tcPr>
          <w:p w14:paraId="4861650E" w14:textId="77777777" w:rsidR="00253028" w:rsidRDefault="00253028" w:rsidP="00C92C87">
            <w:pPr>
              <w:spacing w:line="240" w:lineRule="atLeas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 Post-Pyloric</w:t>
            </w:r>
          </w:p>
        </w:tc>
        <w:tc>
          <w:tcPr>
            <w:tcW w:w="3060" w:type="dxa"/>
            <w:shd w:val="clear" w:color="auto" w:fill="FFFFFF" w:themeFill="background1"/>
            <w:vAlign w:val="center"/>
          </w:tcPr>
          <w:p w14:paraId="5B6E99A9" w14:textId="77777777" w:rsidR="00253028" w:rsidRDefault="00253028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-15.4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3D09BE7D" w14:textId="77777777" w:rsidR="00253028" w:rsidRDefault="00253028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0.328</w:t>
            </w:r>
          </w:p>
        </w:tc>
      </w:tr>
      <w:tr w:rsidR="00253028" w14:paraId="26D7C53B" w14:textId="77777777" w:rsidTr="00C92C87">
        <w:trPr>
          <w:trHeight w:val="63"/>
        </w:trPr>
        <w:tc>
          <w:tcPr>
            <w:tcW w:w="2520" w:type="dxa"/>
            <w:shd w:val="clear" w:color="auto" w:fill="FFFFFF" w:themeFill="background1"/>
            <w:vAlign w:val="center"/>
          </w:tcPr>
          <w:p w14:paraId="03E7AB74" w14:textId="77777777" w:rsidR="00253028" w:rsidRDefault="00253028" w:rsidP="00C92C87">
            <w:pPr>
              <w:spacing w:line="240" w:lineRule="atLeas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 Intravenous</w:t>
            </w:r>
          </w:p>
        </w:tc>
        <w:tc>
          <w:tcPr>
            <w:tcW w:w="3060" w:type="dxa"/>
            <w:shd w:val="clear" w:color="auto" w:fill="FFFFFF" w:themeFill="background1"/>
            <w:vAlign w:val="center"/>
          </w:tcPr>
          <w:p w14:paraId="69A93CA2" w14:textId="77777777" w:rsidR="00253028" w:rsidRDefault="00253028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-20.6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1C87F53C" w14:textId="77777777" w:rsidR="00253028" w:rsidRDefault="00253028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0.736</w:t>
            </w:r>
          </w:p>
        </w:tc>
      </w:tr>
      <w:tr w:rsidR="00253028" w14:paraId="27DBDC47" w14:textId="77777777" w:rsidTr="00C92C87">
        <w:trPr>
          <w:trHeight w:val="63"/>
        </w:trPr>
        <w:tc>
          <w:tcPr>
            <w:tcW w:w="2520" w:type="dxa"/>
            <w:shd w:val="clear" w:color="auto" w:fill="FFFFFF" w:themeFill="background1"/>
            <w:vAlign w:val="center"/>
          </w:tcPr>
          <w:p w14:paraId="3EB63862" w14:textId="77777777" w:rsidR="00253028" w:rsidRPr="007C6F7A" w:rsidRDefault="00253028" w:rsidP="00C92C87">
            <w:pPr>
              <w:spacing w:line="240" w:lineRule="atLeast"/>
              <w:rPr>
                <w:rFonts w:ascii="Arial" w:eastAsia="Arial" w:hAnsi="Arial" w:cs="Arial"/>
                <w:sz w:val="20"/>
                <w:szCs w:val="20"/>
                <w:vertAlign w:val="superscript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Standardized Dose </w:t>
            </w:r>
            <w:r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3060" w:type="dxa"/>
            <w:shd w:val="clear" w:color="auto" w:fill="FFFFFF" w:themeFill="background1"/>
            <w:vAlign w:val="center"/>
          </w:tcPr>
          <w:p w14:paraId="6F9DDA2C" w14:textId="77777777" w:rsidR="00253028" w:rsidRPr="007C6F7A" w:rsidRDefault="00253028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  <w:vertAlign w:val="superscript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-9.1</w:t>
            </w:r>
            <w:r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15C7AA45" w14:textId="77777777" w:rsidR="00253028" w:rsidRDefault="00253028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0.060</w:t>
            </w:r>
          </w:p>
        </w:tc>
      </w:tr>
      <w:tr w:rsidR="00253028" w14:paraId="68E2E4AA" w14:textId="77777777" w:rsidTr="00C92C87">
        <w:trPr>
          <w:trHeight w:val="63"/>
        </w:trPr>
        <w:tc>
          <w:tcPr>
            <w:tcW w:w="252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89E6703" w14:textId="77777777" w:rsidR="00253028" w:rsidRDefault="00253028" w:rsidP="00C92C87">
            <w:pPr>
              <w:spacing w:line="240" w:lineRule="atLeas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BUN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FE2A20D" w14:textId="77777777" w:rsidR="00253028" w:rsidRPr="007C6F7A" w:rsidRDefault="00253028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  <w:vertAlign w:val="superscript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0.17</w:t>
            </w:r>
            <w:r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46F9CE6" w14:textId="77777777" w:rsidR="00253028" w:rsidRDefault="00253028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0.419</w:t>
            </w:r>
          </w:p>
        </w:tc>
      </w:tr>
    </w:tbl>
    <w:p w14:paraId="636B480A" w14:textId="77777777" w:rsidR="00253028" w:rsidRPr="007C6F7A" w:rsidRDefault="00253028" w:rsidP="00253028">
      <w:pPr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  <w:vertAlign w:val="superscript"/>
        </w:rPr>
        <w:t xml:space="preserve">a </w:t>
      </w:r>
      <w:r>
        <w:rPr>
          <w:rFonts w:ascii="Arial" w:hAnsi="Arial" w:cs="Arial"/>
          <w:bCs/>
          <w:sz w:val="20"/>
          <w:szCs w:val="20"/>
        </w:rPr>
        <w:t xml:space="preserve">Variables included </w:t>
      </w:r>
      <w:r>
        <w:rPr>
          <w:rFonts w:ascii="Arial" w:hAnsi="Arial" w:cs="Arial"/>
          <w:bCs/>
          <w:i/>
          <w:iCs/>
          <w:sz w:val="20"/>
          <w:szCs w:val="20"/>
        </w:rPr>
        <w:t xml:space="preserve">a priori </w:t>
      </w:r>
      <w:r>
        <w:rPr>
          <w:rFonts w:ascii="Arial" w:hAnsi="Arial" w:cs="Arial"/>
          <w:bCs/>
          <w:sz w:val="20"/>
          <w:szCs w:val="20"/>
        </w:rPr>
        <w:t>in multivariable modeling.</w:t>
      </w:r>
    </w:p>
    <w:p w14:paraId="25B79242" w14:textId="77777777" w:rsidR="00253028" w:rsidRDefault="00253028" w:rsidP="00253028">
      <w:pPr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  <w:vertAlign w:val="superscript"/>
        </w:rPr>
        <w:t xml:space="preserve">b </w:t>
      </w:r>
      <w:r>
        <w:rPr>
          <w:rFonts w:ascii="Arial" w:hAnsi="Arial" w:cs="Arial"/>
          <w:bCs/>
          <w:sz w:val="20"/>
          <w:szCs w:val="20"/>
        </w:rPr>
        <w:t>Standardized dose of 1 defined as 1 mg/kg IV or 2 mg/kg enteral furosemide and 2 mg/kg IV or 10 mg/kg chlorothiazide.</w:t>
      </w:r>
    </w:p>
    <w:p w14:paraId="0E72B3AA" w14:textId="77777777" w:rsidR="00253028" w:rsidRPr="00443868" w:rsidRDefault="00253028" w:rsidP="00253028">
      <w:pPr>
        <w:rPr>
          <w:rFonts w:ascii="Arial" w:hAnsi="Arial" w:cs="Arial"/>
          <w:bCs/>
          <w:sz w:val="20"/>
          <w:szCs w:val="20"/>
          <w:vertAlign w:val="superscript"/>
        </w:rPr>
      </w:pPr>
      <w:r>
        <w:rPr>
          <w:rFonts w:ascii="Arial" w:hAnsi="Arial" w:cs="Arial"/>
          <w:bCs/>
          <w:sz w:val="20"/>
          <w:szCs w:val="20"/>
          <w:vertAlign w:val="superscript"/>
        </w:rPr>
        <w:t xml:space="preserve">c </w:t>
      </w:r>
      <w:r w:rsidRPr="007C6F7A">
        <w:rPr>
          <w:rFonts w:ascii="Arial" w:hAnsi="Arial" w:cs="Arial"/>
          <w:bCs/>
          <w:sz w:val="20"/>
          <w:szCs w:val="20"/>
        </w:rPr>
        <w:t>Displayed</w:t>
      </w:r>
      <w:r>
        <w:rPr>
          <w:rFonts w:ascii="Arial" w:hAnsi="Arial" w:cs="Arial"/>
          <w:bCs/>
          <w:sz w:val="20"/>
          <w:szCs w:val="20"/>
        </w:rPr>
        <w:t xml:space="preserve"> as beta-coefficient of adjusted mean change in fluid balance per unit increase in dose.</w:t>
      </w:r>
    </w:p>
    <w:p w14:paraId="116B0061" w14:textId="77777777" w:rsidR="00E00654" w:rsidRDefault="00E00654"/>
    <w:sectPr w:rsidR="00E006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53028"/>
    <w:rsid w:val="00253028"/>
    <w:rsid w:val="004254E8"/>
    <w:rsid w:val="00C161F2"/>
    <w:rsid w:val="00E00654"/>
    <w:rsid w:val="00EC5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13955D8"/>
  <w15:chartTrackingRefBased/>
  <w15:docId w15:val="{50A256AF-68DF-466C-91D1-F66B0F6AA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3028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30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30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30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30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30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302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302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302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302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30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30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30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30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30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30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30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30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30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302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30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30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30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30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30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30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30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30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30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30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762</Characters>
  <Application>Microsoft Office Word</Application>
  <DocSecurity>0</DocSecurity>
  <Lines>6</Lines>
  <Paragraphs>1</Paragraphs>
  <ScaleCrop>false</ScaleCrop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Nelin, Timothy</dc:creator>
  <cp:keywords/>
  <dc:description/>
  <cp:lastModifiedBy>Nelin, Timothy</cp:lastModifiedBy>
  <cp:revision>1</cp:revision>
  <dcterms:created xsi:type="dcterms:W3CDTF">2025-07-07T15:00:00Z</dcterms:created>
  <dcterms:modified xsi:type="dcterms:W3CDTF">2025-07-07T15:01:00Z</dcterms:modified>
</cp:coreProperties>
</file>