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6C2" w:rsidRPr="00504AEC" w:rsidRDefault="00377223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504AE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Online Resource</w:t>
      </w:r>
    </w:p>
    <w:p w:rsidR="00FE26C2" w:rsidRPr="00504AEC" w:rsidRDefault="00377223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504AE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A tough nut to crack: multiple indirect pieces of evidence show a temporally and spatially complex invasion process of genus </w:t>
      </w:r>
      <w:proofErr w:type="spellStart"/>
      <w:r w:rsidRPr="00504AEC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Carnicus</w:t>
      </w:r>
      <w:proofErr w:type="spellEnd"/>
      <w:r w:rsidRPr="00504AE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in Argentine Patagonia</w:t>
      </w:r>
    </w:p>
    <w:p w:rsidR="00FE26C2" w:rsidRPr="00504AEC" w:rsidRDefault="00377223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Biological Invasions</w:t>
      </w:r>
    </w:p>
    <w:p w:rsidR="00504AEC" w:rsidRPr="00504AEC" w:rsidRDefault="00504AEC" w:rsidP="00504AEC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Berenice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Trovant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Irina C. Silva, Ivanna H. </w:t>
      </w: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Tomasco</w:t>
      </w:r>
      <w:proofErr w:type="spellEnd"/>
    </w:p>
    <w:p w:rsidR="00FE26C2" w:rsidRDefault="00377223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Facultad de Ciencias, Universidad de La República,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Iguá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4225, 11300 Montevideo, Uruguay, </w:t>
      </w:r>
      <w:hyperlink r:id="rId4">
        <w:r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ivanna@fcien.edu.uy</w:t>
        </w:r>
      </w:hyperlink>
    </w:p>
    <w:p w:rsidR="00377223" w:rsidRDefault="00377223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377223" w:rsidRDefault="00377223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br w:type="page"/>
      </w:r>
    </w:p>
    <w:p w:rsidR="00FE26C2" w:rsidRPr="00504AEC" w:rsidRDefault="00377223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504AE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lastRenderedPageBreak/>
        <w:t>Online Resource 3</w:t>
      </w:r>
    </w:p>
    <w:p w:rsidR="00FE26C2" w:rsidRPr="00504AEC" w:rsidRDefault="00377223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Table EMS3. Mitochondrial COI sequence data of </w:t>
      </w:r>
      <w:proofErr w:type="spellStart"/>
      <w:r w:rsidRPr="00504AE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Carcinus</w:t>
      </w:r>
      <w:proofErr w:type="spellEnd"/>
      <w:r w:rsidRPr="00504AE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504AE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maenas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</w:t>
      </w:r>
      <w:r w:rsidRPr="00504AE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C. </w:t>
      </w:r>
      <w:proofErr w:type="spellStart"/>
      <w:r w:rsidRPr="00504AE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aestuarii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retri</w:t>
      </w:r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eved from </w:t>
      </w: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GenBank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included in the </w:t>
      </w: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haplotype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network analyses. Geographical origin, accession numbers, and reference are provided. In bold, sequences published by </w:t>
      </w: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Mabin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et al. (2022), but not uploaded to </w:t>
      </w: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Genbank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(provided by Prof. </w:t>
      </w:r>
      <w:proofErr w:type="spellStart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>Jaco</w:t>
      </w:r>
      <w:proofErr w:type="spellEnd"/>
      <w:r w:rsidRPr="00504AE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Le Roux).</w:t>
      </w:r>
    </w:p>
    <w:p w:rsidR="00FE26C2" w:rsidRPr="00504AEC" w:rsidRDefault="00FE26C2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tbl>
      <w:tblPr>
        <w:tblStyle w:val="a"/>
        <w:tblW w:w="141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/>
      </w:tblPr>
      <w:tblGrid>
        <w:gridCol w:w="1660"/>
        <w:gridCol w:w="1701"/>
        <w:gridCol w:w="2126"/>
        <w:gridCol w:w="6520"/>
        <w:gridCol w:w="2127"/>
      </w:tblGrid>
      <w:tr w:rsidR="00FE26C2" w:rsidTr="00377223">
        <w:trPr>
          <w:cantSplit/>
          <w:tblHeader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Specie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Origin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Locality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COI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mtDNA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References</w:t>
            </w:r>
            <w:proofErr w:type="spellEnd"/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maenas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Native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area</w:t>
            </w:r>
            <w:proofErr w:type="spellEnd"/>
          </w:p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Northern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FJ159014.1,  FJ159022.1, FJ159023.1, FJ159024.1, FJ159027.1, FJ159028.1, FJ159030.1,  FJ159037.1, FJ159038.1, FJ159039.1, FJ159040.1, FJ159041.1, FJ159042.1, FJ159043.1, FJ159048.1, FJ159073.1, FJ159074.1, FJ159075.1, FJ159076.1, FJ159077.1, FJ159078.1, FJ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159079.1, FJ159080.1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FJ159018.1, FJ159020.1, FJ159021.1, FJ159032.1, FJ159033.1, FJ159034.1, FJ159035.1,  FJ159036.1, FJ159045.1, FJ159046.1, FJ159047.1, FJ159050.1, FJ159052.1,  FJ159059.1, FJ159060.1, FJ159061.1, FJ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159062.1, FJ159063.1, FJ159064.1,  FJ159065.1, FJ159066.1, FJ159067.1 FJ159068.1, FJ159069.1, FJ159070.1,  FJ159071.1, FJ159072.1, FJ159081.1, FJ159082.1, FJ159083.1, FJ159084.1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Northern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FJ159010.1, FJ159029.1, FJ159044.1, FJ159049.1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Off-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shelf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FJ159017.1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04AE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Off-shelf, Northern and Western Europe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FJ159008.1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Native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introduced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areas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South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FJ159051.1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Australia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FJ159057.1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Northern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South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FJ159025.1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Northern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Eastern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Canada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FJ159012.1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Northern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Europe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South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FJ159025.1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04AE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Northern and Western Europe, South Africa, Australia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FJ159026.1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04AE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Northern and Western Europe, South Africa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FJ159015.1, FJ159016.1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04AE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Northern and Western Europe</w:t>
            </w:r>
          </w:p>
          <w:p w:rsidR="00FE26C2" w:rsidRPr="00504AEC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04AE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Eastern Canada, South Africa and Australia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FJ159013.1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Introduced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area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South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FJ159053.1, FJ159054.1,  FJ159055.1, FJ159056.1, FJ159085.1, FJ159019.1. </w:t>
            </w:r>
            <w:r w:rsidRPr="00504A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HB142, HB197,  HB200, HB206, HB225, HB228, HB236,</w:t>
            </w:r>
            <w:r w:rsidRPr="00504A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TB247, TB95, TB151,  TB169, TB222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2008;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Mabin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2022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Eastern USA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FJ159009.1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RPr="00504AEC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Eastern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Canada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FJ159011.1, HQ129937.1, HQ129938.1, HQ129947.1, HQ129936.1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04AE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Darling et. al. 2008; Blakeslee et. al. 2017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Pr="00504AEC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KF709201.1, KF709202.1, KF709203.1, KF709204.1, KF709205.1, KF709206.1, FJ159058.1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2008;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Burden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2014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aestuarii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Native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area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FJ159086.1,  FJ159087.1, FJ159088.1, FJ159089.1, FJ159090.1, FJ159091.1, FJ159092.1,  FJ159095.1, FJ159096.1, FJ159097.1, FJ159098.1, FJ159099.1, FJ159100.1,  FJ159101.1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Eastern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MG798808.1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Eastern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MG798826.1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Eastern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MG798830.1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MG798868.1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522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MG798876.1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MG798881.1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MG798894.1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583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MG798900.1, MG798901.1, MG798902.1, MG798903.1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MG798877.1, MG798878.1, MG798879.1, MG798880.1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MG798882.1, MG798883.1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MG798884.1, MG798885.1, MG798886.1, MG798887.1, MG798888.1 , MG798889.1, MG798890.1, MG798891.1, MG798892.1, MG798893.1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MG798895.1, MG798896.1, MG798897.1, MG798898.1, MG798899.1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MG798799.1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MG798800.1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MG798809.1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Western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Mediterranean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MG798811.1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Deli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 2018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Introduced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area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Japan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FJ159093.1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2008</w:t>
            </w:r>
          </w:p>
        </w:tc>
      </w:tr>
      <w:tr w:rsidR="00FE26C2" w:rsidTr="00377223">
        <w:trPr>
          <w:cantSplit/>
          <w:trHeight w:val="420"/>
          <w:tblHeader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FE26C2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South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FJ159094.1, 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H1-H25, T1-T25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6C2" w:rsidRDefault="00377223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Darling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2008,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Mabin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2022</w:t>
            </w:r>
          </w:p>
        </w:tc>
      </w:tr>
    </w:tbl>
    <w:p w:rsidR="00FE26C2" w:rsidRDefault="00FE26C2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26C2" w:rsidRDefault="00FE26C2">
      <w:pPr>
        <w:pStyle w:val="normal0"/>
        <w:spacing w:line="480" w:lineRule="auto"/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</w:rPr>
      </w:pPr>
    </w:p>
    <w:p w:rsidR="00FE26C2" w:rsidRDefault="00FE26C2">
      <w:pPr>
        <w:pStyle w:val="normal0"/>
        <w:spacing w:line="480" w:lineRule="auto"/>
        <w:rPr>
          <w:rFonts w:ascii="Times New Roman" w:eastAsia="Times New Roman" w:hAnsi="Times New Roman" w:cs="Times New Roman"/>
          <w:color w:val="FF0000"/>
          <w:sz w:val="20"/>
          <w:szCs w:val="20"/>
        </w:rPr>
      </w:pPr>
    </w:p>
    <w:p w:rsidR="00FE26C2" w:rsidRDefault="00FE26C2">
      <w:pPr>
        <w:pStyle w:val="normal0"/>
      </w:pPr>
    </w:p>
    <w:sectPr w:rsidR="00FE26C2" w:rsidSect="00FE26C2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hyphenationZone w:val="425"/>
  <w:characterSpacingControl w:val="doNotCompress"/>
  <w:compat/>
  <w:rsids>
    <w:rsidRoot w:val="00FE26C2"/>
    <w:rsid w:val="00377223"/>
    <w:rsid w:val="00504AEC"/>
    <w:rsid w:val="00FE2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FE26C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FE26C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FE26C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FE26C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FE26C2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FE26C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FE26C2"/>
  </w:style>
  <w:style w:type="table" w:customStyle="1" w:styleId="TableNormal">
    <w:name w:val="TableNormal"/>
    <w:rsid w:val="00FE26C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FE26C2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FE26C2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FE26C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4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vanna@fcien.edu.u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664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Reviewer</cp:lastModifiedBy>
  <cp:revision>3</cp:revision>
  <dcterms:created xsi:type="dcterms:W3CDTF">2025-07-07T14:25:00Z</dcterms:created>
  <dcterms:modified xsi:type="dcterms:W3CDTF">2025-07-07T14:27:00Z</dcterms:modified>
</cp:coreProperties>
</file>