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31" w:rsidRPr="008C746A" w:rsidRDefault="00476031" w:rsidP="00476031">
      <w:pPr>
        <w:spacing w:line="480" w:lineRule="auto"/>
        <w:jc w:val="both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8C746A">
        <w:rPr>
          <w:rFonts w:ascii="Times New Roman" w:hAnsi="Times New Roman" w:cs="Times New Roman"/>
          <w:b/>
          <w:sz w:val="32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32"/>
          <w:szCs w:val="24"/>
          <w:lang w:val="en-US"/>
        </w:rPr>
        <w:t>6</w:t>
      </w:r>
    </w:p>
    <w:p w:rsidR="00476031" w:rsidRDefault="00476031" w:rsidP="004760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746A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Pr="008C746A">
        <w:rPr>
          <w:rFonts w:ascii="Times New Roman" w:hAnsi="Times New Roman" w:cs="Times New Roman"/>
          <w:sz w:val="24"/>
          <w:szCs w:val="24"/>
        </w:rPr>
        <w:tab/>
      </w:r>
      <w:r w:rsidR="00C11C77">
        <w:rPr>
          <w:rFonts w:ascii="Times New Roman" w:hAnsi="Times New Roman" w:cs="Times New Roman"/>
          <w:sz w:val="24"/>
          <w:szCs w:val="24"/>
        </w:rPr>
        <w:t xml:space="preserve">Proteomic analysis of secretomes of </w:t>
      </w:r>
      <w:r>
        <w:rPr>
          <w:rFonts w:ascii="Times New Roman" w:hAnsi="Times New Roman" w:cs="Times New Roman"/>
          <w:sz w:val="24"/>
          <w:szCs w:val="24"/>
        </w:rPr>
        <w:t xml:space="preserve">control and </w:t>
      </w:r>
      <w:r w:rsidR="00D1293A">
        <w:rPr>
          <w:rFonts w:ascii="Times New Roman" w:hAnsi="Times New Roman" w:cs="Times New Roman"/>
          <w:sz w:val="24"/>
          <w:szCs w:val="24"/>
        </w:rPr>
        <w:t>minoxidil-treated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77">
        <w:rPr>
          <w:rFonts w:ascii="Times New Roman" w:hAnsi="Times New Roman" w:cs="Times New Roman"/>
          <w:sz w:val="24"/>
          <w:szCs w:val="24"/>
        </w:rPr>
        <w:t xml:space="preserve">3D </w:t>
      </w:r>
      <w:r>
        <w:rPr>
          <w:rFonts w:ascii="Times New Roman" w:hAnsi="Times New Roman" w:cs="Times New Roman"/>
          <w:sz w:val="24"/>
          <w:szCs w:val="24"/>
        </w:rPr>
        <w:t>samples</w:t>
      </w:r>
    </w:p>
    <w:p w:rsidR="00C11C77" w:rsidRPr="008C746A" w:rsidRDefault="00C11C77" w:rsidP="0047603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11C77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: The </w:t>
      </w:r>
      <w:r w:rsidRPr="00E303C0">
        <w:rPr>
          <w:rFonts w:ascii="Times New Roman" w:hAnsi="Times New Roman" w:cs="Times New Roman"/>
          <w:sz w:val="24"/>
          <w:szCs w:val="24"/>
        </w:rPr>
        <w:t xml:space="preserve">list of significantly </w:t>
      </w:r>
      <w:r w:rsidRPr="004E7515">
        <w:rPr>
          <w:rFonts w:ascii="Times New Roman" w:hAnsi="Times New Roman" w:cs="Times New Roman"/>
          <w:sz w:val="24"/>
          <w:szCs w:val="24"/>
        </w:rPr>
        <w:t>regulated</w:t>
      </w:r>
      <w:r w:rsidRPr="00E303C0">
        <w:rPr>
          <w:rFonts w:ascii="Times New Roman" w:hAnsi="Times New Roman" w:cs="Times New Roman"/>
          <w:sz w:val="24"/>
          <w:szCs w:val="24"/>
        </w:rPr>
        <w:t xml:space="preserve"> proteins secreted by cells cultivated on 3D dECM scaffolds </w:t>
      </w:r>
      <w:r w:rsidR="00C36750">
        <w:rPr>
          <w:rFonts w:ascii="Times New Roman" w:hAnsi="Times New Roman" w:cs="Times New Roman"/>
          <w:sz w:val="24"/>
          <w:szCs w:val="24"/>
        </w:rPr>
        <w:t>compared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93A">
        <w:rPr>
          <w:rFonts w:ascii="Times New Roman" w:hAnsi="Times New Roman" w:cs="Times New Roman"/>
          <w:sz w:val="24"/>
          <w:szCs w:val="24"/>
        </w:rPr>
        <w:t>minoxidil-treated</w:t>
      </w:r>
      <w:r w:rsidR="00C36750">
        <w:rPr>
          <w:rFonts w:ascii="Times New Roman" w:hAnsi="Times New Roman" w:cs="Times New Roman"/>
          <w:sz w:val="24"/>
          <w:szCs w:val="24"/>
        </w:rPr>
        <w:t xml:space="preserve"> 3D samples (</w:t>
      </w:r>
      <w:r w:rsidR="00C36750" w:rsidRPr="005C2EE4">
        <w:rPr>
          <w:rFonts w:ascii="Times New Roman" w:hAnsi="Times New Roman" w:cs="Times New Roman"/>
          <w:b/>
          <w:sz w:val="24"/>
          <w:szCs w:val="24"/>
        </w:rPr>
        <w:t>3Dx3D MXD</w:t>
      </w:r>
      <w:r w:rsidR="00C3675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1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4819"/>
        <w:gridCol w:w="1239"/>
      </w:tblGrid>
      <w:tr w:rsidR="00C11C77" w:rsidRPr="00C11C77" w:rsidTr="00976B99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C77" w:rsidRDefault="00C11C77" w:rsidP="00793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Difference</w:t>
            </w:r>
          </w:p>
          <w:p w:rsidR="00C11C77" w:rsidRPr="00C11C77" w:rsidRDefault="00C11C77" w:rsidP="00793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(Log2 fold)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C77" w:rsidRPr="00C11C77" w:rsidRDefault="00AC5362" w:rsidP="00AC53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-log10 P-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value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C77" w:rsidRPr="00C11C77" w:rsidRDefault="00C11C77" w:rsidP="00C11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Protein Descriptions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1C77" w:rsidRPr="00C11C77" w:rsidRDefault="00C11C77" w:rsidP="00C11C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Genes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2006666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972285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Stromelysin-1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6860037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183011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Interstitial collagenase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3225639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250837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Interleukin-6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IL6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1048436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739188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NDNF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NDNF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931937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263827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Hyaluronan and proteoglycan link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HAPLN1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7592255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820954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Angiopoietin-1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ANGPT1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6355241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050368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Dihydropyrimidinase-related protein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DPYSL3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5720601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285096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Collagenase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MMP13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4567024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129049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Stanniocalcin-2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STC2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4501949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085386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Insulin-like growth factor-binding protein 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IGFBP4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4322306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995988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alpha-1(VII)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COL7A1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3937175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6882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Tubulin-specific chaperone 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TBCA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3823536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795829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Septin-11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SEPTIN11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3812029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700843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Perilipin-3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PLIN3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3804957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969661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Interleukin enhancer-binding factor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ILF2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3009046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378245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Importin-5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IPO5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2640974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342889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Neutral alpha-glucosidase AB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GANAB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2425392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061737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Caldesmon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CALD1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2314178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890692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Coronin-1C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CORO1C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2279973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909792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Tropomyosin alpha-1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TPM1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1890268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609243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Wnt-5a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WNT5A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1716795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509451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ADP-ribosylation factor 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ARF4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1712955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480682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Actin-related protein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ACTR2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1653821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237964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MAM domain-containing protein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MAMDC2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1549065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092141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Nucleolin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NCL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1360879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050992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Fructose-bisphosphate aldolase 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ALDOA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1337682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683565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Heterogeneous nuclear ribonucleoprotein A/B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HNRNPAB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1273724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420156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Parathymosin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PTMS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1256581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891969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Translationally-controlled tumor 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TPT1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1061218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832733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Tryptophan--tRNA ligase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cytoplasmic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WARS1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105343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826731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Gremlin-1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GREM1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0999083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07251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Ferritin heavy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FTH1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0939887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014682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Nuclear ubiquitous casein and cyclin-dependent kinase substrate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NUCKS1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0928104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719664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Microtubule-associated protein RP/EB family member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MAPRE1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0927574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492721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Glia-derived nexin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SERPINE2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0399107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831622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Inhibin beta A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INHBA</w:t>
            </w:r>
          </w:p>
        </w:tc>
      </w:tr>
      <w:tr w:rsidR="00976B99" w:rsidRPr="00C11C77" w:rsidTr="00AC5362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0351521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636477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Tumor necrosis factor-inducible gene 6 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TNFAIP6</w:t>
            </w:r>
          </w:p>
        </w:tc>
      </w:tr>
      <w:tr w:rsidR="00976B99" w:rsidRPr="00C11C77" w:rsidTr="00AC5362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0130826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303527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Decorin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DCN</w:t>
            </w:r>
          </w:p>
        </w:tc>
      </w:tr>
      <w:tr w:rsidR="00976B99" w:rsidRPr="00C11C77" w:rsidTr="00AC5362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9990553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81295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Plasminogen activator inhibitor 1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SERPINE1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9989973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731957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L-lactate dehydrogenase A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LDHA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9908758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176164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Tumor protein D54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TPD52L2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9868168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858866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Fatty acid synthase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FASN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9842823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421444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Phosphoacetylglucosamine mutase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PGM3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9748727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799564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Prolyl 4-hydroxylase</w:t>
            </w:r>
            <w:proofErr w:type="gramEnd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subunit alpha-1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P4HA1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9652163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098956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Ribosome-binding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RRBP1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9504375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083549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Actin-related protein 2/3 complex subunit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ARPC3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9501044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131679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Calnexin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CANX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9475889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13595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Large ribosomal subunit protein uL1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RPL10A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9371297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887873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Glucosidase 2 subunit beta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PRKCSH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9245264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53472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Transgelin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TAGLN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9238682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584421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Follistatin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FST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9227428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791218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D1293A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My</w:t>
            </w:r>
            <w:r w:rsidR="00D1293A">
              <w:rPr>
                <w:rFonts w:eastAsia="Times New Roman" w:cstheme="minorHAnsi"/>
                <w:sz w:val="20"/>
                <w:szCs w:val="20"/>
                <w:lang w:eastAsia="cs-CZ"/>
              </w:rPr>
              <w:t>osin regulatory light chain 12A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MYL12A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9226625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991067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Plectin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PLEC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9182766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774097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Peptidyl-prolyl cis-trans isomerase 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PPIB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9161622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525369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Metalloproteinase inhibitor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TIMP3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9141983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855295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Large ribosomal subunit protein P2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RPLP2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8956932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320632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ATP synthase subunit alpha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mitochondrial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ATP5F1A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8933935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183282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Follistatin-related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FSTL1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8871497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308506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Vimentin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VIM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8693404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345272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Macrophage migration inhibitory factor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MIF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8377437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54258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UTP--glucose-1-phosphate uridylyltransferase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UGP2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8371332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444733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Phosphoglycerate kinase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PGK1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8304584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653764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CCN family member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CCN1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8303065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851914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Hepatoma-derived growth factor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HDGF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8257909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885122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Elongation </w:t>
            </w: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factor 1-beta</w:t>
            </w:r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EEF1B2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8189763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520139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Fascin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FSCN1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8061534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430172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Xylosyltransferase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XYLT1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8042788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121894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Filamin-C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FLNC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7963723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647104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Nicotinamide N-methyltransferase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NNMT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793296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981764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Elongin-B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ELOB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7929833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735622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Endoplasmic reticulum resident protein 44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ERP44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7687134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772244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Prelamin-A/C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LMNA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7574423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110822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Myosin light polypeptide 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MYL6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754856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442939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Coatomer subunit beta'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COPB2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7544617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855632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Large ribosomal subunit</w:t>
            </w:r>
            <w:r w:rsidR="00FF2734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protein uL10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RPLP0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75405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043815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Astrocytic phosphoprotein PEA-15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PEA15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7483661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578188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Macrophage colony-stimulating factor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CSF1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7448743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694426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Thioredoxin domain-containing protein 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TXNDC5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7428646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853482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Actin-related protein 2/3 complex subunit 1B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ARPC1B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7414224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395767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disulfide-isomerase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P4HB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7384295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888006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Tubulin beta-3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TUBB3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7382547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968494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disulfide-isomerase A4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PDIA4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7379394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701204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Heat sh</w:t>
            </w:r>
            <w:r w:rsidR="00FF2734">
              <w:rPr>
                <w:rFonts w:eastAsia="Times New Roman" w:cstheme="minorHAnsi"/>
                <w:sz w:val="20"/>
                <w:szCs w:val="20"/>
                <w:lang w:eastAsia="cs-CZ"/>
              </w:rPr>
              <w:t>ock 70 kDa protein 1A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HSPA1A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7334642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762556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disulfide-isomerase A6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PDIA6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7317074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860918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Small ribosomal subunit protein RACK1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RACK1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7153225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376765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Spectrin alpha chain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non-erythrocytic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SPTAN1</w:t>
            </w:r>
          </w:p>
        </w:tc>
      </w:tr>
      <w:tr w:rsidR="00976B99" w:rsidRPr="00C11C77" w:rsidTr="00AC5362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7042909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511319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Small ribosomal subunit protein eS1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RPS3A</w:t>
            </w:r>
          </w:p>
        </w:tc>
      </w:tr>
      <w:tr w:rsidR="00976B99" w:rsidRPr="00C11C77" w:rsidTr="00AC5362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7031431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866791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ATP synthase subunit beta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mitochondrial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ATP5F1B</w:t>
            </w:r>
          </w:p>
        </w:tc>
      </w:tr>
      <w:tr w:rsidR="00976B99" w:rsidRPr="00C11C77" w:rsidTr="00AC5362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7021092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983744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Heat shock 70 kDa protein 4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HSPA4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698383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931596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Glypican-1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GPC1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6931825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415819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Elongation </w:t>
            </w: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factor 1-gamma</w:t>
            </w:r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EEF1G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6924553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966593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Translin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TSN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6883297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638843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disulfide-isomerase A3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PDIA3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679974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618374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Filamin-B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FLNB</w:t>
            </w:r>
          </w:p>
        </w:tc>
      </w:tr>
      <w:tr w:rsidR="00976B99" w:rsidRPr="00C11C77" w:rsidTr="00976B99">
        <w:trPr>
          <w:cantSplit/>
          <w:trHeight w:val="4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6786207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966186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Bifunctional phosphori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bosylaminoimidazole carboxylase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PAICS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6740425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587336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U6 snRNA-associated Sm-like protein LSm3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LSM3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6685412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208348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Insulin-like growth factor-binding protein 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IGFBP6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663128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059153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Nuclear migration protein nudC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NUDC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662154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620546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Actin-related protein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ACTR3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6583123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867711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Inactive serine protease PAMR1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PAMR1</w:t>
            </w:r>
          </w:p>
        </w:tc>
      </w:tr>
      <w:tr w:rsidR="00976B99" w:rsidRPr="00C11C77" w:rsidTr="00976B99">
        <w:trPr>
          <w:cantSplit/>
          <w:trHeight w:val="46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6374131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177889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Heterogeneous nucl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ear ribonucleoprotein A1-like 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HNRNPA1L3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6368725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625874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Heterogeneous nuclear ribonucleoproteins A2/B1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HNRNPA2B1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6339142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89924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F-actin-capping protein subunit alpha-2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CAPZA2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6272019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892163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Serpin H1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SERPINH1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6242149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026924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Growth arrest-specific protein 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GAS6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6218704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164111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Ubiquitin thioesterase OTUB1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OTUB1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6211673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919071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Alpha-enolase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ENO1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6180485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138213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TFG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TFG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6164618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226457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Alpha-1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3-mannosyl-glycoprotein</w:t>
            </w:r>
            <w:proofErr w:type="gramEnd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2-beta-N-acetylglucosaminyltransferase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MGAT1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6033681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069432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Alpha-actinin-4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ACTN4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5976133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409737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14-3-3 protein 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YWHAH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594329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909502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Small nuclear ribonucleoprotein 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SNRPE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5937625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771994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Tropomyosin beta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TPM2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5914818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629114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Annexin A2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ANXA2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5909925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195402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Galectin-1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LGALS1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588194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722443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Transitional endoplasmic reticulum ATPase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VCP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5853196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694765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Hsc70-interacting </w:t>
            </w:r>
            <w:r w:rsidR="00FF2734">
              <w:rPr>
                <w:rFonts w:eastAsia="Times New Roman" w:cstheme="minorHAnsi"/>
                <w:sz w:val="20"/>
                <w:szCs w:val="20"/>
                <w:lang w:eastAsia="cs-CZ"/>
              </w:rPr>
              <w:t>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ST13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5740468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94165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Ubiquitin carboxyl-terminal hydrolase isozyme L1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UCHL1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5543684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273784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Endoplasmin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HSP90B1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550236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560253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Complement C3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C3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5431726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984168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S-phase kinase-associated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SKP1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5424964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746153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Vasorin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VASN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5391171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537353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Ribonuclease inhibitor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RNH1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5357399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785979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Alpha-actinin-1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ACTN1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5217874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73017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Triosephosphate isomerase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TPI1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5169095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282776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EGF-containing fibulin-like extracellular matrix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EFEMP1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5142701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46057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GTP-binding nuclear protein Ran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RAN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49964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448001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Filamin-A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FLNA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4967661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411355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WD repeat-containing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WDR1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4865253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225641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Actin-related protein 2/3 complex subunit 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ARPC4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4724316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824736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Elongation factor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EEF2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4706434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940062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Spliceosome RNA helicase DDX39B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DDX39B</w:t>
            </w:r>
          </w:p>
        </w:tc>
      </w:tr>
      <w:tr w:rsidR="00976B99" w:rsidRPr="00C11C77" w:rsidTr="00976B99">
        <w:trPr>
          <w:cantSplit/>
          <w:trHeight w:val="23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454479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479444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Nucleoside diphosphate kinase 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NME2</w:t>
            </w:r>
          </w:p>
        </w:tc>
      </w:tr>
      <w:tr w:rsidR="00976B99" w:rsidRPr="00C11C77" w:rsidTr="00976B99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4208784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973574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14-3-3 protein zeta/delta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YWHAZ</w:t>
            </w:r>
          </w:p>
        </w:tc>
      </w:tr>
      <w:tr w:rsidR="00976B99" w:rsidRPr="00C11C77" w:rsidTr="00AC5362">
        <w:trPr>
          <w:cantSplit/>
          <w:trHeight w:val="22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3901133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109373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Heat shock protein HSP </w:t>
            </w: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90-beta</w:t>
            </w:r>
            <w:proofErr w:type="gram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HSP90AB1</w:t>
            </w:r>
          </w:p>
        </w:tc>
      </w:tr>
      <w:tr w:rsidR="00976B99" w:rsidRPr="00C11C77" w:rsidTr="00AC5362">
        <w:trPr>
          <w:cantSplit/>
          <w:trHeight w:val="46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lastRenderedPageBreak/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4032129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717572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 disintegrin and metalloproteinase with thrombospondin motifs 13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ADAMTS13</w:t>
            </w:r>
          </w:p>
        </w:tc>
      </w:tr>
      <w:tr w:rsidR="00976B99" w:rsidRPr="00C11C77" w:rsidTr="00AC5362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4225603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255165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Neogenin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NEO1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4524974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771265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Plasminogen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PLG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4559956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721808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Platelet-activating factor acetylhydrolase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PLA2G7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4583182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628008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Inactive tyrosine-protein kinase 7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PTK7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4652591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22129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Cis-aconitate decarboxylase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ACOD1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4754601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463951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Adipocyte enhancer-binding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AEBP1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4801727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869261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Plasma protease C1 inhibitor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SERPING1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4898273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266842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Reelin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RELN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4920965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598095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Plexin-B2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PLXNB2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5073449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566156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alpha-1(IX)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COL9A1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5073696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932389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Putative hydrolase DDAH2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DDAH2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5108878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22872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Protocadherin gamma-C3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PCDHGC3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511037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288139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C-type mannose receptor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MRC2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5187088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563988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Prolow-density lipoprotein receptor-related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LRP1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5295773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476191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Testican-1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SPOCK1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5525769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053807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Fibrocystin-L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PKHD1L1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5699447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463704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Cathepsin 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5719637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755357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Apolipoprotein B-100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APOB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5733508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690367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Mannan-binding lectin serine protease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MASP2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5813276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363383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N-acetylglucosamine-1-phosphotransferase subunit gamma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GNPTG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5887616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881296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Lactadherin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MFGE8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6014158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189224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Vitronectin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VTN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614691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317336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Disintegrin and metalloproteinase domain-containing protein 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ADAM12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6295904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929368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Beta-2-microglobulin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B2M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6332126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018705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Complement C4-A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C4A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6415688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912655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Transferrin receptor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TFRC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6482927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98749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Adipocyte plasma membrane-associated 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APMAP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6592384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756384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Receptor-type tyrosine-protein phosphatase 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PTPRS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6836651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24282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Lysosomal alpha-glucosidase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GAA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7143846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818537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Immunoglobulin superfamily containing leucine-rich repeat 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ISLR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7164255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281596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Thrombospondin-2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THBS2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7187485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267091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alpha-1(VIII)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COL8A1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7211651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06988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Amyloid-beta precursor 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APP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7303313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694831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Zinc transporter ZIP10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SLC39A10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731005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744369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Beta-mannosidase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MANBA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7439605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829765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Fibrinogen gamma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FGG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7604418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89794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Alpha-N-acetylgalactosaminidase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NAGA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7844403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820962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Centrosomal protein of 44 kDa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CEP44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7959378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299057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Matrix remodeling-associated protein 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MXRA8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8072019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012672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Alpha-mannosidase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MAN2A1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821928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80124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Trans-Golgi network integral membrane protein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TGOLN2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8220376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399029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Plexin-A1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PLXNA1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8307063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546434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Vitamin K-dependent protein S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XII.01</w:t>
            </w:r>
            <w:proofErr w:type="gramEnd"/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8420398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612387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HLA class I histocompatibility antigen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C alpha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HLA-C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8488203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335089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Collectin-12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COLEC12</w:t>
            </w:r>
          </w:p>
        </w:tc>
      </w:tr>
      <w:tr w:rsidR="00976B99" w:rsidRPr="00C11C77" w:rsidTr="00AC5362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8490216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469423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Carboxypeptidase 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CPD</w:t>
            </w:r>
          </w:p>
        </w:tc>
      </w:tr>
      <w:tr w:rsidR="00976B99" w:rsidRPr="00C11C77" w:rsidTr="00AC5362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8626509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751181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CCN family member 5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CCN5</w:t>
            </w:r>
          </w:p>
        </w:tc>
      </w:tr>
      <w:tr w:rsidR="00976B99" w:rsidRPr="00C11C77" w:rsidTr="00AC5362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8900201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458173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Neuropilin-2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NRP2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9063637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57258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CD109 antigen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CD109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9118953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629823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Plexin domain-containing protein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PLXDC2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9130312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083759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Ganglioside GM2 activator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GM2A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9245368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973254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Catalase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CAT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9512811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995283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Bis(monoacylglycero</w:t>
            </w:r>
            <w:proofErr w:type="gramEnd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)phosphate synthase CLN5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CLN5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9821974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046476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Lysosomal Pro-X carboxypeptidase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PRCP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9827993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608842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Amino acid transporter heavy chain SLC3A2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SLC3A2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9836912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245518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CD63 antigen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CD63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9984239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202878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Golgi membrane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GOLM1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01425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927179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Bleomycin hydrolase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BLMH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0280153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15756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Alpha-N-acetylglucosaminidase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NAGLU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0327902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404252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Platelet-derived growth factor receptor alpha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PDGFRA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0351339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07799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Lysosomal alpha-mannosidase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MAN2B1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0376594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468988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Arylsulfatase 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ARSB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0406704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26289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Endoglin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ENG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0494186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155887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Desmoglein-2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DSG2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0836291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313069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Complement C2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1158131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677109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CD276 antigen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CD276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117074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56906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Phospholipid transfer protein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PLTP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1369237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379726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Heat shock 70 kDa protein 13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HSPA13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1381276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617934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Probable carboxypeptidase X1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CPXM1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1823028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049037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Dipeptidyl peptidase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CTSC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190018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114923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Cathepsin Z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CTSZ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1959047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781841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Ribonuclease T2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RNASET2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2294402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949275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Tenascin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TNC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2316857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65723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General transcription factor IIH subunit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GTF2H1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2619845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630517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Prostaglandin F2 receptor negative regulator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PTGFRN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2627356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762917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Procathepsin L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CTSL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2701636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436894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Tissue alpha-L-fucosidase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FUCA1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2710819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794502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Beta-hexosaminidase subunit alpha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HEXA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2733686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807522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Olfactomedin-like protein 2B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OLFML2B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3142324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085413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Cathepsin F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CTSF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3432242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501765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Spondin-2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SPON2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3813071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755637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Platelet-derived growth factor receptor beta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PDGFRB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405719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638026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Prolargin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PRELP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4309013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40614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Carboxypeptidase Q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CPQ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4412749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616171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Matrix metalloproteinase-14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MMP14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4458578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373006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Leucyl-cystinyl aminopeptidase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LNPEP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454384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766354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Dipeptidyl peptidase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DPP7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5397497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979579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Neuroserpin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SERPINI1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5547797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162131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Progranulin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GRN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5699619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882256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Arylsulfatase 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ARSA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6142628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984428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Sphingomyelin phosphodiesterase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SMPD1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7129185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963898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Stomatin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STOM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7879157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810917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N-sulphoglucosamine sulphohydrolase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SGSH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8455135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229758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Mammalian ependymin-related protein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EPDR1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8714223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08257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Beta-hexosaminidase subunit beta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HEXB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9045227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856671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Cathepsin K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CTSK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9093432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771322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Acid ceramidase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ASAH1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911202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824549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Keratin</w:t>
            </w:r>
            <w:r w:rsidR="006D344F"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</w:t>
            </w: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type</w:t>
            </w:r>
            <w:proofErr w:type="gramEnd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II cytoskeletal 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KRT4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9948122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898811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proofErr w:type="gramStart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Beta-1</w:t>
            </w:r>
            <w:r>
              <w:rPr>
                <w:rFonts w:eastAsia="Times New Roman" w:cstheme="minorHAnsi"/>
                <w:sz w:val="20"/>
                <w:szCs w:val="20"/>
                <w:lang w:eastAsia="cs-CZ"/>
              </w:rPr>
              <w:t>.</w:t>
            </w: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4-galactosyltransferase</w:t>
            </w:r>
            <w:proofErr w:type="gramEnd"/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 xml:space="preserve"> 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B4GALT5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9990543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495432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Complement C1q tumor necrosis factor-related protein 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C1QTNF5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0866733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23743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Putative phospholipase B-like 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PLBD2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1132725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104261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Collagen alpha-1(XIV) chain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COL14A1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1213402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239246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Stromelysin-3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MMP11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1662671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901655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Transmembrane glycoprotein NMB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GPNMB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2847521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567911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Neuroendocrine convertase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PCSK1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3422839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650033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Epididymis-specific alpha-mannosidase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MAN2B2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4180187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568504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Protein CREG1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CREG1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4975033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633193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Lysosomal acid lipase/cholesteryl ester hydrolase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LIPA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555648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200663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Legumain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LGMN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5769937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926305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Deoxyribonuclease-2-alpha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DNASE2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7287503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644318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Cyclic GMP-AMP phosphodiesterase SMPDL3A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SMPDL3A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9121206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10279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Tripeptidyl-peptidase 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TPP1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9351815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241702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Sialidase-1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NEU1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9749832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49125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Cathepsin D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CTSD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-2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9864431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06962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Prosaposin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PSAP</w:t>
            </w:r>
          </w:p>
        </w:tc>
      </w:tr>
      <w:tr w:rsidR="00976B99" w:rsidRPr="00C11C77" w:rsidTr="00976B99">
        <w:trPr>
          <w:cantSplit/>
          <w:trHeight w:val="2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-3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.</w:t>
            </w: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0439835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Default="00976B99" w:rsidP="00AC5362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  <w:r w:rsidR="006D344F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65978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7933B6" w:rsidRDefault="00976B99" w:rsidP="00976B9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  <w:r w:rsidRPr="007933B6">
              <w:rPr>
                <w:rFonts w:eastAsia="Times New Roman" w:cstheme="minorHAnsi"/>
                <w:sz w:val="20"/>
                <w:szCs w:val="20"/>
                <w:lang w:eastAsia="cs-CZ"/>
              </w:rPr>
              <w:t>N-acetylglucosamine-6-sulfatase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6B99" w:rsidRPr="00C11C77" w:rsidRDefault="00976B99" w:rsidP="00976B9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 w:rsidRPr="00C11C77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GNS</w:t>
            </w:r>
          </w:p>
        </w:tc>
      </w:tr>
    </w:tbl>
    <w:p w:rsidR="00EF335F" w:rsidRDefault="00EF335F"/>
    <w:p w:rsidR="005C2EE4" w:rsidRPr="00F32CCB" w:rsidRDefault="005C2EE4" w:rsidP="005C2EE4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5C2EE4">
        <w:rPr>
          <w:rFonts w:ascii="Times New Roman" w:hAnsi="Times New Roman" w:cs="Times New Roman"/>
          <w:b/>
          <w:sz w:val="24"/>
          <w:szCs w:val="24"/>
          <w:lang w:val="en-US"/>
        </w:rPr>
        <w:t>Fig.S1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FF2734">
        <w:rPr>
          <w:rFonts w:ascii="Times New Roman" w:hAnsi="Times New Roman" w:cs="Times New Roman"/>
          <w:sz w:val="24"/>
          <w:szCs w:val="24"/>
          <w:lang w:val="en-US"/>
        </w:rPr>
        <w:t>Principal</w:t>
      </w:r>
      <w:r w:rsidR="00FB6CC6">
        <w:rPr>
          <w:rFonts w:ascii="Times New Roman" w:hAnsi="Times New Roman" w:cs="Times New Roman"/>
          <w:sz w:val="24"/>
          <w:szCs w:val="24"/>
          <w:lang w:val="en-US"/>
        </w:rPr>
        <w:t xml:space="preserve"> component analysis shows </w:t>
      </w:r>
      <w:r w:rsidR="00E02BCB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FB6CC6">
        <w:rPr>
          <w:rFonts w:ascii="Times New Roman" w:hAnsi="Times New Roman" w:cs="Times New Roman"/>
          <w:sz w:val="24"/>
          <w:szCs w:val="24"/>
          <w:lang w:val="en-US"/>
        </w:rPr>
        <w:t xml:space="preserve"> distinguishable clusters of 3D co</w:t>
      </w:r>
      <w:r w:rsidR="00724FED">
        <w:rPr>
          <w:rFonts w:ascii="Times New Roman" w:hAnsi="Times New Roman" w:cs="Times New Roman"/>
          <w:sz w:val="24"/>
          <w:szCs w:val="24"/>
          <w:lang w:val="en-US"/>
        </w:rPr>
        <w:t xml:space="preserve">ntrol cells (red) and </w:t>
      </w:r>
      <w:proofErr w:type="spellStart"/>
      <w:r w:rsidR="00724FED">
        <w:rPr>
          <w:rFonts w:ascii="Times New Roman" w:hAnsi="Times New Roman" w:cs="Times New Roman"/>
          <w:sz w:val="24"/>
          <w:szCs w:val="24"/>
          <w:lang w:val="en-US"/>
        </w:rPr>
        <w:t>minoxidil</w:t>
      </w:r>
      <w:proofErr w:type="spellEnd"/>
      <w:r w:rsidR="00724FE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839FE">
        <w:rPr>
          <w:rFonts w:ascii="Times New Roman" w:hAnsi="Times New Roman" w:cs="Times New Roman"/>
          <w:sz w:val="24"/>
          <w:szCs w:val="24"/>
          <w:lang w:val="en-US"/>
        </w:rPr>
        <w:t>treated cells (blue</w:t>
      </w:r>
      <w:proofErr w:type="gramStart"/>
      <w:r w:rsidR="00C839F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839FE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proofErr w:type="gramEnd"/>
      <w:r w:rsidR="00C839F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A). </w:t>
      </w:r>
      <w:r w:rsidR="00FB6C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2CCB">
        <w:rPr>
          <w:rFonts w:ascii="Times New Roman" w:hAnsi="Times New Roman" w:cs="Times New Roman"/>
          <w:sz w:val="24"/>
        </w:rPr>
        <w:t xml:space="preserve">STRING protein-protein </w:t>
      </w:r>
      <w:proofErr w:type="spellStart"/>
      <w:r w:rsidRPr="00F32CCB">
        <w:rPr>
          <w:rFonts w:ascii="Times New Roman" w:hAnsi="Times New Roman" w:cs="Times New Roman"/>
          <w:sz w:val="24"/>
        </w:rPr>
        <w:t>interaction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analysis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of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proteins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upregulated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in 3D </w:t>
      </w:r>
      <w:proofErr w:type="spellStart"/>
      <w:r w:rsidR="00C839FE">
        <w:rPr>
          <w:rFonts w:ascii="Times New Roman" w:hAnsi="Times New Roman" w:cs="Times New Roman"/>
          <w:sz w:val="24"/>
        </w:rPr>
        <w:t>minoxidil-treated</w:t>
      </w:r>
      <w:proofErr w:type="spellEnd"/>
      <w:r w:rsidR="00C839F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samples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C839FE" w:rsidRPr="00FB6CC6"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  <w:r w:rsidR="00C839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2CCB">
        <w:rPr>
          <w:rFonts w:ascii="Times New Roman" w:hAnsi="Times New Roman" w:cs="Times New Roman"/>
          <w:sz w:val="24"/>
        </w:rPr>
        <w:t xml:space="preserve">and </w:t>
      </w:r>
      <w:r>
        <w:rPr>
          <w:rFonts w:ascii="Times New Roman" w:hAnsi="Times New Roman" w:cs="Times New Roman"/>
          <w:sz w:val="24"/>
        </w:rPr>
        <w:t xml:space="preserve">3D </w:t>
      </w:r>
      <w:proofErr w:type="spellStart"/>
      <w:r>
        <w:rPr>
          <w:rFonts w:ascii="Times New Roman" w:hAnsi="Times New Roman" w:cs="Times New Roman"/>
          <w:sz w:val="24"/>
        </w:rPr>
        <w:t>control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samples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32CCB">
        <w:rPr>
          <w:rFonts w:ascii="Times New Roman" w:hAnsi="Times New Roman" w:cs="Times New Roman"/>
          <w:b/>
          <w:sz w:val="24"/>
        </w:rPr>
        <w:t>(</w:t>
      </w:r>
      <w:r w:rsidR="00FB6CC6">
        <w:rPr>
          <w:rFonts w:ascii="Times New Roman" w:hAnsi="Times New Roman" w:cs="Times New Roman"/>
          <w:b/>
          <w:sz w:val="24"/>
        </w:rPr>
        <w:t>C</w:t>
      </w:r>
      <w:r w:rsidRPr="00F32CCB">
        <w:rPr>
          <w:rFonts w:ascii="Times New Roman" w:hAnsi="Times New Roman" w:cs="Times New Roman"/>
          <w:b/>
          <w:sz w:val="24"/>
        </w:rPr>
        <w:t>)</w:t>
      </w:r>
      <w:r w:rsidRPr="00F32CCB">
        <w:rPr>
          <w:rFonts w:ascii="Times New Roman" w:hAnsi="Times New Roman" w:cs="Times New Roman"/>
          <w:sz w:val="24"/>
        </w:rPr>
        <w:t>. Intracluster interactions are shown in solid lines</w:t>
      </w:r>
      <w:r w:rsidR="006D344F">
        <w:rPr>
          <w:rFonts w:ascii="Times New Roman" w:hAnsi="Times New Roman" w:cs="Times New Roman"/>
          <w:sz w:val="24"/>
        </w:rPr>
        <w:t>,</w:t>
      </w:r>
      <w:r w:rsidRPr="00F32CCB">
        <w:rPr>
          <w:rFonts w:ascii="Times New Roman" w:hAnsi="Times New Roman" w:cs="Times New Roman"/>
          <w:sz w:val="24"/>
        </w:rPr>
        <w:t xml:space="preserve"> and intercluster interactions are shown with dotted lines.</w:t>
      </w:r>
    </w:p>
    <w:p w:rsidR="00EF335F" w:rsidRPr="005C2EE4" w:rsidRDefault="00057C53" w:rsidP="00EF335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7C53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7625185"/>
            <wp:effectExtent l="0" t="0" r="0" b="0"/>
            <wp:docPr id="3" name="Obrázek 3" descr="\\fgu011nas001\011\Jarmila\publikace grantu AZV\Knitlova 3D model DD\Supplemments\Additional file 6 STRING PCA 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gu011nas001\011\Jarmila\publikace grantu AZV\Knitlova 3D model DD\Supplemments\Additional file 6 STRING PCA merg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35F" w:rsidRDefault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EF335F" w:rsidRPr="00EF335F" w:rsidRDefault="00EF335F" w:rsidP="00EF335F"/>
    <w:p w:rsidR="00C11C77" w:rsidRDefault="00C11C77" w:rsidP="00EF335F">
      <w:pPr>
        <w:jc w:val="right"/>
      </w:pPr>
    </w:p>
    <w:sectPr w:rsidR="00C11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31"/>
    <w:rsid w:val="00057C53"/>
    <w:rsid w:val="002A4172"/>
    <w:rsid w:val="004607E6"/>
    <w:rsid w:val="00476031"/>
    <w:rsid w:val="004E57B3"/>
    <w:rsid w:val="005C2EE4"/>
    <w:rsid w:val="006D344F"/>
    <w:rsid w:val="00724FED"/>
    <w:rsid w:val="00786450"/>
    <w:rsid w:val="007933B6"/>
    <w:rsid w:val="00976B99"/>
    <w:rsid w:val="00A7023C"/>
    <w:rsid w:val="00A90CA6"/>
    <w:rsid w:val="00AC5362"/>
    <w:rsid w:val="00B27C19"/>
    <w:rsid w:val="00BC2B19"/>
    <w:rsid w:val="00BF6D2F"/>
    <w:rsid w:val="00C11C77"/>
    <w:rsid w:val="00C36750"/>
    <w:rsid w:val="00C75E00"/>
    <w:rsid w:val="00C839FE"/>
    <w:rsid w:val="00D1293A"/>
    <w:rsid w:val="00E02BCB"/>
    <w:rsid w:val="00E062A5"/>
    <w:rsid w:val="00EF335F"/>
    <w:rsid w:val="00F0339C"/>
    <w:rsid w:val="00FB6CC6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99C8C"/>
  <w15:chartTrackingRefBased/>
  <w15:docId w15:val="{DEE45F32-735B-4CD8-B099-BDDC61EC4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0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5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1584</Words>
  <Characters>12533</Characters>
  <Application>Microsoft Office Word</Application>
  <DocSecurity>0</DocSecurity>
  <Lines>104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Fyziologický ústav AVČR v.v.i.</Company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Knitlová Jarmila</dc:creator>
  <cp:keywords/>
  <dc:description/>
  <cp:lastModifiedBy>Knitlová Jarmila</cp:lastModifiedBy>
  <cp:revision>17</cp:revision>
  <dcterms:created xsi:type="dcterms:W3CDTF">2025-07-01T11:23:00Z</dcterms:created>
  <dcterms:modified xsi:type="dcterms:W3CDTF">2025-07-07T10:13:00Z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c29d2a26-8190-4ca7-bbef-d8f0e5017568</vt:lpwstr>
  </property>
</Properties>
</file>