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58E3F" w14:textId="77777777" w:rsidR="00F50E4C" w:rsidRDefault="00F50E4C" w:rsidP="00F50E4C">
      <w:pPr>
        <w:spacing w:line="480" w:lineRule="auto"/>
        <w:ind w:left="973" w:hangingChars="400" w:hanging="973"/>
        <w:jc w:val="left"/>
        <w:rPr>
          <w:rFonts w:ascii="Times New Roman" w:eastAsia="DengXian" w:hAnsi="Times New Roman" w:cs="Times New Roman"/>
          <w:sz w:val="24"/>
        </w:rPr>
      </w:pPr>
      <w:r>
        <w:rPr>
          <w:rFonts w:ascii="Times New Roman" w:eastAsia="DengXian" w:hAnsi="Times New Roman" w:cs="Times New Roman"/>
          <w:sz w:val="24"/>
        </w:rPr>
        <w:t>Table 1. Specificity of nanobod</w:t>
      </w:r>
      <w:r>
        <w:rPr>
          <w:rFonts w:ascii="Times New Roman" w:eastAsia="DengXian" w:hAnsi="Times New Roman" w:cs="Times New Roman" w:hint="eastAsia"/>
          <w:sz w:val="24"/>
        </w:rPr>
        <w:t>y</w:t>
      </w:r>
      <w:r>
        <w:rPr>
          <w:rFonts w:ascii="Times New Roman" w:eastAsia="DengXian" w:hAnsi="Times New Roman" w:cs="Times New Roman"/>
          <w:sz w:val="24"/>
        </w:rPr>
        <w:t xml:space="preserve"> and Au@PtNPs-nanobody probes.</w:t>
      </w:r>
    </w:p>
    <w:tbl>
      <w:tblPr>
        <w:tblStyle w:val="6"/>
        <w:tblW w:w="13608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5"/>
        <w:gridCol w:w="3388"/>
        <w:gridCol w:w="1733"/>
        <w:gridCol w:w="1170"/>
        <w:gridCol w:w="2488"/>
        <w:gridCol w:w="1464"/>
      </w:tblGrid>
      <w:tr w:rsidR="00F50E4C" w14:paraId="0F05217D" w14:textId="77777777" w:rsidTr="00F82DF5">
        <w:trPr>
          <w:trHeight w:val="57"/>
          <w:jc w:val="center"/>
        </w:trPr>
        <w:tc>
          <w:tcPr>
            <w:tcW w:w="3365" w:type="dxa"/>
            <w:vMerge w:val="restart"/>
            <w:tcBorders>
              <w:top w:val="single" w:sz="12" w:space="0" w:color="auto"/>
            </w:tcBorders>
            <w:vAlign w:val="center"/>
          </w:tcPr>
          <w:p w14:paraId="617EC6A6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Compound</w:t>
            </w:r>
          </w:p>
        </w:tc>
        <w:tc>
          <w:tcPr>
            <w:tcW w:w="3388" w:type="dxa"/>
            <w:vMerge w:val="restart"/>
            <w:tcBorders>
              <w:top w:val="single" w:sz="12" w:space="0" w:color="auto"/>
            </w:tcBorders>
            <w:vAlign w:val="center"/>
          </w:tcPr>
          <w:p w14:paraId="5797BE3F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Structure</w:t>
            </w:r>
          </w:p>
        </w:tc>
        <w:tc>
          <w:tcPr>
            <w:tcW w:w="2903" w:type="dxa"/>
            <w:gridSpan w:val="2"/>
            <w:tcBorders>
              <w:top w:val="single" w:sz="12" w:space="0" w:color="auto"/>
            </w:tcBorders>
          </w:tcPr>
          <w:p w14:paraId="736A6A6C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hint="eastAsia"/>
                <w:bCs/>
                <w:sz w:val="20"/>
                <w:szCs w:val="20"/>
              </w:rPr>
              <w:t>N</w:t>
            </w:r>
            <w:r>
              <w:rPr>
                <w:bCs/>
                <w:sz w:val="20"/>
                <w:szCs w:val="20"/>
              </w:rPr>
              <w:t>anobody</w:t>
            </w:r>
          </w:p>
        </w:tc>
        <w:tc>
          <w:tcPr>
            <w:tcW w:w="3952" w:type="dxa"/>
            <w:gridSpan w:val="2"/>
            <w:tcBorders>
              <w:top w:val="single" w:sz="12" w:space="0" w:color="auto"/>
            </w:tcBorders>
          </w:tcPr>
          <w:p w14:paraId="5481B4E2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bCs/>
                <w:sz w:val="20"/>
                <w:szCs w:val="20"/>
              </w:rPr>
              <w:t>Au@PtNPs-nanobody</w:t>
            </w:r>
          </w:p>
        </w:tc>
      </w:tr>
      <w:tr w:rsidR="00F50E4C" w14:paraId="6D02D37C" w14:textId="77777777" w:rsidTr="00F82DF5">
        <w:trPr>
          <w:trHeight w:val="57"/>
          <w:jc w:val="center"/>
        </w:trPr>
        <w:tc>
          <w:tcPr>
            <w:tcW w:w="3365" w:type="dxa"/>
            <w:vMerge/>
            <w:vAlign w:val="center"/>
          </w:tcPr>
          <w:p w14:paraId="52E274A7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3388" w:type="dxa"/>
            <w:vMerge/>
            <w:vAlign w:val="center"/>
          </w:tcPr>
          <w:p w14:paraId="54A20601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</w:p>
        </w:tc>
        <w:tc>
          <w:tcPr>
            <w:tcW w:w="1733" w:type="dxa"/>
            <w:tcBorders>
              <w:top w:val="single" w:sz="12" w:space="0" w:color="auto"/>
            </w:tcBorders>
          </w:tcPr>
          <w:p w14:paraId="66CD3E4F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IC</w:t>
            </w:r>
            <w:r>
              <w:rPr>
                <w:rFonts w:eastAsia="SimSun"/>
                <w:sz w:val="18"/>
                <w:szCs w:val="18"/>
                <w:vertAlign w:val="subscript"/>
              </w:rPr>
              <w:t>50</w:t>
            </w:r>
            <w:r>
              <w:rPr>
                <w:rFonts w:eastAsia="SimSun"/>
                <w:sz w:val="18"/>
                <w:szCs w:val="18"/>
              </w:rPr>
              <w:t>（</w:t>
            </w:r>
            <w:r>
              <w:rPr>
                <w:rFonts w:eastAsia="SimSun"/>
                <w:sz w:val="18"/>
                <w:szCs w:val="18"/>
              </w:rPr>
              <w:t>μg</w:t>
            </w:r>
            <w:r>
              <w:rPr>
                <w:rFonts w:eastAsia="SimSun" w:hint="eastAsia"/>
                <w:sz w:val="18"/>
                <w:szCs w:val="18"/>
              </w:rPr>
              <w:t>/mL</w:t>
            </w:r>
            <w:r>
              <w:rPr>
                <w:rFonts w:eastAsia="SimSun"/>
                <w:sz w:val="18"/>
                <w:szCs w:val="18"/>
              </w:rPr>
              <w:t>）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vAlign w:val="center"/>
          </w:tcPr>
          <w:p w14:paraId="6ADC56C1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CR</w:t>
            </w:r>
            <w:r>
              <w:rPr>
                <w:rFonts w:eastAsia="SimSun"/>
                <w:sz w:val="18"/>
                <w:szCs w:val="18"/>
              </w:rPr>
              <w:t>（</w:t>
            </w:r>
            <w:r>
              <w:rPr>
                <w:rFonts w:eastAsia="SimSun"/>
                <w:sz w:val="18"/>
                <w:szCs w:val="18"/>
              </w:rPr>
              <w:t>%</w:t>
            </w:r>
            <w:r>
              <w:rPr>
                <w:rFonts w:eastAsia="SimSun"/>
                <w:sz w:val="18"/>
                <w:szCs w:val="18"/>
              </w:rPr>
              <w:t>）</w:t>
            </w:r>
          </w:p>
        </w:tc>
        <w:tc>
          <w:tcPr>
            <w:tcW w:w="2488" w:type="dxa"/>
            <w:tcBorders>
              <w:top w:val="single" w:sz="12" w:space="0" w:color="auto"/>
            </w:tcBorders>
          </w:tcPr>
          <w:p w14:paraId="21F92632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IC</w:t>
            </w:r>
            <w:r>
              <w:rPr>
                <w:rFonts w:eastAsia="SimSun"/>
                <w:sz w:val="18"/>
                <w:szCs w:val="18"/>
                <w:vertAlign w:val="subscript"/>
              </w:rPr>
              <w:t>50</w:t>
            </w:r>
            <w:r>
              <w:rPr>
                <w:rFonts w:eastAsia="SimSun"/>
                <w:sz w:val="18"/>
                <w:szCs w:val="18"/>
              </w:rPr>
              <w:t>（</w:t>
            </w:r>
            <w:r>
              <w:rPr>
                <w:rFonts w:eastAsia="SimSun"/>
                <w:sz w:val="18"/>
                <w:szCs w:val="18"/>
              </w:rPr>
              <w:t>μg</w:t>
            </w:r>
            <w:r>
              <w:rPr>
                <w:rFonts w:eastAsia="SimSun" w:hint="eastAsia"/>
                <w:sz w:val="18"/>
                <w:szCs w:val="18"/>
              </w:rPr>
              <w:t>/mL</w:t>
            </w:r>
            <w:r>
              <w:rPr>
                <w:rFonts w:eastAsia="SimSun"/>
                <w:sz w:val="18"/>
                <w:szCs w:val="18"/>
              </w:rPr>
              <w:t>）</w:t>
            </w:r>
          </w:p>
        </w:tc>
        <w:tc>
          <w:tcPr>
            <w:tcW w:w="1464" w:type="dxa"/>
            <w:tcBorders>
              <w:top w:val="single" w:sz="12" w:space="0" w:color="auto"/>
            </w:tcBorders>
            <w:vAlign w:val="center"/>
          </w:tcPr>
          <w:p w14:paraId="6E3B1E35" w14:textId="77777777" w:rsidR="00F50E4C" w:rsidRDefault="00F50E4C" w:rsidP="00F82DF5">
            <w:pPr>
              <w:spacing w:line="360" w:lineRule="auto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CR</w:t>
            </w:r>
            <w:r>
              <w:rPr>
                <w:rFonts w:eastAsia="SimSun"/>
                <w:sz w:val="18"/>
                <w:szCs w:val="18"/>
              </w:rPr>
              <w:t>（</w:t>
            </w:r>
            <w:r>
              <w:rPr>
                <w:rFonts w:eastAsia="SimSun"/>
                <w:sz w:val="18"/>
                <w:szCs w:val="18"/>
              </w:rPr>
              <w:t>%</w:t>
            </w:r>
            <w:r>
              <w:rPr>
                <w:rFonts w:eastAsia="SimSun"/>
                <w:sz w:val="18"/>
                <w:szCs w:val="18"/>
              </w:rPr>
              <w:t>）</w:t>
            </w:r>
          </w:p>
        </w:tc>
      </w:tr>
      <w:tr w:rsidR="00F50E4C" w14:paraId="45C3350E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top w:val="single" w:sz="12" w:space="0" w:color="auto"/>
            </w:tcBorders>
            <w:vAlign w:val="center"/>
          </w:tcPr>
          <w:p w14:paraId="20781C2F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Atrazine</w:t>
            </w:r>
          </w:p>
        </w:tc>
        <w:tc>
          <w:tcPr>
            <w:tcW w:w="3388" w:type="dxa"/>
            <w:tcBorders>
              <w:top w:val="single" w:sz="12" w:space="0" w:color="auto"/>
            </w:tcBorders>
            <w:vAlign w:val="center"/>
          </w:tcPr>
          <w:p w14:paraId="3ADDEC59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2A6E688C" wp14:editId="68AD99C6">
                  <wp:extent cx="675005" cy="351155"/>
                  <wp:effectExtent l="0" t="0" r="10795" b="10795"/>
                  <wp:docPr id="1" name="图片 1" descr="图示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图示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809" cy="358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top w:val="single" w:sz="12" w:space="0" w:color="auto"/>
            </w:tcBorders>
            <w:vAlign w:val="center"/>
          </w:tcPr>
          <w:p w14:paraId="6EC0F1CA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0.062</w:t>
            </w:r>
          </w:p>
        </w:tc>
        <w:tc>
          <w:tcPr>
            <w:tcW w:w="1170" w:type="dxa"/>
            <w:tcBorders>
              <w:top w:val="single" w:sz="12" w:space="0" w:color="auto"/>
            </w:tcBorders>
            <w:vAlign w:val="center"/>
          </w:tcPr>
          <w:p w14:paraId="7B08BBF4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100</w:t>
            </w:r>
          </w:p>
        </w:tc>
        <w:tc>
          <w:tcPr>
            <w:tcW w:w="2488" w:type="dxa"/>
            <w:tcBorders>
              <w:top w:val="single" w:sz="12" w:space="0" w:color="auto"/>
            </w:tcBorders>
            <w:vAlign w:val="center"/>
          </w:tcPr>
          <w:p w14:paraId="191F7D4C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0.032</w:t>
            </w:r>
          </w:p>
        </w:tc>
        <w:tc>
          <w:tcPr>
            <w:tcW w:w="1464" w:type="dxa"/>
            <w:tcBorders>
              <w:top w:val="single" w:sz="12" w:space="0" w:color="auto"/>
            </w:tcBorders>
            <w:vAlign w:val="center"/>
          </w:tcPr>
          <w:p w14:paraId="6816979C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100</w:t>
            </w:r>
          </w:p>
        </w:tc>
      </w:tr>
      <w:tr w:rsidR="00F50E4C" w14:paraId="011D6D85" w14:textId="77777777" w:rsidTr="00F82DF5">
        <w:trPr>
          <w:trHeight w:hRule="exact" w:val="680"/>
          <w:jc w:val="center"/>
        </w:trPr>
        <w:tc>
          <w:tcPr>
            <w:tcW w:w="3365" w:type="dxa"/>
            <w:vAlign w:val="center"/>
          </w:tcPr>
          <w:p w14:paraId="6CD73DD0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S</w:t>
            </w:r>
            <w:r>
              <w:rPr>
                <w:rFonts w:eastAsia="SimSun"/>
                <w:sz w:val="18"/>
                <w:szCs w:val="18"/>
              </w:rPr>
              <w:t>imazine</w:t>
            </w:r>
          </w:p>
        </w:tc>
        <w:tc>
          <w:tcPr>
            <w:tcW w:w="3388" w:type="dxa"/>
            <w:vAlign w:val="center"/>
          </w:tcPr>
          <w:p w14:paraId="186B4BB4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66F135BE" wp14:editId="76C8DA2B">
                  <wp:extent cx="650240" cy="372110"/>
                  <wp:effectExtent l="0" t="0" r="16510" b="8890"/>
                  <wp:docPr id="25" name="图片 25" descr="A chemical structure with black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A chemical structure with black letter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91" cy="372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SimSun"/>
                <w:sz w:val="18"/>
                <w:szCs w:val="18"/>
              </w:rPr>
              <w:t xml:space="preserve"> </w:t>
            </w:r>
          </w:p>
        </w:tc>
        <w:tc>
          <w:tcPr>
            <w:tcW w:w="1733" w:type="dxa"/>
            <w:vAlign w:val="center"/>
          </w:tcPr>
          <w:p w14:paraId="6743E4AC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0.18</w:t>
            </w:r>
          </w:p>
        </w:tc>
        <w:tc>
          <w:tcPr>
            <w:tcW w:w="1170" w:type="dxa"/>
            <w:vAlign w:val="center"/>
          </w:tcPr>
          <w:p w14:paraId="32A881BD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33.6</w:t>
            </w:r>
          </w:p>
        </w:tc>
        <w:tc>
          <w:tcPr>
            <w:tcW w:w="2488" w:type="dxa"/>
            <w:vAlign w:val="center"/>
          </w:tcPr>
          <w:p w14:paraId="0585EEAE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0.53</w:t>
            </w:r>
          </w:p>
        </w:tc>
        <w:tc>
          <w:tcPr>
            <w:tcW w:w="1464" w:type="dxa"/>
            <w:vAlign w:val="center"/>
          </w:tcPr>
          <w:p w14:paraId="7E223378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6.01</w:t>
            </w:r>
          </w:p>
        </w:tc>
      </w:tr>
      <w:tr w:rsidR="00F50E4C" w14:paraId="4A8A7D97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bottom w:val="nil"/>
            </w:tcBorders>
            <w:vAlign w:val="center"/>
          </w:tcPr>
          <w:p w14:paraId="60FF4295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Terbuthylazine</w:t>
            </w:r>
          </w:p>
        </w:tc>
        <w:tc>
          <w:tcPr>
            <w:tcW w:w="3388" w:type="dxa"/>
            <w:tcBorders>
              <w:bottom w:val="nil"/>
            </w:tcBorders>
            <w:vAlign w:val="center"/>
          </w:tcPr>
          <w:p w14:paraId="3BAA41F8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0EE5EB31" wp14:editId="12669DFB">
                  <wp:extent cx="610870" cy="350520"/>
                  <wp:effectExtent l="0" t="0" r="17780" b="11430"/>
                  <wp:docPr id="24" name="图片 24" descr="A chemical structure with black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A chemical structure with black letter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857" cy="3514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bottom w:val="nil"/>
            </w:tcBorders>
            <w:vAlign w:val="center"/>
          </w:tcPr>
          <w:p w14:paraId="0DB1A55B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0.085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14:paraId="73215ADD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72.7</w:t>
            </w:r>
          </w:p>
        </w:tc>
        <w:tc>
          <w:tcPr>
            <w:tcW w:w="2488" w:type="dxa"/>
            <w:tcBorders>
              <w:bottom w:val="nil"/>
            </w:tcBorders>
            <w:vAlign w:val="center"/>
          </w:tcPr>
          <w:p w14:paraId="61A7C313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0.29</w:t>
            </w:r>
          </w:p>
        </w:tc>
        <w:tc>
          <w:tcPr>
            <w:tcW w:w="1464" w:type="dxa"/>
            <w:tcBorders>
              <w:bottom w:val="nil"/>
            </w:tcBorders>
            <w:vAlign w:val="center"/>
          </w:tcPr>
          <w:p w14:paraId="7BF3943A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10.9</w:t>
            </w:r>
          </w:p>
        </w:tc>
      </w:tr>
      <w:tr w:rsidR="00F50E4C" w14:paraId="0C74C0DF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top w:val="nil"/>
            </w:tcBorders>
            <w:vAlign w:val="center"/>
          </w:tcPr>
          <w:p w14:paraId="3E00E1E6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Terbutryn</w:t>
            </w:r>
          </w:p>
        </w:tc>
        <w:tc>
          <w:tcPr>
            <w:tcW w:w="3388" w:type="dxa"/>
            <w:tcBorders>
              <w:top w:val="nil"/>
            </w:tcBorders>
            <w:vAlign w:val="center"/>
          </w:tcPr>
          <w:p w14:paraId="42E6F871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323F495F" wp14:editId="05C7717E">
                  <wp:extent cx="589915" cy="372745"/>
                  <wp:effectExtent l="0" t="0" r="635" b="8255"/>
                  <wp:docPr id="23" name="图片 23" descr="A chemical structure with black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A chemical structure with black letter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112" cy="372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top w:val="nil"/>
            </w:tcBorders>
            <w:vAlign w:val="center"/>
          </w:tcPr>
          <w:p w14:paraId="31D5D042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72A33935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  <w:tc>
          <w:tcPr>
            <w:tcW w:w="2488" w:type="dxa"/>
            <w:tcBorders>
              <w:top w:val="nil"/>
            </w:tcBorders>
            <w:vAlign w:val="center"/>
          </w:tcPr>
          <w:p w14:paraId="7AD6A029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464" w:type="dxa"/>
            <w:tcBorders>
              <w:top w:val="nil"/>
            </w:tcBorders>
            <w:vAlign w:val="center"/>
          </w:tcPr>
          <w:p w14:paraId="16CB331E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</w:tr>
      <w:tr w:rsidR="00F50E4C" w14:paraId="4D7865F6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bottom w:val="nil"/>
            </w:tcBorders>
            <w:vAlign w:val="center"/>
          </w:tcPr>
          <w:p w14:paraId="7617DC9C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C</w:t>
            </w:r>
            <w:r>
              <w:rPr>
                <w:rFonts w:eastAsia="SimSun"/>
                <w:sz w:val="18"/>
                <w:szCs w:val="18"/>
              </w:rPr>
              <w:t>yanuric acid</w:t>
            </w:r>
          </w:p>
        </w:tc>
        <w:tc>
          <w:tcPr>
            <w:tcW w:w="3388" w:type="dxa"/>
            <w:tcBorders>
              <w:bottom w:val="nil"/>
            </w:tcBorders>
            <w:vAlign w:val="center"/>
          </w:tcPr>
          <w:p w14:paraId="0C775652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18A5ED17" wp14:editId="4F5990F1">
                  <wp:extent cx="572135" cy="388620"/>
                  <wp:effectExtent l="0" t="0" r="18415" b="11430"/>
                  <wp:docPr id="22" name="图片 22" descr="A chemical structure with black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A chemical structure with black tex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21" cy="389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bottom w:val="nil"/>
            </w:tcBorders>
            <w:vAlign w:val="center"/>
          </w:tcPr>
          <w:p w14:paraId="59372ED3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14:paraId="350C46D8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  <w:tc>
          <w:tcPr>
            <w:tcW w:w="2488" w:type="dxa"/>
            <w:tcBorders>
              <w:bottom w:val="nil"/>
            </w:tcBorders>
            <w:vAlign w:val="center"/>
          </w:tcPr>
          <w:p w14:paraId="33069F6A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464" w:type="dxa"/>
            <w:tcBorders>
              <w:bottom w:val="nil"/>
            </w:tcBorders>
            <w:vAlign w:val="center"/>
          </w:tcPr>
          <w:p w14:paraId="201E8245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</w:tr>
      <w:tr w:rsidR="00F50E4C" w14:paraId="265C95FF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top w:val="nil"/>
              <w:bottom w:val="nil"/>
            </w:tcBorders>
            <w:vAlign w:val="center"/>
          </w:tcPr>
          <w:p w14:paraId="1EEC607E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Ametryn</w:t>
            </w:r>
          </w:p>
        </w:tc>
        <w:tc>
          <w:tcPr>
            <w:tcW w:w="3388" w:type="dxa"/>
            <w:tcBorders>
              <w:top w:val="nil"/>
              <w:bottom w:val="nil"/>
            </w:tcBorders>
            <w:vAlign w:val="center"/>
          </w:tcPr>
          <w:p w14:paraId="6D3E783E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0662F98A" wp14:editId="3A1A40CC">
                  <wp:extent cx="544195" cy="358775"/>
                  <wp:effectExtent l="0" t="0" r="8255" b="3175"/>
                  <wp:docPr id="21" name="图片 21" descr="A chemical structure with black letter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A chemical structure with black letters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204" cy="359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center"/>
          </w:tcPr>
          <w:p w14:paraId="1097E4C1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0.23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14:paraId="2E2F67E7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27.4</w:t>
            </w:r>
          </w:p>
        </w:tc>
        <w:tc>
          <w:tcPr>
            <w:tcW w:w="2488" w:type="dxa"/>
            <w:tcBorders>
              <w:top w:val="nil"/>
              <w:bottom w:val="nil"/>
            </w:tcBorders>
            <w:vAlign w:val="center"/>
          </w:tcPr>
          <w:p w14:paraId="6BB1CDB3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0.90</w:t>
            </w:r>
          </w:p>
        </w:tc>
        <w:tc>
          <w:tcPr>
            <w:tcW w:w="1464" w:type="dxa"/>
            <w:tcBorders>
              <w:top w:val="nil"/>
              <w:bottom w:val="nil"/>
            </w:tcBorders>
            <w:vAlign w:val="center"/>
          </w:tcPr>
          <w:p w14:paraId="1F2D427E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3.55</w:t>
            </w:r>
          </w:p>
        </w:tc>
      </w:tr>
      <w:tr w:rsidR="00F50E4C" w14:paraId="533F78CF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top w:val="nil"/>
              <w:bottom w:val="nil"/>
            </w:tcBorders>
            <w:vAlign w:val="center"/>
          </w:tcPr>
          <w:p w14:paraId="48F31048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2-chloro-4,6-diamino-1,3,5-triazine</w:t>
            </w:r>
          </w:p>
        </w:tc>
        <w:tc>
          <w:tcPr>
            <w:tcW w:w="3388" w:type="dxa"/>
            <w:tcBorders>
              <w:top w:val="nil"/>
              <w:bottom w:val="nil"/>
            </w:tcBorders>
            <w:vAlign w:val="center"/>
          </w:tcPr>
          <w:p w14:paraId="2FC48049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4A1D6ED9" wp14:editId="1C34A462">
                  <wp:extent cx="492125" cy="350520"/>
                  <wp:effectExtent l="0" t="0" r="3175" b="11430"/>
                  <wp:docPr id="20" name="图片 20" descr="A chemical structure with black tex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A chemical structure with black text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957" cy="350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center"/>
          </w:tcPr>
          <w:p w14:paraId="207A3A1A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1.1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14:paraId="0C13B929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5.40</w:t>
            </w:r>
          </w:p>
        </w:tc>
        <w:tc>
          <w:tcPr>
            <w:tcW w:w="2488" w:type="dxa"/>
            <w:tcBorders>
              <w:top w:val="nil"/>
              <w:bottom w:val="nil"/>
            </w:tcBorders>
            <w:vAlign w:val="center"/>
          </w:tcPr>
          <w:p w14:paraId="6BB318D5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0.93</w:t>
            </w:r>
          </w:p>
        </w:tc>
        <w:tc>
          <w:tcPr>
            <w:tcW w:w="1464" w:type="dxa"/>
            <w:tcBorders>
              <w:top w:val="nil"/>
              <w:bottom w:val="nil"/>
            </w:tcBorders>
            <w:vAlign w:val="center"/>
          </w:tcPr>
          <w:p w14:paraId="50CC9365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3.</w:t>
            </w:r>
            <w:r>
              <w:rPr>
                <w:rFonts w:eastAsia="SimSun" w:hint="eastAsia"/>
                <w:sz w:val="18"/>
                <w:szCs w:val="18"/>
              </w:rPr>
              <w:t>42</w:t>
            </w:r>
          </w:p>
        </w:tc>
      </w:tr>
      <w:tr w:rsidR="00F50E4C" w14:paraId="0F3E25CD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top w:val="nil"/>
              <w:bottom w:val="nil"/>
            </w:tcBorders>
            <w:vAlign w:val="center"/>
          </w:tcPr>
          <w:p w14:paraId="450A8559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Melamine</w:t>
            </w:r>
          </w:p>
        </w:tc>
        <w:tc>
          <w:tcPr>
            <w:tcW w:w="3388" w:type="dxa"/>
            <w:tcBorders>
              <w:top w:val="nil"/>
              <w:bottom w:val="nil"/>
            </w:tcBorders>
            <w:vAlign w:val="center"/>
          </w:tcPr>
          <w:p w14:paraId="3FAA939B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34DB712A" wp14:editId="2A930803">
                  <wp:extent cx="455295" cy="353695"/>
                  <wp:effectExtent l="0" t="0" r="1905" b="8255"/>
                  <wp:docPr id="17" name="图片 17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A structure of a chemical formula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27" cy="3549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top w:val="nil"/>
              <w:bottom w:val="nil"/>
            </w:tcBorders>
            <w:vAlign w:val="center"/>
          </w:tcPr>
          <w:p w14:paraId="0DED66D8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14:paraId="678F3586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  <w:tc>
          <w:tcPr>
            <w:tcW w:w="2488" w:type="dxa"/>
            <w:tcBorders>
              <w:top w:val="nil"/>
              <w:bottom w:val="nil"/>
            </w:tcBorders>
            <w:vAlign w:val="center"/>
          </w:tcPr>
          <w:p w14:paraId="7C053356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464" w:type="dxa"/>
            <w:tcBorders>
              <w:top w:val="nil"/>
              <w:bottom w:val="nil"/>
            </w:tcBorders>
            <w:vAlign w:val="center"/>
          </w:tcPr>
          <w:p w14:paraId="6E8F6C64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</w:tr>
      <w:tr w:rsidR="00F50E4C" w14:paraId="63CF7DDF" w14:textId="77777777" w:rsidTr="00F82DF5">
        <w:trPr>
          <w:trHeight w:hRule="exact" w:val="680"/>
          <w:jc w:val="center"/>
        </w:trPr>
        <w:tc>
          <w:tcPr>
            <w:tcW w:w="3365" w:type="dxa"/>
            <w:tcBorders>
              <w:top w:val="nil"/>
              <w:bottom w:val="single" w:sz="12" w:space="0" w:color="auto"/>
            </w:tcBorders>
            <w:vAlign w:val="center"/>
          </w:tcPr>
          <w:p w14:paraId="5E3CEB7C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Atrazine-2-hydroxy</w:t>
            </w:r>
          </w:p>
        </w:tc>
        <w:tc>
          <w:tcPr>
            <w:tcW w:w="3388" w:type="dxa"/>
            <w:tcBorders>
              <w:top w:val="nil"/>
              <w:bottom w:val="single" w:sz="12" w:space="0" w:color="auto"/>
            </w:tcBorders>
            <w:vAlign w:val="center"/>
          </w:tcPr>
          <w:p w14:paraId="6222CEDC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noProof/>
                <w:sz w:val="18"/>
                <w:szCs w:val="18"/>
              </w:rPr>
              <w:drawing>
                <wp:inline distT="0" distB="0" distL="0" distR="0" wp14:anchorId="1969E433" wp14:editId="65A72EB5">
                  <wp:extent cx="696595" cy="349250"/>
                  <wp:effectExtent l="0" t="0" r="8255" b="12700"/>
                  <wp:docPr id="14" name="图片 14" descr="A structure of a chemical formula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A structure of a chemical formula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048" cy="350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33" w:type="dxa"/>
            <w:tcBorders>
              <w:top w:val="nil"/>
              <w:bottom w:val="single" w:sz="12" w:space="0" w:color="auto"/>
            </w:tcBorders>
            <w:vAlign w:val="center"/>
          </w:tcPr>
          <w:p w14:paraId="6C66AD74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170" w:type="dxa"/>
            <w:tcBorders>
              <w:top w:val="nil"/>
              <w:bottom w:val="single" w:sz="12" w:space="0" w:color="auto"/>
            </w:tcBorders>
            <w:vAlign w:val="center"/>
          </w:tcPr>
          <w:p w14:paraId="3A192BAF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  <w:tc>
          <w:tcPr>
            <w:tcW w:w="2488" w:type="dxa"/>
            <w:tcBorders>
              <w:top w:val="nil"/>
              <w:bottom w:val="single" w:sz="12" w:space="0" w:color="auto"/>
            </w:tcBorders>
            <w:vAlign w:val="center"/>
          </w:tcPr>
          <w:p w14:paraId="72ADABD1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 w:hint="eastAsia"/>
                <w:sz w:val="18"/>
                <w:szCs w:val="18"/>
              </w:rPr>
              <w:t>&gt;100</w:t>
            </w:r>
          </w:p>
        </w:tc>
        <w:tc>
          <w:tcPr>
            <w:tcW w:w="1464" w:type="dxa"/>
            <w:tcBorders>
              <w:top w:val="nil"/>
              <w:bottom w:val="single" w:sz="12" w:space="0" w:color="auto"/>
            </w:tcBorders>
            <w:vAlign w:val="center"/>
          </w:tcPr>
          <w:p w14:paraId="0BA56990" w14:textId="77777777" w:rsidR="00F50E4C" w:rsidRDefault="00F50E4C" w:rsidP="00F82DF5">
            <w:pPr>
              <w:spacing w:line="240" w:lineRule="atLeast"/>
              <w:jc w:val="center"/>
              <w:rPr>
                <w:rFonts w:eastAsia="SimSun"/>
                <w:sz w:val="18"/>
                <w:szCs w:val="18"/>
              </w:rPr>
            </w:pPr>
            <w:r>
              <w:rPr>
                <w:rFonts w:eastAsia="SimSun"/>
                <w:sz w:val="18"/>
                <w:szCs w:val="18"/>
              </w:rPr>
              <w:t>&lt;0.1</w:t>
            </w:r>
          </w:p>
        </w:tc>
      </w:tr>
    </w:tbl>
    <w:p w14:paraId="2A1CB592" w14:textId="77777777" w:rsidR="00F50E4C" w:rsidRDefault="00F50E4C" w:rsidP="00F50E4C">
      <w:pPr>
        <w:spacing w:line="480" w:lineRule="auto"/>
        <w:jc w:val="center"/>
        <w:rPr>
          <w:rFonts w:ascii="Times New Roman" w:eastAsia="DengXian" w:hAnsi="Times New Roman" w:cs="Times New Roman"/>
          <w:sz w:val="24"/>
        </w:rPr>
        <w:sectPr w:rsidR="00F50E4C" w:rsidSect="00F50E4C">
          <w:pgSz w:w="16838" w:h="11906" w:orient="landscape"/>
          <w:pgMar w:top="1797" w:right="1440" w:bottom="1797" w:left="1440" w:header="851" w:footer="992" w:gutter="0"/>
          <w:lnNumType w:countBy="1" w:restart="continuous"/>
          <w:cols w:space="0"/>
          <w:docGrid w:type="linesAndChars" w:linePitch="319" w:charSpace="640"/>
        </w:sectPr>
      </w:pPr>
    </w:p>
    <w:p w14:paraId="2A03CF92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E4C"/>
    <w:rsid w:val="002A5090"/>
    <w:rsid w:val="003F36CB"/>
    <w:rsid w:val="005C6F5D"/>
    <w:rsid w:val="007620B2"/>
    <w:rsid w:val="00787B7D"/>
    <w:rsid w:val="008A6EAA"/>
    <w:rsid w:val="008C374B"/>
    <w:rsid w:val="00954821"/>
    <w:rsid w:val="00A800EA"/>
    <w:rsid w:val="00AF416B"/>
    <w:rsid w:val="00E459B1"/>
    <w:rsid w:val="00E910FB"/>
    <w:rsid w:val="00F50E4C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C0DE7"/>
  <w15:chartTrackingRefBased/>
  <w15:docId w15:val="{CA964637-053F-49B2-8647-8CC9B69CA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E4C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E4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E4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E4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E4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E4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E4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E4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E4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E4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E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E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E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E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E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E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E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E4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0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E4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0E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E4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0E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E4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0E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E4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E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E4C"/>
    <w:rPr>
      <w:b/>
      <w:bCs/>
      <w:smallCaps/>
      <w:color w:val="0F4761" w:themeColor="accent1" w:themeShade="BF"/>
      <w:spacing w:val="5"/>
    </w:rPr>
  </w:style>
  <w:style w:type="table" w:customStyle="1" w:styleId="6">
    <w:name w:val="网格型6"/>
    <w:basedOn w:val="TableNormal"/>
    <w:qFormat/>
    <w:rsid w:val="00F50E4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50E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416</Characters>
  <Application>Microsoft Office Word</Application>
  <DocSecurity>0</DocSecurity>
  <Lines>3</Lines>
  <Paragraphs>1</Paragraphs>
  <ScaleCrop>false</ScaleCrop>
  <Company>Springer Nature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2025-07-15T10:04:00Z</dcterms:created>
  <dcterms:modified xsi:type="dcterms:W3CDTF">2025-07-15T10:04:00Z</dcterms:modified>
</cp:coreProperties>
</file>