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0D9E">
      <w:pPr>
        <w:autoSpaceDE w:val="0"/>
        <w:autoSpaceDN w:val="0"/>
        <w:adjustRightInd w:val="0"/>
        <w:ind w:left="240"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Table S1  Sequences of primer pairs used in the real-time quantitative PCR reactions.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001"/>
        <w:gridCol w:w="3201"/>
        <w:gridCol w:w="1469"/>
      </w:tblGrid>
      <w:tr w14:paraId="5F9A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9BCD8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24"/>
              </w:rPr>
              <w:t>G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ene</w:t>
            </w:r>
          </w:p>
        </w:tc>
        <w:tc>
          <w:tcPr>
            <w:tcW w:w="13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FB22F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24"/>
              </w:rPr>
              <w:t>P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rimers</w:t>
            </w:r>
          </w:p>
        </w:tc>
        <w:tc>
          <w:tcPr>
            <w:tcW w:w="15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60058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sequences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5'-3')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30257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24"/>
              </w:rPr>
              <w:t>s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ize(bp)</w:t>
            </w:r>
          </w:p>
        </w:tc>
      </w:tr>
      <w:tr w14:paraId="6592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5B5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LOC108002960</w:t>
            </w:r>
          </w:p>
        </w:tc>
        <w:tc>
          <w:tcPr>
            <w:tcW w:w="133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DCD1C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LOC108002960-F</w:t>
            </w:r>
          </w:p>
        </w:tc>
        <w:tc>
          <w:tcPr>
            <w:tcW w:w="157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A5DE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AGGCTGTCCGTATCGTGA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3D4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205</w:t>
            </w:r>
          </w:p>
        </w:tc>
      </w:tr>
      <w:tr w14:paraId="1BB6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1754E37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3E0E2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LOC108002960-R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7319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TTAGGCAATAAACTCGTGTCC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AF53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205</w:t>
            </w:r>
          </w:p>
        </w:tc>
      </w:tr>
      <w:tr w14:paraId="39BC2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F358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7F260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LOC108002963-F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582F5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CCCCAACCGAGATCCTAC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595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162</w:t>
            </w:r>
          </w:p>
        </w:tc>
      </w:tr>
      <w:tr w14:paraId="76302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4496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18B84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LOC108002963-R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68A68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TCCGTTCACATAAAAGCAGA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9BF83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162</w:t>
            </w:r>
          </w:p>
        </w:tc>
      </w:tr>
      <w:tr w14:paraId="26690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C20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LOC108002965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39E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LOC108002965-F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F584C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AGCCACAAATTGTAAATCCTC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1E25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183</w:t>
            </w:r>
          </w:p>
        </w:tc>
      </w:tr>
      <w:tr w14:paraId="5A201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0DE27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ADC42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LOC108002965-R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1C2E4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GTTGAACCAAAACTTGTCCTT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B05B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183</w:t>
            </w:r>
          </w:p>
        </w:tc>
      </w:tr>
      <w:tr w14:paraId="6E8EB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8C32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19743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LOC108002964-F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F45F4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CAGCAAGTTGAAACAGGATACC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D45F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192</w:t>
            </w:r>
          </w:p>
        </w:tc>
      </w:tr>
      <w:tr w14:paraId="0D36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4FAC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2BC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LOC108002964-R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0F107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AAAACGAGGGAGGCGAAT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CCB58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192</w:t>
            </w:r>
          </w:p>
        </w:tc>
      </w:tr>
      <w:tr w14:paraId="7F53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6DB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LOC108003566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86F9C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LOC108003566-F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A9614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CAGGTCAAAGTTCACCGATTC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33BB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198</w:t>
            </w:r>
          </w:p>
        </w:tc>
      </w:tr>
      <w:tr w14:paraId="071F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15732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C0B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LOC108003566-R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6BBB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CGTAAAGTGGGAGGAGATGC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F3E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198</w:t>
            </w:r>
          </w:p>
        </w:tc>
      </w:tr>
      <w:tr w14:paraId="47FD6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0E5B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LOC107993345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809D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LOC107993345-F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8183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TTCCGCAAACACTATCGC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A5A8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111</w:t>
            </w:r>
          </w:p>
        </w:tc>
      </w:tr>
      <w:tr w14:paraId="2E9B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4299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FEEAD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LOC107993345-R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9A931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GCTTCATTGAGGACACGCT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ECD76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111</w:t>
            </w:r>
          </w:p>
        </w:tc>
      </w:tr>
      <w:tr w14:paraId="3770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5328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LOC108001650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F6A5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LOC108001650-F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F4BE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GTGGCTCTAAAGGGGATGC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CE987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199</w:t>
            </w:r>
          </w:p>
        </w:tc>
      </w:tr>
      <w:tr w14:paraId="0F94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231CC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29FB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LOC108001650-R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E248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CGAGGGAACAGGTGTAAGG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F1AF4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199</w:t>
            </w:r>
          </w:p>
        </w:tc>
      </w:tr>
      <w:tr w14:paraId="10AF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FE67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LOC107998471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D620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LOC107998471-F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9BD6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CTACTAGACCAGAGCCAGAAAG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6416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237</w:t>
            </w:r>
          </w:p>
        </w:tc>
      </w:tr>
      <w:tr w14:paraId="2228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FF795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719EB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LOC107998471-R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1F707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CTCGTTGAGAAGCATCCATA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7A5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237</w:t>
            </w:r>
          </w:p>
        </w:tc>
      </w:tr>
      <w:tr w14:paraId="10E89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4055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LOC108000407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6E8CB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LOC108000407-F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E46F5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GGGTATTTGGTTATGGTTCG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80646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194</w:t>
            </w:r>
          </w:p>
        </w:tc>
      </w:tr>
      <w:tr w14:paraId="213B6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F37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4C395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LOC108000407-R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154BC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AGCAACACCCCATACTTCAT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692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194</w:t>
            </w:r>
          </w:p>
        </w:tc>
      </w:tr>
      <w:tr w14:paraId="152DD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49FD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LOC107994703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EC39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LOC107994703-F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7F08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GCGACAAAACAAGAATTAGAAG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7522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95</w:t>
            </w:r>
          </w:p>
        </w:tc>
      </w:tr>
      <w:tr w14:paraId="75E7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3FC8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90CDC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LOC107994703-R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3D1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TCCACAAAAGCAAATCCAG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4C78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95</w:t>
            </w:r>
          </w:p>
        </w:tc>
      </w:tr>
      <w:tr w14:paraId="440B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1D3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LOC107999176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02C96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LOC107999176-F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D7873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TCATTATGATATTCGAGGCG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E861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80</w:t>
            </w:r>
          </w:p>
        </w:tc>
      </w:tr>
      <w:tr w14:paraId="0A15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1FA24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DBEBB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LOC107999176-R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520C5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CCATTACCGTTATTTGCTTG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A54E0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80</w:t>
            </w:r>
          </w:p>
        </w:tc>
      </w:tr>
      <w:tr w14:paraId="1A0CB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21504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LOC108001900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ACA4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LOC108001900-F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76A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TCAAAGGAAAACCAGCCATA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1625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237</w:t>
            </w:r>
          </w:p>
        </w:tc>
      </w:tr>
      <w:tr w14:paraId="60306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67AAF1A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8451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LOC108001900-R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FC7FC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CCAGAGTTACTTGCGATACACC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10CBB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237</w:t>
            </w:r>
          </w:p>
        </w:tc>
      </w:tr>
      <w:tr w14:paraId="07F3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1" w:type="pct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5DCA38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24"/>
              </w:rPr>
              <w:t>β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-actin</w:t>
            </w:r>
          </w:p>
        </w:tc>
        <w:tc>
          <w:tcPr>
            <w:tcW w:w="133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E5029F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24"/>
              </w:rPr>
              <w:t>β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-actin-F</w:t>
            </w:r>
          </w:p>
        </w:tc>
        <w:tc>
          <w:tcPr>
            <w:tcW w:w="157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86E040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TTGTATGCCAACACTGTCCTTT</w:t>
            </w:r>
          </w:p>
        </w:tc>
        <w:tc>
          <w:tcPr>
            <w:tcW w:w="10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173449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120</w:t>
            </w:r>
          </w:p>
        </w:tc>
      </w:tr>
      <w:tr w14:paraId="5893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1" w:type="pct"/>
            <w:vMerge w:val="continue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8B88B6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6EBD7A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24"/>
              </w:rPr>
              <w:t>β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-actin-R</w:t>
            </w:r>
          </w:p>
        </w:tc>
        <w:tc>
          <w:tcPr>
            <w:tcW w:w="157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F0DB6E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TGGCGCGATGATCTTAATTT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867C0D">
            <w:pPr>
              <w:autoSpaceDE w:val="0"/>
              <w:autoSpaceDN w:val="0"/>
              <w:adjustRightInd w:val="0"/>
              <w:ind w:left="240" w:firstLine="300" w:firstLineChars="200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24"/>
              </w:rPr>
              <w:t>120</w:t>
            </w:r>
          </w:p>
        </w:tc>
      </w:tr>
    </w:tbl>
    <w:p w14:paraId="05D509B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1D153E2F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Table S2  Pairs of metabolites and microbiota exhibited correlation across multiple treatment groups.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3884"/>
        <w:gridCol w:w="1199"/>
      </w:tblGrid>
      <w:tr w14:paraId="615D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032A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Pairs of treatment group and control group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C1A83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Metabolite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698FA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Microbiota</w:t>
            </w:r>
          </w:p>
        </w:tc>
      </w:tr>
      <w:tr w14:paraId="245C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A3296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4724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2-[(3S)-1-(2-Chlorobenzyl)-3-pyrrolidinyl]-5-methyl-1,3,4-oxadiazole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003F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Dorea</w:t>
            </w:r>
          </w:p>
        </w:tc>
      </w:tr>
      <w:tr w14:paraId="127C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EEF7EC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88D5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gamma-Glutamylleucine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01679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Dorea</w:t>
            </w:r>
          </w:p>
        </w:tc>
      </w:tr>
      <w:tr w14:paraId="60AF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E2E5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18BD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Argininosuccinic acid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2CB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Dorea</w:t>
            </w:r>
          </w:p>
        </w:tc>
      </w:tr>
      <w:tr w14:paraId="121B1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EAA7AC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4A71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Argininosuccinic acid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4DBB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Lachnoclostridium</w:t>
            </w:r>
          </w:p>
        </w:tc>
      </w:tr>
      <w:tr w14:paraId="6F04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36782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1C61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1,3-dimethyl-6-(trifluoromethyl)-1H-pyrazolo[3,4-b]pyridin-4-ol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2A4B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Lachnoclostridium</w:t>
            </w:r>
          </w:p>
        </w:tc>
      </w:tr>
      <w:tr w14:paraId="5560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25FC2A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B0CC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2-[5-(2-hydroxypropyl)oxolan-2-yl]propanoic acid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DC1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Lachnoclostridium</w:t>
            </w:r>
          </w:p>
        </w:tc>
      </w:tr>
      <w:tr w14:paraId="4D327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5F4932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BEAD8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5-(2,5-dihydroxyhexyl)oxolan-2-one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3731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Lachnoclostridium</w:t>
            </w:r>
          </w:p>
        </w:tc>
      </w:tr>
      <w:tr w14:paraId="7A41E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ECA4A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93B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6-Pentyl-2H-pyran-2-one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C6F9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Lachnoclostridium</w:t>
            </w:r>
          </w:p>
        </w:tc>
      </w:tr>
      <w:tr w14:paraId="3E809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BE76E5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1E41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N-(2-morpholinophenyl)-2-furamide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190F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Lachnoclostridium</w:t>
            </w:r>
          </w:p>
        </w:tc>
      </w:tr>
      <w:tr w14:paraId="3D38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ED93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20"/>
              </w:rPr>
              <w:t>T2_D22 vs.CK_D22, T3_D22 vs.CK_D22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63404B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20"/>
              </w:rPr>
              <w:t>PC (18:1/20:5)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4A65C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sz w:val="13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i/>
                <w:sz w:val="13"/>
                <w:szCs w:val="20"/>
              </w:rPr>
              <w:t>Lachnoclostridium</w:t>
            </w:r>
          </w:p>
        </w:tc>
      </w:tr>
    </w:tbl>
    <w:p w14:paraId="4C6E1574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727AD167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Table S3  Pairs of metabolites and microbiota co-enriched in the same KEGG pathways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across multiple treatment groups.</w:t>
      </w:r>
    </w:p>
    <w:tbl>
      <w:tblPr>
        <w:tblStyle w:val="5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46"/>
        <w:gridCol w:w="1839"/>
        <w:gridCol w:w="1595"/>
        <w:gridCol w:w="2459"/>
      </w:tblGrid>
      <w:tr w14:paraId="54C51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6EC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Pairs of Treatment group and control group</w:t>
            </w:r>
          </w:p>
        </w:tc>
        <w:tc>
          <w:tcPr>
            <w:tcW w:w="18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3FB7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KEGG Pathways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21F1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metabolite</w:t>
            </w:r>
          </w:p>
        </w:tc>
        <w:tc>
          <w:tcPr>
            <w:tcW w:w="2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1B5F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Transcription genes</w:t>
            </w:r>
          </w:p>
        </w:tc>
      </w:tr>
      <w:tr w14:paraId="5047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8D6B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T1_D22.vs.CK_D22</w:t>
            </w:r>
          </w:p>
        </w:tc>
        <w:tc>
          <w:tcPr>
            <w:tcW w:w="12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453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T3_D22.vs.CK_D22</w:t>
            </w:r>
          </w:p>
        </w:tc>
        <w:tc>
          <w:tcPr>
            <w:tcW w:w="183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CAE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Arginine and proline metabolism</w:t>
            </w:r>
          </w:p>
        </w:tc>
        <w:tc>
          <w:tcPr>
            <w:tcW w:w="15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C028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Spermidine</w:t>
            </w:r>
          </w:p>
        </w:tc>
        <w:tc>
          <w:tcPr>
            <w:tcW w:w="24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09D62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LOC107998471</w:t>
            </w:r>
          </w:p>
        </w:tc>
      </w:tr>
      <w:tr w14:paraId="52AE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  <w:shd w:val="clear" w:color="auto" w:fill="auto"/>
            <w:vAlign w:val="center"/>
          </w:tcPr>
          <w:p w14:paraId="7F0B8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T1_D22.vs.CK_D22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0177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T3_D22.vs.CK_D22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28E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beta-Alanine metabolism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F5953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Spermidine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F436AD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LOC107998471</w:t>
            </w:r>
          </w:p>
        </w:tc>
      </w:tr>
      <w:tr w14:paraId="28871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  <w:shd w:val="clear" w:color="auto" w:fill="auto"/>
            <w:vAlign w:val="center"/>
          </w:tcPr>
          <w:p w14:paraId="183B3C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T2_D15.vs.CK_D15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2031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T3_D15.vs.CK_D15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FA2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Cysteine and methionine metabolism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FCF6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Homocysteine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4FC164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LOC108003269/LOC108001900</w:t>
            </w:r>
          </w:p>
        </w:tc>
      </w:tr>
      <w:tr w14:paraId="7907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  <w:shd w:val="clear" w:color="auto" w:fill="auto"/>
            <w:vAlign w:val="center"/>
          </w:tcPr>
          <w:p w14:paraId="49026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T2_D15.vs.CK_D15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83AB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T3_D15.vs.CK_D15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704F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Phototransduction - fly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A6A4D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Arachidonic acid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828613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LOC108004131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1"/>
                <w:szCs w:val="16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/LOC107998381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1"/>
                <w:szCs w:val="16"/>
                <w:vertAlign w:val="superscript"/>
              </w:rPr>
              <w:t>**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/LOC107995353/LOC108001544/LOC108003363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1"/>
                <w:szCs w:val="16"/>
                <w:vertAlign w:val="superscript"/>
              </w:rPr>
              <w:t>**</w:t>
            </w:r>
          </w:p>
        </w:tc>
      </w:tr>
      <w:tr w14:paraId="64CB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  <w:shd w:val="clear" w:color="auto" w:fill="auto"/>
            <w:vAlign w:val="center"/>
          </w:tcPr>
          <w:p w14:paraId="57559E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T1_D15.vs.CK_D15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E706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_D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22.vs.CK_D22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C19A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Purine metabolism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CAF5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2'-Deoxyguanosine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C70D01D">
            <w:pPr>
              <w:widowControl/>
              <w:tabs>
                <w:tab w:val="left" w:pos="373"/>
              </w:tabs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LOC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107996199/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LOC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108002375</w:t>
            </w:r>
          </w:p>
        </w:tc>
      </w:tr>
      <w:tr w14:paraId="0CAE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  <w:shd w:val="clear" w:color="auto" w:fill="auto"/>
            <w:vAlign w:val="center"/>
          </w:tcPr>
          <w:p w14:paraId="29EFFF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T1_D22.vs.CK_D22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573A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T3_D15.vs.CK_D15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832A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Starch and sucrose metabolism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B054E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Trehalose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66C545C">
            <w:pPr>
              <w:widowControl/>
              <w:tabs>
                <w:tab w:val="left" w:pos="373"/>
              </w:tabs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LOC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107995328</w:t>
            </w:r>
          </w:p>
        </w:tc>
      </w:tr>
      <w:tr w14:paraId="42B1F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4233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T1_D22.vs.CK_D22</w:t>
            </w:r>
          </w:p>
        </w:tc>
        <w:tc>
          <w:tcPr>
            <w:tcW w:w="12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EA4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T2_D15.vs.CK_D15</w:t>
            </w:r>
          </w:p>
        </w:tc>
        <w:tc>
          <w:tcPr>
            <w:tcW w:w="18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708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Valine, leucine and isoleucine degradation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C21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1"/>
                <w:szCs w:val="16"/>
              </w:rPr>
              <w:t>3-Methyl-2-oxobutanoic acid</w:t>
            </w:r>
          </w:p>
        </w:tc>
        <w:tc>
          <w:tcPr>
            <w:tcW w:w="24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C72430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1"/>
                <w:szCs w:val="16"/>
              </w:rPr>
              <w:t>LOC107998471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1"/>
                <w:szCs w:val="16"/>
                <w:vertAlign w:val="superscript"/>
              </w:rPr>
              <w:t>*</w:t>
            </w:r>
          </w:p>
        </w:tc>
      </w:tr>
    </w:tbl>
    <w:p w14:paraId="2FB9A80B">
      <w:pPr>
        <w:adjustRightInd w:val="0"/>
        <w:snapToGrid w:val="0"/>
        <w:spacing w:line="360" w:lineRule="auto"/>
        <w:ind w:firstLine="360" w:firstLineChars="20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Note：</w:t>
      </w:r>
      <w:r>
        <w:rPr>
          <w:rFonts w:hint="eastAsia" w:ascii="Times New Roman" w:hAnsi="Times New Roman" w:eastAsia="宋体" w:cs="Times New Roman"/>
          <w:sz w:val="18"/>
          <w:szCs w:val="18"/>
          <w:vertAlign w:val="superscript"/>
        </w:rPr>
        <w:t>*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means DEGs show correlation with corresponding metabolites once in treatment vs. control groups, while </w:t>
      </w:r>
      <w:r>
        <w:rPr>
          <w:rFonts w:hint="eastAsia" w:ascii="Times New Roman" w:hAnsi="Times New Roman" w:eastAsia="宋体" w:cs="Times New Roman"/>
          <w:sz w:val="18"/>
          <w:szCs w:val="18"/>
          <w:vertAlign w:val="superscript"/>
        </w:rPr>
        <w:t>**</w:t>
      </w:r>
      <w:r>
        <w:rPr>
          <w:rFonts w:hint="eastAsia" w:ascii="Times New Roman" w:hAnsi="Times New Roman" w:eastAsia="宋体" w:cs="Times New Roman"/>
          <w:sz w:val="18"/>
          <w:szCs w:val="18"/>
        </w:rPr>
        <w:t>means twice.</w:t>
      </w:r>
    </w:p>
    <w:p w14:paraId="4788427A">
      <w:pPr>
        <w:widowControl/>
        <w:jc w:val="left"/>
        <w:rPr>
          <w:rFonts w:ascii="Times New Roman" w:hAnsi="Times New Roman" w:eastAsia="宋体" w:cs="Times New Roman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B5"/>
    <w:rsid w:val="00006670"/>
    <w:rsid w:val="000361D0"/>
    <w:rsid w:val="00215519"/>
    <w:rsid w:val="002C49A8"/>
    <w:rsid w:val="00381F72"/>
    <w:rsid w:val="003D3033"/>
    <w:rsid w:val="005776B5"/>
    <w:rsid w:val="007638E9"/>
    <w:rsid w:val="00775A12"/>
    <w:rsid w:val="008841F0"/>
    <w:rsid w:val="008F22C2"/>
    <w:rsid w:val="009E3E5E"/>
    <w:rsid w:val="00AD4328"/>
    <w:rsid w:val="00AE02F5"/>
    <w:rsid w:val="00B36344"/>
    <w:rsid w:val="00D44FCF"/>
    <w:rsid w:val="00F16DD9"/>
    <w:rsid w:val="00F1710C"/>
    <w:rsid w:val="00F948EE"/>
    <w:rsid w:val="04A1251C"/>
    <w:rsid w:val="055B4129"/>
    <w:rsid w:val="13C94199"/>
    <w:rsid w:val="3F252432"/>
    <w:rsid w:val="48E57572"/>
    <w:rsid w:val="49657DEE"/>
    <w:rsid w:val="69607557"/>
    <w:rsid w:val="6CF07E99"/>
    <w:rsid w:val="7AC4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3543</Characters>
  <Lines>28</Lines>
  <Paragraphs>7</Paragraphs>
  <TotalTime>76</TotalTime>
  <ScaleCrop>false</ScaleCrop>
  <LinksUpToDate>false</LinksUpToDate>
  <CharactersWithSpaces>3702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2025-01-09T09:19:00Z</dcterms:created>
  <dc:creator>Lenovo</dc:creator>
  <cp:lastModifiedBy>Lenovo</cp:lastModifiedBy>
  <cp:lastPrinted>2025-06-16T11:15:00Z</cp:lastPrinted>
  <dcterms:modified xsi:type="dcterms:W3CDTF">2025-06-27T22:48:23Z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eyJoZGlkIjoiODcxNDMwNzhiZmI1M2UzNjU0M2Y1ZmE0MzRhYTc4ZDMifQ==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6C01795D3B1B4A27BEBD6E78D014B71B_12</vt:lpwstr>
  </property>
</Properties>
</file>