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02E0" w14:textId="18687F5D" w:rsidR="00D20EEE" w:rsidRDefault="008D6CB8" w:rsidP="008D6CB8">
      <w:pPr>
        <w:jc w:val="center"/>
        <w:rPr>
          <w:rFonts w:ascii="Times New Roman" w:hAnsi="Times New Roman" w:cs="Times New Roman"/>
          <w:b/>
          <w:bCs/>
          <w:sz w:val="28"/>
          <w:szCs w:val="28"/>
        </w:rPr>
      </w:pPr>
      <w:r w:rsidRPr="007B4E8A">
        <w:rPr>
          <w:rFonts w:ascii="Times New Roman" w:hAnsi="Times New Roman" w:cs="Times New Roman"/>
          <w:b/>
          <w:bCs/>
          <w:sz w:val="28"/>
          <w:szCs w:val="28"/>
        </w:rPr>
        <w:t>JBI Assessment</w:t>
      </w:r>
      <w:r>
        <w:rPr>
          <w:rFonts w:ascii="Times New Roman" w:hAnsi="Times New Roman" w:cs="Times New Roman"/>
          <w:b/>
          <w:bCs/>
          <w:sz w:val="28"/>
          <w:szCs w:val="28"/>
        </w:rPr>
        <w:t xml:space="preserve"> Tool</w:t>
      </w:r>
    </w:p>
    <w:tbl>
      <w:tblPr>
        <w:tblStyle w:val="TableGrid"/>
        <w:tblW w:w="13158" w:type="dxa"/>
        <w:tblLayout w:type="fixed"/>
        <w:tblLook w:val="04A0" w:firstRow="1" w:lastRow="0" w:firstColumn="1" w:lastColumn="0" w:noHBand="0" w:noVBand="1"/>
      </w:tblPr>
      <w:tblGrid>
        <w:gridCol w:w="1446"/>
        <w:gridCol w:w="1127"/>
        <w:gridCol w:w="1192"/>
        <w:gridCol w:w="1205"/>
        <w:gridCol w:w="1348"/>
        <w:gridCol w:w="1260"/>
        <w:gridCol w:w="1260"/>
        <w:gridCol w:w="1260"/>
        <w:gridCol w:w="1260"/>
        <w:gridCol w:w="810"/>
        <w:gridCol w:w="990"/>
      </w:tblGrid>
      <w:tr w:rsidR="006778ED" w14:paraId="060195B6" w14:textId="3202E543" w:rsidTr="007C2E02">
        <w:trPr>
          <w:trHeight w:val="194"/>
        </w:trPr>
        <w:tc>
          <w:tcPr>
            <w:tcW w:w="13158" w:type="dxa"/>
            <w:gridSpan w:val="11"/>
          </w:tcPr>
          <w:p w14:paraId="342201A0" w14:textId="3B8BD7EE" w:rsidR="006778ED" w:rsidRPr="0077356A" w:rsidRDefault="006778ED" w:rsidP="0077356A">
            <w:pPr>
              <w:jc w:val="center"/>
              <w:rPr>
                <w:rFonts w:ascii="Times New Roman" w:hAnsi="Times New Roman" w:cs="Times New Roman"/>
                <w:b/>
                <w:bCs/>
                <w:sz w:val="24"/>
                <w:szCs w:val="24"/>
              </w:rPr>
            </w:pPr>
            <w:r w:rsidRPr="0077356A">
              <w:rPr>
                <w:rFonts w:ascii="Times New Roman" w:hAnsi="Times New Roman" w:cs="Times New Roman"/>
                <w:b/>
                <w:bCs/>
                <w:sz w:val="24"/>
                <w:szCs w:val="24"/>
              </w:rPr>
              <w:t>Risk of bias for cross-sectional studies</w:t>
            </w:r>
          </w:p>
        </w:tc>
      </w:tr>
      <w:tr w:rsidR="006778ED" w14:paraId="7D23DE4D" w14:textId="17A51924" w:rsidTr="007C2E02">
        <w:trPr>
          <w:trHeight w:val="1183"/>
        </w:trPr>
        <w:tc>
          <w:tcPr>
            <w:tcW w:w="1446" w:type="dxa"/>
          </w:tcPr>
          <w:p w14:paraId="615C1C37" w14:textId="66AABCEE"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Author, Year</w:t>
            </w:r>
          </w:p>
        </w:tc>
        <w:tc>
          <w:tcPr>
            <w:tcW w:w="1127" w:type="dxa"/>
          </w:tcPr>
          <w:p w14:paraId="25B35C66" w14:textId="7DA7A0D1"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Q1. Were the criteria for inclusion in the sample clearly defined?</w:t>
            </w:r>
          </w:p>
        </w:tc>
        <w:tc>
          <w:tcPr>
            <w:tcW w:w="1192" w:type="dxa"/>
          </w:tcPr>
          <w:p w14:paraId="6CEC768A" w14:textId="22D172BB"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Q2. Were the study subjects and the setting described in detail?</w:t>
            </w:r>
          </w:p>
        </w:tc>
        <w:tc>
          <w:tcPr>
            <w:tcW w:w="1205" w:type="dxa"/>
          </w:tcPr>
          <w:p w14:paraId="468C82E5" w14:textId="5A277BFA" w:rsidR="00C07A1A" w:rsidRPr="008819F4" w:rsidRDefault="00C07A1A" w:rsidP="007B4E8A">
            <w:pPr>
              <w:rPr>
                <w:rFonts w:ascii="Times New Roman" w:hAnsi="Times New Roman" w:cs="Times New Roman"/>
                <w:b/>
                <w:bCs/>
                <w:sz w:val="24"/>
                <w:szCs w:val="24"/>
              </w:rPr>
            </w:pPr>
            <w:r w:rsidRPr="008819F4">
              <w:rPr>
                <w:rFonts w:ascii="Times New Roman" w:hAnsi="Times New Roman" w:cs="Times New Roman"/>
                <w:b/>
                <w:bCs/>
                <w:sz w:val="24"/>
                <w:szCs w:val="24"/>
              </w:rPr>
              <w:t>Q3. Was the exposure measured in a valid and reliable way?</w:t>
            </w:r>
          </w:p>
        </w:tc>
        <w:tc>
          <w:tcPr>
            <w:tcW w:w="1348" w:type="dxa"/>
          </w:tcPr>
          <w:p w14:paraId="17866149" w14:textId="27EC6615"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Q4. Were objective, standard criteria used for measurement of the condition?</w:t>
            </w:r>
          </w:p>
        </w:tc>
        <w:tc>
          <w:tcPr>
            <w:tcW w:w="1260" w:type="dxa"/>
          </w:tcPr>
          <w:p w14:paraId="194EFC0C" w14:textId="58E5B143"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 xml:space="preserve">Q5. </w:t>
            </w:r>
            <w:proofErr w:type="spellStart"/>
            <w:r w:rsidRPr="0077356A">
              <w:rPr>
                <w:rFonts w:ascii="Times New Roman" w:hAnsi="Times New Roman" w:cs="Times New Roman"/>
                <w:b/>
                <w:bCs/>
                <w:sz w:val="24"/>
                <w:szCs w:val="24"/>
              </w:rPr>
              <w:t>Were</w:t>
            </w:r>
            <w:proofErr w:type="spellEnd"/>
            <w:r w:rsidRPr="0077356A">
              <w:rPr>
                <w:rFonts w:ascii="Times New Roman" w:hAnsi="Times New Roman" w:cs="Times New Roman"/>
                <w:b/>
                <w:bCs/>
                <w:sz w:val="24"/>
                <w:szCs w:val="24"/>
              </w:rPr>
              <w:t xml:space="preserve"> confounding factors identified?</w:t>
            </w:r>
          </w:p>
        </w:tc>
        <w:tc>
          <w:tcPr>
            <w:tcW w:w="1260" w:type="dxa"/>
          </w:tcPr>
          <w:p w14:paraId="062819A0" w14:textId="05510804"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Q6. Were strategies to deal with confounding factors stated?</w:t>
            </w:r>
          </w:p>
        </w:tc>
        <w:tc>
          <w:tcPr>
            <w:tcW w:w="1260" w:type="dxa"/>
          </w:tcPr>
          <w:p w14:paraId="4B6BCA9E" w14:textId="249368BF"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Q7. Were the outcomes measured in a valid and reliable way?</w:t>
            </w:r>
          </w:p>
        </w:tc>
        <w:tc>
          <w:tcPr>
            <w:tcW w:w="1260" w:type="dxa"/>
          </w:tcPr>
          <w:p w14:paraId="0148F1C9" w14:textId="5C1E051E"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Q8. Was appropriate statistical analysis used?</w:t>
            </w:r>
          </w:p>
        </w:tc>
        <w:tc>
          <w:tcPr>
            <w:tcW w:w="810" w:type="dxa"/>
          </w:tcPr>
          <w:p w14:paraId="66704C16" w14:textId="6C4F60E1" w:rsidR="00C07A1A" w:rsidRPr="0077356A" w:rsidRDefault="00C07A1A" w:rsidP="007B4E8A">
            <w:pPr>
              <w:rPr>
                <w:rFonts w:ascii="Times New Roman" w:hAnsi="Times New Roman" w:cs="Times New Roman"/>
                <w:b/>
                <w:bCs/>
                <w:sz w:val="24"/>
                <w:szCs w:val="24"/>
              </w:rPr>
            </w:pPr>
            <w:r w:rsidRPr="0077356A">
              <w:rPr>
                <w:rFonts w:ascii="Times New Roman" w:hAnsi="Times New Roman" w:cs="Times New Roman"/>
                <w:b/>
                <w:bCs/>
                <w:sz w:val="24"/>
                <w:szCs w:val="24"/>
              </w:rPr>
              <w:t>Total Score</w:t>
            </w:r>
          </w:p>
        </w:tc>
        <w:tc>
          <w:tcPr>
            <w:tcW w:w="990" w:type="dxa"/>
          </w:tcPr>
          <w:p w14:paraId="33C22E87" w14:textId="75A02DB1" w:rsidR="00C07A1A" w:rsidRPr="0077356A" w:rsidRDefault="007C2E02" w:rsidP="007B4E8A">
            <w:pPr>
              <w:rPr>
                <w:rFonts w:ascii="Times New Roman" w:hAnsi="Times New Roman" w:cs="Times New Roman"/>
                <w:b/>
                <w:bCs/>
                <w:sz w:val="24"/>
                <w:szCs w:val="24"/>
              </w:rPr>
            </w:pPr>
            <w:r>
              <w:rPr>
                <w:rFonts w:ascii="Times New Roman" w:hAnsi="Times New Roman" w:cs="Times New Roman"/>
                <w:b/>
                <w:bCs/>
                <w:sz w:val="20"/>
                <w:szCs w:val="20"/>
              </w:rPr>
              <w:t>Quality Assessment</w:t>
            </w:r>
            <w:r w:rsidR="00D52784">
              <w:rPr>
                <w:rFonts w:ascii="Times New Roman" w:hAnsi="Times New Roman" w:cs="Times New Roman"/>
                <w:b/>
                <w:bCs/>
                <w:sz w:val="20"/>
                <w:szCs w:val="20"/>
              </w:rPr>
              <w:t>**</w:t>
            </w:r>
          </w:p>
        </w:tc>
      </w:tr>
      <w:tr w:rsidR="006778ED" w14:paraId="13DACCDA" w14:textId="3B7FD094" w:rsidTr="007C2E02">
        <w:trPr>
          <w:trHeight w:val="204"/>
        </w:trPr>
        <w:tc>
          <w:tcPr>
            <w:tcW w:w="1446" w:type="dxa"/>
          </w:tcPr>
          <w:p w14:paraId="6414345E" w14:textId="1A3AFC16" w:rsidR="00C07A1A" w:rsidRPr="00056ED1" w:rsidRDefault="00145FB7" w:rsidP="00145FB7">
            <w:pPr>
              <w:rPr>
                <w:rFonts w:ascii="Times New Roman" w:hAnsi="Times New Roman" w:cs="Times New Roman"/>
                <w:b/>
                <w:bCs/>
                <w:sz w:val="24"/>
                <w:szCs w:val="24"/>
              </w:rPr>
            </w:pPr>
            <w:proofErr w:type="spellStart"/>
            <w:r w:rsidRPr="00056ED1">
              <w:rPr>
                <w:rFonts w:ascii="Times New Roman" w:hAnsi="Times New Roman" w:cs="Times New Roman"/>
                <w:sz w:val="24"/>
                <w:szCs w:val="24"/>
                <w:lang w:val="en-GB"/>
              </w:rPr>
              <w:t>Suhat</w:t>
            </w:r>
            <w:proofErr w:type="spellEnd"/>
            <w:r w:rsidRPr="00056ED1">
              <w:rPr>
                <w:rFonts w:ascii="Times New Roman" w:hAnsi="Times New Roman" w:cs="Times New Roman"/>
                <w:sz w:val="24"/>
                <w:szCs w:val="24"/>
                <w:lang w:val="en-GB"/>
              </w:rPr>
              <w:t xml:space="preserve">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2022</w:t>
            </w:r>
          </w:p>
        </w:tc>
        <w:tc>
          <w:tcPr>
            <w:tcW w:w="1127" w:type="dxa"/>
          </w:tcPr>
          <w:p w14:paraId="7629F8D9" w14:textId="427184B6" w:rsidR="00C07A1A" w:rsidRPr="00A9597D" w:rsidRDefault="00A9597D"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433CA2F4" w14:textId="7D435842" w:rsidR="00C07A1A" w:rsidRPr="00A9597D" w:rsidRDefault="00A9597D"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084449E1" w14:textId="10D11AF7" w:rsidR="00C07A1A" w:rsidRPr="00A9597D" w:rsidRDefault="00871DB3"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3ED2EB0B" w14:textId="179F313E" w:rsidR="00C07A1A" w:rsidRPr="00A9597D" w:rsidRDefault="008A7795"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3C8FE894" w14:textId="4DFBF9BE" w:rsidR="00C07A1A" w:rsidRPr="00A9597D" w:rsidRDefault="001D2D99" w:rsidP="007B4E8A">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77DA3899" w14:textId="75F55E1A" w:rsidR="00C07A1A" w:rsidRPr="00A9597D" w:rsidRDefault="00415B93" w:rsidP="007B4E8A">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09BA46B0" w14:textId="6082DE83" w:rsidR="00C07A1A" w:rsidRPr="00A9597D" w:rsidRDefault="008A7795"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4A368037" w14:textId="2F941F55" w:rsidR="00C07A1A" w:rsidRPr="00A9597D" w:rsidRDefault="008A7795" w:rsidP="007B4E8A">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27E19340" w14:textId="20598594" w:rsidR="00C07A1A" w:rsidRPr="00A9597D" w:rsidRDefault="00415B93" w:rsidP="007B4E8A">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317187F2" w14:textId="13839D5C" w:rsidR="00C07A1A" w:rsidRPr="00A9597D" w:rsidRDefault="00745059" w:rsidP="007B4E8A">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69E3EE3D" w14:textId="6B792202" w:rsidTr="007C2E02">
        <w:trPr>
          <w:trHeight w:val="193"/>
        </w:trPr>
        <w:tc>
          <w:tcPr>
            <w:tcW w:w="1446" w:type="dxa"/>
          </w:tcPr>
          <w:p w14:paraId="4BF18F6D" w14:textId="39BD432E" w:rsidR="000B4A04" w:rsidRPr="00056ED1" w:rsidRDefault="000B4A04" w:rsidP="000B4A04">
            <w:pPr>
              <w:rPr>
                <w:rFonts w:ascii="Times New Roman" w:hAnsi="Times New Roman" w:cs="Times New Roman"/>
                <w:b/>
                <w:bCs/>
                <w:sz w:val="24"/>
                <w:szCs w:val="24"/>
              </w:rPr>
            </w:pPr>
            <w:r w:rsidRPr="00EA18E7">
              <w:rPr>
                <w:rFonts w:ascii="Times New Roman" w:hAnsi="Times New Roman" w:cs="Times New Roman"/>
                <w:sz w:val="24"/>
                <w:szCs w:val="24"/>
                <w:lang w:val="en-GB"/>
              </w:rPr>
              <w:t xml:space="preserve">Sadeghi </w:t>
            </w:r>
            <w:r w:rsidRPr="00EA18E7">
              <w:rPr>
                <w:rFonts w:ascii="Times New Roman" w:hAnsi="Times New Roman" w:cs="Times New Roman"/>
                <w:i/>
                <w:iCs/>
                <w:sz w:val="24"/>
                <w:szCs w:val="24"/>
                <w:lang w:val="en-GB"/>
              </w:rPr>
              <w:t>et al.</w:t>
            </w:r>
            <w:r w:rsidRPr="00EA18E7">
              <w:rPr>
                <w:rFonts w:ascii="Times New Roman" w:hAnsi="Times New Roman" w:cs="Times New Roman"/>
                <w:sz w:val="24"/>
                <w:szCs w:val="24"/>
                <w:lang w:val="en-GB"/>
              </w:rPr>
              <w:t>, 2022</w:t>
            </w:r>
          </w:p>
        </w:tc>
        <w:tc>
          <w:tcPr>
            <w:tcW w:w="1127" w:type="dxa"/>
          </w:tcPr>
          <w:p w14:paraId="0D182656" w14:textId="355FBDA9"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72836DA2" w14:textId="34FBDA5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3711C920" w14:textId="3CF4A65B"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Yes</w:t>
            </w:r>
          </w:p>
        </w:tc>
        <w:tc>
          <w:tcPr>
            <w:tcW w:w="1348" w:type="dxa"/>
          </w:tcPr>
          <w:p w14:paraId="405DB268" w14:textId="109ECDF9"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65921B31" w14:textId="375085ED"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312A17B8" w14:textId="272E9EFB"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36DCBD6B" w14:textId="4295BA68"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4D5B87F7" w14:textId="051CFC9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4B7BDD41" w14:textId="44136B19"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211A916D" w14:textId="38007F0A"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00F4127F" w14:textId="1349CF41" w:rsidTr="007C2E02">
        <w:trPr>
          <w:trHeight w:val="193"/>
        </w:trPr>
        <w:tc>
          <w:tcPr>
            <w:tcW w:w="1446" w:type="dxa"/>
          </w:tcPr>
          <w:p w14:paraId="68377C04" w14:textId="1F567F7C" w:rsidR="000B4A04" w:rsidRPr="00056ED1" w:rsidRDefault="000B4A04" w:rsidP="000B4A04">
            <w:pPr>
              <w:rPr>
                <w:rFonts w:ascii="Times New Roman" w:hAnsi="Times New Roman" w:cs="Times New Roman"/>
                <w:b/>
                <w:bCs/>
                <w:sz w:val="24"/>
                <w:szCs w:val="24"/>
              </w:rPr>
            </w:pPr>
            <w:proofErr w:type="spellStart"/>
            <w:r w:rsidRPr="00056ED1">
              <w:rPr>
                <w:rFonts w:ascii="Times New Roman" w:hAnsi="Times New Roman" w:cs="Times New Roman"/>
                <w:sz w:val="24"/>
                <w:szCs w:val="24"/>
                <w:lang w:val="en-GB"/>
              </w:rPr>
              <w:t>Zareban</w:t>
            </w:r>
            <w:proofErr w:type="spellEnd"/>
            <w:r w:rsidRPr="00056ED1">
              <w:rPr>
                <w:rFonts w:ascii="Times New Roman" w:hAnsi="Times New Roman" w:cs="Times New Roman"/>
                <w:sz w:val="24"/>
                <w:szCs w:val="24"/>
                <w:lang w:val="en-GB"/>
              </w:rPr>
              <w:t xml:space="preserve">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2022</w:t>
            </w:r>
          </w:p>
        </w:tc>
        <w:tc>
          <w:tcPr>
            <w:tcW w:w="1127" w:type="dxa"/>
          </w:tcPr>
          <w:p w14:paraId="339D87D6" w14:textId="44B4D9E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3D70E32D" w14:textId="6918DF77"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2EC8054C" w14:textId="17FA4EC0"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Yes</w:t>
            </w:r>
          </w:p>
        </w:tc>
        <w:tc>
          <w:tcPr>
            <w:tcW w:w="1348" w:type="dxa"/>
          </w:tcPr>
          <w:p w14:paraId="4A80072E" w14:textId="47DFF11D"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2CA04FFF" w14:textId="4B22EC07"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1D29ACC6" w14:textId="5ABF7217"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62D5F82D" w14:textId="2A8614CF"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459EC4CB" w14:textId="74D91FF7"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76F06F8B" w14:textId="4B5C7DCF"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11A09D20" w14:textId="32D766A0"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02A8EFDC" w14:textId="59B8840E" w:rsidTr="007C2E02">
        <w:trPr>
          <w:trHeight w:val="134"/>
        </w:trPr>
        <w:tc>
          <w:tcPr>
            <w:tcW w:w="1446" w:type="dxa"/>
          </w:tcPr>
          <w:p w14:paraId="2E76544D" w14:textId="4E11DCE1"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noProof/>
                <w:sz w:val="24"/>
                <w:szCs w:val="24"/>
              </w:rPr>
              <w:t>Larki, Reisi and Tahmasebi, 2021</w:t>
            </w:r>
          </w:p>
        </w:tc>
        <w:tc>
          <w:tcPr>
            <w:tcW w:w="1127" w:type="dxa"/>
          </w:tcPr>
          <w:p w14:paraId="0C8CD05D" w14:textId="40051BDC"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11223C38" w14:textId="1F0AA5DC"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696CE38E" w14:textId="40B6508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1162B16B" w14:textId="2D3CB44C"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123D042E" w14:textId="0D0F9177"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49D615ED" w14:textId="6F38E9F2"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35140E4C" w14:textId="24F50CC8"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Yes</w:t>
            </w:r>
          </w:p>
        </w:tc>
        <w:tc>
          <w:tcPr>
            <w:tcW w:w="1260" w:type="dxa"/>
          </w:tcPr>
          <w:p w14:paraId="5D755459" w14:textId="5E424604"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tcPr>
          <w:p w14:paraId="7931B2E5" w14:textId="2F84E75D"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16AEE61B" w14:textId="6796E0B5"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6864DA07" w14:textId="4EBE4531" w:rsidTr="007C2E02">
        <w:trPr>
          <w:trHeight w:val="193"/>
        </w:trPr>
        <w:tc>
          <w:tcPr>
            <w:tcW w:w="1446" w:type="dxa"/>
          </w:tcPr>
          <w:p w14:paraId="2606775B" w14:textId="060F1365" w:rsidR="000B4A04" w:rsidRPr="00056ED1" w:rsidRDefault="000B4A04" w:rsidP="000B4A04">
            <w:pPr>
              <w:rPr>
                <w:rFonts w:ascii="Times New Roman" w:hAnsi="Times New Roman" w:cs="Times New Roman"/>
                <w:b/>
                <w:bCs/>
                <w:sz w:val="24"/>
                <w:szCs w:val="24"/>
              </w:rPr>
            </w:pPr>
            <w:proofErr w:type="spellStart"/>
            <w:r w:rsidRPr="00056ED1">
              <w:rPr>
                <w:rFonts w:ascii="Times New Roman" w:hAnsi="Times New Roman" w:cs="Times New Roman"/>
                <w:sz w:val="24"/>
                <w:szCs w:val="24"/>
                <w:lang w:val="en-GB"/>
              </w:rPr>
              <w:t>Obirikorang</w:t>
            </w:r>
            <w:proofErr w:type="spellEnd"/>
            <w:r w:rsidRPr="00056ED1">
              <w:rPr>
                <w:rFonts w:ascii="Times New Roman" w:hAnsi="Times New Roman" w:cs="Times New Roman"/>
                <w:sz w:val="24"/>
                <w:szCs w:val="24"/>
                <w:lang w:val="en-GB"/>
              </w:rPr>
              <w:t xml:space="preserve">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2018</w:t>
            </w:r>
          </w:p>
        </w:tc>
        <w:tc>
          <w:tcPr>
            <w:tcW w:w="1127" w:type="dxa"/>
          </w:tcPr>
          <w:p w14:paraId="611DACE2" w14:textId="56943F0A"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4A7E4E3D" w14:textId="10433D00"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6A8C68D4" w14:textId="1A0B34CC"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279E71B9" w14:textId="3AF52D1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047D7E7B" w14:textId="7C1D4CA9"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5D69F7F8" w14:textId="4FCDD1E5"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455AC347" w14:textId="25FA27D8"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460260FF" w14:textId="08D7414B"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644FE72F" w14:textId="7CBEA815"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74714928" w14:textId="223768BB"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41CFA270" w14:textId="39107400" w:rsidTr="007C2E02">
        <w:trPr>
          <w:trHeight w:val="386"/>
        </w:trPr>
        <w:tc>
          <w:tcPr>
            <w:tcW w:w="1446" w:type="dxa"/>
          </w:tcPr>
          <w:p w14:paraId="000D243A" w14:textId="51DFBC3F"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noProof/>
                <w:color w:val="000000"/>
                <w:sz w:val="24"/>
                <w:szCs w:val="24"/>
              </w:rPr>
              <w:t>Ma, 2018</w:t>
            </w:r>
          </w:p>
        </w:tc>
        <w:tc>
          <w:tcPr>
            <w:tcW w:w="1127" w:type="dxa"/>
          </w:tcPr>
          <w:p w14:paraId="133364D8" w14:textId="563DC1F2"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35B0668C" w14:textId="1A46337D"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4B5AD335" w14:textId="709BC5B3"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7665716A" w14:textId="22FC5279"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2CBCF58E" w14:textId="6F9A08A8"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682520C6" w14:textId="71975AAF"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7367441D" w14:textId="4BE99FA9"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5BACF3DC" w14:textId="5C9EE346"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15142B59" w14:textId="5681CCD8"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473EF034" w14:textId="4C9C6132"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38D89C07" w14:textId="77777777" w:rsidTr="007C2E02">
        <w:trPr>
          <w:trHeight w:val="204"/>
        </w:trPr>
        <w:tc>
          <w:tcPr>
            <w:tcW w:w="1446" w:type="dxa"/>
          </w:tcPr>
          <w:p w14:paraId="5E79210D" w14:textId="47182B6A" w:rsidR="000B4A04" w:rsidRPr="00056ED1" w:rsidRDefault="000B4A04" w:rsidP="000B4A04">
            <w:pPr>
              <w:rPr>
                <w:rFonts w:ascii="Times New Roman" w:hAnsi="Times New Roman" w:cs="Times New Roman"/>
                <w:sz w:val="24"/>
                <w:szCs w:val="24"/>
                <w:lang w:val="en-GB"/>
              </w:rPr>
            </w:pPr>
            <w:r w:rsidRPr="00056ED1">
              <w:rPr>
                <w:rFonts w:ascii="Times New Roman" w:hAnsi="Times New Roman" w:cs="Times New Roman"/>
                <w:sz w:val="24"/>
                <w:szCs w:val="24"/>
                <w:lang w:val="en-GB"/>
              </w:rPr>
              <w:t xml:space="preserve">Yang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2016</w:t>
            </w:r>
          </w:p>
        </w:tc>
        <w:tc>
          <w:tcPr>
            <w:tcW w:w="1127" w:type="dxa"/>
          </w:tcPr>
          <w:p w14:paraId="67F5DF4A" w14:textId="43A2684C"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5E84057A" w14:textId="48880A78"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09D3133B" w14:textId="4136F734"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01958638" w14:textId="74B64AE6"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604AC644" w14:textId="73F2D2EF"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2FA51A30" w14:textId="33957A80"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6BEA6F90" w14:textId="2700350A"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1BC6D622" w14:textId="4DFF96E0"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3611A2B4" w14:textId="614BEBD6"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5D9BB0C0" w14:textId="42B993C4"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1A3B463D" w14:textId="64AC23E5" w:rsidTr="00EA18E7">
        <w:trPr>
          <w:trHeight w:val="193"/>
        </w:trPr>
        <w:tc>
          <w:tcPr>
            <w:tcW w:w="1446" w:type="dxa"/>
            <w:shd w:val="clear" w:color="auto" w:fill="auto"/>
          </w:tcPr>
          <w:p w14:paraId="1D5B12BF" w14:textId="218986EE" w:rsidR="000B4A04" w:rsidRPr="00EA18E7" w:rsidRDefault="000B4A04" w:rsidP="000B4A04">
            <w:pPr>
              <w:rPr>
                <w:rFonts w:ascii="Times New Roman" w:hAnsi="Times New Roman" w:cs="Times New Roman"/>
                <w:b/>
                <w:bCs/>
                <w:sz w:val="24"/>
                <w:szCs w:val="24"/>
              </w:rPr>
            </w:pPr>
            <w:r w:rsidRPr="00EA18E7">
              <w:rPr>
                <w:rFonts w:ascii="Times New Roman" w:hAnsi="Times New Roman" w:cs="Times New Roman"/>
                <w:noProof/>
                <w:sz w:val="24"/>
                <w:szCs w:val="24"/>
              </w:rPr>
              <w:t>Mahrous, 2015</w:t>
            </w:r>
          </w:p>
        </w:tc>
        <w:tc>
          <w:tcPr>
            <w:tcW w:w="1127" w:type="dxa"/>
          </w:tcPr>
          <w:p w14:paraId="49EAD811" w14:textId="01DAA809"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192" w:type="dxa"/>
          </w:tcPr>
          <w:p w14:paraId="516FE43C" w14:textId="3C6D11AD"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4C93A664" w14:textId="5E7F78DF"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576326F0" w14:textId="5B4CE923"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11D9B283" w14:textId="7D06D05E"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67A1FF97" w14:textId="5924B334"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4CD71FF1" w14:textId="6FFBAEA6"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73F14374" w14:textId="25681190"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09B5B05B" w14:textId="24769383"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3AE9EF38" w14:textId="6466AB21"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420B208D" w14:textId="3B8B07D1" w:rsidTr="007C2E02">
        <w:trPr>
          <w:trHeight w:val="204"/>
        </w:trPr>
        <w:tc>
          <w:tcPr>
            <w:tcW w:w="1446" w:type="dxa"/>
          </w:tcPr>
          <w:p w14:paraId="6F0247F5" w14:textId="340A1694"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sz w:val="24"/>
                <w:szCs w:val="24"/>
                <w:lang w:val="en-GB"/>
              </w:rPr>
              <w:t xml:space="preserve">Venkatachalam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xml:space="preserve">, </w:t>
            </w:r>
            <w:r w:rsidRPr="00056ED1">
              <w:rPr>
                <w:rFonts w:ascii="Times New Roman" w:hAnsi="Times New Roman" w:cs="Times New Roman"/>
                <w:sz w:val="24"/>
                <w:szCs w:val="24"/>
                <w:lang w:val="en-GB"/>
              </w:rPr>
              <w:lastRenderedPageBreak/>
              <w:t>2015</w:t>
            </w:r>
          </w:p>
        </w:tc>
        <w:tc>
          <w:tcPr>
            <w:tcW w:w="1127" w:type="dxa"/>
          </w:tcPr>
          <w:p w14:paraId="458F6BE1" w14:textId="1A71C6C2"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lastRenderedPageBreak/>
              <w:t>Yes</w:t>
            </w:r>
          </w:p>
        </w:tc>
        <w:tc>
          <w:tcPr>
            <w:tcW w:w="1192" w:type="dxa"/>
          </w:tcPr>
          <w:p w14:paraId="2A2A638B" w14:textId="626DE1D1"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05" w:type="dxa"/>
          </w:tcPr>
          <w:p w14:paraId="373985F1" w14:textId="13512922"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348" w:type="dxa"/>
          </w:tcPr>
          <w:p w14:paraId="34D43C1A" w14:textId="2BA3B46D"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4D128B35" w14:textId="36CC8F6F"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5B736152" w14:textId="112FBDA4"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No</w:t>
            </w:r>
          </w:p>
        </w:tc>
        <w:tc>
          <w:tcPr>
            <w:tcW w:w="1260" w:type="dxa"/>
          </w:tcPr>
          <w:p w14:paraId="7469644C" w14:textId="6F8AFE70"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1260" w:type="dxa"/>
          </w:tcPr>
          <w:p w14:paraId="0A39ABD4" w14:textId="19E2BAC6" w:rsidR="000B4A04" w:rsidRPr="00A9597D" w:rsidRDefault="000B4A04" w:rsidP="000B4A04">
            <w:pPr>
              <w:jc w:val="center"/>
              <w:rPr>
                <w:rFonts w:ascii="Times New Roman" w:hAnsi="Times New Roman" w:cs="Times New Roman"/>
                <w:sz w:val="24"/>
                <w:szCs w:val="24"/>
              </w:rPr>
            </w:pPr>
            <w:r w:rsidRPr="00A9597D">
              <w:rPr>
                <w:rFonts w:ascii="Times New Roman" w:hAnsi="Times New Roman" w:cs="Times New Roman"/>
                <w:sz w:val="24"/>
                <w:szCs w:val="24"/>
              </w:rPr>
              <w:t>Yes</w:t>
            </w:r>
          </w:p>
        </w:tc>
        <w:tc>
          <w:tcPr>
            <w:tcW w:w="810" w:type="dxa"/>
          </w:tcPr>
          <w:p w14:paraId="61818D00" w14:textId="425001ED"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5FB7B9E9" w14:textId="51C00487" w:rsidR="000B4A04" w:rsidRPr="00A9597D" w:rsidRDefault="000B4A04" w:rsidP="000B4A04">
            <w:pPr>
              <w:jc w:val="center"/>
              <w:rPr>
                <w:rFonts w:ascii="Times New Roman" w:hAnsi="Times New Roman" w:cs="Times New Roman"/>
                <w:sz w:val="24"/>
                <w:szCs w:val="24"/>
              </w:rPr>
            </w:pPr>
            <w:r>
              <w:rPr>
                <w:rFonts w:ascii="Times New Roman" w:hAnsi="Times New Roman" w:cs="Times New Roman"/>
                <w:sz w:val="24"/>
                <w:szCs w:val="24"/>
              </w:rPr>
              <w:t>Moderate</w:t>
            </w:r>
          </w:p>
        </w:tc>
      </w:tr>
      <w:tr w:rsidR="000B4A04" w14:paraId="1D3D9F69" w14:textId="26640972" w:rsidTr="007C2E02">
        <w:trPr>
          <w:trHeight w:val="193"/>
        </w:trPr>
        <w:tc>
          <w:tcPr>
            <w:tcW w:w="1446" w:type="dxa"/>
          </w:tcPr>
          <w:p w14:paraId="3FEC9C1C" w14:textId="6424BE5A"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color w:val="000000"/>
                <w:sz w:val="24"/>
                <w:szCs w:val="24"/>
                <w:lang w:val="en-GB"/>
              </w:rPr>
              <w:t xml:space="preserve">Yue </w:t>
            </w:r>
            <w:r w:rsidRPr="00056ED1">
              <w:rPr>
                <w:rFonts w:ascii="Times New Roman" w:hAnsi="Times New Roman" w:cs="Times New Roman"/>
                <w:i/>
                <w:iCs/>
                <w:color w:val="000000"/>
                <w:sz w:val="24"/>
                <w:szCs w:val="24"/>
                <w:lang w:val="en-GB"/>
              </w:rPr>
              <w:t>et al.</w:t>
            </w:r>
            <w:r w:rsidRPr="00056ED1">
              <w:rPr>
                <w:rFonts w:ascii="Times New Roman" w:hAnsi="Times New Roman" w:cs="Times New Roman"/>
                <w:color w:val="000000"/>
                <w:sz w:val="24"/>
                <w:szCs w:val="24"/>
                <w:lang w:val="en-GB"/>
              </w:rPr>
              <w:t>, 2015</w:t>
            </w:r>
          </w:p>
        </w:tc>
        <w:tc>
          <w:tcPr>
            <w:tcW w:w="1127" w:type="dxa"/>
          </w:tcPr>
          <w:p w14:paraId="732DC4AC" w14:textId="70A76F44"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192" w:type="dxa"/>
          </w:tcPr>
          <w:p w14:paraId="3DDEE6E8" w14:textId="6264651C"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05" w:type="dxa"/>
          </w:tcPr>
          <w:p w14:paraId="2B4D25D4" w14:textId="4087C21B"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348" w:type="dxa"/>
          </w:tcPr>
          <w:p w14:paraId="49B0FDCC" w14:textId="332E64F8"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26055566" w14:textId="15E44BCC"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35A9FF2D" w14:textId="723C9272"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55AF2203" w14:textId="18CB083E"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3AB89D90" w14:textId="4007EA7F"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810" w:type="dxa"/>
          </w:tcPr>
          <w:p w14:paraId="57817A4C" w14:textId="0ABBD7EA"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8</w:t>
            </w:r>
          </w:p>
        </w:tc>
        <w:tc>
          <w:tcPr>
            <w:tcW w:w="990" w:type="dxa"/>
          </w:tcPr>
          <w:p w14:paraId="66CB202C" w14:textId="1B7EE158" w:rsidR="000B4A04" w:rsidRPr="00745059" w:rsidRDefault="000B4A04" w:rsidP="000B4A04">
            <w:pPr>
              <w:jc w:val="center"/>
              <w:rPr>
                <w:rFonts w:ascii="Times New Roman" w:hAnsi="Times New Roman" w:cs="Times New Roman"/>
                <w:sz w:val="24"/>
                <w:szCs w:val="24"/>
              </w:rPr>
            </w:pPr>
            <w:r w:rsidRPr="00745059">
              <w:rPr>
                <w:rFonts w:ascii="Times New Roman" w:hAnsi="Times New Roman" w:cs="Times New Roman"/>
                <w:sz w:val="24"/>
                <w:szCs w:val="24"/>
              </w:rPr>
              <w:t>Low</w:t>
            </w:r>
          </w:p>
        </w:tc>
      </w:tr>
      <w:tr w:rsidR="000B4A04" w14:paraId="465ED08D" w14:textId="199E15F2" w:rsidTr="007C2E02">
        <w:trPr>
          <w:trHeight w:val="193"/>
        </w:trPr>
        <w:tc>
          <w:tcPr>
            <w:tcW w:w="1446" w:type="dxa"/>
          </w:tcPr>
          <w:p w14:paraId="601944E7" w14:textId="073F7139"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color w:val="000000"/>
                <w:sz w:val="24"/>
                <w:szCs w:val="24"/>
                <w:lang w:val="en-GB"/>
              </w:rPr>
              <w:t xml:space="preserve">Kamran </w:t>
            </w:r>
            <w:r w:rsidRPr="00056ED1">
              <w:rPr>
                <w:rFonts w:ascii="Times New Roman" w:hAnsi="Times New Roman" w:cs="Times New Roman"/>
                <w:i/>
                <w:iCs/>
                <w:color w:val="000000"/>
                <w:sz w:val="24"/>
                <w:szCs w:val="24"/>
                <w:lang w:val="en-GB"/>
              </w:rPr>
              <w:t>et al.</w:t>
            </w:r>
            <w:r w:rsidRPr="00056ED1">
              <w:rPr>
                <w:rFonts w:ascii="Times New Roman" w:hAnsi="Times New Roman" w:cs="Times New Roman"/>
                <w:color w:val="000000"/>
                <w:sz w:val="24"/>
                <w:szCs w:val="24"/>
                <w:lang w:val="en-GB"/>
              </w:rPr>
              <w:t>, 2014</w:t>
            </w:r>
          </w:p>
        </w:tc>
        <w:tc>
          <w:tcPr>
            <w:tcW w:w="1127" w:type="dxa"/>
          </w:tcPr>
          <w:p w14:paraId="44752FE1" w14:textId="27E75959"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192" w:type="dxa"/>
          </w:tcPr>
          <w:p w14:paraId="5EBA9C09" w14:textId="715B634D"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05" w:type="dxa"/>
          </w:tcPr>
          <w:p w14:paraId="3800E22E" w14:textId="59FD751C"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348" w:type="dxa"/>
          </w:tcPr>
          <w:p w14:paraId="14F1E18B" w14:textId="6B82A1FD"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1E665B61" w14:textId="0D8D598E"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No</w:t>
            </w:r>
          </w:p>
        </w:tc>
        <w:tc>
          <w:tcPr>
            <w:tcW w:w="1260" w:type="dxa"/>
          </w:tcPr>
          <w:p w14:paraId="57CC4F76" w14:textId="02B14CC5"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No</w:t>
            </w:r>
          </w:p>
        </w:tc>
        <w:tc>
          <w:tcPr>
            <w:tcW w:w="1260" w:type="dxa"/>
          </w:tcPr>
          <w:p w14:paraId="541136AF" w14:textId="66DACD2C"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Yes</w:t>
            </w:r>
          </w:p>
        </w:tc>
        <w:tc>
          <w:tcPr>
            <w:tcW w:w="1260" w:type="dxa"/>
          </w:tcPr>
          <w:p w14:paraId="336BC917" w14:textId="72FE063F"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Yes</w:t>
            </w:r>
          </w:p>
        </w:tc>
        <w:tc>
          <w:tcPr>
            <w:tcW w:w="810" w:type="dxa"/>
          </w:tcPr>
          <w:p w14:paraId="490E5850" w14:textId="164299FF"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6</w:t>
            </w:r>
          </w:p>
        </w:tc>
        <w:tc>
          <w:tcPr>
            <w:tcW w:w="990" w:type="dxa"/>
          </w:tcPr>
          <w:p w14:paraId="60BCB636" w14:textId="4E7A8C54"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Moderate</w:t>
            </w:r>
          </w:p>
        </w:tc>
      </w:tr>
      <w:tr w:rsidR="000B4A04" w14:paraId="3A7806B9" w14:textId="42A71287" w:rsidTr="007C2E02">
        <w:trPr>
          <w:trHeight w:val="204"/>
        </w:trPr>
        <w:tc>
          <w:tcPr>
            <w:tcW w:w="1446" w:type="dxa"/>
          </w:tcPr>
          <w:p w14:paraId="3E7382BF" w14:textId="7A601473" w:rsidR="000B4A04" w:rsidRPr="00056ED1" w:rsidRDefault="000B4A04" w:rsidP="000B4A04">
            <w:pPr>
              <w:rPr>
                <w:rFonts w:ascii="Times New Roman" w:hAnsi="Times New Roman" w:cs="Times New Roman"/>
                <w:b/>
                <w:bCs/>
                <w:sz w:val="24"/>
                <w:szCs w:val="24"/>
              </w:rPr>
            </w:pPr>
            <w:r w:rsidRPr="00056ED1">
              <w:rPr>
                <w:rFonts w:ascii="Times New Roman" w:hAnsi="Times New Roman" w:cs="Times New Roman"/>
                <w:sz w:val="24"/>
                <w:szCs w:val="24"/>
                <w:lang w:val="en-GB"/>
              </w:rPr>
              <w:t xml:space="preserve">Alves Barros </w:t>
            </w:r>
            <w:r w:rsidRPr="00056ED1">
              <w:rPr>
                <w:rFonts w:ascii="Times New Roman" w:hAnsi="Times New Roman" w:cs="Times New Roman"/>
                <w:i/>
                <w:iCs/>
                <w:sz w:val="24"/>
                <w:szCs w:val="24"/>
                <w:lang w:val="en-GB"/>
              </w:rPr>
              <w:t>et al.</w:t>
            </w:r>
            <w:r w:rsidRPr="00056ED1">
              <w:rPr>
                <w:rFonts w:ascii="Times New Roman" w:hAnsi="Times New Roman" w:cs="Times New Roman"/>
                <w:sz w:val="24"/>
                <w:szCs w:val="24"/>
                <w:lang w:val="en-GB"/>
              </w:rPr>
              <w:t>, 2014</w:t>
            </w:r>
          </w:p>
        </w:tc>
        <w:tc>
          <w:tcPr>
            <w:tcW w:w="1127" w:type="dxa"/>
          </w:tcPr>
          <w:p w14:paraId="706BA4D6" w14:textId="52FD7796"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192" w:type="dxa"/>
          </w:tcPr>
          <w:p w14:paraId="6C9FA292" w14:textId="60E1A06A"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05" w:type="dxa"/>
          </w:tcPr>
          <w:p w14:paraId="432CAC8E" w14:textId="4AD3E410"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Unclear</w:t>
            </w:r>
          </w:p>
        </w:tc>
        <w:tc>
          <w:tcPr>
            <w:tcW w:w="1348" w:type="dxa"/>
          </w:tcPr>
          <w:p w14:paraId="23E4A49F" w14:textId="3DE126AF"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158C23DB" w14:textId="0195DE7F"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No</w:t>
            </w:r>
          </w:p>
        </w:tc>
        <w:tc>
          <w:tcPr>
            <w:tcW w:w="1260" w:type="dxa"/>
          </w:tcPr>
          <w:p w14:paraId="3C4855F6" w14:textId="6D855639"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No</w:t>
            </w:r>
          </w:p>
        </w:tc>
        <w:tc>
          <w:tcPr>
            <w:tcW w:w="1260" w:type="dxa"/>
          </w:tcPr>
          <w:p w14:paraId="3E168A32" w14:textId="2F49A95E"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1260" w:type="dxa"/>
          </w:tcPr>
          <w:p w14:paraId="01C0731D" w14:textId="37F3464D" w:rsidR="000B4A04" w:rsidRDefault="000B4A04" w:rsidP="000B4A04">
            <w:pPr>
              <w:jc w:val="center"/>
              <w:rPr>
                <w:rFonts w:ascii="Times New Roman" w:hAnsi="Times New Roman" w:cs="Times New Roman"/>
                <w:b/>
                <w:bCs/>
                <w:sz w:val="28"/>
                <w:szCs w:val="28"/>
              </w:rPr>
            </w:pPr>
            <w:r w:rsidRPr="00A9597D">
              <w:rPr>
                <w:rFonts w:ascii="Times New Roman" w:hAnsi="Times New Roman" w:cs="Times New Roman"/>
                <w:sz w:val="24"/>
                <w:szCs w:val="24"/>
              </w:rPr>
              <w:t>Yes</w:t>
            </w:r>
          </w:p>
        </w:tc>
        <w:tc>
          <w:tcPr>
            <w:tcW w:w="810" w:type="dxa"/>
          </w:tcPr>
          <w:p w14:paraId="4F0CD5EF" w14:textId="0ADCD8EF"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5</w:t>
            </w:r>
          </w:p>
        </w:tc>
        <w:tc>
          <w:tcPr>
            <w:tcW w:w="990" w:type="dxa"/>
          </w:tcPr>
          <w:p w14:paraId="1E7EA7E0" w14:textId="6D97B02D" w:rsidR="000B4A04" w:rsidRDefault="000B4A04" w:rsidP="000B4A04">
            <w:pPr>
              <w:jc w:val="center"/>
              <w:rPr>
                <w:rFonts w:ascii="Times New Roman" w:hAnsi="Times New Roman" w:cs="Times New Roman"/>
                <w:b/>
                <w:bCs/>
                <w:sz w:val="28"/>
                <w:szCs w:val="28"/>
              </w:rPr>
            </w:pPr>
            <w:r>
              <w:rPr>
                <w:rFonts w:ascii="Times New Roman" w:hAnsi="Times New Roman" w:cs="Times New Roman"/>
                <w:sz w:val="24"/>
                <w:szCs w:val="24"/>
              </w:rPr>
              <w:t>Moderate</w:t>
            </w:r>
          </w:p>
        </w:tc>
      </w:tr>
    </w:tbl>
    <w:p w14:paraId="4CFDF9F1" w14:textId="2FD2EC12" w:rsidR="007B4E8A" w:rsidRDefault="007B4E8A" w:rsidP="007B4E8A">
      <w:pPr>
        <w:jc w:val="center"/>
        <w:rPr>
          <w:rFonts w:ascii="Times New Roman" w:hAnsi="Times New Roman" w:cs="Times New Roman"/>
          <w:b/>
          <w:bCs/>
          <w:sz w:val="28"/>
          <w:szCs w:val="28"/>
        </w:rPr>
      </w:pPr>
    </w:p>
    <w:tbl>
      <w:tblPr>
        <w:tblStyle w:val="TableGrid"/>
        <w:tblW w:w="13389" w:type="dxa"/>
        <w:tblLayout w:type="fixed"/>
        <w:tblLook w:val="04A0" w:firstRow="1" w:lastRow="0" w:firstColumn="1" w:lastColumn="0" w:noHBand="0" w:noVBand="1"/>
      </w:tblPr>
      <w:tblGrid>
        <w:gridCol w:w="856"/>
        <w:gridCol w:w="977"/>
        <w:gridCol w:w="820"/>
        <w:gridCol w:w="831"/>
        <w:gridCol w:w="825"/>
        <w:gridCol w:w="825"/>
        <w:gridCol w:w="991"/>
        <w:gridCol w:w="743"/>
        <w:gridCol w:w="980"/>
        <w:gridCol w:w="1084"/>
        <w:gridCol w:w="1042"/>
        <w:gridCol w:w="1133"/>
        <w:gridCol w:w="1138"/>
        <w:gridCol w:w="1138"/>
        <w:gridCol w:w="6"/>
      </w:tblGrid>
      <w:tr w:rsidR="00056ED1" w:rsidRPr="0077356A" w14:paraId="78C1EA23" w14:textId="4BDF3ADA" w:rsidTr="00A9597D">
        <w:trPr>
          <w:trHeight w:val="332"/>
        </w:trPr>
        <w:tc>
          <w:tcPr>
            <w:tcW w:w="13389" w:type="dxa"/>
            <w:gridSpan w:val="15"/>
          </w:tcPr>
          <w:p w14:paraId="4DE19490" w14:textId="5B732612" w:rsidR="00056ED1" w:rsidRPr="00276493" w:rsidRDefault="00056ED1" w:rsidP="00314F91">
            <w:pPr>
              <w:jc w:val="center"/>
              <w:rPr>
                <w:rFonts w:ascii="Times New Roman" w:hAnsi="Times New Roman" w:cs="Times New Roman"/>
                <w:b/>
                <w:bCs/>
                <w:sz w:val="24"/>
                <w:szCs w:val="24"/>
              </w:rPr>
            </w:pPr>
            <w:r w:rsidRPr="00276493">
              <w:rPr>
                <w:rFonts w:ascii="Times New Roman" w:hAnsi="Times New Roman" w:cs="Times New Roman"/>
                <w:b/>
                <w:bCs/>
                <w:sz w:val="24"/>
                <w:szCs w:val="24"/>
              </w:rPr>
              <w:t>Risk of bias for cohort study</w:t>
            </w:r>
          </w:p>
        </w:tc>
      </w:tr>
      <w:tr w:rsidR="006778ED" w:rsidRPr="0077356A" w14:paraId="7275882F" w14:textId="620D2A35" w:rsidTr="008C22F4">
        <w:trPr>
          <w:gridAfter w:val="1"/>
          <w:wAfter w:w="6" w:type="dxa"/>
          <w:trHeight w:val="3296"/>
        </w:trPr>
        <w:tc>
          <w:tcPr>
            <w:tcW w:w="856" w:type="dxa"/>
          </w:tcPr>
          <w:p w14:paraId="424044AA" w14:textId="77777777"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Author, Year</w:t>
            </w:r>
          </w:p>
        </w:tc>
        <w:tc>
          <w:tcPr>
            <w:tcW w:w="977" w:type="dxa"/>
          </w:tcPr>
          <w:p w14:paraId="369702A7" w14:textId="6BABB800"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Q1. Were the two groups similar and recruited from the same population?</w:t>
            </w:r>
          </w:p>
        </w:tc>
        <w:tc>
          <w:tcPr>
            <w:tcW w:w="820" w:type="dxa"/>
          </w:tcPr>
          <w:p w14:paraId="5A4D92CA" w14:textId="263C9861"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Q2. Were the exposures measured similarly to assign people to both exposed and unexposed groups?</w:t>
            </w:r>
          </w:p>
        </w:tc>
        <w:tc>
          <w:tcPr>
            <w:tcW w:w="831" w:type="dxa"/>
          </w:tcPr>
          <w:p w14:paraId="6D052C37" w14:textId="2590DC6A"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Q3. Was the exposure measured in a valid and reliable way?</w:t>
            </w:r>
          </w:p>
        </w:tc>
        <w:tc>
          <w:tcPr>
            <w:tcW w:w="825" w:type="dxa"/>
          </w:tcPr>
          <w:p w14:paraId="7A7E3C34" w14:textId="254C3F6D"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 xml:space="preserve">Q4. </w:t>
            </w:r>
            <w:proofErr w:type="spellStart"/>
            <w:r w:rsidRPr="00056ED1">
              <w:rPr>
                <w:rFonts w:ascii="Times New Roman" w:hAnsi="Times New Roman" w:cs="Times New Roman"/>
                <w:b/>
                <w:bCs/>
                <w:sz w:val="20"/>
                <w:szCs w:val="20"/>
              </w:rPr>
              <w:t>Were</w:t>
            </w:r>
            <w:proofErr w:type="spellEnd"/>
            <w:r w:rsidRPr="00056ED1">
              <w:rPr>
                <w:rFonts w:ascii="Times New Roman" w:hAnsi="Times New Roman" w:cs="Times New Roman"/>
                <w:b/>
                <w:bCs/>
                <w:sz w:val="20"/>
                <w:szCs w:val="20"/>
              </w:rPr>
              <w:t xml:space="preserve"> confounding factors identified?</w:t>
            </w:r>
          </w:p>
        </w:tc>
        <w:tc>
          <w:tcPr>
            <w:tcW w:w="825" w:type="dxa"/>
          </w:tcPr>
          <w:p w14:paraId="57D88B67" w14:textId="3C78F8D9"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Q5. Were strategies to deal with confounding factors stated?</w:t>
            </w:r>
          </w:p>
        </w:tc>
        <w:tc>
          <w:tcPr>
            <w:tcW w:w="991" w:type="dxa"/>
          </w:tcPr>
          <w:p w14:paraId="2968D9A4" w14:textId="5526CB44"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Q6. Were the groups/participants free of the outcome at the start of the study (or at the moment of exposure)?</w:t>
            </w:r>
          </w:p>
        </w:tc>
        <w:tc>
          <w:tcPr>
            <w:tcW w:w="743" w:type="dxa"/>
          </w:tcPr>
          <w:p w14:paraId="36723FA5" w14:textId="4966ED4A"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Q7. Were the outcomes measured in a valid and reliable way?</w:t>
            </w:r>
          </w:p>
        </w:tc>
        <w:tc>
          <w:tcPr>
            <w:tcW w:w="980" w:type="dxa"/>
          </w:tcPr>
          <w:p w14:paraId="58007954" w14:textId="3AFF4773"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Q8. Was the follow up time reported and sufficient to be long enough for outcomes to occur?</w:t>
            </w:r>
          </w:p>
        </w:tc>
        <w:tc>
          <w:tcPr>
            <w:tcW w:w="1084" w:type="dxa"/>
          </w:tcPr>
          <w:p w14:paraId="0745BCF7" w14:textId="458CB77A"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Q9. Was follow up complete, and if not, were the reasons to loss to follow up described and explored?</w:t>
            </w:r>
          </w:p>
        </w:tc>
        <w:tc>
          <w:tcPr>
            <w:tcW w:w="1042" w:type="dxa"/>
          </w:tcPr>
          <w:p w14:paraId="7AFA040F" w14:textId="72E21F5A"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Q10. Were strategies to address incomplete follow up utilized?</w:t>
            </w:r>
          </w:p>
        </w:tc>
        <w:tc>
          <w:tcPr>
            <w:tcW w:w="1133" w:type="dxa"/>
          </w:tcPr>
          <w:p w14:paraId="23E19BC9" w14:textId="3C7AF7BC"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Q11. Was appropriate statistical analysis used?</w:t>
            </w:r>
          </w:p>
        </w:tc>
        <w:tc>
          <w:tcPr>
            <w:tcW w:w="1138" w:type="dxa"/>
          </w:tcPr>
          <w:p w14:paraId="253B63EF" w14:textId="25AE1ED5" w:rsidR="006778ED" w:rsidRPr="00056ED1" w:rsidRDefault="006778ED" w:rsidP="00314F91">
            <w:pPr>
              <w:rPr>
                <w:rFonts w:ascii="Times New Roman" w:hAnsi="Times New Roman" w:cs="Times New Roman"/>
                <w:b/>
                <w:bCs/>
                <w:sz w:val="20"/>
                <w:szCs w:val="20"/>
              </w:rPr>
            </w:pPr>
            <w:r w:rsidRPr="00056ED1">
              <w:rPr>
                <w:rFonts w:ascii="Times New Roman" w:hAnsi="Times New Roman" w:cs="Times New Roman"/>
                <w:b/>
                <w:bCs/>
                <w:sz w:val="20"/>
                <w:szCs w:val="20"/>
              </w:rPr>
              <w:t>Total Score</w:t>
            </w:r>
          </w:p>
        </w:tc>
        <w:tc>
          <w:tcPr>
            <w:tcW w:w="1138" w:type="dxa"/>
          </w:tcPr>
          <w:p w14:paraId="2E19218D" w14:textId="6312579C" w:rsidR="006778ED" w:rsidRPr="00056ED1" w:rsidRDefault="00D52784" w:rsidP="005514ED">
            <w:pPr>
              <w:jc w:val="center"/>
              <w:rPr>
                <w:rFonts w:ascii="Times New Roman" w:hAnsi="Times New Roman" w:cs="Times New Roman"/>
                <w:b/>
                <w:bCs/>
                <w:sz w:val="20"/>
                <w:szCs w:val="20"/>
              </w:rPr>
            </w:pPr>
            <w:r>
              <w:rPr>
                <w:rFonts w:ascii="Times New Roman" w:hAnsi="Times New Roman" w:cs="Times New Roman"/>
                <w:b/>
                <w:bCs/>
                <w:sz w:val="20"/>
                <w:szCs w:val="20"/>
              </w:rPr>
              <w:t>Quality Assessment**</w:t>
            </w:r>
          </w:p>
        </w:tc>
      </w:tr>
      <w:tr w:rsidR="006778ED" w14:paraId="75E5D272" w14:textId="1528E016" w:rsidTr="008C22F4">
        <w:trPr>
          <w:gridAfter w:val="1"/>
          <w:wAfter w:w="6" w:type="dxa"/>
          <w:trHeight w:val="570"/>
        </w:trPr>
        <w:tc>
          <w:tcPr>
            <w:tcW w:w="856" w:type="dxa"/>
          </w:tcPr>
          <w:p w14:paraId="21F67467" w14:textId="49D0C197" w:rsidR="006778ED" w:rsidRPr="00145FB7" w:rsidRDefault="006778ED" w:rsidP="00314F91">
            <w:pPr>
              <w:jc w:val="center"/>
              <w:rPr>
                <w:rFonts w:ascii="Times New Roman" w:hAnsi="Times New Roman" w:cs="Times New Roman"/>
                <w:b/>
                <w:bCs/>
                <w:sz w:val="24"/>
                <w:szCs w:val="24"/>
              </w:rPr>
            </w:pPr>
            <w:r w:rsidRPr="00145FB7">
              <w:rPr>
                <w:rFonts w:ascii="Times New Roman" w:hAnsi="Times New Roman" w:cs="Times New Roman"/>
                <w:sz w:val="24"/>
                <w:szCs w:val="24"/>
                <w:lang w:val="en-GB"/>
              </w:rPr>
              <w:t xml:space="preserve">Zhang </w:t>
            </w:r>
            <w:r w:rsidRPr="00145FB7">
              <w:rPr>
                <w:rFonts w:ascii="Times New Roman" w:hAnsi="Times New Roman" w:cs="Times New Roman"/>
                <w:i/>
                <w:iCs/>
                <w:sz w:val="24"/>
                <w:szCs w:val="24"/>
                <w:lang w:val="en-GB"/>
              </w:rPr>
              <w:t>et al.</w:t>
            </w:r>
            <w:r w:rsidRPr="00145FB7">
              <w:rPr>
                <w:rFonts w:ascii="Times New Roman" w:hAnsi="Times New Roman" w:cs="Times New Roman"/>
                <w:sz w:val="24"/>
                <w:szCs w:val="24"/>
                <w:lang w:val="en-GB"/>
              </w:rPr>
              <w:t>, 2020</w:t>
            </w:r>
          </w:p>
        </w:tc>
        <w:tc>
          <w:tcPr>
            <w:tcW w:w="977" w:type="dxa"/>
          </w:tcPr>
          <w:p w14:paraId="06DC5AAE" w14:textId="6C92D55C" w:rsidR="006778ED" w:rsidRPr="009E498D" w:rsidRDefault="009E498D" w:rsidP="00314F91">
            <w:pPr>
              <w:jc w:val="center"/>
              <w:rPr>
                <w:rFonts w:ascii="Times New Roman" w:hAnsi="Times New Roman" w:cs="Times New Roman"/>
                <w:sz w:val="24"/>
                <w:szCs w:val="24"/>
              </w:rPr>
            </w:pPr>
            <w:r w:rsidRPr="009E498D">
              <w:rPr>
                <w:rFonts w:ascii="Times New Roman" w:hAnsi="Times New Roman" w:cs="Times New Roman"/>
                <w:sz w:val="24"/>
                <w:szCs w:val="24"/>
              </w:rPr>
              <w:t>Yes</w:t>
            </w:r>
          </w:p>
        </w:tc>
        <w:tc>
          <w:tcPr>
            <w:tcW w:w="820" w:type="dxa"/>
          </w:tcPr>
          <w:p w14:paraId="4E8F6EB8" w14:textId="6B3E7341" w:rsidR="006778ED" w:rsidRPr="00276493" w:rsidRDefault="009E498D" w:rsidP="00314F91">
            <w:pPr>
              <w:jc w:val="center"/>
              <w:rPr>
                <w:rFonts w:ascii="Times New Roman" w:hAnsi="Times New Roman" w:cs="Times New Roman"/>
                <w:b/>
                <w:bCs/>
                <w:sz w:val="24"/>
                <w:szCs w:val="24"/>
              </w:rPr>
            </w:pPr>
            <w:r w:rsidRPr="009E498D">
              <w:rPr>
                <w:rFonts w:ascii="Times New Roman" w:hAnsi="Times New Roman" w:cs="Times New Roman"/>
                <w:sz w:val="24"/>
                <w:szCs w:val="24"/>
              </w:rPr>
              <w:t>Yes</w:t>
            </w:r>
          </w:p>
        </w:tc>
        <w:tc>
          <w:tcPr>
            <w:tcW w:w="831" w:type="dxa"/>
          </w:tcPr>
          <w:p w14:paraId="6F977ACF" w14:textId="3A634528" w:rsidR="006778ED" w:rsidRPr="00276493" w:rsidRDefault="00C527D5" w:rsidP="00314F91">
            <w:pPr>
              <w:jc w:val="center"/>
              <w:rPr>
                <w:rFonts w:ascii="Times New Roman" w:hAnsi="Times New Roman" w:cs="Times New Roman"/>
                <w:b/>
                <w:bCs/>
                <w:sz w:val="24"/>
                <w:szCs w:val="24"/>
              </w:rPr>
            </w:pPr>
            <w:r w:rsidRPr="009E498D">
              <w:rPr>
                <w:rFonts w:ascii="Times New Roman" w:hAnsi="Times New Roman" w:cs="Times New Roman"/>
                <w:sz w:val="24"/>
                <w:szCs w:val="24"/>
              </w:rPr>
              <w:t>Yes</w:t>
            </w:r>
          </w:p>
        </w:tc>
        <w:tc>
          <w:tcPr>
            <w:tcW w:w="825" w:type="dxa"/>
          </w:tcPr>
          <w:p w14:paraId="214F3B9B" w14:textId="724FE07E" w:rsidR="006778ED" w:rsidRPr="00C527D5" w:rsidRDefault="0009458F" w:rsidP="00314F91">
            <w:pPr>
              <w:jc w:val="center"/>
              <w:rPr>
                <w:rFonts w:ascii="Times New Roman" w:hAnsi="Times New Roman" w:cs="Times New Roman"/>
                <w:sz w:val="24"/>
                <w:szCs w:val="24"/>
              </w:rPr>
            </w:pPr>
            <w:r>
              <w:rPr>
                <w:rFonts w:ascii="Times New Roman" w:hAnsi="Times New Roman" w:cs="Times New Roman"/>
                <w:sz w:val="24"/>
                <w:szCs w:val="24"/>
              </w:rPr>
              <w:t>Yes</w:t>
            </w:r>
          </w:p>
        </w:tc>
        <w:tc>
          <w:tcPr>
            <w:tcW w:w="825" w:type="dxa"/>
          </w:tcPr>
          <w:p w14:paraId="77AE6C11" w14:textId="5D6393A9" w:rsidR="006778ED" w:rsidRPr="0009458F" w:rsidRDefault="0009458F" w:rsidP="00314F91">
            <w:pPr>
              <w:jc w:val="center"/>
              <w:rPr>
                <w:rFonts w:ascii="Times New Roman" w:hAnsi="Times New Roman" w:cs="Times New Roman"/>
                <w:sz w:val="24"/>
                <w:szCs w:val="24"/>
              </w:rPr>
            </w:pPr>
            <w:r w:rsidRPr="0009458F">
              <w:rPr>
                <w:rFonts w:ascii="Times New Roman" w:hAnsi="Times New Roman" w:cs="Times New Roman"/>
                <w:sz w:val="24"/>
                <w:szCs w:val="24"/>
              </w:rPr>
              <w:t>Yes</w:t>
            </w:r>
          </w:p>
        </w:tc>
        <w:tc>
          <w:tcPr>
            <w:tcW w:w="991" w:type="dxa"/>
          </w:tcPr>
          <w:p w14:paraId="7974C24E" w14:textId="67CDA68B" w:rsidR="006778ED" w:rsidRPr="00276493" w:rsidRDefault="0005768F" w:rsidP="00314F91">
            <w:pPr>
              <w:jc w:val="center"/>
              <w:rPr>
                <w:rFonts w:ascii="Times New Roman" w:hAnsi="Times New Roman" w:cs="Times New Roman"/>
                <w:b/>
                <w:bCs/>
                <w:sz w:val="24"/>
                <w:szCs w:val="24"/>
              </w:rPr>
            </w:pPr>
            <w:r w:rsidRPr="0009458F">
              <w:rPr>
                <w:rFonts w:ascii="Times New Roman" w:hAnsi="Times New Roman" w:cs="Times New Roman"/>
                <w:sz w:val="24"/>
                <w:szCs w:val="24"/>
              </w:rPr>
              <w:t>Yes</w:t>
            </w:r>
          </w:p>
        </w:tc>
        <w:tc>
          <w:tcPr>
            <w:tcW w:w="743" w:type="dxa"/>
          </w:tcPr>
          <w:p w14:paraId="0F4F2D8A" w14:textId="1BFAF404" w:rsidR="006778ED" w:rsidRPr="00276493" w:rsidRDefault="0005768F" w:rsidP="00314F91">
            <w:pPr>
              <w:jc w:val="center"/>
              <w:rPr>
                <w:rFonts w:ascii="Times New Roman" w:hAnsi="Times New Roman" w:cs="Times New Roman"/>
                <w:b/>
                <w:bCs/>
                <w:sz w:val="24"/>
                <w:szCs w:val="24"/>
              </w:rPr>
            </w:pPr>
            <w:r w:rsidRPr="0009458F">
              <w:rPr>
                <w:rFonts w:ascii="Times New Roman" w:hAnsi="Times New Roman" w:cs="Times New Roman"/>
                <w:sz w:val="24"/>
                <w:szCs w:val="24"/>
              </w:rPr>
              <w:t>Yes</w:t>
            </w:r>
          </w:p>
        </w:tc>
        <w:tc>
          <w:tcPr>
            <w:tcW w:w="980" w:type="dxa"/>
          </w:tcPr>
          <w:p w14:paraId="6B92BCB4" w14:textId="4B33FD04" w:rsidR="006778ED" w:rsidRPr="00276493" w:rsidRDefault="002F0E2B" w:rsidP="00314F91">
            <w:pPr>
              <w:jc w:val="center"/>
              <w:rPr>
                <w:rFonts w:ascii="Times New Roman" w:hAnsi="Times New Roman" w:cs="Times New Roman"/>
                <w:b/>
                <w:bCs/>
                <w:sz w:val="24"/>
                <w:szCs w:val="24"/>
              </w:rPr>
            </w:pPr>
            <w:r w:rsidRPr="0009458F">
              <w:rPr>
                <w:rFonts w:ascii="Times New Roman" w:hAnsi="Times New Roman" w:cs="Times New Roman"/>
                <w:sz w:val="24"/>
                <w:szCs w:val="24"/>
              </w:rPr>
              <w:t>Yes</w:t>
            </w:r>
          </w:p>
        </w:tc>
        <w:tc>
          <w:tcPr>
            <w:tcW w:w="1084" w:type="dxa"/>
          </w:tcPr>
          <w:p w14:paraId="51F4E445" w14:textId="1A2872A8" w:rsidR="006778ED" w:rsidRPr="008C22F4" w:rsidRDefault="008C22F4" w:rsidP="00314F91">
            <w:pPr>
              <w:jc w:val="center"/>
              <w:rPr>
                <w:rFonts w:ascii="Times New Roman" w:hAnsi="Times New Roman" w:cs="Times New Roman"/>
                <w:sz w:val="24"/>
                <w:szCs w:val="24"/>
              </w:rPr>
            </w:pPr>
            <w:r w:rsidRPr="008C22F4">
              <w:rPr>
                <w:rFonts w:ascii="Times New Roman" w:hAnsi="Times New Roman" w:cs="Times New Roman"/>
                <w:sz w:val="24"/>
                <w:szCs w:val="24"/>
              </w:rPr>
              <w:t>Unclear</w:t>
            </w:r>
          </w:p>
        </w:tc>
        <w:tc>
          <w:tcPr>
            <w:tcW w:w="1042" w:type="dxa"/>
          </w:tcPr>
          <w:p w14:paraId="4F3462E7" w14:textId="27058D86" w:rsidR="006778ED" w:rsidRPr="008C22F4" w:rsidRDefault="008C22F4" w:rsidP="00314F91">
            <w:pPr>
              <w:jc w:val="center"/>
              <w:rPr>
                <w:rFonts w:ascii="Times New Roman" w:hAnsi="Times New Roman" w:cs="Times New Roman"/>
                <w:sz w:val="24"/>
                <w:szCs w:val="24"/>
              </w:rPr>
            </w:pPr>
            <w:r w:rsidRPr="008C22F4">
              <w:rPr>
                <w:rFonts w:ascii="Times New Roman" w:hAnsi="Times New Roman" w:cs="Times New Roman"/>
                <w:sz w:val="24"/>
                <w:szCs w:val="24"/>
              </w:rPr>
              <w:t>Unclear</w:t>
            </w:r>
          </w:p>
        </w:tc>
        <w:tc>
          <w:tcPr>
            <w:tcW w:w="1133" w:type="dxa"/>
          </w:tcPr>
          <w:p w14:paraId="378B1E5E" w14:textId="128CA754" w:rsidR="006778ED" w:rsidRPr="00276493" w:rsidRDefault="0013282D" w:rsidP="00314F91">
            <w:pPr>
              <w:jc w:val="center"/>
              <w:rPr>
                <w:rFonts w:ascii="Times New Roman" w:hAnsi="Times New Roman" w:cs="Times New Roman"/>
                <w:b/>
                <w:bCs/>
                <w:sz w:val="24"/>
                <w:szCs w:val="24"/>
              </w:rPr>
            </w:pPr>
            <w:r w:rsidRPr="0009458F">
              <w:rPr>
                <w:rFonts w:ascii="Times New Roman" w:hAnsi="Times New Roman" w:cs="Times New Roman"/>
                <w:sz w:val="24"/>
                <w:szCs w:val="24"/>
              </w:rPr>
              <w:t>Yes</w:t>
            </w:r>
          </w:p>
        </w:tc>
        <w:tc>
          <w:tcPr>
            <w:tcW w:w="1138" w:type="dxa"/>
          </w:tcPr>
          <w:p w14:paraId="775E40B8" w14:textId="118B01C6" w:rsidR="006778ED" w:rsidRPr="005514ED" w:rsidRDefault="005514ED" w:rsidP="00314F91">
            <w:pPr>
              <w:jc w:val="center"/>
              <w:rPr>
                <w:rFonts w:ascii="Times New Roman" w:hAnsi="Times New Roman" w:cs="Times New Roman"/>
                <w:sz w:val="24"/>
                <w:szCs w:val="24"/>
              </w:rPr>
            </w:pPr>
            <w:r w:rsidRPr="005514ED">
              <w:rPr>
                <w:rFonts w:ascii="Times New Roman" w:hAnsi="Times New Roman" w:cs="Times New Roman"/>
                <w:sz w:val="24"/>
                <w:szCs w:val="24"/>
              </w:rPr>
              <w:t>9</w:t>
            </w:r>
          </w:p>
        </w:tc>
        <w:tc>
          <w:tcPr>
            <w:tcW w:w="1138" w:type="dxa"/>
          </w:tcPr>
          <w:p w14:paraId="5C2978DE" w14:textId="5DE125FD" w:rsidR="006778ED" w:rsidRPr="0013282D" w:rsidRDefault="0013282D" w:rsidP="00314F91">
            <w:pPr>
              <w:jc w:val="center"/>
              <w:rPr>
                <w:rFonts w:ascii="Times New Roman" w:hAnsi="Times New Roman" w:cs="Times New Roman"/>
                <w:sz w:val="24"/>
                <w:szCs w:val="24"/>
              </w:rPr>
            </w:pPr>
            <w:r w:rsidRPr="0013282D">
              <w:rPr>
                <w:rFonts w:ascii="Times New Roman" w:hAnsi="Times New Roman" w:cs="Times New Roman"/>
                <w:sz w:val="24"/>
                <w:szCs w:val="24"/>
              </w:rPr>
              <w:t>Low</w:t>
            </w:r>
          </w:p>
        </w:tc>
      </w:tr>
    </w:tbl>
    <w:p w14:paraId="4A87E3FE" w14:textId="25F39BD1" w:rsidR="000515AA" w:rsidRDefault="000515AA" w:rsidP="0013282D">
      <w:pPr>
        <w:rPr>
          <w:rFonts w:ascii="Times New Roman" w:eastAsia="Garamond" w:hAnsi="Times New Roman" w:cs="Times New Roman"/>
          <w:b/>
          <w:iCs/>
          <w:sz w:val="24"/>
          <w:szCs w:val="24"/>
          <w:lang w:val="en-GB"/>
        </w:rPr>
      </w:pPr>
    </w:p>
    <w:p w14:paraId="0DAD5767" w14:textId="77777777" w:rsidR="0058243F" w:rsidRDefault="0058243F" w:rsidP="0013282D">
      <w:pPr>
        <w:rPr>
          <w:rFonts w:ascii="Times New Roman" w:eastAsia="Garamond" w:hAnsi="Times New Roman" w:cs="Times New Roman"/>
          <w:b/>
          <w:iCs/>
          <w:sz w:val="24"/>
          <w:szCs w:val="24"/>
          <w:lang w:val="en-GB"/>
        </w:rPr>
      </w:pPr>
    </w:p>
    <w:p w14:paraId="2B6ABEB0" w14:textId="77777777" w:rsidR="000515AA" w:rsidRDefault="000515AA" w:rsidP="000515A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JBI Assessment Tool</w:t>
      </w:r>
    </w:p>
    <w:p w14:paraId="39222B2C" w14:textId="77777777" w:rsidR="000515AA" w:rsidRDefault="000515AA" w:rsidP="000515AA">
      <w:pPr>
        <w:rPr>
          <w:rFonts w:ascii="Times New Roman" w:hAnsi="Times New Roman" w:cs="Times New Roman"/>
          <w:b/>
          <w:bCs/>
          <w:sz w:val="28"/>
          <w:szCs w:val="28"/>
        </w:rPr>
      </w:pPr>
      <w:r>
        <w:rPr>
          <w:rFonts w:ascii="Times New Roman" w:hAnsi="Times New Roman" w:cs="Times New Roman"/>
          <w:b/>
          <w:bCs/>
          <w:sz w:val="28"/>
          <w:szCs w:val="28"/>
        </w:rPr>
        <w:t>Assessor’s Name: Mohammad Tanvir Islam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r>
        <w:rPr>
          <w:rFonts w:ascii="Times New Roman" w:hAnsi="Times New Roman" w:cs="Times New Roman"/>
          <w:b/>
          <w:bCs/>
          <w:sz w:val="28"/>
          <w:szCs w:val="28"/>
        </w:rPr>
        <w:tab/>
        <w:t>10.04.2025</w:t>
      </w:r>
    </w:p>
    <w:tbl>
      <w:tblPr>
        <w:tblStyle w:val="TableGrid"/>
        <w:tblW w:w="13518" w:type="dxa"/>
        <w:tblLayout w:type="fixed"/>
        <w:tblLook w:val="04A0" w:firstRow="1" w:lastRow="0" w:firstColumn="1" w:lastColumn="0" w:noHBand="0" w:noVBand="1"/>
      </w:tblPr>
      <w:tblGrid>
        <w:gridCol w:w="1216"/>
        <w:gridCol w:w="832"/>
        <w:gridCol w:w="832"/>
        <w:gridCol w:w="832"/>
        <w:gridCol w:w="832"/>
        <w:gridCol w:w="832"/>
        <w:gridCol w:w="832"/>
        <w:gridCol w:w="832"/>
        <w:gridCol w:w="832"/>
        <w:gridCol w:w="931"/>
        <w:gridCol w:w="619"/>
        <w:gridCol w:w="928"/>
        <w:gridCol w:w="3168"/>
      </w:tblGrid>
      <w:tr w:rsidR="000515AA" w14:paraId="7DA3CB2F" w14:textId="77777777" w:rsidTr="000515AA">
        <w:trPr>
          <w:trHeight w:val="235"/>
        </w:trPr>
        <w:tc>
          <w:tcPr>
            <w:tcW w:w="13518" w:type="dxa"/>
            <w:gridSpan w:val="13"/>
            <w:tcBorders>
              <w:top w:val="single" w:sz="4" w:space="0" w:color="auto"/>
              <w:left w:val="single" w:sz="4" w:space="0" w:color="auto"/>
              <w:bottom w:val="single" w:sz="4" w:space="0" w:color="auto"/>
              <w:right w:val="single" w:sz="4" w:space="0" w:color="auto"/>
            </w:tcBorders>
            <w:hideMark/>
          </w:tcPr>
          <w:p w14:paraId="6EDF0A87" w14:textId="77777777" w:rsidR="000515AA" w:rsidRDefault="000515AA">
            <w:pPr>
              <w:jc w:val="center"/>
              <w:rPr>
                <w:rFonts w:ascii="Times New Roman" w:hAnsi="Times New Roman" w:cs="Times New Roman"/>
                <w:b/>
                <w:bCs/>
                <w:sz w:val="24"/>
                <w:szCs w:val="24"/>
              </w:rPr>
            </w:pPr>
            <w:r>
              <w:rPr>
                <w:rFonts w:ascii="Times New Roman" w:hAnsi="Times New Roman" w:cs="Times New Roman"/>
                <w:b/>
                <w:bCs/>
                <w:sz w:val="24"/>
                <w:szCs w:val="24"/>
              </w:rPr>
              <w:t xml:space="preserve">Risk of bias for Quasi-experimental studies and </w:t>
            </w:r>
            <w:proofErr w:type="gramStart"/>
            <w:r>
              <w:rPr>
                <w:rFonts w:ascii="Times New Roman" w:hAnsi="Times New Roman" w:cs="Times New Roman"/>
                <w:b/>
                <w:bCs/>
                <w:sz w:val="24"/>
                <w:szCs w:val="24"/>
              </w:rPr>
              <w:t>Pre-Post Intervention</w:t>
            </w:r>
            <w:proofErr w:type="gramEnd"/>
            <w:r>
              <w:rPr>
                <w:rFonts w:ascii="Times New Roman" w:hAnsi="Times New Roman" w:cs="Times New Roman"/>
                <w:b/>
                <w:bCs/>
                <w:sz w:val="24"/>
                <w:szCs w:val="24"/>
              </w:rPr>
              <w:t xml:space="preserve"> study</w:t>
            </w:r>
          </w:p>
        </w:tc>
      </w:tr>
      <w:tr w:rsidR="000515AA" w14:paraId="4DE6C790" w14:textId="77777777" w:rsidTr="000515AA">
        <w:trPr>
          <w:trHeight w:val="675"/>
        </w:trPr>
        <w:tc>
          <w:tcPr>
            <w:tcW w:w="1216" w:type="dxa"/>
            <w:tcBorders>
              <w:top w:val="single" w:sz="4" w:space="0" w:color="auto"/>
              <w:left w:val="single" w:sz="4" w:space="0" w:color="auto"/>
              <w:bottom w:val="single" w:sz="4" w:space="0" w:color="auto"/>
              <w:right w:val="single" w:sz="4" w:space="0" w:color="auto"/>
            </w:tcBorders>
            <w:hideMark/>
          </w:tcPr>
          <w:p w14:paraId="0FB6CAE1"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Author, Year</w:t>
            </w:r>
          </w:p>
        </w:tc>
        <w:tc>
          <w:tcPr>
            <w:tcW w:w="832" w:type="dxa"/>
            <w:tcBorders>
              <w:top w:val="single" w:sz="4" w:space="0" w:color="auto"/>
              <w:left w:val="single" w:sz="4" w:space="0" w:color="auto"/>
              <w:bottom w:val="single" w:sz="4" w:space="0" w:color="auto"/>
              <w:right w:val="single" w:sz="4" w:space="0" w:color="auto"/>
            </w:tcBorders>
            <w:hideMark/>
          </w:tcPr>
          <w:p w14:paraId="7291D681"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Q1*</w:t>
            </w:r>
          </w:p>
        </w:tc>
        <w:tc>
          <w:tcPr>
            <w:tcW w:w="832" w:type="dxa"/>
            <w:tcBorders>
              <w:top w:val="single" w:sz="4" w:space="0" w:color="auto"/>
              <w:left w:val="single" w:sz="4" w:space="0" w:color="auto"/>
              <w:bottom w:val="single" w:sz="4" w:space="0" w:color="auto"/>
              <w:right w:val="single" w:sz="4" w:space="0" w:color="auto"/>
            </w:tcBorders>
            <w:hideMark/>
          </w:tcPr>
          <w:p w14:paraId="5FDEF89D"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Q2*</w:t>
            </w:r>
          </w:p>
        </w:tc>
        <w:tc>
          <w:tcPr>
            <w:tcW w:w="832" w:type="dxa"/>
            <w:tcBorders>
              <w:top w:val="single" w:sz="4" w:space="0" w:color="auto"/>
              <w:left w:val="single" w:sz="4" w:space="0" w:color="auto"/>
              <w:bottom w:val="single" w:sz="4" w:space="0" w:color="auto"/>
              <w:right w:val="single" w:sz="4" w:space="0" w:color="auto"/>
            </w:tcBorders>
            <w:hideMark/>
          </w:tcPr>
          <w:p w14:paraId="07F492A7"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Q3*</w:t>
            </w:r>
          </w:p>
        </w:tc>
        <w:tc>
          <w:tcPr>
            <w:tcW w:w="832" w:type="dxa"/>
            <w:tcBorders>
              <w:top w:val="single" w:sz="4" w:space="0" w:color="auto"/>
              <w:left w:val="single" w:sz="4" w:space="0" w:color="auto"/>
              <w:bottom w:val="single" w:sz="4" w:space="0" w:color="auto"/>
              <w:right w:val="single" w:sz="4" w:space="0" w:color="auto"/>
            </w:tcBorders>
            <w:hideMark/>
          </w:tcPr>
          <w:p w14:paraId="4CAACE8F"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Q4*</w:t>
            </w:r>
          </w:p>
        </w:tc>
        <w:tc>
          <w:tcPr>
            <w:tcW w:w="832" w:type="dxa"/>
            <w:tcBorders>
              <w:top w:val="single" w:sz="4" w:space="0" w:color="auto"/>
              <w:left w:val="single" w:sz="4" w:space="0" w:color="auto"/>
              <w:bottom w:val="single" w:sz="4" w:space="0" w:color="auto"/>
              <w:right w:val="single" w:sz="4" w:space="0" w:color="auto"/>
            </w:tcBorders>
            <w:hideMark/>
          </w:tcPr>
          <w:p w14:paraId="4FC31F23"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Q5*</w:t>
            </w:r>
          </w:p>
        </w:tc>
        <w:tc>
          <w:tcPr>
            <w:tcW w:w="832" w:type="dxa"/>
            <w:tcBorders>
              <w:top w:val="single" w:sz="4" w:space="0" w:color="auto"/>
              <w:left w:val="single" w:sz="4" w:space="0" w:color="auto"/>
              <w:bottom w:val="single" w:sz="4" w:space="0" w:color="auto"/>
              <w:right w:val="single" w:sz="4" w:space="0" w:color="auto"/>
            </w:tcBorders>
            <w:hideMark/>
          </w:tcPr>
          <w:p w14:paraId="0B8E5DBB"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Q6*</w:t>
            </w:r>
          </w:p>
        </w:tc>
        <w:tc>
          <w:tcPr>
            <w:tcW w:w="832" w:type="dxa"/>
            <w:tcBorders>
              <w:top w:val="single" w:sz="4" w:space="0" w:color="auto"/>
              <w:left w:val="single" w:sz="4" w:space="0" w:color="auto"/>
              <w:bottom w:val="single" w:sz="4" w:space="0" w:color="auto"/>
              <w:right w:val="single" w:sz="4" w:space="0" w:color="auto"/>
            </w:tcBorders>
            <w:hideMark/>
          </w:tcPr>
          <w:p w14:paraId="6FAE8481"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Q7*</w:t>
            </w:r>
          </w:p>
        </w:tc>
        <w:tc>
          <w:tcPr>
            <w:tcW w:w="832" w:type="dxa"/>
            <w:tcBorders>
              <w:top w:val="single" w:sz="4" w:space="0" w:color="auto"/>
              <w:left w:val="single" w:sz="4" w:space="0" w:color="auto"/>
              <w:bottom w:val="single" w:sz="4" w:space="0" w:color="auto"/>
              <w:right w:val="single" w:sz="4" w:space="0" w:color="auto"/>
            </w:tcBorders>
            <w:hideMark/>
          </w:tcPr>
          <w:p w14:paraId="151E4433"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Q8*</w:t>
            </w:r>
          </w:p>
        </w:tc>
        <w:tc>
          <w:tcPr>
            <w:tcW w:w="931" w:type="dxa"/>
            <w:tcBorders>
              <w:top w:val="single" w:sz="4" w:space="0" w:color="auto"/>
              <w:left w:val="single" w:sz="4" w:space="0" w:color="auto"/>
              <w:bottom w:val="single" w:sz="4" w:space="0" w:color="auto"/>
              <w:right w:val="single" w:sz="4" w:space="0" w:color="auto"/>
            </w:tcBorders>
            <w:hideMark/>
          </w:tcPr>
          <w:p w14:paraId="452B0B67"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 xml:space="preserve">Q9* </w:t>
            </w:r>
          </w:p>
        </w:tc>
        <w:tc>
          <w:tcPr>
            <w:tcW w:w="619" w:type="dxa"/>
            <w:tcBorders>
              <w:top w:val="single" w:sz="4" w:space="0" w:color="auto"/>
              <w:left w:val="single" w:sz="4" w:space="0" w:color="auto"/>
              <w:bottom w:val="single" w:sz="4" w:space="0" w:color="auto"/>
              <w:right w:val="single" w:sz="4" w:space="0" w:color="auto"/>
            </w:tcBorders>
            <w:hideMark/>
          </w:tcPr>
          <w:p w14:paraId="1F615512" w14:textId="77777777" w:rsidR="000515AA" w:rsidRDefault="000515AA">
            <w:pPr>
              <w:rPr>
                <w:rFonts w:ascii="Times New Roman" w:hAnsi="Times New Roman" w:cs="Times New Roman"/>
                <w:b/>
                <w:bCs/>
                <w:sz w:val="24"/>
                <w:szCs w:val="24"/>
              </w:rPr>
            </w:pPr>
            <w:r>
              <w:rPr>
                <w:rFonts w:ascii="Times New Roman" w:hAnsi="Times New Roman" w:cs="Times New Roman"/>
                <w:b/>
                <w:bCs/>
                <w:sz w:val="24"/>
                <w:szCs w:val="24"/>
              </w:rPr>
              <w:t>Total Score</w:t>
            </w:r>
          </w:p>
        </w:tc>
        <w:tc>
          <w:tcPr>
            <w:tcW w:w="928" w:type="dxa"/>
            <w:tcBorders>
              <w:top w:val="single" w:sz="4" w:space="0" w:color="auto"/>
              <w:left w:val="single" w:sz="4" w:space="0" w:color="auto"/>
              <w:bottom w:val="single" w:sz="4" w:space="0" w:color="auto"/>
              <w:right w:val="single" w:sz="4" w:space="0" w:color="auto"/>
            </w:tcBorders>
          </w:tcPr>
          <w:p w14:paraId="74096788" w14:textId="51B7F222" w:rsidR="000515AA" w:rsidRDefault="00D52784">
            <w:pPr>
              <w:rPr>
                <w:rFonts w:ascii="Times New Roman" w:hAnsi="Times New Roman" w:cs="Times New Roman"/>
                <w:b/>
                <w:bCs/>
                <w:sz w:val="20"/>
                <w:szCs w:val="20"/>
              </w:rPr>
            </w:pPr>
            <w:r>
              <w:rPr>
                <w:rFonts w:ascii="Times New Roman" w:hAnsi="Times New Roman" w:cs="Times New Roman"/>
                <w:b/>
                <w:bCs/>
                <w:sz w:val="20"/>
                <w:szCs w:val="20"/>
              </w:rPr>
              <w:t>Quality Assessment**</w:t>
            </w:r>
          </w:p>
        </w:tc>
        <w:tc>
          <w:tcPr>
            <w:tcW w:w="3168" w:type="dxa"/>
            <w:tcBorders>
              <w:top w:val="single" w:sz="4" w:space="0" w:color="auto"/>
              <w:left w:val="single" w:sz="4" w:space="0" w:color="auto"/>
              <w:bottom w:val="single" w:sz="4" w:space="0" w:color="auto"/>
              <w:right w:val="single" w:sz="4" w:space="0" w:color="auto"/>
            </w:tcBorders>
            <w:hideMark/>
          </w:tcPr>
          <w:p w14:paraId="27D5BE00" w14:textId="77777777" w:rsidR="000515AA" w:rsidRDefault="000515AA">
            <w:pPr>
              <w:rPr>
                <w:rFonts w:ascii="Times New Roman" w:hAnsi="Times New Roman" w:cs="Times New Roman"/>
                <w:b/>
                <w:bCs/>
                <w:sz w:val="24"/>
                <w:szCs w:val="24"/>
              </w:rPr>
            </w:pPr>
            <w:r>
              <w:rPr>
                <w:rFonts w:ascii="Times New Roman" w:hAnsi="Times New Roman" w:cs="Times New Roman"/>
                <w:b/>
                <w:bCs/>
                <w:sz w:val="20"/>
                <w:szCs w:val="20"/>
              </w:rPr>
              <w:t>Choice - Comments/Justification</w:t>
            </w:r>
          </w:p>
        </w:tc>
      </w:tr>
      <w:tr w:rsidR="000515AA" w14:paraId="0AEF40F6" w14:textId="77777777" w:rsidTr="000515AA">
        <w:trPr>
          <w:trHeight w:val="247"/>
        </w:trPr>
        <w:tc>
          <w:tcPr>
            <w:tcW w:w="1216" w:type="dxa"/>
            <w:tcBorders>
              <w:top w:val="single" w:sz="4" w:space="0" w:color="auto"/>
              <w:left w:val="single" w:sz="4" w:space="0" w:color="auto"/>
              <w:bottom w:val="single" w:sz="4" w:space="0" w:color="auto"/>
              <w:right w:val="single" w:sz="4" w:space="0" w:color="auto"/>
            </w:tcBorders>
            <w:hideMark/>
          </w:tcPr>
          <w:p w14:paraId="2982B6AE" w14:textId="77777777" w:rsidR="000515AA" w:rsidRDefault="000515AA">
            <w:pPr>
              <w:rPr>
                <w:rFonts w:ascii="Times New Roman" w:hAnsi="Times New Roman" w:cs="Times New Roman"/>
                <w:b/>
                <w:bCs/>
                <w:sz w:val="24"/>
                <w:szCs w:val="24"/>
              </w:rPr>
            </w:pPr>
            <w:r>
              <w:rPr>
                <w:rFonts w:ascii="Times New Roman" w:hAnsi="Times New Roman" w:cs="Times New Roman"/>
                <w:sz w:val="24"/>
                <w:szCs w:val="24"/>
                <w:lang w:val="en-GB"/>
              </w:rPr>
              <w:t>Afshari et al., 2022</w:t>
            </w:r>
          </w:p>
        </w:tc>
        <w:tc>
          <w:tcPr>
            <w:tcW w:w="832" w:type="dxa"/>
            <w:tcBorders>
              <w:top w:val="single" w:sz="4" w:space="0" w:color="auto"/>
              <w:left w:val="single" w:sz="4" w:space="0" w:color="auto"/>
              <w:bottom w:val="single" w:sz="4" w:space="0" w:color="auto"/>
              <w:right w:val="single" w:sz="4" w:space="0" w:color="auto"/>
            </w:tcBorders>
            <w:hideMark/>
          </w:tcPr>
          <w:p w14:paraId="16A7031C"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202F111B"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48AFFAAC"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2230655D"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5AD6233"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579D07F5"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E471C25"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490F7EA0"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931" w:type="dxa"/>
            <w:tcBorders>
              <w:top w:val="single" w:sz="4" w:space="0" w:color="auto"/>
              <w:left w:val="single" w:sz="4" w:space="0" w:color="auto"/>
              <w:bottom w:val="single" w:sz="4" w:space="0" w:color="auto"/>
              <w:right w:val="single" w:sz="4" w:space="0" w:color="auto"/>
            </w:tcBorders>
            <w:hideMark/>
          </w:tcPr>
          <w:p w14:paraId="72798907"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619" w:type="dxa"/>
            <w:tcBorders>
              <w:top w:val="single" w:sz="4" w:space="0" w:color="auto"/>
              <w:left w:val="single" w:sz="4" w:space="0" w:color="auto"/>
              <w:bottom w:val="single" w:sz="4" w:space="0" w:color="auto"/>
              <w:right w:val="single" w:sz="4" w:space="0" w:color="auto"/>
            </w:tcBorders>
            <w:hideMark/>
          </w:tcPr>
          <w:p w14:paraId="3B8AC7A1"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9</w:t>
            </w:r>
          </w:p>
        </w:tc>
        <w:tc>
          <w:tcPr>
            <w:tcW w:w="928" w:type="dxa"/>
            <w:tcBorders>
              <w:top w:val="single" w:sz="4" w:space="0" w:color="auto"/>
              <w:left w:val="single" w:sz="4" w:space="0" w:color="auto"/>
              <w:bottom w:val="single" w:sz="4" w:space="0" w:color="auto"/>
              <w:right w:val="single" w:sz="4" w:space="0" w:color="auto"/>
            </w:tcBorders>
          </w:tcPr>
          <w:p w14:paraId="56194F84" w14:textId="186B6C9E" w:rsidR="000515AA" w:rsidRDefault="00D52784" w:rsidP="00D52784">
            <w:pPr>
              <w:jc w:val="center"/>
              <w:rPr>
                <w:rFonts w:ascii="Times New Roman" w:hAnsi="Times New Roman" w:cs="Times New Roman"/>
                <w:sz w:val="24"/>
                <w:szCs w:val="24"/>
              </w:rPr>
            </w:pPr>
            <w:r>
              <w:rPr>
                <w:rFonts w:ascii="Times New Roman" w:hAnsi="Times New Roman" w:cs="Times New Roman"/>
                <w:sz w:val="24"/>
                <w:szCs w:val="24"/>
              </w:rPr>
              <w:t>Low</w:t>
            </w:r>
          </w:p>
        </w:tc>
        <w:tc>
          <w:tcPr>
            <w:tcW w:w="3168" w:type="dxa"/>
            <w:tcBorders>
              <w:top w:val="single" w:sz="4" w:space="0" w:color="auto"/>
              <w:left w:val="single" w:sz="4" w:space="0" w:color="auto"/>
              <w:bottom w:val="single" w:sz="4" w:space="0" w:color="auto"/>
              <w:right w:val="single" w:sz="4" w:space="0" w:color="auto"/>
            </w:tcBorders>
          </w:tcPr>
          <w:p w14:paraId="240C679A" w14:textId="77777777" w:rsidR="000515AA" w:rsidRDefault="000515AA">
            <w:pPr>
              <w:jc w:val="center"/>
              <w:rPr>
                <w:rFonts w:ascii="Times New Roman" w:hAnsi="Times New Roman" w:cs="Times New Roman"/>
                <w:sz w:val="24"/>
                <w:szCs w:val="24"/>
              </w:rPr>
            </w:pPr>
          </w:p>
        </w:tc>
      </w:tr>
      <w:tr w:rsidR="000515AA" w14:paraId="6C61921B" w14:textId="77777777" w:rsidTr="000515AA">
        <w:trPr>
          <w:trHeight w:val="233"/>
        </w:trPr>
        <w:tc>
          <w:tcPr>
            <w:tcW w:w="1216" w:type="dxa"/>
            <w:tcBorders>
              <w:top w:val="single" w:sz="4" w:space="0" w:color="auto"/>
              <w:left w:val="single" w:sz="4" w:space="0" w:color="auto"/>
              <w:bottom w:val="single" w:sz="4" w:space="0" w:color="auto"/>
              <w:right w:val="single" w:sz="4" w:space="0" w:color="auto"/>
            </w:tcBorders>
            <w:hideMark/>
          </w:tcPr>
          <w:p w14:paraId="179BD1D2" w14:textId="77777777" w:rsidR="000515AA" w:rsidRDefault="000515AA">
            <w:pPr>
              <w:rPr>
                <w:rFonts w:ascii="Times New Roman" w:hAnsi="Times New Roman" w:cs="Times New Roman"/>
                <w:b/>
                <w:bCs/>
                <w:sz w:val="24"/>
                <w:szCs w:val="24"/>
              </w:rPr>
            </w:pPr>
            <w:r>
              <w:rPr>
                <w:rFonts w:ascii="Times New Roman" w:hAnsi="Times New Roman" w:cs="Times New Roman"/>
                <w:sz w:val="24"/>
                <w:szCs w:val="24"/>
                <w:lang w:val="en-GB"/>
              </w:rPr>
              <w:t>Naeemi et al., 2022</w:t>
            </w:r>
          </w:p>
        </w:tc>
        <w:tc>
          <w:tcPr>
            <w:tcW w:w="832" w:type="dxa"/>
            <w:tcBorders>
              <w:top w:val="single" w:sz="4" w:space="0" w:color="auto"/>
              <w:left w:val="single" w:sz="4" w:space="0" w:color="auto"/>
              <w:bottom w:val="single" w:sz="4" w:space="0" w:color="auto"/>
              <w:right w:val="single" w:sz="4" w:space="0" w:color="auto"/>
            </w:tcBorders>
            <w:hideMark/>
          </w:tcPr>
          <w:p w14:paraId="4FCD1E75"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0B165F0D"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74492274"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4BBA6D7"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1DFC52C2"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73FFAF58"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2F6BF20"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F0F07B7"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931" w:type="dxa"/>
            <w:tcBorders>
              <w:top w:val="single" w:sz="4" w:space="0" w:color="auto"/>
              <w:left w:val="single" w:sz="4" w:space="0" w:color="auto"/>
              <w:bottom w:val="single" w:sz="4" w:space="0" w:color="auto"/>
              <w:right w:val="single" w:sz="4" w:space="0" w:color="auto"/>
            </w:tcBorders>
            <w:hideMark/>
          </w:tcPr>
          <w:p w14:paraId="3EA7D032"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619" w:type="dxa"/>
            <w:tcBorders>
              <w:top w:val="single" w:sz="4" w:space="0" w:color="auto"/>
              <w:left w:val="single" w:sz="4" w:space="0" w:color="auto"/>
              <w:bottom w:val="single" w:sz="4" w:space="0" w:color="auto"/>
              <w:right w:val="single" w:sz="4" w:space="0" w:color="auto"/>
            </w:tcBorders>
            <w:hideMark/>
          </w:tcPr>
          <w:p w14:paraId="46EAEA67"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8</w:t>
            </w:r>
          </w:p>
        </w:tc>
        <w:tc>
          <w:tcPr>
            <w:tcW w:w="928" w:type="dxa"/>
            <w:tcBorders>
              <w:top w:val="single" w:sz="4" w:space="0" w:color="auto"/>
              <w:left w:val="single" w:sz="4" w:space="0" w:color="auto"/>
              <w:bottom w:val="single" w:sz="4" w:space="0" w:color="auto"/>
              <w:right w:val="single" w:sz="4" w:space="0" w:color="auto"/>
            </w:tcBorders>
          </w:tcPr>
          <w:p w14:paraId="3D2F3BE6" w14:textId="7E470D0A" w:rsidR="000515AA" w:rsidRDefault="00D52784" w:rsidP="00D52784">
            <w:pPr>
              <w:jc w:val="center"/>
              <w:rPr>
                <w:rFonts w:ascii="Times New Roman" w:hAnsi="Times New Roman" w:cs="Times New Roman"/>
                <w:sz w:val="24"/>
                <w:szCs w:val="24"/>
              </w:rPr>
            </w:pPr>
            <w:r>
              <w:rPr>
                <w:rFonts w:ascii="Times New Roman" w:hAnsi="Times New Roman" w:cs="Times New Roman"/>
                <w:sz w:val="24"/>
                <w:szCs w:val="24"/>
              </w:rPr>
              <w:t>Low</w:t>
            </w:r>
          </w:p>
        </w:tc>
        <w:tc>
          <w:tcPr>
            <w:tcW w:w="3168" w:type="dxa"/>
            <w:tcBorders>
              <w:top w:val="single" w:sz="4" w:space="0" w:color="auto"/>
              <w:left w:val="single" w:sz="4" w:space="0" w:color="auto"/>
              <w:bottom w:val="single" w:sz="4" w:space="0" w:color="auto"/>
              <w:right w:val="single" w:sz="4" w:space="0" w:color="auto"/>
            </w:tcBorders>
          </w:tcPr>
          <w:p w14:paraId="5819AF29" w14:textId="77777777" w:rsidR="000515AA" w:rsidRDefault="000515AA">
            <w:pPr>
              <w:jc w:val="center"/>
              <w:rPr>
                <w:rFonts w:ascii="Times New Roman" w:hAnsi="Times New Roman" w:cs="Times New Roman"/>
                <w:sz w:val="24"/>
                <w:szCs w:val="24"/>
              </w:rPr>
            </w:pPr>
          </w:p>
        </w:tc>
      </w:tr>
      <w:tr w:rsidR="000515AA" w14:paraId="1EB09F8A" w14:textId="77777777" w:rsidTr="000515AA">
        <w:trPr>
          <w:trHeight w:val="233"/>
        </w:trPr>
        <w:tc>
          <w:tcPr>
            <w:tcW w:w="1216" w:type="dxa"/>
            <w:tcBorders>
              <w:top w:val="single" w:sz="4" w:space="0" w:color="auto"/>
              <w:left w:val="single" w:sz="4" w:space="0" w:color="auto"/>
              <w:bottom w:val="single" w:sz="4" w:space="0" w:color="auto"/>
              <w:right w:val="single" w:sz="4" w:space="0" w:color="auto"/>
            </w:tcBorders>
            <w:hideMark/>
          </w:tcPr>
          <w:p w14:paraId="762F0A52" w14:textId="77777777" w:rsidR="000515AA" w:rsidRDefault="000515AA">
            <w:pPr>
              <w:rPr>
                <w:rFonts w:ascii="Times New Roman" w:hAnsi="Times New Roman" w:cs="Times New Roman"/>
                <w:b/>
                <w:bCs/>
                <w:sz w:val="24"/>
                <w:szCs w:val="24"/>
              </w:rPr>
            </w:pPr>
            <w:r>
              <w:rPr>
                <w:rFonts w:ascii="Times New Roman" w:hAnsi="Times New Roman" w:cs="Times New Roman"/>
                <w:noProof/>
                <w:sz w:val="24"/>
                <w:szCs w:val="24"/>
              </w:rPr>
              <w:t>Saffari et al., 2020</w:t>
            </w:r>
          </w:p>
        </w:tc>
        <w:tc>
          <w:tcPr>
            <w:tcW w:w="832" w:type="dxa"/>
            <w:tcBorders>
              <w:top w:val="single" w:sz="4" w:space="0" w:color="auto"/>
              <w:left w:val="single" w:sz="4" w:space="0" w:color="auto"/>
              <w:bottom w:val="single" w:sz="4" w:space="0" w:color="auto"/>
              <w:right w:val="single" w:sz="4" w:space="0" w:color="auto"/>
            </w:tcBorders>
            <w:hideMark/>
          </w:tcPr>
          <w:p w14:paraId="05ABD704"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2C64653C"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No</w:t>
            </w:r>
          </w:p>
        </w:tc>
        <w:tc>
          <w:tcPr>
            <w:tcW w:w="832" w:type="dxa"/>
            <w:tcBorders>
              <w:top w:val="single" w:sz="4" w:space="0" w:color="auto"/>
              <w:left w:val="single" w:sz="4" w:space="0" w:color="auto"/>
              <w:bottom w:val="single" w:sz="4" w:space="0" w:color="auto"/>
              <w:right w:val="single" w:sz="4" w:space="0" w:color="auto"/>
            </w:tcBorders>
            <w:hideMark/>
          </w:tcPr>
          <w:p w14:paraId="228C6BCA"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N/A</w:t>
            </w:r>
          </w:p>
        </w:tc>
        <w:tc>
          <w:tcPr>
            <w:tcW w:w="832" w:type="dxa"/>
            <w:tcBorders>
              <w:top w:val="single" w:sz="4" w:space="0" w:color="auto"/>
              <w:left w:val="single" w:sz="4" w:space="0" w:color="auto"/>
              <w:bottom w:val="single" w:sz="4" w:space="0" w:color="auto"/>
              <w:right w:val="single" w:sz="4" w:space="0" w:color="auto"/>
            </w:tcBorders>
            <w:hideMark/>
          </w:tcPr>
          <w:p w14:paraId="000FF8AE"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N/A</w:t>
            </w:r>
          </w:p>
        </w:tc>
        <w:tc>
          <w:tcPr>
            <w:tcW w:w="832" w:type="dxa"/>
            <w:tcBorders>
              <w:top w:val="single" w:sz="4" w:space="0" w:color="auto"/>
              <w:left w:val="single" w:sz="4" w:space="0" w:color="auto"/>
              <w:bottom w:val="single" w:sz="4" w:space="0" w:color="auto"/>
              <w:right w:val="single" w:sz="4" w:space="0" w:color="auto"/>
            </w:tcBorders>
            <w:hideMark/>
          </w:tcPr>
          <w:p w14:paraId="7FC3EBF2"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1A3FA0B9"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N/A</w:t>
            </w:r>
          </w:p>
        </w:tc>
        <w:tc>
          <w:tcPr>
            <w:tcW w:w="832" w:type="dxa"/>
            <w:tcBorders>
              <w:top w:val="single" w:sz="4" w:space="0" w:color="auto"/>
              <w:left w:val="single" w:sz="4" w:space="0" w:color="auto"/>
              <w:bottom w:val="single" w:sz="4" w:space="0" w:color="auto"/>
              <w:right w:val="single" w:sz="4" w:space="0" w:color="auto"/>
            </w:tcBorders>
            <w:hideMark/>
          </w:tcPr>
          <w:p w14:paraId="1605996C"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6FDB9142"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931" w:type="dxa"/>
            <w:tcBorders>
              <w:top w:val="single" w:sz="4" w:space="0" w:color="auto"/>
              <w:left w:val="single" w:sz="4" w:space="0" w:color="auto"/>
              <w:bottom w:val="single" w:sz="4" w:space="0" w:color="auto"/>
              <w:right w:val="single" w:sz="4" w:space="0" w:color="auto"/>
            </w:tcBorders>
            <w:hideMark/>
          </w:tcPr>
          <w:p w14:paraId="556086B0"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619" w:type="dxa"/>
            <w:tcBorders>
              <w:top w:val="single" w:sz="4" w:space="0" w:color="auto"/>
              <w:left w:val="single" w:sz="4" w:space="0" w:color="auto"/>
              <w:bottom w:val="single" w:sz="4" w:space="0" w:color="auto"/>
              <w:right w:val="single" w:sz="4" w:space="0" w:color="auto"/>
            </w:tcBorders>
            <w:hideMark/>
          </w:tcPr>
          <w:p w14:paraId="731BF58F"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5</w:t>
            </w:r>
          </w:p>
        </w:tc>
        <w:tc>
          <w:tcPr>
            <w:tcW w:w="928" w:type="dxa"/>
            <w:tcBorders>
              <w:top w:val="single" w:sz="4" w:space="0" w:color="auto"/>
              <w:left w:val="single" w:sz="4" w:space="0" w:color="auto"/>
              <w:bottom w:val="single" w:sz="4" w:space="0" w:color="auto"/>
              <w:right w:val="single" w:sz="4" w:space="0" w:color="auto"/>
            </w:tcBorders>
          </w:tcPr>
          <w:p w14:paraId="12A8772C" w14:textId="739458DD" w:rsidR="000515AA" w:rsidRDefault="00D52784" w:rsidP="00D52784">
            <w:pPr>
              <w:jc w:val="center"/>
              <w:rPr>
                <w:rFonts w:ascii="Times New Roman" w:hAnsi="Times New Roman" w:cs="Times New Roman"/>
                <w:sz w:val="24"/>
                <w:szCs w:val="24"/>
              </w:rPr>
            </w:pPr>
            <w:r>
              <w:rPr>
                <w:rFonts w:ascii="Times New Roman" w:hAnsi="Times New Roman" w:cs="Times New Roman"/>
                <w:sz w:val="24"/>
                <w:szCs w:val="24"/>
              </w:rPr>
              <w:t>Moderate</w:t>
            </w:r>
          </w:p>
        </w:tc>
        <w:tc>
          <w:tcPr>
            <w:tcW w:w="3168" w:type="dxa"/>
            <w:tcBorders>
              <w:top w:val="single" w:sz="4" w:space="0" w:color="auto"/>
              <w:left w:val="single" w:sz="4" w:space="0" w:color="auto"/>
              <w:bottom w:val="single" w:sz="4" w:space="0" w:color="auto"/>
              <w:right w:val="single" w:sz="4" w:space="0" w:color="auto"/>
            </w:tcBorders>
            <w:hideMark/>
          </w:tcPr>
          <w:p w14:paraId="63F08F26" w14:textId="77777777" w:rsidR="000515AA" w:rsidRDefault="000515AA">
            <w:pPr>
              <w:rPr>
                <w:rFonts w:ascii="Times New Roman" w:hAnsi="Times New Roman" w:cs="Times New Roman"/>
                <w:sz w:val="24"/>
                <w:szCs w:val="24"/>
              </w:rPr>
            </w:pPr>
            <w:r>
              <w:rPr>
                <w:rFonts w:ascii="Times New Roman" w:hAnsi="Times New Roman" w:cs="Times New Roman"/>
                <w:sz w:val="24"/>
                <w:szCs w:val="24"/>
              </w:rPr>
              <w:t>No control group</w:t>
            </w:r>
          </w:p>
        </w:tc>
      </w:tr>
      <w:tr w:rsidR="000515AA" w14:paraId="4848FE5E" w14:textId="77777777" w:rsidTr="000515AA">
        <w:trPr>
          <w:trHeight w:val="161"/>
        </w:trPr>
        <w:tc>
          <w:tcPr>
            <w:tcW w:w="1216" w:type="dxa"/>
            <w:tcBorders>
              <w:top w:val="single" w:sz="4" w:space="0" w:color="auto"/>
              <w:left w:val="single" w:sz="4" w:space="0" w:color="auto"/>
              <w:bottom w:val="single" w:sz="4" w:space="0" w:color="auto"/>
              <w:right w:val="single" w:sz="4" w:space="0" w:color="auto"/>
            </w:tcBorders>
            <w:hideMark/>
          </w:tcPr>
          <w:p w14:paraId="78E538D6" w14:textId="77777777" w:rsidR="000515AA" w:rsidRDefault="000515AA">
            <w:pPr>
              <w:rPr>
                <w:rFonts w:ascii="Times New Roman" w:hAnsi="Times New Roman" w:cs="Times New Roman"/>
                <w:b/>
                <w:bCs/>
                <w:sz w:val="24"/>
                <w:szCs w:val="24"/>
              </w:rPr>
            </w:pPr>
            <w:r>
              <w:rPr>
                <w:rFonts w:ascii="Times New Roman" w:hAnsi="Times New Roman" w:cs="Times New Roman"/>
                <w:sz w:val="24"/>
                <w:szCs w:val="24"/>
                <w:lang w:val="en-GB"/>
              </w:rPr>
              <w:t>Khorsandi et al., 2017</w:t>
            </w:r>
          </w:p>
        </w:tc>
        <w:tc>
          <w:tcPr>
            <w:tcW w:w="832" w:type="dxa"/>
            <w:tcBorders>
              <w:top w:val="single" w:sz="4" w:space="0" w:color="auto"/>
              <w:left w:val="single" w:sz="4" w:space="0" w:color="auto"/>
              <w:bottom w:val="single" w:sz="4" w:space="0" w:color="auto"/>
              <w:right w:val="single" w:sz="4" w:space="0" w:color="auto"/>
            </w:tcBorders>
            <w:hideMark/>
          </w:tcPr>
          <w:p w14:paraId="0CC2636E"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No</w:t>
            </w:r>
          </w:p>
        </w:tc>
        <w:tc>
          <w:tcPr>
            <w:tcW w:w="832" w:type="dxa"/>
            <w:tcBorders>
              <w:top w:val="single" w:sz="4" w:space="0" w:color="auto"/>
              <w:left w:val="single" w:sz="4" w:space="0" w:color="auto"/>
              <w:bottom w:val="single" w:sz="4" w:space="0" w:color="auto"/>
              <w:right w:val="single" w:sz="4" w:space="0" w:color="auto"/>
            </w:tcBorders>
            <w:hideMark/>
          </w:tcPr>
          <w:p w14:paraId="186D25D7"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2E516965"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04451BB1"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6A43FA2A"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4CE1052F"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6F90B370"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1D40C7F3"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931" w:type="dxa"/>
            <w:tcBorders>
              <w:top w:val="single" w:sz="4" w:space="0" w:color="auto"/>
              <w:left w:val="single" w:sz="4" w:space="0" w:color="auto"/>
              <w:bottom w:val="single" w:sz="4" w:space="0" w:color="auto"/>
              <w:right w:val="single" w:sz="4" w:space="0" w:color="auto"/>
            </w:tcBorders>
            <w:hideMark/>
          </w:tcPr>
          <w:p w14:paraId="59437D48"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619" w:type="dxa"/>
            <w:tcBorders>
              <w:top w:val="single" w:sz="4" w:space="0" w:color="auto"/>
              <w:left w:val="single" w:sz="4" w:space="0" w:color="auto"/>
              <w:bottom w:val="single" w:sz="4" w:space="0" w:color="auto"/>
              <w:right w:val="single" w:sz="4" w:space="0" w:color="auto"/>
            </w:tcBorders>
            <w:hideMark/>
          </w:tcPr>
          <w:p w14:paraId="0D2A225A"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8</w:t>
            </w:r>
          </w:p>
        </w:tc>
        <w:tc>
          <w:tcPr>
            <w:tcW w:w="928" w:type="dxa"/>
            <w:tcBorders>
              <w:top w:val="single" w:sz="4" w:space="0" w:color="auto"/>
              <w:left w:val="single" w:sz="4" w:space="0" w:color="auto"/>
              <w:bottom w:val="single" w:sz="4" w:space="0" w:color="auto"/>
              <w:right w:val="single" w:sz="4" w:space="0" w:color="auto"/>
            </w:tcBorders>
          </w:tcPr>
          <w:p w14:paraId="24749F74" w14:textId="06CC26DB" w:rsidR="000515AA" w:rsidRDefault="00D52784" w:rsidP="00D52784">
            <w:pPr>
              <w:jc w:val="center"/>
              <w:rPr>
                <w:rFonts w:ascii="Times New Roman" w:hAnsi="Times New Roman" w:cs="Times New Roman"/>
                <w:sz w:val="24"/>
                <w:szCs w:val="24"/>
              </w:rPr>
            </w:pPr>
            <w:r>
              <w:rPr>
                <w:rFonts w:ascii="Times New Roman" w:hAnsi="Times New Roman" w:cs="Times New Roman"/>
                <w:sz w:val="24"/>
                <w:szCs w:val="24"/>
              </w:rPr>
              <w:t>Low</w:t>
            </w:r>
          </w:p>
        </w:tc>
        <w:tc>
          <w:tcPr>
            <w:tcW w:w="3168" w:type="dxa"/>
            <w:tcBorders>
              <w:top w:val="single" w:sz="4" w:space="0" w:color="auto"/>
              <w:left w:val="single" w:sz="4" w:space="0" w:color="auto"/>
              <w:bottom w:val="single" w:sz="4" w:space="0" w:color="auto"/>
              <w:right w:val="single" w:sz="4" w:space="0" w:color="auto"/>
            </w:tcBorders>
            <w:hideMark/>
          </w:tcPr>
          <w:p w14:paraId="2915E6EE" w14:textId="77777777" w:rsidR="000515AA" w:rsidRDefault="000515AA">
            <w:pPr>
              <w:rPr>
                <w:rFonts w:ascii="Times New Roman" w:hAnsi="Times New Roman" w:cs="Times New Roman"/>
                <w:sz w:val="24"/>
                <w:szCs w:val="24"/>
              </w:rPr>
            </w:pPr>
            <w:r>
              <w:rPr>
                <w:rFonts w:ascii="Times New Roman" w:hAnsi="Times New Roman" w:cs="Times New Roman"/>
                <w:sz w:val="24"/>
                <w:szCs w:val="24"/>
              </w:rPr>
              <w:t xml:space="preserve">Control group received educational pamphlet </w:t>
            </w:r>
          </w:p>
        </w:tc>
      </w:tr>
      <w:tr w:rsidR="000515AA" w14:paraId="69597764" w14:textId="77777777" w:rsidTr="000515AA">
        <w:trPr>
          <w:trHeight w:val="233"/>
        </w:trPr>
        <w:tc>
          <w:tcPr>
            <w:tcW w:w="1216" w:type="dxa"/>
            <w:tcBorders>
              <w:top w:val="single" w:sz="4" w:space="0" w:color="auto"/>
              <w:left w:val="single" w:sz="4" w:space="0" w:color="auto"/>
              <w:bottom w:val="single" w:sz="4" w:space="0" w:color="auto"/>
              <w:right w:val="single" w:sz="4" w:space="0" w:color="auto"/>
            </w:tcBorders>
            <w:hideMark/>
          </w:tcPr>
          <w:p w14:paraId="3353480C" w14:textId="77777777" w:rsidR="000515AA" w:rsidRDefault="000515AA">
            <w:pPr>
              <w:rPr>
                <w:rFonts w:ascii="Times New Roman" w:hAnsi="Times New Roman" w:cs="Times New Roman"/>
                <w:b/>
                <w:bCs/>
                <w:sz w:val="24"/>
                <w:szCs w:val="24"/>
              </w:rPr>
            </w:pPr>
            <w:r>
              <w:rPr>
                <w:rFonts w:ascii="Times New Roman" w:hAnsi="Times New Roman" w:cs="Times New Roman"/>
                <w:sz w:val="24"/>
                <w:szCs w:val="24"/>
                <w:lang w:val="en-GB"/>
              </w:rPr>
              <w:t>Allah and Khalil, 2016</w:t>
            </w:r>
          </w:p>
        </w:tc>
        <w:tc>
          <w:tcPr>
            <w:tcW w:w="832" w:type="dxa"/>
            <w:tcBorders>
              <w:top w:val="single" w:sz="4" w:space="0" w:color="auto"/>
              <w:left w:val="single" w:sz="4" w:space="0" w:color="auto"/>
              <w:bottom w:val="single" w:sz="4" w:space="0" w:color="auto"/>
              <w:right w:val="single" w:sz="4" w:space="0" w:color="auto"/>
            </w:tcBorders>
            <w:hideMark/>
          </w:tcPr>
          <w:p w14:paraId="1CFFBD6B"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1A12692C"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4F597268"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3586ED2D"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1445B8AF"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51CAC32D"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832" w:type="dxa"/>
            <w:tcBorders>
              <w:top w:val="single" w:sz="4" w:space="0" w:color="auto"/>
              <w:left w:val="single" w:sz="4" w:space="0" w:color="auto"/>
              <w:bottom w:val="single" w:sz="4" w:space="0" w:color="auto"/>
              <w:right w:val="single" w:sz="4" w:space="0" w:color="auto"/>
            </w:tcBorders>
            <w:hideMark/>
          </w:tcPr>
          <w:p w14:paraId="6AAE78A0"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No</w:t>
            </w:r>
          </w:p>
        </w:tc>
        <w:tc>
          <w:tcPr>
            <w:tcW w:w="832" w:type="dxa"/>
            <w:tcBorders>
              <w:top w:val="single" w:sz="4" w:space="0" w:color="auto"/>
              <w:left w:val="single" w:sz="4" w:space="0" w:color="auto"/>
              <w:bottom w:val="single" w:sz="4" w:space="0" w:color="auto"/>
              <w:right w:val="single" w:sz="4" w:space="0" w:color="auto"/>
            </w:tcBorders>
            <w:hideMark/>
          </w:tcPr>
          <w:p w14:paraId="425685D1"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931" w:type="dxa"/>
            <w:tcBorders>
              <w:top w:val="single" w:sz="4" w:space="0" w:color="auto"/>
              <w:left w:val="single" w:sz="4" w:space="0" w:color="auto"/>
              <w:bottom w:val="single" w:sz="4" w:space="0" w:color="auto"/>
              <w:right w:val="single" w:sz="4" w:space="0" w:color="auto"/>
            </w:tcBorders>
            <w:hideMark/>
          </w:tcPr>
          <w:p w14:paraId="0C5867CA"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Yes</w:t>
            </w:r>
          </w:p>
        </w:tc>
        <w:tc>
          <w:tcPr>
            <w:tcW w:w="619" w:type="dxa"/>
            <w:tcBorders>
              <w:top w:val="single" w:sz="4" w:space="0" w:color="auto"/>
              <w:left w:val="single" w:sz="4" w:space="0" w:color="auto"/>
              <w:bottom w:val="single" w:sz="4" w:space="0" w:color="auto"/>
              <w:right w:val="single" w:sz="4" w:space="0" w:color="auto"/>
            </w:tcBorders>
            <w:hideMark/>
          </w:tcPr>
          <w:p w14:paraId="36926116" w14:textId="77777777" w:rsidR="000515AA" w:rsidRDefault="000515AA">
            <w:pPr>
              <w:jc w:val="center"/>
              <w:rPr>
                <w:rFonts w:ascii="Times New Roman" w:hAnsi="Times New Roman" w:cs="Times New Roman"/>
                <w:sz w:val="24"/>
                <w:szCs w:val="24"/>
              </w:rPr>
            </w:pPr>
            <w:r>
              <w:rPr>
                <w:rFonts w:ascii="Times New Roman" w:hAnsi="Times New Roman" w:cs="Times New Roman"/>
                <w:sz w:val="24"/>
                <w:szCs w:val="24"/>
              </w:rPr>
              <w:t>8</w:t>
            </w:r>
          </w:p>
        </w:tc>
        <w:tc>
          <w:tcPr>
            <w:tcW w:w="928" w:type="dxa"/>
            <w:tcBorders>
              <w:top w:val="single" w:sz="4" w:space="0" w:color="auto"/>
              <w:left w:val="single" w:sz="4" w:space="0" w:color="auto"/>
              <w:bottom w:val="single" w:sz="4" w:space="0" w:color="auto"/>
              <w:right w:val="single" w:sz="4" w:space="0" w:color="auto"/>
            </w:tcBorders>
          </w:tcPr>
          <w:p w14:paraId="28A36561" w14:textId="60FB5A87" w:rsidR="000515AA" w:rsidRDefault="00D52784" w:rsidP="00D52784">
            <w:pPr>
              <w:jc w:val="center"/>
              <w:rPr>
                <w:rFonts w:ascii="Times New Roman" w:hAnsi="Times New Roman" w:cs="Times New Roman"/>
                <w:sz w:val="24"/>
                <w:szCs w:val="24"/>
              </w:rPr>
            </w:pPr>
            <w:r>
              <w:rPr>
                <w:rFonts w:ascii="Times New Roman" w:hAnsi="Times New Roman" w:cs="Times New Roman"/>
                <w:sz w:val="24"/>
                <w:szCs w:val="24"/>
              </w:rPr>
              <w:t>Low</w:t>
            </w:r>
          </w:p>
        </w:tc>
        <w:tc>
          <w:tcPr>
            <w:tcW w:w="3168" w:type="dxa"/>
            <w:tcBorders>
              <w:top w:val="single" w:sz="4" w:space="0" w:color="auto"/>
              <w:left w:val="single" w:sz="4" w:space="0" w:color="auto"/>
              <w:bottom w:val="single" w:sz="4" w:space="0" w:color="auto"/>
              <w:right w:val="single" w:sz="4" w:space="0" w:color="auto"/>
            </w:tcBorders>
            <w:hideMark/>
          </w:tcPr>
          <w:p w14:paraId="1F7512A8" w14:textId="77777777" w:rsidR="000515AA" w:rsidRDefault="000515AA">
            <w:pPr>
              <w:rPr>
                <w:rFonts w:ascii="Times New Roman" w:hAnsi="Times New Roman" w:cs="Times New Roman"/>
                <w:sz w:val="24"/>
                <w:szCs w:val="24"/>
              </w:rPr>
            </w:pPr>
            <w:r>
              <w:rPr>
                <w:rFonts w:ascii="Times New Roman" w:hAnsi="Times New Roman" w:cs="Times New Roman"/>
                <w:sz w:val="24"/>
                <w:szCs w:val="24"/>
              </w:rPr>
              <w:t>Reliability of the scales used was not shown</w:t>
            </w:r>
          </w:p>
        </w:tc>
      </w:tr>
    </w:tbl>
    <w:p w14:paraId="284638A8" w14:textId="77777777" w:rsidR="000515AA" w:rsidRDefault="000515AA" w:rsidP="000515AA">
      <w:pPr>
        <w:rPr>
          <w:rFonts w:ascii="Times New Roman" w:hAnsi="Times New Roman" w:cs="Times New Roman"/>
          <w:b/>
          <w:bCs/>
          <w:sz w:val="28"/>
          <w:szCs w:val="28"/>
        </w:rPr>
      </w:pPr>
    </w:p>
    <w:p w14:paraId="28F84C24" w14:textId="77777777" w:rsidR="000515AA" w:rsidRDefault="000515AA" w:rsidP="000515AA">
      <w:pPr>
        <w:rPr>
          <w:rFonts w:ascii="Times New Roman" w:hAnsi="Times New Roman" w:cs="Times New Roman"/>
          <w:b/>
          <w:bCs/>
          <w:sz w:val="28"/>
          <w:szCs w:val="28"/>
        </w:rPr>
      </w:pPr>
      <w:r>
        <w:rPr>
          <w:rFonts w:ascii="Times New Roman" w:hAnsi="Times New Roman" w:cs="Times New Roman"/>
          <w:b/>
          <w:bCs/>
          <w:sz w:val="28"/>
          <w:szCs w:val="28"/>
        </w:rPr>
        <w:t>*</w:t>
      </w:r>
    </w:p>
    <w:p w14:paraId="588DC304" w14:textId="77777777" w:rsidR="000515AA" w:rsidRDefault="000515AA" w:rsidP="000515AA">
      <w:pPr>
        <w:rPr>
          <w:rFonts w:ascii="Times New Roman" w:hAnsi="Times New Roman" w:cs="Times New Roman"/>
          <w:sz w:val="24"/>
          <w:szCs w:val="24"/>
        </w:rPr>
      </w:pPr>
      <w:r>
        <w:rPr>
          <w:rFonts w:ascii="Times New Roman" w:hAnsi="Times New Roman" w:cs="Times New Roman"/>
          <w:sz w:val="28"/>
          <w:szCs w:val="28"/>
        </w:rPr>
        <w:t xml:space="preserve">Q1. </w:t>
      </w:r>
      <w:r>
        <w:rPr>
          <w:rFonts w:ascii="Times New Roman" w:hAnsi="Times New Roman" w:cs="Times New Roman"/>
          <w:sz w:val="24"/>
          <w:szCs w:val="24"/>
        </w:rPr>
        <w:t>Is it clear in the study what is the “cause” and what is the “effect” (i.e. there is no confusion about which variable comes first)?</w:t>
      </w:r>
    </w:p>
    <w:p w14:paraId="517F444C"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Q2. Was there a control group?</w:t>
      </w:r>
    </w:p>
    <w:p w14:paraId="1A6BFB44"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Q3. Were participants included in any comparisons similar?</w:t>
      </w:r>
    </w:p>
    <w:p w14:paraId="3B932982"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Q4. Were the participants included in any comparisons receiving similar treatment/care, other than the exposure or intervention of interest?</w:t>
      </w:r>
    </w:p>
    <w:p w14:paraId="17AC36D9"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lastRenderedPageBreak/>
        <w:t>Q5. Were there multiple measurements of the outcome, both pre and post the intervention/exposure?</w:t>
      </w:r>
    </w:p>
    <w:p w14:paraId="44C0D569"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Q6. Were the outcomes of participants included in any comparisons measured in the same way?</w:t>
      </w:r>
    </w:p>
    <w:p w14:paraId="34C7E7ED"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Q7. Were outcomes measured in a reliable way?</w:t>
      </w:r>
    </w:p>
    <w:p w14:paraId="74192D36"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Q8. Was follow-up complete and if not, were differences between groups in terms of their follow-up adequately described and analyzed?</w:t>
      </w:r>
    </w:p>
    <w:p w14:paraId="04E860B7" w14:textId="77777777" w:rsidR="000515AA" w:rsidRDefault="000515AA" w:rsidP="000515AA">
      <w:pPr>
        <w:rPr>
          <w:rFonts w:ascii="Times New Roman" w:hAnsi="Times New Roman" w:cs="Times New Roman"/>
          <w:sz w:val="24"/>
          <w:szCs w:val="24"/>
        </w:rPr>
      </w:pPr>
      <w:r>
        <w:rPr>
          <w:rFonts w:ascii="Times New Roman" w:hAnsi="Times New Roman" w:cs="Times New Roman"/>
          <w:sz w:val="24"/>
          <w:szCs w:val="24"/>
        </w:rPr>
        <w:t>Q9. Was appropriate statistical analysis used?</w:t>
      </w:r>
    </w:p>
    <w:p w14:paraId="4E434E67" w14:textId="77777777" w:rsidR="000515AA" w:rsidRDefault="000515AA" w:rsidP="000515AA">
      <w:pPr>
        <w:rPr>
          <w:rFonts w:ascii="Times New Roman" w:eastAsia="Garamond" w:hAnsi="Times New Roman" w:cs="Times New Roman"/>
          <w:b/>
          <w:iCs/>
          <w:sz w:val="24"/>
          <w:szCs w:val="24"/>
          <w:lang w:val="en-GB"/>
        </w:rPr>
      </w:pPr>
    </w:p>
    <w:p w14:paraId="0723B571" w14:textId="6DC88B7E" w:rsidR="000515AA" w:rsidRPr="00D52784" w:rsidRDefault="00D52784" w:rsidP="000515AA">
      <w:pPr>
        <w:rPr>
          <w:rFonts w:ascii="Times New Roman" w:eastAsia="Garamond" w:hAnsi="Times New Roman" w:cs="Times New Roman"/>
          <w:b/>
          <w:iCs/>
          <w:sz w:val="24"/>
          <w:szCs w:val="24"/>
          <w:lang w:val="en-GB"/>
        </w:rPr>
      </w:pPr>
      <w:r>
        <w:rPr>
          <w:rFonts w:ascii="Times New Roman" w:eastAsia="Garamond" w:hAnsi="Times New Roman" w:cs="Times New Roman"/>
          <w:b/>
          <w:iCs/>
          <w:sz w:val="24"/>
          <w:szCs w:val="24"/>
          <w:lang w:val="en-GB"/>
        </w:rPr>
        <w:t>**</w:t>
      </w:r>
      <w:r w:rsidR="000515AA" w:rsidRPr="00D52784">
        <w:rPr>
          <w:rFonts w:ascii="Times New Roman" w:eastAsia="Garamond" w:hAnsi="Times New Roman" w:cs="Times New Roman"/>
          <w:b/>
          <w:iCs/>
          <w:sz w:val="24"/>
          <w:szCs w:val="24"/>
          <w:lang w:val="en-GB"/>
        </w:rPr>
        <w:t xml:space="preserve">A JBI score </w:t>
      </w:r>
      <w:r w:rsidRPr="00D52784">
        <w:rPr>
          <w:rFonts w:ascii="Times New Roman" w:hAnsi="Times New Roman" w:cs="Times New Roman"/>
          <w:b/>
          <w:sz w:val="24"/>
          <w:szCs w:val="24"/>
          <w:shd w:val="clear" w:color="auto" w:fill="FFFFFF"/>
        </w:rPr>
        <w:t>&lt;4</w:t>
      </w:r>
      <w:r w:rsidR="000515AA" w:rsidRPr="00D52784">
        <w:rPr>
          <w:rFonts w:ascii="Times New Roman" w:eastAsia="Garamond" w:hAnsi="Times New Roman" w:cs="Times New Roman"/>
          <w:b/>
          <w:iCs/>
          <w:sz w:val="24"/>
          <w:szCs w:val="24"/>
          <w:lang w:val="en-GB"/>
        </w:rPr>
        <w:t xml:space="preserve"> indicated a high risk of bias, </w:t>
      </w:r>
      <w:r w:rsidRPr="00D52784">
        <w:rPr>
          <w:rFonts w:ascii="Times New Roman" w:hAnsi="Times New Roman" w:cs="Times New Roman"/>
          <w:b/>
          <w:sz w:val="24"/>
          <w:szCs w:val="24"/>
          <w:shd w:val="clear" w:color="auto" w:fill="FFFFFF"/>
        </w:rPr>
        <w:t xml:space="preserve">4-6 </w:t>
      </w:r>
      <w:r w:rsidR="000515AA" w:rsidRPr="00D52784">
        <w:rPr>
          <w:rFonts w:ascii="Times New Roman" w:eastAsia="Garamond" w:hAnsi="Times New Roman" w:cs="Times New Roman"/>
          <w:b/>
          <w:iCs/>
          <w:sz w:val="24"/>
          <w:szCs w:val="24"/>
          <w:lang w:val="en-GB"/>
        </w:rPr>
        <w:t xml:space="preserve">to moderate, and </w:t>
      </w:r>
      <w:r w:rsidRPr="00D52784">
        <w:rPr>
          <w:rFonts w:ascii="Times New Roman" w:hAnsi="Times New Roman" w:cs="Times New Roman"/>
          <w:b/>
          <w:sz w:val="24"/>
          <w:szCs w:val="24"/>
          <w:shd w:val="clear" w:color="auto" w:fill="FFFFFF"/>
        </w:rPr>
        <w:t xml:space="preserve">≥7 </w:t>
      </w:r>
      <w:r w:rsidR="000515AA" w:rsidRPr="00D52784">
        <w:rPr>
          <w:rFonts w:ascii="Times New Roman" w:eastAsia="Garamond" w:hAnsi="Times New Roman" w:cs="Times New Roman"/>
          <w:b/>
          <w:iCs/>
          <w:sz w:val="24"/>
          <w:szCs w:val="24"/>
          <w:lang w:val="en-GB"/>
        </w:rPr>
        <w:t xml:space="preserve">to low </w:t>
      </w:r>
      <w:r w:rsidRPr="00D52784">
        <w:rPr>
          <w:rFonts w:ascii="Times New Roman" w:eastAsia="Garamond" w:hAnsi="Times New Roman" w:cs="Times New Roman"/>
          <w:b/>
          <w:iCs/>
          <w:sz w:val="24"/>
          <w:szCs w:val="24"/>
          <w:lang w:val="en-GB"/>
        </w:rPr>
        <w:t>risk of bias</w:t>
      </w:r>
      <w:r w:rsidR="00C16C9E">
        <w:rPr>
          <w:rFonts w:ascii="Times New Roman" w:eastAsia="Garamond" w:hAnsi="Times New Roman" w:cs="Times New Roman"/>
          <w:b/>
          <w:iCs/>
          <w:sz w:val="24"/>
          <w:szCs w:val="24"/>
          <w:lang w:val="en-GB"/>
        </w:rPr>
        <w:t xml:space="preserve"> </w:t>
      </w:r>
      <w:r w:rsidR="00085782">
        <w:rPr>
          <w:rFonts w:ascii="Times New Roman" w:eastAsia="Garamond" w:hAnsi="Times New Roman" w:cs="Times New Roman"/>
          <w:b/>
          <w:iCs/>
          <w:sz w:val="24"/>
          <w:szCs w:val="24"/>
          <w:lang w:val="en-GB"/>
        </w:rPr>
        <w:fldChar w:fldCharType="begin"/>
      </w:r>
      <w:r w:rsidR="00085782">
        <w:rPr>
          <w:rFonts w:ascii="Times New Roman" w:eastAsia="Garamond" w:hAnsi="Times New Roman" w:cs="Times New Roman"/>
          <w:b/>
          <w:iCs/>
          <w:sz w:val="24"/>
          <w:szCs w:val="24"/>
          <w:lang w:val="en-GB"/>
        </w:rPr>
        <w:instrText xml:space="preserve"> ADDIN ZOTERO_ITEM CSL_CITATION {"citationID":"dHzCmLRR","properties":{"formattedCitation":"\\super 1\\nosupersub{}","plainCitation":"1","noteIndex":0},"citationItems":[{"id":674,"uris":["http://zotero.org/users/9978015/items/VYF6QFLA"],"itemData":{"id":674,"type":"article-journal","abstract":"Abstract\n            \n              Background\n              The data on lipid profile differences between primary aldosteronism (PA) and essential hypertension (EH) patients are inconsistent and inconclusive. Most studies reported lower levels of lipid profiles in PA than in EH. This meta-analysis aimed to explore differences in serum lipid profiles including triglyceride (TG), total cholesterol (TC), LDL and HDL levels in PA patients and EH patients.\n            \n            \n              Methods\n              \n                A search of published studies was performed using\n                PubMed\n                ,\n                Embase\n                and\n                Scopus\n                databases from their inception through August 2022. Thirty studies involving 11,175 patients were identified. Inclusion criteria included 1) observational studies which contained data on any of the lipid profiles of interest (TG, TC, LDL and HDL) which could be acquired from baseline data or the outcomes, 2) data which should be compared between adult PA and EH patients and 3) the use of appropriate methods to diagnose PA. Standardized mean difference (SMD) with a 95% confidence interval (95% CI) was calculated to assess effect size by using STATA program version 15.0. Risk of bias was assessed by Joanna Briggs Institute (JBI) Critical Appraisal Tools for cross-sectional, cohort and case-control studies.\n              \n            \n            \n              Results\n              Levels of the lipid parameters TG (SMD − 0.16 mmol/L; 95%CI (− 0.25, − 0.07)), TC (SMD − 0.30 mmol/L; 95%CI (− 0.41, − 0.19)) and LDL (SMD − 0.17 mmol/L; 95%CI (− 0.27, − 0.08)) were significantly lower in PA than in EH patients. There was no statistically significant difference in HDL between PA and EH patients (SMD − 0.08 mmol/L; 96%CI (− 0.23,0.07)). High levels of heterogeneity for TG, TC, HDL and LDL were observed in all studies. Risk of bias among the studies was low to moderate.\n            \n            \n              Conclusion\n              Lower levels of TG, TC and LDL were observed in PA than in EH patients. Further study should be conducted to address the underlying mechanisms of lipid alteration in PA.","container-title":"BMC Endocrine Disorders","DOI":"10.1186/s12902-022-01135-y","ISSN":"1472-6823","issue":"1","journalAbbreviation":"BMC Endocr Disord","language":"en","page":"217","source":"DOI.org (Crossref)","title":"The differences of serum lipid profiles between primary aldosteronism and essential hypertension: a meta-analysis and systematic review","title-short":"The differences of serum lipid profiles between primary aldosteronism and essential hypertension","volume":"22","author":[{"family":"Manosroi","given":"Worapaka"},{"family":"Phudphong","given":"Pitchaporn"},{"family":"Atthakomol","given":"Pichitchai"},{"family":"Phimphilai","given":"Mattabhorn"}],"issued":{"date-parts":[["2022",8,31]]}}}],"schema":"https://github.com/citation-style-language/schema/raw/master/csl-citation.json"} </w:instrText>
      </w:r>
      <w:r w:rsidR="00085782">
        <w:rPr>
          <w:rFonts w:ascii="Times New Roman" w:eastAsia="Garamond" w:hAnsi="Times New Roman" w:cs="Times New Roman"/>
          <w:b/>
          <w:iCs/>
          <w:sz w:val="24"/>
          <w:szCs w:val="24"/>
          <w:lang w:val="en-GB"/>
        </w:rPr>
        <w:fldChar w:fldCharType="separate"/>
      </w:r>
      <w:r w:rsidR="00085782" w:rsidRPr="00085782">
        <w:rPr>
          <w:rFonts w:ascii="Times New Roman" w:hAnsi="Times New Roman" w:cs="Times New Roman"/>
          <w:sz w:val="24"/>
          <w:szCs w:val="24"/>
          <w:vertAlign w:val="superscript"/>
          <w:lang w:val="en-GB"/>
        </w:rPr>
        <w:t>1</w:t>
      </w:r>
      <w:r w:rsidR="00085782">
        <w:rPr>
          <w:rFonts w:ascii="Times New Roman" w:eastAsia="Garamond" w:hAnsi="Times New Roman" w:cs="Times New Roman"/>
          <w:b/>
          <w:iCs/>
          <w:sz w:val="24"/>
          <w:szCs w:val="24"/>
          <w:lang w:val="en-GB"/>
        </w:rPr>
        <w:fldChar w:fldCharType="end"/>
      </w:r>
      <w:r w:rsidR="00153E57">
        <w:rPr>
          <w:rFonts w:ascii="Times New Roman" w:eastAsia="Garamond" w:hAnsi="Times New Roman" w:cs="Times New Roman"/>
          <w:b/>
          <w:iCs/>
          <w:sz w:val="24"/>
          <w:szCs w:val="24"/>
          <w:lang w:val="en-GB"/>
        </w:rPr>
        <w:t xml:space="preserve"> </w:t>
      </w:r>
    </w:p>
    <w:p w14:paraId="1619EF92" w14:textId="34C9BF6E" w:rsidR="00085782" w:rsidRDefault="00085782" w:rsidP="0013282D">
      <w:pPr>
        <w:rPr>
          <w:rFonts w:ascii="Times New Roman" w:hAnsi="Times New Roman" w:cs="Times New Roman"/>
          <w:b/>
          <w:bCs/>
          <w:sz w:val="28"/>
          <w:szCs w:val="28"/>
        </w:rPr>
      </w:pPr>
      <w:r>
        <w:rPr>
          <w:rFonts w:ascii="Times New Roman" w:hAnsi="Times New Roman" w:cs="Times New Roman"/>
          <w:b/>
          <w:bCs/>
          <w:sz w:val="28"/>
          <w:szCs w:val="28"/>
        </w:rPr>
        <w:t>References:</w:t>
      </w:r>
    </w:p>
    <w:p w14:paraId="67A33CE0" w14:textId="77777777" w:rsidR="00085782" w:rsidRPr="00085782" w:rsidRDefault="00085782" w:rsidP="00085782">
      <w:pPr>
        <w:pStyle w:val="Bibliography"/>
        <w:rPr>
          <w:rFonts w:ascii="Times New Roman" w:hAnsi="Times New Roman" w:cs="Times New Roman"/>
          <w:sz w:val="28"/>
          <w:lang w:val="en-GB"/>
        </w:rPr>
      </w:pPr>
      <w:r>
        <w:rPr>
          <w:rFonts w:cs="Times New Roman"/>
          <w:b/>
          <w:bCs/>
          <w:sz w:val="28"/>
          <w:szCs w:val="28"/>
        </w:rPr>
        <w:fldChar w:fldCharType="begin"/>
      </w:r>
      <w:r>
        <w:rPr>
          <w:rFonts w:cs="Times New Roman"/>
          <w:b/>
          <w:bCs/>
          <w:sz w:val="28"/>
          <w:szCs w:val="28"/>
        </w:rPr>
        <w:instrText xml:space="preserve"> ADDIN ZOTERO_BIBL {"uncited":[],"omitted":[],"custom":[]} CSL_BIBLIOGRAPHY </w:instrText>
      </w:r>
      <w:r>
        <w:rPr>
          <w:rFonts w:cs="Times New Roman"/>
          <w:b/>
          <w:bCs/>
          <w:sz w:val="28"/>
          <w:szCs w:val="28"/>
        </w:rPr>
        <w:fldChar w:fldCharType="separate"/>
      </w:r>
      <w:r w:rsidRPr="00085782">
        <w:rPr>
          <w:rFonts w:ascii="Times New Roman" w:hAnsi="Times New Roman" w:cs="Times New Roman"/>
          <w:sz w:val="28"/>
          <w:lang w:val="en-GB"/>
        </w:rPr>
        <w:t xml:space="preserve">1. </w:t>
      </w:r>
      <w:r w:rsidRPr="00085782">
        <w:rPr>
          <w:rFonts w:ascii="Times New Roman" w:hAnsi="Times New Roman" w:cs="Times New Roman"/>
          <w:sz w:val="28"/>
          <w:lang w:val="en-GB"/>
        </w:rPr>
        <w:tab/>
      </w:r>
      <w:proofErr w:type="spellStart"/>
      <w:r w:rsidRPr="00085782">
        <w:rPr>
          <w:rFonts w:ascii="Times New Roman" w:hAnsi="Times New Roman" w:cs="Times New Roman"/>
          <w:sz w:val="28"/>
          <w:lang w:val="en-GB"/>
        </w:rPr>
        <w:t>Manosroi</w:t>
      </w:r>
      <w:proofErr w:type="spellEnd"/>
      <w:r w:rsidRPr="00085782">
        <w:rPr>
          <w:rFonts w:ascii="Times New Roman" w:hAnsi="Times New Roman" w:cs="Times New Roman"/>
          <w:sz w:val="28"/>
          <w:lang w:val="en-GB"/>
        </w:rPr>
        <w:t xml:space="preserve"> W, </w:t>
      </w:r>
      <w:proofErr w:type="spellStart"/>
      <w:r w:rsidRPr="00085782">
        <w:rPr>
          <w:rFonts w:ascii="Times New Roman" w:hAnsi="Times New Roman" w:cs="Times New Roman"/>
          <w:sz w:val="28"/>
          <w:lang w:val="en-GB"/>
        </w:rPr>
        <w:t>Phudphong</w:t>
      </w:r>
      <w:proofErr w:type="spellEnd"/>
      <w:r w:rsidRPr="00085782">
        <w:rPr>
          <w:rFonts w:ascii="Times New Roman" w:hAnsi="Times New Roman" w:cs="Times New Roman"/>
          <w:sz w:val="28"/>
          <w:lang w:val="en-GB"/>
        </w:rPr>
        <w:t xml:space="preserve"> P, </w:t>
      </w:r>
      <w:proofErr w:type="spellStart"/>
      <w:r w:rsidRPr="00085782">
        <w:rPr>
          <w:rFonts w:ascii="Times New Roman" w:hAnsi="Times New Roman" w:cs="Times New Roman"/>
          <w:sz w:val="28"/>
          <w:lang w:val="en-GB"/>
        </w:rPr>
        <w:t>Atthakomol</w:t>
      </w:r>
      <w:proofErr w:type="spellEnd"/>
      <w:r w:rsidRPr="00085782">
        <w:rPr>
          <w:rFonts w:ascii="Times New Roman" w:hAnsi="Times New Roman" w:cs="Times New Roman"/>
          <w:sz w:val="28"/>
          <w:lang w:val="en-GB"/>
        </w:rPr>
        <w:t xml:space="preserve"> P, </w:t>
      </w:r>
      <w:proofErr w:type="spellStart"/>
      <w:r w:rsidRPr="00085782">
        <w:rPr>
          <w:rFonts w:ascii="Times New Roman" w:hAnsi="Times New Roman" w:cs="Times New Roman"/>
          <w:sz w:val="28"/>
          <w:lang w:val="en-GB"/>
        </w:rPr>
        <w:t>Phimphilai</w:t>
      </w:r>
      <w:proofErr w:type="spellEnd"/>
      <w:r w:rsidRPr="00085782">
        <w:rPr>
          <w:rFonts w:ascii="Times New Roman" w:hAnsi="Times New Roman" w:cs="Times New Roman"/>
          <w:sz w:val="28"/>
          <w:lang w:val="en-GB"/>
        </w:rPr>
        <w:t xml:space="preserve"> M. The differences of serum lipid profiles between primary aldosteronism and essential hypertension: a meta-analysis and systematic review. BMC </w:t>
      </w:r>
      <w:proofErr w:type="spellStart"/>
      <w:r w:rsidRPr="00085782">
        <w:rPr>
          <w:rFonts w:ascii="Times New Roman" w:hAnsi="Times New Roman" w:cs="Times New Roman"/>
          <w:sz w:val="28"/>
          <w:lang w:val="en-GB"/>
        </w:rPr>
        <w:t>Endocr</w:t>
      </w:r>
      <w:proofErr w:type="spellEnd"/>
      <w:r w:rsidRPr="00085782">
        <w:rPr>
          <w:rFonts w:ascii="Times New Roman" w:hAnsi="Times New Roman" w:cs="Times New Roman"/>
          <w:sz w:val="28"/>
          <w:lang w:val="en-GB"/>
        </w:rPr>
        <w:t xml:space="preserve"> </w:t>
      </w:r>
      <w:proofErr w:type="spellStart"/>
      <w:r w:rsidRPr="00085782">
        <w:rPr>
          <w:rFonts w:ascii="Times New Roman" w:hAnsi="Times New Roman" w:cs="Times New Roman"/>
          <w:sz w:val="28"/>
          <w:lang w:val="en-GB"/>
        </w:rPr>
        <w:t>Disord</w:t>
      </w:r>
      <w:proofErr w:type="spellEnd"/>
      <w:r w:rsidRPr="00085782">
        <w:rPr>
          <w:rFonts w:ascii="Times New Roman" w:hAnsi="Times New Roman" w:cs="Times New Roman"/>
          <w:sz w:val="28"/>
          <w:lang w:val="en-GB"/>
        </w:rPr>
        <w:t xml:space="preserve">. 2022 Aug 31;22(1):217. </w:t>
      </w:r>
    </w:p>
    <w:p w14:paraId="33257943" w14:textId="2CC71DA2" w:rsidR="00C07A1A" w:rsidRDefault="00085782" w:rsidP="0013282D">
      <w:pPr>
        <w:rPr>
          <w:rFonts w:ascii="Times New Roman" w:hAnsi="Times New Roman" w:cs="Times New Roman"/>
          <w:b/>
          <w:bCs/>
          <w:sz w:val="28"/>
          <w:szCs w:val="28"/>
        </w:rPr>
      </w:pPr>
      <w:r>
        <w:rPr>
          <w:rFonts w:ascii="Times New Roman" w:hAnsi="Times New Roman" w:cs="Times New Roman"/>
          <w:b/>
          <w:bCs/>
          <w:sz w:val="28"/>
          <w:szCs w:val="28"/>
        </w:rPr>
        <w:fldChar w:fldCharType="end"/>
      </w:r>
    </w:p>
    <w:p w14:paraId="58BC5567" w14:textId="77777777" w:rsidR="000515AA" w:rsidRPr="007B4E8A" w:rsidRDefault="000515AA" w:rsidP="0013282D">
      <w:pPr>
        <w:rPr>
          <w:rFonts w:ascii="Times New Roman" w:hAnsi="Times New Roman" w:cs="Times New Roman"/>
          <w:b/>
          <w:bCs/>
          <w:sz w:val="28"/>
          <w:szCs w:val="28"/>
        </w:rPr>
      </w:pPr>
    </w:p>
    <w:sectPr w:rsidR="000515AA" w:rsidRPr="007B4E8A" w:rsidSect="007B4E8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2E17"/>
    <w:rsid w:val="0002713F"/>
    <w:rsid w:val="00030B05"/>
    <w:rsid w:val="000515AA"/>
    <w:rsid w:val="00056ED1"/>
    <w:rsid w:val="0005768F"/>
    <w:rsid w:val="00085782"/>
    <w:rsid w:val="0009458F"/>
    <w:rsid w:val="000B4A04"/>
    <w:rsid w:val="000D17F4"/>
    <w:rsid w:val="00117F1F"/>
    <w:rsid w:val="0013282D"/>
    <w:rsid w:val="00145FB7"/>
    <w:rsid w:val="00153E57"/>
    <w:rsid w:val="001778DA"/>
    <w:rsid w:val="00182B7D"/>
    <w:rsid w:val="001D2D99"/>
    <w:rsid w:val="00276493"/>
    <w:rsid w:val="002F0E2B"/>
    <w:rsid w:val="003938A0"/>
    <w:rsid w:val="00415B93"/>
    <w:rsid w:val="004E31BE"/>
    <w:rsid w:val="0050012B"/>
    <w:rsid w:val="00500E4B"/>
    <w:rsid w:val="005144B1"/>
    <w:rsid w:val="00516272"/>
    <w:rsid w:val="005514ED"/>
    <w:rsid w:val="0055223C"/>
    <w:rsid w:val="0056653A"/>
    <w:rsid w:val="0058243F"/>
    <w:rsid w:val="00646B1E"/>
    <w:rsid w:val="00661E93"/>
    <w:rsid w:val="006778ED"/>
    <w:rsid w:val="0068060E"/>
    <w:rsid w:val="00745059"/>
    <w:rsid w:val="0077356A"/>
    <w:rsid w:val="007B4E8A"/>
    <w:rsid w:val="007C2E02"/>
    <w:rsid w:val="007D3C78"/>
    <w:rsid w:val="007F0A61"/>
    <w:rsid w:val="007F2184"/>
    <w:rsid w:val="00871DB3"/>
    <w:rsid w:val="008819F4"/>
    <w:rsid w:val="008A7795"/>
    <w:rsid w:val="008C22F4"/>
    <w:rsid w:val="008D6CB8"/>
    <w:rsid w:val="008F3FC4"/>
    <w:rsid w:val="00963762"/>
    <w:rsid w:val="009E498D"/>
    <w:rsid w:val="009F6C7F"/>
    <w:rsid w:val="00A35D89"/>
    <w:rsid w:val="00A94D3B"/>
    <w:rsid w:val="00A9597D"/>
    <w:rsid w:val="00B42E17"/>
    <w:rsid w:val="00B86171"/>
    <w:rsid w:val="00BA5868"/>
    <w:rsid w:val="00C07A1A"/>
    <w:rsid w:val="00C11414"/>
    <w:rsid w:val="00C16C9E"/>
    <w:rsid w:val="00C527D5"/>
    <w:rsid w:val="00C94E39"/>
    <w:rsid w:val="00D20C2B"/>
    <w:rsid w:val="00D20EEE"/>
    <w:rsid w:val="00D52784"/>
    <w:rsid w:val="00D63103"/>
    <w:rsid w:val="00DC1A3C"/>
    <w:rsid w:val="00EA18E7"/>
    <w:rsid w:val="00F04D46"/>
    <w:rsid w:val="00F12E52"/>
    <w:rsid w:val="00F37B07"/>
    <w:rsid w:val="00F60B6D"/>
    <w:rsid w:val="00F8434B"/>
    <w:rsid w:val="00FB6C3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8E88C"/>
  <w15:chartTrackingRefBased/>
  <w15:docId w15:val="{0635A5C5-A580-4749-B951-CD0B7B4E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B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27D5"/>
    <w:pPr>
      <w:spacing w:after="0" w:line="240" w:lineRule="auto"/>
    </w:pPr>
    <w:rPr>
      <w:rFonts w:ascii="Arial" w:eastAsia="Times New Roman" w:hAnsi="Arial"/>
      <w:color w:val="000000" w:themeColor="text1"/>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85782"/>
    <w:pPr>
      <w:tabs>
        <w:tab w:val="left" w:pos="380"/>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4331">
      <w:bodyDiv w:val="1"/>
      <w:marLeft w:val="0"/>
      <w:marRight w:val="0"/>
      <w:marTop w:val="0"/>
      <w:marBottom w:val="0"/>
      <w:divBdr>
        <w:top w:val="none" w:sz="0" w:space="0" w:color="auto"/>
        <w:left w:val="none" w:sz="0" w:space="0" w:color="auto"/>
        <w:bottom w:val="none" w:sz="0" w:space="0" w:color="auto"/>
        <w:right w:val="none" w:sz="0" w:space="0" w:color="auto"/>
      </w:divBdr>
    </w:div>
    <w:div w:id="593705582">
      <w:bodyDiv w:val="1"/>
      <w:marLeft w:val="0"/>
      <w:marRight w:val="0"/>
      <w:marTop w:val="0"/>
      <w:marBottom w:val="0"/>
      <w:divBdr>
        <w:top w:val="none" w:sz="0" w:space="0" w:color="auto"/>
        <w:left w:val="none" w:sz="0" w:space="0" w:color="auto"/>
        <w:bottom w:val="none" w:sz="0" w:space="0" w:color="auto"/>
        <w:right w:val="none" w:sz="0" w:space="0" w:color="auto"/>
      </w:divBdr>
    </w:div>
    <w:div w:id="955066485">
      <w:bodyDiv w:val="1"/>
      <w:marLeft w:val="0"/>
      <w:marRight w:val="0"/>
      <w:marTop w:val="0"/>
      <w:marBottom w:val="0"/>
      <w:divBdr>
        <w:top w:val="none" w:sz="0" w:space="0" w:color="auto"/>
        <w:left w:val="none" w:sz="0" w:space="0" w:color="auto"/>
        <w:bottom w:val="none" w:sz="0" w:space="0" w:color="auto"/>
        <w:right w:val="none" w:sz="0" w:space="0" w:color="auto"/>
      </w:divBdr>
    </w:div>
    <w:div w:id="1292708421">
      <w:bodyDiv w:val="1"/>
      <w:marLeft w:val="0"/>
      <w:marRight w:val="0"/>
      <w:marTop w:val="0"/>
      <w:marBottom w:val="0"/>
      <w:divBdr>
        <w:top w:val="none" w:sz="0" w:space="0" w:color="auto"/>
        <w:left w:val="none" w:sz="0" w:space="0" w:color="auto"/>
        <w:bottom w:val="none" w:sz="0" w:space="0" w:color="auto"/>
        <w:right w:val="none" w:sz="0" w:space="0" w:color="auto"/>
      </w:divBdr>
    </w:div>
    <w:div w:id="19074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 Chowdhury</dc:creator>
  <cp:keywords/>
  <dc:description/>
  <cp:lastModifiedBy>Tanvir Islam</cp:lastModifiedBy>
  <cp:revision>12</cp:revision>
  <dcterms:created xsi:type="dcterms:W3CDTF">2025-04-11T08:01:00Z</dcterms:created>
  <dcterms:modified xsi:type="dcterms:W3CDTF">2025-04-27T06:09:00Z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61121a30-488b-4393-9207-314be824a72f</vt:lpwstr>
  </property>
  <property fmtid="{D5CDD505-2E9C-101B-9397-08002B2CF9AE}" pid="3" name="ZOTERO_PREF_1">
    <vt:lpwstr>&lt;data data-version="3" zotero-version="6.0.37"&gt;&lt;session id="XZHwWYg6"/&gt;&lt;style id="http://www.zotero.org/styles/vancouver-superscript" locale="en-US" hasBibliography="1" bibliographyStyleHasBeenSet="1"/&gt;&lt;prefs&gt;&lt;pref name="fieldType" value="Field"/&gt;&lt;pref na</vt:lpwstr>
  </property>
  <property fmtid="{D5CDD505-2E9C-101B-9397-08002B2CF9AE}" pid="4" name="ZOTERO_PREF_2">
    <vt:lpwstr>me="automaticJournalAbbreviations" value="true"/&gt;&lt;/prefs&gt;&lt;/data&gt;</vt:lpwstr>
  </property>
</Properties>
</file>