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930215" w14:textId="76BD9CAD" w:rsidR="00E234C1" w:rsidRPr="00C65121" w:rsidRDefault="00C65121" w:rsidP="00AB5BD6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sz w:val="32"/>
          <w:szCs w:val="32"/>
        </w:rPr>
      </w:pPr>
      <w:r>
        <w:rPr>
          <w:color w:val="2E2E2E"/>
          <w:sz w:val="32"/>
          <w:shd w:val="clear" w:color="auto" w:fill="FFFFFF"/>
        </w:rPr>
        <w:t xml:space="preserve">Supplementary </w:t>
      </w:r>
      <w:r w:rsidR="00E234C1" w:rsidRPr="00C65121">
        <w:rPr>
          <w:sz w:val="32"/>
          <w:szCs w:val="32"/>
        </w:rPr>
        <w:t>Information for</w:t>
      </w:r>
      <w:bookmarkStart w:id="0" w:name="_GoBack"/>
      <w:bookmarkEnd w:id="0"/>
    </w:p>
    <w:p w14:paraId="22C3BE4F" w14:textId="43D6FD61" w:rsidR="00FC03E7" w:rsidRPr="00C65121" w:rsidRDefault="00EB5B18" w:rsidP="00205C28">
      <w:pPr>
        <w:pStyle w:val="1"/>
        <w:spacing w:line="480" w:lineRule="auto"/>
        <w:rPr>
          <w:rFonts w:eastAsiaTheme="minorEastAsia"/>
          <w:sz w:val="32"/>
          <w:szCs w:val="32"/>
        </w:rPr>
      </w:pPr>
      <w:bookmarkStart w:id="1" w:name="_Toc199167483"/>
      <w:bookmarkStart w:id="2" w:name="_Hlk132297066"/>
      <w:bookmarkStart w:id="3" w:name="_Hlk130857879"/>
      <w:bookmarkStart w:id="4" w:name="_Hlk193713495"/>
      <w:r w:rsidRPr="00C65121">
        <w:rPr>
          <w:bCs/>
          <w:sz w:val="32"/>
          <w:szCs w:val="32"/>
        </w:rPr>
        <w:t>You Only Put Your Nanoparticle: A Fully Automated System for Nanoparticle Washing Enabled by Vision and Language AI</w:t>
      </w:r>
      <w:bookmarkStart w:id="5" w:name="_Hlk199159104"/>
      <w:bookmarkEnd w:id="1"/>
      <w:bookmarkEnd w:id="2"/>
      <w:bookmarkEnd w:id="3"/>
      <w:bookmarkEnd w:id="4"/>
    </w:p>
    <w:p w14:paraId="7A205626" w14:textId="29C35B5E" w:rsidR="00FC03E7" w:rsidRPr="00C65121" w:rsidRDefault="00FC03E7" w:rsidP="00205C28">
      <w:pPr>
        <w:spacing w:line="480" w:lineRule="auto"/>
        <w:jc w:val="center"/>
        <w:rPr>
          <w:rFonts w:eastAsiaTheme="minorEastAsia"/>
          <w:i/>
          <w:vertAlign w:val="superscript"/>
        </w:rPr>
      </w:pPr>
      <w:r w:rsidRPr="00C65121">
        <w:rPr>
          <w:i/>
        </w:rPr>
        <w:t>Heeseung Lee</w:t>
      </w:r>
      <w:r w:rsidRPr="00C65121">
        <w:rPr>
          <w:i/>
          <w:vertAlign w:val="superscript"/>
        </w:rPr>
        <w:t>1, 2</w:t>
      </w:r>
      <w:r w:rsidRPr="00C65121">
        <w:rPr>
          <w:i/>
        </w:rPr>
        <w:t xml:space="preserve">, </w:t>
      </w:r>
      <w:proofErr w:type="spellStart"/>
      <w:r w:rsidRPr="00C65121">
        <w:rPr>
          <w:i/>
        </w:rPr>
        <w:t>Daeho</w:t>
      </w:r>
      <w:proofErr w:type="spellEnd"/>
      <w:r w:rsidRPr="00C65121">
        <w:rPr>
          <w:i/>
        </w:rPr>
        <w:t xml:space="preserve"> Kim,</w:t>
      </w:r>
      <w:r w:rsidRPr="00C65121">
        <w:rPr>
          <w:i/>
          <w:vertAlign w:val="superscript"/>
        </w:rPr>
        <w:t>1,3</w:t>
      </w:r>
      <w:r w:rsidRPr="00C65121">
        <w:rPr>
          <w:i/>
        </w:rPr>
        <w:t xml:space="preserve">, </w:t>
      </w:r>
      <w:proofErr w:type="spellStart"/>
      <w:r w:rsidRPr="00C65121">
        <w:rPr>
          <w:i/>
        </w:rPr>
        <w:t>Heyin</w:t>
      </w:r>
      <w:proofErr w:type="spellEnd"/>
      <w:r w:rsidRPr="00C65121">
        <w:rPr>
          <w:i/>
        </w:rPr>
        <w:t xml:space="preserve"> Lee</w:t>
      </w:r>
      <w:r w:rsidRPr="00C65121">
        <w:rPr>
          <w:i/>
          <w:vertAlign w:val="superscript"/>
        </w:rPr>
        <w:t>4</w:t>
      </w:r>
      <w:r w:rsidRPr="00C65121">
        <w:rPr>
          <w:i/>
        </w:rPr>
        <w:t xml:space="preserve">, </w:t>
      </w:r>
      <w:proofErr w:type="spellStart"/>
      <w:r w:rsidRPr="00C65121">
        <w:rPr>
          <w:rFonts w:eastAsia="맑은 고딕"/>
          <w:i/>
        </w:rPr>
        <w:t>Namyoung</w:t>
      </w:r>
      <w:proofErr w:type="spellEnd"/>
      <w:r w:rsidRPr="00C65121">
        <w:rPr>
          <w:rFonts w:eastAsia="맑은 고딕"/>
          <w:i/>
        </w:rPr>
        <w:t xml:space="preserve"> Gwak</w:t>
      </w:r>
      <w:r w:rsidRPr="00C65121">
        <w:rPr>
          <w:rFonts w:eastAsia="맑은 고딕"/>
          <w:i/>
          <w:vertAlign w:val="superscript"/>
        </w:rPr>
        <w:t>5</w:t>
      </w:r>
      <w:r w:rsidRPr="00C65121">
        <w:rPr>
          <w:i/>
        </w:rPr>
        <w:t xml:space="preserve">, </w:t>
      </w:r>
      <w:proofErr w:type="spellStart"/>
      <w:r w:rsidRPr="00C65121">
        <w:rPr>
          <w:i/>
        </w:rPr>
        <w:t>Nayeon</w:t>
      </w:r>
      <w:proofErr w:type="spellEnd"/>
      <w:r w:rsidRPr="00C65121">
        <w:rPr>
          <w:i/>
        </w:rPr>
        <w:t xml:space="preserve"> Kim,</w:t>
      </w:r>
      <w:r w:rsidRPr="00C65121">
        <w:rPr>
          <w:i/>
          <w:vertAlign w:val="superscript"/>
        </w:rPr>
        <w:t>1,6</w:t>
      </w:r>
      <w:r w:rsidRPr="00C65121">
        <w:rPr>
          <w:i/>
        </w:rPr>
        <w:t>, Hyuk Jun Yoo</w:t>
      </w:r>
      <w:r w:rsidRPr="00C65121">
        <w:rPr>
          <w:i/>
          <w:vertAlign w:val="superscript"/>
        </w:rPr>
        <w:t>1</w:t>
      </w:r>
      <w:r w:rsidRPr="00C65121">
        <w:rPr>
          <w:i/>
        </w:rPr>
        <w:t xml:space="preserve">, </w:t>
      </w:r>
      <w:proofErr w:type="spellStart"/>
      <w:r w:rsidRPr="00C65121">
        <w:rPr>
          <w:i/>
        </w:rPr>
        <w:t>Taekyung</w:t>
      </w:r>
      <w:proofErr w:type="spellEnd"/>
      <w:r w:rsidRPr="00C65121">
        <w:rPr>
          <w:i/>
        </w:rPr>
        <w:t xml:space="preserve"> Yu</w:t>
      </w:r>
      <w:r w:rsidRPr="00C65121">
        <w:rPr>
          <w:i/>
          <w:vertAlign w:val="superscript"/>
        </w:rPr>
        <w:t>4</w:t>
      </w:r>
      <w:r w:rsidRPr="00C65121">
        <w:rPr>
          <w:i/>
        </w:rPr>
        <w:t xml:space="preserve">, </w:t>
      </w:r>
      <w:r w:rsidRPr="00C65121">
        <w:rPr>
          <w:rFonts w:eastAsiaTheme="minorEastAsia"/>
          <w:i/>
        </w:rPr>
        <w:t>Nuri Oh</w:t>
      </w:r>
      <w:r w:rsidRPr="00C65121">
        <w:rPr>
          <w:rFonts w:eastAsia="맑은 고딕"/>
          <w:i/>
          <w:vertAlign w:val="superscript"/>
        </w:rPr>
        <w:t>5</w:t>
      </w:r>
      <w:r w:rsidRPr="00C65121">
        <w:rPr>
          <w:rFonts w:eastAsiaTheme="minorEastAsia"/>
          <w:i/>
        </w:rPr>
        <w:t xml:space="preserve">, </w:t>
      </w:r>
      <w:r w:rsidRPr="00C65121">
        <w:rPr>
          <w:i/>
        </w:rPr>
        <w:t xml:space="preserve">Seok </w:t>
      </w:r>
      <w:proofErr w:type="spellStart"/>
      <w:r w:rsidRPr="00C65121">
        <w:rPr>
          <w:i/>
        </w:rPr>
        <w:t>Su</w:t>
      </w:r>
      <w:proofErr w:type="spellEnd"/>
      <w:r w:rsidRPr="00C65121">
        <w:rPr>
          <w:i/>
        </w:rPr>
        <w:t xml:space="preserve"> Sohn</w:t>
      </w:r>
      <w:proofErr w:type="gramStart"/>
      <w:r w:rsidRPr="00C65121">
        <w:rPr>
          <w:i/>
          <w:vertAlign w:val="superscript"/>
        </w:rPr>
        <w:t>2,*</w:t>
      </w:r>
      <w:proofErr w:type="gramEnd"/>
      <w:r w:rsidRPr="00C65121">
        <w:rPr>
          <w:i/>
        </w:rPr>
        <w:t>and Sang Soo Han</w:t>
      </w:r>
      <w:r w:rsidRPr="00C65121">
        <w:rPr>
          <w:i/>
          <w:vertAlign w:val="superscript"/>
        </w:rPr>
        <w:t>1,*</w:t>
      </w:r>
    </w:p>
    <w:p w14:paraId="6B4B3A2C" w14:textId="77777777" w:rsidR="00FC03E7" w:rsidRPr="00C65121" w:rsidRDefault="00FC03E7" w:rsidP="00FC03E7">
      <w:pPr>
        <w:spacing w:line="480" w:lineRule="auto"/>
      </w:pPr>
      <w:r w:rsidRPr="00C65121">
        <w:rPr>
          <w:vertAlign w:val="superscript"/>
        </w:rPr>
        <w:t>1</w:t>
      </w:r>
      <w:r w:rsidRPr="00C65121">
        <w:t>Computational Science Research Center, Korea Institute of Science and Technology, Seoul 02792, Republic of Korea</w:t>
      </w:r>
    </w:p>
    <w:p w14:paraId="4003A551" w14:textId="77777777" w:rsidR="00FC03E7" w:rsidRPr="00C65121" w:rsidRDefault="00FC03E7" w:rsidP="00FC03E7">
      <w:pPr>
        <w:spacing w:line="480" w:lineRule="auto"/>
        <w:rPr>
          <w:iCs/>
        </w:rPr>
      </w:pPr>
      <w:r w:rsidRPr="00C65121">
        <w:rPr>
          <w:vertAlign w:val="superscript"/>
        </w:rPr>
        <w:t>2</w:t>
      </w:r>
      <w:r w:rsidRPr="00C65121">
        <w:rPr>
          <w:iCs/>
        </w:rPr>
        <w:t xml:space="preserve">Department of Materials Science and Engineering, Korea University, 145 </w:t>
      </w:r>
      <w:proofErr w:type="spellStart"/>
      <w:r w:rsidRPr="00C65121">
        <w:rPr>
          <w:iCs/>
        </w:rPr>
        <w:t>Anam-ro</w:t>
      </w:r>
      <w:proofErr w:type="spellEnd"/>
      <w:r w:rsidRPr="00C65121">
        <w:rPr>
          <w:iCs/>
        </w:rPr>
        <w:t xml:space="preserve">, </w:t>
      </w:r>
    </w:p>
    <w:p w14:paraId="66E9EDAA" w14:textId="77777777" w:rsidR="00FC03E7" w:rsidRPr="00C65121" w:rsidRDefault="00FC03E7" w:rsidP="00FC03E7">
      <w:pPr>
        <w:spacing w:line="480" w:lineRule="auto"/>
        <w:rPr>
          <w:iCs/>
        </w:rPr>
      </w:pPr>
      <w:r w:rsidRPr="00C65121">
        <w:rPr>
          <w:iCs/>
        </w:rPr>
        <w:t>Seoul 02841, Republic of Korea</w:t>
      </w:r>
    </w:p>
    <w:p w14:paraId="374F7969" w14:textId="77777777" w:rsidR="00FC03E7" w:rsidRPr="00C65121" w:rsidRDefault="00FC03E7" w:rsidP="00FC03E7">
      <w:pPr>
        <w:spacing w:line="480" w:lineRule="auto"/>
        <w:rPr>
          <w:iCs/>
        </w:rPr>
      </w:pPr>
      <w:r w:rsidRPr="00C65121">
        <w:rPr>
          <w:vertAlign w:val="superscript"/>
        </w:rPr>
        <w:t>3</w:t>
      </w:r>
      <w:r w:rsidRPr="00C65121">
        <w:t>Department of Chemical and Biological Engineering, Korea University, Seoul 02841, Republic of Korea</w:t>
      </w:r>
    </w:p>
    <w:p w14:paraId="7EF18523" w14:textId="77777777" w:rsidR="00FC03E7" w:rsidRPr="00C65121" w:rsidRDefault="00FC03E7" w:rsidP="00FC03E7">
      <w:pPr>
        <w:spacing w:line="480" w:lineRule="auto"/>
      </w:pPr>
      <w:r w:rsidRPr="00C65121">
        <w:rPr>
          <w:vertAlign w:val="superscript"/>
        </w:rPr>
        <w:t>4</w:t>
      </w:r>
      <w:r w:rsidRPr="00C65121">
        <w:t xml:space="preserve">Department of Chemical Engineering, College of Engineering, Integrated Engineering Major, Kyung </w:t>
      </w:r>
      <w:proofErr w:type="spellStart"/>
      <w:r w:rsidRPr="00C65121">
        <w:t>Hee</w:t>
      </w:r>
      <w:proofErr w:type="spellEnd"/>
      <w:r w:rsidRPr="00C65121">
        <w:t xml:space="preserve"> University, </w:t>
      </w:r>
      <w:proofErr w:type="spellStart"/>
      <w:r w:rsidRPr="00C65121">
        <w:t>Yongin</w:t>
      </w:r>
      <w:proofErr w:type="spellEnd"/>
      <w:r w:rsidRPr="00C65121">
        <w:t>, 17140, Republic of Korea</w:t>
      </w:r>
    </w:p>
    <w:p w14:paraId="128D814F" w14:textId="77777777" w:rsidR="00FC03E7" w:rsidRPr="00C65121" w:rsidRDefault="00FC03E7" w:rsidP="00FC03E7">
      <w:pPr>
        <w:pBdr>
          <w:top w:val="nil"/>
          <w:left w:val="nil"/>
          <w:bottom w:val="nil"/>
          <w:right w:val="nil"/>
          <w:between w:val="nil"/>
        </w:pBdr>
        <w:spacing w:after="200" w:line="480" w:lineRule="auto"/>
        <w:jc w:val="left"/>
        <w:rPr>
          <w:rFonts w:eastAsia="DengXian"/>
        </w:rPr>
      </w:pPr>
      <w:r w:rsidRPr="00C65121">
        <w:rPr>
          <w:rFonts w:eastAsia="맑은 고딕"/>
          <w:vertAlign w:val="superscript"/>
        </w:rPr>
        <w:t>5</w:t>
      </w:r>
      <w:r w:rsidRPr="00C65121">
        <w:rPr>
          <w:rFonts w:eastAsia="맑은 고딕"/>
        </w:rPr>
        <w:t xml:space="preserve">Division of Materials Science and Engineering, </w:t>
      </w:r>
      <w:proofErr w:type="spellStart"/>
      <w:r w:rsidRPr="00C65121">
        <w:rPr>
          <w:rFonts w:eastAsia="맑은 고딕"/>
        </w:rPr>
        <w:t>Hanyang</w:t>
      </w:r>
      <w:proofErr w:type="spellEnd"/>
      <w:r w:rsidRPr="00C65121">
        <w:rPr>
          <w:rFonts w:eastAsia="맑은 고딕"/>
        </w:rPr>
        <w:t xml:space="preserve"> University, 222 </w:t>
      </w:r>
      <w:proofErr w:type="spellStart"/>
      <w:r w:rsidRPr="00C65121">
        <w:rPr>
          <w:rFonts w:eastAsia="맑은 고딕"/>
        </w:rPr>
        <w:t>Wangsimni-ro</w:t>
      </w:r>
      <w:proofErr w:type="spellEnd"/>
      <w:r w:rsidRPr="00C65121">
        <w:rPr>
          <w:rFonts w:eastAsia="맑은 고딕"/>
        </w:rPr>
        <w:t xml:space="preserve">, </w:t>
      </w:r>
      <w:proofErr w:type="spellStart"/>
      <w:r w:rsidRPr="00C65121">
        <w:rPr>
          <w:rFonts w:eastAsia="맑은 고딕"/>
        </w:rPr>
        <w:t>Seongdong-gu</w:t>
      </w:r>
      <w:proofErr w:type="spellEnd"/>
      <w:r w:rsidRPr="00C65121">
        <w:rPr>
          <w:rFonts w:eastAsia="맑은 고딕"/>
        </w:rPr>
        <w:t>, Seoul 04763, Republic of Korea</w:t>
      </w:r>
    </w:p>
    <w:p w14:paraId="59A67543" w14:textId="77777777" w:rsidR="00FC03E7" w:rsidRPr="00C65121" w:rsidRDefault="00FC03E7" w:rsidP="00FC03E7">
      <w:pPr>
        <w:pBdr>
          <w:top w:val="nil"/>
          <w:left w:val="nil"/>
          <w:bottom w:val="nil"/>
          <w:right w:val="nil"/>
          <w:between w:val="nil"/>
        </w:pBdr>
        <w:spacing w:after="200" w:line="480" w:lineRule="auto"/>
        <w:jc w:val="left"/>
      </w:pPr>
      <w:r w:rsidRPr="00C65121">
        <w:rPr>
          <w:vertAlign w:val="superscript"/>
        </w:rPr>
        <w:t>6</w:t>
      </w:r>
      <w:r w:rsidRPr="00C65121">
        <w:t>Department of Chemistry, Korea University, Seoul 02841, Republic of Korea</w:t>
      </w:r>
    </w:p>
    <w:p w14:paraId="0C84875D" w14:textId="75613C3F" w:rsidR="00EB5B18" w:rsidRPr="00C65121" w:rsidRDefault="00FC03E7" w:rsidP="00FC03E7">
      <w:pPr>
        <w:spacing w:line="480" w:lineRule="auto"/>
        <w:jc w:val="left"/>
        <w:rPr>
          <w:rFonts w:eastAsiaTheme="minorEastAsia"/>
          <w:b/>
          <w:sz w:val="32"/>
        </w:rPr>
      </w:pPr>
      <w:r w:rsidRPr="00C65121">
        <w:t xml:space="preserve">*Correspondence to sangsoo@kist.re.kr (S.S.H.); </w:t>
      </w:r>
      <w:proofErr w:type="gramStart"/>
      <w:r w:rsidRPr="00C65121">
        <w:t>sssohn@korea.ac.kr(</w:t>
      </w:r>
      <w:proofErr w:type="gramEnd"/>
      <w:r w:rsidRPr="00C65121">
        <w:t>S.S.S)</w:t>
      </w:r>
      <w:bookmarkEnd w:id="5"/>
    </w:p>
    <w:p w14:paraId="538E98C8" w14:textId="332248AB" w:rsidR="00642139" w:rsidRPr="00C65121" w:rsidRDefault="00642139" w:rsidP="00AB5BD6">
      <w:pPr>
        <w:spacing w:line="480" w:lineRule="auto"/>
        <w:jc w:val="left"/>
        <w:rPr>
          <w:rFonts w:eastAsiaTheme="minorEastAsia"/>
        </w:rPr>
      </w:pPr>
      <w:r w:rsidRPr="00C65121">
        <w:br w:type="page"/>
      </w:r>
    </w:p>
    <w:p w14:paraId="14D2FF83" w14:textId="1831AF43" w:rsidR="00884736" w:rsidRPr="00C65121" w:rsidRDefault="00884736" w:rsidP="00AB5BD6">
      <w:pPr>
        <w:pStyle w:val="TOC"/>
        <w:spacing w:line="480" w:lineRule="auto"/>
        <w:rPr>
          <w:rFonts w:ascii="Times New Roman" w:hAnsi="Times New Roman"/>
          <w:b/>
          <w:color w:val="000000"/>
        </w:rPr>
      </w:pPr>
      <w:r w:rsidRPr="00C65121">
        <w:rPr>
          <w:rFonts w:ascii="Times New Roman" w:hAnsi="Times New Roman"/>
          <w:b/>
          <w:color w:val="000000"/>
        </w:rPr>
        <w:lastRenderedPageBreak/>
        <w:t>Table of contents</w:t>
      </w:r>
    </w:p>
    <w:p w14:paraId="14DE9CA5" w14:textId="43BD9A19" w:rsidR="002D447C" w:rsidRPr="00C65121" w:rsidRDefault="002D447C" w:rsidP="002D447C">
      <w:pPr>
        <w:pStyle w:val="10"/>
        <w:rPr>
          <w:rFonts w:eastAsiaTheme="minorEastAsia"/>
          <w:kern w:val="2"/>
          <w:sz w:val="20"/>
          <w:szCs w:val="22"/>
        </w:rPr>
      </w:pPr>
      <w:r w:rsidRPr="00C65121">
        <w:rPr>
          <w:bCs/>
        </w:rPr>
        <w:t>You Only Put Your Nanoparticle: A Fully Automated System for Nanoparticle Washing Enabled by Vision and Language AI</w:t>
      </w:r>
      <w:r w:rsidRPr="00C65121">
        <w:rPr>
          <w:webHidden/>
        </w:rPr>
        <w:tab/>
        <w:t>1</w:t>
      </w:r>
    </w:p>
    <w:p w14:paraId="3B2C2D59" w14:textId="038A003D" w:rsidR="002D447C" w:rsidRPr="00C65121" w:rsidRDefault="002D447C" w:rsidP="002D447C">
      <w:pPr>
        <w:pStyle w:val="10"/>
        <w:tabs>
          <w:tab w:val="left" w:pos="480"/>
        </w:tabs>
        <w:jc w:val="left"/>
        <w:rPr>
          <w:rFonts w:eastAsiaTheme="minorEastAsia"/>
          <w:kern w:val="2"/>
          <w:sz w:val="20"/>
          <w:szCs w:val="22"/>
        </w:rPr>
      </w:pPr>
      <w:r w:rsidRPr="00C65121">
        <w:t>1.</w:t>
      </w:r>
      <w:r w:rsidRPr="00C65121">
        <w:rPr>
          <w:rFonts w:eastAsiaTheme="minorEastAsia"/>
          <w:kern w:val="2"/>
          <w:sz w:val="20"/>
          <w:szCs w:val="22"/>
        </w:rPr>
        <w:tab/>
      </w:r>
      <w:r w:rsidRPr="00C65121">
        <w:t>Hardware Setting</w:t>
      </w:r>
      <w:r w:rsidRPr="00C65121">
        <w:rPr>
          <w:webHidden/>
        </w:rPr>
        <w:tab/>
        <w:t>4</w:t>
      </w:r>
    </w:p>
    <w:p w14:paraId="28D48D25" w14:textId="63308EA2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S1. Automated Nanoparticle Washing System</w:t>
      </w:r>
      <w:r w:rsidR="002D447C" w:rsidRPr="00C65121">
        <w:rPr>
          <w:noProof/>
          <w:webHidden/>
        </w:rPr>
        <w:tab/>
        <w:t>4</w:t>
      </w:r>
    </w:p>
    <w:p w14:paraId="7D3787CC" w14:textId="58DCCB5F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S2. Robotic arm and Grippers</w:t>
      </w:r>
      <w:r w:rsidR="002D447C" w:rsidRPr="00C65121">
        <w:rPr>
          <w:noProof/>
          <w:webHidden/>
        </w:rPr>
        <w:tab/>
        <w:t>5</w:t>
      </w:r>
    </w:p>
    <w:p w14:paraId="5661A8A0" w14:textId="2972D248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S3. Custom-Designed Multi-Dispenser for Automated liquid handling</w:t>
      </w:r>
      <w:r w:rsidR="002D447C" w:rsidRPr="00C65121">
        <w:rPr>
          <w:noProof/>
          <w:webHidden/>
        </w:rPr>
        <w:tab/>
        <w:t>6</w:t>
      </w:r>
    </w:p>
    <w:p w14:paraId="7B8EE45A" w14:textId="34F9D4AC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S4. Lateral Actuator for Chemical Vessel Transport</w:t>
      </w:r>
      <w:r w:rsidR="002D447C" w:rsidRPr="00C65121">
        <w:rPr>
          <w:noProof/>
          <w:webHidden/>
        </w:rPr>
        <w:tab/>
        <w:t>7</w:t>
      </w:r>
    </w:p>
    <w:p w14:paraId="33DB55EB" w14:textId="6F608D05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S5. Custom-Designed Centrifuge with Automated Door Control system</w:t>
      </w:r>
      <w:r w:rsidR="002D447C" w:rsidRPr="00C65121">
        <w:rPr>
          <w:noProof/>
          <w:webHidden/>
        </w:rPr>
        <w:tab/>
        <w:t>8</w:t>
      </w:r>
    </w:p>
    <w:p w14:paraId="007BF0B7" w14:textId="660EDE0B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S6. Ultrasonic Bath and 3d Printed holder</w:t>
      </w:r>
      <w:r w:rsidR="002D447C" w:rsidRPr="00C65121">
        <w:rPr>
          <w:noProof/>
          <w:webHidden/>
        </w:rPr>
        <w:tab/>
        <w:t>9</w:t>
      </w:r>
    </w:p>
    <w:p w14:paraId="2DCE55E1" w14:textId="6369351E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S7. Custom-Designed Holder for Aligning and Storing Chemical Vessel</w:t>
      </w:r>
      <w:r w:rsidR="002D447C" w:rsidRPr="00C65121">
        <w:rPr>
          <w:noProof/>
          <w:webHidden/>
        </w:rPr>
        <w:tab/>
        <w:t>10</w:t>
      </w:r>
    </w:p>
    <w:p w14:paraId="5FC15175" w14:textId="5627BA08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S8. Capping Machine for Opening and Closing of Chemical Vessel</w:t>
      </w:r>
      <w:r w:rsidR="002D447C" w:rsidRPr="00C65121">
        <w:rPr>
          <w:noProof/>
          <w:webHidden/>
        </w:rPr>
        <w:tab/>
        <w:t>11</w:t>
      </w:r>
    </w:p>
    <w:p w14:paraId="165EEE1B" w14:textId="4D18A198" w:rsidR="002D447C" w:rsidRPr="00C65121" w:rsidRDefault="00C65121" w:rsidP="002D447C">
      <w:pPr>
        <w:pStyle w:val="20"/>
        <w:spacing w:line="360" w:lineRule="auto"/>
        <w:jc w:val="left"/>
        <w:rPr>
          <w:noProof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S9. Pump &amp; Pump Precision Test</w:t>
      </w:r>
      <w:r w:rsidR="002D447C" w:rsidRPr="00C65121">
        <w:rPr>
          <w:noProof/>
          <w:webHidden/>
        </w:rPr>
        <w:tab/>
        <w:t>12</w:t>
      </w:r>
    </w:p>
    <w:p w14:paraId="52E12F84" w14:textId="44FC1225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Table S1. Pump &amp; Pump Precision Test</w:t>
      </w:r>
      <w:r w:rsidR="002D447C" w:rsidRPr="00C65121">
        <w:rPr>
          <w:noProof/>
          <w:webHidden/>
        </w:rPr>
        <w:tab/>
        <w:t>12</w:t>
      </w:r>
    </w:p>
    <w:p w14:paraId="23E8AD27" w14:textId="4D9BBC63" w:rsidR="002D447C" w:rsidRPr="00C65121" w:rsidRDefault="002D447C" w:rsidP="002D447C">
      <w:pPr>
        <w:pStyle w:val="10"/>
        <w:jc w:val="left"/>
        <w:rPr>
          <w:rFonts w:eastAsiaTheme="minorEastAsia"/>
          <w:kern w:val="2"/>
          <w:sz w:val="20"/>
          <w:szCs w:val="22"/>
        </w:rPr>
      </w:pPr>
      <w:r w:rsidRPr="00C65121">
        <w:t>2. Robot Motion Planning With Computer Vision</w:t>
      </w:r>
      <w:r w:rsidRPr="00C65121">
        <w:rPr>
          <w:webHidden/>
        </w:rPr>
        <w:tab/>
        <w:t>13</w:t>
      </w:r>
    </w:p>
    <w:p w14:paraId="30476E9C" w14:textId="1550EBB0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S10. Performance Evaluation of YOLACT for Centrifugation Task</w:t>
      </w:r>
      <w:r w:rsidR="002D447C" w:rsidRPr="00C65121">
        <w:rPr>
          <w:noProof/>
          <w:webHidden/>
        </w:rPr>
        <w:tab/>
        <w:t>13</w:t>
      </w:r>
    </w:p>
    <w:p w14:paraId="3F6B2E6A" w14:textId="5C6E7509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S11. Color-Based Inference for Determining Pick-and-Place Sequence</w:t>
      </w:r>
      <w:r w:rsidR="002D447C" w:rsidRPr="00C65121">
        <w:rPr>
          <w:noProof/>
          <w:webHidden/>
        </w:rPr>
        <w:tab/>
        <w:t>14</w:t>
      </w:r>
    </w:p>
    <w:p w14:paraId="0DE066E3" w14:textId="148CB9A8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S12. Training and Inference Process of Latent Mask R-CNN</w:t>
      </w:r>
      <w:r w:rsidR="002D447C" w:rsidRPr="00C65121">
        <w:rPr>
          <w:noProof/>
          <w:webHidden/>
        </w:rPr>
        <w:tab/>
        <w:t>15</w:t>
      </w:r>
    </w:p>
    <w:p w14:paraId="74D7C5CA" w14:textId="75BB1E45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S13. Inference Results for NiFe-LDH Sample</w:t>
      </w:r>
      <w:r w:rsidR="002D447C" w:rsidRPr="00C65121">
        <w:rPr>
          <w:noProof/>
          <w:webHidden/>
        </w:rPr>
        <w:tab/>
        <w:t>16</w:t>
      </w:r>
    </w:p>
    <w:p w14:paraId="14CBC07C" w14:textId="26853EC5" w:rsidR="002D447C" w:rsidRPr="00C65121" w:rsidRDefault="00C65121" w:rsidP="002D447C">
      <w:pPr>
        <w:pStyle w:val="20"/>
        <w:spacing w:line="360" w:lineRule="auto"/>
        <w:jc w:val="left"/>
        <w:rPr>
          <w:noProof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S14. Inference Results Latent Mask RCNN (Ir-Ru Catalyst)</w:t>
      </w:r>
      <w:r w:rsidR="002D447C" w:rsidRPr="00C65121">
        <w:rPr>
          <w:noProof/>
          <w:webHidden/>
        </w:rPr>
        <w:tab/>
      </w:r>
      <w:r w:rsidR="002D447C" w:rsidRPr="00C65121">
        <w:rPr>
          <w:noProof/>
        </w:rPr>
        <w:t>18</w:t>
      </w:r>
    </w:p>
    <w:p w14:paraId="67A41050" w14:textId="60C5CF3A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S15. Inference Results for Cdse/Cds Quantum dot</w:t>
      </w:r>
      <w:r w:rsidR="002D447C" w:rsidRPr="00C65121">
        <w:rPr>
          <w:noProof/>
          <w:webHidden/>
        </w:rPr>
        <w:tab/>
        <w:t>19</w:t>
      </w:r>
    </w:p>
    <w:p w14:paraId="1C12C0E7" w14:textId="708C1E90" w:rsidR="002D447C" w:rsidRPr="00C65121" w:rsidRDefault="002D447C" w:rsidP="002D447C">
      <w:pPr>
        <w:pStyle w:val="10"/>
        <w:jc w:val="left"/>
        <w:rPr>
          <w:rFonts w:eastAsiaTheme="minorEastAsia"/>
          <w:kern w:val="2"/>
          <w:sz w:val="20"/>
          <w:szCs w:val="22"/>
        </w:rPr>
      </w:pPr>
      <w:r w:rsidRPr="00C65121">
        <w:t xml:space="preserve">3. </w:t>
      </w:r>
      <w:r w:rsidRPr="00C65121">
        <w:rPr>
          <w:rFonts w:eastAsia="맑은 고딕"/>
        </w:rPr>
        <w:t>Washing Method Recommendation System via LLM</w:t>
      </w:r>
      <w:r w:rsidRPr="00C65121">
        <w:rPr>
          <w:webHidden/>
        </w:rPr>
        <w:tab/>
        <w:t>20</w:t>
      </w:r>
    </w:p>
    <w:p w14:paraId="167F30B7" w14:textId="1FABBEBC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S16. Build the vector store for RAG</w:t>
      </w:r>
      <w:r w:rsidR="002D447C" w:rsidRPr="00C65121">
        <w:rPr>
          <w:noProof/>
          <w:webHidden/>
        </w:rPr>
        <w:tab/>
        <w:t>20</w:t>
      </w:r>
    </w:p>
    <w:p w14:paraId="287CAB4F" w14:textId="1AC103E5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 xml:space="preserve">Figure S17. Input Information for generate the recipe </w:t>
      </w:r>
      <w:r w:rsidR="002D447C" w:rsidRPr="00C65121">
        <w:rPr>
          <w:noProof/>
          <w:webHidden/>
        </w:rPr>
        <w:tab/>
        <w:t>21</w:t>
      </w:r>
    </w:p>
    <w:p w14:paraId="51C4AC79" w14:textId="79BF3A9C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S18. Prompt Structure for RAG</w:t>
      </w:r>
      <w:r w:rsidR="002D447C" w:rsidRPr="00C65121">
        <w:rPr>
          <w:noProof/>
          <w:webHidden/>
        </w:rPr>
        <w:tab/>
        <w:t>23</w:t>
      </w:r>
    </w:p>
    <w:p w14:paraId="01196F55" w14:textId="38386B62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S19. Prompt Structure for LLM Only</w:t>
      </w:r>
      <w:r w:rsidR="002D447C" w:rsidRPr="00C65121">
        <w:rPr>
          <w:noProof/>
          <w:webHidden/>
        </w:rPr>
        <w:tab/>
        <w:t>25</w:t>
      </w:r>
    </w:p>
    <w:p w14:paraId="47D0CD65" w14:textId="677C5A0D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S20. Prompt Structure for Failure Feedback</w:t>
      </w:r>
      <w:r w:rsidR="002D447C" w:rsidRPr="00C65121">
        <w:rPr>
          <w:noProof/>
          <w:webHidden/>
        </w:rPr>
        <w:tab/>
        <w:t>27</w:t>
      </w:r>
    </w:p>
    <w:p w14:paraId="30647A67" w14:textId="2897A18E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lastRenderedPageBreak/>
        <w:t xml:space="preserve">Supplementary </w:t>
      </w:r>
      <w:r w:rsidR="002D447C" w:rsidRPr="00C65121">
        <w:rPr>
          <w:bCs/>
          <w:noProof/>
        </w:rPr>
        <w:t>Figure S21. TaskPlanner JSON generated by the LLM for an NiFe-LDH-Based catalyst.</w:t>
      </w:r>
      <w:r w:rsidR="002D447C" w:rsidRPr="00C65121">
        <w:rPr>
          <w:noProof/>
          <w:webHidden/>
        </w:rPr>
        <w:tab/>
      </w:r>
      <w:r w:rsidR="002D447C" w:rsidRPr="00C65121">
        <w:rPr>
          <w:webHidden/>
        </w:rPr>
        <w:t>29</w:t>
      </w:r>
    </w:p>
    <w:p w14:paraId="19B89723" w14:textId="5C1D8F96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S22. TaskPlanner JSON generated by the LLM for an IrRu catalyst.</w:t>
      </w:r>
      <w:r w:rsidR="002D447C" w:rsidRPr="00C65121">
        <w:rPr>
          <w:noProof/>
          <w:webHidden/>
        </w:rPr>
        <w:tab/>
        <w:t>30</w:t>
      </w:r>
    </w:p>
    <w:p w14:paraId="598AEBC3" w14:textId="751A66E0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S23. TaskPlanner JSON generated by the LLM for an IrRu catalyst – Failure Feedback Loop</w:t>
      </w:r>
      <w:r w:rsidR="002D447C" w:rsidRPr="00C65121">
        <w:rPr>
          <w:noProof/>
          <w:webHidden/>
        </w:rPr>
        <w:tab/>
        <w:t>31</w:t>
      </w:r>
    </w:p>
    <w:p w14:paraId="41836DB5" w14:textId="10E9831C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S24. TaskPlanner JSON generated by the LLM for a CdSe/Cds Quantum dot</w:t>
      </w:r>
      <w:r w:rsidR="002D447C" w:rsidRPr="00C65121">
        <w:rPr>
          <w:noProof/>
          <w:webHidden/>
        </w:rPr>
        <w:tab/>
        <w:t>32</w:t>
      </w:r>
    </w:p>
    <w:p w14:paraId="6A1498BC" w14:textId="695773A7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S25. TaskPlanner JSON generated by the LLM for a CdSe/Cds Quantum dot – Failure Feedback Loop</w:t>
      </w:r>
      <w:r w:rsidR="002D447C" w:rsidRPr="00C65121">
        <w:rPr>
          <w:noProof/>
          <w:webHidden/>
        </w:rPr>
        <w:tab/>
        <w:t>33</w:t>
      </w:r>
    </w:p>
    <w:p w14:paraId="33345849" w14:textId="5AFCCD7F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Figure S26. Retrieval System Performance test</w:t>
      </w:r>
      <w:r w:rsidR="002D447C" w:rsidRPr="00C65121">
        <w:rPr>
          <w:noProof/>
          <w:webHidden/>
        </w:rPr>
        <w:tab/>
        <w:t>34</w:t>
      </w:r>
    </w:p>
    <w:p w14:paraId="7A2BC940" w14:textId="2F645655" w:rsidR="002D447C" w:rsidRPr="00C65121" w:rsidRDefault="00C65121" w:rsidP="002D447C">
      <w:pPr>
        <w:pStyle w:val="20"/>
        <w:spacing w:line="360" w:lineRule="auto"/>
        <w:jc w:val="left"/>
        <w:rPr>
          <w:rFonts w:eastAsiaTheme="minorEastAsia"/>
          <w:noProof/>
          <w:kern w:val="2"/>
          <w:sz w:val="20"/>
          <w:szCs w:val="22"/>
        </w:rPr>
      </w:pPr>
      <w:r>
        <w:rPr>
          <w:noProof/>
        </w:rPr>
        <w:t xml:space="preserve">Supplementary </w:t>
      </w:r>
      <w:r w:rsidR="002D447C" w:rsidRPr="00C65121">
        <w:rPr>
          <w:noProof/>
        </w:rPr>
        <w:t>Table S2. Retrieval System Performance test</w:t>
      </w:r>
      <w:r w:rsidR="002D447C" w:rsidRPr="00C65121">
        <w:rPr>
          <w:noProof/>
          <w:webHidden/>
        </w:rPr>
        <w:tab/>
        <w:t>34</w:t>
      </w:r>
    </w:p>
    <w:p w14:paraId="7CD48931" w14:textId="1F15CA54" w:rsidR="002D447C" w:rsidRPr="00C65121" w:rsidRDefault="002D447C" w:rsidP="002D447C">
      <w:pPr>
        <w:pStyle w:val="10"/>
        <w:jc w:val="left"/>
        <w:rPr>
          <w:rFonts w:eastAsiaTheme="minorEastAsia"/>
          <w:kern w:val="2"/>
          <w:sz w:val="20"/>
          <w:szCs w:val="22"/>
        </w:rPr>
      </w:pPr>
      <w:r w:rsidRPr="00C65121">
        <w:t>4. Materials and Synthesis Details</w:t>
      </w:r>
      <w:r w:rsidRPr="00C65121">
        <w:rPr>
          <w:webHidden/>
        </w:rPr>
        <w:tab/>
        <w:t>35</w:t>
      </w:r>
    </w:p>
    <w:p w14:paraId="00A02134" w14:textId="5BD0BD6F" w:rsidR="002D447C" w:rsidRPr="00C65121" w:rsidRDefault="002D447C" w:rsidP="002D447C">
      <w:pPr>
        <w:pStyle w:val="10"/>
        <w:jc w:val="left"/>
        <w:rPr>
          <w:rFonts w:eastAsiaTheme="minorEastAsia"/>
          <w:kern w:val="2"/>
          <w:sz w:val="20"/>
          <w:szCs w:val="22"/>
        </w:rPr>
      </w:pPr>
      <w:r w:rsidRPr="00C65121">
        <w:t>Reference</w:t>
      </w:r>
      <w:r w:rsidRPr="00C65121">
        <w:rPr>
          <w:webHidden/>
        </w:rPr>
        <w:tab/>
        <w:t>38</w:t>
      </w:r>
    </w:p>
    <w:p w14:paraId="74ADA416" w14:textId="033FDAE8" w:rsidR="00740772" w:rsidRPr="00C65121" w:rsidRDefault="00740772" w:rsidP="002D447C">
      <w:pPr>
        <w:pStyle w:val="10"/>
        <w:rPr>
          <w:rFonts w:eastAsiaTheme="minorEastAsia"/>
          <w:b/>
          <w:bCs/>
        </w:rPr>
      </w:pPr>
    </w:p>
    <w:p w14:paraId="0375DC71" w14:textId="134FB016" w:rsidR="00B27B94" w:rsidRPr="00C65121" w:rsidRDefault="00642139" w:rsidP="00AB5BD6">
      <w:pPr>
        <w:pStyle w:val="1"/>
        <w:numPr>
          <w:ilvl w:val="0"/>
          <w:numId w:val="7"/>
        </w:numPr>
        <w:spacing w:line="480" w:lineRule="auto"/>
      </w:pPr>
      <w:bookmarkStart w:id="6" w:name="_Toc199167484"/>
      <w:r w:rsidRPr="00C65121">
        <w:lastRenderedPageBreak/>
        <w:t>Hardware Setting</w:t>
      </w:r>
      <w:bookmarkEnd w:id="6"/>
    </w:p>
    <w:p w14:paraId="5E53ADA3" w14:textId="6C5C81E4" w:rsidR="00DE10FB" w:rsidRPr="00C65121" w:rsidRDefault="00DE3E3F" w:rsidP="0031457C">
      <w:pPr>
        <w:pStyle w:val="2"/>
      </w:pPr>
      <w:r w:rsidRPr="00C65121">
        <w:rPr>
          <w:rFonts w:eastAsiaTheme="minorEastAsia"/>
          <w:noProof/>
        </w:rPr>
        <w:drawing>
          <wp:inline distT="0" distB="0" distL="0" distR="0" wp14:anchorId="33F00842" wp14:editId="1A798C58">
            <wp:extent cx="5674954" cy="4256314"/>
            <wp:effectExtent l="0" t="0" r="2540" b="0"/>
            <wp:docPr id="82" name="그림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659" cy="4270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D2AB2C" w14:textId="6FF9D6B8" w:rsidR="009F464C" w:rsidRPr="00C65121" w:rsidRDefault="00C65121" w:rsidP="0031457C">
      <w:pPr>
        <w:pStyle w:val="a4"/>
        <w:spacing w:line="480" w:lineRule="auto"/>
        <w:outlineLvl w:val="1"/>
        <w:rPr>
          <w:rFonts w:eastAsiaTheme="minorEastAsia"/>
          <w:b w:val="0"/>
        </w:rPr>
      </w:pPr>
      <w:r>
        <w:rPr>
          <w:bCs w:val="0"/>
        </w:rPr>
        <w:t xml:space="preserve">Supplementary </w:t>
      </w:r>
      <w:r w:rsidR="00DE10FB" w:rsidRPr="00C65121">
        <w:rPr>
          <w:bCs w:val="0"/>
        </w:rPr>
        <w:t>Figure S</w:t>
      </w:r>
      <w:r w:rsidR="00DE10FB" w:rsidRPr="00C65121">
        <w:rPr>
          <w:bCs w:val="0"/>
        </w:rPr>
        <w:fldChar w:fldCharType="begin"/>
      </w:r>
      <w:r w:rsidR="00DE10FB" w:rsidRPr="00C65121">
        <w:rPr>
          <w:bCs w:val="0"/>
        </w:rPr>
        <w:instrText xml:space="preserve"> SEQ Figure_S \* ARABIC </w:instrText>
      </w:r>
      <w:r w:rsidR="00DE10FB" w:rsidRPr="00C65121">
        <w:rPr>
          <w:bCs w:val="0"/>
        </w:rPr>
        <w:fldChar w:fldCharType="separate"/>
      </w:r>
      <w:r w:rsidR="007E6437">
        <w:rPr>
          <w:bCs w:val="0"/>
          <w:noProof/>
        </w:rPr>
        <w:t>1</w:t>
      </w:r>
      <w:r w:rsidR="00DE10FB" w:rsidRPr="00C65121">
        <w:rPr>
          <w:bCs w:val="0"/>
        </w:rPr>
        <w:fldChar w:fldCharType="end"/>
      </w:r>
      <w:r w:rsidR="00DE10FB" w:rsidRPr="00C65121">
        <w:rPr>
          <w:bCs w:val="0"/>
        </w:rPr>
        <w:t>.</w:t>
      </w:r>
      <w:r w:rsidR="00CE1DFA" w:rsidRPr="00C65121">
        <w:rPr>
          <w:b w:val="0"/>
        </w:rPr>
        <w:t xml:space="preserve"> </w:t>
      </w:r>
      <w:r w:rsidR="00FC03E7" w:rsidRPr="00C65121">
        <w:rPr>
          <w:rFonts w:eastAsiaTheme="minorEastAsia"/>
          <w:b w:val="0"/>
        </w:rPr>
        <w:t xml:space="preserve">Bird’s-eye-view </w:t>
      </w:r>
      <w:r w:rsidR="00CE1DFA" w:rsidRPr="00C65121">
        <w:rPr>
          <w:b w:val="0"/>
        </w:rPr>
        <w:t>of the automated system designed for efficient post-synthesis washing</w:t>
      </w:r>
      <w:r w:rsidR="00FC03E7" w:rsidRPr="00C65121">
        <w:rPr>
          <w:b w:val="0"/>
        </w:rPr>
        <w:t xml:space="preserve"> of nanoparticles</w:t>
      </w:r>
      <w:r w:rsidR="00CE1DFA" w:rsidRPr="00C65121">
        <w:rPr>
          <w:b w:val="0"/>
        </w:rPr>
        <w:t>. The platform in</w:t>
      </w:r>
      <w:r w:rsidR="00FC03E7" w:rsidRPr="00C65121">
        <w:rPr>
          <w:b w:val="0"/>
        </w:rPr>
        <w:t>corporates</w:t>
      </w:r>
      <w:r w:rsidR="00CE1DFA" w:rsidRPr="00C65121">
        <w:rPr>
          <w:b w:val="0"/>
        </w:rPr>
        <w:t xml:space="preserve"> a collaborative robotic arm, </w:t>
      </w:r>
      <w:r w:rsidR="00FC03E7" w:rsidRPr="00C65121">
        <w:rPr>
          <w:b w:val="0"/>
        </w:rPr>
        <w:t xml:space="preserve">a </w:t>
      </w:r>
      <w:r w:rsidR="00CE1DFA" w:rsidRPr="00C65121">
        <w:rPr>
          <w:b w:val="0"/>
        </w:rPr>
        <w:t>centrifuge, and modular components to enable precise</w:t>
      </w:r>
      <w:r w:rsidR="00FC03E7" w:rsidRPr="00C65121">
        <w:rPr>
          <w:b w:val="0"/>
        </w:rPr>
        <w:t>, consistent,</w:t>
      </w:r>
      <w:r w:rsidR="00CE1DFA" w:rsidRPr="00C65121">
        <w:rPr>
          <w:b w:val="0"/>
        </w:rPr>
        <w:t xml:space="preserve"> and reproducible sample handling.</w:t>
      </w:r>
    </w:p>
    <w:p w14:paraId="10662557" w14:textId="77777777" w:rsidR="00091E67" w:rsidRPr="00C65121" w:rsidRDefault="00091E67" w:rsidP="00AB5BD6">
      <w:pPr>
        <w:spacing w:line="480" w:lineRule="auto"/>
        <w:rPr>
          <w:rFonts w:eastAsiaTheme="minorEastAsia"/>
        </w:rPr>
      </w:pPr>
    </w:p>
    <w:p w14:paraId="701CEA9D" w14:textId="709A64B8" w:rsidR="00896D3D" w:rsidRPr="00C65121" w:rsidRDefault="00082DA7" w:rsidP="0031457C">
      <w:pPr>
        <w:pStyle w:val="2"/>
      </w:pPr>
      <w:r>
        <w:rPr>
          <w:noProof/>
        </w:rPr>
        <w:lastRenderedPageBreak/>
        <w:drawing>
          <wp:inline distT="0" distB="0" distL="0" distR="0" wp14:anchorId="5A4A8B2F" wp14:editId="50C95643">
            <wp:extent cx="6189660" cy="4070270"/>
            <wp:effectExtent l="0" t="0" r="1905" b="6985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480" cy="4085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80A4A" w14:textId="7BB0C4C0" w:rsidR="00642139" w:rsidRPr="00C65121" w:rsidRDefault="00C65121" w:rsidP="00AB5BD6">
      <w:pPr>
        <w:pStyle w:val="a4"/>
        <w:spacing w:line="480" w:lineRule="auto"/>
        <w:rPr>
          <w:rFonts w:eastAsia="맑은 고딕"/>
          <w:b w:val="0"/>
          <w:sz w:val="28"/>
        </w:rPr>
      </w:pPr>
      <w:r>
        <w:rPr>
          <w:bCs w:val="0"/>
        </w:rPr>
        <w:t xml:space="preserve">Supplementary </w:t>
      </w:r>
      <w:r w:rsidR="00896D3D" w:rsidRPr="00C65121">
        <w:rPr>
          <w:bCs w:val="0"/>
        </w:rPr>
        <w:t>Figure S</w:t>
      </w:r>
      <w:r w:rsidR="00896D3D" w:rsidRPr="00C65121">
        <w:rPr>
          <w:bCs w:val="0"/>
        </w:rPr>
        <w:fldChar w:fldCharType="begin"/>
      </w:r>
      <w:r w:rsidR="00896D3D" w:rsidRPr="00C65121">
        <w:rPr>
          <w:bCs w:val="0"/>
        </w:rPr>
        <w:instrText xml:space="preserve"> SEQ Figure_S \* ARABIC </w:instrText>
      </w:r>
      <w:r w:rsidR="00896D3D" w:rsidRPr="00C65121">
        <w:rPr>
          <w:bCs w:val="0"/>
        </w:rPr>
        <w:fldChar w:fldCharType="separate"/>
      </w:r>
      <w:r w:rsidR="007E6437">
        <w:rPr>
          <w:bCs w:val="0"/>
          <w:noProof/>
        </w:rPr>
        <w:t>2</w:t>
      </w:r>
      <w:r w:rsidR="00896D3D" w:rsidRPr="00C65121">
        <w:rPr>
          <w:bCs w:val="0"/>
        </w:rPr>
        <w:fldChar w:fldCharType="end"/>
      </w:r>
      <w:r w:rsidR="00B6467A" w:rsidRPr="00C65121">
        <w:rPr>
          <w:bCs w:val="0"/>
        </w:rPr>
        <w:t>.</w:t>
      </w:r>
      <w:r w:rsidR="00B6467A" w:rsidRPr="00C65121">
        <w:rPr>
          <w:b w:val="0"/>
        </w:rPr>
        <w:t xml:space="preserve"> (</w:t>
      </w:r>
      <w:r>
        <w:rPr>
          <w:b w:val="0"/>
        </w:rPr>
        <w:t>a</w:t>
      </w:r>
      <w:r w:rsidR="00B6467A" w:rsidRPr="00C65121">
        <w:rPr>
          <w:b w:val="0"/>
        </w:rPr>
        <w:t xml:space="preserve">) Doosan Robotics M0609 collaborative robotic arm equipped with a </w:t>
      </w:r>
      <w:r w:rsidR="00B6467A" w:rsidRPr="00C65121">
        <w:rPr>
          <w:rStyle w:val="af0"/>
        </w:rPr>
        <w:t>Logitech BRIO 4K webcam</w:t>
      </w:r>
      <w:r w:rsidR="00B6467A" w:rsidRPr="00C65121">
        <w:rPr>
          <w:b w:val="0"/>
        </w:rPr>
        <w:t xml:space="preserve"> (highlighted in red) for </w:t>
      </w:r>
      <w:r w:rsidR="00FC03E7" w:rsidRPr="00C65121">
        <w:rPr>
          <w:b w:val="0"/>
        </w:rPr>
        <w:t>c</w:t>
      </w:r>
      <w:r w:rsidR="00B6467A" w:rsidRPr="00C65121">
        <w:rPr>
          <w:b w:val="0"/>
        </w:rPr>
        <w:t xml:space="preserve">omputer </w:t>
      </w:r>
      <w:r w:rsidR="00FC03E7" w:rsidRPr="00C65121">
        <w:rPr>
          <w:b w:val="0"/>
        </w:rPr>
        <w:t>v</w:t>
      </w:r>
      <w:r w:rsidR="00B6467A" w:rsidRPr="00C65121">
        <w:rPr>
          <w:b w:val="0"/>
        </w:rPr>
        <w:t>ision</w:t>
      </w:r>
      <w:r w:rsidR="000661D6" w:rsidRPr="00C65121">
        <w:rPr>
          <w:b w:val="0"/>
        </w:rPr>
        <w:t xml:space="preserve"> applications</w:t>
      </w:r>
      <w:r w:rsidR="00B6467A" w:rsidRPr="00C65121">
        <w:rPr>
          <w:b w:val="0"/>
        </w:rPr>
        <w:t>. (</w:t>
      </w:r>
      <w:r>
        <w:rPr>
          <w:b w:val="0"/>
        </w:rPr>
        <w:t>b</w:t>
      </w:r>
      <w:r w:rsidR="00B6467A" w:rsidRPr="00C65121">
        <w:rPr>
          <w:b w:val="0"/>
        </w:rPr>
        <w:t xml:space="preserve">) Grippers </w:t>
      </w:r>
      <w:r w:rsidR="000661D6" w:rsidRPr="00C65121">
        <w:rPr>
          <w:b w:val="0"/>
        </w:rPr>
        <w:t>configuration featuring</w:t>
      </w:r>
      <w:r w:rsidR="00B6467A" w:rsidRPr="00C65121">
        <w:rPr>
          <w:b w:val="0"/>
        </w:rPr>
        <w:t xml:space="preserve"> </w:t>
      </w:r>
      <w:r w:rsidR="000661D6" w:rsidRPr="00C65121">
        <w:rPr>
          <w:b w:val="0"/>
        </w:rPr>
        <w:t>an</w:t>
      </w:r>
      <w:r w:rsidR="00B6467A" w:rsidRPr="00C65121">
        <w:rPr>
          <w:b w:val="0"/>
        </w:rPr>
        <w:t xml:space="preserve"> </w:t>
      </w:r>
      <w:proofErr w:type="spellStart"/>
      <w:r w:rsidR="00B6467A" w:rsidRPr="00C65121">
        <w:rPr>
          <w:rStyle w:val="af0"/>
        </w:rPr>
        <w:t>OnRobot</w:t>
      </w:r>
      <w:proofErr w:type="spellEnd"/>
      <w:r w:rsidR="00B6467A" w:rsidRPr="00C65121">
        <w:rPr>
          <w:rStyle w:val="af0"/>
        </w:rPr>
        <w:t xml:space="preserve"> RG6</w:t>
      </w:r>
      <w:r w:rsidR="000661D6" w:rsidRPr="00C65121">
        <w:rPr>
          <w:rStyle w:val="af0"/>
        </w:rPr>
        <w:t xml:space="preserve"> two-finger gripper and</w:t>
      </w:r>
      <w:r w:rsidR="005B18BE" w:rsidRPr="00C65121">
        <w:rPr>
          <w:rStyle w:val="af0"/>
        </w:rPr>
        <w:t xml:space="preserve"> </w:t>
      </w:r>
      <w:r w:rsidR="000661D6" w:rsidRPr="00C65121">
        <w:rPr>
          <w:rStyle w:val="af0"/>
        </w:rPr>
        <w:t xml:space="preserve">a </w:t>
      </w:r>
      <w:r w:rsidR="005B18BE" w:rsidRPr="00C65121">
        <w:rPr>
          <w:rStyle w:val="af0"/>
        </w:rPr>
        <w:t>V</w:t>
      </w:r>
      <w:r w:rsidR="00B6467A" w:rsidRPr="00C65121">
        <w:rPr>
          <w:rStyle w:val="af0"/>
        </w:rPr>
        <w:t>C</w:t>
      </w:r>
      <w:r w:rsidR="005B18BE" w:rsidRPr="00C65121">
        <w:rPr>
          <w:rStyle w:val="af0"/>
        </w:rPr>
        <w:t>G</w:t>
      </w:r>
      <w:r w:rsidR="00B6467A" w:rsidRPr="00C65121">
        <w:rPr>
          <w:rStyle w:val="af0"/>
        </w:rPr>
        <w:t>10</w:t>
      </w:r>
      <w:r w:rsidR="005B18BE" w:rsidRPr="00C65121">
        <w:rPr>
          <w:rStyle w:val="af0"/>
        </w:rPr>
        <w:t xml:space="preserve"> </w:t>
      </w:r>
      <w:r w:rsidR="000661D6" w:rsidRPr="00C65121">
        <w:rPr>
          <w:rStyle w:val="af0"/>
        </w:rPr>
        <w:t>v</w:t>
      </w:r>
      <w:r w:rsidR="005B18BE" w:rsidRPr="00C65121">
        <w:rPr>
          <w:rStyle w:val="af0"/>
        </w:rPr>
        <w:t>acuum</w:t>
      </w:r>
      <w:r w:rsidR="00B6467A" w:rsidRPr="00C65121">
        <w:rPr>
          <w:rStyle w:val="af0"/>
        </w:rPr>
        <w:t xml:space="preserve"> </w:t>
      </w:r>
      <w:r w:rsidR="000661D6" w:rsidRPr="00C65121">
        <w:rPr>
          <w:rStyle w:val="af0"/>
        </w:rPr>
        <w:t>gripper</w:t>
      </w:r>
      <w:r w:rsidR="005B18BE" w:rsidRPr="00C65121">
        <w:rPr>
          <w:rStyle w:val="af0"/>
        </w:rPr>
        <w:t xml:space="preserve"> </w:t>
      </w:r>
      <w:proofErr w:type="spellStart"/>
      <w:r w:rsidR="000661D6" w:rsidRPr="00C65121">
        <w:rPr>
          <w:rStyle w:val="af0"/>
        </w:rPr>
        <w:t>gripper</w:t>
      </w:r>
      <w:proofErr w:type="spellEnd"/>
      <w:r w:rsidR="000661D6" w:rsidRPr="00C65121">
        <w:rPr>
          <w:rStyle w:val="af0"/>
        </w:rPr>
        <w:t>, both</w:t>
      </w:r>
      <w:r w:rsidR="00B6467A" w:rsidRPr="00C65121">
        <w:rPr>
          <w:b w:val="0"/>
        </w:rPr>
        <w:t xml:space="preserve"> mounted </w:t>
      </w:r>
      <w:r w:rsidR="000661D6" w:rsidRPr="00C65121">
        <w:rPr>
          <w:b w:val="0"/>
        </w:rPr>
        <w:t>using</w:t>
      </w:r>
      <w:r w:rsidR="00B6467A" w:rsidRPr="00C65121">
        <w:rPr>
          <w:b w:val="0"/>
        </w:rPr>
        <w:t xml:space="preserve"> a </w:t>
      </w:r>
      <w:proofErr w:type="spellStart"/>
      <w:r w:rsidR="00B6467A" w:rsidRPr="00C65121">
        <w:rPr>
          <w:rStyle w:val="af0"/>
        </w:rPr>
        <w:t>TripleA</w:t>
      </w:r>
      <w:proofErr w:type="spellEnd"/>
      <w:r w:rsidR="00B6467A" w:rsidRPr="00C65121">
        <w:rPr>
          <w:rStyle w:val="af0"/>
        </w:rPr>
        <w:t xml:space="preserve"> Robotics WINGMAN tool changer</w:t>
      </w:r>
      <w:r w:rsidR="000661D6" w:rsidRPr="00C65121">
        <w:rPr>
          <w:b w:val="0"/>
        </w:rPr>
        <w:t xml:space="preserve"> to allow</w:t>
      </w:r>
      <w:r w:rsidR="00B6467A" w:rsidRPr="00C65121">
        <w:rPr>
          <w:b w:val="0"/>
        </w:rPr>
        <w:t xml:space="preserve"> seamless switching between grasping and suction operations.</w:t>
      </w:r>
    </w:p>
    <w:p w14:paraId="57BD4105" w14:textId="4C64E1B3" w:rsidR="00642139" w:rsidRPr="00C65121" w:rsidRDefault="00642139" w:rsidP="00AB5BD6">
      <w:pPr>
        <w:spacing w:line="480" w:lineRule="auto"/>
        <w:jc w:val="left"/>
        <w:rPr>
          <w:rFonts w:eastAsia="맑은 고딕"/>
          <w:b/>
          <w:sz w:val="28"/>
        </w:rPr>
      </w:pPr>
      <w:r w:rsidRPr="00C65121">
        <w:rPr>
          <w:rFonts w:eastAsia="맑은 고딕"/>
          <w:b/>
          <w:sz w:val="28"/>
        </w:rPr>
        <w:br w:type="page"/>
      </w:r>
    </w:p>
    <w:p w14:paraId="73E187DA" w14:textId="00A6215F" w:rsidR="00896D3D" w:rsidRPr="00C65121" w:rsidRDefault="009820D6" w:rsidP="0031457C">
      <w:pPr>
        <w:pStyle w:val="2"/>
      </w:pPr>
      <w:r>
        <w:rPr>
          <w:noProof/>
        </w:rPr>
        <w:lastRenderedPageBreak/>
        <w:drawing>
          <wp:inline distT="0" distB="0" distL="0" distR="0" wp14:anchorId="1B9AB832" wp14:editId="2ED0A904">
            <wp:extent cx="6127693" cy="4062947"/>
            <wp:effectExtent l="0" t="0" r="6985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657" cy="4077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3DF5C2" w14:textId="363D784A" w:rsidR="00642139" w:rsidRPr="00C65121" w:rsidRDefault="00C65121" w:rsidP="00AB5BD6">
      <w:pPr>
        <w:pStyle w:val="a4"/>
        <w:spacing w:line="480" w:lineRule="auto"/>
        <w:rPr>
          <w:rFonts w:eastAsia="맑은 고딕"/>
          <w:b w:val="0"/>
          <w:sz w:val="28"/>
        </w:rPr>
      </w:pPr>
      <w:r>
        <w:rPr>
          <w:bCs w:val="0"/>
        </w:rPr>
        <w:t>Supplementary</w:t>
      </w:r>
      <w:r w:rsidR="001B01AF">
        <w:rPr>
          <w:bCs w:val="0"/>
        </w:rPr>
        <w:t xml:space="preserve"> </w:t>
      </w:r>
      <w:r w:rsidR="00896D3D" w:rsidRPr="00C65121">
        <w:rPr>
          <w:bCs w:val="0"/>
        </w:rPr>
        <w:t>Figure S</w:t>
      </w:r>
      <w:r w:rsidR="00896D3D" w:rsidRPr="00C65121">
        <w:rPr>
          <w:bCs w:val="0"/>
        </w:rPr>
        <w:fldChar w:fldCharType="begin"/>
      </w:r>
      <w:r w:rsidR="00896D3D" w:rsidRPr="00C65121">
        <w:rPr>
          <w:bCs w:val="0"/>
        </w:rPr>
        <w:instrText xml:space="preserve"> SEQ Figure_S \* ARABIC </w:instrText>
      </w:r>
      <w:r w:rsidR="00896D3D" w:rsidRPr="00C65121">
        <w:rPr>
          <w:bCs w:val="0"/>
        </w:rPr>
        <w:fldChar w:fldCharType="separate"/>
      </w:r>
      <w:r w:rsidR="007E6437">
        <w:rPr>
          <w:bCs w:val="0"/>
          <w:noProof/>
        </w:rPr>
        <w:t>3</w:t>
      </w:r>
      <w:r w:rsidR="00896D3D" w:rsidRPr="00C65121">
        <w:rPr>
          <w:bCs w:val="0"/>
        </w:rPr>
        <w:fldChar w:fldCharType="end"/>
      </w:r>
      <w:r w:rsidR="008D6167" w:rsidRPr="00C65121">
        <w:rPr>
          <w:b w:val="0"/>
        </w:rPr>
        <w:t>. (</w:t>
      </w:r>
      <w:r w:rsidRPr="00C65121">
        <w:rPr>
          <w:rFonts w:eastAsia="맑은 고딕"/>
          <w:b w:val="0"/>
        </w:rPr>
        <w:t>a</w:t>
      </w:r>
      <w:r w:rsidR="008D6167" w:rsidRPr="00C65121">
        <w:rPr>
          <w:b w:val="0"/>
        </w:rPr>
        <w:t>)</w:t>
      </w:r>
      <w:r w:rsidR="008D6167" w:rsidRPr="00C65121">
        <w:t xml:space="preserve"> </w:t>
      </w:r>
      <w:r w:rsidR="008D6167" w:rsidRPr="00C65121">
        <w:rPr>
          <w:b w:val="0"/>
        </w:rPr>
        <w:t xml:space="preserve">Fully assembled </w:t>
      </w:r>
      <w:r w:rsidR="00BE1936" w:rsidRPr="00C65121">
        <w:rPr>
          <w:b w:val="0"/>
        </w:rPr>
        <w:t>m</w:t>
      </w:r>
      <w:r w:rsidR="008D6167" w:rsidRPr="00C65121">
        <w:rPr>
          <w:b w:val="0"/>
        </w:rPr>
        <w:t xml:space="preserve">ulti </w:t>
      </w:r>
      <w:r w:rsidR="00BE1936" w:rsidRPr="00C65121">
        <w:rPr>
          <w:b w:val="0"/>
        </w:rPr>
        <w:t>d</w:t>
      </w:r>
      <w:r w:rsidR="008D6167" w:rsidRPr="00C65121">
        <w:rPr>
          <w:b w:val="0"/>
        </w:rPr>
        <w:t>ispenser system comprising</w:t>
      </w:r>
      <w:r w:rsidR="008D6167" w:rsidRPr="00C65121">
        <w:t xml:space="preserve"> </w:t>
      </w:r>
      <w:r w:rsidR="008D6167" w:rsidRPr="00C65121">
        <w:rPr>
          <w:b w:val="0"/>
        </w:rPr>
        <w:t>a</w:t>
      </w:r>
      <w:r w:rsidR="008D6167" w:rsidRPr="00C65121">
        <w:t xml:space="preserve"> </w:t>
      </w:r>
      <w:r w:rsidR="008D6167" w:rsidRPr="00C65121">
        <w:rPr>
          <w:rStyle w:val="af0"/>
        </w:rPr>
        <w:t>linear actuator (vertical travel range: 350 mm)</w:t>
      </w:r>
      <w:r w:rsidR="008D6167" w:rsidRPr="00C65121">
        <w:rPr>
          <w:b w:val="0"/>
        </w:rPr>
        <w:t>,</w:t>
      </w:r>
      <w:r w:rsidR="00BE1936" w:rsidRPr="00C65121">
        <w:rPr>
          <w:b w:val="0"/>
        </w:rPr>
        <w:t xml:space="preserve"> an</w:t>
      </w:r>
      <w:r w:rsidR="008D6167" w:rsidRPr="00C65121">
        <w:rPr>
          <w:b w:val="0"/>
        </w:rPr>
        <w:t xml:space="preserve"> MG996R servo motor, and</w:t>
      </w:r>
      <w:r w:rsidR="008D6167" w:rsidRPr="00C65121">
        <w:t xml:space="preserve"> </w:t>
      </w:r>
      <w:r w:rsidR="008D6167" w:rsidRPr="00C65121">
        <w:rPr>
          <w:b w:val="0"/>
        </w:rPr>
        <w:t xml:space="preserve">custom 3D-printed components </w:t>
      </w:r>
      <w:r w:rsidR="00BE1936" w:rsidRPr="00C65121">
        <w:rPr>
          <w:b w:val="0"/>
        </w:rPr>
        <w:t xml:space="preserve">designed </w:t>
      </w:r>
      <w:r w:rsidR="008D6167" w:rsidRPr="00C65121">
        <w:rPr>
          <w:b w:val="0"/>
        </w:rPr>
        <w:t xml:space="preserve">for </w:t>
      </w:r>
      <w:r w:rsidR="00BE1936" w:rsidRPr="00C65121">
        <w:rPr>
          <w:b w:val="0"/>
        </w:rPr>
        <w:t xml:space="preserve">automated </w:t>
      </w:r>
      <w:r w:rsidR="008D6167" w:rsidRPr="00C65121">
        <w:rPr>
          <w:b w:val="0"/>
        </w:rPr>
        <w:t>solvent dispensing and supernatant removal. (</w:t>
      </w:r>
      <w:r>
        <w:rPr>
          <w:b w:val="0"/>
        </w:rPr>
        <w:t>b</w:t>
      </w:r>
      <w:r w:rsidR="008D6167" w:rsidRPr="00C65121">
        <w:rPr>
          <w:b w:val="0"/>
        </w:rPr>
        <w:t>)</w:t>
      </w:r>
      <w:r w:rsidR="008D6167" w:rsidRPr="00C65121">
        <w:t xml:space="preserve"> </w:t>
      </w:r>
      <w:r w:rsidR="008D6167" w:rsidRPr="00C65121">
        <w:rPr>
          <w:b w:val="0"/>
        </w:rPr>
        <w:t xml:space="preserve">CAD </w:t>
      </w:r>
      <w:r w:rsidR="00BE1936" w:rsidRPr="00C65121">
        <w:rPr>
          <w:b w:val="0"/>
        </w:rPr>
        <w:t>rendering</w:t>
      </w:r>
      <w:r w:rsidR="008D6167" w:rsidRPr="00C65121">
        <w:rPr>
          <w:b w:val="0"/>
        </w:rPr>
        <w:t xml:space="preserve"> of the rotating dispenser tip holder, </w:t>
      </w:r>
      <w:r w:rsidR="00BE1936" w:rsidRPr="00C65121">
        <w:rPr>
          <w:b w:val="0"/>
        </w:rPr>
        <w:t>which accommodates</w:t>
      </w:r>
      <w:r w:rsidR="008D6167" w:rsidRPr="00C65121">
        <w:rPr>
          <w:b w:val="0"/>
        </w:rPr>
        <w:t xml:space="preserve"> multiple pipette tips</w:t>
      </w:r>
      <w:r w:rsidR="00BE1936" w:rsidRPr="00C65121">
        <w:rPr>
          <w:b w:val="0"/>
        </w:rPr>
        <w:t>—one</w:t>
      </w:r>
      <w:r w:rsidR="008D6167" w:rsidRPr="00C65121">
        <w:rPr>
          <w:b w:val="0"/>
        </w:rPr>
        <w:t xml:space="preserve"> central tip </w:t>
      </w:r>
      <w:r w:rsidR="00BE1936" w:rsidRPr="00C65121">
        <w:rPr>
          <w:b w:val="0"/>
        </w:rPr>
        <w:t>for supernatant removal and</w:t>
      </w:r>
      <w:r w:rsidR="008D6167" w:rsidRPr="00C65121">
        <w:rPr>
          <w:b w:val="0"/>
        </w:rPr>
        <w:t xml:space="preserve"> </w:t>
      </w:r>
      <w:r w:rsidR="00BE1936" w:rsidRPr="00C65121">
        <w:rPr>
          <w:b w:val="0"/>
        </w:rPr>
        <w:t>four</w:t>
      </w:r>
      <w:r w:rsidR="008D6167" w:rsidRPr="00C65121">
        <w:rPr>
          <w:b w:val="0"/>
        </w:rPr>
        <w:t xml:space="preserve"> surrounding tips for solvent injection. Rotation is </w:t>
      </w:r>
      <w:r w:rsidR="00BE1936" w:rsidRPr="00C65121">
        <w:rPr>
          <w:b w:val="0"/>
        </w:rPr>
        <w:t>actuated</w:t>
      </w:r>
      <w:r w:rsidR="008D6167" w:rsidRPr="00C65121">
        <w:rPr>
          <w:b w:val="0"/>
        </w:rPr>
        <w:t xml:space="preserve"> by the MG996R servo motor. (</w:t>
      </w:r>
      <w:r>
        <w:rPr>
          <w:b w:val="0"/>
        </w:rPr>
        <w:t>c</w:t>
      </w:r>
      <w:r w:rsidR="008D6167" w:rsidRPr="00C65121">
        <w:rPr>
          <w:b w:val="0"/>
        </w:rPr>
        <w:t xml:space="preserve">) 3D-printed support structures: </w:t>
      </w:r>
      <w:r w:rsidR="00BE1936" w:rsidRPr="00C65121">
        <w:rPr>
          <w:b w:val="0"/>
        </w:rPr>
        <w:t>(left)</w:t>
      </w:r>
      <w:r w:rsidR="008D6167" w:rsidRPr="00C65121">
        <w:rPr>
          <w:b w:val="0"/>
        </w:rPr>
        <w:t xml:space="preserve"> a mount</w:t>
      </w:r>
      <w:r w:rsidR="00BE1936" w:rsidRPr="00C65121">
        <w:rPr>
          <w:b w:val="0"/>
        </w:rPr>
        <w:t>ing fixture</w:t>
      </w:r>
      <w:r w:rsidR="008D6167" w:rsidRPr="00C65121">
        <w:rPr>
          <w:b w:val="0"/>
        </w:rPr>
        <w:t xml:space="preserve"> for the actuator and motor; </w:t>
      </w:r>
      <w:r w:rsidR="00BE1936" w:rsidRPr="00C65121">
        <w:rPr>
          <w:b w:val="0"/>
        </w:rPr>
        <w:t>(right)</w:t>
      </w:r>
      <w:r w:rsidR="008D6167" w:rsidRPr="00C65121">
        <w:rPr>
          <w:b w:val="0"/>
        </w:rPr>
        <w:t xml:space="preserve"> a bracket </w:t>
      </w:r>
      <w:r w:rsidR="00BE1936" w:rsidRPr="00C65121">
        <w:rPr>
          <w:b w:val="0"/>
        </w:rPr>
        <w:t xml:space="preserve">specifically </w:t>
      </w:r>
      <w:r w:rsidR="008D6167" w:rsidRPr="00C65121">
        <w:rPr>
          <w:b w:val="0"/>
        </w:rPr>
        <w:t>designed to secure the MG996R servo motor.</w:t>
      </w:r>
    </w:p>
    <w:p w14:paraId="0C6301AC" w14:textId="77777777" w:rsidR="00642139" w:rsidRPr="00C65121" w:rsidRDefault="00642139" w:rsidP="00AB5BD6">
      <w:pPr>
        <w:spacing w:line="480" w:lineRule="auto"/>
        <w:jc w:val="left"/>
        <w:rPr>
          <w:rFonts w:eastAsia="맑은 고딕"/>
          <w:sz w:val="28"/>
        </w:rPr>
      </w:pPr>
      <w:r w:rsidRPr="00C65121">
        <w:rPr>
          <w:rFonts w:eastAsia="맑은 고딕"/>
          <w:sz w:val="28"/>
        </w:rPr>
        <w:br w:type="page"/>
      </w:r>
    </w:p>
    <w:p w14:paraId="2E1B8ACF" w14:textId="2B35C668" w:rsidR="006167F9" w:rsidRPr="00C65121" w:rsidRDefault="006167F9" w:rsidP="0031457C">
      <w:pPr>
        <w:pStyle w:val="2"/>
      </w:pPr>
      <w:r w:rsidRPr="00C65121">
        <w:rPr>
          <w:noProof/>
        </w:rPr>
        <w:lastRenderedPageBreak/>
        <w:drawing>
          <wp:inline distT="0" distB="0" distL="0" distR="0" wp14:anchorId="3C32C57D" wp14:editId="04F89A1B">
            <wp:extent cx="5503221" cy="2872528"/>
            <wp:effectExtent l="0" t="0" r="2540" b="444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156" cy="2878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2E37D7" w14:textId="363B5810" w:rsidR="0072695C" w:rsidRPr="00C65121" w:rsidRDefault="00C65121" w:rsidP="00AB5BD6">
      <w:pPr>
        <w:pStyle w:val="a4"/>
        <w:spacing w:line="480" w:lineRule="auto"/>
        <w:rPr>
          <w:b w:val="0"/>
        </w:rPr>
      </w:pPr>
      <w:r>
        <w:t>Supplementary</w:t>
      </w:r>
      <w:r w:rsidR="001B01AF">
        <w:t xml:space="preserve"> </w:t>
      </w:r>
      <w:r w:rsidR="006167F9" w:rsidRPr="00C65121">
        <w:t>Figure S</w:t>
      </w:r>
      <w:fldSimple w:instr=" SEQ Figure_S \* ARABIC ">
        <w:r w:rsidR="007E6437">
          <w:rPr>
            <w:noProof/>
          </w:rPr>
          <w:t>4</w:t>
        </w:r>
      </w:fldSimple>
      <w:r w:rsidR="006167F9" w:rsidRPr="00C65121">
        <w:t>.</w:t>
      </w:r>
      <w:r w:rsidR="006167F9" w:rsidRPr="00C65121">
        <w:rPr>
          <w:rFonts w:eastAsia="굴림"/>
          <w:b w:val="0"/>
          <w:bCs w:val="0"/>
          <w:szCs w:val="24"/>
        </w:rPr>
        <w:t xml:space="preserve"> </w:t>
      </w:r>
      <w:r w:rsidR="006167F9" w:rsidRPr="00C65121">
        <w:rPr>
          <w:b w:val="0"/>
        </w:rPr>
        <w:t xml:space="preserve">The actuator (highlighted in pink) </w:t>
      </w:r>
      <w:r w:rsidR="0045146F" w:rsidRPr="00C65121">
        <w:rPr>
          <w:b w:val="0"/>
        </w:rPr>
        <w:t>enables</w:t>
      </w:r>
      <w:r w:rsidR="006167F9" w:rsidRPr="00C65121">
        <w:rPr>
          <w:b w:val="0"/>
        </w:rPr>
        <w:t xml:space="preserve"> </w:t>
      </w:r>
      <w:r w:rsidR="0045146F" w:rsidRPr="00C65121">
        <w:rPr>
          <w:b w:val="0"/>
        </w:rPr>
        <w:t xml:space="preserve">lateral movement of </w:t>
      </w:r>
      <w:r w:rsidR="006167F9" w:rsidRPr="00C65121">
        <w:rPr>
          <w:b w:val="0"/>
        </w:rPr>
        <w:t xml:space="preserve">the chemical vessel to the dispensing </w:t>
      </w:r>
      <w:r w:rsidR="0045146F" w:rsidRPr="00C65121">
        <w:rPr>
          <w:b w:val="0"/>
        </w:rPr>
        <w:t>station</w:t>
      </w:r>
      <w:r w:rsidR="006167F9" w:rsidRPr="00C65121">
        <w:rPr>
          <w:b w:val="0"/>
        </w:rPr>
        <w:t xml:space="preserve">, </w:t>
      </w:r>
      <w:r w:rsidR="0045146F" w:rsidRPr="00C65121">
        <w:rPr>
          <w:b w:val="0"/>
        </w:rPr>
        <w:t>extending beyond</w:t>
      </w:r>
      <w:r w:rsidR="006167F9" w:rsidRPr="00C65121">
        <w:rPr>
          <w:b w:val="0"/>
        </w:rPr>
        <w:t xml:space="preserve"> </w:t>
      </w:r>
      <w:r w:rsidR="0045146F" w:rsidRPr="00C65121">
        <w:rPr>
          <w:b w:val="0"/>
        </w:rPr>
        <w:t>the reach of</w:t>
      </w:r>
      <w:r w:rsidR="006167F9" w:rsidRPr="00C65121">
        <w:rPr>
          <w:b w:val="0"/>
        </w:rPr>
        <w:t xml:space="preserve"> the robotic arm. The vessel holder (highlighted in yellow) is designed to secure</w:t>
      </w:r>
      <w:r w:rsidR="0045146F" w:rsidRPr="00C65121">
        <w:rPr>
          <w:b w:val="0"/>
        </w:rPr>
        <w:t>ly hold</w:t>
      </w:r>
      <w:r w:rsidR="006167F9" w:rsidRPr="00C65121">
        <w:rPr>
          <w:b w:val="0"/>
        </w:rPr>
        <w:t xml:space="preserve"> the vessel during transport </w:t>
      </w:r>
      <w:r w:rsidR="0045146F" w:rsidRPr="00C65121">
        <w:rPr>
          <w:b w:val="0"/>
        </w:rPr>
        <w:t>while maintaining</w:t>
      </w:r>
      <w:r w:rsidR="006167F9" w:rsidRPr="00C65121">
        <w:rPr>
          <w:b w:val="0"/>
        </w:rPr>
        <w:t xml:space="preserve"> visibility </w:t>
      </w:r>
      <w:r w:rsidR="0045146F" w:rsidRPr="00C65121">
        <w:rPr>
          <w:b w:val="0"/>
        </w:rPr>
        <w:t>for reliable</w:t>
      </w:r>
      <w:r w:rsidR="006167F9" w:rsidRPr="00C65121">
        <w:rPr>
          <w:b w:val="0"/>
        </w:rPr>
        <w:t xml:space="preserve"> computer vision detection.</w:t>
      </w:r>
    </w:p>
    <w:p w14:paraId="560CACF1" w14:textId="316AB94D" w:rsidR="00E813C7" w:rsidRPr="00C65121" w:rsidRDefault="009820D6" w:rsidP="0031457C">
      <w:pPr>
        <w:pStyle w:val="2"/>
      </w:pPr>
      <w:r>
        <w:rPr>
          <w:noProof/>
        </w:rPr>
        <w:lastRenderedPageBreak/>
        <w:drawing>
          <wp:inline distT="0" distB="0" distL="0" distR="0" wp14:anchorId="1DBA0CD3" wp14:editId="27172498">
            <wp:extent cx="6155940" cy="5543747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81" cy="5550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7EC2E6" w14:textId="317AF18D" w:rsidR="003A1C60" w:rsidRPr="00C65121" w:rsidRDefault="00C65121" w:rsidP="00AB5BD6">
      <w:pPr>
        <w:pStyle w:val="a4"/>
        <w:spacing w:line="480" w:lineRule="auto"/>
        <w:rPr>
          <w:rFonts w:eastAsia="맑은 고딕"/>
          <w:b w:val="0"/>
          <w:sz w:val="28"/>
        </w:rPr>
      </w:pPr>
      <w:r>
        <w:t>Supplementary</w:t>
      </w:r>
      <w:r w:rsidR="001B01AF">
        <w:t xml:space="preserve"> </w:t>
      </w:r>
      <w:r w:rsidR="00E813C7" w:rsidRPr="00C65121">
        <w:t>Figure S</w:t>
      </w:r>
      <w:fldSimple w:instr=" SEQ Figure_S \* ARABIC ">
        <w:r w:rsidR="007E6437">
          <w:rPr>
            <w:noProof/>
          </w:rPr>
          <w:t>5</w:t>
        </w:r>
      </w:fldSimple>
      <w:r w:rsidR="00E813C7" w:rsidRPr="00C65121">
        <w:t xml:space="preserve">. </w:t>
      </w:r>
      <w:r w:rsidR="00E813C7" w:rsidRPr="00C65121">
        <w:rPr>
          <w:rStyle w:val="af0"/>
        </w:rPr>
        <w:t>(</w:t>
      </w:r>
      <w:r>
        <w:rPr>
          <w:rStyle w:val="af0"/>
        </w:rPr>
        <w:t>a</w:t>
      </w:r>
      <w:r w:rsidR="00E813C7" w:rsidRPr="00C65121">
        <w:rPr>
          <w:rStyle w:val="af0"/>
        </w:rPr>
        <w:t>)</w:t>
      </w:r>
      <w:r w:rsidR="00E813C7" w:rsidRPr="00C65121">
        <w:t xml:space="preserve"> </w:t>
      </w:r>
      <w:r w:rsidR="00E813C7" w:rsidRPr="00C65121">
        <w:rPr>
          <w:rStyle w:val="af0"/>
        </w:rPr>
        <w:t>Combi R515 centrifuge (</w:t>
      </w:r>
      <w:proofErr w:type="spellStart"/>
      <w:r w:rsidR="00E813C7" w:rsidRPr="00C65121">
        <w:rPr>
          <w:rStyle w:val="af0"/>
        </w:rPr>
        <w:t>Hanil</w:t>
      </w:r>
      <w:proofErr w:type="spellEnd"/>
      <w:r w:rsidR="00E813C7" w:rsidRPr="00C65121">
        <w:rPr>
          <w:rStyle w:val="af0"/>
        </w:rPr>
        <w:t xml:space="preserve"> Science)</w:t>
      </w:r>
      <w:r w:rsidR="00CC2C53" w:rsidRPr="00C65121">
        <w:rPr>
          <w:rStyle w:val="af0"/>
        </w:rPr>
        <w:t xml:space="preserve"> in the door-open state</w:t>
      </w:r>
      <w:r w:rsidR="00E813C7" w:rsidRPr="00C65121">
        <w:t xml:space="preserve">, </w:t>
      </w:r>
      <w:r w:rsidR="00CC2C53" w:rsidRPr="00C65121">
        <w:rPr>
          <w:b w:val="0"/>
        </w:rPr>
        <w:t>modified with a custom</w:t>
      </w:r>
      <w:r w:rsidR="00E813C7" w:rsidRPr="00C65121">
        <w:rPr>
          <w:b w:val="0"/>
        </w:rPr>
        <w:t xml:space="preserve"> actuator-based door control system.</w:t>
      </w:r>
      <w:r w:rsidR="0068691F" w:rsidRPr="00C65121">
        <w:t xml:space="preserve"> </w:t>
      </w:r>
      <w:r w:rsidR="0068691F" w:rsidRPr="00C65121">
        <w:rPr>
          <w:rStyle w:val="af0"/>
        </w:rPr>
        <w:t>(</w:t>
      </w:r>
      <w:r>
        <w:rPr>
          <w:rStyle w:val="af0"/>
        </w:rPr>
        <w:t>b</w:t>
      </w:r>
      <w:r w:rsidR="0068691F" w:rsidRPr="00C65121">
        <w:rPr>
          <w:rStyle w:val="af0"/>
        </w:rPr>
        <w:t>)</w:t>
      </w:r>
      <w:r w:rsidR="0068691F" w:rsidRPr="00C65121">
        <w:t xml:space="preserve"> </w:t>
      </w:r>
      <w:r w:rsidR="00CC2C53" w:rsidRPr="00C65121">
        <w:rPr>
          <w:b w:val="0"/>
        </w:rPr>
        <w:t>D</w:t>
      </w:r>
      <w:r w:rsidR="0068691F" w:rsidRPr="00C65121">
        <w:rPr>
          <w:b w:val="0"/>
        </w:rPr>
        <w:t xml:space="preserve">oor-closed state. The actuator (highlighted in pink) enables fully automated opening and closing of the centrifuge </w:t>
      </w:r>
      <w:r w:rsidR="00CC2C53" w:rsidRPr="00C65121">
        <w:rPr>
          <w:b w:val="0"/>
        </w:rPr>
        <w:t>lid</w:t>
      </w:r>
      <w:r w:rsidR="0068691F" w:rsidRPr="00C65121">
        <w:t xml:space="preserve">. </w:t>
      </w:r>
      <w:r w:rsidR="0068691F" w:rsidRPr="00C65121">
        <w:rPr>
          <w:rStyle w:val="af0"/>
        </w:rPr>
        <w:t>(</w:t>
      </w:r>
      <w:r>
        <w:rPr>
          <w:rStyle w:val="af0"/>
        </w:rPr>
        <w:t>c</w:t>
      </w:r>
      <w:r w:rsidR="0068691F" w:rsidRPr="00C65121">
        <w:rPr>
          <w:rStyle w:val="af0"/>
        </w:rPr>
        <w:t>)</w:t>
      </w:r>
      <w:r w:rsidR="0068691F" w:rsidRPr="00C65121">
        <w:rPr>
          <w:b w:val="0"/>
        </w:rPr>
        <w:t xml:space="preserve"> </w:t>
      </w:r>
      <w:r w:rsidR="00CC2C53" w:rsidRPr="00C65121">
        <w:rPr>
          <w:b w:val="0"/>
        </w:rPr>
        <w:t>Custom b</w:t>
      </w:r>
      <w:r w:rsidR="0068691F" w:rsidRPr="00C65121">
        <w:rPr>
          <w:b w:val="0"/>
        </w:rPr>
        <w:t xml:space="preserve">racket for rigid attachment between the actuator and the centrifuge body. </w:t>
      </w:r>
      <w:r w:rsidR="0068691F" w:rsidRPr="00C65121">
        <w:rPr>
          <w:rStyle w:val="af0"/>
        </w:rPr>
        <w:t>(</w:t>
      </w:r>
      <w:r>
        <w:rPr>
          <w:rStyle w:val="af0"/>
        </w:rPr>
        <w:t>d</w:t>
      </w:r>
      <w:r w:rsidR="0068691F" w:rsidRPr="00C65121">
        <w:rPr>
          <w:rStyle w:val="af0"/>
        </w:rPr>
        <w:t>)</w:t>
      </w:r>
      <w:r w:rsidR="0068691F" w:rsidRPr="00C65121">
        <w:rPr>
          <w:b w:val="0"/>
        </w:rPr>
        <w:t xml:space="preserve"> Connector part linking the actuator to the mounting bracket. </w:t>
      </w:r>
      <w:r w:rsidR="0068691F" w:rsidRPr="00C65121">
        <w:rPr>
          <w:rStyle w:val="af0"/>
        </w:rPr>
        <w:t>(</w:t>
      </w:r>
      <w:r>
        <w:rPr>
          <w:rStyle w:val="af0"/>
        </w:rPr>
        <w:t>e</w:t>
      </w:r>
      <w:r w:rsidR="0068691F" w:rsidRPr="00C65121">
        <w:rPr>
          <w:rStyle w:val="af0"/>
        </w:rPr>
        <w:t>)</w:t>
      </w:r>
      <w:r w:rsidR="0068691F" w:rsidRPr="00C65121">
        <w:rPr>
          <w:b w:val="0"/>
        </w:rPr>
        <w:t xml:space="preserve"> </w:t>
      </w:r>
      <w:r w:rsidR="00CC2C53" w:rsidRPr="00C65121">
        <w:rPr>
          <w:b w:val="0"/>
        </w:rPr>
        <w:t>Rear</w:t>
      </w:r>
      <w:r w:rsidR="0068691F" w:rsidRPr="00C65121">
        <w:rPr>
          <w:b w:val="0"/>
        </w:rPr>
        <w:t xml:space="preserve"> bracket </w:t>
      </w:r>
      <w:r w:rsidR="00CC2C53" w:rsidRPr="00C65121">
        <w:rPr>
          <w:b w:val="0"/>
        </w:rPr>
        <w:t xml:space="preserve">designed for secure wall </w:t>
      </w:r>
      <w:r w:rsidR="0068691F" w:rsidRPr="00C65121">
        <w:rPr>
          <w:b w:val="0"/>
        </w:rPr>
        <w:t>mounting of the actuator</w:t>
      </w:r>
      <w:r w:rsidR="00CC2C53" w:rsidRPr="00C65121">
        <w:rPr>
          <w:b w:val="0"/>
        </w:rPr>
        <w:t xml:space="preserve"> assembly</w:t>
      </w:r>
      <w:r w:rsidR="0068691F" w:rsidRPr="00C65121">
        <w:rPr>
          <w:b w:val="0"/>
        </w:rPr>
        <w:t>.</w:t>
      </w:r>
    </w:p>
    <w:p w14:paraId="7F1BF485" w14:textId="6A655F72" w:rsidR="003D79CE" w:rsidRPr="00C65121" w:rsidRDefault="003D79CE" w:rsidP="00AB5BD6">
      <w:pPr>
        <w:spacing w:line="480" w:lineRule="auto"/>
        <w:jc w:val="left"/>
        <w:rPr>
          <w:rFonts w:eastAsiaTheme="minorEastAsia"/>
        </w:rPr>
      </w:pPr>
      <w:r w:rsidRPr="00C65121">
        <w:rPr>
          <w:rFonts w:eastAsiaTheme="minorEastAsia"/>
        </w:rPr>
        <w:br w:type="page"/>
      </w:r>
    </w:p>
    <w:p w14:paraId="1FD667D0" w14:textId="683AB41D" w:rsidR="0068691F" w:rsidRPr="00C65121" w:rsidRDefault="00DE3E3F" w:rsidP="0031457C">
      <w:pPr>
        <w:pStyle w:val="2"/>
      </w:pPr>
      <w:r w:rsidRPr="00C65121">
        <w:rPr>
          <w:rFonts w:eastAsiaTheme="minorEastAsia"/>
          <w:noProof/>
        </w:rPr>
        <w:lastRenderedPageBreak/>
        <w:drawing>
          <wp:inline distT="0" distB="0" distL="0" distR="0" wp14:anchorId="2F1CA4FD" wp14:editId="78F23953">
            <wp:extent cx="5333768" cy="5506431"/>
            <wp:effectExtent l="0" t="0" r="635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291" cy="5511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595D11" w14:textId="19649543" w:rsidR="0068691F" w:rsidRPr="00C65121" w:rsidRDefault="00C65121" w:rsidP="00AB5BD6">
      <w:pPr>
        <w:pStyle w:val="a4"/>
        <w:spacing w:line="480" w:lineRule="auto"/>
      </w:pPr>
      <w:r>
        <w:t>Supplementary</w:t>
      </w:r>
      <w:r w:rsidR="001B01AF">
        <w:t xml:space="preserve"> </w:t>
      </w:r>
      <w:r w:rsidR="0068691F" w:rsidRPr="00C65121">
        <w:t>Figure S</w:t>
      </w:r>
      <w:fldSimple w:instr=" SEQ Figure_S \* ARABIC ">
        <w:r w:rsidR="007E6437">
          <w:rPr>
            <w:noProof/>
          </w:rPr>
          <w:t>6</w:t>
        </w:r>
      </w:fldSimple>
      <w:r w:rsidR="0068691F" w:rsidRPr="00C65121">
        <w:t xml:space="preserve">. </w:t>
      </w:r>
      <w:r w:rsidR="00B70053" w:rsidRPr="00C65121">
        <w:rPr>
          <w:b w:val="0"/>
        </w:rPr>
        <w:t>U</w:t>
      </w:r>
      <w:r w:rsidR="0068691F" w:rsidRPr="00C65121">
        <w:rPr>
          <w:b w:val="0"/>
        </w:rPr>
        <w:t xml:space="preserve">ltrasonic </w:t>
      </w:r>
      <w:r w:rsidR="000047DD" w:rsidRPr="00C65121">
        <w:rPr>
          <w:b w:val="0"/>
        </w:rPr>
        <w:t>bath</w:t>
      </w:r>
      <w:r w:rsidR="0068691F" w:rsidRPr="00C65121">
        <w:rPr>
          <w:b w:val="0"/>
        </w:rPr>
        <w:t xml:space="preserve"> (SONOREX DIGITEC 510, BANDELIN electronic GmbH &amp; Co. KG) used for dispersing precipitates in solvent prior to centrifugation. The pink-highlighted </w:t>
      </w:r>
      <w:r w:rsidR="00B70053" w:rsidRPr="00C65121">
        <w:rPr>
          <w:b w:val="0"/>
        </w:rPr>
        <w:t>component</w:t>
      </w:r>
      <w:r w:rsidR="0068691F" w:rsidRPr="00C65121">
        <w:rPr>
          <w:b w:val="0"/>
        </w:rPr>
        <w:t xml:space="preserve"> is a custom</w:t>
      </w:r>
      <w:r w:rsidR="00B70053" w:rsidRPr="00C65121">
        <w:rPr>
          <w:b w:val="0"/>
        </w:rPr>
        <w:t xml:space="preserve"> 3D-printed</w:t>
      </w:r>
      <w:r w:rsidR="0068691F" w:rsidRPr="00C65121">
        <w:rPr>
          <w:b w:val="0"/>
        </w:rPr>
        <w:t xml:space="preserve"> chemical vessel holder</w:t>
      </w:r>
      <w:r w:rsidR="00B70053" w:rsidRPr="00C65121">
        <w:rPr>
          <w:b w:val="0"/>
        </w:rPr>
        <w:t>,</w:t>
      </w:r>
      <w:r w:rsidR="000047DD" w:rsidRPr="00C65121">
        <w:rPr>
          <w:b w:val="0"/>
        </w:rPr>
        <w:t xml:space="preserve"> </w:t>
      </w:r>
      <w:r w:rsidR="00B70053" w:rsidRPr="00C65121">
        <w:rPr>
          <w:b w:val="0"/>
        </w:rPr>
        <w:t>engineered</w:t>
      </w:r>
      <w:r w:rsidR="0068691F" w:rsidRPr="00C65121">
        <w:rPr>
          <w:b w:val="0"/>
        </w:rPr>
        <w:t xml:space="preserve"> to ensure uniform </w:t>
      </w:r>
      <w:r w:rsidR="00B70053" w:rsidRPr="00C65121">
        <w:rPr>
          <w:b w:val="0"/>
        </w:rPr>
        <w:t xml:space="preserve">transmission of </w:t>
      </w:r>
      <w:r w:rsidR="0068691F" w:rsidRPr="00C65121">
        <w:rPr>
          <w:b w:val="0"/>
        </w:rPr>
        <w:t>ultrasonic wave across all vessels during the cleaning process.</w:t>
      </w:r>
    </w:p>
    <w:p w14:paraId="508253F1" w14:textId="608E2243" w:rsidR="0072695C" w:rsidRPr="00C65121" w:rsidRDefault="005831B5" w:rsidP="0011417A">
      <w:pPr>
        <w:spacing w:line="480" w:lineRule="auto"/>
        <w:jc w:val="center"/>
        <w:rPr>
          <w:rFonts w:eastAsiaTheme="minorEastAsia"/>
        </w:rPr>
      </w:pPr>
      <w:r w:rsidRPr="00C65121">
        <w:rPr>
          <w:rFonts w:eastAsiaTheme="minorEastAsia"/>
        </w:rPr>
        <w:br w:type="page"/>
      </w:r>
    </w:p>
    <w:p w14:paraId="5017A7B1" w14:textId="77777777" w:rsidR="00216D6B" w:rsidRPr="00C65121" w:rsidRDefault="00091E67" w:rsidP="0031457C">
      <w:pPr>
        <w:pStyle w:val="2"/>
      </w:pPr>
      <w:r w:rsidRPr="00C65121">
        <w:rPr>
          <w:rFonts w:eastAsiaTheme="minorEastAsia"/>
          <w:noProof/>
        </w:rPr>
        <w:lastRenderedPageBreak/>
        <w:drawing>
          <wp:inline distT="0" distB="0" distL="0" distR="0" wp14:anchorId="0F655397" wp14:editId="0900E07C">
            <wp:extent cx="6119710" cy="4585788"/>
            <wp:effectExtent l="0" t="0" r="0" b="5715"/>
            <wp:docPr id="75" name="그림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496" cy="4592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E42D5A" w14:textId="30F18D7B" w:rsidR="00216D6B" w:rsidRPr="00C65121" w:rsidRDefault="00C65121" w:rsidP="00AB5BD6">
      <w:pPr>
        <w:pStyle w:val="a4"/>
        <w:spacing w:line="480" w:lineRule="auto"/>
      </w:pPr>
      <w:r>
        <w:t>Supplementary</w:t>
      </w:r>
      <w:r w:rsidR="001B01AF">
        <w:t xml:space="preserve"> </w:t>
      </w:r>
      <w:r w:rsidR="00216D6B" w:rsidRPr="00C65121">
        <w:t>Figure S</w:t>
      </w:r>
      <w:fldSimple w:instr=" SEQ Figure_S \* ARABIC ">
        <w:r w:rsidR="007E6437">
          <w:rPr>
            <w:noProof/>
          </w:rPr>
          <w:t>7</w:t>
        </w:r>
      </w:fldSimple>
      <w:r w:rsidR="00216D6B" w:rsidRPr="00C65121">
        <w:t xml:space="preserve">. </w:t>
      </w:r>
      <w:r w:rsidR="00216D6B" w:rsidRPr="00C65121">
        <w:rPr>
          <w:b w:val="0"/>
        </w:rPr>
        <w:t xml:space="preserve">Custom-designed holders for the secure storage and </w:t>
      </w:r>
      <w:r w:rsidR="00A94A0C" w:rsidRPr="00C65121">
        <w:rPr>
          <w:b w:val="0"/>
        </w:rPr>
        <w:t xml:space="preserve">precise </w:t>
      </w:r>
      <w:r w:rsidR="00216D6B" w:rsidRPr="00C65121">
        <w:rPr>
          <w:b w:val="0"/>
        </w:rPr>
        <w:t>position</w:t>
      </w:r>
      <w:r w:rsidR="00A94A0C" w:rsidRPr="00C65121">
        <w:rPr>
          <w:b w:val="0"/>
        </w:rPr>
        <w:t>ing of various chemical vessels used in the automated workflow.</w:t>
      </w:r>
      <w:r w:rsidR="00216D6B" w:rsidRPr="00C65121">
        <w:rPr>
          <w:rFonts w:eastAsiaTheme="minorEastAsia"/>
          <w:b w:val="0"/>
        </w:rPr>
        <w:t xml:space="preserve"> </w:t>
      </w:r>
      <w:r w:rsidR="00216D6B" w:rsidRPr="00C65121">
        <w:rPr>
          <w:b w:val="0"/>
        </w:rPr>
        <w:t xml:space="preserve">The green </w:t>
      </w:r>
      <w:r w:rsidR="00A94A0C" w:rsidRPr="00C65121">
        <w:rPr>
          <w:b w:val="0"/>
        </w:rPr>
        <w:t>holder</w:t>
      </w:r>
      <w:r w:rsidR="00216D6B" w:rsidRPr="00C65121">
        <w:rPr>
          <w:b w:val="0"/>
        </w:rPr>
        <w:t xml:space="preserve"> (left, pink outline) align conical tubes (e.g., 50 mL) after centrifugation, enabling </w:t>
      </w:r>
      <w:r w:rsidR="00A94A0C" w:rsidRPr="00C65121">
        <w:rPr>
          <w:b w:val="0"/>
        </w:rPr>
        <w:t>accurate placement</w:t>
      </w:r>
      <w:r w:rsidR="00216D6B" w:rsidRPr="00C65121">
        <w:rPr>
          <w:b w:val="0"/>
        </w:rPr>
        <w:t xml:space="preserve"> by the VGC10 gripper.</w:t>
      </w:r>
      <w:r w:rsidR="00216D6B" w:rsidRPr="00C65121">
        <w:rPr>
          <w:rFonts w:eastAsiaTheme="minorEastAsia"/>
          <w:b w:val="0"/>
        </w:rPr>
        <w:t xml:space="preserve"> </w:t>
      </w:r>
      <w:r w:rsidR="00216D6B" w:rsidRPr="00C65121">
        <w:rPr>
          <w:b w:val="0"/>
        </w:rPr>
        <w:t xml:space="preserve">The black holder (center, yellow outline) is designed to </w:t>
      </w:r>
      <w:r w:rsidR="00A94A0C" w:rsidRPr="00C65121">
        <w:rPr>
          <w:b w:val="0"/>
        </w:rPr>
        <w:t xml:space="preserve">securely </w:t>
      </w:r>
      <w:r w:rsidR="00216D6B" w:rsidRPr="00C65121">
        <w:rPr>
          <w:b w:val="0"/>
        </w:rPr>
        <w:t xml:space="preserve">store Falcon tubes in a fixed </w:t>
      </w:r>
      <w:r w:rsidR="00A94A0C" w:rsidRPr="00C65121">
        <w:rPr>
          <w:b w:val="0"/>
        </w:rPr>
        <w:t>configuration</w:t>
      </w:r>
      <w:r w:rsidR="00216D6B" w:rsidRPr="00C65121">
        <w:rPr>
          <w:b w:val="0"/>
        </w:rPr>
        <w:t>.</w:t>
      </w:r>
      <w:r w:rsidR="00216D6B" w:rsidRPr="00C65121">
        <w:rPr>
          <w:rFonts w:eastAsiaTheme="minorEastAsia"/>
          <w:b w:val="0"/>
        </w:rPr>
        <w:t xml:space="preserve"> </w:t>
      </w:r>
      <w:r w:rsidR="00216D6B" w:rsidRPr="00C65121">
        <w:rPr>
          <w:b w:val="0"/>
        </w:rPr>
        <w:t xml:space="preserve">The orange holder (right, blue outline) </w:t>
      </w:r>
      <w:r w:rsidR="00A94A0C" w:rsidRPr="00C65121">
        <w:rPr>
          <w:b w:val="0"/>
        </w:rPr>
        <w:t>accommodates vials</w:t>
      </w:r>
      <w:r w:rsidR="00216D6B" w:rsidRPr="00C65121">
        <w:rPr>
          <w:b w:val="0"/>
        </w:rPr>
        <w:t xml:space="preserve"> </w:t>
      </w:r>
      <w:r w:rsidR="00A94A0C" w:rsidRPr="00C65121">
        <w:rPr>
          <w:b w:val="0"/>
        </w:rPr>
        <w:t>containing</w:t>
      </w:r>
      <w:r w:rsidR="00216D6B" w:rsidRPr="00C65121">
        <w:rPr>
          <w:b w:val="0"/>
        </w:rPr>
        <w:t xml:space="preserve"> synthesized samples, </w:t>
      </w:r>
      <w:r w:rsidR="00A94A0C" w:rsidRPr="00C65121">
        <w:rPr>
          <w:b w:val="0"/>
        </w:rPr>
        <w:t>ensuring</w:t>
      </w:r>
      <w:r w:rsidR="00216D6B" w:rsidRPr="00C65121">
        <w:rPr>
          <w:b w:val="0"/>
        </w:rPr>
        <w:t xml:space="preserve"> </w:t>
      </w:r>
      <w:r w:rsidR="00A94A0C" w:rsidRPr="00C65121">
        <w:rPr>
          <w:b w:val="0"/>
        </w:rPr>
        <w:t>organized storage and easy access</w:t>
      </w:r>
      <w:r w:rsidR="00216D6B" w:rsidRPr="00C65121">
        <w:rPr>
          <w:b w:val="0"/>
        </w:rPr>
        <w:t xml:space="preserve"> during automated workflows.</w:t>
      </w:r>
    </w:p>
    <w:p w14:paraId="45A376BD" w14:textId="4DD129A5" w:rsidR="004C2CE1" w:rsidRPr="00C65121" w:rsidRDefault="004C2CE1" w:rsidP="00AB5BD6">
      <w:pPr>
        <w:pStyle w:val="a4"/>
        <w:spacing w:line="480" w:lineRule="auto"/>
        <w:rPr>
          <w:rFonts w:eastAsiaTheme="minorEastAsia"/>
        </w:rPr>
      </w:pPr>
    </w:p>
    <w:p w14:paraId="3D5A3599" w14:textId="6AC31AC6" w:rsidR="003D79CE" w:rsidRPr="00C65121" w:rsidRDefault="003D79CE" w:rsidP="00AB5BD6">
      <w:pPr>
        <w:spacing w:line="480" w:lineRule="auto"/>
        <w:rPr>
          <w:rFonts w:eastAsiaTheme="minorEastAsia"/>
        </w:rPr>
      </w:pPr>
    </w:p>
    <w:p w14:paraId="61D62EB8" w14:textId="77777777" w:rsidR="0072695C" w:rsidRPr="00C65121" w:rsidRDefault="0072695C" w:rsidP="00AB5BD6">
      <w:pPr>
        <w:spacing w:line="480" w:lineRule="auto"/>
        <w:rPr>
          <w:rFonts w:eastAsiaTheme="minorEastAsia"/>
        </w:rPr>
      </w:pPr>
    </w:p>
    <w:p w14:paraId="2DE3C9C2" w14:textId="77777777" w:rsidR="00037B92" w:rsidRPr="00C65121" w:rsidRDefault="00D36300" w:rsidP="0031457C">
      <w:pPr>
        <w:pStyle w:val="2"/>
        <w:jc w:val="center"/>
      </w:pPr>
      <w:r w:rsidRPr="00C65121">
        <w:rPr>
          <w:noProof/>
        </w:rPr>
        <w:lastRenderedPageBreak/>
        <w:drawing>
          <wp:inline distT="0" distB="0" distL="0" distR="0" wp14:anchorId="071CE675" wp14:editId="38F35293">
            <wp:extent cx="5466492" cy="4140200"/>
            <wp:effectExtent l="0" t="0" r="1270" b="0"/>
            <wp:docPr id="70" name="그림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50" cy="4149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119029" w14:textId="50CB46A0" w:rsidR="0031457C" w:rsidRPr="00C65121" w:rsidRDefault="00C65121" w:rsidP="0031457C">
      <w:pPr>
        <w:pStyle w:val="a4"/>
        <w:spacing w:line="480" w:lineRule="auto"/>
        <w:rPr>
          <w:rFonts w:eastAsia="맑은 고딕"/>
          <w:b w:val="0"/>
          <w:sz w:val="28"/>
        </w:rPr>
      </w:pPr>
      <w:r>
        <w:t>Supplementary</w:t>
      </w:r>
      <w:r w:rsidR="001B01AF">
        <w:t xml:space="preserve"> </w:t>
      </w:r>
      <w:r w:rsidR="00037B92" w:rsidRPr="00C65121">
        <w:t>Figure S</w:t>
      </w:r>
      <w:fldSimple w:instr=" SEQ Figure_S \* ARABIC ">
        <w:r w:rsidR="007E6437">
          <w:rPr>
            <w:noProof/>
          </w:rPr>
          <w:t>8</w:t>
        </w:r>
      </w:fldSimple>
      <w:r w:rsidR="00037B92" w:rsidRPr="00C65121">
        <w:t xml:space="preserve">. </w:t>
      </w:r>
      <w:r w:rsidR="00701E83" w:rsidRPr="00C65121">
        <w:rPr>
          <w:b w:val="0"/>
        </w:rPr>
        <w:t>C</w:t>
      </w:r>
      <w:r w:rsidR="00037B92" w:rsidRPr="00C65121">
        <w:rPr>
          <w:b w:val="0"/>
        </w:rPr>
        <w:t xml:space="preserve">ustom-designed </w:t>
      </w:r>
      <w:r w:rsidR="00701E83" w:rsidRPr="00C65121">
        <w:rPr>
          <w:b w:val="0"/>
        </w:rPr>
        <w:t xml:space="preserve">automated </w:t>
      </w:r>
      <w:r w:rsidR="00037B92" w:rsidRPr="00C65121">
        <w:rPr>
          <w:b w:val="0"/>
        </w:rPr>
        <w:t xml:space="preserve">capping machine </w:t>
      </w:r>
      <w:r w:rsidR="00701E83" w:rsidRPr="00C65121">
        <w:rPr>
          <w:b w:val="0"/>
        </w:rPr>
        <w:t>for</w:t>
      </w:r>
      <w:r w:rsidR="00037B92" w:rsidRPr="00C65121">
        <w:rPr>
          <w:rStyle w:val="af0"/>
        </w:rPr>
        <w:t xml:space="preserve"> opening and closing</w:t>
      </w:r>
      <w:r w:rsidR="00037B92" w:rsidRPr="00C65121">
        <w:rPr>
          <w:rStyle w:val="af0"/>
          <w:b/>
        </w:rPr>
        <w:t xml:space="preserve"> </w:t>
      </w:r>
      <w:r w:rsidR="00037B92" w:rsidRPr="00C65121">
        <w:rPr>
          <w:rStyle w:val="af0"/>
        </w:rPr>
        <w:t>caps</w:t>
      </w:r>
      <w:r w:rsidR="00037B92" w:rsidRPr="00C65121">
        <w:rPr>
          <w:b w:val="0"/>
        </w:rPr>
        <w:t xml:space="preserve"> on chemical vessels. The </w:t>
      </w:r>
      <w:r w:rsidR="00037B92" w:rsidRPr="00C65121">
        <w:rPr>
          <w:rStyle w:val="af0"/>
        </w:rPr>
        <w:t>blue</w:t>
      </w:r>
      <w:r w:rsidR="00037B92" w:rsidRPr="00C65121">
        <w:rPr>
          <w:rStyle w:val="af0"/>
          <w:b/>
        </w:rPr>
        <w:t xml:space="preserve"> </w:t>
      </w:r>
      <w:r w:rsidR="00037B92" w:rsidRPr="00C65121">
        <w:rPr>
          <w:rStyle w:val="af0"/>
        </w:rPr>
        <w:t>chuck</w:t>
      </w:r>
      <w:r w:rsidR="00037B92" w:rsidRPr="00C65121">
        <w:rPr>
          <w:b w:val="0"/>
        </w:rPr>
        <w:t xml:space="preserve"> securely holds the vessel in </w:t>
      </w:r>
      <w:r w:rsidR="00701E83" w:rsidRPr="00C65121">
        <w:rPr>
          <w:b w:val="0"/>
        </w:rPr>
        <w:t>position</w:t>
      </w:r>
      <w:r w:rsidR="00037B92" w:rsidRPr="00C65121">
        <w:rPr>
          <w:b w:val="0"/>
        </w:rPr>
        <w:t xml:space="preserve">, while the </w:t>
      </w:r>
      <w:r w:rsidR="00037B92" w:rsidRPr="00C65121">
        <w:rPr>
          <w:rStyle w:val="af0"/>
        </w:rPr>
        <w:t>rotating</w:t>
      </w:r>
      <w:r w:rsidR="00037B92" w:rsidRPr="00C65121">
        <w:rPr>
          <w:rStyle w:val="af0"/>
          <w:b/>
        </w:rPr>
        <w:t xml:space="preserve"> </w:t>
      </w:r>
      <w:r w:rsidR="00037B92" w:rsidRPr="00C65121">
        <w:rPr>
          <w:rStyle w:val="af0"/>
        </w:rPr>
        <w:t>black</w:t>
      </w:r>
      <w:r w:rsidR="00037B92" w:rsidRPr="00C65121">
        <w:rPr>
          <w:rStyle w:val="af0"/>
          <w:b/>
        </w:rPr>
        <w:t xml:space="preserve"> </w:t>
      </w:r>
      <w:r w:rsidR="00037B92" w:rsidRPr="00C65121">
        <w:rPr>
          <w:rStyle w:val="af0"/>
        </w:rPr>
        <w:t>body</w:t>
      </w:r>
      <w:r w:rsidR="00037B92" w:rsidRPr="00C65121">
        <w:rPr>
          <w:b w:val="0"/>
        </w:rPr>
        <w:t xml:space="preserve"> performs the capping </w:t>
      </w:r>
      <w:r w:rsidR="00701E83" w:rsidRPr="00C65121">
        <w:rPr>
          <w:b w:val="0"/>
        </w:rPr>
        <w:t>and</w:t>
      </w:r>
      <w:r w:rsidR="00037B92" w:rsidRPr="00C65121">
        <w:rPr>
          <w:b w:val="0"/>
        </w:rPr>
        <w:t xml:space="preserve"> uncapping </w:t>
      </w:r>
      <w:r w:rsidR="00701E83" w:rsidRPr="00C65121">
        <w:rPr>
          <w:b w:val="0"/>
        </w:rPr>
        <w:t>actions</w:t>
      </w:r>
      <w:r w:rsidR="00037B92" w:rsidRPr="00C65121">
        <w:rPr>
          <w:b w:val="0"/>
        </w:rPr>
        <w:t xml:space="preserve">. The </w:t>
      </w:r>
      <w:r w:rsidR="00037B92" w:rsidRPr="00C65121">
        <w:rPr>
          <w:rStyle w:val="af0"/>
        </w:rPr>
        <w:t>green</w:t>
      </w:r>
      <w:r w:rsidR="00037B92" w:rsidRPr="00C65121">
        <w:rPr>
          <w:rStyle w:val="af0"/>
          <w:b/>
        </w:rPr>
        <w:t xml:space="preserve"> </w:t>
      </w:r>
      <w:r w:rsidR="00037B92" w:rsidRPr="00C65121">
        <w:rPr>
          <w:rStyle w:val="af0"/>
        </w:rPr>
        <w:t>holder</w:t>
      </w:r>
      <w:r w:rsidR="00037B92" w:rsidRPr="00C65121">
        <w:rPr>
          <w:b w:val="0"/>
        </w:rPr>
        <w:t xml:space="preserve"> (pink outline) is used to </w:t>
      </w:r>
      <w:r w:rsidR="00037B92" w:rsidRPr="00C65121">
        <w:rPr>
          <w:rStyle w:val="af0"/>
        </w:rPr>
        <w:t>store</w:t>
      </w:r>
      <w:r w:rsidR="00037B92" w:rsidRPr="00C65121">
        <w:rPr>
          <w:rStyle w:val="af0"/>
          <w:b/>
        </w:rPr>
        <w:t xml:space="preserve"> </w:t>
      </w:r>
      <w:r w:rsidR="00037B92" w:rsidRPr="00C65121">
        <w:rPr>
          <w:rStyle w:val="af0"/>
        </w:rPr>
        <w:t>caps</w:t>
      </w:r>
      <w:r w:rsidR="00037B92" w:rsidRPr="00C65121">
        <w:rPr>
          <w:b w:val="0"/>
        </w:rPr>
        <w:t xml:space="preserve"> during the </w:t>
      </w:r>
      <w:r w:rsidR="00701E83" w:rsidRPr="00C65121">
        <w:rPr>
          <w:b w:val="0"/>
        </w:rPr>
        <w:t>operation, ensuring organized and efficient handling.</w:t>
      </w:r>
      <w:r w:rsidR="00037B92" w:rsidRPr="00C65121">
        <w:rPr>
          <w:b w:val="0"/>
        </w:rPr>
        <w:t xml:space="preserve"> </w:t>
      </w:r>
      <w:r w:rsidR="00D36300" w:rsidRPr="00C65121">
        <w:rPr>
          <w:rFonts w:eastAsia="맑은 고딕"/>
          <w:sz w:val="28"/>
        </w:rPr>
        <w:br w:type="page"/>
      </w:r>
    </w:p>
    <w:p w14:paraId="22ED2424" w14:textId="4CEC0E9F" w:rsidR="00426263" w:rsidRPr="00C65121" w:rsidRDefault="00426263" w:rsidP="0031457C">
      <w:pPr>
        <w:pStyle w:val="2"/>
      </w:pPr>
      <w:r w:rsidRPr="00C65121">
        <w:object w:dxaOrig="7387" w:dyaOrig="5121" w14:anchorId="0D6CE0BF">
          <v:shape id="_x0000_i1026" type="#_x0000_t75" style="width:402pt;height:279pt" o:ole="">
            <v:imagedata r:id="rId16" o:title=""/>
          </v:shape>
          <o:OLEObject Type="Embed" ProgID="Origin50.Graph" ShapeID="_x0000_i1026" DrawAspect="Content" ObjectID="_1813390904" r:id="rId17"/>
        </w:object>
      </w:r>
    </w:p>
    <w:p w14:paraId="2EA422A6" w14:textId="4236335F" w:rsidR="00426263" w:rsidRPr="00C65121" w:rsidRDefault="00C65121" w:rsidP="00FC75D4">
      <w:r>
        <w:rPr>
          <w:b/>
        </w:rPr>
        <w:t>Supplementary</w:t>
      </w:r>
      <w:r w:rsidR="001B01AF">
        <w:rPr>
          <w:b/>
        </w:rPr>
        <w:t xml:space="preserve"> </w:t>
      </w:r>
      <w:r w:rsidR="00426263" w:rsidRPr="00C65121">
        <w:rPr>
          <w:b/>
        </w:rPr>
        <w:t>Figure S9.</w:t>
      </w:r>
      <w:r w:rsidR="00426263" w:rsidRPr="00C65121">
        <w:t xml:space="preserve"> Pump precision test</w:t>
      </w:r>
    </w:p>
    <w:p w14:paraId="43CD0EAE" w14:textId="2CB90A05" w:rsidR="00E82E76" w:rsidRPr="00C65121" w:rsidRDefault="00E82E76" w:rsidP="00FC75D4">
      <w:pPr>
        <w:rPr>
          <w:rFonts w:eastAsiaTheme="minorEastAsia"/>
        </w:rPr>
      </w:pPr>
      <w:r w:rsidRPr="00C65121">
        <w:rPr>
          <w:rFonts w:eastAsiaTheme="minorEastAsia"/>
        </w:rPr>
        <w:t xml:space="preserve"> </w:t>
      </w:r>
    </w:p>
    <w:p w14:paraId="36EAF708" w14:textId="3821E93E" w:rsidR="00FC75D4" w:rsidRPr="00C65121" w:rsidRDefault="00C65121" w:rsidP="00FC75D4">
      <w:pPr>
        <w:pStyle w:val="a4"/>
        <w:spacing w:line="480" w:lineRule="auto"/>
        <w:rPr>
          <w:b w:val="0"/>
        </w:rPr>
      </w:pPr>
      <w:r>
        <w:t>Supplementary</w:t>
      </w:r>
      <w:r w:rsidR="001B01AF">
        <w:t xml:space="preserve"> </w:t>
      </w:r>
      <w:r w:rsidR="00FC75D4" w:rsidRPr="00C65121">
        <w:t>Table S</w:t>
      </w:r>
      <w:fldSimple w:instr=" SEQ Table \* ARABIC ">
        <w:r w:rsidR="007E6437">
          <w:rPr>
            <w:noProof/>
          </w:rPr>
          <w:t>1</w:t>
        </w:r>
      </w:fldSimple>
      <w:r w:rsidR="00FC75D4" w:rsidRPr="00C65121">
        <w:t xml:space="preserve">. </w:t>
      </w:r>
      <w:r w:rsidR="00FC75D4" w:rsidRPr="00C65121">
        <w:rPr>
          <w:b w:val="0"/>
        </w:rPr>
        <w:t>Accuracy test of the dispensing pump using four different solvents: water, toluene, ethanol, and acetone. For each solvent, a total of 5 mL was dispensed 20 times, and the resulting weights were converted to volumes using the corresponding solvent densities. The standard deviation of the dispensed mass was 0.00213 g (water), 0.00391 g (toluene), 0.00055 g (ethanol), and 0.00397 g (acetone), indicating solvent-dependent variations in dispensing precision.</w:t>
      </w:r>
    </w:p>
    <w:tbl>
      <w:tblPr>
        <w:tblStyle w:val="a5"/>
        <w:tblW w:w="9639" w:type="dxa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393"/>
        <w:gridCol w:w="2565"/>
        <w:gridCol w:w="1896"/>
        <w:gridCol w:w="2785"/>
      </w:tblGrid>
      <w:tr w:rsidR="00FC75D4" w:rsidRPr="00C65121" w14:paraId="706B9677" w14:textId="77777777" w:rsidTr="00FC75D4">
        <w:trPr>
          <w:trHeight w:val="206"/>
        </w:trPr>
        <w:tc>
          <w:tcPr>
            <w:tcW w:w="2393" w:type="dxa"/>
            <w:tcBorders>
              <w:top w:val="single" w:sz="18" w:space="0" w:color="auto"/>
              <w:bottom w:val="triple" w:sz="4" w:space="0" w:color="auto"/>
              <w:right w:val="nil"/>
            </w:tcBorders>
          </w:tcPr>
          <w:p w14:paraId="7EB58965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Solvent</w:t>
            </w:r>
          </w:p>
        </w:tc>
        <w:tc>
          <w:tcPr>
            <w:tcW w:w="2565" w:type="dxa"/>
            <w:tcBorders>
              <w:top w:val="single" w:sz="18" w:space="0" w:color="auto"/>
              <w:left w:val="nil"/>
              <w:bottom w:val="triple" w:sz="4" w:space="0" w:color="auto"/>
              <w:right w:val="nil"/>
            </w:tcBorders>
          </w:tcPr>
          <w:p w14:paraId="1564F2FC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Density (g/mL)</w:t>
            </w:r>
          </w:p>
        </w:tc>
        <w:tc>
          <w:tcPr>
            <w:tcW w:w="1896" w:type="dxa"/>
            <w:tcBorders>
              <w:top w:val="single" w:sz="18" w:space="0" w:color="auto"/>
              <w:left w:val="nil"/>
              <w:bottom w:val="triple" w:sz="4" w:space="0" w:color="auto"/>
              <w:right w:val="nil"/>
            </w:tcBorders>
          </w:tcPr>
          <w:p w14:paraId="5CCA7ACC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Mean</w:t>
            </w:r>
          </w:p>
          <w:p w14:paraId="5ED5C85D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(g)</w:t>
            </w:r>
          </w:p>
        </w:tc>
        <w:tc>
          <w:tcPr>
            <w:tcW w:w="2785" w:type="dxa"/>
            <w:tcBorders>
              <w:top w:val="single" w:sz="18" w:space="0" w:color="auto"/>
              <w:left w:val="nil"/>
              <w:bottom w:val="triple" w:sz="4" w:space="0" w:color="auto"/>
            </w:tcBorders>
          </w:tcPr>
          <w:p w14:paraId="4A7472F9" w14:textId="25EF4003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Standard Deviation (g)</w:t>
            </w:r>
          </w:p>
        </w:tc>
      </w:tr>
      <w:tr w:rsidR="00FC75D4" w:rsidRPr="00C65121" w14:paraId="4065F3DB" w14:textId="77777777" w:rsidTr="00FC75D4">
        <w:trPr>
          <w:trHeight w:val="206"/>
        </w:trPr>
        <w:tc>
          <w:tcPr>
            <w:tcW w:w="2393" w:type="dxa"/>
            <w:tcBorders>
              <w:top w:val="triple" w:sz="4" w:space="0" w:color="auto"/>
              <w:bottom w:val="single" w:sz="4" w:space="0" w:color="auto"/>
              <w:right w:val="nil"/>
            </w:tcBorders>
          </w:tcPr>
          <w:p w14:paraId="6A785587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H2O</w:t>
            </w:r>
          </w:p>
        </w:tc>
        <w:tc>
          <w:tcPr>
            <w:tcW w:w="2565" w:type="dxa"/>
            <w:tcBorders>
              <w:top w:val="triple" w:sz="4" w:space="0" w:color="auto"/>
              <w:left w:val="nil"/>
              <w:bottom w:val="single" w:sz="4" w:space="0" w:color="auto"/>
              <w:right w:val="nil"/>
            </w:tcBorders>
          </w:tcPr>
          <w:p w14:paraId="25761774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0.997</w:t>
            </w:r>
          </w:p>
        </w:tc>
        <w:tc>
          <w:tcPr>
            <w:tcW w:w="1896" w:type="dxa"/>
            <w:tcBorders>
              <w:top w:val="triple" w:sz="4" w:space="0" w:color="auto"/>
              <w:left w:val="nil"/>
              <w:bottom w:val="single" w:sz="4" w:space="0" w:color="auto"/>
              <w:right w:val="nil"/>
            </w:tcBorders>
          </w:tcPr>
          <w:p w14:paraId="3E6E76D6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4.786</w:t>
            </w:r>
          </w:p>
        </w:tc>
        <w:tc>
          <w:tcPr>
            <w:tcW w:w="2785" w:type="dxa"/>
            <w:tcBorders>
              <w:top w:val="triple" w:sz="4" w:space="0" w:color="auto"/>
              <w:left w:val="nil"/>
              <w:bottom w:val="single" w:sz="4" w:space="0" w:color="auto"/>
            </w:tcBorders>
          </w:tcPr>
          <w:p w14:paraId="2ED1C456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0.00213</w:t>
            </w:r>
          </w:p>
        </w:tc>
      </w:tr>
      <w:tr w:rsidR="00FC75D4" w:rsidRPr="00C65121" w14:paraId="00D53CFD" w14:textId="77777777" w:rsidTr="00FC75D4">
        <w:trPr>
          <w:trHeight w:val="213"/>
        </w:trPr>
        <w:tc>
          <w:tcPr>
            <w:tcW w:w="2393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2248DF85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Toluene</w:t>
            </w:r>
          </w:p>
        </w:tc>
        <w:tc>
          <w:tcPr>
            <w:tcW w:w="25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B3A551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0.867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6D9F083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4.300</w:t>
            </w:r>
          </w:p>
        </w:tc>
        <w:tc>
          <w:tcPr>
            <w:tcW w:w="278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51ECB47F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0.00391</w:t>
            </w:r>
          </w:p>
        </w:tc>
      </w:tr>
      <w:tr w:rsidR="00FC75D4" w:rsidRPr="00C65121" w14:paraId="7B6506F5" w14:textId="77777777" w:rsidTr="00FC75D4">
        <w:trPr>
          <w:trHeight w:val="206"/>
        </w:trPr>
        <w:tc>
          <w:tcPr>
            <w:tcW w:w="2393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0F916904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Ethanol</w:t>
            </w:r>
          </w:p>
        </w:tc>
        <w:tc>
          <w:tcPr>
            <w:tcW w:w="25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766D49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0.789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24B5CA7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4.041</w:t>
            </w:r>
          </w:p>
        </w:tc>
        <w:tc>
          <w:tcPr>
            <w:tcW w:w="278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302E4DA2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0.00055</w:t>
            </w:r>
          </w:p>
        </w:tc>
      </w:tr>
      <w:tr w:rsidR="00FC75D4" w:rsidRPr="00C65121" w14:paraId="7A89CD4C" w14:textId="77777777" w:rsidTr="00FC75D4">
        <w:trPr>
          <w:trHeight w:val="206"/>
        </w:trPr>
        <w:tc>
          <w:tcPr>
            <w:tcW w:w="2393" w:type="dxa"/>
            <w:tcBorders>
              <w:top w:val="single" w:sz="4" w:space="0" w:color="auto"/>
              <w:bottom w:val="single" w:sz="24" w:space="0" w:color="auto"/>
              <w:right w:val="nil"/>
            </w:tcBorders>
          </w:tcPr>
          <w:p w14:paraId="6DC8CD4D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Acetone</w:t>
            </w:r>
          </w:p>
        </w:tc>
        <w:tc>
          <w:tcPr>
            <w:tcW w:w="2565" w:type="dxa"/>
            <w:tcBorders>
              <w:top w:val="single" w:sz="4" w:space="0" w:color="auto"/>
              <w:left w:val="nil"/>
              <w:bottom w:val="single" w:sz="24" w:space="0" w:color="auto"/>
              <w:right w:val="nil"/>
            </w:tcBorders>
          </w:tcPr>
          <w:p w14:paraId="4B78FD2E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0.784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24" w:space="0" w:color="auto"/>
              <w:right w:val="nil"/>
            </w:tcBorders>
          </w:tcPr>
          <w:p w14:paraId="7B95B170" w14:textId="77777777" w:rsidR="00FC75D4" w:rsidRPr="00C65121" w:rsidRDefault="00FC75D4" w:rsidP="00661E21">
            <w:pPr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3.905</w:t>
            </w:r>
          </w:p>
        </w:tc>
        <w:tc>
          <w:tcPr>
            <w:tcW w:w="2785" w:type="dxa"/>
            <w:tcBorders>
              <w:top w:val="single" w:sz="4" w:space="0" w:color="auto"/>
              <w:left w:val="nil"/>
              <w:bottom w:val="single" w:sz="24" w:space="0" w:color="auto"/>
            </w:tcBorders>
          </w:tcPr>
          <w:p w14:paraId="38C50CD3" w14:textId="77777777" w:rsidR="00FC75D4" w:rsidRPr="00C65121" w:rsidRDefault="00FC75D4" w:rsidP="00661E21">
            <w:pPr>
              <w:keepNext/>
              <w:spacing w:line="480" w:lineRule="auto"/>
              <w:ind w:left="960"/>
              <w:jc w:val="center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0.00397</w:t>
            </w:r>
          </w:p>
        </w:tc>
      </w:tr>
    </w:tbl>
    <w:p w14:paraId="5873E210" w14:textId="027CA876" w:rsidR="00FC75D4" w:rsidRPr="00C65121" w:rsidRDefault="00FC75D4" w:rsidP="00FC75D4">
      <w:pPr>
        <w:rPr>
          <w:rFonts w:eastAsiaTheme="minorEastAsia"/>
        </w:rPr>
      </w:pPr>
    </w:p>
    <w:p w14:paraId="43CA7650" w14:textId="0B3E3C09" w:rsidR="000A5291" w:rsidRPr="00C65121" w:rsidRDefault="000A5291" w:rsidP="00661E21">
      <w:pPr>
        <w:jc w:val="center"/>
        <w:rPr>
          <w:rFonts w:eastAsiaTheme="minorEastAsia"/>
        </w:rPr>
      </w:pPr>
    </w:p>
    <w:p w14:paraId="26B5821C" w14:textId="68BA5962" w:rsidR="002C7C1C" w:rsidRPr="00C65121" w:rsidRDefault="002C7C1C" w:rsidP="00AB5BD6">
      <w:pPr>
        <w:pStyle w:val="1"/>
        <w:spacing w:line="480" w:lineRule="auto"/>
      </w:pPr>
      <w:bookmarkStart w:id="7" w:name="_2._Robot_Motion"/>
      <w:bookmarkStart w:id="8" w:name="_Toc171675440"/>
      <w:bookmarkStart w:id="9" w:name="_Toc199167494"/>
      <w:bookmarkEnd w:id="7"/>
      <w:r w:rsidRPr="00C65121">
        <w:lastRenderedPageBreak/>
        <w:t xml:space="preserve">2. </w:t>
      </w:r>
      <w:bookmarkEnd w:id="8"/>
      <w:r w:rsidRPr="00C65121">
        <w:t xml:space="preserve">Robot Motion Planning </w:t>
      </w:r>
      <w:proofErr w:type="gramStart"/>
      <w:r w:rsidRPr="00C65121">
        <w:t>With</w:t>
      </w:r>
      <w:proofErr w:type="gramEnd"/>
      <w:r w:rsidRPr="00C65121">
        <w:t xml:space="preserve"> Computer Vision</w:t>
      </w:r>
      <w:bookmarkEnd w:id="9"/>
    </w:p>
    <w:p w14:paraId="1F4D1104" w14:textId="70B0C895" w:rsidR="003E1D2A" w:rsidRPr="00C65121" w:rsidRDefault="009820D6" w:rsidP="00AB5BD6">
      <w:pPr>
        <w:keepNext/>
        <w:spacing w:line="480" w:lineRule="auto"/>
        <w:jc w:val="center"/>
      </w:pPr>
      <w:r>
        <w:rPr>
          <w:noProof/>
        </w:rPr>
        <w:drawing>
          <wp:inline distT="0" distB="0" distL="0" distR="0" wp14:anchorId="052D4657" wp14:editId="7361F4D6">
            <wp:extent cx="5146849" cy="5686883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52" cy="570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9277C1" w14:textId="4BA43694" w:rsidR="003E1D2A" w:rsidRPr="00C65121" w:rsidRDefault="00C65121" w:rsidP="00AB5BD6">
      <w:pPr>
        <w:pStyle w:val="a4"/>
        <w:spacing w:line="480" w:lineRule="auto"/>
        <w:rPr>
          <w:rFonts w:eastAsiaTheme="minorEastAsia"/>
          <w:b w:val="0"/>
        </w:rPr>
      </w:pPr>
      <w:r>
        <w:t>Supplementary</w:t>
      </w:r>
      <w:r w:rsidR="001B01AF">
        <w:t xml:space="preserve"> </w:t>
      </w:r>
      <w:r w:rsidR="003E1D2A" w:rsidRPr="00C65121">
        <w:t>Figure S</w:t>
      </w:r>
      <w:r w:rsidR="000D4CC5" w:rsidRPr="00C65121">
        <w:t>10</w:t>
      </w:r>
      <w:r w:rsidR="003E1D2A" w:rsidRPr="00C65121">
        <w:t xml:space="preserve">. </w:t>
      </w:r>
      <w:r w:rsidR="003E1D2A" w:rsidRPr="00C65121">
        <w:rPr>
          <w:b w:val="0"/>
        </w:rPr>
        <w:t>(</w:t>
      </w:r>
      <w:r w:rsidR="001B01AF">
        <w:rPr>
          <w:b w:val="0"/>
        </w:rPr>
        <w:t>a</w:t>
      </w:r>
      <w:r w:rsidR="003E1D2A" w:rsidRPr="00C65121">
        <w:rPr>
          <w:b w:val="0"/>
        </w:rPr>
        <w:t>) Instance segmentation performance of the YOLACT model</w:t>
      </w:r>
      <w:r w:rsidR="00661E21" w:rsidRPr="00C65121">
        <w:rPr>
          <w:b w:val="0"/>
        </w:rPr>
        <w:t>,</w:t>
      </w:r>
      <w:r w:rsidR="003E1D2A" w:rsidRPr="00C65121">
        <w:rPr>
          <w:b w:val="0"/>
        </w:rPr>
        <w:t xml:space="preserve"> </w:t>
      </w:r>
      <w:r w:rsidR="00661E21" w:rsidRPr="00C65121">
        <w:rPr>
          <w:b w:val="0"/>
        </w:rPr>
        <w:t>evaluated</w:t>
      </w:r>
      <w:r w:rsidR="003E1D2A" w:rsidRPr="00C65121">
        <w:rPr>
          <w:b w:val="0"/>
        </w:rPr>
        <w:t xml:space="preserve"> </w:t>
      </w:r>
      <w:r w:rsidR="00661E21" w:rsidRPr="00C65121">
        <w:rPr>
          <w:b w:val="0"/>
        </w:rPr>
        <w:t>using</w:t>
      </w:r>
      <w:r w:rsidR="003E1D2A" w:rsidRPr="00C65121">
        <w:rPr>
          <w:b w:val="0"/>
        </w:rPr>
        <w:t xml:space="preserve"> </w:t>
      </w:r>
      <w:r w:rsidR="00661E21" w:rsidRPr="00C65121">
        <w:rPr>
          <w:b w:val="0"/>
        </w:rPr>
        <w:t>Average Precision (AP)</w:t>
      </w:r>
      <w:r w:rsidR="003E1D2A" w:rsidRPr="00C65121">
        <w:rPr>
          <w:b w:val="0"/>
        </w:rPr>
        <w:t xml:space="preserve"> across </w:t>
      </w:r>
      <w:r w:rsidR="00661E21" w:rsidRPr="00C65121">
        <w:rPr>
          <w:b w:val="0"/>
        </w:rPr>
        <w:t>various</w:t>
      </w:r>
      <w:r w:rsidR="003E1D2A" w:rsidRPr="00C65121">
        <w:rPr>
          <w:b w:val="0"/>
        </w:rPr>
        <w:t xml:space="preserve"> </w:t>
      </w:r>
      <w:proofErr w:type="spellStart"/>
      <w:r w:rsidR="003E1D2A" w:rsidRPr="00C65121">
        <w:rPr>
          <w:b w:val="0"/>
        </w:rPr>
        <w:t>IoU</w:t>
      </w:r>
      <w:proofErr w:type="spellEnd"/>
      <w:r w:rsidR="003E1D2A" w:rsidRPr="00C65121">
        <w:rPr>
          <w:b w:val="0"/>
        </w:rPr>
        <w:t xml:space="preserve"> thresholds for each object class (Falcon tube, hole, </w:t>
      </w:r>
      <w:r w:rsidR="00661E21" w:rsidRPr="00C65121">
        <w:rPr>
          <w:b w:val="0"/>
        </w:rPr>
        <w:t xml:space="preserve">and </w:t>
      </w:r>
      <w:r w:rsidR="003E1D2A" w:rsidRPr="00C65121">
        <w:rPr>
          <w:b w:val="0"/>
        </w:rPr>
        <w:t xml:space="preserve">rotor). The model </w:t>
      </w:r>
      <w:r w:rsidR="00661E21" w:rsidRPr="00C65121">
        <w:rPr>
          <w:b w:val="0"/>
        </w:rPr>
        <w:t>consistently achieves</w:t>
      </w:r>
      <w:r w:rsidR="003E1D2A" w:rsidRPr="00C65121">
        <w:rPr>
          <w:b w:val="0"/>
        </w:rPr>
        <w:t xml:space="preserve"> high precision</w:t>
      </w:r>
      <w:r w:rsidR="00661E21" w:rsidRPr="00C65121">
        <w:rPr>
          <w:b w:val="0"/>
        </w:rPr>
        <w:t>,</w:t>
      </w:r>
      <w:r w:rsidR="003E1D2A" w:rsidRPr="00C65121">
        <w:rPr>
          <w:b w:val="0"/>
        </w:rPr>
        <w:t xml:space="preserve"> </w:t>
      </w:r>
      <w:r w:rsidR="00661E21" w:rsidRPr="00C65121">
        <w:rPr>
          <w:b w:val="0"/>
        </w:rPr>
        <w:t>exceeding</w:t>
      </w:r>
      <w:r w:rsidR="003E1D2A" w:rsidRPr="00C65121">
        <w:rPr>
          <w:b w:val="0"/>
        </w:rPr>
        <w:t xml:space="preserve"> 95% </w:t>
      </w:r>
      <w:r w:rsidR="004972F3" w:rsidRPr="00C65121">
        <w:rPr>
          <w:b w:val="0"/>
        </w:rPr>
        <w:t>across most</w:t>
      </w:r>
      <w:r w:rsidR="003E1D2A" w:rsidRPr="00C65121">
        <w:rPr>
          <w:b w:val="0"/>
        </w:rPr>
        <w:t xml:space="preserve"> thresholds up to 0.9.</w:t>
      </w:r>
      <w:r w:rsidR="003E1D2A" w:rsidRPr="00C65121">
        <w:rPr>
          <w:rFonts w:eastAsiaTheme="minorEastAsia"/>
          <w:b w:val="0"/>
        </w:rPr>
        <w:t xml:space="preserve"> </w:t>
      </w:r>
      <w:r w:rsidR="003E1D2A" w:rsidRPr="00C65121">
        <w:rPr>
          <w:b w:val="0"/>
        </w:rPr>
        <w:t>(</w:t>
      </w:r>
      <w:r w:rsidR="001B01AF">
        <w:rPr>
          <w:b w:val="0"/>
        </w:rPr>
        <w:t>b</w:t>
      </w:r>
      <w:r w:rsidR="003E1D2A" w:rsidRPr="00C65121">
        <w:rPr>
          <w:b w:val="0"/>
        </w:rPr>
        <w:t xml:space="preserve">) Task success rate </w:t>
      </w:r>
      <w:r w:rsidR="004972F3" w:rsidRPr="00C65121">
        <w:rPr>
          <w:b w:val="0"/>
        </w:rPr>
        <w:t>in</w:t>
      </w:r>
      <w:r w:rsidR="003E1D2A" w:rsidRPr="00C65121">
        <w:rPr>
          <w:b w:val="0"/>
        </w:rPr>
        <w:t xml:space="preserve"> robotic centrifugation</w:t>
      </w:r>
      <w:r w:rsidR="004972F3" w:rsidRPr="00C65121">
        <w:rPr>
          <w:b w:val="0"/>
        </w:rPr>
        <w:t xml:space="preserve"> operations</w:t>
      </w:r>
      <w:r w:rsidR="003E1D2A" w:rsidRPr="00C65121">
        <w:rPr>
          <w:b w:val="0"/>
        </w:rPr>
        <w:t xml:space="preserve">: </w:t>
      </w:r>
      <w:r w:rsidR="004972F3" w:rsidRPr="00C65121">
        <w:rPr>
          <w:b w:val="0"/>
        </w:rPr>
        <w:t xml:space="preserve">all </w:t>
      </w:r>
      <w:r w:rsidR="003E1D2A" w:rsidRPr="00C65121">
        <w:rPr>
          <w:b w:val="0"/>
        </w:rPr>
        <w:t xml:space="preserve">60 </w:t>
      </w:r>
      <w:r w:rsidR="004972F3" w:rsidRPr="00C65121">
        <w:rPr>
          <w:b w:val="0"/>
        </w:rPr>
        <w:t xml:space="preserve">trials were successfully completed for both placement and retrieval of Falcon tubes, </w:t>
      </w:r>
      <w:r w:rsidR="003E1D2A" w:rsidRPr="00C65121">
        <w:rPr>
          <w:b w:val="0"/>
        </w:rPr>
        <w:t xml:space="preserve">demonstrating </w:t>
      </w:r>
      <w:r w:rsidR="004972F3" w:rsidRPr="00C65121">
        <w:rPr>
          <w:b w:val="0"/>
        </w:rPr>
        <w:t>robust</w:t>
      </w:r>
      <w:r w:rsidR="003E1D2A" w:rsidRPr="00C65121">
        <w:rPr>
          <w:b w:val="0"/>
        </w:rPr>
        <w:t xml:space="preserve"> perception and </w:t>
      </w:r>
      <w:r w:rsidR="004972F3" w:rsidRPr="00C65121">
        <w:rPr>
          <w:b w:val="0"/>
        </w:rPr>
        <w:t xml:space="preserve">reliable </w:t>
      </w:r>
      <w:r w:rsidR="003E1D2A" w:rsidRPr="00C65121">
        <w:rPr>
          <w:b w:val="0"/>
        </w:rPr>
        <w:t xml:space="preserve">execution in real-world </w:t>
      </w:r>
      <w:r w:rsidR="004972F3" w:rsidRPr="00C65121">
        <w:rPr>
          <w:b w:val="0"/>
        </w:rPr>
        <w:t>conditions</w:t>
      </w:r>
      <w:r w:rsidR="003E1D2A" w:rsidRPr="00C65121">
        <w:rPr>
          <w:b w:val="0"/>
        </w:rPr>
        <w:t>.</w:t>
      </w:r>
    </w:p>
    <w:p w14:paraId="17FAF469" w14:textId="31981D60" w:rsidR="00CA0942" w:rsidRPr="00C65121" w:rsidRDefault="0072695C" w:rsidP="00426263">
      <w:pPr>
        <w:spacing w:line="480" w:lineRule="auto"/>
      </w:pPr>
      <w:r w:rsidRPr="00C65121">
        <w:br w:type="page"/>
      </w:r>
      <w:bookmarkStart w:id="10" w:name="_Toc171675502"/>
    </w:p>
    <w:p w14:paraId="41249D51" w14:textId="7F1DB32E" w:rsidR="008422FD" w:rsidRPr="00C65121" w:rsidRDefault="009820D6" w:rsidP="00AB5BD6">
      <w:pPr>
        <w:keepNext/>
        <w:spacing w:line="480" w:lineRule="auto"/>
        <w:jc w:val="left"/>
      </w:pPr>
      <w:r>
        <w:rPr>
          <w:noProof/>
        </w:rPr>
        <w:lastRenderedPageBreak/>
        <w:drawing>
          <wp:inline distT="0" distB="0" distL="0" distR="0" wp14:anchorId="293848A4" wp14:editId="7517D446">
            <wp:extent cx="6254576" cy="4909120"/>
            <wp:effectExtent l="0" t="0" r="0" b="635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843" cy="4919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3F93F2" w14:textId="2671501F" w:rsidR="008422FD" w:rsidRPr="00C65121" w:rsidRDefault="00C65121" w:rsidP="00ED062B">
      <w:pPr>
        <w:pStyle w:val="a4"/>
        <w:spacing w:line="480" w:lineRule="auto"/>
        <w:rPr>
          <w:b w:val="0"/>
        </w:rPr>
      </w:pPr>
      <w:r>
        <w:t>Supplementary</w:t>
      </w:r>
      <w:r w:rsidR="001B01AF">
        <w:t xml:space="preserve"> </w:t>
      </w:r>
      <w:r w:rsidR="008422FD" w:rsidRPr="00C65121">
        <w:t>Figure S</w:t>
      </w:r>
      <w:r w:rsidR="000D4CC5" w:rsidRPr="00C65121">
        <w:t>11</w:t>
      </w:r>
      <w:r w:rsidR="008422FD" w:rsidRPr="00C65121">
        <w:t xml:space="preserve">. </w:t>
      </w:r>
      <w:r w:rsidR="008422FD" w:rsidRPr="00C65121">
        <w:rPr>
          <w:b w:val="0"/>
        </w:rPr>
        <w:t>(</w:t>
      </w:r>
      <w:r w:rsidR="001B01AF">
        <w:rPr>
          <w:b w:val="0"/>
        </w:rPr>
        <w:t>a</w:t>
      </w:r>
      <w:r w:rsidR="008422FD" w:rsidRPr="00C65121">
        <w:rPr>
          <w:b w:val="0"/>
        </w:rPr>
        <w:t>–</w:t>
      </w:r>
      <w:r w:rsidR="001B01AF">
        <w:rPr>
          <w:b w:val="0"/>
        </w:rPr>
        <w:t>c</w:t>
      </w:r>
      <w:r w:rsidR="008422FD" w:rsidRPr="00C65121">
        <w:rPr>
          <w:b w:val="0"/>
        </w:rPr>
        <w:t xml:space="preserve">) Input images </w:t>
      </w:r>
      <w:r w:rsidR="001556C0" w:rsidRPr="00C65121">
        <w:rPr>
          <w:b w:val="0"/>
        </w:rPr>
        <w:t>displaying</w:t>
      </w:r>
      <w:r w:rsidR="008422FD" w:rsidRPr="00C65121">
        <w:rPr>
          <w:b w:val="0"/>
        </w:rPr>
        <w:t xml:space="preserve"> red, blue, and yellow color stickers </w:t>
      </w:r>
      <w:r w:rsidR="001556C0" w:rsidRPr="00C65121">
        <w:rPr>
          <w:b w:val="0"/>
        </w:rPr>
        <w:t>affixed</w:t>
      </w:r>
      <w:r w:rsidR="008422FD" w:rsidRPr="00C65121">
        <w:rPr>
          <w:b w:val="0"/>
        </w:rPr>
        <w:t xml:space="preserve"> inside the rotor</w:t>
      </w:r>
      <w:r w:rsidR="001556C0" w:rsidRPr="00C65121">
        <w:rPr>
          <w:b w:val="0"/>
        </w:rPr>
        <w:t xml:space="preserve"> to encode task-specific instructions</w:t>
      </w:r>
      <w:r w:rsidR="008422FD" w:rsidRPr="00C65121">
        <w:rPr>
          <w:b w:val="0"/>
        </w:rPr>
        <w:t>.</w:t>
      </w:r>
      <w:r w:rsidR="008422FD" w:rsidRPr="00C65121">
        <w:rPr>
          <w:rFonts w:eastAsiaTheme="minorEastAsia"/>
        </w:rPr>
        <w:t xml:space="preserve"> </w:t>
      </w:r>
      <w:r w:rsidR="008422FD" w:rsidRPr="00C65121">
        <w:rPr>
          <w:b w:val="0"/>
        </w:rPr>
        <w:t>(</w:t>
      </w:r>
      <w:r w:rsidR="001B01AF">
        <w:rPr>
          <w:b w:val="0"/>
        </w:rPr>
        <w:t>d</w:t>
      </w:r>
      <w:r w:rsidR="008422FD" w:rsidRPr="00C65121">
        <w:rPr>
          <w:b w:val="0"/>
        </w:rPr>
        <w:t>–</w:t>
      </w:r>
      <w:r w:rsidR="001B01AF">
        <w:rPr>
          <w:b w:val="0"/>
        </w:rPr>
        <w:t>f</w:t>
      </w:r>
      <w:r w:rsidR="008422FD" w:rsidRPr="00C65121">
        <w:rPr>
          <w:b w:val="0"/>
        </w:rPr>
        <w:t>)</w:t>
      </w:r>
      <w:r w:rsidR="008422FD" w:rsidRPr="00C65121">
        <w:t xml:space="preserve"> </w:t>
      </w:r>
      <w:r w:rsidR="001556C0" w:rsidRPr="00C65121">
        <w:rPr>
          <w:b w:val="0"/>
        </w:rPr>
        <w:t>Corresponding i</w:t>
      </w:r>
      <w:r w:rsidR="008422FD" w:rsidRPr="00C65121">
        <w:rPr>
          <w:b w:val="0"/>
        </w:rPr>
        <w:t>nference results</w:t>
      </w:r>
      <w:r w:rsidR="001556C0" w:rsidRPr="00C65121">
        <w:rPr>
          <w:b w:val="0"/>
        </w:rPr>
        <w:t>,</w:t>
      </w:r>
      <w:r w:rsidR="008422FD" w:rsidRPr="00C65121">
        <w:rPr>
          <w:b w:val="0"/>
        </w:rPr>
        <w:t xml:space="preserve"> </w:t>
      </w:r>
      <w:r w:rsidR="001556C0" w:rsidRPr="00C65121">
        <w:rPr>
          <w:b w:val="0"/>
        </w:rPr>
        <w:t xml:space="preserve">where the model </w:t>
      </w:r>
      <w:r w:rsidR="008422FD" w:rsidRPr="00C65121">
        <w:rPr>
          <w:b w:val="0"/>
        </w:rPr>
        <w:t xml:space="preserve">accurately </w:t>
      </w:r>
      <w:r w:rsidR="001556C0" w:rsidRPr="00C65121">
        <w:rPr>
          <w:b w:val="0"/>
        </w:rPr>
        <w:t xml:space="preserve">interpreted the color-coded cues to </w:t>
      </w:r>
      <w:r w:rsidR="008422FD" w:rsidRPr="00C65121">
        <w:rPr>
          <w:b w:val="0"/>
        </w:rPr>
        <w:t>d</w:t>
      </w:r>
      <w:r w:rsidR="001556C0" w:rsidRPr="00C65121">
        <w:rPr>
          <w:b w:val="0"/>
        </w:rPr>
        <w:t>etermine</w:t>
      </w:r>
      <w:r w:rsidR="008422FD" w:rsidRPr="00C65121">
        <w:rPr>
          <w:b w:val="0"/>
        </w:rPr>
        <w:t xml:space="preserve"> the </w:t>
      </w:r>
      <w:r w:rsidR="001556C0" w:rsidRPr="00C65121">
        <w:rPr>
          <w:b w:val="0"/>
        </w:rPr>
        <w:t xml:space="preserve">correct </w:t>
      </w:r>
      <w:r w:rsidR="008422FD" w:rsidRPr="00C65121">
        <w:rPr>
          <w:b w:val="0"/>
        </w:rPr>
        <w:t>pick-and-place sequence</w:t>
      </w:r>
      <w:r w:rsidR="001556C0" w:rsidRPr="00C65121">
        <w:rPr>
          <w:b w:val="0"/>
        </w:rPr>
        <w:t>, successfully reflecting</w:t>
      </w:r>
      <w:r w:rsidR="008422FD" w:rsidRPr="00C65121">
        <w:rPr>
          <w:b w:val="0"/>
        </w:rPr>
        <w:t xml:space="preserve"> the intended meaning of each color sticker.</w:t>
      </w:r>
    </w:p>
    <w:p w14:paraId="34B401C5" w14:textId="325B60AB" w:rsidR="008422FD" w:rsidRPr="00C65121" w:rsidRDefault="008422FD" w:rsidP="00AB5BD6">
      <w:pPr>
        <w:pStyle w:val="a4"/>
        <w:spacing w:line="480" w:lineRule="auto"/>
        <w:jc w:val="left"/>
        <w:rPr>
          <w:rFonts w:eastAsiaTheme="minorEastAsia"/>
        </w:rPr>
      </w:pPr>
    </w:p>
    <w:p w14:paraId="5C1183E4" w14:textId="5020BA84" w:rsidR="00BD4077" w:rsidRPr="00C65121" w:rsidRDefault="009820D6" w:rsidP="00AB5BD6">
      <w:pPr>
        <w:keepNext/>
        <w:spacing w:line="480" w:lineRule="auto"/>
        <w:jc w:val="left"/>
      </w:pPr>
      <w:r>
        <w:rPr>
          <w:noProof/>
        </w:rPr>
        <w:lastRenderedPageBreak/>
        <w:drawing>
          <wp:inline distT="0" distB="0" distL="0" distR="0" wp14:anchorId="23D874F4" wp14:editId="7EB90E6F">
            <wp:extent cx="6152273" cy="4405745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819" cy="4420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58F09A" w14:textId="0E59A36A" w:rsidR="006C6E5C" w:rsidRPr="00C65121" w:rsidRDefault="00C65121" w:rsidP="008E77D6">
      <w:pPr>
        <w:pStyle w:val="a4"/>
        <w:spacing w:line="480" w:lineRule="auto"/>
        <w:rPr>
          <w:b w:val="0"/>
        </w:rPr>
      </w:pPr>
      <w:r>
        <w:t>Supplementary</w:t>
      </w:r>
      <w:r w:rsidR="001B01AF">
        <w:t xml:space="preserve"> </w:t>
      </w:r>
      <w:r w:rsidR="00BD4077" w:rsidRPr="00C65121">
        <w:t>Figure S</w:t>
      </w:r>
      <w:r w:rsidR="000D4CC5" w:rsidRPr="00C65121">
        <w:t>12</w:t>
      </w:r>
      <w:r w:rsidR="00BD4077" w:rsidRPr="00C65121">
        <w:t xml:space="preserve">. </w:t>
      </w:r>
      <w:r w:rsidR="00BD4077" w:rsidRPr="00C65121">
        <w:rPr>
          <w:rStyle w:val="af0"/>
        </w:rPr>
        <w:t>(</w:t>
      </w:r>
      <w:r w:rsidR="001B01AF">
        <w:rPr>
          <w:rStyle w:val="af0"/>
        </w:rPr>
        <w:t>a</w:t>
      </w:r>
      <w:r w:rsidR="00BD4077" w:rsidRPr="00C65121">
        <w:rPr>
          <w:rStyle w:val="af0"/>
        </w:rPr>
        <w:t>)</w:t>
      </w:r>
      <w:r w:rsidR="00BD4077" w:rsidRPr="00C65121">
        <w:t xml:space="preserve"> </w:t>
      </w:r>
      <w:r w:rsidR="00BD4077" w:rsidRPr="00C65121">
        <w:rPr>
          <w:b w:val="0"/>
        </w:rPr>
        <w:t xml:space="preserve">Network architecture of Latent Mask R-CNN, </w:t>
      </w:r>
      <w:r w:rsidR="00BD4077" w:rsidRPr="00C65121">
        <w:rPr>
          <w:rStyle w:val="af0"/>
        </w:rPr>
        <w:t xml:space="preserve">reconstructed based on the original design presented in </w:t>
      </w:r>
      <w:r w:rsidR="00BD4077" w:rsidRPr="00C65121">
        <w:rPr>
          <w:rStyle w:val="af0"/>
          <w:i/>
        </w:rPr>
        <w:t>Latent Mask R-CNN</w:t>
      </w:r>
      <w:r w:rsidR="00BD4077" w:rsidRPr="00C65121">
        <w:rPr>
          <w:rStyle w:val="af0"/>
        </w:rPr>
        <w:t xml:space="preserve"> </w:t>
      </w:r>
      <w:r w:rsidR="008E77D6" w:rsidRPr="00C65121">
        <w:rPr>
          <w:rStyle w:val="af0"/>
        </w:rPr>
        <w:t>(</w:t>
      </w:r>
      <w:proofErr w:type="spellStart"/>
      <w:r w:rsidR="008E77D6" w:rsidRPr="00C65121">
        <w:rPr>
          <w:rStyle w:val="af0"/>
        </w:rPr>
        <w:t>NeurIPS</w:t>
      </w:r>
      <w:proofErr w:type="spellEnd"/>
      <w:r w:rsidR="008E77D6" w:rsidRPr="00C65121">
        <w:rPr>
          <w:rStyle w:val="af0"/>
        </w:rPr>
        <w:t xml:space="preserve"> 2021)</w:t>
      </w:r>
      <w:r w:rsidR="00BD4077" w:rsidRPr="00C65121">
        <w:rPr>
          <w:b w:val="0"/>
        </w:rPr>
        <w:t xml:space="preserve">. The model </w:t>
      </w:r>
      <w:r w:rsidR="008E77D6" w:rsidRPr="00C65121">
        <w:rPr>
          <w:b w:val="0"/>
        </w:rPr>
        <w:t>leverages</w:t>
      </w:r>
      <w:r w:rsidR="00BD4077" w:rsidRPr="00C65121">
        <w:rPr>
          <w:b w:val="0"/>
        </w:rPr>
        <w:t xml:space="preserve"> latent variable sampling to enhance instance segmentation</w:t>
      </w:r>
      <w:r w:rsidR="008E77D6" w:rsidRPr="00C65121">
        <w:rPr>
          <w:b w:val="0"/>
        </w:rPr>
        <w:t xml:space="preserve"> performance</w:t>
      </w:r>
      <w:r w:rsidR="00BD4077" w:rsidRPr="00C65121">
        <w:rPr>
          <w:b w:val="0"/>
        </w:rPr>
        <w:t xml:space="preserve"> and </w:t>
      </w:r>
      <w:r w:rsidR="008E77D6" w:rsidRPr="00C65121">
        <w:rPr>
          <w:b w:val="0"/>
        </w:rPr>
        <w:t>to represent prediction</w:t>
      </w:r>
      <w:r w:rsidR="00BD4077" w:rsidRPr="00C65121">
        <w:rPr>
          <w:b w:val="0"/>
        </w:rPr>
        <w:t xml:space="preserve"> uncertainty. </w:t>
      </w:r>
      <w:r w:rsidR="00BD4077" w:rsidRPr="00C65121">
        <w:rPr>
          <w:rStyle w:val="af0"/>
        </w:rPr>
        <w:t>(</w:t>
      </w:r>
      <w:r w:rsidR="001B01AF">
        <w:rPr>
          <w:rStyle w:val="af0"/>
        </w:rPr>
        <w:t>b</w:t>
      </w:r>
      <w:r w:rsidR="00BD4077" w:rsidRPr="00C65121">
        <w:rPr>
          <w:rStyle w:val="af0"/>
        </w:rPr>
        <w:t>)</w:t>
      </w:r>
      <w:r w:rsidR="00BD4077" w:rsidRPr="00C65121">
        <w:rPr>
          <w:b w:val="0"/>
        </w:rPr>
        <w:t xml:space="preserve"> Visualization </w:t>
      </w:r>
      <w:r w:rsidR="008E77D6" w:rsidRPr="00C65121">
        <w:rPr>
          <w:b w:val="0"/>
        </w:rPr>
        <w:t>comparing</w:t>
      </w:r>
      <w:r w:rsidR="00BD4077" w:rsidRPr="00C65121">
        <w:rPr>
          <w:b w:val="0"/>
        </w:rPr>
        <w:t xml:space="preserve"> success</w:t>
      </w:r>
      <w:r w:rsidR="008E77D6" w:rsidRPr="00C65121">
        <w:rPr>
          <w:b w:val="0"/>
        </w:rPr>
        <w:t xml:space="preserve">ful inferences and </w:t>
      </w:r>
      <w:r w:rsidR="00BD4077" w:rsidRPr="00C65121">
        <w:rPr>
          <w:b w:val="0"/>
        </w:rPr>
        <w:t>high-uncertainty cases</w:t>
      </w:r>
      <w:r w:rsidR="008E77D6" w:rsidRPr="00C65121">
        <w:rPr>
          <w:b w:val="0"/>
        </w:rPr>
        <w:t>,</w:t>
      </w:r>
      <w:r w:rsidR="00BD4077" w:rsidRPr="00C65121">
        <w:rPr>
          <w:b w:val="0"/>
        </w:rPr>
        <w:t xml:space="preserve"> including </w:t>
      </w:r>
      <w:r w:rsidR="008E77D6" w:rsidRPr="00C65121">
        <w:rPr>
          <w:b w:val="0"/>
        </w:rPr>
        <w:t xml:space="preserve">multiple </w:t>
      </w:r>
      <w:r w:rsidR="00BD4077" w:rsidRPr="00C65121">
        <w:rPr>
          <w:b w:val="0"/>
        </w:rPr>
        <w:t xml:space="preserve">mask samples generated </w:t>
      </w:r>
      <w:r w:rsidR="008E77D6" w:rsidRPr="00C65121">
        <w:rPr>
          <w:b w:val="0"/>
        </w:rPr>
        <w:t>through</w:t>
      </w:r>
      <w:r w:rsidR="00BD4077" w:rsidRPr="00C65121">
        <w:rPr>
          <w:b w:val="0"/>
        </w:rPr>
        <w:t xml:space="preserve"> latent variables</w:t>
      </w:r>
      <w:r w:rsidR="008E77D6" w:rsidRPr="00C65121">
        <w:rPr>
          <w:b w:val="0"/>
        </w:rPr>
        <w:t>, with corresponding area</w:t>
      </w:r>
      <w:r w:rsidR="00BD4077" w:rsidRPr="00C65121">
        <w:rPr>
          <w:b w:val="0"/>
        </w:rPr>
        <w:t xml:space="preserve"> comparison</w:t>
      </w:r>
      <w:r w:rsidR="008E77D6" w:rsidRPr="00C65121">
        <w:rPr>
          <w:b w:val="0"/>
        </w:rPr>
        <w:t xml:space="preserve"> illustrating variability in segmentation results</w:t>
      </w:r>
      <w:r w:rsidR="00BD4077" w:rsidRPr="00C65121">
        <w:rPr>
          <w:b w:val="0"/>
        </w:rPr>
        <w:t>.</w:t>
      </w:r>
      <w:bookmarkEnd w:id="10"/>
    </w:p>
    <w:p w14:paraId="010B4563" w14:textId="77777777" w:rsidR="00050BE1" w:rsidRPr="00C65121" w:rsidRDefault="00050BE1" w:rsidP="00AB5BD6">
      <w:pPr>
        <w:spacing w:line="480" w:lineRule="auto"/>
        <w:jc w:val="left"/>
        <w:rPr>
          <w:rFonts w:eastAsia="맑은 고딕"/>
          <w:b/>
          <w:sz w:val="28"/>
        </w:rPr>
      </w:pPr>
    </w:p>
    <w:p w14:paraId="0DE07529" w14:textId="77777777" w:rsidR="000619A8" w:rsidRPr="00C65121" w:rsidRDefault="000619A8" w:rsidP="00AB5BD6">
      <w:pPr>
        <w:spacing w:line="480" w:lineRule="auto"/>
        <w:rPr>
          <w:rFonts w:eastAsia="맑은 고딕"/>
          <w:b/>
          <w:sz w:val="28"/>
        </w:rPr>
      </w:pPr>
    </w:p>
    <w:p w14:paraId="5423FDAB" w14:textId="77777777" w:rsidR="005112D8" w:rsidRPr="00C65121" w:rsidRDefault="00DF3DC0" w:rsidP="00AB5BD6">
      <w:pPr>
        <w:keepNext/>
        <w:spacing w:line="480" w:lineRule="auto"/>
        <w:jc w:val="center"/>
      </w:pPr>
      <w:r w:rsidRPr="00C65121">
        <w:rPr>
          <w:rFonts w:eastAsiaTheme="minorEastAsia"/>
          <w:b/>
          <w:noProof/>
          <w:sz w:val="36"/>
          <w:szCs w:val="28"/>
        </w:rPr>
        <w:lastRenderedPageBreak/>
        <w:drawing>
          <wp:inline distT="0" distB="0" distL="0" distR="0" wp14:anchorId="27398985" wp14:editId="2AF00796">
            <wp:extent cx="3366086" cy="6710680"/>
            <wp:effectExtent l="0" t="0" r="6350" b="0"/>
            <wp:docPr id="73" name="그림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96" cy="6736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9EE91" w14:textId="71FB91CB" w:rsidR="005112D8" w:rsidRPr="00C65121" w:rsidRDefault="00C65121" w:rsidP="00AB5BD6">
      <w:pPr>
        <w:spacing w:before="100" w:beforeAutospacing="1" w:after="100" w:afterAutospacing="1" w:line="480" w:lineRule="auto"/>
        <w:rPr>
          <w:rFonts w:eastAsia="굴림"/>
        </w:rPr>
      </w:pPr>
      <w:r>
        <w:rPr>
          <w:b/>
        </w:rPr>
        <w:t>Supplementary</w:t>
      </w:r>
      <w:r w:rsidR="001B01AF">
        <w:rPr>
          <w:b/>
        </w:rPr>
        <w:t xml:space="preserve"> </w:t>
      </w:r>
      <w:r w:rsidR="005112D8" w:rsidRPr="00C65121">
        <w:rPr>
          <w:b/>
        </w:rPr>
        <w:t>Figure S</w:t>
      </w:r>
      <w:r w:rsidR="00C44B9B" w:rsidRPr="00C65121">
        <w:rPr>
          <w:rFonts w:eastAsiaTheme="minorEastAsia"/>
          <w:b/>
        </w:rPr>
        <w:t>13</w:t>
      </w:r>
      <w:r w:rsidR="005112D8" w:rsidRPr="00C65121">
        <w:t>. (</w:t>
      </w:r>
      <w:r w:rsidR="001B01AF">
        <w:rPr>
          <w:rFonts w:eastAsia="굴림"/>
          <w:bCs/>
        </w:rPr>
        <w:t>a</w:t>
      </w:r>
      <w:r w:rsidR="005112D8" w:rsidRPr="00C65121">
        <w:rPr>
          <w:rFonts w:eastAsia="굴림"/>
          <w:bCs/>
        </w:rPr>
        <w:t>)</w:t>
      </w:r>
      <w:r w:rsidR="005112D8" w:rsidRPr="00C65121">
        <w:rPr>
          <w:rFonts w:eastAsia="굴림"/>
        </w:rPr>
        <w:t xml:space="preserve"> Samples with successful centrifugation. </w:t>
      </w:r>
      <w:r w:rsidR="005112D8" w:rsidRPr="00C65121">
        <w:rPr>
          <w:rFonts w:eastAsia="굴림"/>
          <w:bCs/>
        </w:rPr>
        <w:t>(</w:t>
      </w:r>
      <w:r w:rsidR="001B01AF">
        <w:rPr>
          <w:rFonts w:eastAsia="굴림"/>
          <w:bCs/>
        </w:rPr>
        <w:t>b</w:t>
      </w:r>
      <w:r w:rsidR="005112D8" w:rsidRPr="00C65121">
        <w:rPr>
          <w:rFonts w:eastAsia="굴림"/>
          <w:bCs/>
        </w:rPr>
        <w:t>)</w:t>
      </w:r>
      <w:r w:rsidR="005112D8" w:rsidRPr="00C65121">
        <w:rPr>
          <w:rFonts w:eastAsia="굴림"/>
        </w:rPr>
        <w:t xml:space="preserve"> Samples with failed centrifugation or </w:t>
      </w:r>
      <w:r w:rsidR="00BB6FDE" w:rsidRPr="00C65121">
        <w:rPr>
          <w:rFonts w:eastAsia="굴림"/>
        </w:rPr>
        <w:t>no</w:t>
      </w:r>
      <w:r w:rsidR="005112D8" w:rsidRPr="00C65121">
        <w:rPr>
          <w:rFonts w:eastAsia="굴림"/>
        </w:rPr>
        <w:t xml:space="preserve"> visible precipitate. </w:t>
      </w:r>
      <w:r w:rsidR="005112D8" w:rsidRPr="00C65121">
        <w:rPr>
          <w:rFonts w:eastAsia="굴림"/>
          <w:bCs/>
        </w:rPr>
        <w:t>(</w:t>
      </w:r>
      <w:r w:rsidR="001B01AF">
        <w:rPr>
          <w:rFonts w:eastAsia="굴림"/>
          <w:bCs/>
        </w:rPr>
        <w:t>c</w:t>
      </w:r>
      <w:r w:rsidR="005112D8" w:rsidRPr="00C65121">
        <w:rPr>
          <w:rFonts w:eastAsia="굴림"/>
          <w:bCs/>
        </w:rPr>
        <w:t>)</w:t>
      </w:r>
      <w:r w:rsidR="005112D8" w:rsidRPr="00C65121">
        <w:rPr>
          <w:rFonts w:eastAsia="굴림"/>
        </w:rPr>
        <w:t xml:space="preserve"> Visually ambiguous samples, where the distinction between liquid and precipitate is unclear to the human eye. For each numbered sample, three images are </w:t>
      </w:r>
      <w:r w:rsidR="008E5419" w:rsidRPr="00C65121">
        <w:rPr>
          <w:rFonts w:eastAsia="굴림"/>
        </w:rPr>
        <w:t>presented in sequence</w:t>
      </w:r>
      <w:r w:rsidR="005112D8" w:rsidRPr="00C65121">
        <w:rPr>
          <w:rFonts w:eastAsia="굴림"/>
        </w:rPr>
        <w:t xml:space="preserve">: the original </w:t>
      </w:r>
      <w:r w:rsidR="008E5419" w:rsidRPr="00C65121">
        <w:rPr>
          <w:rFonts w:eastAsia="굴림"/>
        </w:rPr>
        <w:t>input</w:t>
      </w:r>
      <w:r w:rsidR="005112D8" w:rsidRPr="00C65121">
        <w:rPr>
          <w:rFonts w:eastAsia="굴림"/>
        </w:rPr>
        <w:t xml:space="preserve">, </w:t>
      </w:r>
      <w:r w:rsidR="008E5419" w:rsidRPr="00C65121">
        <w:rPr>
          <w:rFonts w:eastAsia="굴림"/>
        </w:rPr>
        <w:t xml:space="preserve">the </w:t>
      </w:r>
      <w:r w:rsidR="005112D8" w:rsidRPr="00C65121">
        <w:rPr>
          <w:rFonts w:eastAsia="굴림"/>
        </w:rPr>
        <w:t xml:space="preserve">segmentation result from </w:t>
      </w:r>
      <w:r w:rsidR="005112D8" w:rsidRPr="00C65121">
        <w:rPr>
          <w:rFonts w:eastAsia="굴림"/>
          <w:bCs/>
        </w:rPr>
        <w:t>Latent Mask R-CNN</w:t>
      </w:r>
      <w:r w:rsidR="005112D8" w:rsidRPr="00C65121">
        <w:rPr>
          <w:rFonts w:eastAsia="굴림"/>
        </w:rPr>
        <w:t xml:space="preserve">, and </w:t>
      </w:r>
      <w:r w:rsidR="008E5419" w:rsidRPr="00C65121">
        <w:rPr>
          <w:rFonts w:eastAsia="굴림"/>
        </w:rPr>
        <w:t xml:space="preserve">the </w:t>
      </w:r>
      <w:r w:rsidR="005112D8" w:rsidRPr="00C65121">
        <w:rPr>
          <w:rFonts w:eastAsia="굴림"/>
        </w:rPr>
        <w:t xml:space="preserve">result from </w:t>
      </w:r>
      <w:r w:rsidR="005112D8" w:rsidRPr="00C65121">
        <w:rPr>
          <w:rFonts w:eastAsia="굴림"/>
          <w:bCs/>
        </w:rPr>
        <w:t>Mask R-CNN</w:t>
      </w:r>
      <w:r w:rsidR="005112D8" w:rsidRPr="00C65121">
        <w:rPr>
          <w:rFonts w:eastAsia="굴림"/>
        </w:rPr>
        <w:t xml:space="preserve">. </w:t>
      </w:r>
      <w:r w:rsidR="005112D8" w:rsidRPr="00C65121">
        <w:rPr>
          <w:rFonts w:eastAsia="굴림"/>
          <w:bCs/>
        </w:rPr>
        <w:t>(</w:t>
      </w:r>
      <w:r w:rsidR="001B01AF">
        <w:rPr>
          <w:rFonts w:eastAsia="굴림"/>
          <w:bCs/>
        </w:rPr>
        <w:t>d</w:t>
      </w:r>
      <w:r w:rsidR="005112D8" w:rsidRPr="00C65121">
        <w:rPr>
          <w:rFonts w:eastAsia="굴림"/>
          <w:bCs/>
        </w:rPr>
        <w:t>)</w:t>
      </w:r>
      <w:r w:rsidR="005112D8" w:rsidRPr="00C65121">
        <w:rPr>
          <w:rFonts w:eastAsia="굴림"/>
        </w:rPr>
        <w:t xml:space="preserve"> Summary table of predicted segmentation results </w:t>
      </w:r>
      <w:r w:rsidR="008E5419" w:rsidRPr="00C65121">
        <w:rPr>
          <w:rFonts w:eastAsia="굴림"/>
        </w:rPr>
        <w:t>for</w:t>
      </w:r>
      <w:r w:rsidR="005112D8" w:rsidRPr="00C65121">
        <w:rPr>
          <w:rFonts w:eastAsia="굴림"/>
        </w:rPr>
        <w:t xml:space="preserve"> all samples.</w:t>
      </w:r>
    </w:p>
    <w:p w14:paraId="72FB8962" w14:textId="17E7C04C" w:rsidR="005112D8" w:rsidRPr="00C65121" w:rsidRDefault="008E5419" w:rsidP="00AB5BD6">
      <w:pPr>
        <w:spacing w:line="480" w:lineRule="auto"/>
        <w:rPr>
          <w:rFonts w:eastAsia="굴림"/>
        </w:rPr>
      </w:pPr>
      <w:r w:rsidRPr="00C65121">
        <w:rPr>
          <w:rFonts w:eastAsia="굴림"/>
        </w:rPr>
        <w:lastRenderedPageBreak/>
        <w:t>The</w:t>
      </w:r>
      <w:r w:rsidR="005112D8" w:rsidRPr="00C65121">
        <w:rPr>
          <w:rFonts w:eastAsia="굴림"/>
        </w:rPr>
        <w:t xml:space="preserve"> results in </w:t>
      </w:r>
      <w:proofErr w:type="spellStart"/>
      <w:r w:rsidR="00C65121">
        <w:rPr>
          <w:rFonts w:eastAsia="굴림"/>
        </w:rPr>
        <w:t>Supplementary</w:t>
      </w:r>
      <w:r w:rsidR="005112D8" w:rsidRPr="00C65121">
        <w:rPr>
          <w:rFonts w:eastAsia="굴림"/>
          <w:bCs/>
        </w:rPr>
        <w:t>Figure</w:t>
      </w:r>
      <w:proofErr w:type="spellEnd"/>
      <w:r w:rsidR="005112D8" w:rsidRPr="00C65121">
        <w:rPr>
          <w:rFonts w:eastAsia="굴림"/>
          <w:bCs/>
        </w:rPr>
        <w:t xml:space="preserve"> S1</w:t>
      </w:r>
      <w:r w:rsidR="00C44B9B" w:rsidRPr="00C65121">
        <w:rPr>
          <w:rFonts w:eastAsia="굴림"/>
          <w:bCs/>
        </w:rPr>
        <w:t>3</w:t>
      </w:r>
      <w:r w:rsidR="005112D8" w:rsidRPr="00C65121">
        <w:rPr>
          <w:rFonts w:eastAsia="굴림"/>
        </w:rPr>
        <w:t xml:space="preserve"> </w:t>
      </w:r>
      <w:r w:rsidRPr="00C65121">
        <w:rPr>
          <w:rFonts w:eastAsia="굴림"/>
        </w:rPr>
        <w:t>highlight the superior performance of</w:t>
      </w:r>
      <w:r w:rsidR="005112D8" w:rsidRPr="00C65121">
        <w:rPr>
          <w:rFonts w:eastAsia="굴림"/>
        </w:rPr>
        <w:t xml:space="preserve"> </w:t>
      </w:r>
      <w:r w:rsidR="005112D8" w:rsidRPr="00C65121">
        <w:rPr>
          <w:rFonts w:eastAsia="굴림"/>
          <w:bCs/>
        </w:rPr>
        <w:t xml:space="preserve">Latent Mask R-CNN </w:t>
      </w:r>
      <w:r w:rsidRPr="00C65121">
        <w:rPr>
          <w:rFonts w:eastAsia="굴림"/>
          <w:bCs/>
        </w:rPr>
        <w:t>over</w:t>
      </w:r>
      <w:r w:rsidR="005112D8" w:rsidRPr="00C65121">
        <w:rPr>
          <w:rFonts w:eastAsia="굴림"/>
          <w:bCs/>
        </w:rPr>
        <w:t xml:space="preserve"> Mask R-CNN</w:t>
      </w:r>
      <w:r w:rsidR="005112D8" w:rsidRPr="00C65121">
        <w:rPr>
          <w:rFonts w:eastAsia="굴림"/>
        </w:rPr>
        <w:t xml:space="preserve"> in both segmentation accuracy and reliability. For example, in </w:t>
      </w:r>
      <w:r w:rsidR="005112D8" w:rsidRPr="00C65121">
        <w:rPr>
          <w:rFonts w:eastAsia="굴림"/>
          <w:bCs/>
        </w:rPr>
        <w:t>Figure S1</w:t>
      </w:r>
      <w:r w:rsidR="00C44B9B" w:rsidRPr="00C65121">
        <w:rPr>
          <w:rFonts w:eastAsia="굴림"/>
          <w:bCs/>
        </w:rPr>
        <w:t>3</w:t>
      </w:r>
      <w:r w:rsidR="0057245A" w:rsidRPr="00C65121">
        <w:rPr>
          <w:rFonts w:eastAsia="굴림"/>
          <w:bCs/>
        </w:rPr>
        <w:t xml:space="preserve"> </w:t>
      </w:r>
      <w:r w:rsidR="00C44B9B" w:rsidRPr="00C65121">
        <w:rPr>
          <w:rFonts w:eastAsia="굴림"/>
          <w:bCs/>
        </w:rPr>
        <w:t>(</w:t>
      </w:r>
      <w:r w:rsidR="001B01AF">
        <w:rPr>
          <w:rFonts w:eastAsia="굴림"/>
          <w:bCs/>
        </w:rPr>
        <w:t>a</w:t>
      </w:r>
      <w:r w:rsidR="005112D8" w:rsidRPr="00C65121">
        <w:rPr>
          <w:rFonts w:eastAsia="굴림"/>
          <w:bCs/>
        </w:rPr>
        <w:t>), Sample #3</w:t>
      </w:r>
      <w:r w:rsidR="005112D8" w:rsidRPr="00C65121">
        <w:rPr>
          <w:rFonts w:eastAsia="굴림"/>
        </w:rPr>
        <w:t>, Mask R-CNN failed to segment the precipitate region</w:t>
      </w:r>
      <w:r w:rsidRPr="00C65121">
        <w:rPr>
          <w:rFonts w:eastAsia="굴림"/>
        </w:rPr>
        <w:t xml:space="preserve"> entirely</w:t>
      </w:r>
      <w:r w:rsidR="005112D8" w:rsidRPr="00C65121">
        <w:rPr>
          <w:rFonts w:eastAsia="굴림"/>
        </w:rPr>
        <w:t xml:space="preserve">, whereas Latent Mask R-CNN successfully identified it. </w:t>
      </w:r>
      <w:r w:rsidRPr="00C65121">
        <w:rPr>
          <w:rFonts w:eastAsia="굴림"/>
        </w:rPr>
        <w:t xml:space="preserve">This advantage is even more pronounced </w:t>
      </w:r>
      <w:r w:rsidR="005112D8" w:rsidRPr="00C65121">
        <w:rPr>
          <w:rFonts w:eastAsia="굴림"/>
        </w:rPr>
        <w:t xml:space="preserve">in </w:t>
      </w:r>
      <w:r w:rsidR="005112D8" w:rsidRPr="00C65121">
        <w:rPr>
          <w:rFonts w:eastAsia="굴림"/>
          <w:bCs/>
        </w:rPr>
        <w:t>Figure S1</w:t>
      </w:r>
      <w:r w:rsidR="00C44B9B" w:rsidRPr="00C65121">
        <w:rPr>
          <w:rFonts w:eastAsia="굴림"/>
          <w:bCs/>
        </w:rPr>
        <w:t>3</w:t>
      </w:r>
      <w:r w:rsidR="005112D8" w:rsidRPr="00C65121">
        <w:rPr>
          <w:rFonts w:eastAsia="굴림"/>
          <w:bCs/>
        </w:rPr>
        <w:t>(</w:t>
      </w:r>
      <w:r w:rsidR="001B01AF">
        <w:rPr>
          <w:rFonts w:eastAsia="굴림"/>
          <w:bCs/>
        </w:rPr>
        <w:t>c</w:t>
      </w:r>
      <w:r w:rsidR="005112D8" w:rsidRPr="00C65121">
        <w:rPr>
          <w:rFonts w:eastAsia="굴림"/>
          <w:bCs/>
        </w:rPr>
        <w:t>)</w:t>
      </w:r>
      <w:r w:rsidR="005112D8" w:rsidRPr="00C65121">
        <w:rPr>
          <w:rFonts w:eastAsia="굴림"/>
          <w:b/>
        </w:rPr>
        <w:t>,</w:t>
      </w:r>
      <w:r w:rsidR="005112D8" w:rsidRPr="00C65121">
        <w:rPr>
          <w:rFonts w:eastAsia="굴림"/>
        </w:rPr>
        <w:t xml:space="preserve"> which includes visually ambiguous samples</w:t>
      </w:r>
      <w:r w:rsidRPr="00C65121">
        <w:rPr>
          <w:rFonts w:eastAsia="굴림"/>
        </w:rPr>
        <w:t>—cases</w:t>
      </w:r>
      <w:r w:rsidR="005112D8" w:rsidRPr="00C65121">
        <w:rPr>
          <w:rFonts w:eastAsia="굴림"/>
        </w:rPr>
        <w:t xml:space="preserve"> </w:t>
      </w:r>
      <w:r w:rsidRPr="00C65121">
        <w:rPr>
          <w:rFonts w:eastAsia="굴림"/>
        </w:rPr>
        <w:t>where phase separation exists but is</w:t>
      </w:r>
      <w:r w:rsidR="005112D8" w:rsidRPr="00C65121">
        <w:rPr>
          <w:rFonts w:eastAsia="굴림"/>
        </w:rPr>
        <w:t xml:space="preserve"> </w:t>
      </w:r>
      <w:r w:rsidRPr="00C65121">
        <w:rPr>
          <w:rFonts w:eastAsia="굴림"/>
        </w:rPr>
        <w:t>difficult to discern visually.</w:t>
      </w:r>
      <w:r w:rsidR="005112D8" w:rsidRPr="00C65121">
        <w:rPr>
          <w:rFonts w:eastAsia="굴림"/>
        </w:rPr>
        <w:t xml:space="preserve"> </w:t>
      </w:r>
      <w:r w:rsidRPr="00C65121">
        <w:rPr>
          <w:rFonts w:eastAsia="굴림"/>
        </w:rPr>
        <w:t xml:space="preserve">In this subset, </w:t>
      </w:r>
      <w:r w:rsidR="005112D8" w:rsidRPr="00C65121">
        <w:rPr>
          <w:rFonts w:eastAsia="굴림"/>
          <w:bCs/>
        </w:rPr>
        <w:t xml:space="preserve">Mask R-CNN </w:t>
      </w:r>
      <w:r w:rsidRPr="00C65121">
        <w:rPr>
          <w:rFonts w:eastAsia="굴림"/>
          <w:bCs/>
        </w:rPr>
        <w:t>misclassified</w:t>
      </w:r>
      <w:r w:rsidR="005112D8" w:rsidRPr="00C65121">
        <w:rPr>
          <w:rFonts w:eastAsia="굴림"/>
          <w:bCs/>
        </w:rPr>
        <w:t xml:space="preserve"> 5 out of 10 cases</w:t>
      </w:r>
      <w:r w:rsidRPr="00C65121">
        <w:rPr>
          <w:rFonts w:eastAsia="굴림"/>
          <w:bCs/>
        </w:rPr>
        <w:t xml:space="preserve"> as lacking precipitate</w:t>
      </w:r>
      <w:r w:rsidR="005112D8" w:rsidRPr="00C65121">
        <w:rPr>
          <w:rFonts w:eastAsia="굴림"/>
        </w:rPr>
        <w:t xml:space="preserve">. In contrast, </w:t>
      </w:r>
      <w:r w:rsidR="005112D8" w:rsidRPr="00C65121">
        <w:rPr>
          <w:rFonts w:eastAsia="굴림"/>
          <w:bCs/>
        </w:rPr>
        <w:t xml:space="preserve">Latent Mask R-CNN </w:t>
      </w:r>
      <w:r w:rsidRPr="00C65121">
        <w:rPr>
          <w:rFonts w:eastAsia="굴림"/>
          <w:bCs/>
        </w:rPr>
        <w:t xml:space="preserve">avoided such false negatives by generating segmentation masks with high uncertainty, </w:t>
      </w:r>
      <w:r w:rsidR="005112D8" w:rsidRPr="00C65121">
        <w:rPr>
          <w:rFonts w:eastAsia="굴림"/>
        </w:rPr>
        <w:t xml:space="preserve">signaling </w:t>
      </w:r>
      <w:r w:rsidRPr="00C65121">
        <w:rPr>
          <w:rFonts w:eastAsia="굴림"/>
        </w:rPr>
        <w:t xml:space="preserve">the need for </w:t>
      </w:r>
      <w:r w:rsidR="005112D8" w:rsidRPr="00C65121">
        <w:rPr>
          <w:rFonts w:eastAsia="굴림"/>
        </w:rPr>
        <w:t xml:space="preserve">additional </w:t>
      </w:r>
      <w:r w:rsidRPr="00C65121">
        <w:rPr>
          <w:rFonts w:eastAsia="굴림"/>
        </w:rPr>
        <w:t>inspection</w:t>
      </w:r>
      <w:r w:rsidR="005112D8" w:rsidRPr="00C65121">
        <w:rPr>
          <w:rFonts w:eastAsia="굴림"/>
        </w:rPr>
        <w:t xml:space="preserve"> or manual verification. This probabilistic behavior </w:t>
      </w:r>
      <w:r w:rsidRPr="00C65121">
        <w:rPr>
          <w:rFonts w:eastAsia="굴림"/>
        </w:rPr>
        <w:t>offers</w:t>
      </w:r>
      <w:r w:rsidR="005112D8" w:rsidRPr="00C65121">
        <w:rPr>
          <w:rFonts w:eastAsia="굴림"/>
        </w:rPr>
        <w:t xml:space="preserve"> a more cautious and interpretable segmentation approach, </w:t>
      </w:r>
      <w:r w:rsidRPr="00C65121">
        <w:rPr>
          <w:rFonts w:eastAsia="굴림"/>
        </w:rPr>
        <w:t>particularly</w:t>
      </w:r>
      <w:r w:rsidR="005112D8" w:rsidRPr="00C65121">
        <w:rPr>
          <w:rFonts w:eastAsia="굴림"/>
        </w:rPr>
        <w:t xml:space="preserve"> valuable in borderline cases</w:t>
      </w:r>
      <w:r w:rsidRPr="00C65121">
        <w:rPr>
          <w:rFonts w:eastAsia="굴림"/>
        </w:rPr>
        <w:t xml:space="preserve"> or uncertain cases</w:t>
      </w:r>
      <w:r w:rsidR="005112D8" w:rsidRPr="00C65121">
        <w:rPr>
          <w:rFonts w:eastAsia="굴림"/>
        </w:rPr>
        <w:t>.</w:t>
      </w:r>
    </w:p>
    <w:p w14:paraId="00F3259E" w14:textId="0AF6BC13" w:rsidR="005112D8" w:rsidRPr="00C65121" w:rsidRDefault="005112D8" w:rsidP="00AB5BD6">
      <w:pPr>
        <w:spacing w:line="480" w:lineRule="auto"/>
        <w:rPr>
          <w:rFonts w:eastAsia="굴림"/>
        </w:rPr>
      </w:pPr>
    </w:p>
    <w:p w14:paraId="0F934685" w14:textId="77777777" w:rsidR="005112D8" w:rsidRPr="00C65121" w:rsidRDefault="005112D8" w:rsidP="00AB5BD6">
      <w:pPr>
        <w:spacing w:before="100" w:beforeAutospacing="1" w:after="100" w:afterAutospacing="1" w:line="480" w:lineRule="auto"/>
        <w:jc w:val="left"/>
        <w:rPr>
          <w:rFonts w:eastAsia="굴림"/>
        </w:rPr>
      </w:pPr>
    </w:p>
    <w:p w14:paraId="3F7753F2" w14:textId="46D56702" w:rsidR="00DF3DC0" w:rsidRPr="00C65121" w:rsidRDefault="00DF3DC0" w:rsidP="00AB5BD6">
      <w:pPr>
        <w:pStyle w:val="a4"/>
        <w:spacing w:line="480" w:lineRule="auto"/>
        <w:jc w:val="center"/>
        <w:rPr>
          <w:rFonts w:eastAsiaTheme="minorEastAsia"/>
          <w:b w:val="0"/>
          <w:sz w:val="36"/>
          <w:szCs w:val="28"/>
        </w:rPr>
      </w:pPr>
    </w:p>
    <w:p w14:paraId="4599E91F" w14:textId="77777777" w:rsidR="000E77A4" w:rsidRPr="00C65121" w:rsidRDefault="000E77A4" w:rsidP="00AB5BD6">
      <w:pPr>
        <w:spacing w:line="480" w:lineRule="auto"/>
        <w:jc w:val="left"/>
        <w:rPr>
          <w:rFonts w:eastAsia="맑은 고딕"/>
          <w:b/>
          <w:sz w:val="28"/>
        </w:rPr>
      </w:pPr>
      <w:r w:rsidRPr="00C65121">
        <w:br w:type="page"/>
      </w:r>
    </w:p>
    <w:p w14:paraId="72F5DEC5" w14:textId="663230D8" w:rsidR="00DA503A" w:rsidRPr="00C65121" w:rsidRDefault="002945D1" w:rsidP="00AB5BD6">
      <w:pPr>
        <w:keepNext/>
        <w:spacing w:line="480" w:lineRule="auto"/>
        <w:jc w:val="left"/>
      </w:pPr>
      <w:bookmarkStart w:id="11" w:name="_3._Washing_Method"/>
      <w:bookmarkEnd w:id="11"/>
      <w:r>
        <w:rPr>
          <w:noProof/>
        </w:rPr>
        <w:lastRenderedPageBreak/>
        <w:drawing>
          <wp:inline distT="0" distB="0" distL="0" distR="0" wp14:anchorId="582F73A4" wp14:editId="314B1A41">
            <wp:extent cx="6123768" cy="3178396"/>
            <wp:effectExtent l="0" t="0" r="0" b="3175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78" cy="3192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702D1E" w14:textId="4839AE01" w:rsidR="00DA503A" w:rsidRPr="00C65121" w:rsidRDefault="00C65121" w:rsidP="00DF2150">
      <w:pPr>
        <w:pStyle w:val="a4"/>
        <w:spacing w:line="480" w:lineRule="auto"/>
        <w:rPr>
          <w:rFonts w:eastAsiaTheme="minorEastAsia"/>
          <w:b w:val="0"/>
          <w:bCs w:val="0"/>
        </w:rPr>
      </w:pPr>
      <w:r>
        <w:t>Supplementary</w:t>
      </w:r>
      <w:r w:rsidR="001A0C01">
        <w:t xml:space="preserve"> </w:t>
      </w:r>
      <w:r w:rsidR="00DA503A" w:rsidRPr="00C65121">
        <w:t>Figure S</w:t>
      </w:r>
      <w:r w:rsidR="005C27AE" w:rsidRPr="00C65121">
        <w:rPr>
          <w:rFonts w:eastAsiaTheme="minorEastAsia"/>
        </w:rPr>
        <w:t>14</w:t>
      </w:r>
      <w:r w:rsidR="000F4354" w:rsidRPr="00C65121">
        <w:rPr>
          <w:rFonts w:eastAsiaTheme="minorEastAsia"/>
        </w:rPr>
        <w:t xml:space="preserve">. </w:t>
      </w:r>
      <w:r w:rsidR="000F4354" w:rsidRPr="00C65121">
        <w:rPr>
          <w:rFonts w:eastAsiaTheme="minorEastAsia"/>
          <w:b w:val="0"/>
          <w:bCs w:val="0"/>
        </w:rPr>
        <w:t xml:space="preserve">Inference results </w:t>
      </w:r>
      <w:r w:rsidR="00CC621C" w:rsidRPr="00C65121">
        <w:rPr>
          <w:rFonts w:eastAsiaTheme="minorEastAsia"/>
          <w:b w:val="0"/>
          <w:bCs w:val="0"/>
        </w:rPr>
        <w:t>from</w:t>
      </w:r>
      <w:r w:rsidR="000F4354" w:rsidRPr="00C65121">
        <w:rPr>
          <w:rFonts w:eastAsiaTheme="minorEastAsia"/>
          <w:b w:val="0"/>
          <w:bCs w:val="0"/>
        </w:rPr>
        <w:t xml:space="preserve"> Latent Mask R-CNN </w:t>
      </w:r>
      <w:r w:rsidR="00CC621C" w:rsidRPr="00C65121">
        <w:rPr>
          <w:rFonts w:eastAsiaTheme="minorEastAsia"/>
          <w:b w:val="0"/>
          <w:bCs w:val="0"/>
        </w:rPr>
        <w:t>applied to</w:t>
      </w:r>
      <w:r w:rsidR="000F4354" w:rsidRPr="00C65121">
        <w:rPr>
          <w:rFonts w:eastAsiaTheme="minorEastAsia"/>
          <w:b w:val="0"/>
          <w:bCs w:val="0"/>
        </w:rPr>
        <w:t xml:space="preserve"> </w:t>
      </w:r>
      <w:proofErr w:type="spellStart"/>
      <w:r w:rsidR="000F4354" w:rsidRPr="00C65121">
        <w:rPr>
          <w:rFonts w:eastAsiaTheme="minorEastAsia"/>
          <w:b w:val="0"/>
          <w:bCs w:val="0"/>
        </w:rPr>
        <w:t>IrRu</w:t>
      </w:r>
      <w:proofErr w:type="spellEnd"/>
      <w:r w:rsidR="000F4354" w:rsidRPr="00C65121">
        <w:rPr>
          <w:rFonts w:eastAsiaTheme="minorEastAsia"/>
          <w:b w:val="0"/>
          <w:bCs w:val="0"/>
        </w:rPr>
        <w:t xml:space="preserve"> </w:t>
      </w:r>
      <w:r w:rsidR="00CC621C" w:rsidRPr="00C65121">
        <w:rPr>
          <w:rFonts w:eastAsiaTheme="minorEastAsia"/>
          <w:b w:val="0"/>
          <w:bCs w:val="0"/>
        </w:rPr>
        <w:t>nanoparticle samples</w:t>
      </w:r>
      <w:r w:rsidR="000F4354" w:rsidRPr="00C65121">
        <w:rPr>
          <w:rFonts w:eastAsiaTheme="minorEastAsia"/>
          <w:b w:val="0"/>
          <w:bCs w:val="0"/>
        </w:rPr>
        <w:t xml:space="preserve"> after centrifugation. </w:t>
      </w:r>
      <w:r w:rsidR="0025011F" w:rsidRPr="00C65121">
        <w:rPr>
          <w:rFonts w:eastAsiaTheme="minorEastAsia"/>
          <w:b w:val="0"/>
          <w:bCs w:val="0"/>
        </w:rPr>
        <w:t>(</w:t>
      </w:r>
      <w:r w:rsidR="001A0C01">
        <w:rPr>
          <w:rFonts w:eastAsiaTheme="minorEastAsia"/>
          <w:b w:val="0"/>
          <w:bCs w:val="0"/>
        </w:rPr>
        <w:t>a</w:t>
      </w:r>
      <w:r w:rsidR="0025011F" w:rsidRPr="00C65121">
        <w:rPr>
          <w:rFonts w:eastAsiaTheme="minorEastAsia"/>
          <w:b w:val="0"/>
          <w:bCs w:val="0"/>
        </w:rPr>
        <w:t xml:space="preserve">) </w:t>
      </w:r>
      <w:r w:rsidR="00CC621C" w:rsidRPr="00C65121">
        <w:rPr>
          <w:rFonts w:eastAsiaTheme="minorEastAsia"/>
          <w:b w:val="0"/>
          <w:bCs w:val="0"/>
        </w:rPr>
        <w:t>S</w:t>
      </w:r>
      <w:r w:rsidR="000F4354" w:rsidRPr="00C65121">
        <w:rPr>
          <w:rFonts w:eastAsiaTheme="minorEastAsia"/>
          <w:b w:val="0"/>
          <w:bCs w:val="0"/>
        </w:rPr>
        <w:t>ample with clear</w:t>
      </w:r>
      <w:r w:rsidR="00CC621C" w:rsidRPr="00C65121">
        <w:rPr>
          <w:rFonts w:eastAsiaTheme="minorEastAsia"/>
          <w:b w:val="0"/>
          <w:bCs w:val="0"/>
        </w:rPr>
        <w:t>ly visible</w:t>
      </w:r>
      <w:r w:rsidR="000F4354" w:rsidRPr="00C65121">
        <w:rPr>
          <w:rFonts w:eastAsiaTheme="minorEastAsia"/>
          <w:b w:val="0"/>
          <w:bCs w:val="0"/>
        </w:rPr>
        <w:t xml:space="preserve"> precipitate (success</w:t>
      </w:r>
      <w:r w:rsidR="00CC621C" w:rsidRPr="00C65121">
        <w:rPr>
          <w:rFonts w:eastAsiaTheme="minorEastAsia"/>
          <w:b w:val="0"/>
          <w:bCs w:val="0"/>
        </w:rPr>
        <w:t>ful separation</w:t>
      </w:r>
      <w:r w:rsidR="000F4354" w:rsidRPr="00C65121">
        <w:rPr>
          <w:rFonts w:eastAsiaTheme="minorEastAsia"/>
          <w:b w:val="0"/>
          <w:bCs w:val="0"/>
        </w:rPr>
        <w:t xml:space="preserve">), </w:t>
      </w:r>
      <w:r w:rsidR="0025011F" w:rsidRPr="00C65121">
        <w:rPr>
          <w:rFonts w:eastAsiaTheme="minorEastAsia"/>
          <w:b w:val="0"/>
          <w:bCs w:val="0"/>
        </w:rPr>
        <w:t>(</w:t>
      </w:r>
      <w:r w:rsidR="001A0C01">
        <w:rPr>
          <w:rFonts w:eastAsiaTheme="minorEastAsia"/>
          <w:b w:val="0"/>
          <w:bCs w:val="0"/>
        </w:rPr>
        <w:t>b</w:t>
      </w:r>
      <w:r w:rsidR="00877DCC" w:rsidRPr="00C65121">
        <w:rPr>
          <w:rFonts w:eastAsiaTheme="minorEastAsia"/>
          <w:b w:val="0"/>
          <w:bCs w:val="0"/>
        </w:rPr>
        <w:t xml:space="preserve">) sample with </w:t>
      </w:r>
      <w:r w:rsidR="000F4354" w:rsidRPr="00C65121">
        <w:rPr>
          <w:rFonts w:eastAsiaTheme="minorEastAsia"/>
          <w:b w:val="0"/>
          <w:bCs w:val="0"/>
        </w:rPr>
        <w:t>no visible precipitate (failure), and (</w:t>
      </w:r>
      <w:r w:rsidR="001A0C01">
        <w:rPr>
          <w:rFonts w:eastAsiaTheme="minorEastAsia"/>
          <w:b w:val="0"/>
          <w:bCs w:val="0"/>
        </w:rPr>
        <w:t>c</w:t>
      </w:r>
      <w:r w:rsidR="000F4354" w:rsidRPr="00C65121">
        <w:rPr>
          <w:rFonts w:eastAsiaTheme="minorEastAsia"/>
          <w:b w:val="0"/>
          <w:bCs w:val="0"/>
        </w:rPr>
        <w:t xml:space="preserve">) </w:t>
      </w:r>
      <w:r w:rsidR="00877DCC" w:rsidRPr="00C65121">
        <w:rPr>
          <w:rFonts w:eastAsiaTheme="minorEastAsia"/>
          <w:b w:val="0"/>
          <w:bCs w:val="0"/>
        </w:rPr>
        <w:t>visually</w:t>
      </w:r>
      <w:r w:rsidR="000F4354" w:rsidRPr="00C65121">
        <w:rPr>
          <w:rFonts w:eastAsiaTheme="minorEastAsia"/>
          <w:b w:val="0"/>
          <w:bCs w:val="0"/>
        </w:rPr>
        <w:t xml:space="preserve"> ambiguous case. The top row shows real images of post-centrifugation samples, while the bottom row presents instance segmentation results identifying </w:t>
      </w:r>
      <w:r w:rsidR="00877DCC" w:rsidRPr="00C65121">
        <w:rPr>
          <w:rFonts w:eastAsiaTheme="minorEastAsia"/>
          <w:b w:val="0"/>
          <w:bCs w:val="0"/>
        </w:rPr>
        <w:t xml:space="preserve">key </w:t>
      </w:r>
      <w:r w:rsidR="000F4354" w:rsidRPr="00C65121">
        <w:rPr>
          <w:rFonts w:eastAsiaTheme="minorEastAsia"/>
          <w:b w:val="0"/>
          <w:bCs w:val="0"/>
        </w:rPr>
        <w:t>components</w:t>
      </w:r>
      <w:r w:rsidR="00877DCC" w:rsidRPr="00C65121">
        <w:rPr>
          <w:rFonts w:eastAsiaTheme="minorEastAsia"/>
          <w:b w:val="0"/>
          <w:bCs w:val="0"/>
        </w:rPr>
        <w:t>, including</w:t>
      </w:r>
      <w:r w:rsidR="000F4354" w:rsidRPr="00C65121">
        <w:rPr>
          <w:rFonts w:eastAsiaTheme="minorEastAsia"/>
          <w:b w:val="0"/>
          <w:bCs w:val="0"/>
        </w:rPr>
        <w:t xml:space="preserve"> </w:t>
      </w:r>
      <w:r w:rsidR="00877DCC" w:rsidRPr="00C65121">
        <w:rPr>
          <w:rFonts w:eastAsiaTheme="minorEastAsia"/>
          <w:b w:val="0"/>
          <w:bCs w:val="0"/>
        </w:rPr>
        <w:t>the F</w:t>
      </w:r>
      <w:r w:rsidR="000F4354" w:rsidRPr="00C65121">
        <w:rPr>
          <w:rFonts w:eastAsiaTheme="minorEastAsia"/>
          <w:b w:val="0"/>
          <w:bCs w:val="0"/>
        </w:rPr>
        <w:t>alcon tube, liquid, holder, and precipitate. In (</w:t>
      </w:r>
      <w:r w:rsidR="001A0C01">
        <w:rPr>
          <w:rFonts w:eastAsiaTheme="minorEastAsia"/>
          <w:b w:val="0"/>
          <w:bCs w:val="0"/>
        </w:rPr>
        <w:t>c</w:t>
      </w:r>
      <w:r w:rsidR="000F4354" w:rsidRPr="00C65121">
        <w:rPr>
          <w:rFonts w:eastAsiaTheme="minorEastAsia"/>
          <w:b w:val="0"/>
          <w:bCs w:val="0"/>
        </w:rPr>
        <w:t xml:space="preserve">), the precipitate mask was not detected; however, this </w:t>
      </w:r>
      <w:r w:rsidR="00877DCC" w:rsidRPr="00C65121">
        <w:rPr>
          <w:rFonts w:eastAsiaTheme="minorEastAsia"/>
          <w:b w:val="0"/>
          <w:bCs w:val="0"/>
        </w:rPr>
        <w:t>does not indicate</w:t>
      </w:r>
      <w:r w:rsidR="000F4354" w:rsidRPr="00C65121">
        <w:rPr>
          <w:rFonts w:eastAsiaTheme="minorEastAsia"/>
          <w:b w:val="0"/>
          <w:bCs w:val="0"/>
        </w:rPr>
        <w:t xml:space="preserve"> </w:t>
      </w:r>
      <w:r w:rsidR="00877DCC" w:rsidRPr="00C65121">
        <w:rPr>
          <w:rFonts w:eastAsiaTheme="minorEastAsia"/>
          <w:b w:val="0"/>
          <w:bCs w:val="0"/>
        </w:rPr>
        <w:t>a segmentation</w:t>
      </w:r>
      <w:r w:rsidR="000F4354" w:rsidRPr="00C65121">
        <w:rPr>
          <w:rFonts w:eastAsiaTheme="minorEastAsia"/>
          <w:b w:val="0"/>
          <w:bCs w:val="0"/>
        </w:rPr>
        <w:t xml:space="preserve"> failure</w:t>
      </w:r>
      <w:r w:rsidR="00877DCC" w:rsidRPr="00C65121">
        <w:rPr>
          <w:rFonts w:eastAsiaTheme="minorEastAsia"/>
          <w:b w:val="0"/>
          <w:bCs w:val="0"/>
        </w:rPr>
        <w:t>.</w:t>
      </w:r>
      <w:r w:rsidR="000F4354" w:rsidRPr="00C65121">
        <w:rPr>
          <w:rFonts w:eastAsiaTheme="minorEastAsia"/>
          <w:b w:val="0"/>
          <w:bCs w:val="0"/>
        </w:rPr>
        <w:t xml:space="preserve"> </w:t>
      </w:r>
      <w:r w:rsidR="00877DCC" w:rsidRPr="00C65121">
        <w:rPr>
          <w:rFonts w:eastAsiaTheme="minorEastAsia"/>
          <w:b w:val="0"/>
          <w:bCs w:val="0"/>
        </w:rPr>
        <w:t xml:space="preserve">Instead, the model assigned a precipitate </w:t>
      </w:r>
      <w:r w:rsidR="000F4354" w:rsidRPr="00C65121">
        <w:rPr>
          <w:rFonts w:eastAsiaTheme="minorEastAsia"/>
          <w:b w:val="0"/>
          <w:bCs w:val="0"/>
        </w:rPr>
        <w:t>uncertainty score of 1</w:t>
      </w:r>
      <w:r w:rsidR="00877DCC" w:rsidRPr="00C65121">
        <w:rPr>
          <w:rFonts w:eastAsia="맑은 고딕"/>
          <w:b w:val="0"/>
          <w:bCs w:val="0"/>
        </w:rPr>
        <w:t>—</w:t>
      </w:r>
      <w:r w:rsidR="00877DCC" w:rsidRPr="00C65121">
        <w:rPr>
          <w:rFonts w:eastAsiaTheme="minorEastAsia"/>
          <w:b w:val="0"/>
          <w:bCs w:val="0"/>
        </w:rPr>
        <w:t>its maximum</w:t>
      </w:r>
      <w:r w:rsidR="00877DCC" w:rsidRPr="00C65121">
        <w:rPr>
          <w:rFonts w:eastAsia="맑은 고딕"/>
          <w:b w:val="0"/>
          <w:bCs w:val="0"/>
        </w:rPr>
        <w:t xml:space="preserve">—reflecting high </w:t>
      </w:r>
      <w:r w:rsidR="000F4354" w:rsidRPr="00C65121">
        <w:rPr>
          <w:rFonts w:eastAsiaTheme="minorEastAsia"/>
          <w:b w:val="0"/>
          <w:bCs w:val="0"/>
        </w:rPr>
        <w:t xml:space="preserve">uncertainty due to ambiguous visual </w:t>
      </w:r>
      <w:r w:rsidR="00877DCC" w:rsidRPr="00C65121">
        <w:rPr>
          <w:rFonts w:eastAsiaTheme="minorEastAsia"/>
          <w:b w:val="0"/>
          <w:bCs w:val="0"/>
        </w:rPr>
        <w:t>features</w:t>
      </w:r>
      <w:r w:rsidR="000F4354" w:rsidRPr="00C65121">
        <w:rPr>
          <w:rFonts w:eastAsiaTheme="minorEastAsia"/>
          <w:b w:val="0"/>
          <w:bCs w:val="0"/>
        </w:rPr>
        <w:t>.</w:t>
      </w:r>
      <w:r w:rsidR="00877DCC" w:rsidRPr="00C65121">
        <w:rPr>
          <w:rFonts w:eastAsiaTheme="minorEastAsia"/>
          <w:b w:val="0"/>
          <w:bCs w:val="0"/>
        </w:rPr>
        <w:t xml:space="preserve"> This uncertainty-aware behavior supports cautious interpretation in borderline cases.</w:t>
      </w:r>
    </w:p>
    <w:p w14:paraId="32280326" w14:textId="1021924A" w:rsidR="005E6B63" w:rsidRPr="00C65121" w:rsidRDefault="005E6B63" w:rsidP="00AB5BD6">
      <w:pPr>
        <w:spacing w:line="480" w:lineRule="auto"/>
        <w:jc w:val="left"/>
        <w:rPr>
          <w:rFonts w:eastAsiaTheme="minorEastAsia"/>
        </w:rPr>
      </w:pPr>
      <w:r w:rsidRPr="00C65121">
        <w:rPr>
          <w:rFonts w:eastAsiaTheme="minorEastAsia"/>
        </w:rPr>
        <w:br w:type="page"/>
      </w:r>
    </w:p>
    <w:p w14:paraId="4521AE19" w14:textId="6E516416" w:rsidR="00DA503A" w:rsidRPr="00C65121" w:rsidRDefault="002945D1" w:rsidP="00AB5BD6">
      <w:pPr>
        <w:keepNext/>
        <w:spacing w:line="480" w:lineRule="auto"/>
      </w:pPr>
      <w:r>
        <w:rPr>
          <w:noProof/>
        </w:rPr>
        <w:lastRenderedPageBreak/>
        <w:drawing>
          <wp:inline distT="0" distB="0" distL="0" distR="0" wp14:anchorId="34DE8DE5" wp14:editId="27C6D6AA">
            <wp:extent cx="6145074" cy="3161102"/>
            <wp:effectExtent l="0" t="0" r="8255" b="127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378" cy="3171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70AD1F" w14:textId="3742B035" w:rsidR="000F4354" w:rsidRPr="00C65121" w:rsidRDefault="00C65121" w:rsidP="00427A14">
      <w:pPr>
        <w:pStyle w:val="a4"/>
        <w:spacing w:line="480" w:lineRule="auto"/>
        <w:rPr>
          <w:rFonts w:eastAsiaTheme="minorEastAsia"/>
          <w:b w:val="0"/>
          <w:bCs w:val="0"/>
        </w:rPr>
      </w:pPr>
      <w:r>
        <w:t>Supplementary</w:t>
      </w:r>
      <w:r w:rsidR="001A0C01">
        <w:t xml:space="preserve"> </w:t>
      </w:r>
      <w:r w:rsidR="00DA503A" w:rsidRPr="00C65121">
        <w:t>Figure S</w:t>
      </w:r>
      <w:r w:rsidR="005C27AE" w:rsidRPr="00C65121">
        <w:rPr>
          <w:rFonts w:eastAsiaTheme="minorEastAsia"/>
        </w:rPr>
        <w:t>15</w:t>
      </w:r>
      <w:r w:rsidR="000F4354" w:rsidRPr="00C65121">
        <w:rPr>
          <w:rFonts w:eastAsiaTheme="minorEastAsia"/>
        </w:rPr>
        <w:t xml:space="preserve">. </w:t>
      </w:r>
      <w:r w:rsidR="000F4354" w:rsidRPr="00C65121">
        <w:rPr>
          <w:rFonts w:eastAsiaTheme="minorEastAsia"/>
          <w:b w:val="0"/>
          <w:bCs w:val="0"/>
        </w:rPr>
        <w:t xml:space="preserve">Inference results </w:t>
      </w:r>
      <w:r w:rsidR="0003699B" w:rsidRPr="00C65121">
        <w:rPr>
          <w:rFonts w:eastAsiaTheme="minorEastAsia"/>
          <w:b w:val="0"/>
          <w:bCs w:val="0"/>
        </w:rPr>
        <w:t>from</w:t>
      </w:r>
      <w:r w:rsidR="000F4354" w:rsidRPr="00C65121">
        <w:rPr>
          <w:rFonts w:eastAsiaTheme="minorEastAsia"/>
          <w:b w:val="0"/>
          <w:bCs w:val="0"/>
        </w:rPr>
        <w:t xml:space="preserve"> Latent Mask R-CNN </w:t>
      </w:r>
      <w:r w:rsidR="0003699B" w:rsidRPr="00C65121">
        <w:rPr>
          <w:rFonts w:eastAsiaTheme="minorEastAsia"/>
          <w:b w:val="0"/>
          <w:bCs w:val="0"/>
        </w:rPr>
        <w:t>applied to</w:t>
      </w:r>
      <w:r w:rsidR="000F4354" w:rsidRPr="00C65121">
        <w:rPr>
          <w:rFonts w:eastAsiaTheme="minorEastAsia"/>
          <w:b w:val="0"/>
          <w:bCs w:val="0"/>
        </w:rPr>
        <w:t xml:space="preserve"> </w:t>
      </w:r>
      <w:proofErr w:type="spellStart"/>
      <w:r w:rsidR="000F4354" w:rsidRPr="00C65121">
        <w:rPr>
          <w:rFonts w:eastAsiaTheme="minorEastAsia"/>
          <w:b w:val="0"/>
          <w:bCs w:val="0"/>
        </w:rPr>
        <w:t>CdSe</w:t>
      </w:r>
      <w:proofErr w:type="spellEnd"/>
      <w:r w:rsidR="000F4354" w:rsidRPr="00C65121">
        <w:rPr>
          <w:rFonts w:eastAsiaTheme="minorEastAsia"/>
          <w:b w:val="0"/>
          <w:bCs w:val="0"/>
        </w:rPr>
        <w:t>/</w:t>
      </w:r>
      <w:proofErr w:type="spellStart"/>
      <w:r w:rsidR="000F4354" w:rsidRPr="00C65121">
        <w:rPr>
          <w:rFonts w:eastAsiaTheme="minorEastAsia"/>
          <w:b w:val="0"/>
          <w:bCs w:val="0"/>
        </w:rPr>
        <w:t>Cd</w:t>
      </w:r>
      <w:r w:rsidR="0003699B" w:rsidRPr="00C65121">
        <w:rPr>
          <w:rFonts w:eastAsiaTheme="minorEastAsia"/>
          <w:b w:val="0"/>
          <w:bCs w:val="0"/>
        </w:rPr>
        <w:t>S</w:t>
      </w:r>
      <w:proofErr w:type="spellEnd"/>
      <w:r w:rsidR="000F4354" w:rsidRPr="00C65121">
        <w:rPr>
          <w:rFonts w:eastAsiaTheme="minorEastAsia"/>
          <w:b w:val="0"/>
          <w:bCs w:val="0"/>
        </w:rPr>
        <w:t xml:space="preserve"> quantum dot</w:t>
      </w:r>
      <w:r w:rsidR="0003699B" w:rsidRPr="00C65121">
        <w:rPr>
          <w:rFonts w:eastAsiaTheme="minorEastAsia"/>
          <w:b w:val="0"/>
          <w:bCs w:val="0"/>
        </w:rPr>
        <w:t xml:space="preserve"> samples</w:t>
      </w:r>
      <w:r w:rsidR="000F4354" w:rsidRPr="00C65121">
        <w:rPr>
          <w:rFonts w:eastAsiaTheme="minorEastAsia"/>
          <w:b w:val="0"/>
          <w:bCs w:val="0"/>
        </w:rPr>
        <w:t xml:space="preserve"> after centrifugation. (</w:t>
      </w:r>
      <w:r w:rsidR="001A0C01">
        <w:rPr>
          <w:rFonts w:eastAsiaTheme="minorEastAsia"/>
          <w:b w:val="0"/>
          <w:bCs w:val="0"/>
        </w:rPr>
        <w:t>a</w:t>
      </w:r>
      <w:r w:rsidR="000F4354" w:rsidRPr="00C65121">
        <w:rPr>
          <w:rFonts w:eastAsiaTheme="minorEastAsia"/>
          <w:b w:val="0"/>
          <w:bCs w:val="0"/>
        </w:rPr>
        <w:t xml:space="preserve">) </w:t>
      </w:r>
      <w:r w:rsidR="0003699B" w:rsidRPr="00C65121">
        <w:rPr>
          <w:rFonts w:eastAsiaTheme="minorEastAsia"/>
          <w:b w:val="0"/>
          <w:bCs w:val="0"/>
        </w:rPr>
        <w:t>S</w:t>
      </w:r>
      <w:r w:rsidR="000F4354" w:rsidRPr="00C65121">
        <w:rPr>
          <w:rFonts w:eastAsiaTheme="minorEastAsia"/>
          <w:b w:val="0"/>
          <w:bCs w:val="0"/>
        </w:rPr>
        <w:t>ample with clear</w:t>
      </w:r>
      <w:r w:rsidR="0003699B" w:rsidRPr="00C65121">
        <w:rPr>
          <w:rFonts w:eastAsiaTheme="minorEastAsia"/>
          <w:b w:val="0"/>
          <w:bCs w:val="0"/>
        </w:rPr>
        <w:t>ly visible</w:t>
      </w:r>
      <w:r w:rsidR="000F4354" w:rsidRPr="00C65121">
        <w:rPr>
          <w:rFonts w:eastAsiaTheme="minorEastAsia"/>
          <w:b w:val="0"/>
          <w:bCs w:val="0"/>
        </w:rPr>
        <w:t xml:space="preserve"> precipitate (success</w:t>
      </w:r>
      <w:r w:rsidR="0003699B" w:rsidRPr="00C65121">
        <w:rPr>
          <w:rFonts w:eastAsiaTheme="minorEastAsia"/>
          <w:b w:val="0"/>
          <w:bCs w:val="0"/>
        </w:rPr>
        <w:t xml:space="preserve">ful </w:t>
      </w:r>
      <w:proofErr w:type="spellStart"/>
      <w:r w:rsidR="0003699B" w:rsidRPr="00C65121">
        <w:rPr>
          <w:rFonts w:eastAsiaTheme="minorEastAsia"/>
          <w:b w:val="0"/>
          <w:bCs w:val="0"/>
        </w:rPr>
        <w:t>separtion</w:t>
      </w:r>
      <w:proofErr w:type="spellEnd"/>
      <w:r w:rsidR="000F4354" w:rsidRPr="00C65121">
        <w:rPr>
          <w:rFonts w:eastAsiaTheme="minorEastAsia"/>
          <w:b w:val="0"/>
          <w:bCs w:val="0"/>
        </w:rPr>
        <w:t>), (</w:t>
      </w:r>
      <w:r w:rsidR="001A0C01">
        <w:rPr>
          <w:rFonts w:eastAsiaTheme="minorEastAsia"/>
          <w:b w:val="0"/>
          <w:bCs w:val="0"/>
        </w:rPr>
        <w:t>b</w:t>
      </w:r>
      <w:r w:rsidR="000F4354" w:rsidRPr="00C65121">
        <w:rPr>
          <w:rFonts w:eastAsiaTheme="minorEastAsia"/>
          <w:b w:val="0"/>
          <w:bCs w:val="0"/>
        </w:rPr>
        <w:t xml:space="preserve">) </w:t>
      </w:r>
      <w:r w:rsidR="0003699B" w:rsidRPr="00C65121">
        <w:rPr>
          <w:rFonts w:eastAsiaTheme="minorEastAsia"/>
          <w:b w:val="0"/>
          <w:bCs w:val="0"/>
        </w:rPr>
        <w:t xml:space="preserve">sample with </w:t>
      </w:r>
      <w:r w:rsidR="000F4354" w:rsidRPr="00C65121">
        <w:rPr>
          <w:rFonts w:eastAsiaTheme="minorEastAsia"/>
          <w:b w:val="0"/>
          <w:bCs w:val="0"/>
        </w:rPr>
        <w:t>no visible precipitate (failure), and (</w:t>
      </w:r>
      <w:r w:rsidR="001A0C01">
        <w:rPr>
          <w:rFonts w:eastAsiaTheme="minorEastAsia"/>
          <w:b w:val="0"/>
          <w:bCs w:val="0"/>
        </w:rPr>
        <w:t>c</w:t>
      </w:r>
      <w:r w:rsidR="0003699B" w:rsidRPr="00C65121">
        <w:rPr>
          <w:rFonts w:eastAsiaTheme="minorEastAsia"/>
          <w:b w:val="0"/>
          <w:bCs w:val="0"/>
        </w:rPr>
        <w:t>) a visually</w:t>
      </w:r>
      <w:r w:rsidR="000F4354" w:rsidRPr="00C65121">
        <w:rPr>
          <w:rFonts w:eastAsiaTheme="minorEastAsia"/>
          <w:b w:val="0"/>
          <w:bCs w:val="0"/>
        </w:rPr>
        <w:t xml:space="preserve"> ambiguous case. The top row shows real images of post-centrifugation samples, while the bottom row presents instance segmentation results identifying components such as </w:t>
      </w:r>
      <w:r w:rsidR="0003699B" w:rsidRPr="00C65121">
        <w:rPr>
          <w:rFonts w:eastAsiaTheme="minorEastAsia"/>
          <w:b w:val="0"/>
          <w:bCs w:val="0"/>
        </w:rPr>
        <w:t>F</w:t>
      </w:r>
      <w:r w:rsidR="000F4354" w:rsidRPr="00C65121">
        <w:rPr>
          <w:rFonts w:eastAsiaTheme="minorEastAsia"/>
          <w:b w:val="0"/>
          <w:bCs w:val="0"/>
        </w:rPr>
        <w:t>alcon tube, liquid, holder, and precipitate. In (</w:t>
      </w:r>
      <w:r w:rsidR="001A0C01">
        <w:rPr>
          <w:rFonts w:eastAsiaTheme="minorEastAsia"/>
          <w:b w:val="0"/>
          <w:bCs w:val="0"/>
        </w:rPr>
        <w:t>c</w:t>
      </w:r>
      <w:r w:rsidR="000F4354" w:rsidRPr="00C65121">
        <w:rPr>
          <w:rFonts w:eastAsiaTheme="minorEastAsia"/>
          <w:b w:val="0"/>
          <w:bCs w:val="0"/>
        </w:rPr>
        <w:t>), the precipitate mask was not detected; however, this</w:t>
      </w:r>
      <w:r w:rsidR="0003699B" w:rsidRPr="00C65121">
        <w:rPr>
          <w:rFonts w:eastAsiaTheme="minorEastAsia"/>
          <w:b w:val="0"/>
          <w:bCs w:val="0"/>
        </w:rPr>
        <w:t xml:space="preserve"> does not indicate a prediction failure.</w:t>
      </w:r>
      <w:r w:rsidR="000F4354" w:rsidRPr="00C65121">
        <w:rPr>
          <w:rFonts w:eastAsiaTheme="minorEastAsia"/>
          <w:b w:val="0"/>
          <w:bCs w:val="0"/>
        </w:rPr>
        <w:t xml:space="preserve"> </w:t>
      </w:r>
      <w:r w:rsidR="0003699B" w:rsidRPr="00C65121">
        <w:rPr>
          <w:rFonts w:eastAsiaTheme="minorEastAsia"/>
          <w:b w:val="0"/>
          <w:bCs w:val="0"/>
        </w:rPr>
        <w:t>R</w:t>
      </w:r>
      <w:r w:rsidR="000F4354" w:rsidRPr="00C65121">
        <w:rPr>
          <w:rFonts w:eastAsiaTheme="minorEastAsia"/>
          <w:b w:val="0"/>
          <w:bCs w:val="0"/>
        </w:rPr>
        <w:t>ather</w:t>
      </w:r>
      <w:r w:rsidR="0003699B" w:rsidRPr="00C65121">
        <w:rPr>
          <w:rFonts w:eastAsiaTheme="minorEastAsia"/>
          <w:b w:val="0"/>
          <w:bCs w:val="0"/>
        </w:rPr>
        <w:t>,</w:t>
      </w:r>
      <w:r w:rsidR="000F4354" w:rsidRPr="00C65121">
        <w:rPr>
          <w:rFonts w:eastAsiaTheme="minorEastAsia"/>
          <w:b w:val="0"/>
          <w:bCs w:val="0"/>
        </w:rPr>
        <w:t xml:space="preserve"> the model assign</w:t>
      </w:r>
      <w:r w:rsidR="0003699B" w:rsidRPr="00C65121">
        <w:rPr>
          <w:rFonts w:eastAsiaTheme="minorEastAsia"/>
          <w:b w:val="0"/>
          <w:bCs w:val="0"/>
        </w:rPr>
        <w:t>ed</w:t>
      </w:r>
      <w:r w:rsidR="000F4354" w:rsidRPr="00C65121">
        <w:rPr>
          <w:rFonts w:eastAsiaTheme="minorEastAsia"/>
          <w:b w:val="0"/>
          <w:bCs w:val="0"/>
        </w:rPr>
        <w:t xml:space="preserve"> a precipitate uncertainty score of 0.66, indicating </w:t>
      </w:r>
      <w:r w:rsidR="0003699B" w:rsidRPr="00C65121">
        <w:rPr>
          <w:rFonts w:eastAsiaTheme="minorEastAsia"/>
          <w:b w:val="0"/>
          <w:bCs w:val="0"/>
        </w:rPr>
        <w:t xml:space="preserve">a high degree of </w:t>
      </w:r>
      <w:r w:rsidR="000F4354" w:rsidRPr="00C65121">
        <w:rPr>
          <w:rFonts w:eastAsiaTheme="minorEastAsia"/>
          <w:b w:val="0"/>
          <w:bCs w:val="0"/>
        </w:rPr>
        <w:t>uncertainty due to ambiguous visual input.</w:t>
      </w:r>
    </w:p>
    <w:p w14:paraId="79FB1257" w14:textId="2F5D8B46" w:rsidR="00840C4E" w:rsidRPr="00C65121" w:rsidRDefault="000F4354" w:rsidP="00AB5BD6">
      <w:pPr>
        <w:spacing w:line="480" w:lineRule="auto"/>
        <w:jc w:val="left"/>
        <w:rPr>
          <w:rFonts w:eastAsiaTheme="minorEastAsia"/>
        </w:rPr>
      </w:pPr>
      <w:r w:rsidRPr="00C65121">
        <w:rPr>
          <w:rFonts w:eastAsiaTheme="minorEastAsia"/>
        </w:rPr>
        <w:br w:type="page"/>
      </w:r>
    </w:p>
    <w:p w14:paraId="5FCA9C75" w14:textId="4AE3E47C" w:rsidR="00456D5D" w:rsidRPr="00C65121" w:rsidRDefault="00456D5D" w:rsidP="00AB5BD6">
      <w:pPr>
        <w:pStyle w:val="1"/>
        <w:spacing w:line="480" w:lineRule="auto"/>
      </w:pPr>
      <w:bookmarkStart w:id="12" w:name="_Toc199167501"/>
      <w:r w:rsidRPr="00C65121">
        <w:lastRenderedPageBreak/>
        <w:t xml:space="preserve">3. </w:t>
      </w:r>
      <w:r w:rsidRPr="00C65121">
        <w:rPr>
          <w:rFonts w:eastAsia="맑은 고딕"/>
        </w:rPr>
        <w:t>Washing Method Recommendation System via LLM</w:t>
      </w:r>
      <w:bookmarkEnd w:id="12"/>
    </w:p>
    <w:p w14:paraId="22A818D4" w14:textId="77777777" w:rsidR="00FF3430" w:rsidRPr="00C65121" w:rsidRDefault="00FF3430" w:rsidP="00AB5BD6">
      <w:pPr>
        <w:keepNext/>
        <w:spacing w:line="480" w:lineRule="auto"/>
        <w:jc w:val="center"/>
      </w:pPr>
      <w:r w:rsidRPr="00C65121">
        <w:rPr>
          <w:rFonts w:eastAsiaTheme="minorEastAsia"/>
          <w:b/>
          <w:noProof/>
          <w:sz w:val="28"/>
        </w:rPr>
        <w:drawing>
          <wp:inline distT="0" distB="0" distL="0" distR="0" wp14:anchorId="0C0C2C1F" wp14:editId="5E795898">
            <wp:extent cx="6170977" cy="2991464"/>
            <wp:effectExtent l="0" t="0" r="1270" b="0"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97" cy="3004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384A40" w14:textId="146EB3E7" w:rsidR="00440111" w:rsidRPr="00C65121" w:rsidRDefault="00C65121" w:rsidP="0003699B">
      <w:pPr>
        <w:pStyle w:val="a4"/>
        <w:spacing w:line="480" w:lineRule="auto"/>
        <w:jc w:val="left"/>
        <w:rPr>
          <w:b w:val="0"/>
        </w:rPr>
      </w:pPr>
      <w:r>
        <w:t>Supplementary</w:t>
      </w:r>
      <w:r w:rsidR="001A0C01">
        <w:t xml:space="preserve"> </w:t>
      </w:r>
      <w:r w:rsidR="00FF3430" w:rsidRPr="00C65121">
        <w:t xml:space="preserve">Figure S16. </w:t>
      </w:r>
      <w:r w:rsidR="0003699B" w:rsidRPr="00C65121">
        <w:rPr>
          <w:b w:val="0"/>
        </w:rPr>
        <w:t xml:space="preserve">Implementation of retrieval-augmented generation (RAG) using </w:t>
      </w:r>
      <w:r w:rsidR="00FF3430" w:rsidRPr="00C65121">
        <w:rPr>
          <w:b w:val="0"/>
        </w:rPr>
        <w:t>the</w:t>
      </w:r>
      <w:r w:rsidR="00FF3430" w:rsidRPr="00C65121">
        <w:t xml:space="preserve"> </w:t>
      </w:r>
      <w:r w:rsidR="00FF3430" w:rsidRPr="00C65121">
        <w:rPr>
          <w:rStyle w:val="af0"/>
        </w:rPr>
        <w:t xml:space="preserve">vector store service provided by the </w:t>
      </w:r>
      <w:proofErr w:type="spellStart"/>
      <w:r w:rsidR="00FF3430" w:rsidRPr="00C65121">
        <w:rPr>
          <w:rStyle w:val="af0"/>
        </w:rPr>
        <w:t>OpenAI</w:t>
      </w:r>
      <w:proofErr w:type="spellEnd"/>
      <w:r w:rsidR="00FF3430" w:rsidRPr="00C65121">
        <w:rPr>
          <w:rStyle w:val="af0"/>
        </w:rPr>
        <w:t xml:space="preserve"> Platform</w:t>
      </w:r>
      <w:r w:rsidR="0003699B" w:rsidRPr="00C65121">
        <w:t xml:space="preserve"> </w:t>
      </w:r>
      <w:r w:rsidR="00FF3430" w:rsidRPr="00C65121">
        <w:rPr>
          <w:b w:val="0"/>
        </w:rPr>
        <w:t>(</w:t>
      </w:r>
      <w:hyperlink r:id="rId25" w:tgtFrame="_new" w:history="1">
        <w:r w:rsidR="00FF3430" w:rsidRPr="00C65121">
          <w:rPr>
            <w:rStyle w:val="ae"/>
            <w:b w:val="0"/>
          </w:rPr>
          <w:t>https://platform.openai.com/storage/vector_stores</w:t>
        </w:r>
      </w:hyperlink>
      <w:r w:rsidR="00FF3430" w:rsidRPr="00C65121">
        <w:rPr>
          <w:b w:val="0"/>
        </w:rPr>
        <w:t>).</w:t>
      </w:r>
      <w:r w:rsidR="000A3CF3" w:rsidRPr="00C65121">
        <w:rPr>
          <w:b w:val="0"/>
        </w:rPr>
        <w:fldChar w:fldCharType="begin"/>
      </w:r>
      <w:r w:rsidR="000A3CF3" w:rsidRPr="00C65121">
        <w:rPr>
          <w:b w:val="0"/>
        </w:rPr>
        <w:instrText xml:space="preserve"> ADDIN EN.CITE &lt;EndNote&gt;&lt;Cite&gt;&lt;Author&gt;OpenAI&lt;/Author&gt;&lt;Year&gt;2025&lt;/Year&gt;&lt;RecNum&gt;88&lt;/RecNum&gt;&lt;DisplayText&gt;&lt;style face="superscript"&gt;1&lt;/style&gt;&lt;/DisplayText&gt;&lt;record&gt;&lt;rec-number&gt;88&lt;/rec-number&gt;&lt;foreign-keys&gt;&lt;key app="EN" db-id="d2tsvxr9zz5dwdert94xdww99a5rdazextw0" timestamp="1747985435"&gt;88&lt;/key&gt;&lt;/foreign-keys&gt;&lt;ref-type name="Web Page"&gt;12&lt;/ref-type&gt;&lt;contributors&gt;&lt;authors&gt;&lt;author&gt;OpenAI&lt;/author&gt;&lt;/authors&gt;&lt;/contributors&gt;&lt;titles&gt;&lt;title&gt;OpenAI VectorStore&lt;/title&gt;&lt;/titles&gt;&lt;volume&gt;2025&lt;/volume&gt;&lt;dates&gt;&lt;year&gt;2025&lt;/year&gt;&lt;/dates&gt;&lt;urls&gt;&lt;related-urls&gt;&lt;url&gt;https://platform.openai.com/storage/vector_stores&lt;/url&gt;&lt;/related-urls&gt;&lt;/urls&gt;&lt;/record&gt;&lt;/Cite&gt;&lt;/EndNote&gt;</w:instrText>
      </w:r>
      <w:r w:rsidR="000A3CF3" w:rsidRPr="00C65121">
        <w:rPr>
          <w:b w:val="0"/>
        </w:rPr>
        <w:fldChar w:fldCharType="separate"/>
      </w:r>
      <w:r w:rsidR="000A3CF3" w:rsidRPr="00C65121">
        <w:rPr>
          <w:b w:val="0"/>
          <w:noProof/>
          <w:vertAlign w:val="superscript"/>
        </w:rPr>
        <w:t>1</w:t>
      </w:r>
      <w:r w:rsidR="000A3CF3" w:rsidRPr="00C65121">
        <w:rPr>
          <w:b w:val="0"/>
        </w:rPr>
        <w:fldChar w:fldCharType="end"/>
      </w:r>
      <w:r w:rsidR="0003699B" w:rsidRPr="00C65121">
        <w:rPr>
          <w:rFonts w:eastAsiaTheme="minorEastAsia"/>
          <w:b w:val="0"/>
        </w:rPr>
        <w:t xml:space="preserve"> </w:t>
      </w:r>
      <w:r w:rsidR="00FF3430" w:rsidRPr="00C65121">
        <w:rPr>
          <w:b w:val="0"/>
        </w:rPr>
        <w:t xml:space="preserve">This </w:t>
      </w:r>
      <w:r w:rsidR="0003699B" w:rsidRPr="00C65121">
        <w:rPr>
          <w:b w:val="0"/>
        </w:rPr>
        <w:t>service</w:t>
      </w:r>
      <w:r w:rsidR="00FF3430" w:rsidRPr="00C65121">
        <w:rPr>
          <w:b w:val="0"/>
        </w:rPr>
        <w:t xml:space="preserve"> allows users to easily create and manage </w:t>
      </w:r>
      <w:r w:rsidR="00FF3430" w:rsidRPr="00C65121">
        <w:rPr>
          <w:rStyle w:val="af0"/>
        </w:rPr>
        <w:t>custom vector stores</w:t>
      </w:r>
      <w:r w:rsidR="00FF3430" w:rsidRPr="00C65121">
        <w:rPr>
          <w:b w:val="0"/>
        </w:rPr>
        <w:t xml:space="preserve"> using embedding representations </w:t>
      </w:r>
      <w:r w:rsidR="0003699B" w:rsidRPr="00C65121">
        <w:rPr>
          <w:b w:val="0"/>
        </w:rPr>
        <w:t>of documents or structured data, facilitating efficient and context-aware information retrieval.</w:t>
      </w:r>
    </w:p>
    <w:p w14:paraId="532AA09C" w14:textId="77777777" w:rsidR="001E3DCD" w:rsidRPr="00C65121" w:rsidRDefault="001E3DCD" w:rsidP="00AB5BD6">
      <w:pPr>
        <w:spacing w:line="480" w:lineRule="auto"/>
        <w:rPr>
          <w:rFonts w:eastAsiaTheme="minorEastAsia"/>
        </w:rPr>
      </w:pPr>
    </w:p>
    <w:p w14:paraId="2B3E5F78" w14:textId="6DD8E3D6" w:rsidR="002351BE" w:rsidRPr="00C65121" w:rsidRDefault="002945D1" w:rsidP="00AB5BD6">
      <w:pPr>
        <w:pStyle w:val="2"/>
        <w:spacing w:line="480" w:lineRule="auto"/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550E739F" wp14:editId="225D12BE">
            <wp:extent cx="6111433" cy="5601975"/>
            <wp:effectExtent l="0" t="0" r="381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332" cy="5616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35945" w14:textId="1032BCE0" w:rsidR="00C23F84" w:rsidRPr="00C65121" w:rsidRDefault="00C65121" w:rsidP="00211AC0">
      <w:pPr>
        <w:spacing w:before="100" w:beforeAutospacing="1" w:after="100" w:afterAutospacing="1" w:line="480" w:lineRule="auto"/>
        <w:rPr>
          <w:rFonts w:eastAsia="굴림"/>
        </w:rPr>
      </w:pPr>
      <w:bookmarkStart w:id="13" w:name="_Supplementary_FigureS16._Full"/>
      <w:bookmarkEnd w:id="13"/>
      <w:r>
        <w:rPr>
          <w:rFonts w:eastAsia="굴림"/>
          <w:b/>
          <w:bCs/>
        </w:rPr>
        <w:t>Supplementary</w:t>
      </w:r>
      <w:r w:rsidR="00152C1A">
        <w:rPr>
          <w:rFonts w:eastAsia="굴림"/>
          <w:b/>
          <w:bCs/>
        </w:rPr>
        <w:t xml:space="preserve"> </w:t>
      </w:r>
      <w:r w:rsidR="00C23F84" w:rsidRPr="00C65121">
        <w:rPr>
          <w:rFonts w:eastAsia="굴림"/>
          <w:b/>
          <w:bCs/>
        </w:rPr>
        <w:t>Figure S</w:t>
      </w:r>
      <w:r w:rsidR="003B69DE" w:rsidRPr="00C65121">
        <w:rPr>
          <w:rFonts w:eastAsia="굴림"/>
          <w:b/>
          <w:bCs/>
        </w:rPr>
        <w:t>17</w:t>
      </w:r>
      <w:r w:rsidR="009B1ADE" w:rsidRPr="00C65121">
        <w:rPr>
          <w:rFonts w:eastAsia="굴림"/>
          <w:b/>
          <w:bCs/>
        </w:rPr>
        <w:t xml:space="preserve"> </w:t>
      </w:r>
      <w:r w:rsidR="009B1ADE" w:rsidRPr="00C65121">
        <w:rPr>
          <w:rFonts w:eastAsia="굴림"/>
          <w:bCs/>
        </w:rPr>
        <w:t>(</w:t>
      </w:r>
      <w:r w:rsidR="00152C1A">
        <w:rPr>
          <w:rFonts w:eastAsia="굴림"/>
          <w:bCs/>
        </w:rPr>
        <w:t>a</w:t>
      </w:r>
      <w:r w:rsidR="009B1ADE" w:rsidRPr="00C65121">
        <w:rPr>
          <w:rFonts w:eastAsia="굴림"/>
          <w:bCs/>
        </w:rPr>
        <w:t>)</w:t>
      </w:r>
      <w:r w:rsidR="009B1ADE" w:rsidRPr="00C65121">
        <w:rPr>
          <w:rFonts w:eastAsia="굴림"/>
        </w:rPr>
        <w:t xml:space="preserve"> </w:t>
      </w:r>
      <w:r w:rsidR="00211AC0" w:rsidRPr="00C65121">
        <w:rPr>
          <w:rFonts w:eastAsia="굴림"/>
        </w:rPr>
        <w:t>Inputs for</w:t>
      </w:r>
      <w:r w:rsidR="00C23F84" w:rsidRPr="00C65121">
        <w:rPr>
          <w:rFonts w:eastAsia="굴림"/>
        </w:rPr>
        <w:t xml:space="preserve"> </w:t>
      </w:r>
      <w:r w:rsidR="00211AC0" w:rsidRPr="00C65121">
        <w:rPr>
          <w:rFonts w:eastAsia="굴림"/>
        </w:rPr>
        <w:t>autonomous</w:t>
      </w:r>
      <w:r w:rsidR="00C23F84" w:rsidRPr="00C65121">
        <w:rPr>
          <w:rFonts w:eastAsia="굴림"/>
        </w:rPr>
        <w:t xml:space="preserve"> recipe generation </w:t>
      </w:r>
      <w:r w:rsidR="00211AC0" w:rsidRPr="00C65121">
        <w:rPr>
          <w:rFonts w:eastAsia="굴림"/>
        </w:rPr>
        <w:t>in</w:t>
      </w:r>
      <w:r w:rsidR="00C23F84" w:rsidRPr="00C65121">
        <w:rPr>
          <w:rFonts w:eastAsia="굴림"/>
        </w:rPr>
        <w:t xml:space="preserve"> </w:t>
      </w:r>
      <w:proofErr w:type="spellStart"/>
      <w:r w:rsidR="00C23F84" w:rsidRPr="00C65121">
        <w:rPr>
          <w:rFonts w:eastAsia="굴림"/>
        </w:rPr>
        <w:t>IrRu</w:t>
      </w:r>
      <w:proofErr w:type="spellEnd"/>
      <w:r w:rsidR="00211AC0" w:rsidRPr="00C65121">
        <w:rPr>
          <w:rFonts w:eastAsia="굴림"/>
        </w:rPr>
        <w:t xml:space="preserve"> nanoparticle experiments</w:t>
      </w:r>
      <w:r w:rsidR="00C23F84" w:rsidRPr="00C65121">
        <w:rPr>
          <w:rFonts w:eastAsia="굴림"/>
        </w:rPr>
        <w:t xml:space="preserve">. </w:t>
      </w:r>
      <w:r w:rsidR="00211AC0" w:rsidRPr="00C65121">
        <w:rPr>
          <w:rFonts w:eastAsia="굴림"/>
        </w:rPr>
        <w:t>T</w:t>
      </w:r>
      <w:r w:rsidR="00C23F84" w:rsidRPr="00C65121">
        <w:rPr>
          <w:rFonts w:eastAsia="굴림"/>
        </w:rPr>
        <w:t xml:space="preserve">he user </w:t>
      </w:r>
      <w:r w:rsidR="00211AC0" w:rsidRPr="00C65121">
        <w:rPr>
          <w:rFonts w:eastAsia="굴림"/>
        </w:rPr>
        <w:t>begins by entering</w:t>
      </w:r>
      <w:r w:rsidR="00C23F84" w:rsidRPr="00C65121">
        <w:rPr>
          <w:rFonts w:eastAsia="굴림"/>
        </w:rPr>
        <w:t xml:space="preserve"> a brief </w:t>
      </w:r>
      <w:r w:rsidR="00211AC0" w:rsidRPr="00C65121">
        <w:rPr>
          <w:rFonts w:eastAsia="굴림"/>
        </w:rPr>
        <w:t xml:space="preserve">material </w:t>
      </w:r>
      <w:r w:rsidR="00C23F84" w:rsidRPr="00C65121">
        <w:rPr>
          <w:rFonts w:eastAsia="굴림"/>
        </w:rPr>
        <w:t xml:space="preserve">description in the </w:t>
      </w:r>
      <w:proofErr w:type="spellStart"/>
      <w:r w:rsidR="00C23F84" w:rsidRPr="00C65121">
        <w:rPr>
          <w:rFonts w:eastAsia="굴림체"/>
          <w:shd w:val="pct15" w:color="auto" w:fill="FFFFFF"/>
        </w:rPr>
        <w:t>synthesis_description</w:t>
      </w:r>
      <w:proofErr w:type="spellEnd"/>
      <w:r w:rsidR="00211AC0" w:rsidRPr="00C65121">
        <w:rPr>
          <w:rFonts w:eastAsia="굴림"/>
        </w:rPr>
        <w:t xml:space="preserve"> field</w:t>
      </w:r>
      <w:r w:rsidR="00C23F84" w:rsidRPr="00C65121">
        <w:rPr>
          <w:rFonts w:eastAsia="굴림"/>
        </w:rPr>
        <w:t xml:space="preserve"> and</w:t>
      </w:r>
      <w:r w:rsidR="00211AC0" w:rsidRPr="00C65121">
        <w:rPr>
          <w:rFonts w:eastAsia="굴림"/>
        </w:rPr>
        <w:t xml:space="preserve"> specifies</w:t>
      </w:r>
      <w:r w:rsidR="00C23F84" w:rsidRPr="00C65121">
        <w:rPr>
          <w:rFonts w:eastAsia="굴림"/>
        </w:rPr>
        <w:t xml:space="preserve"> </w:t>
      </w:r>
      <w:r w:rsidR="00211AC0" w:rsidRPr="00C65121">
        <w:rPr>
          <w:rFonts w:eastAsia="굴림"/>
        </w:rPr>
        <w:t>the</w:t>
      </w:r>
      <w:r w:rsidR="00C23F84" w:rsidRPr="00C65121">
        <w:rPr>
          <w:rFonts w:eastAsia="굴림"/>
        </w:rPr>
        <w:t xml:space="preserve"> reagents and their concentrations in the </w:t>
      </w:r>
      <w:proofErr w:type="spellStart"/>
      <w:r w:rsidR="00C23F84" w:rsidRPr="00C65121">
        <w:rPr>
          <w:rFonts w:eastAsia="굴림체"/>
          <w:shd w:val="pct15" w:color="auto" w:fill="FFFFFF"/>
        </w:rPr>
        <w:t>synthesized_reagents</w:t>
      </w:r>
      <w:proofErr w:type="spellEnd"/>
      <w:r w:rsidR="00C23F84" w:rsidRPr="00C65121">
        <w:rPr>
          <w:rFonts w:eastAsia="굴림"/>
        </w:rPr>
        <w:t xml:space="preserve"> field. If literature-</w:t>
      </w:r>
      <w:r w:rsidR="00211AC0" w:rsidRPr="00C65121">
        <w:rPr>
          <w:rFonts w:eastAsia="굴림"/>
        </w:rPr>
        <w:t>informed</w:t>
      </w:r>
      <w:r w:rsidR="00C23F84" w:rsidRPr="00C65121">
        <w:rPr>
          <w:rFonts w:eastAsia="굴림"/>
        </w:rPr>
        <w:t xml:space="preserve"> guidance is desired,</w:t>
      </w:r>
      <w:r w:rsidR="00211AC0" w:rsidRPr="00C65121">
        <w:rPr>
          <w:rFonts w:eastAsia="굴림"/>
        </w:rPr>
        <w:t xml:space="preserve"> the</w:t>
      </w:r>
      <w:r w:rsidR="00C23F84" w:rsidRPr="00C65121">
        <w:rPr>
          <w:rFonts w:eastAsia="굴림"/>
        </w:rPr>
        <w:t xml:space="preserve"> </w:t>
      </w:r>
      <w:proofErr w:type="spellStart"/>
      <w:r w:rsidR="00C23F84" w:rsidRPr="00C65121">
        <w:rPr>
          <w:rFonts w:eastAsia="굴림체"/>
          <w:shd w:val="pct15" w:color="auto" w:fill="FFFFFF"/>
        </w:rPr>
        <w:t>use_rag</w:t>
      </w:r>
      <w:proofErr w:type="spellEnd"/>
      <w:r w:rsidR="00C23F84" w:rsidRPr="00C65121">
        <w:rPr>
          <w:rFonts w:eastAsia="굴림"/>
        </w:rPr>
        <w:t xml:space="preserve"> </w:t>
      </w:r>
      <w:r w:rsidR="00211AC0" w:rsidRPr="00C65121">
        <w:rPr>
          <w:rFonts w:eastAsia="굴림"/>
        </w:rPr>
        <w:t>flag is</w:t>
      </w:r>
      <w:r w:rsidR="00C23F84" w:rsidRPr="00C65121">
        <w:rPr>
          <w:rFonts w:eastAsia="굴림"/>
        </w:rPr>
        <w:t xml:space="preserve"> set to </w:t>
      </w:r>
      <w:r w:rsidR="00C23F84" w:rsidRPr="00C65121">
        <w:rPr>
          <w:rFonts w:eastAsia="굴림"/>
          <w:b/>
          <w:bCs/>
        </w:rPr>
        <w:t>True</w:t>
      </w:r>
      <w:r w:rsidR="00C23F84" w:rsidRPr="00C65121">
        <w:rPr>
          <w:rFonts w:eastAsia="굴림"/>
        </w:rPr>
        <w:t xml:space="preserve">; otherwise, it </w:t>
      </w:r>
      <w:r w:rsidR="00211AC0" w:rsidRPr="00C65121">
        <w:rPr>
          <w:rFonts w:eastAsia="굴림"/>
        </w:rPr>
        <w:t xml:space="preserve">is </w:t>
      </w:r>
      <w:r w:rsidR="00C23F84" w:rsidRPr="00C65121">
        <w:rPr>
          <w:rFonts w:eastAsia="굴림"/>
        </w:rPr>
        <w:t xml:space="preserve">set to </w:t>
      </w:r>
      <w:r w:rsidR="00C23F84" w:rsidRPr="00C65121">
        <w:rPr>
          <w:rFonts w:eastAsia="굴림"/>
          <w:b/>
          <w:bCs/>
        </w:rPr>
        <w:t>False</w:t>
      </w:r>
      <w:r w:rsidR="00C23F84" w:rsidRPr="00C65121">
        <w:rPr>
          <w:rFonts w:eastAsia="굴림"/>
        </w:rPr>
        <w:t xml:space="preserve">. If the initial recipe fails to </w:t>
      </w:r>
      <w:r w:rsidR="00211AC0" w:rsidRPr="00C65121">
        <w:rPr>
          <w:rFonts w:eastAsia="굴림"/>
        </w:rPr>
        <w:t>produce</w:t>
      </w:r>
      <w:r w:rsidR="00C23F84" w:rsidRPr="00C65121">
        <w:rPr>
          <w:rFonts w:eastAsia="굴림"/>
        </w:rPr>
        <w:t xml:space="preserve"> a precipitate—</w:t>
      </w:r>
      <w:r w:rsidR="00211AC0" w:rsidRPr="00C65121">
        <w:rPr>
          <w:rFonts w:eastAsia="굴림"/>
        </w:rPr>
        <w:t>identified</w:t>
      </w:r>
      <w:r w:rsidR="00C23F84" w:rsidRPr="00C65121">
        <w:rPr>
          <w:rFonts w:eastAsia="굴림"/>
        </w:rPr>
        <w:t xml:space="preserve"> during the vision-based detection step—the system automatically </w:t>
      </w:r>
      <w:r w:rsidR="00211AC0" w:rsidRPr="00C65121">
        <w:rPr>
          <w:rFonts w:eastAsia="굴림"/>
        </w:rPr>
        <w:t>reinitiates</w:t>
      </w:r>
      <w:r w:rsidR="00C23F84" w:rsidRPr="00C65121">
        <w:rPr>
          <w:rFonts w:eastAsia="굴림"/>
        </w:rPr>
        <w:t xml:space="preserve"> the </w:t>
      </w:r>
      <w:r w:rsidR="00211AC0" w:rsidRPr="00C65121">
        <w:rPr>
          <w:rFonts w:eastAsia="굴림"/>
        </w:rPr>
        <w:t xml:space="preserve">generation </w:t>
      </w:r>
      <w:r w:rsidR="00C23F84" w:rsidRPr="00C65121">
        <w:rPr>
          <w:rFonts w:eastAsia="굴림"/>
        </w:rPr>
        <w:t xml:space="preserve">process using the previously entered </w:t>
      </w:r>
      <w:proofErr w:type="spellStart"/>
      <w:r w:rsidR="00C23F84" w:rsidRPr="00C65121">
        <w:rPr>
          <w:rFonts w:eastAsia="굴림체"/>
          <w:shd w:val="pct15" w:color="auto" w:fill="FFFFFF"/>
        </w:rPr>
        <w:t>previous_recipe</w:t>
      </w:r>
      <w:proofErr w:type="spellEnd"/>
      <w:r w:rsidR="00C23F84" w:rsidRPr="00C65121">
        <w:rPr>
          <w:rFonts w:eastAsia="굴림"/>
        </w:rPr>
        <w:t xml:space="preserve"> and </w:t>
      </w:r>
      <w:proofErr w:type="spellStart"/>
      <w:r w:rsidR="00C23F84" w:rsidRPr="00C65121">
        <w:rPr>
          <w:rFonts w:eastAsia="굴림체"/>
          <w:shd w:val="pct15" w:color="auto" w:fill="FFFFFF"/>
        </w:rPr>
        <w:t>synthesized_reagents</w:t>
      </w:r>
      <w:proofErr w:type="spellEnd"/>
      <w:r w:rsidR="00211AC0" w:rsidRPr="00C65121">
        <w:rPr>
          <w:rFonts w:eastAsia="굴림"/>
        </w:rPr>
        <w:t xml:space="preserve">, forming a closed-loop </w:t>
      </w:r>
      <w:r w:rsidR="00C23F84" w:rsidRPr="00C65121">
        <w:rPr>
          <w:rFonts w:eastAsia="굴림"/>
        </w:rPr>
        <w:t xml:space="preserve">feedback </w:t>
      </w:r>
      <w:r w:rsidR="00211AC0" w:rsidRPr="00C65121">
        <w:rPr>
          <w:rFonts w:eastAsia="굴림"/>
        </w:rPr>
        <w:t>mechanism without requiring further user input</w:t>
      </w:r>
      <w:r w:rsidR="00C23F84" w:rsidRPr="00C65121">
        <w:rPr>
          <w:rFonts w:eastAsia="굴림"/>
        </w:rPr>
        <w:t xml:space="preserve">. </w:t>
      </w:r>
      <w:r w:rsidR="009B1ADE" w:rsidRPr="00C65121">
        <w:rPr>
          <w:rFonts w:eastAsia="굴림"/>
        </w:rPr>
        <w:t>(</w:t>
      </w:r>
      <w:r w:rsidR="00152C1A">
        <w:rPr>
          <w:rFonts w:eastAsia="굴림"/>
        </w:rPr>
        <w:t>b</w:t>
      </w:r>
      <w:r w:rsidR="009B1ADE" w:rsidRPr="00C65121">
        <w:rPr>
          <w:rFonts w:eastAsia="굴림"/>
        </w:rPr>
        <w:t>)</w:t>
      </w:r>
      <w:r w:rsidR="00AA7BF9" w:rsidRPr="00C65121">
        <w:rPr>
          <w:rFonts w:eastAsia="굴림"/>
        </w:rPr>
        <w:t xml:space="preserve"> </w:t>
      </w:r>
      <w:r w:rsidR="00211AC0" w:rsidRPr="00C65121">
        <w:rPr>
          <w:rFonts w:eastAsia="굴림"/>
        </w:rPr>
        <w:t xml:space="preserve">A subsequent stage in the same workflow, where the initial synthesis yields successful precipitation </w:t>
      </w:r>
      <w:r w:rsidR="00211AC0" w:rsidRPr="00C65121">
        <w:rPr>
          <w:rFonts w:eastAsia="굴림"/>
        </w:rPr>
        <w:lastRenderedPageBreak/>
        <w:t xml:space="preserve">but fails in the post-washing performance evaluation. </w:t>
      </w:r>
      <w:r w:rsidR="00AA7BF9" w:rsidRPr="00C65121">
        <w:rPr>
          <w:rFonts w:eastAsia="굴림"/>
        </w:rPr>
        <w:t xml:space="preserve">In this case, the user </w:t>
      </w:r>
      <w:r w:rsidR="00211AC0" w:rsidRPr="00C65121">
        <w:rPr>
          <w:rFonts w:eastAsia="굴림"/>
        </w:rPr>
        <w:t xml:space="preserve">provides a detailed failure description in </w:t>
      </w:r>
      <w:r w:rsidR="00AA7BF9" w:rsidRPr="00C65121">
        <w:rPr>
          <w:rFonts w:eastAsia="굴림"/>
        </w:rPr>
        <w:t xml:space="preserve">the </w:t>
      </w:r>
      <w:proofErr w:type="spellStart"/>
      <w:r w:rsidR="00AA7BF9" w:rsidRPr="00C65121">
        <w:rPr>
          <w:rFonts w:eastAsia="굴림"/>
          <w:shd w:val="pct15" w:color="auto" w:fill="FFFFFF"/>
        </w:rPr>
        <w:t>failure_reason</w:t>
      </w:r>
      <w:proofErr w:type="spellEnd"/>
      <w:r w:rsidR="00AA7BF9" w:rsidRPr="00C65121">
        <w:rPr>
          <w:rFonts w:eastAsia="굴림"/>
        </w:rPr>
        <w:t xml:space="preserve"> field.</w:t>
      </w:r>
      <w:r w:rsidR="00C66957" w:rsidRPr="00C65121">
        <w:rPr>
          <w:rFonts w:eastAsia="굴림"/>
        </w:rPr>
        <w:t xml:space="preserve"> </w:t>
      </w:r>
      <w:r w:rsidR="00211AC0" w:rsidRPr="00C65121">
        <w:rPr>
          <w:rFonts w:eastAsia="굴림"/>
        </w:rPr>
        <w:t>The system then leverages this feedback to autonomously generate a revised recipe using the LLM’s internal knowledge base, again minimizing the need for manual intervention.</w:t>
      </w:r>
    </w:p>
    <w:p w14:paraId="359EEDF4" w14:textId="77777777" w:rsidR="00B06B3C" w:rsidRPr="00C65121" w:rsidRDefault="00B06B3C" w:rsidP="00AB5BD6">
      <w:pPr>
        <w:spacing w:line="480" w:lineRule="auto"/>
        <w:jc w:val="left"/>
        <w:rPr>
          <w:rFonts w:eastAsia="맑은 고딕"/>
          <w:b/>
          <w:sz w:val="28"/>
        </w:rPr>
      </w:pPr>
      <w:r w:rsidRPr="00C65121">
        <w:br w:type="page"/>
      </w:r>
    </w:p>
    <w:p w14:paraId="7463F968" w14:textId="557A1F17" w:rsidR="00DA503A" w:rsidRPr="00C65121" w:rsidRDefault="006F1BC8" w:rsidP="00AB5BD6">
      <w:pPr>
        <w:keepNext/>
        <w:spacing w:line="480" w:lineRule="auto"/>
        <w:jc w:val="center"/>
      </w:pPr>
      <w:r w:rsidRPr="00C65121">
        <w:rPr>
          <w:noProof/>
        </w:rPr>
        <w:lastRenderedPageBreak/>
        <w:drawing>
          <wp:inline distT="0" distB="0" distL="0" distR="0" wp14:anchorId="1C2E3ED0" wp14:editId="7054C072">
            <wp:extent cx="4236720" cy="6375717"/>
            <wp:effectExtent l="0" t="0" r="0" b="635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364" cy="639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A46B1D" w14:textId="058490DB" w:rsidR="00DA503A" w:rsidRPr="00C65121" w:rsidRDefault="00C65121" w:rsidP="00AB5BD6">
      <w:pPr>
        <w:pStyle w:val="a4"/>
        <w:spacing w:line="480" w:lineRule="auto"/>
        <w:rPr>
          <w:rFonts w:eastAsiaTheme="minorEastAsia"/>
          <w:b w:val="0"/>
        </w:rPr>
      </w:pPr>
      <w:r>
        <w:t>Supplementary</w:t>
      </w:r>
      <w:r w:rsidR="00152C1A">
        <w:t xml:space="preserve"> </w:t>
      </w:r>
      <w:r w:rsidR="00DA503A" w:rsidRPr="00C65121">
        <w:t>Figure S</w:t>
      </w:r>
      <w:r w:rsidR="00C66957" w:rsidRPr="00C65121">
        <w:t>18</w:t>
      </w:r>
      <w:r w:rsidR="00DA503A" w:rsidRPr="00C65121">
        <w:rPr>
          <w:rFonts w:eastAsiaTheme="minorEastAsia"/>
        </w:rPr>
        <w:t xml:space="preserve">. </w:t>
      </w:r>
      <w:r w:rsidR="00D96370" w:rsidRPr="00C65121">
        <w:rPr>
          <w:b w:val="0"/>
        </w:rPr>
        <w:t>S</w:t>
      </w:r>
      <w:r w:rsidR="00DA503A" w:rsidRPr="00C65121">
        <w:rPr>
          <w:b w:val="0"/>
        </w:rPr>
        <w:t xml:space="preserve">ystem prompt </w:t>
      </w:r>
      <w:r w:rsidR="00D96370" w:rsidRPr="00C65121">
        <w:rPr>
          <w:b w:val="0"/>
        </w:rPr>
        <w:t>and user interaction framework for RAG</w:t>
      </w:r>
      <w:r w:rsidR="00DA503A" w:rsidRPr="00C65121">
        <w:rPr>
          <w:b w:val="0"/>
        </w:rPr>
        <w:t xml:space="preserve"> </w:t>
      </w:r>
      <w:r w:rsidR="00C8663B" w:rsidRPr="00C65121">
        <w:rPr>
          <w:b w:val="0"/>
        </w:rPr>
        <w:t>in automated experimental planning. The system prompt defines the task context, enforcing a RAG approach</w:t>
      </w:r>
      <w:r w:rsidR="00DA503A" w:rsidRPr="00C65121">
        <w:rPr>
          <w:b w:val="0"/>
        </w:rPr>
        <w:t xml:space="preserve"> in which the LLM must </w:t>
      </w:r>
      <w:r w:rsidR="00C8663B" w:rsidRPr="00C65121">
        <w:rPr>
          <w:b w:val="0"/>
        </w:rPr>
        <w:t>extract and apply</w:t>
      </w:r>
      <w:r w:rsidR="00DA503A" w:rsidRPr="00C65121">
        <w:rPr>
          <w:b w:val="0"/>
        </w:rPr>
        <w:t xml:space="preserve"> information from scientific </w:t>
      </w:r>
      <w:r w:rsidR="00C8663B" w:rsidRPr="00C65121">
        <w:rPr>
          <w:b w:val="0"/>
        </w:rPr>
        <w:t>literature</w:t>
      </w:r>
      <w:r w:rsidR="00DA503A" w:rsidRPr="00C65121">
        <w:rPr>
          <w:b w:val="0"/>
        </w:rPr>
        <w:t xml:space="preserve"> to</w:t>
      </w:r>
      <w:r w:rsidR="00C8663B" w:rsidRPr="00C65121">
        <w:rPr>
          <w:b w:val="0"/>
        </w:rPr>
        <w:t xml:space="preserve"> support</w:t>
      </w:r>
      <w:r w:rsidR="00DA503A" w:rsidRPr="00C65121">
        <w:rPr>
          <w:b w:val="0"/>
        </w:rPr>
        <w:t xml:space="preserve"> decision-making. </w:t>
      </w:r>
      <w:r w:rsidR="00C8663B" w:rsidRPr="00C65121">
        <w:rPr>
          <w:b w:val="0"/>
        </w:rPr>
        <w:t xml:space="preserve">It provides structured guidance for </w:t>
      </w:r>
      <w:r w:rsidR="00DA503A" w:rsidRPr="00C65121">
        <w:rPr>
          <w:b w:val="0"/>
        </w:rPr>
        <w:t xml:space="preserve">selecting </w:t>
      </w:r>
      <w:r w:rsidR="00C8663B" w:rsidRPr="00C65121">
        <w:rPr>
          <w:b w:val="0"/>
        </w:rPr>
        <w:t xml:space="preserve">appropriate </w:t>
      </w:r>
      <w:r w:rsidR="00DA503A" w:rsidRPr="00C65121">
        <w:rPr>
          <w:b w:val="0"/>
        </w:rPr>
        <w:t>washing methods, analyzing reagent molar ratios, and adjusting</w:t>
      </w:r>
      <w:r w:rsidR="00C8663B" w:rsidRPr="00C65121">
        <w:rPr>
          <w:b w:val="0"/>
        </w:rPr>
        <w:t xml:space="preserve"> centrifugation parameters (e.g.,</w:t>
      </w:r>
      <w:r w:rsidR="00DA503A" w:rsidRPr="00C65121">
        <w:rPr>
          <w:b w:val="0"/>
        </w:rPr>
        <w:t xml:space="preserve"> RPM and </w:t>
      </w:r>
      <w:r w:rsidR="00C8663B" w:rsidRPr="00C65121">
        <w:rPr>
          <w:b w:val="0"/>
        </w:rPr>
        <w:t xml:space="preserve">duration, with an emphasis on chemical </w:t>
      </w:r>
      <w:r w:rsidR="00DA503A" w:rsidRPr="00C65121">
        <w:rPr>
          <w:b w:val="0"/>
        </w:rPr>
        <w:t>compatibility,</w:t>
      </w:r>
      <w:r w:rsidR="00C8663B" w:rsidRPr="00C65121">
        <w:rPr>
          <w:b w:val="0"/>
        </w:rPr>
        <w:t xml:space="preserve"> procedural</w:t>
      </w:r>
      <w:r w:rsidR="00DA503A" w:rsidRPr="00C65121">
        <w:rPr>
          <w:b w:val="0"/>
        </w:rPr>
        <w:t xml:space="preserve"> efficiency, and mechanical stability. The user prompt provides the </w:t>
      </w:r>
      <w:r w:rsidR="00DA503A" w:rsidRPr="00C65121">
        <w:rPr>
          <w:b w:val="0"/>
        </w:rPr>
        <w:lastRenderedPageBreak/>
        <w:t>input</w:t>
      </w:r>
      <w:r w:rsidR="00C8663B" w:rsidRPr="00C65121">
        <w:rPr>
          <w:b w:val="0"/>
        </w:rPr>
        <w:t xml:space="preserve"> as a configuration JSON ("Config JSON")</w:t>
      </w:r>
      <w:r w:rsidR="00DA503A" w:rsidRPr="00C65121">
        <w:rPr>
          <w:b w:val="0"/>
        </w:rPr>
        <w:t xml:space="preserve"> </w:t>
      </w:r>
      <w:r w:rsidR="00C8663B" w:rsidRPr="00C65121">
        <w:rPr>
          <w:b w:val="0"/>
        </w:rPr>
        <w:t>containing</w:t>
      </w:r>
      <w:r w:rsidR="00DA503A" w:rsidRPr="00C65121">
        <w:rPr>
          <w:b w:val="0"/>
        </w:rPr>
        <w:t xml:space="preserve"> experimental metadata (e.g., reagent list, batch size, solvent constraints) </w:t>
      </w:r>
      <w:r w:rsidR="00C8663B" w:rsidRPr="00C65121">
        <w:rPr>
          <w:b w:val="0"/>
        </w:rPr>
        <w:t>alongside</w:t>
      </w:r>
      <w:r w:rsidR="00DA503A" w:rsidRPr="00C65121">
        <w:rPr>
          <w:b w:val="0"/>
        </w:rPr>
        <w:t xml:space="preserve"> an initial process </w:t>
      </w:r>
      <w:r w:rsidR="00C8663B" w:rsidRPr="00C65121">
        <w:rPr>
          <w:b w:val="0"/>
        </w:rPr>
        <w:t>plan</w:t>
      </w:r>
      <w:r w:rsidR="00DA503A" w:rsidRPr="00C65121">
        <w:rPr>
          <w:b w:val="0"/>
        </w:rPr>
        <w:t xml:space="preserve">. </w:t>
      </w:r>
      <w:r w:rsidR="00C8663B" w:rsidRPr="00C65121">
        <w:rPr>
          <w:b w:val="0"/>
        </w:rPr>
        <w:t>Based on this input, t</w:t>
      </w:r>
      <w:r w:rsidR="00DA503A" w:rsidRPr="00C65121">
        <w:rPr>
          <w:b w:val="0"/>
        </w:rPr>
        <w:t xml:space="preserve">he LLM </w:t>
      </w:r>
      <w:r w:rsidR="00C8663B" w:rsidRPr="00C65121">
        <w:rPr>
          <w:b w:val="0"/>
        </w:rPr>
        <w:t>generates a structured "</w:t>
      </w:r>
      <w:proofErr w:type="spellStart"/>
      <w:r w:rsidR="00C8663B" w:rsidRPr="00C65121">
        <w:rPr>
          <w:b w:val="0"/>
        </w:rPr>
        <w:t>TaskPlanner</w:t>
      </w:r>
      <w:proofErr w:type="spellEnd"/>
      <w:r w:rsidR="00C8663B" w:rsidRPr="00C65121">
        <w:rPr>
          <w:b w:val="0"/>
        </w:rPr>
        <w:t xml:space="preserve"> JSON" and</w:t>
      </w:r>
      <w:r w:rsidR="00DA503A" w:rsidRPr="00C65121">
        <w:rPr>
          <w:b w:val="0"/>
        </w:rPr>
        <w:t xml:space="preserve"> </w:t>
      </w:r>
      <w:r w:rsidR="00C8663B" w:rsidRPr="00C65121">
        <w:rPr>
          <w:b w:val="0"/>
        </w:rPr>
        <w:t>supplies</w:t>
      </w:r>
      <w:r w:rsidR="00DA503A" w:rsidRPr="00C65121">
        <w:rPr>
          <w:b w:val="0"/>
        </w:rPr>
        <w:t xml:space="preserve"> scientifically</w:t>
      </w:r>
      <w:r w:rsidR="00C8663B" w:rsidRPr="00C65121">
        <w:rPr>
          <w:b w:val="0"/>
        </w:rPr>
        <w:t xml:space="preserve"> grounded</w:t>
      </w:r>
      <w:r w:rsidR="00DA503A" w:rsidRPr="00C65121">
        <w:rPr>
          <w:b w:val="0"/>
        </w:rPr>
        <w:t xml:space="preserve"> justifications for </w:t>
      </w:r>
      <w:r w:rsidR="00C8663B" w:rsidRPr="00C65121">
        <w:rPr>
          <w:b w:val="0"/>
        </w:rPr>
        <w:t>each</w:t>
      </w:r>
      <w:r w:rsidR="00DA503A" w:rsidRPr="00C65121">
        <w:rPr>
          <w:b w:val="0"/>
        </w:rPr>
        <w:t xml:space="preserve"> parameter</w:t>
      </w:r>
      <w:r w:rsidR="00C8663B" w:rsidRPr="00C65121">
        <w:rPr>
          <w:b w:val="0"/>
        </w:rPr>
        <w:t xml:space="preserve"> in the corresponding</w:t>
      </w:r>
      <w:r w:rsidR="00DA503A" w:rsidRPr="00C65121">
        <w:rPr>
          <w:b w:val="0"/>
        </w:rPr>
        <w:t xml:space="preserve"> “</w:t>
      </w:r>
      <w:proofErr w:type="spellStart"/>
      <w:r w:rsidR="00DA503A" w:rsidRPr="00C65121">
        <w:rPr>
          <w:b w:val="0"/>
        </w:rPr>
        <w:t>ReasonofAnswer</w:t>
      </w:r>
      <w:proofErr w:type="spellEnd"/>
      <w:r w:rsidR="00DA503A" w:rsidRPr="00C65121">
        <w:rPr>
          <w:b w:val="0"/>
        </w:rPr>
        <w:t>” field.</w:t>
      </w:r>
    </w:p>
    <w:p w14:paraId="23CAC57D" w14:textId="77777777" w:rsidR="00DA503A" w:rsidRPr="00C65121" w:rsidRDefault="002955F3" w:rsidP="00AB5BD6">
      <w:pPr>
        <w:keepNext/>
        <w:spacing w:line="480" w:lineRule="auto"/>
        <w:jc w:val="center"/>
      </w:pPr>
      <w:r w:rsidRPr="00C65121">
        <w:rPr>
          <w:noProof/>
        </w:rPr>
        <w:lastRenderedPageBreak/>
        <w:drawing>
          <wp:inline distT="0" distB="0" distL="0" distR="0" wp14:anchorId="74B1170B" wp14:editId="07AD7B1F">
            <wp:extent cx="3200400" cy="6877050"/>
            <wp:effectExtent l="0" t="0" r="0" b="0"/>
            <wp:docPr id="56" name="그림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87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26F03" w14:textId="460A401E" w:rsidR="00406B07" w:rsidRDefault="00C65121" w:rsidP="00AB5BD6">
      <w:pPr>
        <w:pStyle w:val="a4"/>
        <w:spacing w:line="480" w:lineRule="auto"/>
        <w:rPr>
          <w:rFonts w:eastAsiaTheme="minorEastAsia"/>
          <w:b w:val="0"/>
          <w:bCs w:val="0"/>
        </w:rPr>
      </w:pPr>
      <w:r>
        <w:rPr>
          <w:rFonts w:eastAsiaTheme="minorEastAsia"/>
        </w:rPr>
        <w:t>Supplementary</w:t>
      </w:r>
      <w:r w:rsidR="00406B07">
        <w:rPr>
          <w:rFonts w:eastAsiaTheme="minorEastAsia"/>
        </w:rPr>
        <w:t xml:space="preserve"> </w:t>
      </w:r>
      <w:r w:rsidR="00DA503A" w:rsidRPr="00C65121">
        <w:t>Figure S</w:t>
      </w:r>
      <w:r w:rsidR="00C66957" w:rsidRPr="00C65121">
        <w:t>19</w:t>
      </w:r>
      <w:r w:rsidR="00DA503A" w:rsidRPr="00C65121">
        <w:rPr>
          <w:rFonts w:eastAsiaTheme="minorEastAsia"/>
        </w:rPr>
        <w:t>.</w:t>
      </w:r>
      <w:r w:rsidR="00DA503A" w:rsidRPr="00C65121">
        <w:rPr>
          <w:rFonts w:eastAsiaTheme="minorEastAsia"/>
          <w:b w:val="0"/>
          <w:bCs w:val="0"/>
        </w:rPr>
        <w:t xml:space="preserve"> </w:t>
      </w:r>
      <w:r w:rsidR="0015760B" w:rsidRPr="00C65121">
        <w:rPr>
          <w:rFonts w:eastAsiaTheme="minorEastAsia"/>
          <w:b w:val="0"/>
          <w:bCs w:val="0"/>
        </w:rPr>
        <w:t xml:space="preserve">System prompt configuration for recipe generation using LLM internal knowledge without external retrieval. </w:t>
      </w:r>
      <w:r w:rsidR="00DA503A" w:rsidRPr="00C65121">
        <w:rPr>
          <w:rFonts w:eastAsiaTheme="minorEastAsia"/>
          <w:b w:val="0"/>
          <w:bCs w:val="0"/>
        </w:rPr>
        <w:t>The prompt defines the</w:t>
      </w:r>
      <w:r w:rsidR="0015760B" w:rsidRPr="00C65121">
        <w:rPr>
          <w:rFonts w:eastAsiaTheme="minorEastAsia"/>
          <w:b w:val="0"/>
          <w:bCs w:val="0"/>
        </w:rPr>
        <w:t xml:space="preserve"> task</w:t>
      </w:r>
      <w:r w:rsidR="00DA503A" w:rsidRPr="00C65121">
        <w:rPr>
          <w:rFonts w:eastAsiaTheme="minorEastAsia"/>
          <w:b w:val="0"/>
          <w:bCs w:val="0"/>
        </w:rPr>
        <w:t xml:space="preserve"> context</w:t>
      </w:r>
      <w:r w:rsidR="00E46BD3" w:rsidRPr="00C65121">
        <w:rPr>
          <w:rFonts w:eastAsiaTheme="minorEastAsia"/>
          <w:b w:val="0"/>
          <w:bCs w:val="0"/>
        </w:rPr>
        <w:t xml:space="preserve"> and provides</w:t>
      </w:r>
      <w:r w:rsidR="00DA503A" w:rsidRPr="00C65121">
        <w:rPr>
          <w:rFonts w:eastAsiaTheme="minorEastAsia"/>
          <w:b w:val="0"/>
          <w:bCs w:val="0"/>
        </w:rPr>
        <w:t xml:space="preserve"> </w:t>
      </w:r>
      <w:r w:rsidR="00E46BD3" w:rsidRPr="00C65121">
        <w:rPr>
          <w:rFonts w:eastAsiaTheme="minorEastAsia"/>
          <w:b w:val="0"/>
          <w:bCs w:val="0"/>
        </w:rPr>
        <w:t xml:space="preserve">detailed instructions for the LLM to autonomously determine washing methods, </w:t>
      </w:r>
      <w:r w:rsidR="00DA503A" w:rsidRPr="00C65121">
        <w:rPr>
          <w:rFonts w:eastAsiaTheme="minorEastAsia"/>
          <w:b w:val="0"/>
          <w:bCs w:val="0"/>
        </w:rPr>
        <w:t>analyz</w:t>
      </w:r>
      <w:r w:rsidR="00E46BD3" w:rsidRPr="00C65121">
        <w:rPr>
          <w:rFonts w:eastAsiaTheme="minorEastAsia"/>
          <w:b w:val="0"/>
          <w:bCs w:val="0"/>
        </w:rPr>
        <w:t>e</w:t>
      </w:r>
      <w:r w:rsidR="00DA503A" w:rsidRPr="00C65121">
        <w:rPr>
          <w:rFonts w:eastAsiaTheme="minorEastAsia"/>
          <w:b w:val="0"/>
          <w:bCs w:val="0"/>
        </w:rPr>
        <w:t xml:space="preserve"> reagent molar ratios, and adjust </w:t>
      </w:r>
      <w:r w:rsidR="00E46BD3" w:rsidRPr="00C65121">
        <w:rPr>
          <w:rFonts w:eastAsiaTheme="minorEastAsia"/>
          <w:b w:val="0"/>
          <w:bCs w:val="0"/>
        </w:rPr>
        <w:t xml:space="preserve">centrifugation parameters such as </w:t>
      </w:r>
      <w:r w:rsidR="00DA503A" w:rsidRPr="00C65121">
        <w:rPr>
          <w:rFonts w:eastAsiaTheme="minorEastAsia"/>
          <w:b w:val="0"/>
          <w:bCs w:val="0"/>
        </w:rPr>
        <w:t>RPM and time. The user prompt provides input</w:t>
      </w:r>
      <w:r w:rsidR="00E46BD3" w:rsidRPr="00C65121">
        <w:rPr>
          <w:rFonts w:eastAsiaTheme="minorEastAsia"/>
          <w:b w:val="0"/>
          <w:bCs w:val="0"/>
        </w:rPr>
        <w:t xml:space="preserve"> in the form of a configuration</w:t>
      </w:r>
      <w:r w:rsidR="00DA503A" w:rsidRPr="00C65121">
        <w:rPr>
          <w:rFonts w:eastAsiaTheme="minorEastAsia"/>
          <w:b w:val="0"/>
          <w:bCs w:val="0"/>
        </w:rPr>
        <w:t xml:space="preserve"> JSON (“Config JSON”), which includes experimental metadata such as </w:t>
      </w:r>
      <w:r w:rsidR="00DA503A" w:rsidRPr="00C65121">
        <w:rPr>
          <w:rFonts w:eastAsiaTheme="minorEastAsia"/>
          <w:b w:val="0"/>
          <w:bCs w:val="0"/>
        </w:rPr>
        <w:lastRenderedPageBreak/>
        <w:t xml:space="preserve">reagent list, batch size, solvent constraints, and an initial process sequence. </w:t>
      </w:r>
      <w:r w:rsidR="00E46BD3" w:rsidRPr="00C65121">
        <w:rPr>
          <w:rFonts w:eastAsiaTheme="minorEastAsia"/>
          <w:b w:val="0"/>
          <w:bCs w:val="0"/>
        </w:rPr>
        <w:t>Based on this input, t</w:t>
      </w:r>
      <w:r w:rsidR="00DA503A" w:rsidRPr="00C65121">
        <w:rPr>
          <w:rFonts w:eastAsiaTheme="minorEastAsia"/>
          <w:b w:val="0"/>
          <w:bCs w:val="0"/>
        </w:rPr>
        <w:t xml:space="preserve">he LLM </w:t>
      </w:r>
      <w:r w:rsidR="00E46BD3" w:rsidRPr="00C65121">
        <w:rPr>
          <w:rFonts w:eastAsiaTheme="minorEastAsia"/>
          <w:b w:val="0"/>
          <w:bCs w:val="0"/>
        </w:rPr>
        <w:t>generates a structured “</w:t>
      </w:r>
      <w:proofErr w:type="spellStart"/>
      <w:r w:rsidR="00E46BD3" w:rsidRPr="00C65121">
        <w:rPr>
          <w:rFonts w:eastAsiaTheme="minorEastAsia"/>
          <w:b w:val="0"/>
          <w:bCs w:val="0"/>
        </w:rPr>
        <w:t>TaskPlanner</w:t>
      </w:r>
      <w:proofErr w:type="spellEnd"/>
      <w:r w:rsidR="00E46BD3" w:rsidRPr="00C65121">
        <w:rPr>
          <w:rFonts w:eastAsiaTheme="minorEastAsia"/>
          <w:b w:val="0"/>
          <w:bCs w:val="0"/>
        </w:rPr>
        <w:t xml:space="preserve"> JSON” and</w:t>
      </w:r>
      <w:r w:rsidR="00DA503A" w:rsidRPr="00C65121">
        <w:rPr>
          <w:rFonts w:eastAsiaTheme="minorEastAsia"/>
          <w:b w:val="0"/>
          <w:bCs w:val="0"/>
        </w:rPr>
        <w:t xml:space="preserve"> </w:t>
      </w:r>
      <w:r w:rsidR="00E46BD3" w:rsidRPr="00C65121">
        <w:rPr>
          <w:rFonts w:eastAsiaTheme="minorEastAsia"/>
          <w:b w:val="0"/>
          <w:bCs w:val="0"/>
        </w:rPr>
        <w:t>provides</w:t>
      </w:r>
      <w:r w:rsidR="00DA503A" w:rsidRPr="00C65121">
        <w:rPr>
          <w:rFonts w:eastAsiaTheme="minorEastAsia"/>
          <w:b w:val="0"/>
          <w:bCs w:val="0"/>
        </w:rPr>
        <w:t xml:space="preserve"> scientifically </w:t>
      </w:r>
      <w:r w:rsidR="00E46BD3" w:rsidRPr="00C65121">
        <w:rPr>
          <w:rFonts w:eastAsiaTheme="minorEastAsia"/>
          <w:b w:val="0"/>
          <w:bCs w:val="0"/>
        </w:rPr>
        <w:t>grounded</w:t>
      </w:r>
      <w:r w:rsidR="00DA503A" w:rsidRPr="00C65121">
        <w:rPr>
          <w:rFonts w:eastAsiaTheme="minorEastAsia"/>
          <w:b w:val="0"/>
          <w:bCs w:val="0"/>
        </w:rPr>
        <w:t xml:space="preserve"> justifications for each parameter </w:t>
      </w:r>
      <w:r w:rsidR="00E46BD3" w:rsidRPr="00C65121">
        <w:rPr>
          <w:rFonts w:eastAsiaTheme="minorEastAsia"/>
          <w:b w:val="0"/>
          <w:bCs w:val="0"/>
        </w:rPr>
        <w:t>choice</w:t>
      </w:r>
      <w:r w:rsidR="00DA503A" w:rsidRPr="00C65121">
        <w:rPr>
          <w:rFonts w:eastAsiaTheme="minorEastAsia"/>
          <w:b w:val="0"/>
          <w:bCs w:val="0"/>
        </w:rPr>
        <w:t xml:space="preserve"> </w:t>
      </w:r>
      <w:r w:rsidR="00E46BD3" w:rsidRPr="00C65121">
        <w:rPr>
          <w:rFonts w:eastAsiaTheme="minorEastAsia"/>
          <w:b w:val="0"/>
          <w:bCs w:val="0"/>
        </w:rPr>
        <w:t>in</w:t>
      </w:r>
      <w:r w:rsidR="00DA503A" w:rsidRPr="00C65121">
        <w:rPr>
          <w:rFonts w:eastAsiaTheme="minorEastAsia"/>
          <w:b w:val="0"/>
          <w:bCs w:val="0"/>
        </w:rPr>
        <w:t xml:space="preserve"> the “</w:t>
      </w:r>
      <w:proofErr w:type="spellStart"/>
      <w:r w:rsidR="00DA503A" w:rsidRPr="00C65121">
        <w:rPr>
          <w:rFonts w:eastAsiaTheme="minorEastAsia"/>
          <w:b w:val="0"/>
          <w:bCs w:val="0"/>
        </w:rPr>
        <w:t>ReasonofAnswer</w:t>
      </w:r>
      <w:proofErr w:type="spellEnd"/>
      <w:r w:rsidR="00DA503A" w:rsidRPr="00C65121">
        <w:rPr>
          <w:rFonts w:eastAsiaTheme="minorEastAsia"/>
          <w:b w:val="0"/>
          <w:bCs w:val="0"/>
        </w:rPr>
        <w:t>” field.</w:t>
      </w:r>
    </w:p>
    <w:p w14:paraId="6E36C401" w14:textId="545F0A7C" w:rsidR="00C36699" w:rsidRPr="00406B07" w:rsidRDefault="00406B07" w:rsidP="00406B07">
      <w:pPr>
        <w:jc w:val="left"/>
        <w:rPr>
          <w:rFonts w:eastAsiaTheme="minorEastAsia"/>
          <w:szCs w:val="20"/>
        </w:rPr>
      </w:pPr>
      <w:r>
        <w:rPr>
          <w:rFonts w:eastAsiaTheme="minorEastAsia"/>
          <w:b/>
          <w:bCs/>
        </w:rPr>
        <w:br w:type="page"/>
      </w:r>
    </w:p>
    <w:p w14:paraId="1FE68871" w14:textId="7F6182D4" w:rsidR="00DA503A" w:rsidRPr="00C65121" w:rsidRDefault="00B731CE" w:rsidP="00AB5BD6">
      <w:pPr>
        <w:keepNext/>
        <w:spacing w:line="480" w:lineRule="auto"/>
        <w:jc w:val="center"/>
      </w:pPr>
      <w:r w:rsidRPr="00C65121">
        <w:rPr>
          <w:noProof/>
        </w:rPr>
        <w:lastRenderedPageBreak/>
        <w:drawing>
          <wp:inline distT="0" distB="0" distL="0" distR="0" wp14:anchorId="5164E95C" wp14:editId="1795E950">
            <wp:extent cx="3242930" cy="6778944"/>
            <wp:effectExtent l="0" t="0" r="0" b="317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244" cy="6831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34E22" w14:textId="7FE01B45" w:rsidR="00840C4E" w:rsidRPr="00406B07" w:rsidRDefault="00C65121" w:rsidP="00406B07">
      <w:pPr>
        <w:pStyle w:val="a4"/>
        <w:spacing w:line="480" w:lineRule="auto"/>
        <w:rPr>
          <w:rFonts w:eastAsiaTheme="minorEastAsia"/>
        </w:rPr>
      </w:pPr>
      <w:r>
        <w:t>Supplementary</w:t>
      </w:r>
      <w:r w:rsidR="00406B07">
        <w:t xml:space="preserve"> </w:t>
      </w:r>
      <w:r w:rsidR="00DA503A" w:rsidRPr="00C65121">
        <w:t>Figure S</w:t>
      </w:r>
      <w:r w:rsidR="00074022" w:rsidRPr="00C65121">
        <w:t>20</w:t>
      </w:r>
      <w:r w:rsidR="00DA503A" w:rsidRPr="00C65121">
        <w:rPr>
          <w:rFonts w:eastAsiaTheme="minorEastAsia"/>
        </w:rPr>
        <w:t>.</w:t>
      </w:r>
      <w:r w:rsidR="00DA503A" w:rsidRPr="00C65121">
        <w:rPr>
          <w:rFonts w:eastAsiaTheme="minorEastAsia"/>
          <w:b w:val="0"/>
          <w:bCs w:val="0"/>
        </w:rPr>
        <w:t xml:space="preserve"> </w:t>
      </w:r>
      <w:r w:rsidR="00545493" w:rsidRPr="00C65121">
        <w:rPr>
          <w:rFonts w:eastAsiaTheme="minorEastAsia"/>
          <w:b w:val="0"/>
          <w:bCs w:val="0"/>
        </w:rPr>
        <w:t xml:space="preserve">System prompt configuration for the failure feedback. When centrifugation fails to achieve sufficient precipitation, the LLM </w:t>
      </w:r>
      <w:r w:rsidR="00DA503A" w:rsidRPr="00C65121">
        <w:rPr>
          <w:rFonts w:eastAsiaTheme="minorEastAsia"/>
          <w:b w:val="0"/>
          <w:bCs w:val="0"/>
        </w:rPr>
        <w:t>generates a</w:t>
      </w:r>
      <w:r w:rsidR="00545493" w:rsidRPr="00C65121">
        <w:rPr>
          <w:rFonts w:eastAsiaTheme="minorEastAsia"/>
          <w:b w:val="0"/>
          <w:bCs w:val="0"/>
        </w:rPr>
        <w:t>n</w:t>
      </w:r>
      <w:r w:rsidR="00DA503A" w:rsidRPr="00C65121">
        <w:rPr>
          <w:rFonts w:eastAsiaTheme="minorEastAsia"/>
          <w:b w:val="0"/>
          <w:bCs w:val="0"/>
        </w:rPr>
        <w:t xml:space="preserve"> </w:t>
      </w:r>
      <w:r w:rsidR="00545493" w:rsidRPr="00C65121">
        <w:rPr>
          <w:rFonts w:eastAsiaTheme="minorEastAsia"/>
          <w:b w:val="0"/>
          <w:bCs w:val="0"/>
        </w:rPr>
        <w:t>updated</w:t>
      </w:r>
      <w:r w:rsidR="00DA503A" w:rsidRPr="00C65121">
        <w:rPr>
          <w:rFonts w:eastAsiaTheme="minorEastAsia"/>
          <w:b w:val="0"/>
          <w:bCs w:val="0"/>
        </w:rPr>
        <w:t xml:space="preserve"> </w:t>
      </w:r>
      <w:proofErr w:type="spellStart"/>
      <w:r w:rsidR="00DA503A" w:rsidRPr="00C65121">
        <w:rPr>
          <w:rFonts w:eastAsiaTheme="minorEastAsia"/>
          <w:b w:val="0"/>
          <w:bCs w:val="0"/>
        </w:rPr>
        <w:t>TaskPlanner</w:t>
      </w:r>
      <w:proofErr w:type="spellEnd"/>
      <w:r w:rsidR="00DA503A" w:rsidRPr="00C65121">
        <w:rPr>
          <w:rFonts w:eastAsiaTheme="minorEastAsia"/>
          <w:b w:val="0"/>
          <w:bCs w:val="0"/>
        </w:rPr>
        <w:t xml:space="preserve"> JSON </w:t>
      </w:r>
      <w:r w:rsidR="00545493" w:rsidRPr="00C65121">
        <w:rPr>
          <w:rFonts w:eastAsiaTheme="minorEastAsia"/>
          <w:b w:val="0"/>
          <w:bCs w:val="0"/>
        </w:rPr>
        <w:t>aimed at improving</w:t>
      </w:r>
      <w:r w:rsidR="00DA503A" w:rsidRPr="00C65121">
        <w:rPr>
          <w:rFonts w:eastAsiaTheme="minorEastAsia"/>
          <w:b w:val="0"/>
          <w:bCs w:val="0"/>
        </w:rPr>
        <w:t xml:space="preserve"> particle aggregation. </w:t>
      </w:r>
      <w:r w:rsidR="00545493" w:rsidRPr="00C65121">
        <w:rPr>
          <w:rFonts w:eastAsiaTheme="minorEastAsia"/>
          <w:b w:val="0"/>
          <w:bCs w:val="0"/>
        </w:rPr>
        <w:t>The system prompt provides guidance on adjusting solvent compositions, RPM, and centrifugation time.</w:t>
      </w:r>
      <w:r w:rsidR="00CA54D0" w:rsidRPr="00C65121">
        <w:rPr>
          <w:rFonts w:eastAsiaTheme="minorEastAsia"/>
          <w:b w:val="0"/>
          <w:bCs w:val="0"/>
        </w:rPr>
        <w:t xml:space="preserve"> </w:t>
      </w:r>
      <w:r w:rsidR="00545493" w:rsidRPr="00C65121">
        <w:rPr>
          <w:rFonts w:eastAsiaTheme="minorEastAsia"/>
          <w:b w:val="0"/>
          <w:bCs w:val="0"/>
        </w:rPr>
        <w:t xml:space="preserve">Each parameter modification in the </w:t>
      </w:r>
      <w:r w:rsidR="00CA54D0" w:rsidRPr="00C65121">
        <w:rPr>
          <w:rFonts w:eastAsiaTheme="minorEastAsia"/>
          <w:b w:val="0"/>
          <w:bCs w:val="0"/>
        </w:rPr>
        <w:t xml:space="preserve">updated JSON </w:t>
      </w:r>
      <w:r w:rsidR="00545493" w:rsidRPr="00C65121">
        <w:rPr>
          <w:rFonts w:eastAsiaTheme="minorEastAsia"/>
          <w:b w:val="0"/>
          <w:bCs w:val="0"/>
        </w:rPr>
        <w:t xml:space="preserve">is accompanied by </w:t>
      </w:r>
      <w:r w:rsidR="00CA54D0" w:rsidRPr="00C65121">
        <w:rPr>
          <w:rFonts w:eastAsiaTheme="minorEastAsia"/>
          <w:b w:val="0"/>
          <w:bCs w:val="0"/>
        </w:rPr>
        <w:t xml:space="preserve">scientifically </w:t>
      </w:r>
      <w:r w:rsidR="00545493" w:rsidRPr="00C65121">
        <w:rPr>
          <w:rFonts w:eastAsiaTheme="minorEastAsia"/>
          <w:b w:val="0"/>
          <w:bCs w:val="0"/>
        </w:rPr>
        <w:t>grounded</w:t>
      </w:r>
      <w:r w:rsidR="00CA54D0" w:rsidRPr="00C65121">
        <w:rPr>
          <w:rFonts w:eastAsiaTheme="minorEastAsia"/>
          <w:b w:val="0"/>
          <w:bCs w:val="0"/>
        </w:rPr>
        <w:t xml:space="preserve"> justifications </w:t>
      </w:r>
      <w:r w:rsidR="00545493" w:rsidRPr="00C65121">
        <w:rPr>
          <w:rFonts w:eastAsiaTheme="minorEastAsia"/>
          <w:b w:val="0"/>
          <w:bCs w:val="0"/>
        </w:rPr>
        <w:t>in</w:t>
      </w:r>
      <w:r w:rsidR="00CA54D0" w:rsidRPr="00C65121">
        <w:rPr>
          <w:rFonts w:eastAsiaTheme="minorEastAsia"/>
          <w:b w:val="0"/>
          <w:bCs w:val="0"/>
        </w:rPr>
        <w:t xml:space="preserve"> the “</w:t>
      </w:r>
      <w:proofErr w:type="spellStart"/>
      <w:r w:rsidR="00CA54D0" w:rsidRPr="00C65121">
        <w:rPr>
          <w:rFonts w:eastAsiaTheme="minorEastAsia"/>
          <w:b w:val="0"/>
          <w:bCs w:val="0"/>
        </w:rPr>
        <w:t>ReasonOfAnswer</w:t>
      </w:r>
      <w:proofErr w:type="spellEnd"/>
      <w:r w:rsidR="00CA54D0" w:rsidRPr="00C65121">
        <w:rPr>
          <w:rFonts w:eastAsiaTheme="minorEastAsia"/>
          <w:b w:val="0"/>
          <w:bCs w:val="0"/>
        </w:rPr>
        <w:t>” field.</w:t>
      </w:r>
    </w:p>
    <w:p w14:paraId="7ED18034" w14:textId="0F6904C1" w:rsidR="00DA503A" w:rsidRPr="00C65121" w:rsidRDefault="0038186A" w:rsidP="00AB5BD6">
      <w:pPr>
        <w:pStyle w:val="a4"/>
        <w:keepNext/>
        <w:spacing w:line="480" w:lineRule="auto"/>
        <w:jc w:val="center"/>
      </w:pPr>
      <w:bookmarkStart w:id="14" w:name="_Supplementary_FigureS17b._TaskPlann"/>
      <w:bookmarkEnd w:id="14"/>
      <w:r w:rsidRPr="00C65121">
        <w:rPr>
          <w:noProof/>
        </w:rPr>
        <w:lastRenderedPageBreak/>
        <w:drawing>
          <wp:inline distT="0" distB="0" distL="0" distR="0" wp14:anchorId="70FB0082" wp14:editId="05918CBF">
            <wp:extent cx="3949041" cy="7345801"/>
            <wp:effectExtent l="0" t="0" r="0" b="762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826" cy="7360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E4862A" w14:textId="538324EB" w:rsidR="00E84551" w:rsidRPr="00C65121" w:rsidRDefault="00C65121" w:rsidP="00AB5BD6">
      <w:pPr>
        <w:pStyle w:val="a4"/>
        <w:spacing w:line="480" w:lineRule="auto"/>
        <w:rPr>
          <w:rFonts w:eastAsia="맑은 고딕"/>
          <w:b w:val="0"/>
        </w:rPr>
      </w:pPr>
      <w:r>
        <w:t>Supplementary</w:t>
      </w:r>
      <w:r w:rsidR="00406B07">
        <w:t xml:space="preserve"> </w:t>
      </w:r>
      <w:r w:rsidR="00DA503A" w:rsidRPr="00C65121">
        <w:t>Figure S</w:t>
      </w:r>
      <w:r w:rsidR="002E5E64" w:rsidRPr="00C65121">
        <w:t>21</w:t>
      </w:r>
      <w:r w:rsidR="00DA503A" w:rsidRPr="00C65121">
        <w:t xml:space="preserve">. </w:t>
      </w:r>
      <w:proofErr w:type="spellStart"/>
      <w:r w:rsidR="00DA503A" w:rsidRPr="00C65121">
        <w:rPr>
          <w:b w:val="0"/>
          <w:szCs w:val="28"/>
        </w:rPr>
        <w:t>TaskPlanner</w:t>
      </w:r>
      <w:proofErr w:type="spellEnd"/>
      <w:r w:rsidR="00DA503A" w:rsidRPr="00C65121">
        <w:rPr>
          <w:b w:val="0"/>
          <w:szCs w:val="28"/>
        </w:rPr>
        <w:t xml:space="preserve"> JSON generated by the LLM for </w:t>
      </w:r>
      <w:r w:rsidR="00545493" w:rsidRPr="00C65121">
        <w:rPr>
          <w:b w:val="0"/>
          <w:szCs w:val="28"/>
        </w:rPr>
        <w:t>the</w:t>
      </w:r>
      <w:r w:rsidR="00DA503A" w:rsidRPr="00C65121">
        <w:rPr>
          <w:b w:val="0"/>
          <w:szCs w:val="28"/>
        </w:rPr>
        <w:t xml:space="preserve"> </w:t>
      </w:r>
      <w:proofErr w:type="spellStart"/>
      <w:r w:rsidR="00DA503A" w:rsidRPr="00C65121">
        <w:rPr>
          <w:b w:val="0"/>
          <w:szCs w:val="28"/>
        </w:rPr>
        <w:t>NiFe</w:t>
      </w:r>
      <w:proofErr w:type="spellEnd"/>
      <w:r w:rsidR="00DA503A" w:rsidRPr="00C65121">
        <w:rPr>
          <w:b w:val="0"/>
          <w:szCs w:val="28"/>
        </w:rPr>
        <w:t>-</w:t>
      </w:r>
      <w:r w:rsidR="00545493" w:rsidRPr="00C65121">
        <w:rPr>
          <w:b w:val="0"/>
          <w:szCs w:val="28"/>
        </w:rPr>
        <w:t>LDHs</w:t>
      </w:r>
      <w:r w:rsidR="00DA503A" w:rsidRPr="00C65121">
        <w:rPr>
          <w:b w:val="0"/>
          <w:szCs w:val="28"/>
        </w:rPr>
        <w:t>.</w:t>
      </w:r>
      <w:bookmarkStart w:id="15" w:name="_Supplementary_FigureS18._TaskPlanne"/>
      <w:bookmarkEnd w:id="15"/>
    </w:p>
    <w:p w14:paraId="7FBA889E" w14:textId="1B7EB03C" w:rsidR="00DA503A" w:rsidRPr="00C65121" w:rsidRDefault="0038186A" w:rsidP="00AB5BD6">
      <w:pPr>
        <w:keepNext/>
        <w:spacing w:line="480" w:lineRule="auto"/>
        <w:jc w:val="center"/>
      </w:pPr>
      <w:r w:rsidRPr="00C65121">
        <w:rPr>
          <w:noProof/>
        </w:rPr>
        <w:lastRenderedPageBreak/>
        <w:drawing>
          <wp:inline distT="0" distB="0" distL="0" distR="0" wp14:anchorId="6B21D143" wp14:editId="1FBA7F0B">
            <wp:extent cx="4192252" cy="6635750"/>
            <wp:effectExtent l="0" t="0" r="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745" cy="665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20636F" w14:textId="692C3924" w:rsidR="00BD4F1C" w:rsidRPr="00C65121" w:rsidRDefault="00C65121" w:rsidP="00AB5BD6">
      <w:pPr>
        <w:pStyle w:val="a4"/>
        <w:spacing w:line="480" w:lineRule="auto"/>
        <w:rPr>
          <w:rFonts w:eastAsiaTheme="minorEastAsia"/>
        </w:rPr>
      </w:pPr>
      <w:r>
        <w:t>Supplementary</w:t>
      </w:r>
      <w:r w:rsidR="00406B07">
        <w:t xml:space="preserve"> </w:t>
      </w:r>
      <w:r w:rsidR="00DA503A" w:rsidRPr="00C65121">
        <w:t>Figure S</w:t>
      </w:r>
      <w:r w:rsidR="0008614B" w:rsidRPr="00C65121">
        <w:t>22</w:t>
      </w:r>
      <w:r w:rsidR="00DA503A" w:rsidRPr="00C65121">
        <w:rPr>
          <w:rFonts w:eastAsiaTheme="minorEastAsia"/>
        </w:rPr>
        <w:t>.</w:t>
      </w:r>
      <w:r w:rsidR="00DA503A" w:rsidRPr="00C65121">
        <w:rPr>
          <w:b w:val="0"/>
        </w:rPr>
        <w:t xml:space="preserve"> </w:t>
      </w:r>
      <w:proofErr w:type="spellStart"/>
      <w:r w:rsidR="00DA503A" w:rsidRPr="00C65121">
        <w:rPr>
          <w:b w:val="0"/>
        </w:rPr>
        <w:t>TaskPlanner</w:t>
      </w:r>
      <w:proofErr w:type="spellEnd"/>
      <w:r w:rsidR="00DA503A" w:rsidRPr="00C65121">
        <w:rPr>
          <w:b w:val="0"/>
        </w:rPr>
        <w:t xml:space="preserve"> JSON generated by the LLM for </w:t>
      </w:r>
      <w:proofErr w:type="spellStart"/>
      <w:r w:rsidR="00DA503A" w:rsidRPr="00C65121">
        <w:rPr>
          <w:b w:val="0"/>
        </w:rPr>
        <w:t>IrRu</w:t>
      </w:r>
      <w:proofErr w:type="spellEnd"/>
      <w:r w:rsidR="00DA503A" w:rsidRPr="00C65121">
        <w:rPr>
          <w:b w:val="0"/>
        </w:rPr>
        <w:t xml:space="preserve"> </w:t>
      </w:r>
      <w:r w:rsidR="00545493" w:rsidRPr="00C65121">
        <w:rPr>
          <w:b w:val="0"/>
        </w:rPr>
        <w:t>NPs</w:t>
      </w:r>
      <w:r w:rsidR="00DA503A" w:rsidRPr="00C65121">
        <w:rPr>
          <w:b w:val="0"/>
        </w:rPr>
        <w:t>.</w:t>
      </w:r>
    </w:p>
    <w:p w14:paraId="4F97B0F7" w14:textId="444C4F01" w:rsidR="00DA503A" w:rsidRPr="00C65121" w:rsidRDefault="00AD2F54" w:rsidP="00AB5BD6">
      <w:pPr>
        <w:pStyle w:val="2"/>
        <w:spacing w:line="480" w:lineRule="auto"/>
        <w:jc w:val="center"/>
      </w:pPr>
      <w:bookmarkStart w:id="16" w:name="_Toc199167510"/>
      <w:r w:rsidRPr="00C65121">
        <w:rPr>
          <w:noProof/>
        </w:rPr>
        <w:lastRenderedPageBreak/>
        <w:drawing>
          <wp:inline distT="0" distB="0" distL="0" distR="0" wp14:anchorId="5DDCE70B" wp14:editId="6C322289">
            <wp:extent cx="3756042" cy="6273800"/>
            <wp:effectExtent l="0" t="0" r="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249" cy="6284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6"/>
    </w:p>
    <w:p w14:paraId="18D3ED7D" w14:textId="6098F7E3" w:rsidR="00BB079B" w:rsidRPr="00C65121" w:rsidRDefault="00C65121" w:rsidP="00AB5BD6">
      <w:pPr>
        <w:pStyle w:val="a4"/>
        <w:spacing w:line="480" w:lineRule="auto"/>
        <w:rPr>
          <w:rFonts w:eastAsiaTheme="minorEastAsia"/>
        </w:rPr>
      </w:pPr>
      <w:r>
        <w:t>Supplementary</w:t>
      </w:r>
      <w:r w:rsidR="00406B07">
        <w:t xml:space="preserve"> </w:t>
      </w:r>
      <w:r w:rsidR="00DA503A" w:rsidRPr="00C65121">
        <w:t>Figure S</w:t>
      </w:r>
      <w:r w:rsidR="009153B8" w:rsidRPr="00C65121">
        <w:t>23</w:t>
      </w:r>
      <w:r w:rsidR="00DA503A" w:rsidRPr="00C65121">
        <w:rPr>
          <w:rFonts w:eastAsiaTheme="minorEastAsia"/>
        </w:rPr>
        <w:t xml:space="preserve">. </w:t>
      </w:r>
      <w:proofErr w:type="spellStart"/>
      <w:r w:rsidR="00DA503A" w:rsidRPr="00C65121">
        <w:rPr>
          <w:b w:val="0"/>
          <w:bCs w:val="0"/>
        </w:rPr>
        <w:t>TaskPlanner</w:t>
      </w:r>
      <w:proofErr w:type="spellEnd"/>
      <w:r w:rsidR="00DA503A" w:rsidRPr="00C65121">
        <w:rPr>
          <w:b w:val="0"/>
          <w:bCs w:val="0"/>
        </w:rPr>
        <w:t xml:space="preserve"> JSON generated for </w:t>
      </w:r>
      <w:proofErr w:type="spellStart"/>
      <w:r w:rsidR="00DA503A" w:rsidRPr="00C65121">
        <w:rPr>
          <w:b w:val="0"/>
          <w:bCs w:val="0"/>
        </w:rPr>
        <w:t>IrRu</w:t>
      </w:r>
      <w:proofErr w:type="spellEnd"/>
      <w:r w:rsidR="00DA503A" w:rsidRPr="00C65121">
        <w:rPr>
          <w:b w:val="0"/>
          <w:bCs w:val="0"/>
        </w:rPr>
        <w:t xml:space="preserve"> </w:t>
      </w:r>
      <w:r w:rsidR="00842D6A" w:rsidRPr="00C65121">
        <w:rPr>
          <w:b w:val="0"/>
          <w:bCs w:val="0"/>
        </w:rPr>
        <w:t>NPs</w:t>
      </w:r>
      <w:r w:rsidR="00DA503A" w:rsidRPr="00C65121">
        <w:rPr>
          <w:b w:val="0"/>
          <w:bCs w:val="0"/>
        </w:rPr>
        <w:t xml:space="preserve">, incorporating one failure feedback loop. </w:t>
      </w:r>
      <w:r w:rsidR="00DA503A" w:rsidRPr="00C65121">
        <w:rPr>
          <w:rFonts w:eastAsia="굴림"/>
          <w:b w:val="0"/>
          <w:bCs w:val="0"/>
        </w:rPr>
        <w:t>The updated recipe reflects cha</w:t>
      </w:r>
      <w:r w:rsidR="00CD148B" w:rsidRPr="00C65121">
        <w:rPr>
          <w:rFonts w:eastAsia="굴림"/>
          <w:b w:val="0"/>
          <w:bCs w:val="0"/>
        </w:rPr>
        <w:t>nges in solvent choice (</w:t>
      </w:r>
      <w:proofErr w:type="spellStart"/>
      <w:r w:rsidR="00CD148B" w:rsidRPr="00C65121">
        <w:rPr>
          <w:rFonts w:eastAsia="굴림"/>
          <w:b w:val="0"/>
          <w:bCs w:val="0"/>
        </w:rPr>
        <w:t>acetone+</w:t>
      </w:r>
      <w:r w:rsidR="00842D6A" w:rsidRPr="00C65121">
        <w:rPr>
          <w:rFonts w:eastAsia="굴림"/>
          <w:b w:val="0"/>
          <w:bCs w:val="0"/>
        </w:rPr>
        <w:t>e</w:t>
      </w:r>
      <w:r w:rsidR="007C5121" w:rsidRPr="00C65121">
        <w:rPr>
          <w:rFonts w:eastAsia="굴림"/>
          <w:b w:val="0"/>
          <w:bCs w:val="0"/>
        </w:rPr>
        <w:t>thanol</w:t>
      </w:r>
      <w:proofErr w:type="spellEnd"/>
      <w:r w:rsidR="00DA503A" w:rsidRPr="00C65121">
        <w:rPr>
          <w:rFonts w:eastAsia="굴림"/>
          <w:b w:val="0"/>
          <w:bCs w:val="0"/>
        </w:rPr>
        <w:t>) based on a prior failed attempt where no precipitate was formed.</w:t>
      </w:r>
    </w:p>
    <w:p w14:paraId="1126B42B" w14:textId="54F027C5" w:rsidR="00DA503A" w:rsidRPr="00C65121" w:rsidRDefault="00B731CE" w:rsidP="008F5579">
      <w:pPr>
        <w:keepNext/>
        <w:spacing w:before="100" w:beforeAutospacing="1" w:after="100" w:afterAutospacing="1" w:line="480" w:lineRule="auto"/>
        <w:jc w:val="center"/>
      </w:pPr>
      <w:r w:rsidRPr="00C65121">
        <w:rPr>
          <w:noProof/>
        </w:rPr>
        <w:lastRenderedPageBreak/>
        <w:drawing>
          <wp:inline distT="0" distB="0" distL="0" distR="0" wp14:anchorId="28141DBE" wp14:editId="1E9B99CB">
            <wp:extent cx="4744490" cy="7222725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945" cy="727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C36CE" w14:textId="676AA930" w:rsidR="00442F76" w:rsidRPr="00C65121" w:rsidRDefault="00C65121" w:rsidP="00AB5BD6">
      <w:pPr>
        <w:pStyle w:val="a4"/>
        <w:spacing w:line="480" w:lineRule="auto"/>
        <w:rPr>
          <w:rFonts w:eastAsiaTheme="minorEastAsia"/>
        </w:rPr>
      </w:pPr>
      <w:r>
        <w:t>Supplementary</w:t>
      </w:r>
      <w:r w:rsidR="00406B07">
        <w:t xml:space="preserve"> </w:t>
      </w:r>
      <w:r w:rsidR="00DA503A" w:rsidRPr="00C65121">
        <w:t>Figure S</w:t>
      </w:r>
      <w:r w:rsidR="000B7E5E" w:rsidRPr="00C65121">
        <w:t>24</w:t>
      </w:r>
      <w:r w:rsidR="00442F76" w:rsidRPr="00C65121">
        <w:rPr>
          <w:rFonts w:eastAsiaTheme="minorEastAsia"/>
        </w:rPr>
        <w:t xml:space="preserve">. </w:t>
      </w:r>
      <w:proofErr w:type="spellStart"/>
      <w:r w:rsidR="00442F76" w:rsidRPr="00C65121">
        <w:rPr>
          <w:b w:val="0"/>
        </w:rPr>
        <w:t>TaskPlanner</w:t>
      </w:r>
      <w:proofErr w:type="spellEnd"/>
      <w:r w:rsidR="00442F76" w:rsidRPr="00C65121">
        <w:rPr>
          <w:b w:val="0"/>
        </w:rPr>
        <w:t xml:space="preserve"> JSON generated by the LLM for </w:t>
      </w:r>
      <w:proofErr w:type="spellStart"/>
      <w:r w:rsidR="00442F76" w:rsidRPr="00C65121">
        <w:rPr>
          <w:rFonts w:eastAsiaTheme="minorEastAsia"/>
          <w:b w:val="0"/>
        </w:rPr>
        <w:t>CdSe</w:t>
      </w:r>
      <w:proofErr w:type="spellEnd"/>
      <w:r w:rsidR="00442F76" w:rsidRPr="00C65121">
        <w:rPr>
          <w:rFonts w:eastAsiaTheme="minorEastAsia"/>
          <w:b w:val="0"/>
        </w:rPr>
        <w:t>/</w:t>
      </w:r>
      <w:proofErr w:type="spellStart"/>
      <w:r w:rsidR="00442F76" w:rsidRPr="00C65121">
        <w:rPr>
          <w:rFonts w:eastAsiaTheme="minorEastAsia"/>
          <w:b w:val="0"/>
        </w:rPr>
        <w:t>Cd</w:t>
      </w:r>
      <w:r w:rsidR="00842D6A" w:rsidRPr="00C65121">
        <w:rPr>
          <w:rFonts w:eastAsiaTheme="minorEastAsia"/>
          <w:b w:val="0"/>
        </w:rPr>
        <w:t>S</w:t>
      </w:r>
      <w:proofErr w:type="spellEnd"/>
      <w:r w:rsidR="00442F76" w:rsidRPr="00C65121">
        <w:rPr>
          <w:b w:val="0"/>
        </w:rPr>
        <w:t xml:space="preserve"> </w:t>
      </w:r>
      <w:r w:rsidR="00842D6A" w:rsidRPr="00C65121">
        <w:rPr>
          <w:rFonts w:eastAsiaTheme="minorEastAsia"/>
          <w:b w:val="0"/>
        </w:rPr>
        <w:t>QDs</w:t>
      </w:r>
      <w:r w:rsidR="00442F76" w:rsidRPr="00C65121">
        <w:rPr>
          <w:b w:val="0"/>
        </w:rPr>
        <w:t>.</w:t>
      </w:r>
    </w:p>
    <w:p w14:paraId="07F0FF63" w14:textId="41EBBCCF" w:rsidR="00474CB7" w:rsidRPr="00C65121" w:rsidRDefault="00B731CE" w:rsidP="00AB5BD6">
      <w:pPr>
        <w:keepNext/>
        <w:spacing w:line="480" w:lineRule="auto"/>
        <w:jc w:val="center"/>
      </w:pPr>
      <w:r w:rsidRPr="00C65121">
        <w:rPr>
          <w:noProof/>
        </w:rPr>
        <w:lastRenderedPageBreak/>
        <w:drawing>
          <wp:inline distT="0" distB="0" distL="0" distR="0" wp14:anchorId="6997417B" wp14:editId="13341A4D">
            <wp:extent cx="4607169" cy="7415454"/>
            <wp:effectExtent l="0" t="0" r="3175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513" cy="7440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E0EBDD" w14:textId="01E97B98" w:rsidR="00764453" w:rsidRPr="00C65121" w:rsidRDefault="00C65121" w:rsidP="00AB5BD6">
      <w:pPr>
        <w:pStyle w:val="a4"/>
        <w:spacing w:line="480" w:lineRule="auto"/>
        <w:jc w:val="left"/>
        <w:rPr>
          <w:rFonts w:eastAsiaTheme="minorEastAsia"/>
        </w:rPr>
      </w:pPr>
      <w:r>
        <w:t>Supplementary</w:t>
      </w:r>
      <w:r w:rsidR="00406B07">
        <w:t xml:space="preserve"> </w:t>
      </w:r>
      <w:r w:rsidR="00474CB7" w:rsidRPr="00C65121">
        <w:t>Figure S25.</w:t>
      </w:r>
      <w:r w:rsidR="00474CB7" w:rsidRPr="00C65121">
        <w:rPr>
          <w:rFonts w:eastAsiaTheme="minorEastAsia"/>
        </w:rPr>
        <w:t xml:space="preserve"> </w:t>
      </w:r>
      <w:proofErr w:type="spellStart"/>
      <w:r w:rsidR="00474CB7" w:rsidRPr="00C65121">
        <w:rPr>
          <w:b w:val="0"/>
        </w:rPr>
        <w:t>TaskPlanner</w:t>
      </w:r>
      <w:proofErr w:type="spellEnd"/>
      <w:r w:rsidR="00474CB7" w:rsidRPr="00C65121">
        <w:rPr>
          <w:b w:val="0"/>
        </w:rPr>
        <w:t xml:space="preserve"> JSON generated by the LLM for </w:t>
      </w:r>
      <w:proofErr w:type="spellStart"/>
      <w:r w:rsidR="00474CB7" w:rsidRPr="00C65121">
        <w:rPr>
          <w:rFonts w:eastAsiaTheme="minorEastAsia"/>
          <w:b w:val="0"/>
        </w:rPr>
        <w:t>CdSe</w:t>
      </w:r>
      <w:proofErr w:type="spellEnd"/>
      <w:r w:rsidR="00474CB7" w:rsidRPr="00C65121">
        <w:rPr>
          <w:rFonts w:eastAsiaTheme="minorEastAsia"/>
          <w:b w:val="0"/>
        </w:rPr>
        <w:t>/</w:t>
      </w:r>
      <w:proofErr w:type="spellStart"/>
      <w:r w:rsidR="00474CB7" w:rsidRPr="00C65121">
        <w:rPr>
          <w:rFonts w:eastAsiaTheme="minorEastAsia"/>
          <w:b w:val="0"/>
        </w:rPr>
        <w:t>Cd</w:t>
      </w:r>
      <w:r w:rsidR="00426263" w:rsidRPr="00C65121">
        <w:rPr>
          <w:rFonts w:eastAsiaTheme="minorEastAsia"/>
          <w:b w:val="0"/>
        </w:rPr>
        <w:t>S</w:t>
      </w:r>
      <w:proofErr w:type="spellEnd"/>
      <w:r w:rsidR="00474CB7" w:rsidRPr="00C65121">
        <w:rPr>
          <w:b w:val="0"/>
        </w:rPr>
        <w:t xml:space="preserve"> </w:t>
      </w:r>
      <w:r w:rsidR="00426263" w:rsidRPr="00C65121">
        <w:rPr>
          <w:rFonts w:eastAsiaTheme="minorEastAsia"/>
          <w:b w:val="0"/>
        </w:rPr>
        <w:t xml:space="preserve">QDs, incorporating one </w:t>
      </w:r>
      <w:r w:rsidR="00474CB7" w:rsidRPr="00C65121">
        <w:rPr>
          <w:rFonts w:eastAsiaTheme="minorEastAsia"/>
          <w:b w:val="0"/>
        </w:rPr>
        <w:t>failure feedback loop.</w:t>
      </w:r>
    </w:p>
    <w:p w14:paraId="0C1805AA" w14:textId="06122160" w:rsidR="00247BEF" w:rsidRPr="00C65121" w:rsidRDefault="00247BEF" w:rsidP="00AB5BD6">
      <w:pPr>
        <w:spacing w:line="480" w:lineRule="auto"/>
        <w:jc w:val="center"/>
        <w:rPr>
          <w:rFonts w:eastAsiaTheme="minorEastAsia"/>
        </w:rPr>
      </w:pPr>
      <w:r w:rsidRPr="00C65121">
        <w:rPr>
          <w:rFonts w:eastAsiaTheme="minorEastAsia"/>
          <w:noProof/>
        </w:rPr>
        <w:lastRenderedPageBreak/>
        <w:drawing>
          <wp:inline distT="0" distB="0" distL="0" distR="0" wp14:anchorId="19E2AB28" wp14:editId="683A14D5">
            <wp:extent cx="6229350" cy="1377334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301" cy="1381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157157" w14:textId="2D6AD6C2" w:rsidR="0034245F" w:rsidRPr="00C65121" w:rsidRDefault="00C65121" w:rsidP="0034245F">
      <w:pPr>
        <w:pStyle w:val="a4"/>
        <w:spacing w:line="480" w:lineRule="auto"/>
        <w:jc w:val="left"/>
        <w:rPr>
          <w:rFonts w:eastAsiaTheme="minorEastAsia"/>
        </w:rPr>
      </w:pPr>
      <w:r>
        <w:t xml:space="preserve">Supplementary </w:t>
      </w:r>
      <w:r w:rsidR="0034245F" w:rsidRPr="00C65121">
        <w:t>Figure S26.</w:t>
      </w:r>
      <w:r w:rsidR="0034245F" w:rsidRPr="00C65121">
        <w:rPr>
          <w:rFonts w:eastAsiaTheme="minorEastAsia"/>
        </w:rPr>
        <w:t xml:space="preserve"> </w:t>
      </w:r>
      <w:r w:rsidR="0034245F" w:rsidRPr="00C65121">
        <w:rPr>
          <w:b w:val="0"/>
        </w:rPr>
        <w:t>Retrieval system performance test procedure.</w:t>
      </w:r>
    </w:p>
    <w:p w14:paraId="0097009F" w14:textId="77777777" w:rsidR="0034245F" w:rsidRPr="00C65121" w:rsidRDefault="0034245F" w:rsidP="00AB5BD6">
      <w:pPr>
        <w:spacing w:line="480" w:lineRule="auto"/>
        <w:jc w:val="center"/>
        <w:rPr>
          <w:rFonts w:eastAsiaTheme="minorEastAsia"/>
        </w:rPr>
      </w:pPr>
    </w:p>
    <w:p w14:paraId="06EB0397" w14:textId="2BDF37C2" w:rsidR="00984BA3" w:rsidRPr="00C65121" w:rsidRDefault="00C65121" w:rsidP="00426263">
      <w:pPr>
        <w:pStyle w:val="2"/>
        <w:spacing w:line="480" w:lineRule="auto"/>
        <w:rPr>
          <w:sz w:val="24"/>
        </w:rPr>
      </w:pPr>
      <w:bookmarkStart w:id="17" w:name="_Toc199167514"/>
      <w:r>
        <w:rPr>
          <w:sz w:val="24"/>
        </w:rPr>
        <w:t xml:space="preserve">Supplementary </w:t>
      </w:r>
      <w:r w:rsidR="00984BA3" w:rsidRPr="00C65121">
        <w:rPr>
          <w:sz w:val="24"/>
        </w:rPr>
        <w:t xml:space="preserve">Table S2. </w:t>
      </w:r>
      <w:r w:rsidR="00984BA3" w:rsidRPr="00C65121">
        <w:rPr>
          <w:b w:val="0"/>
          <w:sz w:val="24"/>
        </w:rPr>
        <w:t xml:space="preserve">Retrieval </w:t>
      </w:r>
      <w:r w:rsidR="0034245F" w:rsidRPr="00C65121">
        <w:rPr>
          <w:b w:val="0"/>
          <w:sz w:val="24"/>
        </w:rPr>
        <w:t>s</w:t>
      </w:r>
      <w:r w:rsidR="00984BA3" w:rsidRPr="00C65121">
        <w:rPr>
          <w:b w:val="0"/>
          <w:sz w:val="24"/>
        </w:rPr>
        <w:t xml:space="preserve">ystem </w:t>
      </w:r>
      <w:r w:rsidR="0034245F" w:rsidRPr="00C65121">
        <w:rPr>
          <w:b w:val="0"/>
          <w:sz w:val="24"/>
        </w:rPr>
        <w:t>p</w:t>
      </w:r>
      <w:r w:rsidR="00984BA3" w:rsidRPr="00C65121">
        <w:rPr>
          <w:b w:val="0"/>
          <w:sz w:val="24"/>
        </w:rPr>
        <w:t xml:space="preserve">erformance </w:t>
      </w:r>
      <w:bookmarkEnd w:id="17"/>
      <w:r w:rsidR="0034245F" w:rsidRPr="00C65121">
        <w:rPr>
          <w:b w:val="0"/>
          <w:sz w:val="24"/>
        </w:rPr>
        <w:t>results</w:t>
      </w:r>
    </w:p>
    <w:tbl>
      <w:tblPr>
        <w:tblStyle w:val="a5"/>
        <w:tblW w:w="9769" w:type="dxa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7606"/>
        <w:gridCol w:w="2163"/>
      </w:tblGrid>
      <w:tr w:rsidR="00793B38" w:rsidRPr="00C65121" w14:paraId="5255A824" w14:textId="77777777" w:rsidTr="00984BA3">
        <w:trPr>
          <w:trHeight w:val="285"/>
        </w:trPr>
        <w:tc>
          <w:tcPr>
            <w:tcW w:w="7606" w:type="dxa"/>
            <w:tcBorders>
              <w:top w:val="single" w:sz="18" w:space="0" w:color="auto"/>
              <w:bottom w:val="triple" w:sz="4" w:space="0" w:color="auto"/>
              <w:right w:val="nil"/>
            </w:tcBorders>
          </w:tcPr>
          <w:p w14:paraId="1B4806AF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 xml:space="preserve">Evaluation Metric </w:t>
            </w:r>
          </w:p>
        </w:tc>
        <w:tc>
          <w:tcPr>
            <w:tcW w:w="2163" w:type="dxa"/>
            <w:tcBorders>
              <w:top w:val="single" w:sz="18" w:space="0" w:color="auto"/>
              <w:left w:val="nil"/>
              <w:bottom w:val="triple" w:sz="4" w:space="0" w:color="auto"/>
            </w:tcBorders>
          </w:tcPr>
          <w:p w14:paraId="35352192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Accuracy</w:t>
            </w:r>
          </w:p>
        </w:tc>
      </w:tr>
      <w:tr w:rsidR="00793B38" w:rsidRPr="00C65121" w14:paraId="4F5AD06A" w14:textId="77777777" w:rsidTr="00984BA3">
        <w:trPr>
          <w:trHeight w:val="285"/>
        </w:trPr>
        <w:tc>
          <w:tcPr>
            <w:tcW w:w="7606" w:type="dxa"/>
            <w:tcBorders>
              <w:top w:val="triple" w:sz="4" w:space="0" w:color="auto"/>
              <w:bottom w:val="single" w:sz="4" w:space="0" w:color="auto"/>
              <w:right w:val="nil"/>
            </w:tcBorders>
          </w:tcPr>
          <w:p w14:paraId="3B205F92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Literature Matching Rate</w:t>
            </w:r>
          </w:p>
        </w:tc>
        <w:tc>
          <w:tcPr>
            <w:tcW w:w="2163" w:type="dxa"/>
            <w:tcBorders>
              <w:top w:val="triple" w:sz="4" w:space="0" w:color="auto"/>
              <w:left w:val="nil"/>
              <w:bottom w:val="single" w:sz="4" w:space="0" w:color="auto"/>
            </w:tcBorders>
          </w:tcPr>
          <w:p w14:paraId="63FF2C7E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96%</w:t>
            </w:r>
          </w:p>
        </w:tc>
      </w:tr>
      <w:tr w:rsidR="00793B38" w:rsidRPr="00C65121" w14:paraId="38782CC8" w14:textId="77777777" w:rsidTr="00984BA3">
        <w:trPr>
          <w:trHeight w:val="294"/>
        </w:trPr>
        <w:tc>
          <w:tcPr>
            <w:tcW w:w="7606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69FA48E6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Washing Method Matching Rate</w:t>
            </w:r>
          </w:p>
        </w:tc>
        <w:tc>
          <w:tcPr>
            <w:tcW w:w="2163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41CB89F4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94%</w:t>
            </w:r>
          </w:p>
        </w:tc>
      </w:tr>
      <w:tr w:rsidR="00793B38" w:rsidRPr="00C65121" w14:paraId="4543F9C7" w14:textId="77777777" w:rsidTr="0034245F">
        <w:trPr>
          <w:trHeight w:val="356"/>
        </w:trPr>
        <w:tc>
          <w:tcPr>
            <w:tcW w:w="7606" w:type="dxa"/>
            <w:tcBorders>
              <w:top w:val="single" w:sz="4" w:space="0" w:color="auto"/>
              <w:bottom w:val="single" w:sz="24" w:space="0" w:color="auto"/>
              <w:right w:val="nil"/>
            </w:tcBorders>
          </w:tcPr>
          <w:p w14:paraId="755AD802" w14:textId="77777777" w:rsidR="00793B38" w:rsidRPr="00C65121" w:rsidRDefault="00793B38" w:rsidP="00AB5BD6">
            <w:pPr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Solvent Extraction Matching Rate</w:t>
            </w:r>
          </w:p>
        </w:tc>
        <w:tc>
          <w:tcPr>
            <w:tcW w:w="2163" w:type="dxa"/>
            <w:tcBorders>
              <w:top w:val="single" w:sz="4" w:space="0" w:color="auto"/>
              <w:left w:val="nil"/>
              <w:bottom w:val="single" w:sz="24" w:space="0" w:color="auto"/>
            </w:tcBorders>
          </w:tcPr>
          <w:p w14:paraId="391DBF63" w14:textId="77777777" w:rsidR="00793B38" w:rsidRPr="00C65121" w:rsidRDefault="00793B38" w:rsidP="00AB5BD6">
            <w:pPr>
              <w:keepNext/>
              <w:spacing w:line="480" w:lineRule="auto"/>
              <w:ind w:left="960"/>
              <w:rPr>
                <w:rFonts w:eastAsiaTheme="minorEastAsia"/>
              </w:rPr>
            </w:pPr>
            <w:r w:rsidRPr="00C65121">
              <w:rPr>
                <w:rFonts w:eastAsiaTheme="minorEastAsia"/>
              </w:rPr>
              <w:t>90%</w:t>
            </w:r>
          </w:p>
        </w:tc>
      </w:tr>
    </w:tbl>
    <w:p w14:paraId="7C7A6A81" w14:textId="77777777" w:rsidR="00984BA3" w:rsidRPr="00C65121" w:rsidRDefault="00984BA3" w:rsidP="00AB5BD6">
      <w:pPr>
        <w:spacing w:line="480" w:lineRule="auto"/>
        <w:rPr>
          <w:rFonts w:eastAsiaTheme="minorEastAsia"/>
        </w:rPr>
      </w:pPr>
    </w:p>
    <w:p w14:paraId="127CBEF8" w14:textId="47010F36" w:rsidR="00A82DD0" w:rsidRPr="00C65121" w:rsidRDefault="00A82DD0" w:rsidP="00426263">
      <w:pPr>
        <w:spacing w:line="480" w:lineRule="auto"/>
        <w:rPr>
          <w:rFonts w:eastAsiaTheme="minorEastAsia"/>
        </w:rPr>
      </w:pPr>
      <w:r w:rsidRPr="00C65121">
        <w:rPr>
          <w:rFonts w:eastAsiaTheme="minorEastAsia"/>
        </w:rPr>
        <w:t xml:space="preserve">The evaluation was conducted using documents stored in </w:t>
      </w:r>
      <w:proofErr w:type="spellStart"/>
      <w:r w:rsidRPr="00C65121">
        <w:rPr>
          <w:rFonts w:eastAsiaTheme="minorEastAsia"/>
        </w:rPr>
        <w:t>OpenAI's</w:t>
      </w:r>
      <w:proofErr w:type="spellEnd"/>
      <w:r w:rsidRPr="00C65121">
        <w:rPr>
          <w:rFonts w:eastAsiaTheme="minorEastAsia"/>
        </w:rPr>
        <w:t xml:space="preserve"> Vector Store, with manually annotated ground truths specifying the reagents and washing methods </w:t>
      </w:r>
      <w:r w:rsidR="0034245F" w:rsidRPr="00C65121">
        <w:rPr>
          <w:rFonts w:eastAsiaTheme="minorEastAsia"/>
        </w:rPr>
        <w:t>referenced</w:t>
      </w:r>
      <w:r w:rsidRPr="00C65121">
        <w:rPr>
          <w:rFonts w:eastAsiaTheme="minorEastAsia"/>
        </w:rPr>
        <w:t xml:space="preserve"> in each paper. The system was tested across three key aspects: (1) retrieving the correct literature based on given reagent inputs, (2) accurately extracting the washing methods from the retrieved </w:t>
      </w:r>
      <w:r w:rsidR="0034245F" w:rsidRPr="00C65121">
        <w:rPr>
          <w:rFonts w:eastAsiaTheme="minorEastAsia"/>
        </w:rPr>
        <w:t>documents</w:t>
      </w:r>
      <w:r w:rsidRPr="00C65121">
        <w:rPr>
          <w:rFonts w:eastAsiaTheme="minorEastAsia"/>
        </w:rPr>
        <w:t xml:space="preserve">, and (3) </w:t>
      </w:r>
      <w:r w:rsidR="0034245F" w:rsidRPr="00C65121">
        <w:rPr>
          <w:rFonts w:eastAsiaTheme="minorEastAsia"/>
        </w:rPr>
        <w:t>generating</w:t>
      </w:r>
      <w:r w:rsidRPr="00C65121">
        <w:rPr>
          <w:rFonts w:eastAsiaTheme="minorEastAsia"/>
        </w:rPr>
        <w:t xml:space="preserve"> </w:t>
      </w:r>
      <w:r w:rsidR="0034245F" w:rsidRPr="00C65121">
        <w:rPr>
          <w:rFonts w:eastAsiaTheme="minorEastAsia"/>
        </w:rPr>
        <w:t>appropriate</w:t>
      </w:r>
      <w:r w:rsidRPr="00C65121">
        <w:rPr>
          <w:rFonts w:eastAsiaTheme="minorEastAsia"/>
        </w:rPr>
        <w:t xml:space="preserve"> recipes based on extracted washing details.</w:t>
      </w:r>
      <w:r w:rsidR="009D67F5" w:rsidRPr="00C65121">
        <w:rPr>
          <w:rFonts w:eastAsiaTheme="minorEastAsia"/>
        </w:rPr>
        <w:t xml:space="preserve"> </w:t>
      </w:r>
      <w:r w:rsidRPr="00C65121">
        <w:rPr>
          <w:rFonts w:eastAsiaTheme="minorEastAsia"/>
        </w:rPr>
        <w:t>The system achieved a Literature Matching Rate of 96%, indicating robust retrieval capability even in cases involving chemically similar reagents. However, such similarities may occasionally lead to over-matching. The Washing Method Matching Rate was 94%, with errors often arising when multiple washing methods were described in a single paper, leading to partial extraction. The Solvent Extraction Matching Rate reached 90%, with failures primarily caused by sentence-level solvent co-</w:t>
      </w:r>
      <w:r w:rsidR="0034245F" w:rsidRPr="00C65121">
        <w:rPr>
          <w:rFonts w:eastAsiaTheme="minorEastAsia"/>
        </w:rPr>
        <w:t>occurrence (e.g., water</w:t>
      </w:r>
      <w:r w:rsidRPr="00C65121">
        <w:rPr>
          <w:rFonts w:eastAsiaTheme="minorEastAsia"/>
        </w:rPr>
        <w:t xml:space="preserve"> and </w:t>
      </w:r>
      <w:r w:rsidR="0034245F" w:rsidRPr="00C65121">
        <w:rPr>
          <w:rFonts w:eastAsiaTheme="minorEastAsia"/>
        </w:rPr>
        <w:t>e</w:t>
      </w:r>
      <w:r w:rsidRPr="00C65121">
        <w:rPr>
          <w:rFonts w:eastAsiaTheme="minorEastAsia"/>
        </w:rPr>
        <w:t>thanol mentioned separately) being merged incorrectly into a single solvent list.</w:t>
      </w:r>
    </w:p>
    <w:p w14:paraId="54202B12" w14:textId="07DF55CE" w:rsidR="00CE408F" w:rsidRPr="00C65121" w:rsidRDefault="00A7724E" w:rsidP="0034245F">
      <w:pPr>
        <w:spacing w:line="480" w:lineRule="auto"/>
        <w:jc w:val="left"/>
        <w:rPr>
          <w:rFonts w:eastAsiaTheme="minorEastAsia"/>
          <w:b/>
          <w:sz w:val="36"/>
          <w:szCs w:val="36"/>
        </w:rPr>
      </w:pPr>
      <w:r w:rsidRPr="00C65121">
        <w:rPr>
          <w:b/>
          <w:sz w:val="36"/>
          <w:szCs w:val="36"/>
        </w:rPr>
        <w:br w:type="page"/>
      </w:r>
      <w:bookmarkStart w:id="18" w:name="_Toc199167515"/>
      <w:r w:rsidR="00860D97" w:rsidRPr="00C65121">
        <w:rPr>
          <w:rFonts w:eastAsiaTheme="minorEastAsia"/>
          <w:b/>
          <w:sz w:val="36"/>
          <w:szCs w:val="36"/>
        </w:rPr>
        <w:lastRenderedPageBreak/>
        <w:t>4</w:t>
      </w:r>
      <w:r w:rsidR="00CE408F" w:rsidRPr="00C65121">
        <w:rPr>
          <w:b/>
          <w:sz w:val="36"/>
          <w:szCs w:val="36"/>
        </w:rPr>
        <w:t xml:space="preserve">. </w:t>
      </w:r>
      <w:r w:rsidR="00CE408F" w:rsidRPr="00C65121">
        <w:rPr>
          <w:rFonts w:eastAsiaTheme="minorEastAsia"/>
          <w:b/>
          <w:sz w:val="36"/>
          <w:szCs w:val="36"/>
        </w:rPr>
        <w:t>Materials and Synthesis Details</w:t>
      </w:r>
      <w:bookmarkEnd w:id="18"/>
    </w:p>
    <w:p w14:paraId="3B7C5AC1" w14:textId="658A17A8" w:rsidR="0058434B" w:rsidRPr="00C65121" w:rsidRDefault="0058434B" w:rsidP="00AB5BD6">
      <w:pPr>
        <w:spacing w:line="480" w:lineRule="auto"/>
        <w:rPr>
          <w:rFonts w:eastAsiaTheme="minorEastAsia"/>
          <w:b/>
        </w:rPr>
      </w:pPr>
      <w:r w:rsidRPr="00C65121">
        <w:rPr>
          <w:rFonts w:eastAsiaTheme="minorEastAsia"/>
          <w:b/>
        </w:rPr>
        <w:t>S</w:t>
      </w:r>
      <w:r w:rsidR="00B27764" w:rsidRPr="00C65121">
        <w:rPr>
          <w:rFonts w:eastAsiaTheme="minorEastAsia"/>
          <w:b/>
        </w:rPr>
        <w:t xml:space="preserve">ynthesis of </w:t>
      </w:r>
      <w:proofErr w:type="spellStart"/>
      <w:r w:rsidR="00B27764" w:rsidRPr="00C65121">
        <w:rPr>
          <w:rFonts w:eastAsiaTheme="minorEastAsia"/>
          <w:b/>
        </w:rPr>
        <w:t>NiFe</w:t>
      </w:r>
      <w:proofErr w:type="spellEnd"/>
      <w:r w:rsidR="00B27764" w:rsidRPr="00C65121">
        <w:rPr>
          <w:rFonts w:eastAsiaTheme="minorEastAsia"/>
          <w:b/>
        </w:rPr>
        <w:t xml:space="preserve"> LDHs</w:t>
      </w:r>
    </w:p>
    <w:p w14:paraId="32DA35A2" w14:textId="4AD3485A" w:rsidR="00741A3C" w:rsidRPr="00C65121" w:rsidRDefault="00741A3C" w:rsidP="00AB5BD6">
      <w:pPr>
        <w:spacing w:line="480" w:lineRule="auto"/>
      </w:pPr>
      <w:r w:rsidRPr="00C65121">
        <w:t xml:space="preserve">In a typical synthesis, </w:t>
      </w:r>
      <w:proofErr w:type="gramStart"/>
      <w:r w:rsidRPr="00C65121">
        <w:t>nickel(</w:t>
      </w:r>
      <w:proofErr w:type="gramEnd"/>
      <w:r w:rsidRPr="00C65121">
        <w:t>II)</w:t>
      </w:r>
      <w:r w:rsidR="0058434B" w:rsidRPr="00C65121">
        <w:t xml:space="preserve"> nitrate hexahydrate (Ni(NO</w:t>
      </w:r>
      <w:r w:rsidR="0058434B" w:rsidRPr="00C65121">
        <w:rPr>
          <w:vertAlign w:val="subscript"/>
        </w:rPr>
        <w:t>3</w:t>
      </w:r>
      <w:r w:rsidR="0058434B" w:rsidRPr="00C65121">
        <w:t>)</w:t>
      </w:r>
      <w:r w:rsidR="0058434B" w:rsidRPr="00C65121">
        <w:rPr>
          <w:vertAlign w:val="subscript"/>
        </w:rPr>
        <w:t>2</w:t>
      </w:r>
      <w:r w:rsidR="0058434B" w:rsidRPr="00C65121">
        <w:t>∙6H</w:t>
      </w:r>
      <w:r w:rsidR="0058434B" w:rsidRPr="00C65121">
        <w:rPr>
          <w:vertAlign w:val="subscript"/>
        </w:rPr>
        <w:t>2</w:t>
      </w:r>
      <w:r w:rsidR="0058434B" w:rsidRPr="00C65121">
        <w:t>O, 6 mmol),</w:t>
      </w:r>
      <w:r w:rsidR="0058434B" w:rsidRPr="00C65121">
        <w:rPr>
          <w:vertAlign w:val="subscript"/>
        </w:rPr>
        <w:t xml:space="preserve"> </w:t>
      </w:r>
      <w:r w:rsidR="0058434B" w:rsidRPr="00C65121">
        <w:t>iron</w:t>
      </w:r>
      <w:r w:rsidRPr="00C65121">
        <w:t>(III)</w:t>
      </w:r>
      <w:r w:rsidR="0058434B" w:rsidRPr="00C65121">
        <w:t xml:space="preserve"> nitrate nonahydrate (Fe(NO</w:t>
      </w:r>
      <w:r w:rsidR="0058434B" w:rsidRPr="00C65121">
        <w:rPr>
          <w:vertAlign w:val="subscript"/>
        </w:rPr>
        <w:t>3</w:t>
      </w:r>
      <w:r w:rsidR="0058434B" w:rsidRPr="00C65121">
        <w:t>)</w:t>
      </w:r>
      <w:r w:rsidR="0058434B" w:rsidRPr="00C65121">
        <w:rPr>
          <w:vertAlign w:val="subscript"/>
        </w:rPr>
        <w:t>3</w:t>
      </w:r>
      <w:r w:rsidR="0058434B" w:rsidRPr="00C65121">
        <w:t>∙9H</w:t>
      </w:r>
      <w:r w:rsidR="0058434B" w:rsidRPr="00C65121">
        <w:rPr>
          <w:vertAlign w:val="subscript"/>
        </w:rPr>
        <w:t>2</w:t>
      </w:r>
      <w:r w:rsidR="0058434B" w:rsidRPr="00C65121">
        <w:t xml:space="preserve">O, 2 mmol), and polyvinylpyrrolidone (PVP, 1 g) were dissolved in 50 ml of deionized water under magnetic stirring at room temperature. </w:t>
      </w:r>
      <w:r w:rsidRPr="00C65121">
        <w:t>Separately, a</w:t>
      </w:r>
      <w:r w:rsidR="0058434B" w:rsidRPr="00C65121">
        <w:t xml:space="preserve"> mixed alkali solution </w:t>
      </w:r>
      <w:r w:rsidRPr="00C65121">
        <w:t xml:space="preserve">was prepared by dissolving </w:t>
      </w:r>
      <w:r w:rsidR="0058434B" w:rsidRPr="00C65121">
        <w:t>sodium hydroxide (NaOH, 12 mmol) and sodium carbonate (Na</w:t>
      </w:r>
      <w:r w:rsidRPr="00C65121">
        <w:rPr>
          <w:vertAlign w:val="subscript"/>
        </w:rPr>
        <w:t>2</w:t>
      </w:r>
      <w:r w:rsidRPr="00C65121">
        <w:t>CO</w:t>
      </w:r>
      <w:r w:rsidRPr="00C65121">
        <w:rPr>
          <w:vertAlign w:val="subscript"/>
        </w:rPr>
        <w:t>3</w:t>
      </w:r>
      <w:r w:rsidR="0058434B" w:rsidRPr="00C65121">
        <w:t xml:space="preserve">, 6 mmol) in 10 mL </w:t>
      </w:r>
      <w:r w:rsidRPr="00C65121">
        <w:t xml:space="preserve">of </w:t>
      </w:r>
      <w:r w:rsidR="0058434B" w:rsidRPr="00C65121">
        <w:t>deionized water</w:t>
      </w:r>
      <w:r w:rsidRPr="00C65121">
        <w:t>.</w:t>
      </w:r>
      <w:r w:rsidR="0058434B" w:rsidRPr="00C65121">
        <w:t xml:space="preserve"> </w:t>
      </w:r>
      <w:r w:rsidRPr="00C65121">
        <w:t xml:space="preserve">This alkali solution was then added dropwise to the metal precursor solution under continuous stirring. </w:t>
      </w:r>
      <w:r w:rsidR="0058434B" w:rsidRPr="00C65121">
        <w:t xml:space="preserve">The resulting suspension was stirred for </w:t>
      </w:r>
      <w:r w:rsidRPr="00C65121">
        <w:t>an additional</w:t>
      </w:r>
      <w:r w:rsidR="0058434B" w:rsidRPr="00C65121">
        <w:t xml:space="preserve"> 30 min at room temperature. The product was collected by centrifugation and washed three times </w:t>
      </w:r>
      <w:r w:rsidRPr="00C65121">
        <w:t>using a mixture of</w:t>
      </w:r>
      <w:r w:rsidR="0058434B" w:rsidRPr="00C65121">
        <w:t xml:space="preserve"> </w:t>
      </w:r>
      <w:r w:rsidRPr="00C65121">
        <w:t>deionized</w:t>
      </w:r>
      <w:r w:rsidR="0058434B" w:rsidRPr="00C65121">
        <w:t xml:space="preserve"> water and ethanol. </w:t>
      </w:r>
      <w:r w:rsidRPr="00C65121">
        <w:t>Finally, t</w:t>
      </w:r>
      <w:r w:rsidR="0058434B" w:rsidRPr="00C65121">
        <w:t>he product was dried in an oven at 70 °C</w:t>
      </w:r>
      <w:r w:rsidRPr="00C65121">
        <w:t xml:space="preserve"> overnight</w:t>
      </w:r>
      <w:r w:rsidR="0058434B" w:rsidRPr="00C65121">
        <w:t>.</w:t>
      </w:r>
    </w:p>
    <w:p w14:paraId="268B9278" w14:textId="77777777" w:rsidR="00DB04F3" w:rsidRPr="00C65121" w:rsidRDefault="00DB04F3" w:rsidP="00AB5BD6">
      <w:pPr>
        <w:spacing w:line="480" w:lineRule="auto"/>
        <w:rPr>
          <w:rFonts w:eastAsiaTheme="minorEastAsia"/>
        </w:rPr>
      </w:pPr>
    </w:p>
    <w:p w14:paraId="6F1B8A1C" w14:textId="40759BFD" w:rsidR="0058434B" w:rsidRPr="00C65121" w:rsidRDefault="0058434B" w:rsidP="00AB5BD6">
      <w:pPr>
        <w:spacing w:line="480" w:lineRule="auto"/>
        <w:rPr>
          <w:b/>
        </w:rPr>
      </w:pPr>
      <w:r w:rsidRPr="00C65121">
        <w:rPr>
          <w:b/>
        </w:rPr>
        <w:t xml:space="preserve">Synthesis of </w:t>
      </w:r>
      <w:proofErr w:type="spellStart"/>
      <w:r w:rsidRPr="00C65121">
        <w:rPr>
          <w:b/>
        </w:rPr>
        <w:t>IrRu</w:t>
      </w:r>
      <w:proofErr w:type="spellEnd"/>
      <w:r w:rsidRPr="00C65121">
        <w:rPr>
          <w:b/>
        </w:rPr>
        <w:t xml:space="preserve"> </w:t>
      </w:r>
      <w:r w:rsidR="00B27764" w:rsidRPr="00C65121">
        <w:rPr>
          <w:b/>
        </w:rPr>
        <w:t>NPs</w:t>
      </w:r>
      <w:r w:rsidRPr="00C65121">
        <w:rPr>
          <w:b/>
        </w:rPr>
        <w:t xml:space="preserve"> v</w:t>
      </w:r>
      <w:r w:rsidR="00B27764" w:rsidRPr="00C65121">
        <w:rPr>
          <w:b/>
        </w:rPr>
        <w:t>ia Antisolvent Reduction Method</w:t>
      </w:r>
    </w:p>
    <w:p w14:paraId="0E8E4C83" w14:textId="596DD769" w:rsidR="0058434B" w:rsidRPr="00C65121" w:rsidRDefault="00B27764" w:rsidP="00AB5BD6">
      <w:pPr>
        <w:spacing w:line="480" w:lineRule="auto"/>
      </w:pPr>
      <w:proofErr w:type="gramStart"/>
      <w:r w:rsidRPr="00C65121">
        <w:t>Ruthenium(</w:t>
      </w:r>
      <w:proofErr w:type="gramEnd"/>
      <w:r w:rsidRPr="00C65121">
        <w:t>III)</w:t>
      </w:r>
      <w:r w:rsidR="0058434B" w:rsidRPr="00C65121">
        <w:t xml:space="preserve"> chloride hydrate (RuCl</w:t>
      </w:r>
      <w:r w:rsidRPr="00C65121">
        <w:rPr>
          <w:vertAlign w:val="subscript"/>
        </w:rPr>
        <w:t>3</w:t>
      </w:r>
      <w:r w:rsidR="0058434B" w:rsidRPr="00C65121">
        <w:t>·x</w:t>
      </w:r>
      <w:r w:rsidRPr="00C65121">
        <w:t>H</w:t>
      </w:r>
      <w:r w:rsidRPr="00C65121">
        <w:rPr>
          <w:vertAlign w:val="subscript"/>
        </w:rPr>
        <w:t>2</w:t>
      </w:r>
      <w:r w:rsidRPr="00C65121">
        <w:t>O, 0.053 mmol) and iridium(III)</w:t>
      </w:r>
      <w:r w:rsidR="0058434B" w:rsidRPr="00C65121">
        <w:t xml:space="preserve"> chloride hydrate</w:t>
      </w:r>
      <w:r w:rsidRPr="00C65121">
        <w:t xml:space="preserve"> (IrCl</w:t>
      </w:r>
      <w:r w:rsidRPr="00C65121">
        <w:rPr>
          <w:vertAlign w:val="subscript"/>
        </w:rPr>
        <w:t>3</w:t>
      </w:r>
      <w:r w:rsidRPr="00C65121">
        <w:t>·xH</w:t>
      </w:r>
      <w:r w:rsidRPr="00C65121">
        <w:rPr>
          <w:vertAlign w:val="subscript"/>
        </w:rPr>
        <w:t>2</w:t>
      </w:r>
      <w:r w:rsidRPr="00C65121">
        <w:t>O, 0.106 mmol)</w:t>
      </w:r>
      <w:r w:rsidR="0058434B" w:rsidRPr="00C65121">
        <w:t xml:space="preserve"> were dispersed in 2 mL of deionized water, followed by the addition of 4 mL deionized water containing 45 mg of polyvinylpyrrolidone (PVP). The solution was stirred at room temperature for 30 min to ensure homogeneity. Subsequently, 8 mL of ethanol was added as an antisolvent, and the mixture was stirred for an additional 30 min. Then, 4 mL of 0.3 M aqueous NaB</w:t>
      </w:r>
      <w:r w:rsidRPr="00C65121">
        <w:t>H</w:t>
      </w:r>
      <w:r w:rsidRPr="00C65121">
        <w:rPr>
          <w:vertAlign w:val="subscript"/>
        </w:rPr>
        <w:t>4</w:t>
      </w:r>
      <w:r w:rsidR="0058434B" w:rsidRPr="00C65121">
        <w:t xml:space="preserve"> solution was introduced as a chemical reductant. The reaction was allowed to proceed under stirring for 1 h at room temperature. The resulting colloidal nanoparticles were collected by centrifugation and washed three times with deionized water and acetone. Finally, the product was dried in an oven at 70 °C</w:t>
      </w:r>
      <w:r w:rsidRPr="00C65121">
        <w:t xml:space="preserve"> overnight</w:t>
      </w:r>
      <w:r w:rsidR="0058434B" w:rsidRPr="00C65121">
        <w:t>.</w:t>
      </w:r>
    </w:p>
    <w:p w14:paraId="65EDBE2B" w14:textId="74CD09E1" w:rsidR="00B27764" w:rsidRDefault="00B27764" w:rsidP="00AB5BD6">
      <w:pPr>
        <w:spacing w:line="480" w:lineRule="auto"/>
        <w:rPr>
          <w:rFonts w:eastAsiaTheme="minorEastAsia"/>
        </w:rPr>
      </w:pPr>
    </w:p>
    <w:p w14:paraId="790100C2" w14:textId="4435224D" w:rsidR="00001348" w:rsidRDefault="00001348">
      <w:pPr>
        <w:jc w:val="left"/>
        <w:rPr>
          <w:rFonts w:eastAsiaTheme="minorEastAsia"/>
        </w:rPr>
      </w:pPr>
      <w:r>
        <w:rPr>
          <w:rFonts w:eastAsiaTheme="minorEastAsia"/>
        </w:rPr>
        <w:br w:type="page"/>
      </w:r>
    </w:p>
    <w:p w14:paraId="4571B8B7" w14:textId="77777777" w:rsidR="00001348" w:rsidRPr="00001348" w:rsidRDefault="00001348" w:rsidP="00AB5BD6">
      <w:pPr>
        <w:spacing w:line="480" w:lineRule="auto"/>
        <w:rPr>
          <w:rFonts w:eastAsiaTheme="minorEastAsia"/>
        </w:rPr>
      </w:pPr>
    </w:p>
    <w:p w14:paraId="7DD33460" w14:textId="25EB6BCF" w:rsidR="00E57FB0" w:rsidRPr="00C65121" w:rsidRDefault="00F6137A" w:rsidP="00AB5BD6">
      <w:pPr>
        <w:pStyle w:val="text"/>
        <w:spacing w:line="480" w:lineRule="auto"/>
        <w:rPr>
          <w:rFonts w:ascii="Times New Roman" w:hAnsi="Times New Roman"/>
          <w:color w:val="000000" w:themeColor="text1"/>
        </w:rPr>
      </w:pPr>
      <w:r w:rsidRPr="00C65121">
        <w:rPr>
          <w:rFonts w:ascii="Times New Roman" w:hAnsi="Times New Roman"/>
          <w:b/>
          <w:bCs/>
          <w:color w:val="000000" w:themeColor="text1"/>
        </w:rPr>
        <w:t xml:space="preserve">Synthesis of </w:t>
      </w:r>
      <w:proofErr w:type="spellStart"/>
      <w:r w:rsidRPr="00C65121">
        <w:rPr>
          <w:rFonts w:ascii="Times New Roman" w:hAnsi="Times New Roman"/>
          <w:b/>
          <w:bCs/>
          <w:color w:val="000000" w:themeColor="text1"/>
        </w:rPr>
        <w:t>CdSe</w:t>
      </w:r>
      <w:proofErr w:type="spellEnd"/>
      <w:r w:rsidR="0055049A" w:rsidRPr="00C65121">
        <w:rPr>
          <w:rFonts w:ascii="Times New Roman" w:hAnsi="Times New Roman"/>
          <w:b/>
          <w:bCs/>
          <w:color w:val="000000" w:themeColor="text1"/>
        </w:rPr>
        <w:t>/</w:t>
      </w:r>
      <w:proofErr w:type="spellStart"/>
      <w:r w:rsidR="0055049A" w:rsidRPr="00C65121">
        <w:rPr>
          <w:rFonts w:ascii="Times New Roman" w:hAnsi="Times New Roman"/>
          <w:b/>
          <w:bCs/>
          <w:color w:val="000000" w:themeColor="text1"/>
        </w:rPr>
        <w:t>CdS</w:t>
      </w:r>
      <w:proofErr w:type="spellEnd"/>
      <w:r w:rsidR="0055049A" w:rsidRPr="00C65121">
        <w:rPr>
          <w:rFonts w:ascii="Times New Roman" w:hAnsi="Times New Roman"/>
          <w:b/>
          <w:bCs/>
          <w:color w:val="000000" w:themeColor="text1"/>
        </w:rPr>
        <w:t xml:space="preserve"> QDs</w:t>
      </w:r>
    </w:p>
    <w:p w14:paraId="68F5F082" w14:textId="4B360AEB" w:rsidR="00F6137A" w:rsidRPr="00C65121" w:rsidRDefault="0055049A" w:rsidP="00AB5BD6">
      <w:pPr>
        <w:pStyle w:val="text"/>
        <w:spacing w:line="480" w:lineRule="auto"/>
        <w:rPr>
          <w:rFonts w:ascii="Times New Roman" w:hAnsi="Times New Roman"/>
        </w:rPr>
      </w:pPr>
      <w:r w:rsidRPr="00C65121">
        <w:rPr>
          <w:rFonts w:ascii="Times New Roman" w:hAnsi="Times New Roman"/>
          <w:i/>
        </w:rPr>
        <w:t xml:space="preserve">Synthesis of </w:t>
      </w:r>
      <w:proofErr w:type="spellStart"/>
      <w:r w:rsidRPr="00C65121">
        <w:rPr>
          <w:rFonts w:ascii="Times New Roman" w:hAnsi="Times New Roman"/>
          <w:i/>
        </w:rPr>
        <w:t>CdSe</w:t>
      </w:r>
      <w:proofErr w:type="spellEnd"/>
      <w:r w:rsidRPr="00C65121">
        <w:rPr>
          <w:rFonts w:ascii="Times New Roman" w:hAnsi="Times New Roman"/>
          <w:i/>
        </w:rPr>
        <w:t xml:space="preserve"> core.</w:t>
      </w:r>
      <w:r w:rsidRPr="00C65121">
        <w:rPr>
          <w:rFonts w:ascii="Times New Roman" w:hAnsi="Times New Roman"/>
        </w:rPr>
        <w:t xml:space="preserve"> </w:t>
      </w:r>
      <w:proofErr w:type="spellStart"/>
      <w:r w:rsidR="00F6137A" w:rsidRPr="00C65121">
        <w:rPr>
          <w:rFonts w:ascii="Times New Roman" w:hAnsi="Times New Roman"/>
        </w:rPr>
        <w:t>CdO</w:t>
      </w:r>
      <w:proofErr w:type="spellEnd"/>
      <w:r w:rsidR="00F6137A" w:rsidRPr="00C65121">
        <w:rPr>
          <w:rFonts w:ascii="Times New Roman" w:hAnsi="Times New Roman"/>
        </w:rPr>
        <w:t xml:space="preserve"> (0.06 g), </w:t>
      </w:r>
      <w:proofErr w:type="spellStart"/>
      <w:r w:rsidR="00153A67" w:rsidRPr="00C65121">
        <w:rPr>
          <w:rFonts w:ascii="Times New Roman" w:hAnsi="Times New Roman"/>
        </w:rPr>
        <w:t>Octadecylphosphonic</w:t>
      </w:r>
      <w:proofErr w:type="spellEnd"/>
      <w:r w:rsidR="00153A67" w:rsidRPr="00C65121">
        <w:rPr>
          <w:rFonts w:ascii="Times New Roman" w:hAnsi="Times New Roman"/>
        </w:rPr>
        <w:t xml:space="preserve"> acid </w:t>
      </w:r>
      <w:r w:rsidR="00F6137A" w:rsidRPr="00C65121">
        <w:rPr>
          <w:rFonts w:ascii="Times New Roman" w:hAnsi="Times New Roman"/>
        </w:rPr>
        <w:t>(0.28 g)</w:t>
      </w:r>
      <w:r w:rsidR="00E57FB0" w:rsidRPr="00C65121">
        <w:rPr>
          <w:rFonts w:ascii="Times New Roman" w:hAnsi="Times New Roman"/>
        </w:rPr>
        <w:t xml:space="preserve"> </w:t>
      </w:r>
      <w:r w:rsidR="00F6137A" w:rsidRPr="00C65121">
        <w:rPr>
          <w:rFonts w:ascii="Times New Roman" w:hAnsi="Times New Roman"/>
        </w:rPr>
        <w:t xml:space="preserve">and </w:t>
      </w:r>
      <w:proofErr w:type="spellStart"/>
      <w:r w:rsidR="00153A67" w:rsidRPr="00C65121">
        <w:rPr>
          <w:rFonts w:ascii="Times New Roman" w:hAnsi="Times New Roman"/>
        </w:rPr>
        <w:t>trioctylphosphine</w:t>
      </w:r>
      <w:proofErr w:type="spellEnd"/>
      <w:r w:rsidR="00153A67" w:rsidRPr="00C65121">
        <w:rPr>
          <w:rFonts w:ascii="Times New Roman" w:hAnsi="Times New Roman"/>
        </w:rPr>
        <w:t xml:space="preserve"> oxide</w:t>
      </w:r>
      <w:r w:rsidR="00F6137A" w:rsidRPr="00C65121">
        <w:rPr>
          <w:rFonts w:ascii="Times New Roman" w:hAnsi="Times New Roman"/>
        </w:rPr>
        <w:t xml:space="preserve"> (3 g) were placed in a 50 mL three-neck flask. The mixture was degassed at 150</w:t>
      </w:r>
      <w:r w:rsidRPr="00C65121">
        <w:rPr>
          <w:rFonts w:ascii="Times New Roman" w:hAnsi="Times New Roman"/>
        </w:rPr>
        <w:t xml:space="preserve"> </w:t>
      </w:r>
      <w:r w:rsidRPr="00C65121">
        <w:rPr>
          <w:rFonts w:ascii="Times New Roman" w:eastAsia="맑은 고딕" w:hAnsi="Times New Roman"/>
        </w:rPr>
        <w:t>°</w:t>
      </w:r>
      <w:r w:rsidRPr="00C65121">
        <w:rPr>
          <w:rFonts w:ascii="Times New Roman" w:hAnsi="Times New Roman"/>
        </w:rPr>
        <w:t>C</w:t>
      </w:r>
      <w:r w:rsidR="00F6137A" w:rsidRPr="00C65121">
        <w:rPr>
          <w:rFonts w:ascii="Times New Roman" w:hAnsi="Times New Roman"/>
        </w:rPr>
        <w:t xml:space="preserve"> for 1 h</w:t>
      </w:r>
      <w:r w:rsidRPr="00C65121">
        <w:rPr>
          <w:rFonts w:ascii="Times New Roman" w:hAnsi="Times New Roman"/>
        </w:rPr>
        <w:t>, and then</w:t>
      </w:r>
      <w:r w:rsidR="00F6137A" w:rsidRPr="00C65121">
        <w:rPr>
          <w:rFonts w:ascii="Times New Roman" w:hAnsi="Times New Roman"/>
        </w:rPr>
        <w:t xml:space="preserve"> heated to 340</w:t>
      </w:r>
      <w:r w:rsidRPr="00C65121">
        <w:rPr>
          <w:rFonts w:ascii="Times New Roman" w:hAnsi="Times New Roman"/>
        </w:rPr>
        <w:t xml:space="preserve"> </w:t>
      </w:r>
      <w:r w:rsidRPr="00C65121">
        <w:rPr>
          <w:rFonts w:ascii="Times New Roman" w:eastAsia="맑은 고딕" w:hAnsi="Times New Roman"/>
        </w:rPr>
        <w:t>°</w:t>
      </w:r>
      <w:r w:rsidRPr="00C65121">
        <w:rPr>
          <w:rFonts w:ascii="Times New Roman" w:hAnsi="Times New Roman"/>
        </w:rPr>
        <w:t>C</w:t>
      </w:r>
      <w:r w:rsidR="00F6137A" w:rsidRPr="00C65121">
        <w:rPr>
          <w:rFonts w:ascii="Times New Roman" w:hAnsi="Times New Roman"/>
        </w:rPr>
        <w:t xml:space="preserve"> in N</w:t>
      </w:r>
      <w:r w:rsidR="00F6137A" w:rsidRPr="00C65121">
        <w:rPr>
          <w:rFonts w:ascii="Times New Roman" w:hAnsi="Times New Roman"/>
          <w:vertAlign w:val="subscript"/>
        </w:rPr>
        <w:t>2</w:t>
      </w:r>
      <w:r w:rsidR="00F6137A" w:rsidRPr="00C65121">
        <w:rPr>
          <w:rFonts w:ascii="Times New Roman" w:hAnsi="Times New Roman"/>
        </w:rPr>
        <w:t xml:space="preserve"> gas. When the solution became colorless, 1 mL of </w:t>
      </w:r>
      <w:proofErr w:type="spellStart"/>
      <w:r w:rsidR="00153A67" w:rsidRPr="00C65121">
        <w:rPr>
          <w:rFonts w:ascii="Times New Roman" w:hAnsi="Times New Roman"/>
        </w:rPr>
        <w:t>trioctylphosphine</w:t>
      </w:r>
      <w:proofErr w:type="spellEnd"/>
      <w:r w:rsidR="00153A67" w:rsidRPr="00C65121">
        <w:rPr>
          <w:rFonts w:ascii="Times New Roman" w:hAnsi="Times New Roman"/>
        </w:rPr>
        <w:t xml:space="preserve"> (</w:t>
      </w:r>
      <w:r w:rsidR="00F6137A" w:rsidRPr="00C65121">
        <w:rPr>
          <w:rFonts w:ascii="Times New Roman" w:hAnsi="Times New Roman"/>
        </w:rPr>
        <w:t>TOP</w:t>
      </w:r>
      <w:r w:rsidR="00153A67" w:rsidRPr="00C65121">
        <w:rPr>
          <w:rFonts w:ascii="Times New Roman" w:hAnsi="Times New Roman"/>
        </w:rPr>
        <w:t>)</w:t>
      </w:r>
      <w:r w:rsidR="00F6137A" w:rsidRPr="00C65121">
        <w:rPr>
          <w:rFonts w:ascii="Times New Roman" w:hAnsi="Times New Roman"/>
        </w:rPr>
        <w:t xml:space="preserve"> was injected rapidly, and the temperature of the solution was increased to 380</w:t>
      </w:r>
      <w:r w:rsidRPr="00C65121">
        <w:rPr>
          <w:rFonts w:ascii="Times New Roman" w:hAnsi="Times New Roman"/>
        </w:rPr>
        <w:t xml:space="preserve"> </w:t>
      </w:r>
      <w:r w:rsidRPr="00C65121">
        <w:rPr>
          <w:rFonts w:ascii="Times New Roman" w:eastAsia="맑은 고딕" w:hAnsi="Times New Roman"/>
        </w:rPr>
        <w:t>°</w:t>
      </w:r>
      <w:r w:rsidRPr="00C65121">
        <w:rPr>
          <w:rFonts w:ascii="Times New Roman" w:hAnsi="Times New Roman"/>
        </w:rPr>
        <w:t>C</w:t>
      </w:r>
      <w:r w:rsidR="00F6137A" w:rsidRPr="00C65121">
        <w:rPr>
          <w:rFonts w:ascii="Times New Roman" w:hAnsi="Times New Roman"/>
        </w:rPr>
        <w:t xml:space="preserve">. Then, 0.5 mL of 1.52 M </w:t>
      </w:r>
      <w:proofErr w:type="spellStart"/>
      <w:proofErr w:type="gramStart"/>
      <w:r w:rsidR="00F6137A" w:rsidRPr="00C65121">
        <w:rPr>
          <w:rFonts w:ascii="Times New Roman" w:hAnsi="Times New Roman"/>
        </w:rPr>
        <w:t>TOP:Se</w:t>
      </w:r>
      <w:proofErr w:type="spellEnd"/>
      <w:proofErr w:type="gramEnd"/>
      <w:r w:rsidR="00F6137A" w:rsidRPr="00C65121">
        <w:rPr>
          <w:rFonts w:ascii="Times New Roman" w:hAnsi="Times New Roman"/>
        </w:rPr>
        <w:t xml:space="preserve"> was injected, and the mixture was maintained for 10 s. Finally, the flask was cooled to room temperature. The </w:t>
      </w:r>
      <w:proofErr w:type="spellStart"/>
      <w:r w:rsidR="00F6137A" w:rsidRPr="00C65121">
        <w:rPr>
          <w:rFonts w:ascii="Times New Roman" w:hAnsi="Times New Roman"/>
        </w:rPr>
        <w:t>CdSe</w:t>
      </w:r>
      <w:proofErr w:type="spellEnd"/>
      <w:r w:rsidR="00F6137A" w:rsidRPr="00C65121">
        <w:rPr>
          <w:rFonts w:ascii="Times New Roman" w:hAnsi="Times New Roman"/>
        </w:rPr>
        <w:t xml:space="preserve"> core was then precipitated using acetone and dispersed in hexane.</w:t>
      </w:r>
      <w:r w:rsidR="00E57FB0" w:rsidRPr="00C65121">
        <w:rPr>
          <w:rFonts w:ascii="Times New Roman" w:hAnsi="Times New Roman"/>
        </w:rPr>
        <w:fldChar w:fldCharType="begin"/>
      </w:r>
      <w:r w:rsidR="000A3CF3" w:rsidRPr="00C65121">
        <w:rPr>
          <w:rFonts w:ascii="Times New Roman" w:hAnsi="Times New Roman"/>
        </w:rPr>
        <w:instrText xml:space="preserve"> ADDIN EN.CITE &lt;EndNote&gt;&lt;Cite&gt;&lt;Author&gt;Gwak&lt;/Author&gt;&lt;Year&gt;2025&lt;/Year&gt;&lt;RecNum&gt;87&lt;/RecNum&gt;&lt;DisplayText&gt;&lt;style face="superscript"&gt;2&lt;/style&gt;&lt;/DisplayText&gt;&lt;record&gt;&lt;rec-number&gt;87&lt;/rec-number&gt;&lt;foreign-keys&gt;&lt;key app="EN" db-id="d2tsvxr9zz5dwdert94xdww99a5rdazextw0" timestamp="1747984704"&gt;87&lt;/key&gt;&lt;/foreign-keys&gt;&lt;ref-type name="Journal Article"&gt;17&lt;/ref-type&gt;&lt;contributors&gt;&lt;authors&gt;&lt;author&gt;Gwak, N.&lt;/author&gt;&lt;author&gt;Lee, M. W.&lt;/author&gt;&lt;author&gt;Kim, S.&lt;/author&gt;&lt;author&gt;Shin, S.&lt;/author&gt;&lt;author&gt;Lee, Y.&lt;/author&gt;&lt;author&gt;Roh, J.&lt;/author&gt;&lt;author&gt;Jeong, I.&lt;/author&gt;&lt;author&gt;Seo, J.&lt;/author&gt;&lt;author&gt;Na, J. N.&lt;/author&gt;&lt;author&gt;Oh, N.&lt;/author&gt;&lt;/authors&gt;&lt;/contributors&gt;&lt;auth-address&gt;Hanyang Univ, Div Mat Sci &amp;amp; Engn, Seoul 04763, South Korea&lt;/auth-address&gt;&lt;titles&gt;&lt;title&gt;Comparative Study of Two Different Quasi-Type II Heterostructured Quantum Dots for Enhanced Electroluminescence&lt;/title&gt;&lt;secondary-title&gt;Acs Photonics&lt;/secondary-title&gt;&lt;alt-title&gt;Acs Photonics&lt;/alt-title&gt;&lt;/titles&gt;&lt;periodical&gt;&lt;full-title&gt;Acs Photonics&lt;/full-title&gt;&lt;abbr-1&gt;Acs Photonics&lt;/abbr-1&gt;&lt;/periodical&gt;&lt;alt-periodical&gt;&lt;full-title&gt;Acs Photonics&lt;/full-title&gt;&lt;abbr-1&gt;Acs Photonics&lt;/abbr-1&gt;&lt;/alt-periodical&gt;&lt;pages&gt;944-951&lt;/pages&gt;&lt;volume&gt;12&lt;/volume&gt;&lt;number&gt;2&lt;/number&gt;&lt;keywords&gt;&lt;keyword&gt;colloidal nanocrystal&lt;/keyword&gt;&lt;keyword&gt;ii-vi semiconductor&lt;/keyword&gt;&lt;keyword&gt;quasi-type ii&lt;/keyword&gt;&lt;keyword&gt;leds&lt;/keyword&gt;&lt;keyword&gt;charge balance&lt;/keyword&gt;&lt;keyword&gt;light-emitting devices&lt;/keyword&gt;&lt;keyword&gt;nanocrystals&lt;/keyword&gt;&lt;keyword&gt;inp&lt;/keyword&gt;&lt;/keywords&gt;&lt;dates&gt;&lt;year&gt;2025&lt;/year&gt;&lt;pub-dates&gt;&lt;date&gt;Jan 16&lt;/date&gt;&lt;/pub-dates&gt;&lt;/dates&gt;&lt;isbn&gt;2330-4022&lt;/isbn&gt;&lt;accession-num&gt;WOS:001397641300001&lt;/accession-num&gt;&lt;urls&gt;&lt;related-urls&gt;&lt;url&gt;&amp;lt;Go to ISI&amp;gt;://WOS:001397641300001&lt;/url&gt;&lt;/related-urls&gt;&lt;/urls&gt;&lt;electronic-resource-num&gt;10.1021/acsphotonics.4c01995&lt;/electronic-resource-num&gt;&lt;language&gt;English&lt;/language&gt;&lt;/record&gt;&lt;/Cite&gt;&lt;/EndNote&gt;</w:instrText>
      </w:r>
      <w:r w:rsidR="00E57FB0" w:rsidRPr="00C65121">
        <w:rPr>
          <w:rFonts w:ascii="Times New Roman" w:hAnsi="Times New Roman"/>
        </w:rPr>
        <w:fldChar w:fldCharType="separate"/>
      </w:r>
      <w:r w:rsidR="000A3CF3" w:rsidRPr="00C65121">
        <w:rPr>
          <w:rFonts w:ascii="Times New Roman" w:hAnsi="Times New Roman"/>
          <w:noProof/>
          <w:vertAlign w:val="superscript"/>
        </w:rPr>
        <w:t>2</w:t>
      </w:r>
      <w:r w:rsidR="00E57FB0" w:rsidRPr="00C65121">
        <w:rPr>
          <w:rFonts w:ascii="Times New Roman" w:hAnsi="Times New Roman"/>
        </w:rPr>
        <w:fldChar w:fldCharType="end"/>
      </w:r>
    </w:p>
    <w:p w14:paraId="3E18AC07" w14:textId="6941C7BF" w:rsidR="00F6137A" w:rsidRPr="00C65121" w:rsidRDefault="00F6137A" w:rsidP="00AB5BD6">
      <w:pPr>
        <w:pStyle w:val="text"/>
        <w:spacing w:line="480" w:lineRule="auto"/>
        <w:rPr>
          <w:rFonts w:ascii="Times New Roman" w:hAnsi="Times New Roman"/>
        </w:rPr>
      </w:pPr>
      <w:r w:rsidRPr="00C65121">
        <w:rPr>
          <w:rFonts w:ascii="Times New Roman" w:hAnsi="Times New Roman"/>
          <w:bCs/>
          <w:i/>
        </w:rPr>
        <w:t>Preparation of Cd-oleate added 1-octanethiol</w:t>
      </w:r>
      <w:r w:rsidRPr="00C65121">
        <w:rPr>
          <w:rFonts w:ascii="Times New Roman" w:hAnsi="Times New Roman"/>
          <w:bCs/>
          <w:i/>
          <w:lang w:eastAsia="ko-KR"/>
        </w:rPr>
        <w:t>.</w:t>
      </w:r>
      <w:r w:rsidRPr="00C65121">
        <w:rPr>
          <w:rFonts w:ascii="Times New Roman" w:hAnsi="Times New Roman"/>
        </w:rPr>
        <w:t xml:space="preserve"> </w:t>
      </w:r>
      <w:proofErr w:type="spellStart"/>
      <w:r w:rsidRPr="00C65121">
        <w:rPr>
          <w:rFonts w:ascii="Times New Roman" w:hAnsi="Times New Roman"/>
        </w:rPr>
        <w:t>CdO</w:t>
      </w:r>
      <w:proofErr w:type="spellEnd"/>
      <w:r w:rsidRPr="00C65121">
        <w:rPr>
          <w:rFonts w:ascii="Times New Roman" w:hAnsi="Times New Roman"/>
        </w:rPr>
        <w:t xml:space="preserve"> (0.26 g), 6.4 mL of OA, and 10 mL of ODE were placed in a 50 mL three-neck flask and degassed at 100 </w:t>
      </w:r>
      <w:r w:rsidR="0055049A" w:rsidRPr="00C65121">
        <w:rPr>
          <w:rFonts w:ascii="Times New Roman" w:eastAsia="맑은 고딕" w:hAnsi="Times New Roman"/>
        </w:rPr>
        <w:t>°</w:t>
      </w:r>
      <w:r w:rsidR="0055049A" w:rsidRPr="00C65121">
        <w:rPr>
          <w:rFonts w:ascii="Times New Roman" w:hAnsi="Times New Roman"/>
        </w:rPr>
        <w:t>C</w:t>
      </w:r>
      <w:r w:rsidRPr="00C65121">
        <w:rPr>
          <w:rFonts w:ascii="Times New Roman" w:hAnsi="Times New Roman"/>
        </w:rPr>
        <w:t xml:space="preserve"> for 1 h. The mixture was heated to 250 </w:t>
      </w:r>
      <w:r w:rsidR="0055049A" w:rsidRPr="00C65121">
        <w:rPr>
          <w:rFonts w:ascii="Times New Roman" w:eastAsia="맑은 고딕" w:hAnsi="Times New Roman"/>
        </w:rPr>
        <w:t>°</w:t>
      </w:r>
      <w:r w:rsidR="0055049A" w:rsidRPr="00C65121">
        <w:rPr>
          <w:rFonts w:ascii="Times New Roman" w:hAnsi="Times New Roman"/>
        </w:rPr>
        <w:t>C</w:t>
      </w:r>
      <w:r w:rsidRPr="00C65121">
        <w:rPr>
          <w:rFonts w:ascii="Times New Roman" w:hAnsi="Times New Roman"/>
        </w:rPr>
        <w:t xml:space="preserve"> for 30 min in N</w:t>
      </w:r>
      <w:r w:rsidRPr="00C65121">
        <w:rPr>
          <w:rFonts w:ascii="Times New Roman" w:hAnsi="Times New Roman"/>
          <w:vertAlign w:val="subscript"/>
        </w:rPr>
        <w:t>2</w:t>
      </w:r>
      <w:r w:rsidRPr="00C65121">
        <w:rPr>
          <w:rFonts w:ascii="Times New Roman" w:hAnsi="Times New Roman"/>
        </w:rPr>
        <w:t xml:space="preserve"> gas. The flask was cooled to room temperature, and 0.42 mL of 1-octanethiol was injected into the reaction flask.</w:t>
      </w:r>
    </w:p>
    <w:p w14:paraId="4C68E4BA" w14:textId="7FB20E8F" w:rsidR="0058434B" w:rsidRPr="00C65121" w:rsidRDefault="00F6137A" w:rsidP="00AB5BD6">
      <w:pPr>
        <w:pStyle w:val="text"/>
        <w:spacing w:line="480" w:lineRule="auto"/>
        <w:rPr>
          <w:rFonts w:ascii="Times New Roman" w:hAnsi="Times New Roman"/>
        </w:rPr>
      </w:pPr>
      <w:r w:rsidRPr="00C65121">
        <w:rPr>
          <w:rFonts w:ascii="Times New Roman" w:hAnsi="Times New Roman"/>
          <w:bCs/>
          <w:i/>
        </w:rPr>
        <w:t xml:space="preserve">Synthesis of </w:t>
      </w:r>
      <w:r w:rsidR="0055049A" w:rsidRPr="00C65121">
        <w:rPr>
          <w:rFonts w:ascii="Times New Roman" w:hAnsi="Times New Roman"/>
          <w:bCs/>
          <w:i/>
        </w:rPr>
        <w:t xml:space="preserve">core/shell </w:t>
      </w:r>
      <w:proofErr w:type="spellStart"/>
      <w:r w:rsidRPr="00C65121">
        <w:rPr>
          <w:rFonts w:ascii="Times New Roman" w:hAnsi="Times New Roman"/>
          <w:bCs/>
          <w:i/>
        </w:rPr>
        <w:t>CdSe</w:t>
      </w:r>
      <w:proofErr w:type="spellEnd"/>
      <w:r w:rsidRPr="00C65121">
        <w:rPr>
          <w:rFonts w:ascii="Times New Roman" w:hAnsi="Times New Roman"/>
          <w:bCs/>
          <w:i/>
        </w:rPr>
        <w:t>/</w:t>
      </w:r>
      <w:proofErr w:type="spellStart"/>
      <w:r w:rsidRPr="00C65121">
        <w:rPr>
          <w:rFonts w:ascii="Times New Roman" w:hAnsi="Times New Roman"/>
          <w:bCs/>
          <w:i/>
        </w:rPr>
        <w:t>CdS</w:t>
      </w:r>
      <w:proofErr w:type="spellEnd"/>
      <w:r w:rsidRPr="00C65121">
        <w:rPr>
          <w:rFonts w:ascii="Times New Roman" w:hAnsi="Times New Roman"/>
          <w:bCs/>
          <w:i/>
          <w:lang w:eastAsia="ko-KR"/>
        </w:rPr>
        <w:t xml:space="preserve"> </w:t>
      </w:r>
      <w:r w:rsidR="0055049A" w:rsidRPr="00C65121">
        <w:rPr>
          <w:rFonts w:ascii="Times New Roman" w:hAnsi="Times New Roman"/>
          <w:bCs/>
          <w:i/>
        </w:rPr>
        <w:t>QDs</w:t>
      </w:r>
      <w:r w:rsidRPr="00C65121">
        <w:rPr>
          <w:rFonts w:ascii="Times New Roman" w:hAnsi="Times New Roman"/>
          <w:bCs/>
          <w:i/>
          <w:lang w:eastAsia="ko-KR"/>
        </w:rPr>
        <w:t>.</w:t>
      </w:r>
      <w:r w:rsidRPr="00C65121">
        <w:rPr>
          <w:rFonts w:ascii="Times New Roman" w:hAnsi="Times New Roman"/>
        </w:rPr>
        <w:t xml:space="preserve"> To synthesize the </w:t>
      </w:r>
      <w:proofErr w:type="spellStart"/>
      <w:r w:rsidRPr="00C65121">
        <w:rPr>
          <w:rFonts w:ascii="Times New Roman" w:hAnsi="Times New Roman"/>
        </w:rPr>
        <w:t>CdSe</w:t>
      </w:r>
      <w:proofErr w:type="spellEnd"/>
      <w:r w:rsidRPr="00C65121">
        <w:rPr>
          <w:rFonts w:ascii="Times New Roman" w:hAnsi="Times New Roman"/>
        </w:rPr>
        <w:t>/</w:t>
      </w:r>
      <w:proofErr w:type="spellStart"/>
      <w:r w:rsidRPr="00C65121">
        <w:rPr>
          <w:rFonts w:ascii="Times New Roman" w:hAnsi="Times New Roman"/>
        </w:rPr>
        <w:t>CdS</w:t>
      </w:r>
      <w:proofErr w:type="spellEnd"/>
      <w:r w:rsidRPr="00C65121">
        <w:rPr>
          <w:rFonts w:ascii="Times New Roman" w:hAnsi="Times New Roman"/>
          <w:lang w:eastAsia="ko-KR"/>
        </w:rPr>
        <w:t xml:space="preserve"> </w:t>
      </w:r>
      <w:r w:rsidRPr="00C65121">
        <w:rPr>
          <w:rFonts w:ascii="Times New Roman" w:hAnsi="Times New Roman"/>
        </w:rPr>
        <w:t xml:space="preserve">core/shell, </w:t>
      </w:r>
      <w:r w:rsidRPr="00C65121">
        <w:rPr>
          <w:rFonts w:ascii="Times New Roman" w:hAnsi="Times New Roman"/>
          <w:lang w:eastAsia="ko-KR"/>
        </w:rPr>
        <w:t>3</w:t>
      </w:r>
      <w:r w:rsidRPr="00C65121">
        <w:rPr>
          <w:rFonts w:ascii="Times New Roman" w:hAnsi="Times New Roman"/>
        </w:rPr>
        <w:t xml:space="preserve">00 nmol of </w:t>
      </w:r>
      <w:proofErr w:type="spellStart"/>
      <w:r w:rsidRPr="00C65121">
        <w:rPr>
          <w:rFonts w:ascii="Times New Roman" w:hAnsi="Times New Roman"/>
        </w:rPr>
        <w:t>CdSe</w:t>
      </w:r>
      <w:proofErr w:type="spellEnd"/>
      <w:r w:rsidRPr="00C65121">
        <w:rPr>
          <w:rFonts w:ascii="Times New Roman" w:hAnsi="Times New Roman"/>
        </w:rPr>
        <w:t xml:space="preserve"> core was dissolved in </w:t>
      </w:r>
      <w:r w:rsidRPr="00C65121">
        <w:rPr>
          <w:rFonts w:ascii="Times New Roman" w:hAnsi="Times New Roman"/>
          <w:lang w:eastAsia="ko-KR"/>
        </w:rPr>
        <w:t>30</w:t>
      </w:r>
      <w:r w:rsidRPr="00C65121">
        <w:rPr>
          <w:rFonts w:ascii="Times New Roman" w:hAnsi="Times New Roman"/>
        </w:rPr>
        <w:t xml:space="preserve"> mL of ODE and degassed at 100 </w:t>
      </w:r>
      <w:r w:rsidRPr="00C65121">
        <w:rPr>
          <w:rFonts w:ascii="Times New Roman" w:eastAsia="맑은 고딕" w:hAnsi="Times New Roman"/>
        </w:rPr>
        <w:t>℃</w:t>
      </w:r>
      <w:r w:rsidRPr="00C65121">
        <w:rPr>
          <w:rFonts w:ascii="Times New Roman" w:hAnsi="Times New Roman"/>
        </w:rPr>
        <w:t xml:space="preserve"> for 1 h. The mixture was heated to 300 </w:t>
      </w:r>
      <w:r w:rsidRPr="00C65121">
        <w:rPr>
          <w:rFonts w:ascii="Times New Roman" w:eastAsia="맑은 고딕" w:hAnsi="Times New Roman"/>
        </w:rPr>
        <w:t>℃</w:t>
      </w:r>
      <w:r w:rsidRPr="00C65121">
        <w:rPr>
          <w:rFonts w:ascii="Times New Roman" w:hAnsi="Times New Roman"/>
        </w:rPr>
        <w:t xml:space="preserve">. When the temperature of the solution attained 240 </w:t>
      </w:r>
      <w:r w:rsidRPr="00C65121">
        <w:rPr>
          <w:rFonts w:ascii="Times New Roman" w:eastAsia="맑은 고딕" w:hAnsi="Times New Roman"/>
        </w:rPr>
        <w:t>℃</w:t>
      </w:r>
      <w:r w:rsidRPr="00C65121">
        <w:rPr>
          <w:rFonts w:ascii="Times New Roman" w:hAnsi="Times New Roman"/>
        </w:rPr>
        <w:t xml:space="preserve">, </w:t>
      </w:r>
      <w:r w:rsidRPr="00C65121">
        <w:rPr>
          <w:rFonts w:ascii="Times New Roman" w:hAnsi="Times New Roman"/>
          <w:lang w:eastAsia="ko-KR"/>
        </w:rPr>
        <w:t>9</w:t>
      </w:r>
      <w:r w:rsidRPr="00C65121">
        <w:rPr>
          <w:rFonts w:ascii="Times New Roman" w:hAnsi="Times New Roman"/>
        </w:rPr>
        <w:t xml:space="preserve"> mL of Cd-oleate mixed with 1-octanethiol was injected at a rate of </w:t>
      </w:r>
      <w:r w:rsidRPr="00C65121">
        <w:rPr>
          <w:rFonts w:ascii="Times New Roman" w:hAnsi="Times New Roman"/>
          <w:lang w:eastAsia="ko-KR"/>
        </w:rPr>
        <w:t>9</w:t>
      </w:r>
      <w:r w:rsidRPr="00C65121">
        <w:rPr>
          <w:rFonts w:ascii="Times New Roman" w:hAnsi="Times New Roman"/>
        </w:rPr>
        <w:t xml:space="preserve"> mL/h. After the precursor was injected, the solution was annealed for 1 h and cooled to room temperature. The </w:t>
      </w:r>
      <w:proofErr w:type="spellStart"/>
      <w:r w:rsidRPr="00C65121">
        <w:rPr>
          <w:rFonts w:ascii="Times New Roman" w:hAnsi="Times New Roman"/>
        </w:rPr>
        <w:t>CdSe</w:t>
      </w:r>
      <w:proofErr w:type="spellEnd"/>
      <w:r w:rsidRPr="00C65121">
        <w:rPr>
          <w:rFonts w:ascii="Times New Roman" w:hAnsi="Times New Roman"/>
        </w:rPr>
        <w:t>/</w:t>
      </w:r>
      <w:proofErr w:type="spellStart"/>
      <w:r w:rsidRPr="00C65121">
        <w:rPr>
          <w:rFonts w:ascii="Times New Roman" w:hAnsi="Times New Roman"/>
        </w:rPr>
        <w:t>CdS</w:t>
      </w:r>
      <w:proofErr w:type="spellEnd"/>
      <w:r w:rsidRPr="00C65121">
        <w:rPr>
          <w:rFonts w:ascii="Times New Roman" w:hAnsi="Times New Roman"/>
        </w:rPr>
        <w:t xml:space="preserve"> core–shell was precipitated using </w:t>
      </w:r>
      <w:r w:rsidRPr="00C65121">
        <w:rPr>
          <w:rFonts w:ascii="Times New Roman" w:hAnsi="Times New Roman"/>
          <w:lang w:eastAsia="ko-KR"/>
        </w:rPr>
        <w:t>toluene</w:t>
      </w:r>
      <w:r w:rsidRPr="00C65121">
        <w:rPr>
          <w:rFonts w:ascii="Times New Roman" w:hAnsi="Times New Roman"/>
        </w:rPr>
        <w:t xml:space="preserve"> and ethanol. </w:t>
      </w:r>
    </w:p>
    <w:p w14:paraId="7A3B115C" w14:textId="77777777" w:rsidR="0058434B" w:rsidRPr="00C65121" w:rsidRDefault="0058434B" w:rsidP="00AB5BD6">
      <w:pPr>
        <w:spacing w:line="480" w:lineRule="auto"/>
        <w:rPr>
          <w:b/>
          <w:sz w:val="28"/>
        </w:rPr>
      </w:pPr>
      <w:r w:rsidRPr="00C65121">
        <w:rPr>
          <w:b/>
          <w:sz w:val="28"/>
        </w:rPr>
        <w:t>Electrochemical characterization</w:t>
      </w:r>
    </w:p>
    <w:p w14:paraId="08A198C3" w14:textId="0C5F4494" w:rsidR="0058434B" w:rsidRPr="00C65121" w:rsidRDefault="0058434B" w:rsidP="00AB5BD6">
      <w:pPr>
        <w:spacing w:line="480" w:lineRule="auto"/>
      </w:pPr>
      <w:r w:rsidRPr="00C65121">
        <w:t xml:space="preserve">OER polarization curves were recorded in 1.0 M KOH aqueous solution using a conventional three-electrode system, connected to a </w:t>
      </w:r>
      <w:proofErr w:type="spellStart"/>
      <w:r w:rsidRPr="00C65121">
        <w:t>VersaSTAT</w:t>
      </w:r>
      <w:proofErr w:type="spellEnd"/>
      <w:r w:rsidRPr="00C65121">
        <w:t xml:space="preserve"> 3 </w:t>
      </w:r>
      <w:proofErr w:type="spellStart"/>
      <w:r w:rsidRPr="00C65121">
        <w:t>potentiostat</w:t>
      </w:r>
      <w:proofErr w:type="spellEnd"/>
      <w:r w:rsidRPr="00C65121">
        <w:t xml:space="preserve"> (AMETEK, USA). A carbon paper electrode, coated with the catalyst, was used as the working electrode; a graphite rod and a Hg/</w:t>
      </w:r>
      <w:proofErr w:type="spellStart"/>
      <w:r w:rsidRPr="00C65121">
        <w:t>HgO</w:t>
      </w:r>
      <w:proofErr w:type="spellEnd"/>
      <w:r w:rsidRPr="00C65121">
        <w:t xml:space="preserve"> electrode served as the counter and reference electrodes, respectively. All measured potentials were converted to the reversible hydrogen electrode (RHE) scale using the equation:</w:t>
      </w:r>
      <w:r w:rsidRPr="00C65121">
        <w:br/>
      </w:r>
      <m:oMathPara>
        <m:oMath>
          <m:r>
            <m:rPr>
              <m:sty m:val="p"/>
            </m:rPr>
            <w:rPr>
              <w:rFonts w:ascii="Cambria Math" w:hAnsi="Cambria Math"/>
            </w:rPr>
            <w:lastRenderedPageBreak/>
            <m:t> </m:t>
          </m:r>
          <m:r>
            <m:rPr>
              <m:sty m:val="p"/>
            </m:rPr>
            <w:rPr>
              <w:rFonts w:ascii="Cambria Math" w:hAnsi="Cambria Math"/>
            </w:rPr>
            <m:t> </m:t>
          </m:r>
          <m:r>
            <m:rPr>
              <m:sty m:val="p"/>
            </m:rPr>
            <w:rPr>
              <w:rFonts w:ascii="Cambria Math" w:hAnsi="Cambria Math"/>
            </w:rPr>
            <m:t>E(RHE) = E(Hg/HgO) + 0.098 + 0.0592 × pH.</m:t>
          </m:r>
        </m:oMath>
      </m:oMathPara>
    </w:p>
    <w:p w14:paraId="3A6E3600" w14:textId="77777777" w:rsidR="0058434B" w:rsidRPr="00C65121" w:rsidRDefault="0058434B" w:rsidP="00AB5BD6">
      <w:pPr>
        <w:spacing w:line="480" w:lineRule="auto"/>
      </w:pPr>
      <w:r w:rsidRPr="00C65121">
        <w:t xml:space="preserve">Catalyst ink was prepared by dispersing 3.0 mg of the synthesized product in a mixture of 0.30 mL deionized water, 0.68 mL ethanol, and 0.02 mL </w:t>
      </w:r>
      <w:proofErr w:type="spellStart"/>
      <w:r w:rsidRPr="00C65121">
        <w:t>Nafion</w:t>
      </w:r>
      <w:proofErr w:type="spellEnd"/>
      <w:r w:rsidRPr="00C65121">
        <w:t xml:space="preserve"> solution (5 </w:t>
      </w:r>
      <w:proofErr w:type="spellStart"/>
      <w:r w:rsidRPr="00C65121">
        <w:t>wt</w:t>
      </w:r>
      <w:proofErr w:type="spellEnd"/>
      <w:r w:rsidRPr="00C65121">
        <w:t>%). The suspension was sonicated for 30 min to obtain a homogeneous dispersion. An appropriate volume of this ink was drop-cast onto carbon paper to achieve a mass loading of approximately 0.255 mg cm⁻², followed by drying at room temperature.</w:t>
      </w:r>
    </w:p>
    <w:p w14:paraId="293C47F7" w14:textId="0DCAC006" w:rsidR="0058434B" w:rsidRPr="00C65121" w:rsidRDefault="0058434B" w:rsidP="00AB5BD6">
      <w:pPr>
        <w:spacing w:line="480" w:lineRule="auto"/>
        <w:rPr>
          <w:rFonts w:eastAsiaTheme="minorEastAsia"/>
        </w:rPr>
      </w:pPr>
      <w:r w:rsidRPr="00C65121">
        <w:t>Prior to OER measurements, the electrodes were electrochemically activated by cyclic voltammetry from 0.2 to 0.6 V vs. Hg/</w:t>
      </w:r>
      <w:proofErr w:type="spellStart"/>
      <w:r w:rsidRPr="00C65121">
        <w:t>HgO</w:t>
      </w:r>
      <w:proofErr w:type="spellEnd"/>
      <w:r w:rsidRPr="00C65121">
        <w:t xml:space="preserve"> at a scan rate of 50 mV s⁻¹ for 30 cycles. Linear sweep voltammetry (LSV) was then performed at a scan rate of 5 mV s⁻¹. The resulting current densities were normalized to the geometric area of the working electrode (0.2 cm²). All measurements were conducted at room temperature under ambient conditions.</w:t>
      </w:r>
    </w:p>
    <w:p w14:paraId="22965806" w14:textId="77777777" w:rsidR="0034245F" w:rsidRPr="00C65121" w:rsidRDefault="0034245F">
      <w:pPr>
        <w:jc w:val="left"/>
        <w:rPr>
          <w:b/>
          <w:sz w:val="36"/>
          <w:szCs w:val="28"/>
        </w:rPr>
      </w:pPr>
      <w:bookmarkStart w:id="19" w:name="_Toc199167516"/>
      <w:r w:rsidRPr="00C65121">
        <w:br w:type="page"/>
      </w:r>
    </w:p>
    <w:p w14:paraId="4BB01E9E" w14:textId="584B8824" w:rsidR="00E57FB0" w:rsidRPr="00C65121" w:rsidRDefault="00735672" w:rsidP="00AB5BD6">
      <w:pPr>
        <w:pStyle w:val="1"/>
        <w:spacing w:line="480" w:lineRule="auto"/>
        <w:rPr>
          <w:rFonts w:eastAsiaTheme="minorEastAsia"/>
          <w:highlight w:val="yellow"/>
        </w:rPr>
      </w:pPr>
      <w:r w:rsidRPr="00C65121">
        <w:lastRenderedPageBreak/>
        <w:t>Reference</w:t>
      </w:r>
      <w:bookmarkEnd w:id="19"/>
    </w:p>
    <w:p w14:paraId="60CB059E" w14:textId="2F434D84" w:rsidR="00AB5BD6" w:rsidRPr="00C65121" w:rsidRDefault="00E57FB0" w:rsidP="00AB5BD6">
      <w:pPr>
        <w:pStyle w:val="EndNoteBibliography"/>
        <w:spacing w:line="480" w:lineRule="auto"/>
        <w:ind w:left="720" w:hanging="720"/>
        <w:rPr>
          <w:sz w:val="24"/>
        </w:rPr>
      </w:pPr>
      <w:r w:rsidRPr="00C65121">
        <w:rPr>
          <w:sz w:val="24"/>
        </w:rPr>
        <w:fldChar w:fldCharType="begin"/>
      </w:r>
      <w:r w:rsidRPr="00C65121">
        <w:rPr>
          <w:sz w:val="24"/>
        </w:rPr>
        <w:instrText xml:space="preserve"> ADDIN EN.REFLIST </w:instrText>
      </w:r>
      <w:r w:rsidRPr="00C65121">
        <w:rPr>
          <w:sz w:val="24"/>
        </w:rPr>
        <w:fldChar w:fldCharType="separate"/>
      </w:r>
      <w:r w:rsidR="00AB5BD6" w:rsidRPr="00C65121">
        <w:t>1.</w:t>
      </w:r>
      <w:r w:rsidR="00AB5BD6" w:rsidRPr="00C65121">
        <w:tab/>
      </w:r>
      <w:r w:rsidR="00AB5BD6" w:rsidRPr="00C65121">
        <w:rPr>
          <w:sz w:val="24"/>
        </w:rPr>
        <w:t xml:space="preserve">OpenAI (2025). OpenAI VectorStore. </w:t>
      </w:r>
      <w:hyperlink r:id="rId36" w:history="1">
        <w:r w:rsidR="00AB5BD6" w:rsidRPr="00C65121">
          <w:rPr>
            <w:rStyle w:val="ae"/>
            <w:sz w:val="24"/>
          </w:rPr>
          <w:t>https://platform.openai.com/storage/vector_stores</w:t>
        </w:r>
      </w:hyperlink>
      <w:r w:rsidR="00AB5BD6" w:rsidRPr="00C65121">
        <w:rPr>
          <w:sz w:val="24"/>
        </w:rPr>
        <w:t>.</w:t>
      </w:r>
    </w:p>
    <w:p w14:paraId="33BA225C" w14:textId="77777777" w:rsidR="00AB5BD6" w:rsidRPr="00C65121" w:rsidRDefault="00AB5BD6" w:rsidP="00AB5BD6">
      <w:pPr>
        <w:pStyle w:val="EndNoteBibliography"/>
        <w:spacing w:line="480" w:lineRule="auto"/>
        <w:ind w:left="720" w:hanging="720"/>
        <w:rPr>
          <w:sz w:val="24"/>
        </w:rPr>
      </w:pPr>
      <w:r w:rsidRPr="00C65121">
        <w:rPr>
          <w:sz w:val="24"/>
        </w:rPr>
        <w:t>2.</w:t>
      </w:r>
      <w:r w:rsidRPr="00C65121">
        <w:rPr>
          <w:sz w:val="24"/>
        </w:rPr>
        <w:tab/>
        <w:t xml:space="preserve">Gwak, N., Lee, M.W., Kim, S., Shin, S., Lee, Y., Roh, J., Jeong, I., Seo, J., Na, J.N., and Oh, N. (2025). Comparative Study of Two Different Quasi-Type II Heterostructured Quantum Dots for Enhanced Electroluminescence. Acs Photonics </w:t>
      </w:r>
      <w:r w:rsidRPr="00C65121">
        <w:rPr>
          <w:i/>
          <w:sz w:val="24"/>
        </w:rPr>
        <w:t>12</w:t>
      </w:r>
      <w:r w:rsidRPr="00C65121">
        <w:rPr>
          <w:sz w:val="24"/>
        </w:rPr>
        <w:t>, 944-951. 10.1021/acsphotonics.4c01995.</w:t>
      </w:r>
    </w:p>
    <w:p w14:paraId="206222B7" w14:textId="1EB00F05" w:rsidR="00E319AB" w:rsidRPr="00C65121" w:rsidRDefault="00E57FB0" w:rsidP="00AB5BD6">
      <w:pPr>
        <w:pStyle w:val="1"/>
        <w:spacing w:line="480" w:lineRule="auto"/>
      </w:pPr>
      <w:r w:rsidRPr="00C65121">
        <w:rPr>
          <w:sz w:val="24"/>
        </w:rPr>
        <w:fldChar w:fldCharType="end"/>
      </w:r>
    </w:p>
    <w:sectPr w:rsidR="00E319AB" w:rsidRPr="00C65121" w:rsidSect="00A268B5">
      <w:footerReference w:type="default" r:id="rId37"/>
      <w:pgSz w:w="11906" w:h="16838"/>
      <w:pgMar w:top="1440" w:right="1080" w:bottom="1440" w:left="108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25F529" w14:textId="77777777" w:rsidR="009C0CA6" w:rsidRDefault="009C0CA6" w:rsidP="00012329">
      <w:r>
        <w:separator/>
      </w:r>
    </w:p>
    <w:p w14:paraId="793AEA87" w14:textId="77777777" w:rsidR="009C0CA6" w:rsidRDefault="009C0CA6"/>
  </w:endnote>
  <w:endnote w:type="continuationSeparator" w:id="0">
    <w:p w14:paraId="25621481" w14:textId="77777777" w:rsidR="009C0CA6" w:rsidRDefault="009C0CA6" w:rsidP="00012329">
      <w:r>
        <w:continuationSeparator/>
      </w:r>
    </w:p>
    <w:p w14:paraId="3EB950C3" w14:textId="77777777" w:rsidR="009C0CA6" w:rsidRDefault="009C0CA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굴림체">
    <w:altName w:val="GulimChe"/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71053183"/>
      <w:docPartObj>
        <w:docPartGallery w:val="Page Numbers (Bottom of Page)"/>
        <w:docPartUnique/>
      </w:docPartObj>
    </w:sdtPr>
    <w:sdtEndPr/>
    <w:sdtContent>
      <w:p w14:paraId="7136C08F" w14:textId="0684926D" w:rsidR="00426263" w:rsidRDefault="00426263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049A" w:rsidRPr="0055049A">
          <w:rPr>
            <w:noProof/>
            <w:lang w:val="ko-KR"/>
          </w:rPr>
          <w:t>37</w:t>
        </w:r>
        <w:r>
          <w:fldChar w:fldCharType="end"/>
        </w:r>
      </w:p>
    </w:sdtContent>
  </w:sdt>
  <w:p w14:paraId="59D8306A" w14:textId="2E30C05C" w:rsidR="00426263" w:rsidRDefault="00426263" w:rsidP="0089080F">
    <w:pPr>
      <w:pStyle w:val="a8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E405AC" w14:textId="77777777" w:rsidR="009C0CA6" w:rsidRDefault="009C0CA6" w:rsidP="00012329">
      <w:r>
        <w:separator/>
      </w:r>
    </w:p>
    <w:p w14:paraId="55BA71B2" w14:textId="77777777" w:rsidR="009C0CA6" w:rsidRDefault="009C0CA6"/>
  </w:footnote>
  <w:footnote w:type="continuationSeparator" w:id="0">
    <w:p w14:paraId="1E2EDF7F" w14:textId="77777777" w:rsidR="009C0CA6" w:rsidRDefault="009C0CA6" w:rsidP="00012329">
      <w:r>
        <w:continuationSeparator/>
      </w:r>
    </w:p>
    <w:p w14:paraId="0740DB64" w14:textId="77777777" w:rsidR="009C0CA6" w:rsidRDefault="009C0CA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47pt;height:34.5pt;visibility:visible;mso-wrap-style:square" o:bullet="t">
        <v:imagedata r:id="rId1" o:title=""/>
      </v:shape>
    </w:pict>
  </w:numPicBullet>
  <w:abstractNum w:abstractNumId="0" w15:restartNumberingAfterBreak="0">
    <w:nsid w:val="00B8373D"/>
    <w:multiLevelType w:val="hybridMultilevel"/>
    <w:tmpl w:val="3D2ACFE0"/>
    <w:lvl w:ilvl="0" w:tplc="838AB696">
      <w:start w:val="3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021E7662"/>
    <w:multiLevelType w:val="multilevel"/>
    <w:tmpl w:val="B07CFA48"/>
    <w:lvl w:ilvl="0">
      <w:start w:val="1"/>
      <w:numFmt w:val="decimal"/>
      <w:lvlText w:val="%1"/>
      <w:lvlJc w:val="left"/>
      <w:pPr>
        <w:ind w:left="500" w:hanging="5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6D53FA8"/>
    <w:multiLevelType w:val="multilevel"/>
    <w:tmpl w:val="A67EA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955052"/>
    <w:multiLevelType w:val="hybridMultilevel"/>
    <w:tmpl w:val="CCFA1162"/>
    <w:lvl w:ilvl="0" w:tplc="64F6B9AE"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17B82140"/>
    <w:multiLevelType w:val="hybridMultilevel"/>
    <w:tmpl w:val="E0584FBE"/>
    <w:lvl w:ilvl="0" w:tplc="5EBE253C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30F4487E"/>
    <w:multiLevelType w:val="hybridMultilevel"/>
    <w:tmpl w:val="5570409E"/>
    <w:lvl w:ilvl="0" w:tplc="CE182A4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34915F70"/>
    <w:multiLevelType w:val="hybridMultilevel"/>
    <w:tmpl w:val="AF667C76"/>
    <w:lvl w:ilvl="0" w:tplc="5164F7CA">
      <w:start w:val="3"/>
      <w:numFmt w:val="bullet"/>
      <w:lvlText w:val="-"/>
      <w:lvlJc w:val="left"/>
      <w:pPr>
        <w:ind w:left="7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42A337E4"/>
    <w:multiLevelType w:val="hybridMultilevel"/>
    <w:tmpl w:val="B8D0947A"/>
    <w:lvl w:ilvl="0" w:tplc="A6AEFBA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 w15:restartNumberingAfterBreak="0">
    <w:nsid w:val="4BCC2748"/>
    <w:multiLevelType w:val="hybridMultilevel"/>
    <w:tmpl w:val="7DEE754A"/>
    <w:lvl w:ilvl="0" w:tplc="219E33CA">
      <w:start w:val="1"/>
      <w:numFmt w:val="bullet"/>
      <w:lvlText w:val=""/>
      <w:lvlPicBulletId w:val="0"/>
      <w:lvlJc w:val="left"/>
      <w:pPr>
        <w:tabs>
          <w:tab w:val="num" w:pos="800"/>
        </w:tabs>
        <w:ind w:left="800" w:hanging="400"/>
      </w:pPr>
      <w:rPr>
        <w:rFonts w:ascii="Symbol" w:hAnsi="Symbol" w:hint="default"/>
      </w:rPr>
    </w:lvl>
    <w:lvl w:ilvl="1" w:tplc="1C22B022" w:tentative="1">
      <w:start w:val="1"/>
      <w:numFmt w:val="bullet"/>
      <w:lvlText w:val=""/>
      <w:lvlJc w:val="left"/>
      <w:pPr>
        <w:tabs>
          <w:tab w:val="num" w:pos="1600"/>
        </w:tabs>
        <w:ind w:left="1600" w:hanging="400"/>
      </w:pPr>
      <w:rPr>
        <w:rFonts w:ascii="Symbol" w:hAnsi="Symbol" w:hint="default"/>
      </w:rPr>
    </w:lvl>
    <w:lvl w:ilvl="2" w:tplc="91E4417C" w:tentative="1">
      <w:start w:val="1"/>
      <w:numFmt w:val="bullet"/>
      <w:lvlText w:val=""/>
      <w:lvlJc w:val="left"/>
      <w:pPr>
        <w:tabs>
          <w:tab w:val="num" w:pos="2400"/>
        </w:tabs>
        <w:ind w:left="2400" w:hanging="400"/>
      </w:pPr>
      <w:rPr>
        <w:rFonts w:ascii="Symbol" w:hAnsi="Symbol" w:hint="default"/>
      </w:rPr>
    </w:lvl>
    <w:lvl w:ilvl="3" w:tplc="9DB263D6" w:tentative="1">
      <w:start w:val="1"/>
      <w:numFmt w:val="bullet"/>
      <w:lvlText w:val=""/>
      <w:lvlJc w:val="left"/>
      <w:pPr>
        <w:tabs>
          <w:tab w:val="num" w:pos="3200"/>
        </w:tabs>
        <w:ind w:left="3200" w:hanging="400"/>
      </w:pPr>
      <w:rPr>
        <w:rFonts w:ascii="Symbol" w:hAnsi="Symbol" w:hint="default"/>
      </w:rPr>
    </w:lvl>
    <w:lvl w:ilvl="4" w:tplc="6A2EC83A" w:tentative="1">
      <w:start w:val="1"/>
      <w:numFmt w:val="bullet"/>
      <w:lvlText w:val=""/>
      <w:lvlJc w:val="left"/>
      <w:pPr>
        <w:tabs>
          <w:tab w:val="num" w:pos="4000"/>
        </w:tabs>
        <w:ind w:left="4000" w:hanging="400"/>
      </w:pPr>
      <w:rPr>
        <w:rFonts w:ascii="Symbol" w:hAnsi="Symbol" w:hint="default"/>
      </w:rPr>
    </w:lvl>
    <w:lvl w:ilvl="5" w:tplc="D5605450" w:tentative="1">
      <w:start w:val="1"/>
      <w:numFmt w:val="bullet"/>
      <w:lvlText w:val=""/>
      <w:lvlJc w:val="left"/>
      <w:pPr>
        <w:tabs>
          <w:tab w:val="num" w:pos="4800"/>
        </w:tabs>
        <w:ind w:left="4800" w:hanging="400"/>
      </w:pPr>
      <w:rPr>
        <w:rFonts w:ascii="Symbol" w:hAnsi="Symbol" w:hint="default"/>
      </w:rPr>
    </w:lvl>
    <w:lvl w:ilvl="6" w:tplc="FD1A7FBA" w:tentative="1">
      <w:start w:val="1"/>
      <w:numFmt w:val="bullet"/>
      <w:lvlText w:val=""/>
      <w:lvlJc w:val="left"/>
      <w:pPr>
        <w:tabs>
          <w:tab w:val="num" w:pos="5600"/>
        </w:tabs>
        <w:ind w:left="5600" w:hanging="400"/>
      </w:pPr>
      <w:rPr>
        <w:rFonts w:ascii="Symbol" w:hAnsi="Symbol" w:hint="default"/>
      </w:rPr>
    </w:lvl>
    <w:lvl w:ilvl="7" w:tplc="673842A6" w:tentative="1">
      <w:start w:val="1"/>
      <w:numFmt w:val="bullet"/>
      <w:lvlText w:val=""/>
      <w:lvlJc w:val="left"/>
      <w:pPr>
        <w:tabs>
          <w:tab w:val="num" w:pos="6400"/>
        </w:tabs>
        <w:ind w:left="6400" w:hanging="400"/>
      </w:pPr>
      <w:rPr>
        <w:rFonts w:ascii="Symbol" w:hAnsi="Symbol" w:hint="default"/>
      </w:rPr>
    </w:lvl>
    <w:lvl w:ilvl="8" w:tplc="70C00204" w:tentative="1">
      <w:start w:val="1"/>
      <w:numFmt w:val="bullet"/>
      <w:lvlText w:val=""/>
      <w:lvlJc w:val="left"/>
      <w:pPr>
        <w:tabs>
          <w:tab w:val="num" w:pos="7200"/>
        </w:tabs>
        <w:ind w:left="7200" w:hanging="400"/>
      </w:pPr>
      <w:rPr>
        <w:rFonts w:ascii="Symbol" w:hAnsi="Symbol" w:hint="default"/>
      </w:rPr>
    </w:lvl>
  </w:abstractNum>
  <w:abstractNum w:abstractNumId="9" w15:restartNumberingAfterBreak="0">
    <w:nsid w:val="5B871204"/>
    <w:multiLevelType w:val="hybridMultilevel"/>
    <w:tmpl w:val="F8CC43FA"/>
    <w:lvl w:ilvl="0" w:tplc="62B2AA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10" w15:restartNumberingAfterBreak="0">
    <w:nsid w:val="6AFA3761"/>
    <w:multiLevelType w:val="hybridMultilevel"/>
    <w:tmpl w:val="20C8F39E"/>
    <w:lvl w:ilvl="0" w:tplc="981E5DA6">
      <w:start w:val="3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="맑은 고딕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9"/>
  </w:num>
  <w:num w:numId="4">
    <w:abstractNumId w:val="3"/>
  </w:num>
  <w:num w:numId="5">
    <w:abstractNumId w:val="4"/>
  </w:num>
  <w:num w:numId="6">
    <w:abstractNumId w:val="8"/>
  </w:num>
  <w:num w:numId="7">
    <w:abstractNumId w:val="5"/>
  </w:num>
  <w:num w:numId="8">
    <w:abstractNumId w:val="2"/>
  </w:num>
  <w:num w:numId="9">
    <w:abstractNumId w:val="6"/>
  </w:num>
  <w:num w:numId="10">
    <w:abstractNumId w:val="10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Cell&lt;/Style&gt;&lt;LeftDelim&gt;{&lt;/LeftDelim&gt;&lt;RightDelim&gt;}&lt;/RightDelim&gt;&lt;FontName&gt;Times New Roman&lt;/FontName&gt;&lt;FontSize&gt;18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2tsvxr9zz5dwdert94xdww99a5rdazextw0&quot;&gt;WashingModule&lt;record-ids&gt;&lt;item&gt;87&lt;/item&gt;&lt;item&gt;88&lt;/item&gt;&lt;/record-ids&gt;&lt;/item&gt;&lt;/Libraries&gt;"/>
  </w:docVars>
  <w:rsids>
    <w:rsidRoot w:val="00061CF0"/>
    <w:rsid w:val="0000124E"/>
    <w:rsid w:val="00001348"/>
    <w:rsid w:val="000016C4"/>
    <w:rsid w:val="0000263C"/>
    <w:rsid w:val="000047DD"/>
    <w:rsid w:val="00007242"/>
    <w:rsid w:val="00007663"/>
    <w:rsid w:val="00010D5F"/>
    <w:rsid w:val="0001220D"/>
    <w:rsid w:val="00012329"/>
    <w:rsid w:val="00014A74"/>
    <w:rsid w:val="00015744"/>
    <w:rsid w:val="00017478"/>
    <w:rsid w:val="00017A85"/>
    <w:rsid w:val="00024269"/>
    <w:rsid w:val="00024D54"/>
    <w:rsid w:val="00026F70"/>
    <w:rsid w:val="00027EAE"/>
    <w:rsid w:val="000301FE"/>
    <w:rsid w:val="00032A07"/>
    <w:rsid w:val="0003357A"/>
    <w:rsid w:val="00035B1D"/>
    <w:rsid w:val="0003699B"/>
    <w:rsid w:val="00037B92"/>
    <w:rsid w:val="00041C9F"/>
    <w:rsid w:val="0004250D"/>
    <w:rsid w:val="00043E6D"/>
    <w:rsid w:val="00044397"/>
    <w:rsid w:val="000476BF"/>
    <w:rsid w:val="00047B83"/>
    <w:rsid w:val="00050B5B"/>
    <w:rsid w:val="00050BE1"/>
    <w:rsid w:val="0005227F"/>
    <w:rsid w:val="000535EE"/>
    <w:rsid w:val="000619A8"/>
    <w:rsid w:val="00061CF0"/>
    <w:rsid w:val="00063E36"/>
    <w:rsid w:val="000656D3"/>
    <w:rsid w:val="00065F28"/>
    <w:rsid w:val="000661D6"/>
    <w:rsid w:val="00074022"/>
    <w:rsid w:val="000764D2"/>
    <w:rsid w:val="00077EBD"/>
    <w:rsid w:val="00080E94"/>
    <w:rsid w:val="0008271D"/>
    <w:rsid w:val="00082DA7"/>
    <w:rsid w:val="000834FE"/>
    <w:rsid w:val="000838F9"/>
    <w:rsid w:val="000858E3"/>
    <w:rsid w:val="0008614B"/>
    <w:rsid w:val="00086862"/>
    <w:rsid w:val="0008738C"/>
    <w:rsid w:val="000877B6"/>
    <w:rsid w:val="00091DC1"/>
    <w:rsid w:val="00091E67"/>
    <w:rsid w:val="000937AB"/>
    <w:rsid w:val="00095DD0"/>
    <w:rsid w:val="00097E27"/>
    <w:rsid w:val="000A0079"/>
    <w:rsid w:val="000A2B45"/>
    <w:rsid w:val="000A3CF3"/>
    <w:rsid w:val="000A4850"/>
    <w:rsid w:val="000A5291"/>
    <w:rsid w:val="000A65E3"/>
    <w:rsid w:val="000A7D32"/>
    <w:rsid w:val="000B20EA"/>
    <w:rsid w:val="000B5AE8"/>
    <w:rsid w:val="000B68D0"/>
    <w:rsid w:val="000B79C3"/>
    <w:rsid w:val="000B7E5E"/>
    <w:rsid w:val="000C1906"/>
    <w:rsid w:val="000C20F0"/>
    <w:rsid w:val="000C75FF"/>
    <w:rsid w:val="000D0F22"/>
    <w:rsid w:val="000D108B"/>
    <w:rsid w:val="000D19DB"/>
    <w:rsid w:val="000D1C5C"/>
    <w:rsid w:val="000D2392"/>
    <w:rsid w:val="000D4CC5"/>
    <w:rsid w:val="000D7ADD"/>
    <w:rsid w:val="000E0343"/>
    <w:rsid w:val="000E0F3C"/>
    <w:rsid w:val="000E2E61"/>
    <w:rsid w:val="000E2FB8"/>
    <w:rsid w:val="000E433F"/>
    <w:rsid w:val="000E55D2"/>
    <w:rsid w:val="000E77A4"/>
    <w:rsid w:val="000E7C07"/>
    <w:rsid w:val="000F10C0"/>
    <w:rsid w:val="000F27DB"/>
    <w:rsid w:val="000F3393"/>
    <w:rsid w:val="000F4354"/>
    <w:rsid w:val="000F5361"/>
    <w:rsid w:val="000F5F0B"/>
    <w:rsid w:val="00101C17"/>
    <w:rsid w:val="00102A81"/>
    <w:rsid w:val="001030E4"/>
    <w:rsid w:val="00104005"/>
    <w:rsid w:val="00104CB3"/>
    <w:rsid w:val="001053FB"/>
    <w:rsid w:val="00105CF3"/>
    <w:rsid w:val="00106442"/>
    <w:rsid w:val="0010724A"/>
    <w:rsid w:val="00107745"/>
    <w:rsid w:val="00107A33"/>
    <w:rsid w:val="00112F0C"/>
    <w:rsid w:val="0011417A"/>
    <w:rsid w:val="00114901"/>
    <w:rsid w:val="00115FE3"/>
    <w:rsid w:val="00123D8E"/>
    <w:rsid w:val="00126499"/>
    <w:rsid w:val="00126914"/>
    <w:rsid w:val="0013278A"/>
    <w:rsid w:val="00132A8B"/>
    <w:rsid w:val="001331DA"/>
    <w:rsid w:val="0013597B"/>
    <w:rsid w:val="001364B8"/>
    <w:rsid w:val="00140B0D"/>
    <w:rsid w:val="00140D98"/>
    <w:rsid w:val="00141FC6"/>
    <w:rsid w:val="00143008"/>
    <w:rsid w:val="00143875"/>
    <w:rsid w:val="00144C89"/>
    <w:rsid w:val="00144C95"/>
    <w:rsid w:val="00150C27"/>
    <w:rsid w:val="00151862"/>
    <w:rsid w:val="00152584"/>
    <w:rsid w:val="00152C1A"/>
    <w:rsid w:val="00153A67"/>
    <w:rsid w:val="001556C0"/>
    <w:rsid w:val="00156911"/>
    <w:rsid w:val="0015760B"/>
    <w:rsid w:val="00157804"/>
    <w:rsid w:val="001620B5"/>
    <w:rsid w:val="001673B2"/>
    <w:rsid w:val="00167A58"/>
    <w:rsid w:val="00171B7E"/>
    <w:rsid w:val="0017383B"/>
    <w:rsid w:val="00177341"/>
    <w:rsid w:val="00180096"/>
    <w:rsid w:val="00180495"/>
    <w:rsid w:val="0018197B"/>
    <w:rsid w:val="0018243D"/>
    <w:rsid w:val="00182449"/>
    <w:rsid w:val="00184095"/>
    <w:rsid w:val="001918CC"/>
    <w:rsid w:val="001950D0"/>
    <w:rsid w:val="001A03B6"/>
    <w:rsid w:val="001A0C01"/>
    <w:rsid w:val="001A0D40"/>
    <w:rsid w:val="001A226E"/>
    <w:rsid w:val="001A2616"/>
    <w:rsid w:val="001A355D"/>
    <w:rsid w:val="001A475B"/>
    <w:rsid w:val="001A5B87"/>
    <w:rsid w:val="001A5E94"/>
    <w:rsid w:val="001A7A2B"/>
    <w:rsid w:val="001A7CF5"/>
    <w:rsid w:val="001B01AF"/>
    <w:rsid w:val="001B058C"/>
    <w:rsid w:val="001B32D1"/>
    <w:rsid w:val="001B3AAB"/>
    <w:rsid w:val="001B705F"/>
    <w:rsid w:val="001C0884"/>
    <w:rsid w:val="001C0EB7"/>
    <w:rsid w:val="001C11A9"/>
    <w:rsid w:val="001C1A7B"/>
    <w:rsid w:val="001C3C9F"/>
    <w:rsid w:val="001D09DF"/>
    <w:rsid w:val="001D271D"/>
    <w:rsid w:val="001D29E6"/>
    <w:rsid w:val="001D6AB3"/>
    <w:rsid w:val="001D71DB"/>
    <w:rsid w:val="001E194C"/>
    <w:rsid w:val="001E2AA1"/>
    <w:rsid w:val="001E3DCD"/>
    <w:rsid w:val="001E60ED"/>
    <w:rsid w:val="001F12E8"/>
    <w:rsid w:val="001F24D8"/>
    <w:rsid w:val="001F4111"/>
    <w:rsid w:val="00201D48"/>
    <w:rsid w:val="00205C28"/>
    <w:rsid w:val="00207144"/>
    <w:rsid w:val="00207D70"/>
    <w:rsid w:val="00210F2B"/>
    <w:rsid w:val="00211261"/>
    <w:rsid w:val="00211AC0"/>
    <w:rsid w:val="00211FD1"/>
    <w:rsid w:val="00213DE3"/>
    <w:rsid w:val="0021453E"/>
    <w:rsid w:val="00214C66"/>
    <w:rsid w:val="00214EF0"/>
    <w:rsid w:val="00215013"/>
    <w:rsid w:val="00215581"/>
    <w:rsid w:val="00216D6B"/>
    <w:rsid w:val="00223AA7"/>
    <w:rsid w:val="00226A1A"/>
    <w:rsid w:val="00226D2A"/>
    <w:rsid w:val="00232DFD"/>
    <w:rsid w:val="002351BE"/>
    <w:rsid w:val="002406C2"/>
    <w:rsid w:val="00241CA1"/>
    <w:rsid w:val="00243965"/>
    <w:rsid w:val="00245777"/>
    <w:rsid w:val="00245B71"/>
    <w:rsid w:val="00246D82"/>
    <w:rsid w:val="00246DB5"/>
    <w:rsid w:val="00246DB6"/>
    <w:rsid w:val="0024770F"/>
    <w:rsid w:val="00247BEF"/>
    <w:rsid w:val="00247D51"/>
    <w:rsid w:val="0025011F"/>
    <w:rsid w:val="002502BC"/>
    <w:rsid w:val="00251831"/>
    <w:rsid w:val="002607DD"/>
    <w:rsid w:val="00263D28"/>
    <w:rsid w:val="00266B03"/>
    <w:rsid w:val="00267421"/>
    <w:rsid w:val="00270983"/>
    <w:rsid w:val="00275145"/>
    <w:rsid w:val="002762C9"/>
    <w:rsid w:val="002764AE"/>
    <w:rsid w:val="002770B9"/>
    <w:rsid w:val="00286B13"/>
    <w:rsid w:val="00286D78"/>
    <w:rsid w:val="00286E6B"/>
    <w:rsid w:val="00290697"/>
    <w:rsid w:val="00290C7E"/>
    <w:rsid w:val="00291489"/>
    <w:rsid w:val="002938F1"/>
    <w:rsid w:val="00293939"/>
    <w:rsid w:val="002945D1"/>
    <w:rsid w:val="00294BEB"/>
    <w:rsid w:val="002955F3"/>
    <w:rsid w:val="00295F76"/>
    <w:rsid w:val="002A3B82"/>
    <w:rsid w:val="002A4924"/>
    <w:rsid w:val="002A523D"/>
    <w:rsid w:val="002A797A"/>
    <w:rsid w:val="002A7FC7"/>
    <w:rsid w:val="002B0A94"/>
    <w:rsid w:val="002B3255"/>
    <w:rsid w:val="002B47C8"/>
    <w:rsid w:val="002B5D54"/>
    <w:rsid w:val="002C15B9"/>
    <w:rsid w:val="002C376B"/>
    <w:rsid w:val="002C6AE0"/>
    <w:rsid w:val="002C7C1C"/>
    <w:rsid w:val="002D1222"/>
    <w:rsid w:val="002D2C14"/>
    <w:rsid w:val="002D447C"/>
    <w:rsid w:val="002D6444"/>
    <w:rsid w:val="002D6D80"/>
    <w:rsid w:val="002D73E8"/>
    <w:rsid w:val="002E4A3E"/>
    <w:rsid w:val="002E5E64"/>
    <w:rsid w:val="002F43F9"/>
    <w:rsid w:val="002F569C"/>
    <w:rsid w:val="002F59B8"/>
    <w:rsid w:val="002F61D4"/>
    <w:rsid w:val="002F738B"/>
    <w:rsid w:val="00300357"/>
    <w:rsid w:val="0030237B"/>
    <w:rsid w:val="0031457C"/>
    <w:rsid w:val="00314CBE"/>
    <w:rsid w:val="003155D3"/>
    <w:rsid w:val="003167E4"/>
    <w:rsid w:val="00323D8E"/>
    <w:rsid w:val="00326A55"/>
    <w:rsid w:val="00331A37"/>
    <w:rsid w:val="003342BD"/>
    <w:rsid w:val="003352F9"/>
    <w:rsid w:val="00335504"/>
    <w:rsid w:val="0033593E"/>
    <w:rsid w:val="003374C1"/>
    <w:rsid w:val="00337B2F"/>
    <w:rsid w:val="00337EF3"/>
    <w:rsid w:val="0034245F"/>
    <w:rsid w:val="003442D5"/>
    <w:rsid w:val="00344636"/>
    <w:rsid w:val="00344E1F"/>
    <w:rsid w:val="003458D6"/>
    <w:rsid w:val="00345FC9"/>
    <w:rsid w:val="0035053F"/>
    <w:rsid w:val="00352479"/>
    <w:rsid w:val="0035389E"/>
    <w:rsid w:val="003547FD"/>
    <w:rsid w:val="00356077"/>
    <w:rsid w:val="00360292"/>
    <w:rsid w:val="00361BB2"/>
    <w:rsid w:val="00361F97"/>
    <w:rsid w:val="00363138"/>
    <w:rsid w:val="003643B0"/>
    <w:rsid w:val="00365249"/>
    <w:rsid w:val="00367158"/>
    <w:rsid w:val="00372F94"/>
    <w:rsid w:val="00374064"/>
    <w:rsid w:val="0037485E"/>
    <w:rsid w:val="00375FCB"/>
    <w:rsid w:val="00377A5F"/>
    <w:rsid w:val="00380043"/>
    <w:rsid w:val="0038186A"/>
    <w:rsid w:val="00384147"/>
    <w:rsid w:val="0038517A"/>
    <w:rsid w:val="00385E1F"/>
    <w:rsid w:val="00392BC6"/>
    <w:rsid w:val="00393823"/>
    <w:rsid w:val="00396317"/>
    <w:rsid w:val="003A0270"/>
    <w:rsid w:val="003A0865"/>
    <w:rsid w:val="003A1C60"/>
    <w:rsid w:val="003A2C1B"/>
    <w:rsid w:val="003A4514"/>
    <w:rsid w:val="003A4CCA"/>
    <w:rsid w:val="003A60FB"/>
    <w:rsid w:val="003A73FC"/>
    <w:rsid w:val="003B1124"/>
    <w:rsid w:val="003B40A3"/>
    <w:rsid w:val="003B4A8A"/>
    <w:rsid w:val="003B55E9"/>
    <w:rsid w:val="003B5D25"/>
    <w:rsid w:val="003B69DE"/>
    <w:rsid w:val="003C1C6D"/>
    <w:rsid w:val="003C212F"/>
    <w:rsid w:val="003C5AE7"/>
    <w:rsid w:val="003C5C49"/>
    <w:rsid w:val="003C76D5"/>
    <w:rsid w:val="003D0C5E"/>
    <w:rsid w:val="003D1B87"/>
    <w:rsid w:val="003D22D8"/>
    <w:rsid w:val="003D4CB6"/>
    <w:rsid w:val="003D58CF"/>
    <w:rsid w:val="003D5D2D"/>
    <w:rsid w:val="003D7971"/>
    <w:rsid w:val="003D79CE"/>
    <w:rsid w:val="003E018C"/>
    <w:rsid w:val="003E02AF"/>
    <w:rsid w:val="003E1D2A"/>
    <w:rsid w:val="003E3362"/>
    <w:rsid w:val="003E47E8"/>
    <w:rsid w:val="003E47F6"/>
    <w:rsid w:val="003E54C3"/>
    <w:rsid w:val="003F0E1B"/>
    <w:rsid w:val="003F0EBA"/>
    <w:rsid w:val="003F50B1"/>
    <w:rsid w:val="0040015D"/>
    <w:rsid w:val="00400444"/>
    <w:rsid w:val="004009A2"/>
    <w:rsid w:val="004013AF"/>
    <w:rsid w:val="00401ED3"/>
    <w:rsid w:val="00403833"/>
    <w:rsid w:val="00405737"/>
    <w:rsid w:val="00405C16"/>
    <w:rsid w:val="00405D8F"/>
    <w:rsid w:val="00406B07"/>
    <w:rsid w:val="00407B88"/>
    <w:rsid w:val="00410A49"/>
    <w:rsid w:val="004133E7"/>
    <w:rsid w:val="00414604"/>
    <w:rsid w:val="00422C96"/>
    <w:rsid w:val="00422F1F"/>
    <w:rsid w:val="004236C4"/>
    <w:rsid w:val="00424255"/>
    <w:rsid w:val="004243A0"/>
    <w:rsid w:val="00424B59"/>
    <w:rsid w:val="00426263"/>
    <w:rsid w:val="00427A14"/>
    <w:rsid w:val="0043109E"/>
    <w:rsid w:val="00431CCC"/>
    <w:rsid w:val="004345AE"/>
    <w:rsid w:val="004348D7"/>
    <w:rsid w:val="00434FD6"/>
    <w:rsid w:val="004355CA"/>
    <w:rsid w:val="004362B3"/>
    <w:rsid w:val="00436607"/>
    <w:rsid w:val="00440111"/>
    <w:rsid w:val="00442F76"/>
    <w:rsid w:val="00443315"/>
    <w:rsid w:val="00443D8F"/>
    <w:rsid w:val="00450919"/>
    <w:rsid w:val="0045146F"/>
    <w:rsid w:val="00453A8F"/>
    <w:rsid w:val="00455D83"/>
    <w:rsid w:val="004560B5"/>
    <w:rsid w:val="00456D5D"/>
    <w:rsid w:val="004576C7"/>
    <w:rsid w:val="0045788E"/>
    <w:rsid w:val="00457C42"/>
    <w:rsid w:val="0046316F"/>
    <w:rsid w:val="00463FC9"/>
    <w:rsid w:val="0046489B"/>
    <w:rsid w:val="00464A3E"/>
    <w:rsid w:val="00465B17"/>
    <w:rsid w:val="00465B70"/>
    <w:rsid w:val="00470438"/>
    <w:rsid w:val="00474356"/>
    <w:rsid w:val="00474CB7"/>
    <w:rsid w:val="00477611"/>
    <w:rsid w:val="00477DAA"/>
    <w:rsid w:val="004817B3"/>
    <w:rsid w:val="00485025"/>
    <w:rsid w:val="00486A60"/>
    <w:rsid w:val="004946A0"/>
    <w:rsid w:val="004961CE"/>
    <w:rsid w:val="0049688E"/>
    <w:rsid w:val="004972F3"/>
    <w:rsid w:val="004A07E3"/>
    <w:rsid w:val="004A098F"/>
    <w:rsid w:val="004A1E75"/>
    <w:rsid w:val="004A4FE9"/>
    <w:rsid w:val="004A5DBB"/>
    <w:rsid w:val="004A61AF"/>
    <w:rsid w:val="004B7AAF"/>
    <w:rsid w:val="004B7C62"/>
    <w:rsid w:val="004B7C95"/>
    <w:rsid w:val="004C099A"/>
    <w:rsid w:val="004C139F"/>
    <w:rsid w:val="004C1AED"/>
    <w:rsid w:val="004C2401"/>
    <w:rsid w:val="004C2CE1"/>
    <w:rsid w:val="004C4087"/>
    <w:rsid w:val="004C554A"/>
    <w:rsid w:val="004C606D"/>
    <w:rsid w:val="004C6D73"/>
    <w:rsid w:val="004C7672"/>
    <w:rsid w:val="004D399B"/>
    <w:rsid w:val="004D3F7F"/>
    <w:rsid w:val="004D4951"/>
    <w:rsid w:val="004D6342"/>
    <w:rsid w:val="004E4084"/>
    <w:rsid w:val="004E4F5B"/>
    <w:rsid w:val="004E5C08"/>
    <w:rsid w:val="004E76B0"/>
    <w:rsid w:val="004F613F"/>
    <w:rsid w:val="004F6551"/>
    <w:rsid w:val="004F72EC"/>
    <w:rsid w:val="005013C8"/>
    <w:rsid w:val="005034A8"/>
    <w:rsid w:val="00503B8E"/>
    <w:rsid w:val="00505AB5"/>
    <w:rsid w:val="0050707F"/>
    <w:rsid w:val="00510B6E"/>
    <w:rsid w:val="005112D8"/>
    <w:rsid w:val="00513A55"/>
    <w:rsid w:val="00514151"/>
    <w:rsid w:val="005169B1"/>
    <w:rsid w:val="005262EC"/>
    <w:rsid w:val="005361D2"/>
    <w:rsid w:val="005362A5"/>
    <w:rsid w:val="00537662"/>
    <w:rsid w:val="00537EBF"/>
    <w:rsid w:val="005402DB"/>
    <w:rsid w:val="005427EC"/>
    <w:rsid w:val="005431DD"/>
    <w:rsid w:val="00545493"/>
    <w:rsid w:val="0055049A"/>
    <w:rsid w:val="00555F02"/>
    <w:rsid w:val="0055678C"/>
    <w:rsid w:val="005623DC"/>
    <w:rsid w:val="00565087"/>
    <w:rsid w:val="005679C4"/>
    <w:rsid w:val="005702EC"/>
    <w:rsid w:val="0057245A"/>
    <w:rsid w:val="005811D0"/>
    <w:rsid w:val="005831B5"/>
    <w:rsid w:val="0058392B"/>
    <w:rsid w:val="00583E82"/>
    <w:rsid w:val="0058434B"/>
    <w:rsid w:val="0058450D"/>
    <w:rsid w:val="00586F9D"/>
    <w:rsid w:val="0059174C"/>
    <w:rsid w:val="00594687"/>
    <w:rsid w:val="00595C1A"/>
    <w:rsid w:val="005A3786"/>
    <w:rsid w:val="005A3C9A"/>
    <w:rsid w:val="005A3EAC"/>
    <w:rsid w:val="005A52F5"/>
    <w:rsid w:val="005A7BDF"/>
    <w:rsid w:val="005B01ED"/>
    <w:rsid w:val="005B05FB"/>
    <w:rsid w:val="005B0EC5"/>
    <w:rsid w:val="005B18BE"/>
    <w:rsid w:val="005B1F6C"/>
    <w:rsid w:val="005B4970"/>
    <w:rsid w:val="005B67BE"/>
    <w:rsid w:val="005B7913"/>
    <w:rsid w:val="005C27AE"/>
    <w:rsid w:val="005C3BF9"/>
    <w:rsid w:val="005C7D1D"/>
    <w:rsid w:val="005D2928"/>
    <w:rsid w:val="005D3211"/>
    <w:rsid w:val="005D4CE5"/>
    <w:rsid w:val="005D5D6E"/>
    <w:rsid w:val="005D7327"/>
    <w:rsid w:val="005E0265"/>
    <w:rsid w:val="005E0C6D"/>
    <w:rsid w:val="005E219B"/>
    <w:rsid w:val="005E4630"/>
    <w:rsid w:val="005E4EAD"/>
    <w:rsid w:val="005E6B63"/>
    <w:rsid w:val="005F4729"/>
    <w:rsid w:val="0060030B"/>
    <w:rsid w:val="0060431D"/>
    <w:rsid w:val="00607847"/>
    <w:rsid w:val="00610EE9"/>
    <w:rsid w:val="00616749"/>
    <w:rsid w:val="006167F9"/>
    <w:rsid w:val="00617C44"/>
    <w:rsid w:val="00617DA6"/>
    <w:rsid w:val="006205F1"/>
    <w:rsid w:val="00620785"/>
    <w:rsid w:val="00621B37"/>
    <w:rsid w:val="006255CE"/>
    <w:rsid w:val="006265EF"/>
    <w:rsid w:val="006272B0"/>
    <w:rsid w:val="00627D2E"/>
    <w:rsid w:val="00632A45"/>
    <w:rsid w:val="00635B84"/>
    <w:rsid w:val="006375A3"/>
    <w:rsid w:val="00642139"/>
    <w:rsid w:val="00643AA6"/>
    <w:rsid w:val="0064550B"/>
    <w:rsid w:val="00651F25"/>
    <w:rsid w:val="00652240"/>
    <w:rsid w:val="00653AE1"/>
    <w:rsid w:val="0066002A"/>
    <w:rsid w:val="00660C18"/>
    <w:rsid w:val="00661E21"/>
    <w:rsid w:val="00664382"/>
    <w:rsid w:val="0066466C"/>
    <w:rsid w:val="00664867"/>
    <w:rsid w:val="00666CF2"/>
    <w:rsid w:val="006706E8"/>
    <w:rsid w:val="00675CF4"/>
    <w:rsid w:val="0068691F"/>
    <w:rsid w:val="00687AC9"/>
    <w:rsid w:val="00692A45"/>
    <w:rsid w:val="00695449"/>
    <w:rsid w:val="006A20DB"/>
    <w:rsid w:val="006A242B"/>
    <w:rsid w:val="006A2892"/>
    <w:rsid w:val="006A636C"/>
    <w:rsid w:val="006A760B"/>
    <w:rsid w:val="006A7F15"/>
    <w:rsid w:val="006B137A"/>
    <w:rsid w:val="006B151B"/>
    <w:rsid w:val="006B318C"/>
    <w:rsid w:val="006B3460"/>
    <w:rsid w:val="006B5D86"/>
    <w:rsid w:val="006B65BE"/>
    <w:rsid w:val="006B6B04"/>
    <w:rsid w:val="006B7F94"/>
    <w:rsid w:val="006C3227"/>
    <w:rsid w:val="006C554B"/>
    <w:rsid w:val="006C6DCC"/>
    <w:rsid w:val="006C6E5C"/>
    <w:rsid w:val="006C6E87"/>
    <w:rsid w:val="006C7235"/>
    <w:rsid w:val="006C7BDF"/>
    <w:rsid w:val="006D063C"/>
    <w:rsid w:val="006D066D"/>
    <w:rsid w:val="006D3783"/>
    <w:rsid w:val="006D4A39"/>
    <w:rsid w:val="006D5FD9"/>
    <w:rsid w:val="006D6F32"/>
    <w:rsid w:val="006F1BC8"/>
    <w:rsid w:val="006F42DC"/>
    <w:rsid w:val="006F4737"/>
    <w:rsid w:val="006F77FB"/>
    <w:rsid w:val="00701E83"/>
    <w:rsid w:val="007055C8"/>
    <w:rsid w:val="00707968"/>
    <w:rsid w:val="007100D6"/>
    <w:rsid w:val="0071070C"/>
    <w:rsid w:val="00712A8E"/>
    <w:rsid w:val="00714DDD"/>
    <w:rsid w:val="00716572"/>
    <w:rsid w:val="00717006"/>
    <w:rsid w:val="0072025C"/>
    <w:rsid w:val="00721215"/>
    <w:rsid w:val="00724FBD"/>
    <w:rsid w:val="0072695C"/>
    <w:rsid w:val="007273C0"/>
    <w:rsid w:val="007307C2"/>
    <w:rsid w:val="007316A5"/>
    <w:rsid w:val="00734314"/>
    <w:rsid w:val="00734437"/>
    <w:rsid w:val="007351E3"/>
    <w:rsid w:val="00735672"/>
    <w:rsid w:val="00737BF2"/>
    <w:rsid w:val="00740772"/>
    <w:rsid w:val="00740BD9"/>
    <w:rsid w:val="00741A3C"/>
    <w:rsid w:val="00743305"/>
    <w:rsid w:val="00743B1C"/>
    <w:rsid w:val="00750A53"/>
    <w:rsid w:val="00751167"/>
    <w:rsid w:val="0075162A"/>
    <w:rsid w:val="007519AC"/>
    <w:rsid w:val="00752293"/>
    <w:rsid w:val="00754135"/>
    <w:rsid w:val="00754432"/>
    <w:rsid w:val="00755904"/>
    <w:rsid w:val="00755A76"/>
    <w:rsid w:val="0076393A"/>
    <w:rsid w:val="00764453"/>
    <w:rsid w:val="0076672A"/>
    <w:rsid w:val="007700C9"/>
    <w:rsid w:val="0077462A"/>
    <w:rsid w:val="007750C4"/>
    <w:rsid w:val="00775CC5"/>
    <w:rsid w:val="007771CE"/>
    <w:rsid w:val="00780D75"/>
    <w:rsid w:val="00783296"/>
    <w:rsid w:val="007847CF"/>
    <w:rsid w:val="00785E16"/>
    <w:rsid w:val="00786BF3"/>
    <w:rsid w:val="007871D5"/>
    <w:rsid w:val="0079004A"/>
    <w:rsid w:val="00790C1A"/>
    <w:rsid w:val="00791C6F"/>
    <w:rsid w:val="00791EE9"/>
    <w:rsid w:val="00792A36"/>
    <w:rsid w:val="00793B38"/>
    <w:rsid w:val="00794673"/>
    <w:rsid w:val="00796CA1"/>
    <w:rsid w:val="007B0B6C"/>
    <w:rsid w:val="007B282E"/>
    <w:rsid w:val="007B288D"/>
    <w:rsid w:val="007B3289"/>
    <w:rsid w:val="007B32EE"/>
    <w:rsid w:val="007B4002"/>
    <w:rsid w:val="007C00EB"/>
    <w:rsid w:val="007C2B65"/>
    <w:rsid w:val="007C2DF7"/>
    <w:rsid w:val="007C4CFC"/>
    <w:rsid w:val="007C4E15"/>
    <w:rsid w:val="007C5121"/>
    <w:rsid w:val="007C5D04"/>
    <w:rsid w:val="007C606E"/>
    <w:rsid w:val="007D09AF"/>
    <w:rsid w:val="007D58D5"/>
    <w:rsid w:val="007D6F6F"/>
    <w:rsid w:val="007E128C"/>
    <w:rsid w:val="007E6437"/>
    <w:rsid w:val="007F4A85"/>
    <w:rsid w:val="007F50AD"/>
    <w:rsid w:val="007F5D0D"/>
    <w:rsid w:val="007F7E8E"/>
    <w:rsid w:val="00800090"/>
    <w:rsid w:val="00801F7B"/>
    <w:rsid w:val="00802444"/>
    <w:rsid w:val="00803259"/>
    <w:rsid w:val="00803A8C"/>
    <w:rsid w:val="00811E60"/>
    <w:rsid w:val="00812815"/>
    <w:rsid w:val="008131BD"/>
    <w:rsid w:val="00814A09"/>
    <w:rsid w:val="00821CA9"/>
    <w:rsid w:val="00823538"/>
    <w:rsid w:val="008247AB"/>
    <w:rsid w:val="00824AF6"/>
    <w:rsid w:val="00827409"/>
    <w:rsid w:val="00836251"/>
    <w:rsid w:val="00836D5F"/>
    <w:rsid w:val="008407E2"/>
    <w:rsid w:val="00840C4E"/>
    <w:rsid w:val="008422FD"/>
    <w:rsid w:val="00842D6A"/>
    <w:rsid w:val="00842FF7"/>
    <w:rsid w:val="00846285"/>
    <w:rsid w:val="00846D86"/>
    <w:rsid w:val="008473AD"/>
    <w:rsid w:val="00852775"/>
    <w:rsid w:val="008543B2"/>
    <w:rsid w:val="00857CAE"/>
    <w:rsid w:val="00860CBD"/>
    <w:rsid w:val="00860D97"/>
    <w:rsid w:val="008611CF"/>
    <w:rsid w:val="00861B21"/>
    <w:rsid w:val="00864B42"/>
    <w:rsid w:val="00864E2B"/>
    <w:rsid w:val="00867EF6"/>
    <w:rsid w:val="00873762"/>
    <w:rsid w:val="00875617"/>
    <w:rsid w:val="00877DCC"/>
    <w:rsid w:val="0088212F"/>
    <w:rsid w:val="00884736"/>
    <w:rsid w:val="00887061"/>
    <w:rsid w:val="00890005"/>
    <w:rsid w:val="0089080F"/>
    <w:rsid w:val="00890B4B"/>
    <w:rsid w:val="00890F72"/>
    <w:rsid w:val="00893928"/>
    <w:rsid w:val="00894B17"/>
    <w:rsid w:val="00894D91"/>
    <w:rsid w:val="008957E5"/>
    <w:rsid w:val="008967BA"/>
    <w:rsid w:val="0089684C"/>
    <w:rsid w:val="00896D3D"/>
    <w:rsid w:val="00897570"/>
    <w:rsid w:val="008A0618"/>
    <w:rsid w:val="008A13E6"/>
    <w:rsid w:val="008A1508"/>
    <w:rsid w:val="008A1D93"/>
    <w:rsid w:val="008A2634"/>
    <w:rsid w:val="008A357E"/>
    <w:rsid w:val="008A387A"/>
    <w:rsid w:val="008A4178"/>
    <w:rsid w:val="008B0B31"/>
    <w:rsid w:val="008B2385"/>
    <w:rsid w:val="008B3E8D"/>
    <w:rsid w:val="008B4667"/>
    <w:rsid w:val="008B4758"/>
    <w:rsid w:val="008B5933"/>
    <w:rsid w:val="008B615C"/>
    <w:rsid w:val="008B78AC"/>
    <w:rsid w:val="008B7D5D"/>
    <w:rsid w:val="008C03EB"/>
    <w:rsid w:val="008C0A89"/>
    <w:rsid w:val="008C18E3"/>
    <w:rsid w:val="008C1F4F"/>
    <w:rsid w:val="008C4A89"/>
    <w:rsid w:val="008D0D1F"/>
    <w:rsid w:val="008D400B"/>
    <w:rsid w:val="008D4917"/>
    <w:rsid w:val="008D5A02"/>
    <w:rsid w:val="008D6167"/>
    <w:rsid w:val="008D70BD"/>
    <w:rsid w:val="008D7B61"/>
    <w:rsid w:val="008E33CF"/>
    <w:rsid w:val="008E5419"/>
    <w:rsid w:val="008E6301"/>
    <w:rsid w:val="008E6BEA"/>
    <w:rsid w:val="008E6C8A"/>
    <w:rsid w:val="008E766B"/>
    <w:rsid w:val="008E77D6"/>
    <w:rsid w:val="008F0ED4"/>
    <w:rsid w:val="008F3592"/>
    <w:rsid w:val="008F37DB"/>
    <w:rsid w:val="008F5579"/>
    <w:rsid w:val="008F5D25"/>
    <w:rsid w:val="009043B6"/>
    <w:rsid w:val="009052BB"/>
    <w:rsid w:val="00905E51"/>
    <w:rsid w:val="00906780"/>
    <w:rsid w:val="00907220"/>
    <w:rsid w:val="00911C1A"/>
    <w:rsid w:val="00913F68"/>
    <w:rsid w:val="009153B8"/>
    <w:rsid w:val="00916A6A"/>
    <w:rsid w:val="00924A1D"/>
    <w:rsid w:val="0092702C"/>
    <w:rsid w:val="009306E5"/>
    <w:rsid w:val="009310ED"/>
    <w:rsid w:val="009325D9"/>
    <w:rsid w:val="00933E1B"/>
    <w:rsid w:val="00933E2E"/>
    <w:rsid w:val="0093636D"/>
    <w:rsid w:val="009369A9"/>
    <w:rsid w:val="009414C1"/>
    <w:rsid w:val="00946F50"/>
    <w:rsid w:val="0095233C"/>
    <w:rsid w:val="00957550"/>
    <w:rsid w:val="00960D8C"/>
    <w:rsid w:val="0096192F"/>
    <w:rsid w:val="00964C6C"/>
    <w:rsid w:val="00970438"/>
    <w:rsid w:val="009707EF"/>
    <w:rsid w:val="009746DB"/>
    <w:rsid w:val="0098080E"/>
    <w:rsid w:val="0098137E"/>
    <w:rsid w:val="00981450"/>
    <w:rsid w:val="009820D6"/>
    <w:rsid w:val="00984BA3"/>
    <w:rsid w:val="0099024D"/>
    <w:rsid w:val="0099325E"/>
    <w:rsid w:val="009942EC"/>
    <w:rsid w:val="00994E07"/>
    <w:rsid w:val="00996FF2"/>
    <w:rsid w:val="009A1354"/>
    <w:rsid w:val="009A266E"/>
    <w:rsid w:val="009A412B"/>
    <w:rsid w:val="009A4D82"/>
    <w:rsid w:val="009A5DC2"/>
    <w:rsid w:val="009A7A5D"/>
    <w:rsid w:val="009B1ADE"/>
    <w:rsid w:val="009B5777"/>
    <w:rsid w:val="009C0CA6"/>
    <w:rsid w:val="009C190C"/>
    <w:rsid w:val="009C1CAC"/>
    <w:rsid w:val="009C2282"/>
    <w:rsid w:val="009C27F2"/>
    <w:rsid w:val="009C2CC2"/>
    <w:rsid w:val="009C2CDF"/>
    <w:rsid w:val="009C448D"/>
    <w:rsid w:val="009C57F0"/>
    <w:rsid w:val="009D2D39"/>
    <w:rsid w:val="009D5D20"/>
    <w:rsid w:val="009D609D"/>
    <w:rsid w:val="009D67F5"/>
    <w:rsid w:val="009E007E"/>
    <w:rsid w:val="009E03B8"/>
    <w:rsid w:val="009E147C"/>
    <w:rsid w:val="009E339A"/>
    <w:rsid w:val="009E3F34"/>
    <w:rsid w:val="009E474E"/>
    <w:rsid w:val="009E57EB"/>
    <w:rsid w:val="009E59D0"/>
    <w:rsid w:val="009E6F62"/>
    <w:rsid w:val="009E7F85"/>
    <w:rsid w:val="009F12A6"/>
    <w:rsid w:val="009F17C9"/>
    <w:rsid w:val="009F464C"/>
    <w:rsid w:val="00A029A4"/>
    <w:rsid w:val="00A05A39"/>
    <w:rsid w:val="00A142F6"/>
    <w:rsid w:val="00A14B25"/>
    <w:rsid w:val="00A22050"/>
    <w:rsid w:val="00A22440"/>
    <w:rsid w:val="00A22DC9"/>
    <w:rsid w:val="00A22EEB"/>
    <w:rsid w:val="00A24742"/>
    <w:rsid w:val="00A24F7B"/>
    <w:rsid w:val="00A268B5"/>
    <w:rsid w:val="00A2749E"/>
    <w:rsid w:val="00A30EC3"/>
    <w:rsid w:val="00A319CC"/>
    <w:rsid w:val="00A33042"/>
    <w:rsid w:val="00A34483"/>
    <w:rsid w:val="00A3476D"/>
    <w:rsid w:val="00A35E11"/>
    <w:rsid w:val="00A36A9B"/>
    <w:rsid w:val="00A43687"/>
    <w:rsid w:val="00A4516D"/>
    <w:rsid w:val="00A4609D"/>
    <w:rsid w:val="00A543B3"/>
    <w:rsid w:val="00A54C29"/>
    <w:rsid w:val="00A60D25"/>
    <w:rsid w:val="00A61400"/>
    <w:rsid w:val="00A61616"/>
    <w:rsid w:val="00A62D9A"/>
    <w:rsid w:val="00A63928"/>
    <w:rsid w:val="00A7225E"/>
    <w:rsid w:val="00A73FA5"/>
    <w:rsid w:val="00A7724E"/>
    <w:rsid w:val="00A80076"/>
    <w:rsid w:val="00A82DD0"/>
    <w:rsid w:val="00A86BC8"/>
    <w:rsid w:val="00A904D9"/>
    <w:rsid w:val="00A908D8"/>
    <w:rsid w:val="00A9486E"/>
    <w:rsid w:val="00A94A0C"/>
    <w:rsid w:val="00A94D31"/>
    <w:rsid w:val="00AA3338"/>
    <w:rsid w:val="00AA47A6"/>
    <w:rsid w:val="00AA5ACF"/>
    <w:rsid w:val="00AA7256"/>
    <w:rsid w:val="00AA78CE"/>
    <w:rsid w:val="00AA7A01"/>
    <w:rsid w:val="00AA7BF9"/>
    <w:rsid w:val="00AB0699"/>
    <w:rsid w:val="00AB1031"/>
    <w:rsid w:val="00AB3298"/>
    <w:rsid w:val="00AB5419"/>
    <w:rsid w:val="00AB5BD6"/>
    <w:rsid w:val="00AB6657"/>
    <w:rsid w:val="00AB6749"/>
    <w:rsid w:val="00AC3954"/>
    <w:rsid w:val="00AC63B0"/>
    <w:rsid w:val="00AC6C5A"/>
    <w:rsid w:val="00AD29B9"/>
    <w:rsid w:val="00AD2F54"/>
    <w:rsid w:val="00AD31DE"/>
    <w:rsid w:val="00AD4463"/>
    <w:rsid w:val="00AD5FCE"/>
    <w:rsid w:val="00AE38CA"/>
    <w:rsid w:val="00AE66D1"/>
    <w:rsid w:val="00AF0BA5"/>
    <w:rsid w:val="00AF0F1E"/>
    <w:rsid w:val="00AF3B85"/>
    <w:rsid w:val="00B00ED5"/>
    <w:rsid w:val="00B01EFB"/>
    <w:rsid w:val="00B05896"/>
    <w:rsid w:val="00B059EC"/>
    <w:rsid w:val="00B06B3C"/>
    <w:rsid w:val="00B06FD3"/>
    <w:rsid w:val="00B102F7"/>
    <w:rsid w:val="00B10E49"/>
    <w:rsid w:val="00B13D7C"/>
    <w:rsid w:val="00B14807"/>
    <w:rsid w:val="00B16009"/>
    <w:rsid w:val="00B21541"/>
    <w:rsid w:val="00B2172F"/>
    <w:rsid w:val="00B223EA"/>
    <w:rsid w:val="00B27764"/>
    <w:rsid w:val="00B27B94"/>
    <w:rsid w:val="00B27CA0"/>
    <w:rsid w:val="00B30C0C"/>
    <w:rsid w:val="00B3392C"/>
    <w:rsid w:val="00B354A0"/>
    <w:rsid w:val="00B50805"/>
    <w:rsid w:val="00B509FF"/>
    <w:rsid w:val="00B51043"/>
    <w:rsid w:val="00B52084"/>
    <w:rsid w:val="00B626EA"/>
    <w:rsid w:val="00B6467A"/>
    <w:rsid w:val="00B64861"/>
    <w:rsid w:val="00B70053"/>
    <w:rsid w:val="00B71B11"/>
    <w:rsid w:val="00B731CE"/>
    <w:rsid w:val="00B76051"/>
    <w:rsid w:val="00B804BD"/>
    <w:rsid w:val="00B81AD4"/>
    <w:rsid w:val="00B81D99"/>
    <w:rsid w:val="00B841C4"/>
    <w:rsid w:val="00B8561D"/>
    <w:rsid w:val="00B8644F"/>
    <w:rsid w:val="00B87EA1"/>
    <w:rsid w:val="00B87EB7"/>
    <w:rsid w:val="00B87EDF"/>
    <w:rsid w:val="00B9133A"/>
    <w:rsid w:val="00B91376"/>
    <w:rsid w:val="00B921E8"/>
    <w:rsid w:val="00B94BDA"/>
    <w:rsid w:val="00B9533D"/>
    <w:rsid w:val="00B97C84"/>
    <w:rsid w:val="00BA25A8"/>
    <w:rsid w:val="00BA3B18"/>
    <w:rsid w:val="00BA5848"/>
    <w:rsid w:val="00BA694A"/>
    <w:rsid w:val="00BA7D60"/>
    <w:rsid w:val="00BB079B"/>
    <w:rsid w:val="00BB12E4"/>
    <w:rsid w:val="00BB1692"/>
    <w:rsid w:val="00BB17F7"/>
    <w:rsid w:val="00BB2F31"/>
    <w:rsid w:val="00BB32B7"/>
    <w:rsid w:val="00BB3A97"/>
    <w:rsid w:val="00BB44BD"/>
    <w:rsid w:val="00BB4B6C"/>
    <w:rsid w:val="00BB4B98"/>
    <w:rsid w:val="00BB5A75"/>
    <w:rsid w:val="00BB6369"/>
    <w:rsid w:val="00BB6FDE"/>
    <w:rsid w:val="00BC0A6D"/>
    <w:rsid w:val="00BC1502"/>
    <w:rsid w:val="00BC4818"/>
    <w:rsid w:val="00BC63A9"/>
    <w:rsid w:val="00BD1AD3"/>
    <w:rsid w:val="00BD39AC"/>
    <w:rsid w:val="00BD3A6F"/>
    <w:rsid w:val="00BD4077"/>
    <w:rsid w:val="00BD4F1C"/>
    <w:rsid w:val="00BE1936"/>
    <w:rsid w:val="00BE412A"/>
    <w:rsid w:val="00BE63B0"/>
    <w:rsid w:val="00BF030D"/>
    <w:rsid w:val="00BF32EA"/>
    <w:rsid w:val="00BF6192"/>
    <w:rsid w:val="00BF651F"/>
    <w:rsid w:val="00BF6D10"/>
    <w:rsid w:val="00C00164"/>
    <w:rsid w:val="00C03A64"/>
    <w:rsid w:val="00C0434B"/>
    <w:rsid w:val="00C04395"/>
    <w:rsid w:val="00C062BC"/>
    <w:rsid w:val="00C06DA3"/>
    <w:rsid w:val="00C102E7"/>
    <w:rsid w:val="00C11686"/>
    <w:rsid w:val="00C2050E"/>
    <w:rsid w:val="00C20F7E"/>
    <w:rsid w:val="00C224CD"/>
    <w:rsid w:val="00C22AA7"/>
    <w:rsid w:val="00C23F84"/>
    <w:rsid w:val="00C30745"/>
    <w:rsid w:val="00C31F44"/>
    <w:rsid w:val="00C330B3"/>
    <w:rsid w:val="00C35FDC"/>
    <w:rsid w:val="00C3632E"/>
    <w:rsid w:val="00C36699"/>
    <w:rsid w:val="00C40894"/>
    <w:rsid w:val="00C44B9B"/>
    <w:rsid w:val="00C45997"/>
    <w:rsid w:val="00C51F8C"/>
    <w:rsid w:val="00C526EE"/>
    <w:rsid w:val="00C62579"/>
    <w:rsid w:val="00C65075"/>
    <w:rsid w:val="00C65121"/>
    <w:rsid w:val="00C66957"/>
    <w:rsid w:val="00C75506"/>
    <w:rsid w:val="00C7602D"/>
    <w:rsid w:val="00C7708C"/>
    <w:rsid w:val="00C770B6"/>
    <w:rsid w:val="00C844E0"/>
    <w:rsid w:val="00C8663B"/>
    <w:rsid w:val="00C9051F"/>
    <w:rsid w:val="00C90DED"/>
    <w:rsid w:val="00C923E7"/>
    <w:rsid w:val="00C93DE0"/>
    <w:rsid w:val="00C95A46"/>
    <w:rsid w:val="00C978D1"/>
    <w:rsid w:val="00CA0942"/>
    <w:rsid w:val="00CA389E"/>
    <w:rsid w:val="00CA54D0"/>
    <w:rsid w:val="00CA662A"/>
    <w:rsid w:val="00CA6DE9"/>
    <w:rsid w:val="00CA7D3B"/>
    <w:rsid w:val="00CB10E4"/>
    <w:rsid w:val="00CB1325"/>
    <w:rsid w:val="00CB16FB"/>
    <w:rsid w:val="00CB46F7"/>
    <w:rsid w:val="00CB7007"/>
    <w:rsid w:val="00CC2C53"/>
    <w:rsid w:val="00CC4E2E"/>
    <w:rsid w:val="00CC621C"/>
    <w:rsid w:val="00CD148B"/>
    <w:rsid w:val="00CD1CA2"/>
    <w:rsid w:val="00CD5544"/>
    <w:rsid w:val="00CD6D5E"/>
    <w:rsid w:val="00CE0FB5"/>
    <w:rsid w:val="00CE1329"/>
    <w:rsid w:val="00CE1DFA"/>
    <w:rsid w:val="00CE397E"/>
    <w:rsid w:val="00CE3D18"/>
    <w:rsid w:val="00CE408F"/>
    <w:rsid w:val="00CE4D91"/>
    <w:rsid w:val="00CF1AA7"/>
    <w:rsid w:val="00CF20F1"/>
    <w:rsid w:val="00CF3132"/>
    <w:rsid w:val="00CF68AC"/>
    <w:rsid w:val="00CF717F"/>
    <w:rsid w:val="00CF720C"/>
    <w:rsid w:val="00D021AC"/>
    <w:rsid w:val="00D022D4"/>
    <w:rsid w:val="00D02948"/>
    <w:rsid w:val="00D03083"/>
    <w:rsid w:val="00D034FE"/>
    <w:rsid w:val="00D05774"/>
    <w:rsid w:val="00D12F25"/>
    <w:rsid w:val="00D168CD"/>
    <w:rsid w:val="00D16CAA"/>
    <w:rsid w:val="00D22223"/>
    <w:rsid w:val="00D22323"/>
    <w:rsid w:val="00D24C29"/>
    <w:rsid w:val="00D26DDC"/>
    <w:rsid w:val="00D33151"/>
    <w:rsid w:val="00D35C82"/>
    <w:rsid w:val="00D36300"/>
    <w:rsid w:val="00D37A5E"/>
    <w:rsid w:val="00D4005E"/>
    <w:rsid w:val="00D4052E"/>
    <w:rsid w:val="00D430D6"/>
    <w:rsid w:val="00D50795"/>
    <w:rsid w:val="00D50CA8"/>
    <w:rsid w:val="00D50DCB"/>
    <w:rsid w:val="00D50DEE"/>
    <w:rsid w:val="00D60911"/>
    <w:rsid w:val="00D62360"/>
    <w:rsid w:val="00D63517"/>
    <w:rsid w:val="00D63D54"/>
    <w:rsid w:val="00D658BD"/>
    <w:rsid w:val="00D661CE"/>
    <w:rsid w:val="00D6647C"/>
    <w:rsid w:val="00D721D1"/>
    <w:rsid w:val="00D730C5"/>
    <w:rsid w:val="00D73D82"/>
    <w:rsid w:val="00D75A55"/>
    <w:rsid w:val="00D76354"/>
    <w:rsid w:val="00D76DA3"/>
    <w:rsid w:val="00D77708"/>
    <w:rsid w:val="00D77CDF"/>
    <w:rsid w:val="00D813FA"/>
    <w:rsid w:val="00D84E34"/>
    <w:rsid w:val="00D8570A"/>
    <w:rsid w:val="00D92D53"/>
    <w:rsid w:val="00D9412B"/>
    <w:rsid w:val="00D94658"/>
    <w:rsid w:val="00D94CD8"/>
    <w:rsid w:val="00D95C13"/>
    <w:rsid w:val="00D95D49"/>
    <w:rsid w:val="00D96370"/>
    <w:rsid w:val="00D971F8"/>
    <w:rsid w:val="00DA461C"/>
    <w:rsid w:val="00DA503A"/>
    <w:rsid w:val="00DA73C7"/>
    <w:rsid w:val="00DB04F3"/>
    <w:rsid w:val="00DB5079"/>
    <w:rsid w:val="00DB788F"/>
    <w:rsid w:val="00DC1E91"/>
    <w:rsid w:val="00DC4A7E"/>
    <w:rsid w:val="00DD2863"/>
    <w:rsid w:val="00DD2C53"/>
    <w:rsid w:val="00DD3536"/>
    <w:rsid w:val="00DD5C1A"/>
    <w:rsid w:val="00DD7453"/>
    <w:rsid w:val="00DD74DA"/>
    <w:rsid w:val="00DE0301"/>
    <w:rsid w:val="00DE10FB"/>
    <w:rsid w:val="00DE19C5"/>
    <w:rsid w:val="00DE2276"/>
    <w:rsid w:val="00DE370B"/>
    <w:rsid w:val="00DE3E3F"/>
    <w:rsid w:val="00DE5C0A"/>
    <w:rsid w:val="00DF15F7"/>
    <w:rsid w:val="00DF2030"/>
    <w:rsid w:val="00DF2150"/>
    <w:rsid w:val="00DF26CD"/>
    <w:rsid w:val="00DF3DC0"/>
    <w:rsid w:val="00DF468E"/>
    <w:rsid w:val="00E0276B"/>
    <w:rsid w:val="00E0556D"/>
    <w:rsid w:val="00E12952"/>
    <w:rsid w:val="00E131E8"/>
    <w:rsid w:val="00E13B54"/>
    <w:rsid w:val="00E13B76"/>
    <w:rsid w:val="00E1557A"/>
    <w:rsid w:val="00E17138"/>
    <w:rsid w:val="00E17500"/>
    <w:rsid w:val="00E17DF5"/>
    <w:rsid w:val="00E22EC2"/>
    <w:rsid w:val="00E234C1"/>
    <w:rsid w:val="00E3023D"/>
    <w:rsid w:val="00E30AFC"/>
    <w:rsid w:val="00E319AB"/>
    <w:rsid w:val="00E33A27"/>
    <w:rsid w:val="00E33BB4"/>
    <w:rsid w:val="00E35D08"/>
    <w:rsid w:val="00E36E47"/>
    <w:rsid w:val="00E43E78"/>
    <w:rsid w:val="00E467F4"/>
    <w:rsid w:val="00E46BD3"/>
    <w:rsid w:val="00E471D8"/>
    <w:rsid w:val="00E50782"/>
    <w:rsid w:val="00E520DD"/>
    <w:rsid w:val="00E53023"/>
    <w:rsid w:val="00E5369B"/>
    <w:rsid w:val="00E5625C"/>
    <w:rsid w:val="00E576A1"/>
    <w:rsid w:val="00E57FB0"/>
    <w:rsid w:val="00E62604"/>
    <w:rsid w:val="00E6293B"/>
    <w:rsid w:val="00E63EFF"/>
    <w:rsid w:val="00E670EA"/>
    <w:rsid w:val="00E71180"/>
    <w:rsid w:val="00E72023"/>
    <w:rsid w:val="00E741F9"/>
    <w:rsid w:val="00E772B7"/>
    <w:rsid w:val="00E813C7"/>
    <w:rsid w:val="00E82E76"/>
    <w:rsid w:val="00E830DE"/>
    <w:rsid w:val="00E840CC"/>
    <w:rsid w:val="00E84551"/>
    <w:rsid w:val="00E85268"/>
    <w:rsid w:val="00E87119"/>
    <w:rsid w:val="00E91044"/>
    <w:rsid w:val="00E910CB"/>
    <w:rsid w:val="00E92B65"/>
    <w:rsid w:val="00E92CD8"/>
    <w:rsid w:val="00E941D6"/>
    <w:rsid w:val="00E96154"/>
    <w:rsid w:val="00E9733D"/>
    <w:rsid w:val="00EA0AAA"/>
    <w:rsid w:val="00EA75CC"/>
    <w:rsid w:val="00EB251B"/>
    <w:rsid w:val="00EB4A63"/>
    <w:rsid w:val="00EB50DC"/>
    <w:rsid w:val="00EB5AA5"/>
    <w:rsid w:val="00EB5B18"/>
    <w:rsid w:val="00EB668A"/>
    <w:rsid w:val="00EB75CB"/>
    <w:rsid w:val="00EC0968"/>
    <w:rsid w:val="00EC3DCB"/>
    <w:rsid w:val="00EC48EC"/>
    <w:rsid w:val="00EC590F"/>
    <w:rsid w:val="00EC7C61"/>
    <w:rsid w:val="00ED032B"/>
    <w:rsid w:val="00ED062B"/>
    <w:rsid w:val="00ED0785"/>
    <w:rsid w:val="00ED78CE"/>
    <w:rsid w:val="00ED7F47"/>
    <w:rsid w:val="00EE1343"/>
    <w:rsid w:val="00EE2EBA"/>
    <w:rsid w:val="00EE4C3E"/>
    <w:rsid w:val="00EE5D61"/>
    <w:rsid w:val="00EE62D5"/>
    <w:rsid w:val="00EE754A"/>
    <w:rsid w:val="00EF25C0"/>
    <w:rsid w:val="00F02668"/>
    <w:rsid w:val="00F106EC"/>
    <w:rsid w:val="00F13BCC"/>
    <w:rsid w:val="00F13F62"/>
    <w:rsid w:val="00F14408"/>
    <w:rsid w:val="00F15404"/>
    <w:rsid w:val="00F16E2C"/>
    <w:rsid w:val="00F261F2"/>
    <w:rsid w:val="00F3157F"/>
    <w:rsid w:val="00F36271"/>
    <w:rsid w:val="00F366A6"/>
    <w:rsid w:val="00F367B0"/>
    <w:rsid w:val="00F37E10"/>
    <w:rsid w:val="00F400E0"/>
    <w:rsid w:val="00F4077D"/>
    <w:rsid w:val="00F423B8"/>
    <w:rsid w:val="00F46A93"/>
    <w:rsid w:val="00F47AD1"/>
    <w:rsid w:val="00F52404"/>
    <w:rsid w:val="00F528BD"/>
    <w:rsid w:val="00F53A25"/>
    <w:rsid w:val="00F5490F"/>
    <w:rsid w:val="00F54C33"/>
    <w:rsid w:val="00F608A0"/>
    <w:rsid w:val="00F6137A"/>
    <w:rsid w:val="00F6433D"/>
    <w:rsid w:val="00F65417"/>
    <w:rsid w:val="00F66E87"/>
    <w:rsid w:val="00F67973"/>
    <w:rsid w:val="00F7503F"/>
    <w:rsid w:val="00F81F56"/>
    <w:rsid w:val="00F862C7"/>
    <w:rsid w:val="00F87579"/>
    <w:rsid w:val="00F91AAC"/>
    <w:rsid w:val="00F91BAE"/>
    <w:rsid w:val="00F92294"/>
    <w:rsid w:val="00F95A79"/>
    <w:rsid w:val="00FA2225"/>
    <w:rsid w:val="00FA2B20"/>
    <w:rsid w:val="00FB5930"/>
    <w:rsid w:val="00FC03E7"/>
    <w:rsid w:val="00FC0D52"/>
    <w:rsid w:val="00FC11B8"/>
    <w:rsid w:val="00FC239C"/>
    <w:rsid w:val="00FC34BA"/>
    <w:rsid w:val="00FC5269"/>
    <w:rsid w:val="00FC75D4"/>
    <w:rsid w:val="00FD12E3"/>
    <w:rsid w:val="00FD230E"/>
    <w:rsid w:val="00FD535A"/>
    <w:rsid w:val="00FD79A7"/>
    <w:rsid w:val="00FE12EA"/>
    <w:rsid w:val="00FE1E96"/>
    <w:rsid w:val="00FE1ED7"/>
    <w:rsid w:val="00FE2E63"/>
    <w:rsid w:val="00FE7CE5"/>
    <w:rsid w:val="00FF14DB"/>
    <w:rsid w:val="00FF3103"/>
    <w:rsid w:val="00FF3430"/>
    <w:rsid w:val="00FF5B31"/>
    <w:rsid w:val="00FF632C"/>
    <w:rsid w:val="00FF770E"/>
    <w:rsid w:val="00FF77E9"/>
    <w:rsid w:val="00FF7920"/>
    <w:rsid w:val="00FF7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BCC999F"/>
  <w14:defaultImageDpi w14:val="32767"/>
  <w15:chartTrackingRefBased/>
  <w15:docId w15:val="{E6B5426B-3025-4CDB-9D91-145FF5BFF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맑은 고딕" w:eastAsia="맑은 고딕" w:hAnsi="맑은 고딕" w:cs="Times New Roman"/>
        <w:lang w:val="en-US" w:eastAsia="ko-K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35504"/>
    <w:pPr>
      <w:jc w:val="both"/>
    </w:pPr>
    <w:rPr>
      <w:rFonts w:ascii="Times New Roman" w:eastAsia="Arial" w:hAnsi="Times New Roman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B841C4"/>
    <w:pPr>
      <w:keepNext/>
      <w:spacing w:line="360" w:lineRule="auto"/>
      <w:outlineLvl w:val="0"/>
    </w:pPr>
    <w:rPr>
      <w:b/>
      <w:sz w:val="36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B841C4"/>
    <w:pPr>
      <w:keepNext/>
      <w:spacing w:line="360" w:lineRule="auto"/>
      <w:outlineLvl w:val="1"/>
    </w:pPr>
    <w:rPr>
      <w:rFonts w:eastAsia="맑은 고딕"/>
      <w:b/>
      <w:sz w:val="28"/>
    </w:rPr>
  </w:style>
  <w:style w:type="paragraph" w:styleId="3">
    <w:name w:val="heading 3"/>
    <w:basedOn w:val="a"/>
    <w:next w:val="a"/>
    <w:link w:val="3Char"/>
    <w:uiPriority w:val="9"/>
    <w:unhideWhenUsed/>
    <w:qFormat/>
    <w:rsid w:val="00B841C4"/>
    <w:pPr>
      <w:keepNext/>
      <w:spacing w:line="360" w:lineRule="auto"/>
      <w:outlineLvl w:val="2"/>
    </w:pPr>
    <w:rPr>
      <w:b/>
    </w:rPr>
  </w:style>
  <w:style w:type="paragraph" w:styleId="4">
    <w:name w:val="heading 4"/>
    <w:basedOn w:val="a"/>
    <w:next w:val="a"/>
    <w:link w:val="4Char"/>
    <w:uiPriority w:val="9"/>
    <w:unhideWhenUsed/>
    <w:qFormat/>
    <w:rsid w:val="008A357E"/>
    <w:pPr>
      <w:keepNext/>
      <w:outlineLvl w:val="3"/>
    </w:pPr>
    <w:rPr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61CF0"/>
    <w:pPr>
      <w:ind w:leftChars="400" w:left="800"/>
    </w:pPr>
  </w:style>
  <w:style w:type="paragraph" w:styleId="a4">
    <w:name w:val="caption"/>
    <w:basedOn w:val="a"/>
    <w:next w:val="a"/>
    <w:uiPriority w:val="35"/>
    <w:unhideWhenUsed/>
    <w:qFormat/>
    <w:rsid w:val="00061CF0"/>
    <w:rPr>
      <w:b/>
      <w:bCs/>
      <w:szCs w:val="20"/>
    </w:rPr>
  </w:style>
  <w:style w:type="table" w:styleId="a5">
    <w:name w:val="Table Grid"/>
    <w:basedOn w:val="a1"/>
    <w:uiPriority w:val="39"/>
    <w:rsid w:val="00D24C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Placeholder Text"/>
    <w:uiPriority w:val="99"/>
    <w:semiHidden/>
    <w:rsid w:val="0008271D"/>
    <w:rPr>
      <w:color w:val="808080"/>
    </w:rPr>
  </w:style>
  <w:style w:type="paragraph" w:styleId="a7">
    <w:name w:val="header"/>
    <w:basedOn w:val="a"/>
    <w:link w:val="Char"/>
    <w:uiPriority w:val="99"/>
    <w:unhideWhenUsed/>
    <w:rsid w:val="00012329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7"/>
    <w:uiPriority w:val="99"/>
    <w:rsid w:val="00012329"/>
  </w:style>
  <w:style w:type="paragraph" w:styleId="a8">
    <w:name w:val="footer"/>
    <w:basedOn w:val="a"/>
    <w:link w:val="Char0"/>
    <w:uiPriority w:val="99"/>
    <w:unhideWhenUsed/>
    <w:rsid w:val="00012329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8"/>
    <w:uiPriority w:val="99"/>
    <w:rsid w:val="00012329"/>
  </w:style>
  <w:style w:type="paragraph" w:styleId="a9">
    <w:name w:val="Balloon Text"/>
    <w:basedOn w:val="a"/>
    <w:link w:val="Char1"/>
    <w:uiPriority w:val="99"/>
    <w:semiHidden/>
    <w:unhideWhenUsed/>
    <w:rsid w:val="00BB17F7"/>
    <w:rPr>
      <w:rFonts w:ascii="맑은 고딕" w:eastAsia="맑은 고딕" w:hAnsi="맑은 고딕"/>
      <w:sz w:val="18"/>
      <w:szCs w:val="18"/>
    </w:rPr>
  </w:style>
  <w:style w:type="character" w:customStyle="1" w:styleId="Char1">
    <w:name w:val="풍선 도움말 텍스트 Char"/>
    <w:link w:val="a9"/>
    <w:uiPriority w:val="99"/>
    <w:semiHidden/>
    <w:rsid w:val="00BB17F7"/>
    <w:rPr>
      <w:rFonts w:ascii="맑은 고딕" w:eastAsia="맑은 고딕" w:hAnsi="맑은 고딕" w:cs="Times New Roman"/>
      <w:sz w:val="18"/>
      <w:szCs w:val="18"/>
    </w:rPr>
  </w:style>
  <w:style w:type="character" w:styleId="aa">
    <w:name w:val="annotation reference"/>
    <w:uiPriority w:val="99"/>
    <w:semiHidden/>
    <w:unhideWhenUsed/>
    <w:rsid w:val="008543B2"/>
    <w:rPr>
      <w:sz w:val="18"/>
      <w:szCs w:val="18"/>
    </w:rPr>
  </w:style>
  <w:style w:type="paragraph" w:styleId="ab">
    <w:name w:val="annotation text"/>
    <w:basedOn w:val="a"/>
    <w:link w:val="Char2"/>
    <w:uiPriority w:val="99"/>
    <w:unhideWhenUsed/>
    <w:rsid w:val="008543B2"/>
  </w:style>
  <w:style w:type="character" w:customStyle="1" w:styleId="Char2">
    <w:name w:val="메모 텍스트 Char"/>
    <w:basedOn w:val="a0"/>
    <w:link w:val="ab"/>
    <w:uiPriority w:val="99"/>
    <w:rsid w:val="008543B2"/>
  </w:style>
  <w:style w:type="paragraph" w:styleId="ac">
    <w:name w:val="annotation subject"/>
    <w:basedOn w:val="ab"/>
    <w:next w:val="ab"/>
    <w:link w:val="Char3"/>
    <w:uiPriority w:val="99"/>
    <w:semiHidden/>
    <w:unhideWhenUsed/>
    <w:rsid w:val="008543B2"/>
    <w:rPr>
      <w:b/>
      <w:bCs/>
    </w:rPr>
  </w:style>
  <w:style w:type="character" w:customStyle="1" w:styleId="Char3">
    <w:name w:val="메모 주제 Char"/>
    <w:link w:val="ac"/>
    <w:uiPriority w:val="99"/>
    <w:semiHidden/>
    <w:rsid w:val="008543B2"/>
    <w:rPr>
      <w:b/>
      <w:bCs/>
    </w:rPr>
  </w:style>
  <w:style w:type="paragraph" w:styleId="ad">
    <w:name w:val="Normal (Web)"/>
    <w:basedOn w:val="a"/>
    <w:uiPriority w:val="99"/>
    <w:unhideWhenUsed/>
    <w:rsid w:val="00245777"/>
    <w:pPr>
      <w:spacing w:before="100" w:beforeAutospacing="1" w:after="100" w:afterAutospacing="1"/>
    </w:pPr>
    <w:rPr>
      <w:rFonts w:ascii="굴림" w:eastAsia="굴림" w:hAnsi="굴림" w:cs="굴림"/>
    </w:rPr>
  </w:style>
  <w:style w:type="character" w:customStyle="1" w:styleId="notion-enable-hover">
    <w:name w:val="notion-enable-hover"/>
    <w:basedOn w:val="a0"/>
    <w:rsid w:val="00A3476D"/>
  </w:style>
  <w:style w:type="character" w:customStyle="1" w:styleId="1Char">
    <w:name w:val="제목 1 Char"/>
    <w:link w:val="1"/>
    <w:uiPriority w:val="9"/>
    <w:rsid w:val="00B841C4"/>
    <w:rPr>
      <w:rFonts w:ascii="Times New Roman" w:eastAsia="Times New Roman" w:hAnsi="Times New Roman"/>
      <w:b/>
      <w:sz w:val="36"/>
      <w:szCs w:val="28"/>
    </w:rPr>
  </w:style>
  <w:style w:type="character" w:customStyle="1" w:styleId="2Char">
    <w:name w:val="제목 2 Char"/>
    <w:link w:val="2"/>
    <w:uiPriority w:val="9"/>
    <w:rsid w:val="00B841C4"/>
    <w:rPr>
      <w:rFonts w:ascii="Times New Roman" w:hAnsi="Times New Roman"/>
      <w:b/>
      <w:sz w:val="28"/>
      <w:szCs w:val="24"/>
    </w:rPr>
  </w:style>
  <w:style w:type="character" w:customStyle="1" w:styleId="3Char">
    <w:name w:val="제목 3 Char"/>
    <w:link w:val="3"/>
    <w:uiPriority w:val="9"/>
    <w:rsid w:val="00B841C4"/>
    <w:rPr>
      <w:rFonts w:ascii="Times New Roman" w:eastAsia="Times New Roman" w:hAnsi="Times New Roman"/>
      <w:b/>
      <w:sz w:val="24"/>
      <w:szCs w:val="24"/>
    </w:rPr>
  </w:style>
  <w:style w:type="paragraph" w:styleId="TOC">
    <w:name w:val="TOC Heading"/>
    <w:basedOn w:val="1"/>
    <w:next w:val="a"/>
    <w:uiPriority w:val="39"/>
    <w:unhideWhenUsed/>
    <w:qFormat/>
    <w:rsid w:val="00DB5079"/>
    <w:pPr>
      <w:keepLines/>
      <w:spacing w:before="240"/>
      <w:outlineLvl w:val="9"/>
    </w:pPr>
    <w:rPr>
      <w:rFonts w:ascii="맑은 고딕" w:eastAsia="맑은 고딕" w:hAnsi="맑은 고딕"/>
      <w:b w:val="0"/>
      <w:color w:val="2F5496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66002A"/>
    <w:pPr>
      <w:tabs>
        <w:tab w:val="right" w:leader="dot" w:pos="9016"/>
      </w:tabs>
      <w:spacing w:line="360" w:lineRule="auto"/>
    </w:pPr>
    <w:rPr>
      <w:noProof/>
      <w:szCs w:val="20"/>
    </w:rPr>
  </w:style>
  <w:style w:type="paragraph" w:styleId="20">
    <w:name w:val="toc 2"/>
    <w:basedOn w:val="a"/>
    <w:next w:val="a"/>
    <w:link w:val="2Char0"/>
    <w:autoRedefine/>
    <w:uiPriority w:val="39"/>
    <w:unhideWhenUsed/>
    <w:rsid w:val="006A242B"/>
    <w:pPr>
      <w:tabs>
        <w:tab w:val="right" w:leader="dot" w:pos="9016"/>
      </w:tabs>
      <w:ind w:leftChars="200" w:left="480"/>
    </w:pPr>
  </w:style>
  <w:style w:type="paragraph" w:styleId="30">
    <w:name w:val="toc 3"/>
    <w:basedOn w:val="a"/>
    <w:next w:val="a"/>
    <w:autoRedefine/>
    <w:uiPriority w:val="39"/>
    <w:unhideWhenUsed/>
    <w:rsid w:val="00DB5079"/>
    <w:pPr>
      <w:ind w:leftChars="400" w:left="850"/>
    </w:pPr>
  </w:style>
  <w:style w:type="character" w:styleId="ae">
    <w:name w:val="Hyperlink"/>
    <w:uiPriority w:val="99"/>
    <w:unhideWhenUsed/>
    <w:rsid w:val="00DB5079"/>
    <w:rPr>
      <w:color w:val="0563C1"/>
      <w:u w:val="single"/>
    </w:rPr>
  </w:style>
  <w:style w:type="table" w:styleId="5">
    <w:name w:val="Plain Table 5"/>
    <w:basedOn w:val="a1"/>
    <w:uiPriority w:val="45"/>
    <w:rsid w:val="00CF1AA7"/>
    <w:tblPr>
      <w:tblStyleRowBandSize w:val="1"/>
      <w:tblStyleColBandSize w:val="1"/>
    </w:tblPr>
    <w:tblStylePr w:type="firstRow">
      <w:rPr>
        <w:rFonts w:ascii="맑은 고딕" w:eastAsia="맑은 고딕" w:hAnsi="맑은 고딕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맑은 고딕" w:eastAsia="맑은 고딕" w:hAnsi="맑은 고딕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맑은 고딕" w:eastAsia="맑은 고딕" w:hAnsi="맑은 고딕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맑은 고딕" w:eastAsia="맑은 고딕" w:hAnsi="맑은 고딕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40">
    <w:name w:val="Plain Table 4"/>
    <w:basedOn w:val="a1"/>
    <w:uiPriority w:val="44"/>
    <w:rsid w:val="00CF1AA7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customStyle="1" w:styleId="4Char">
    <w:name w:val="제목 4 Char"/>
    <w:link w:val="4"/>
    <w:uiPriority w:val="9"/>
    <w:rsid w:val="008A357E"/>
    <w:rPr>
      <w:rFonts w:ascii="Times New Roman" w:eastAsia="Times New Roman" w:hAnsi="Times New Roman"/>
      <w:bCs/>
      <w:sz w:val="24"/>
    </w:rPr>
  </w:style>
  <w:style w:type="paragraph" w:styleId="af">
    <w:name w:val="Revision"/>
    <w:hidden/>
    <w:uiPriority w:val="99"/>
    <w:semiHidden/>
    <w:rsid w:val="008B78AC"/>
    <w:rPr>
      <w:rFonts w:ascii="Times New Roman" w:eastAsia="Times New Roman" w:hAnsi="Times New Roman"/>
      <w:kern w:val="2"/>
      <w:sz w:val="24"/>
      <w:szCs w:val="22"/>
    </w:rPr>
  </w:style>
  <w:style w:type="paragraph" w:customStyle="1" w:styleId="code">
    <w:name w:val="code"/>
    <w:basedOn w:val="a"/>
    <w:link w:val="codeChar"/>
    <w:qFormat/>
    <w:rsid w:val="0055678C"/>
    <w:pPr>
      <w:shd w:val="clear" w:color="auto" w:fill="000C18"/>
    </w:pPr>
    <w:rPr>
      <w:rFonts w:ascii="Consolas" w:eastAsia="굴림" w:hAnsi="Consolas" w:cs="굴림"/>
      <w:color w:val="6688CC"/>
      <w:sz w:val="18"/>
      <w:szCs w:val="21"/>
    </w:rPr>
  </w:style>
  <w:style w:type="character" w:customStyle="1" w:styleId="codeChar">
    <w:name w:val="code Char"/>
    <w:link w:val="code"/>
    <w:rsid w:val="0055678C"/>
    <w:rPr>
      <w:rFonts w:ascii="Consolas" w:eastAsia="굴림" w:hAnsi="Consolas" w:cs="굴림"/>
      <w:color w:val="6688CC"/>
      <w:kern w:val="0"/>
      <w:sz w:val="18"/>
      <w:szCs w:val="21"/>
      <w:shd w:val="clear" w:color="auto" w:fill="000C18"/>
    </w:rPr>
  </w:style>
  <w:style w:type="character" w:customStyle="1" w:styleId="11">
    <w:name w:val="확인되지 않은 멘션1"/>
    <w:uiPriority w:val="99"/>
    <w:semiHidden/>
    <w:unhideWhenUsed/>
    <w:rsid w:val="00246DB5"/>
    <w:rPr>
      <w:color w:val="605E5C"/>
      <w:shd w:val="clear" w:color="auto" w:fill="E1DFDD"/>
    </w:rPr>
  </w:style>
  <w:style w:type="character" w:customStyle="1" w:styleId="21">
    <w:name w:val="확인되지 않은 멘션2"/>
    <w:basedOn w:val="a0"/>
    <w:uiPriority w:val="99"/>
    <w:semiHidden/>
    <w:unhideWhenUsed/>
    <w:rsid w:val="00B87EB7"/>
    <w:rPr>
      <w:color w:val="605E5C"/>
      <w:shd w:val="clear" w:color="auto" w:fill="E1DFDD"/>
    </w:rPr>
  </w:style>
  <w:style w:type="paragraph" w:customStyle="1" w:styleId="Tableofcontents">
    <w:name w:val="Table of contents"/>
    <w:basedOn w:val="20"/>
    <w:link w:val="TableofcontentsChar"/>
    <w:qFormat/>
    <w:rsid w:val="002A3B82"/>
    <w:pPr>
      <w:spacing w:line="360" w:lineRule="auto"/>
      <w:ind w:left="200"/>
    </w:pPr>
    <w:rPr>
      <w:noProof/>
    </w:rPr>
  </w:style>
  <w:style w:type="character" w:customStyle="1" w:styleId="2Char0">
    <w:name w:val="목차 2 Char"/>
    <w:basedOn w:val="a0"/>
    <w:link w:val="20"/>
    <w:uiPriority w:val="39"/>
    <w:rsid w:val="00755A76"/>
    <w:rPr>
      <w:rFonts w:ascii="Times New Roman" w:eastAsia="Times New Roman" w:hAnsi="Times New Roman"/>
      <w:sz w:val="24"/>
      <w:szCs w:val="24"/>
    </w:rPr>
  </w:style>
  <w:style w:type="character" w:customStyle="1" w:styleId="TableofcontentsChar">
    <w:name w:val="Table of contents Char"/>
    <w:basedOn w:val="2Char0"/>
    <w:link w:val="Tableofcontents"/>
    <w:rsid w:val="002A3B82"/>
    <w:rPr>
      <w:rFonts w:ascii="Times New Roman" w:eastAsia="Arial" w:hAnsi="Times New Roman"/>
      <w:noProof/>
      <w:sz w:val="24"/>
      <w:szCs w:val="24"/>
    </w:rPr>
  </w:style>
  <w:style w:type="character" w:styleId="af0">
    <w:name w:val="Strong"/>
    <w:basedOn w:val="a0"/>
    <w:uiPriority w:val="22"/>
    <w:qFormat/>
    <w:rsid w:val="00B6467A"/>
    <w:rPr>
      <w:b/>
      <w:bCs/>
    </w:rPr>
  </w:style>
  <w:style w:type="character" w:styleId="af1">
    <w:name w:val="Emphasis"/>
    <w:basedOn w:val="a0"/>
    <w:uiPriority w:val="20"/>
    <w:qFormat/>
    <w:rsid w:val="00037B92"/>
    <w:rPr>
      <w:i/>
      <w:iCs/>
    </w:rPr>
  </w:style>
  <w:style w:type="character" w:styleId="HTML">
    <w:name w:val="HTML Code"/>
    <w:basedOn w:val="a0"/>
    <w:uiPriority w:val="99"/>
    <w:semiHidden/>
    <w:unhideWhenUsed/>
    <w:rsid w:val="002351BE"/>
    <w:rPr>
      <w:rFonts w:ascii="굴림체" w:eastAsia="굴림체" w:hAnsi="굴림체" w:cs="굴림체"/>
      <w:sz w:val="24"/>
      <w:szCs w:val="24"/>
    </w:rPr>
  </w:style>
  <w:style w:type="paragraph" w:customStyle="1" w:styleId="text">
    <w:name w:val="text"/>
    <w:basedOn w:val="a"/>
    <w:link w:val="textChar"/>
    <w:qFormat/>
    <w:rsid w:val="00F6137A"/>
    <w:pPr>
      <w:spacing w:after="240" w:line="360" w:lineRule="auto"/>
    </w:pPr>
    <w:rPr>
      <w:rFonts w:ascii="Times" w:eastAsiaTheme="minorEastAsia" w:hAnsi="Times"/>
      <w:szCs w:val="20"/>
      <w:lang w:eastAsia="en-US"/>
    </w:rPr>
  </w:style>
  <w:style w:type="character" w:customStyle="1" w:styleId="textChar">
    <w:name w:val="text Char"/>
    <w:basedOn w:val="a0"/>
    <w:link w:val="text"/>
    <w:rsid w:val="00F6137A"/>
    <w:rPr>
      <w:rFonts w:ascii="Times" w:eastAsiaTheme="minorEastAsia" w:hAnsi="Times"/>
      <w:sz w:val="24"/>
      <w:lang w:eastAsia="en-US"/>
    </w:rPr>
  </w:style>
  <w:style w:type="paragraph" w:customStyle="1" w:styleId="EndNoteBibliographyTitle">
    <w:name w:val="EndNote Bibliography Title"/>
    <w:basedOn w:val="a"/>
    <w:link w:val="EndNoteBibliographyTitleChar"/>
    <w:rsid w:val="00E57FB0"/>
    <w:pPr>
      <w:jc w:val="center"/>
    </w:pPr>
    <w:rPr>
      <w:noProof/>
      <w:sz w:val="36"/>
    </w:rPr>
  </w:style>
  <w:style w:type="character" w:customStyle="1" w:styleId="EndNoteBibliographyTitleChar">
    <w:name w:val="EndNote Bibliography Title Char"/>
    <w:basedOn w:val="textChar"/>
    <w:link w:val="EndNoteBibliographyTitle"/>
    <w:rsid w:val="00E57FB0"/>
    <w:rPr>
      <w:rFonts w:ascii="Times New Roman" w:eastAsia="Arial" w:hAnsi="Times New Roman"/>
      <w:noProof/>
      <w:sz w:val="36"/>
      <w:szCs w:val="24"/>
      <w:lang w:eastAsia="en-US"/>
    </w:rPr>
  </w:style>
  <w:style w:type="paragraph" w:customStyle="1" w:styleId="EndNoteBibliography">
    <w:name w:val="EndNote Bibliography"/>
    <w:basedOn w:val="a"/>
    <w:link w:val="EndNoteBibliographyChar"/>
    <w:rsid w:val="00E57FB0"/>
    <w:rPr>
      <w:noProof/>
      <w:sz w:val="36"/>
    </w:rPr>
  </w:style>
  <w:style w:type="character" w:customStyle="1" w:styleId="EndNoteBibliographyChar">
    <w:name w:val="EndNote Bibliography Char"/>
    <w:basedOn w:val="textChar"/>
    <w:link w:val="EndNoteBibliography"/>
    <w:rsid w:val="00E57FB0"/>
    <w:rPr>
      <w:rFonts w:ascii="Times New Roman" w:eastAsia="Arial" w:hAnsi="Times New Roman"/>
      <w:noProof/>
      <w:sz w:val="36"/>
      <w:szCs w:val="24"/>
      <w:lang w:eastAsia="en-US"/>
    </w:rPr>
  </w:style>
  <w:style w:type="paragraph" w:styleId="af2">
    <w:name w:val="footnote text"/>
    <w:basedOn w:val="a"/>
    <w:link w:val="Char4"/>
    <w:uiPriority w:val="99"/>
    <w:semiHidden/>
    <w:unhideWhenUsed/>
    <w:rsid w:val="0031457C"/>
    <w:pPr>
      <w:snapToGrid w:val="0"/>
      <w:jc w:val="left"/>
    </w:pPr>
  </w:style>
  <w:style w:type="character" w:customStyle="1" w:styleId="Char4">
    <w:name w:val="각주 텍스트 Char"/>
    <w:basedOn w:val="a0"/>
    <w:link w:val="af2"/>
    <w:uiPriority w:val="99"/>
    <w:semiHidden/>
    <w:rsid w:val="0031457C"/>
    <w:rPr>
      <w:rFonts w:ascii="Times New Roman" w:eastAsia="Arial" w:hAnsi="Times New Roman"/>
      <w:sz w:val="24"/>
      <w:szCs w:val="24"/>
    </w:rPr>
  </w:style>
  <w:style w:type="character" w:styleId="af3">
    <w:name w:val="footnote reference"/>
    <w:basedOn w:val="a0"/>
    <w:uiPriority w:val="99"/>
    <w:semiHidden/>
    <w:unhideWhenUsed/>
    <w:rsid w:val="0031457C"/>
    <w:rPr>
      <w:vertAlign w:val="superscript"/>
    </w:rPr>
  </w:style>
  <w:style w:type="paragraph" w:styleId="af4">
    <w:name w:val="endnote text"/>
    <w:basedOn w:val="a"/>
    <w:link w:val="Char5"/>
    <w:uiPriority w:val="99"/>
    <w:semiHidden/>
    <w:unhideWhenUsed/>
    <w:rsid w:val="0031457C"/>
    <w:pPr>
      <w:snapToGrid w:val="0"/>
      <w:jc w:val="left"/>
    </w:pPr>
  </w:style>
  <w:style w:type="character" w:customStyle="1" w:styleId="Char5">
    <w:name w:val="미주 텍스트 Char"/>
    <w:basedOn w:val="a0"/>
    <w:link w:val="af4"/>
    <w:uiPriority w:val="99"/>
    <w:semiHidden/>
    <w:rsid w:val="0031457C"/>
    <w:rPr>
      <w:rFonts w:ascii="Times New Roman" w:eastAsia="Arial" w:hAnsi="Times New Roman"/>
      <w:sz w:val="24"/>
      <w:szCs w:val="24"/>
    </w:rPr>
  </w:style>
  <w:style w:type="character" w:styleId="af5">
    <w:name w:val="endnote reference"/>
    <w:basedOn w:val="a0"/>
    <w:uiPriority w:val="99"/>
    <w:semiHidden/>
    <w:unhideWhenUsed/>
    <w:rsid w:val="0031457C"/>
    <w:rPr>
      <w:vertAlign w:val="superscript"/>
    </w:rPr>
  </w:style>
  <w:style w:type="character" w:styleId="af6">
    <w:name w:val="Unresolved Mention"/>
    <w:basedOn w:val="a0"/>
    <w:uiPriority w:val="99"/>
    <w:semiHidden/>
    <w:unhideWhenUsed/>
    <w:rsid w:val="003E02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7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2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17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88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23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164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37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39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5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60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02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20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11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83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08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6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6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572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65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95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20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4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10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13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22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48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79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35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91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79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42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09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89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42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91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3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86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45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52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32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14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38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97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315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25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20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4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12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34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93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515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63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501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28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99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18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79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91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010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48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31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5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1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82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6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5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50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48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27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336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05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44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63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12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14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12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75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4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97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438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37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61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09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88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16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0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02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73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4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786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82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56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7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72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4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16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7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07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11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99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55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9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64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58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66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48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36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6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8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85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84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37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41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510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81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5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08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42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767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79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46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61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15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13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58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03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85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3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2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66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33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3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78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98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68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28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85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3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25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00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948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55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431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68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05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86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59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75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97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27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71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6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2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97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96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24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2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05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15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1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55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54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56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76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3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52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93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4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06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40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71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828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0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40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39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91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26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99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410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85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294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00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89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4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37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33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90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29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07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7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28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5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2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23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39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09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03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72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8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0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29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28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79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83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9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2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39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95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2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39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27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89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891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010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50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25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73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55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608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05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35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27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7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9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38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812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0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90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5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194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74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85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54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40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28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28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42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3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4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83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74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3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36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70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6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48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43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95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63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392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54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98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9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6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44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01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69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29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81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386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09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46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722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362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736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20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82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8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37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63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38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03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63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59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1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30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78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89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48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79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98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754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65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87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16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84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223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60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94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94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27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06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51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701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12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35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45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2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3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923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82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7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86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253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35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2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4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3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95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63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3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85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79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69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89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690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5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70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1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1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3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99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3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9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2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2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8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5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oleObject" Target="embeddings/oleObject1.bin"/><Relationship Id="rId25" Type="http://schemas.openxmlformats.org/officeDocument/2006/relationships/hyperlink" Target="https://platform.openai.com/storage/vector_stores" TargetMode="External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hyperlink" Target="https://platform.openai.com/storage/vector_stores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테마">
  <a:themeElements>
    <a:clrScheme name="나연팔레트2">
      <a:dk1>
        <a:srgbClr val="000000"/>
      </a:dk1>
      <a:lt1>
        <a:srgbClr val="FFFFFF"/>
      </a:lt1>
      <a:dk2>
        <a:srgbClr val="666AA1"/>
      </a:dk2>
      <a:lt2>
        <a:srgbClr val="698B89"/>
      </a:lt2>
      <a:accent1>
        <a:srgbClr val="DAB677"/>
      </a:accent1>
      <a:accent2>
        <a:srgbClr val="5A5F5E"/>
      </a:accent2>
      <a:accent3>
        <a:srgbClr val="7A6991"/>
      </a:accent3>
      <a:accent4>
        <a:srgbClr val="B4685D"/>
      </a:accent4>
      <a:accent5>
        <a:srgbClr val="5E6D8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B49B6E-828E-4B26-AF7A-BDD95CA622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37</Pages>
  <Words>3838</Words>
  <Characters>21879</Characters>
  <Application>Microsoft Office Word</Application>
  <DocSecurity>0</DocSecurity>
  <Lines>182</Lines>
  <Paragraphs>51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YHJ</dc:creator>
  <cp:keywords/>
  <dc:description/>
  <cp:lastModifiedBy> </cp:lastModifiedBy>
  <cp:revision>15</cp:revision>
  <cp:lastPrinted>2025-07-07T01:54:00Z</cp:lastPrinted>
  <dcterms:created xsi:type="dcterms:W3CDTF">2025-06-10T03:45:00Z</dcterms:created>
  <dcterms:modified xsi:type="dcterms:W3CDTF">2025-07-07T01:55:00Z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http://www.zotero.org/styles/advanced-functional-materials</vt:lpwstr>
  </property>
  <property fmtid="{D5CDD505-2E9C-101B-9397-08002B2CF9AE}" pid="3" name="Mendeley Recent Style Name 0_1">
    <vt:lpwstr>Advanced Functional Materials</vt:lpwstr>
  </property>
  <property fmtid="{D5CDD505-2E9C-101B-9397-08002B2CF9AE}" pid="4" name="Mendeley Recent Style Id 1_1">
    <vt:lpwstr>http://www.zotero.org/styles/american-chemical-society</vt:lpwstr>
  </property>
  <property fmtid="{D5CDD505-2E9C-101B-9397-08002B2CF9AE}" pid="5" name="Mendeley Recent Style Name 1_1">
    <vt:lpwstr>American Chemical Society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http://www.zotero.org/styles/nature-communications</vt:lpwstr>
  </property>
  <property fmtid="{D5CDD505-2E9C-101B-9397-08002B2CF9AE}" pid="21" name="Mendeley Recent Style Name 9_1">
    <vt:lpwstr>Nature Communications</vt:lpwstr>
  </property>
  <property fmtid="{D5CDD505-2E9C-101B-9397-08002B2CF9AE}" pid="22" name="_DocHome">
    <vt:i4>-1707450067</vt:i4>
  </property>
</Properties>
</file>