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7F04A" w14:textId="03D4A675" w:rsidR="008E42E6" w:rsidRDefault="008E42E6" w:rsidP="008E42E6">
      <w:pPr>
        <w:jc w:val="center"/>
        <w:rPr>
          <w:b/>
          <w:bCs/>
          <w:color w:val="212121"/>
          <w:sz w:val="32"/>
          <w:szCs w:val="32"/>
        </w:rPr>
      </w:pPr>
      <w:r>
        <w:rPr>
          <w:b/>
          <w:bCs/>
          <w:color w:val="212121"/>
          <w:sz w:val="32"/>
          <w:szCs w:val="32"/>
        </w:rPr>
        <w:t>Supplementary information</w:t>
      </w:r>
    </w:p>
    <w:p w14:paraId="0DE940AA" w14:textId="77777777" w:rsidR="008E42E6" w:rsidRDefault="008E42E6" w:rsidP="008E42E6">
      <w:pPr>
        <w:jc w:val="center"/>
        <w:rPr>
          <w:b/>
          <w:bCs/>
          <w:color w:val="212121"/>
          <w:sz w:val="32"/>
          <w:szCs w:val="32"/>
        </w:rPr>
      </w:pPr>
    </w:p>
    <w:p w14:paraId="64ACE33B" w14:textId="6C3A26A4" w:rsidR="008E42E6" w:rsidRPr="008E42E6" w:rsidRDefault="008E42E6" w:rsidP="008E42E6">
      <w:pPr>
        <w:jc w:val="center"/>
        <w:rPr>
          <w:b/>
          <w:bCs/>
          <w:color w:val="212121"/>
          <w:sz w:val="28"/>
          <w:szCs w:val="28"/>
        </w:rPr>
      </w:pPr>
      <w:r w:rsidRPr="008E42E6">
        <w:rPr>
          <w:b/>
          <w:bCs/>
          <w:color w:val="212121"/>
          <w:sz w:val="28"/>
          <w:szCs w:val="28"/>
        </w:rPr>
        <w:t>Predicting onset of symptomatic Alzheimer disease</w:t>
      </w:r>
    </w:p>
    <w:p w14:paraId="6A7968CC" w14:textId="57964D49" w:rsidR="00534D42" w:rsidRPr="008E42E6" w:rsidRDefault="008E42E6" w:rsidP="008E42E6">
      <w:pPr>
        <w:ind w:left="1890" w:hanging="1890"/>
        <w:jc w:val="center"/>
        <w:rPr>
          <w:b/>
          <w:bCs/>
          <w:color w:val="212121"/>
          <w:sz w:val="28"/>
          <w:szCs w:val="28"/>
        </w:rPr>
      </w:pPr>
      <w:r w:rsidRPr="008E42E6">
        <w:rPr>
          <w:b/>
          <w:bCs/>
          <w:color w:val="212121"/>
          <w:sz w:val="28"/>
          <w:szCs w:val="28"/>
        </w:rPr>
        <w:t>with a plasma %p-tau217 clock</w:t>
      </w:r>
    </w:p>
    <w:p w14:paraId="78CF8509" w14:textId="42556C79" w:rsidR="008E42E6" w:rsidRPr="008E42E6" w:rsidRDefault="008E42E6" w:rsidP="008E42E6">
      <w:pPr>
        <w:jc w:val="center"/>
        <w:rPr>
          <w:b/>
          <w:bCs/>
          <w:color w:val="212121"/>
        </w:rPr>
      </w:pPr>
      <w:r w:rsidRPr="008E42E6">
        <w:rPr>
          <w:b/>
          <w:bCs/>
          <w:color w:val="212121"/>
        </w:rPr>
        <w:t>by Petersen et al.</w:t>
      </w:r>
    </w:p>
    <w:p w14:paraId="5A4A2589" w14:textId="77777777" w:rsidR="008E42E6" w:rsidRPr="00B93C87" w:rsidRDefault="008E42E6" w:rsidP="008E42E6">
      <w:pPr>
        <w:ind w:left="1890" w:hanging="1890"/>
        <w:rPr>
          <w:b/>
          <w:bCs/>
        </w:rPr>
      </w:pPr>
    </w:p>
    <w:p w14:paraId="4EB658BD" w14:textId="5954E8A8" w:rsidR="00534D42" w:rsidRPr="00B93C87" w:rsidRDefault="00534D42" w:rsidP="003F7342">
      <w:r w:rsidRPr="00B93C87">
        <w:rPr>
          <w:b/>
          <w:bCs/>
          <w:u w:val="single"/>
        </w:rPr>
        <w:t xml:space="preserve">Supplemental </w:t>
      </w:r>
      <w:r w:rsidR="004E7FB4">
        <w:rPr>
          <w:b/>
          <w:bCs/>
          <w:u w:val="single"/>
        </w:rPr>
        <w:t>tables</w:t>
      </w:r>
    </w:p>
    <w:p w14:paraId="44772373" w14:textId="5F8511FE" w:rsidR="00534D42" w:rsidRPr="00B93C87" w:rsidRDefault="00534D42" w:rsidP="003F7342">
      <w:pPr>
        <w:ind w:left="2592" w:hanging="2592"/>
      </w:pPr>
      <w:r w:rsidRPr="00B93C87">
        <w:t>Supplementary Table 1.</w:t>
      </w:r>
      <w:r w:rsidR="00907BE1" w:rsidRPr="00B93C87">
        <w:tab/>
      </w:r>
      <w:r w:rsidR="00DA5472" w:rsidRPr="00DA5472">
        <w:t>Characteristics of longitudinal plasma %p-tau217 cohort.</w:t>
      </w:r>
    </w:p>
    <w:p w14:paraId="117510CC" w14:textId="7BD43158" w:rsidR="00C80250" w:rsidRPr="00B93C87" w:rsidRDefault="00534D42" w:rsidP="003F7342">
      <w:pPr>
        <w:ind w:left="2592" w:hanging="2592"/>
      </w:pPr>
      <w:r w:rsidRPr="00B93C87">
        <w:t>Supplementary Table 2.</w:t>
      </w:r>
      <w:r w:rsidR="00907BE1" w:rsidRPr="00B93C87">
        <w:tab/>
      </w:r>
      <w:r w:rsidR="00DA5472" w:rsidRPr="00DA5472">
        <w:t xml:space="preserve">Characteristics of individuals used to develop models of symptom onset.  </w:t>
      </w:r>
    </w:p>
    <w:p w14:paraId="40F8EAE8" w14:textId="46FCF8A0" w:rsidR="00534D42" w:rsidRPr="00B93C87" w:rsidRDefault="00534D42" w:rsidP="003F7342">
      <w:pPr>
        <w:ind w:left="2592" w:hanging="2592"/>
      </w:pPr>
      <w:r w:rsidRPr="00B93C87">
        <w:t>Supplementary Table 3.</w:t>
      </w:r>
      <w:r w:rsidR="00907BE1" w:rsidRPr="00B93C87">
        <w:tab/>
      </w:r>
      <w:r w:rsidR="00DA5472" w:rsidRPr="00DA5472">
        <w:t>Models of the age at AD symptom onset based on the estimated age at plasma %p-tau217 positivity.</w:t>
      </w:r>
    </w:p>
    <w:p w14:paraId="28588F43" w14:textId="77AC481D" w:rsidR="00534D42" w:rsidRPr="00B93C87" w:rsidRDefault="00534D42" w:rsidP="003F7342">
      <w:pPr>
        <w:ind w:left="2592" w:hanging="2592"/>
      </w:pPr>
      <w:r w:rsidRPr="00B93C87">
        <w:t>Supplementary Table 4.</w:t>
      </w:r>
      <w:r w:rsidR="00907BE1" w:rsidRPr="00B93C87">
        <w:tab/>
      </w:r>
      <w:r w:rsidR="00DA5472" w:rsidRPr="00DA5472">
        <w:t>Models of the age at AD symptom onset based on the estimated age at plasma %p-tau217 positivity including covariates.</w:t>
      </w:r>
    </w:p>
    <w:p w14:paraId="4F82C4F1" w14:textId="12A9DA60" w:rsidR="001F176A" w:rsidRPr="00B93C87" w:rsidRDefault="001F176A" w:rsidP="001F176A">
      <w:pPr>
        <w:ind w:left="2592" w:hanging="2592"/>
      </w:pPr>
      <w:r w:rsidRPr="00B93C87">
        <w:t xml:space="preserve">Supplementary Table </w:t>
      </w:r>
      <w:r>
        <w:t>5</w:t>
      </w:r>
      <w:r w:rsidRPr="00B93C87">
        <w:t>.</w:t>
      </w:r>
      <w:r w:rsidRPr="00B93C87">
        <w:tab/>
      </w:r>
      <w:r w:rsidRPr="00DA5472">
        <w:t>Characteristics table for participants who were cognitively unimpaired at baseline, with at least one plasma %p-tau217 sample, and longitudinal clinical assessments.</w:t>
      </w:r>
    </w:p>
    <w:p w14:paraId="687CD408" w14:textId="2F588A2B" w:rsidR="00534D42" w:rsidRPr="00B93C87" w:rsidRDefault="00534D42" w:rsidP="003F7342">
      <w:pPr>
        <w:ind w:left="2592" w:hanging="2592"/>
      </w:pPr>
      <w:r w:rsidRPr="00B93C87">
        <w:t xml:space="preserve">Supplementary Table </w:t>
      </w:r>
      <w:r w:rsidR="001F176A">
        <w:t>6</w:t>
      </w:r>
      <w:r w:rsidRPr="00B93C87">
        <w:t>.</w:t>
      </w:r>
      <w:r w:rsidR="00907BE1" w:rsidRPr="00B93C87">
        <w:tab/>
      </w:r>
      <w:r w:rsidR="00DA5472" w:rsidRPr="00DA5472">
        <w:t>Characteristics table for participants with at least one plasma %p-tau217 sample and longitudinal clinical assessments.</w:t>
      </w:r>
    </w:p>
    <w:p w14:paraId="46215D77" w14:textId="77777777" w:rsidR="00907BE1" w:rsidRDefault="00907BE1" w:rsidP="0002426C">
      <w:pPr>
        <w:ind w:left="2592" w:hanging="2592"/>
      </w:pPr>
    </w:p>
    <w:p w14:paraId="5BB20CAE" w14:textId="413F6E2E" w:rsidR="004E7FB4" w:rsidRPr="00B93C87" w:rsidRDefault="004E7FB4" w:rsidP="004E7FB4">
      <w:r w:rsidRPr="00B93C87">
        <w:rPr>
          <w:b/>
          <w:bCs/>
          <w:u w:val="single"/>
        </w:rPr>
        <w:t xml:space="preserve">Supplemental </w:t>
      </w:r>
      <w:r>
        <w:rPr>
          <w:b/>
          <w:bCs/>
          <w:u w:val="single"/>
        </w:rPr>
        <w:t>figures</w:t>
      </w:r>
    </w:p>
    <w:p w14:paraId="47030B77" w14:textId="7F2A82AB" w:rsidR="00DA5472" w:rsidRPr="00B93C87" w:rsidRDefault="00534D42" w:rsidP="003F7342">
      <w:pPr>
        <w:ind w:left="2592" w:hanging="2592"/>
      </w:pPr>
      <w:r w:rsidRPr="00B93C87">
        <w:t>Supplementary Figure 1.</w:t>
      </w:r>
      <w:r w:rsidR="00907BE1" w:rsidRPr="00B93C87">
        <w:tab/>
      </w:r>
      <w:r w:rsidR="00DA5472" w:rsidRPr="00DA5472">
        <w:t xml:space="preserve">Estimated age of %p-tau217 positivity using different clock models. </w:t>
      </w:r>
    </w:p>
    <w:p w14:paraId="611E36FB" w14:textId="6B699D6A" w:rsidR="00534D42" w:rsidRPr="00B93C87" w:rsidRDefault="00534D42" w:rsidP="003F7342">
      <w:pPr>
        <w:ind w:left="2592" w:hanging="2592"/>
      </w:pPr>
      <w:r w:rsidRPr="00B93C87">
        <w:t>Supplementary Figure 2.</w:t>
      </w:r>
      <w:r w:rsidR="00907BE1" w:rsidRPr="00B93C87">
        <w:tab/>
      </w:r>
      <w:r w:rsidR="00DA5472" w:rsidRPr="00DA5472">
        <w:t>Estimated age of %p-tau217 positivity in different cohorts.</w:t>
      </w:r>
    </w:p>
    <w:p w14:paraId="137DADAF" w14:textId="2CB17632" w:rsidR="00DA5472" w:rsidRPr="00B93C87" w:rsidRDefault="00F6072D" w:rsidP="003F7342">
      <w:pPr>
        <w:ind w:left="2592" w:hanging="2592"/>
      </w:pPr>
      <w:r w:rsidRPr="00B93C87">
        <w:t>Supplementary Figure 3.</w:t>
      </w:r>
      <w:r w:rsidR="00907BE1" w:rsidRPr="00B93C87">
        <w:tab/>
      </w:r>
      <w:r w:rsidR="00DA5472" w:rsidRPr="00DA5472">
        <w:t xml:space="preserve">Probability of remaining cognitively unimpaired from AD is related to age at plasma %p-tau217 positivity. </w:t>
      </w:r>
    </w:p>
    <w:p w14:paraId="1FBB0A5F" w14:textId="01D6730C" w:rsidR="00C80250" w:rsidRPr="00B93C87" w:rsidRDefault="00F6072D" w:rsidP="003F7342">
      <w:pPr>
        <w:ind w:left="2592" w:hanging="2592"/>
      </w:pPr>
      <w:r w:rsidRPr="00B93C87">
        <w:t xml:space="preserve">Supplementary Figure 4. </w:t>
      </w:r>
      <w:r w:rsidR="00907BE1" w:rsidRPr="00B93C87">
        <w:tab/>
      </w:r>
      <w:r w:rsidR="00DA5472" w:rsidRPr="00DA5472">
        <w:t xml:space="preserve">Models for time from plasma %p-tau217 positivity to symptom onset based on estimated age at plasma %p-tau217 positivity. </w:t>
      </w:r>
    </w:p>
    <w:p w14:paraId="1E1798EA" w14:textId="1B083468" w:rsidR="002D7D1E" w:rsidRPr="00B93C87" w:rsidRDefault="00534D42" w:rsidP="003F7342">
      <w:pPr>
        <w:ind w:left="2592" w:hanging="2592"/>
      </w:pPr>
      <w:r w:rsidRPr="00B93C87">
        <w:t xml:space="preserve">Supplementary Figure </w:t>
      </w:r>
      <w:r w:rsidR="00F6072D" w:rsidRPr="00B93C87">
        <w:t>5</w:t>
      </w:r>
      <w:r w:rsidRPr="00B93C87">
        <w:t xml:space="preserve">. </w:t>
      </w:r>
      <w:r w:rsidR="00907BE1" w:rsidRPr="00B93C87">
        <w:tab/>
      </w:r>
      <w:r w:rsidR="008A217A" w:rsidRPr="008A217A">
        <w:t xml:space="preserve">Models for age at symptom onset based on estimated age at plasma %p-tau217 positivity. </w:t>
      </w:r>
    </w:p>
    <w:p w14:paraId="37525A4D" w14:textId="020C1829" w:rsidR="00F6072D" w:rsidRPr="00B93C87" w:rsidRDefault="00F6072D" w:rsidP="003F7342">
      <w:pPr>
        <w:ind w:left="2592" w:hanging="2592"/>
      </w:pPr>
      <w:r w:rsidRPr="00B93C87">
        <w:t xml:space="preserve">Supplementary Figure </w:t>
      </w:r>
      <w:r w:rsidR="001F176A">
        <w:t>6</w:t>
      </w:r>
      <w:r w:rsidRPr="00B93C87">
        <w:t xml:space="preserve">. </w:t>
      </w:r>
      <w:r w:rsidR="00907BE1" w:rsidRPr="00B93C87">
        <w:tab/>
      </w:r>
      <w:r w:rsidR="008A217A" w:rsidRPr="008A217A">
        <w:t xml:space="preserve">Clinical diagnosis as a function of estimated age at plasma %p-tau217 positivity and years from %p-tau217 positivity for initially cognitively unimpaired individuals. </w:t>
      </w:r>
    </w:p>
    <w:p w14:paraId="01E142E3" w14:textId="63659E09" w:rsidR="008A217A" w:rsidRPr="00B93C87" w:rsidRDefault="00C80250" w:rsidP="003F7342">
      <w:pPr>
        <w:ind w:left="2592" w:hanging="2592"/>
      </w:pPr>
      <w:r w:rsidRPr="00B93C87">
        <w:t xml:space="preserve">Supplementary Figure </w:t>
      </w:r>
      <w:r w:rsidR="001F176A">
        <w:t>7</w:t>
      </w:r>
      <w:r w:rsidRPr="00B93C87">
        <w:t xml:space="preserve">. </w:t>
      </w:r>
      <w:r w:rsidR="00907BE1" w:rsidRPr="00B93C87">
        <w:tab/>
      </w:r>
      <w:r w:rsidR="008A217A" w:rsidRPr="008A217A">
        <w:t xml:space="preserve">Relationships between cognitive impairment and %p-tau217 positivity by SILA using the Knight ADRC dataset. </w:t>
      </w:r>
    </w:p>
    <w:p w14:paraId="2E4D75FC" w14:textId="7DBBF305" w:rsidR="00C80250" w:rsidRPr="00B93C87" w:rsidRDefault="00C80250" w:rsidP="003F7342">
      <w:pPr>
        <w:ind w:left="2592" w:hanging="2592"/>
      </w:pPr>
      <w:r w:rsidRPr="00B93C87">
        <w:t xml:space="preserve">Supplementary Figure </w:t>
      </w:r>
      <w:r w:rsidR="001F176A">
        <w:t>8</w:t>
      </w:r>
      <w:r w:rsidRPr="00B93C87">
        <w:t xml:space="preserve">. </w:t>
      </w:r>
      <w:r w:rsidR="00907BE1" w:rsidRPr="00B93C87">
        <w:tab/>
      </w:r>
      <w:r w:rsidR="008A217A" w:rsidRPr="008A217A">
        <w:t>Relationships between cognitive impairment and %p-tau217 positivity by TIRA using the ADNI dataset</w:t>
      </w:r>
      <w:r w:rsidR="008A217A">
        <w:t>.</w:t>
      </w:r>
    </w:p>
    <w:p w14:paraId="3BD2CB54" w14:textId="4268326C" w:rsidR="00D378EC" w:rsidRPr="00B93C87" w:rsidRDefault="00D378EC" w:rsidP="003F7342">
      <w:pPr>
        <w:ind w:left="2592" w:hanging="2592"/>
      </w:pPr>
      <w:r w:rsidRPr="00B93C87">
        <w:t xml:space="preserve">Supplementary Figure </w:t>
      </w:r>
      <w:r w:rsidR="001F176A">
        <w:t>9</w:t>
      </w:r>
      <w:r w:rsidRPr="00B93C87">
        <w:t xml:space="preserve">. </w:t>
      </w:r>
      <w:r w:rsidR="00907BE1" w:rsidRPr="00B93C87">
        <w:tab/>
      </w:r>
      <w:r w:rsidR="008A217A" w:rsidRPr="008A217A">
        <w:t xml:space="preserve">Relationships between cognitive impairment and %p-tau217 positivity by SILA using the ADNI dataset. </w:t>
      </w:r>
    </w:p>
    <w:p w14:paraId="2D73D13C" w14:textId="639F2356" w:rsidR="00D378EC" w:rsidRPr="00B93C87" w:rsidRDefault="00D378EC" w:rsidP="003F7342">
      <w:pPr>
        <w:ind w:left="2592" w:hanging="2592"/>
      </w:pPr>
      <w:r w:rsidRPr="00B93C87">
        <w:t>Supplementary Figure 1</w:t>
      </w:r>
      <w:r w:rsidR="001F176A">
        <w:t>0</w:t>
      </w:r>
      <w:r w:rsidRPr="00B93C87">
        <w:t xml:space="preserve">. </w:t>
      </w:r>
      <w:r w:rsidR="00907BE1" w:rsidRPr="00B93C87">
        <w:tab/>
      </w:r>
      <w:r w:rsidR="008A217A" w:rsidRPr="008A217A">
        <w:t>C2N Diagnostics’ PrecivityAD2 plasma p-tau217 and symptom onset models based on estimated years from p-tau217 positivity</w:t>
      </w:r>
      <w:r w:rsidR="008A217A">
        <w:t>.</w:t>
      </w:r>
    </w:p>
    <w:p w14:paraId="51F9E155" w14:textId="176399C0" w:rsidR="00D378EC" w:rsidRDefault="00D378EC">
      <w:pPr>
        <w:ind w:left="2592" w:hanging="2592"/>
      </w:pPr>
      <w:r w:rsidRPr="00B93C87">
        <w:t>Supplementary Figure 1</w:t>
      </w:r>
      <w:r w:rsidR="001F176A">
        <w:t>1</w:t>
      </w:r>
      <w:r w:rsidRPr="00B93C87">
        <w:t xml:space="preserve">. </w:t>
      </w:r>
      <w:r w:rsidR="00907BE1" w:rsidRPr="00B93C87">
        <w:tab/>
      </w:r>
      <w:r w:rsidR="008A217A" w:rsidRPr="008A217A">
        <w:t xml:space="preserve">Fujirebio Diagnostics’ </w:t>
      </w:r>
      <w:proofErr w:type="spellStart"/>
      <w:r w:rsidR="008A217A" w:rsidRPr="008A217A">
        <w:t>Lumipulse</w:t>
      </w:r>
      <w:proofErr w:type="spellEnd"/>
      <w:r w:rsidR="008A217A" w:rsidRPr="008A217A">
        <w:t xml:space="preserve"> plasma p-tau217 and symptom onset models based on estimated years from p-tau217 positivity. </w:t>
      </w:r>
    </w:p>
    <w:p w14:paraId="0A4E6591" w14:textId="77777777" w:rsidR="0083547F" w:rsidRDefault="0083547F">
      <w:pPr>
        <w:ind w:left="2592" w:hanging="2592"/>
      </w:pPr>
    </w:p>
    <w:p w14:paraId="607843CE" w14:textId="77777777" w:rsidR="0083547F" w:rsidRDefault="0083547F">
      <w:pPr>
        <w:ind w:left="2592" w:hanging="2592"/>
      </w:pPr>
    </w:p>
    <w:p w14:paraId="5FD173F9" w14:textId="7E766EE9" w:rsidR="0083547F" w:rsidRPr="003F7342" w:rsidRDefault="0083547F" w:rsidP="0083547F">
      <w:pPr>
        <w:jc w:val="center"/>
        <w:rPr>
          <w:b/>
          <w:bCs/>
          <w:color w:val="000000" w:themeColor="text1"/>
        </w:rPr>
      </w:pPr>
      <w:r w:rsidRPr="003F7342">
        <w:rPr>
          <w:b/>
          <w:bCs/>
          <w:color w:val="000000" w:themeColor="text1"/>
        </w:rPr>
        <w:t>Reference for positivity thresholds:</w:t>
      </w:r>
    </w:p>
    <w:p w14:paraId="015AF3C6" w14:textId="77777777" w:rsidR="0083547F" w:rsidRPr="00B93C87" w:rsidRDefault="0083547F" w:rsidP="0083547F">
      <w:pPr>
        <w:pStyle w:val="EndNoteBibliography"/>
        <w:ind w:left="720" w:hanging="720"/>
        <w:rPr>
          <w:noProof/>
        </w:rPr>
      </w:pPr>
      <w:r w:rsidRPr="003C5260">
        <w:rPr>
          <w:color w:val="000000" w:themeColor="text1"/>
        </w:rPr>
        <w:fldChar w:fldCharType="begin"/>
      </w:r>
      <w:r w:rsidRPr="002370A7">
        <w:rPr>
          <w:color w:val="000000" w:themeColor="text1"/>
        </w:rPr>
        <w:instrText xml:space="preserve"> ADDIN EN.REFLIST </w:instrText>
      </w:r>
      <w:r w:rsidRPr="003C5260">
        <w:rPr>
          <w:color w:val="000000" w:themeColor="text1"/>
        </w:rPr>
        <w:fldChar w:fldCharType="separate"/>
      </w:r>
      <w:r w:rsidRPr="002370A7">
        <w:rPr>
          <w:noProof/>
        </w:rPr>
        <w:t>1</w:t>
      </w:r>
      <w:r w:rsidRPr="002370A7">
        <w:rPr>
          <w:noProof/>
        </w:rPr>
        <w:tab/>
        <w:t>Schindler, S. E.</w:t>
      </w:r>
      <w:r w:rsidRPr="002370A7">
        <w:rPr>
          <w:i/>
          <w:noProof/>
        </w:rPr>
        <w:t xml:space="preserve"> et al.</w:t>
      </w:r>
      <w:r w:rsidRPr="002370A7">
        <w:rPr>
          <w:noProof/>
        </w:rPr>
        <w:t xml:space="preserve"> </w:t>
      </w:r>
      <w:r w:rsidRPr="00B93C87">
        <w:rPr>
          <w:noProof/>
        </w:rPr>
        <w:t xml:space="preserve">Head-to-head comparison of leading blood tests for Alzheimer's disease pathology. </w:t>
      </w:r>
      <w:r w:rsidRPr="00B93C87">
        <w:rPr>
          <w:i/>
          <w:noProof/>
        </w:rPr>
        <w:t>Alzheimer's &amp; dementia : the journal of the Alzheimer's Association</w:t>
      </w:r>
      <w:r w:rsidRPr="00B93C87">
        <w:rPr>
          <w:noProof/>
        </w:rPr>
        <w:t xml:space="preserve"> </w:t>
      </w:r>
      <w:r w:rsidRPr="00B93C87">
        <w:rPr>
          <w:b/>
          <w:noProof/>
        </w:rPr>
        <w:t>20</w:t>
      </w:r>
      <w:r w:rsidRPr="00B93C87">
        <w:rPr>
          <w:noProof/>
        </w:rPr>
        <w:t>, 8074-8096, doi:10.1002/alz.14315 (2024).</w:t>
      </w:r>
    </w:p>
    <w:p w14:paraId="1A438721" w14:textId="19469E04" w:rsidR="0083547F" w:rsidRPr="00B93C87" w:rsidRDefault="0083547F" w:rsidP="003F7342">
      <w:pPr>
        <w:ind w:left="2592" w:hanging="2592"/>
      </w:pPr>
      <w:r w:rsidRPr="003C5260">
        <w:rPr>
          <w:color w:val="000000" w:themeColor="text1"/>
        </w:rPr>
        <w:fldChar w:fldCharType="end"/>
      </w:r>
    </w:p>
    <w:p w14:paraId="37A07885" w14:textId="77777777" w:rsidR="00C80250" w:rsidRPr="00B93C87" w:rsidRDefault="00C80250" w:rsidP="0002426C">
      <w:pPr>
        <w:ind w:left="2340" w:hanging="2340"/>
      </w:pPr>
    </w:p>
    <w:p w14:paraId="1BB7CE69" w14:textId="7C0390A2" w:rsidR="00534D42" w:rsidRPr="00B93C87" w:rsidRDefault="00534D42" w:rsidP="0002426C">
      <w:r w:rsidRPr="00B93C87">
        <w:rPr>
          <w:b/>
          <w:bCs/>
        </w:rPr>
        <w:lastRenderedPageBreak/>
        <w:t xml:space="preserve">Supplementary Table 1. Characteristics of longitudinal plasma %p-tau217 cohort. </w:t>
      </w:r>
      <w:r w:rsidRPr="00B93C87">
        <w:t>Individuals were included who had two or more plasma %p-tau217 measurements at least one year apart. Values are presented as the median (interquartile range) for continuous variables and n (%) for categorical variables. The significance of differences between cohorts was evaluated by Chi-square tests for categorical values and Wilcoxon ranked sum test</w:t>
      </w:r>
      <w:r w:rsidR="00E75D8F">
        <w:t>s</w:t>
      </w:r>
      <w:r w:rsidRPr="00B93C87">
        <w:t xml:space="preserve"> for continuous values.</w:t>
      </w:r>
    </w:p>
    <w:p w14:paraId="757660D1" w14:textId="77777777" w:rsidR="00534D42" w:rsidRPr="00B93C87" w:rsidRDefault="00534D42" w:rsidP="0002426C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663"/>
        <w:gridCol w:w="1515"/>
        <w:gridCol w:w="663"/>
        <w:gridCol w:w="1800"/>
        <w:gridCol w:w="947"/>
        <w:gridCol w:w="1610"/>
        <w:gridCol w:w="1042"/>
      </w:tblGrid>
      <w:tr w:rsidR="00534D42" w:rsidRPr="00EA7136" w14:paraId="29995436" w14:textId="77777777" w:rsidTr="003F7342">
        <w:trPr>
          <w:trHeight w:val="300"/>
        </w:trPr>
        <w:tc>
          <w:tcPr>
            <w:tcW w:w="1182" w:type="pct"/>
            <w:shd w:val="clear" w:color="auto" w:fill="auto"/>
            <w:noWrap/>
            <w:vAlign w:val="bottom"/>
          </w:tcPr>
          <w:p w14:paraId="596D277D" w14:textId="77777777" w:rsidR="00534D42" w:rsidRPr="003F7342" w:rsidRDefault="00534D42" w:rsidP="0002426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09" w:type="pct"/>
            <w:gridSpan w:val="2"/>
            <w:shd w:val="clear" w:color="auto" w:fill="auto"/>
            <w:noWrap/>
            <w:vAlign w:val="center"/>
          </w:tcPr>
          <w:p w14:paraId="4B90C019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Full Cohort</w:t>
            </w:r>
          </w:p>
        </w:tc>
        <w:tc>
          <w:tcPr>
            <w:tcW w:w="1141" w:type="pct"/>
            <w:gridSpan w:val="2"/>
            <w:shd w:val="clear" w:color="auto" w:fill="auto"/>
            <w:noWrap/>
            <w:vAlign w:val="center"/>
          </w:tcPr>
          <w:p w14:paraId="0B26692F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Knight ADRC</w:t>
            </w:r>
          </w:p>
        </w:tc>
        <w:tc>
          <w:tcPr>
            <w:tcW w:w="1185" w:type="pct"/>
            <w:gridSpan w:val="2"/>
            <w:shd w:val="clear" w:color="auto" w:fill="auto"/>
            <w:noWrap/>
            <w:vAlign w:val="center"/>
          </w:tcPr>
          <w:p w14:paraId="5B9DEB57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ADNI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14:paraId="545A5C72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34D42" w:rsidRPr="00EA7136" w14:paraId="269D5522" w14:textId="77777777" w:rsidTr="003F7342">
        <w:trPr>
          <w:trHeight w:val="300"/>
        </w:trPr>
        <w:tc>
          <w:tcPr>
            <w:tcW w:w="1182" w:type="pct"/>
            <w:shd w:val="clear" w:color="auto" w:fill="auto"/>
            <w:noWrap/>
            <w:vAlign w:val="center"/>
            <w:hideMark/>
          </w:tcPr>
          <w:p w14:paraId="7A406A70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Characteristic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14:paraId="14404E31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020458E3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Values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14:paraId="7BD2C0F2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5F4104DE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5C649A47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Values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1A7F89A2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29CFDEA6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p=</w:t>
            </w:r>
          </w:p>
        </w:tc>
      </w:tr>
      <w:tr w:rsidR="00534D42" w:rsidRPr="00EA7136" w14:paraId="1BBC9813" w14:textId="77777777" w:rsidTr="003F7342">
        <w:trPr>
          <w:trHeight w:val="300"/>
        </w:trPr>
        <w:tc>
          <w:tcPr>
            <w:tcW w:w="1182" w:type="pct"/>
            <w:shd w:val="clear" w:color="auto" w:fill="auto"/>
            <w:noWrap/>
            <w:vAlign w:val="center"/>
            <w:hideMark/>
          </w:tcPr>
          <w:p w14:paraId="7CD7B01F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Age (Years)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14:paraId="798C8CFE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912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2009F6AB" w14:textId="541D04C1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69.8 (65</w:t>
            </w:r>
            <w:r w:rsidR="00862F73">
              <w:rPr>
                <w:color w:val="000000"/>
                <w:sz w:val="20"/>
                <w:szCs w:val="20"/>
              </w:rPr>
              <w:t>.0</w:t>
            </w:r>
            <w:r w:rsidRPr="003F7342">
              <w:rPr>
                <w:color w:val="000000"/>
                <w:sz w:val="20"/>
                <w:szCs w:val="20"/>
              </w:rPr>
              <w:t>-75</w:t>
            </w:r>
            <w:r w:rsidR="00862F73">
              <w:rPr>
                <w:color w:val="000000"/>
                <w:sz w:val="20"/>
                <w:szCs w:val="20"/>
              </w:rPr>
              <w:t>.0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14:paraId="3948C47B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506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37A66BAA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67.7 (61.7-72.4)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067D2F74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0B922EB0" w14:textId="3221B3B3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72.7 (67.9-78</w:t>
            </w:r>
            <w:r w:rsidR="00B905DC">
              <w:rPr>
                <w:color w:val="000000"/>
                <w:sz w:val="20"/>
                <w:szCs w:val="20"/>
              </w:rPr>
              <w:t>.0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215DC99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&lt;0.0001</w:t>
            </w:r>
          </w:p>
        </w:tc>
      </w:tr>
      <w:tr w:rsidR="00534D42" w:rsidRPr="00EA7136" w14:paraId="79DDA604" w14:textId="77777777" w:rsidTr="003F7342">
        <w:trPr>
          <w:trHeight w:val="300"/>
        </w:trPr>
        <w:tc>
          <w:tcPr>
            <w:tcW w:w="1182" w:type="pct"/>
            <w:shd w:val="clear" w:color="auto" w:fill="auto"/>
            <w:noWrap/>
            <w:vAlign w:val="center"/>
            <w:hideMark/>
          </w:tcPr>
          <w:p w14:paraId="2D22D71D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Sex (% Female)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14:paraId="2CA34595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912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0EB13B00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474, 52%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14:paraId="4031289F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506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38F02963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274, 54.2%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70709BB2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2B11E89D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200, 49.3%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91586B4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0.10</w:t>
            </w:r>
          </w:p>
        </w:tc>
      </w:tr>
      <w:tr w:rsidR="00534D42" w:rsidRPr="00EA7136" w14:paraId="626B50D5" w14:textId="77777777" w:rsidTr="003F7342">
        <w:trPr>
          <w:trHeight w:val="300"/>
        </w:trPr>
        <w:tc>
          <w:tcPr>
            <w:tcW w:w="1182" w:type="pct"/>
            <w:shd w:val="clear" w:color="auto" w:fill="auto"/>
            <w:noWrap/>
            <w:vAlign w:val="center"/>
            <w:hideMark/>
          </w:tcPr>
          <w:p w14:paraId="4736E69B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i/>
                <w:iCs/>
                <w:color w:val="000000"/>
                <w:sz w:val="20"/>
                <w:szCs w:val="20"/>
              </w:rPr>
              <w:t>APOE</w:t>
            </w:r>
            <w:r w:rsidRPr="003F7342">
              <w:rPr>
                <w:b/>
                <w:bCs/>
                <w:color w:val="000000"/>
                <w:sz w:val="20"/>
                <w:szCs w:val="20"/>
              </w:rPr>
              <w:t xml:space="preserve"> ε4 carriers (% carrier)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14:paraId="2039AB97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912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5F788D2E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320, 35.1%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14:paraId="2ECD08EF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506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0ADC8FE5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181, 35.8%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4A88FA37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03F3E866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139, 34.2%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3F27516B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0.60</w:t>
            </w:r>
          </w:p>
        </w:tc>
      </w:tr>
      <w:tr w:rsidR="00534D42" w:rsidRPr="00EA7136" w14:paraId="3A9E05C5" w14:textId="77777777" w:rsidTr="003F7342">
        <w:trPr>
          <w:trHeight w:val="300"/>
        </w:trPr>
        <w:tc>
          <w:tcPr>
            <w:tcW w:w="1182" w:type="pct"/>
            <w:shd w:val="clear" w:color="auto" w:fill="auto"/>
            <w:noWrap/>
            <w:vAlign w:val="center"/>
            <w:hideMark/>
          </w:tcPr>
          <w:p w14:paraId="4A08E8D9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Years of Education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14:paraId="52D9B522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912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0506AD33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16 (15-18)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14:paraId="6C2F3AD1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506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6AF05417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16 (15-18)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20D6F36A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144E320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16 (14-18)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7ACA369C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0.88</w:t>
            </w:r>
          </w:p>
        </w:tc>
      </w:tr>
      <w:tr w:rsidR="00534D42" w:rsidRPr="00EA7136" w14:paraId="13932997" w14:textId="77777777" w:rsidTr="003F7342">
        <w:trPr>
          <w:trHeight w:val="300"/>
        </w:trPr>
        <w:tc>
          <w:tcPr>
            <w:tcW w:w="1182" w:type="pct"/>
            <w:shd w:val="clear" w:color="auto" w:fill="auto"/>
            <w:noWrap/>
            <w:vAlign w:val="center"/>
          </w:tcPr>
          <w:p w14:paraId="5B501D39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Cognitive impairment (% CDR&gt;0)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 w14:paraId="2B7DF890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912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14:paraId="1AB57286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239, 26.2%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 w14:paraId="3DF739B9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506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506E4D24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43, 8.5%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14:paraId="32923D3D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746" w:type="pct"/>
            <w:shd w:val="clear" w:color="auto" w:fill="auto"/>
            <w:noWrap/>
            <w:vAlign w:val="center"/>
          </w:tcPr>
          <w:p w14:paraId="2F441ADD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196, 48.3%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14:paraId="62C7519F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&lt;0.0001</w:t>
            </w:r>
          </w:p>
        </w:tc>
      </w:tr>
      <w:tr w:rsidR="00534D42" w:rsidRPr="00EA7136" w14:paraId="7A938106" w14:textId="77777777" w:rsidTr="003F7342">
        <w:trPr>
          <w:trHeight w:val="300"/>
        </w:trPr>
        <w:tc>
          <w:tcPr>
            <w:tcW w:w="1182" w:type="pct"/>
            <w:shd w:val="clear" w:color="auto" w:fill="auto"/>
            <w:noWrap/>
            <w:vAlign w:val="center"/>
            <w:hideMark/>
          </w:tcPr>
          <w:p w14:paraId="0FAF3DC1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CDR Sum of Boxes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14:paraId="50E0DBEB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912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5D61B929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0 (0-0.5)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14:paraId="09093E3A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506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42A4F2DD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0 (0-0)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4D05E02D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575FAA8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0.5 (0-1)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A1DF6D7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&lt;0.0001</w:t>
            </w:r>
          </w:p>
        </w:tc>
      </w:tr>
      <w:tr w:rsidR="00534D42" w:rsidRPr="00EA7136" w14:paraId="49484BBA" w14:textId="77777777" w:rsidTr="003F7342">
        <w:trPr>
          <w:trHeight w:val="300"/>
        </w:trPr>
        <w:tc>
          <w:tcPr>
            <w:tcW w:w="1182" w:type="pct"/>
            <w:shd w:val="clear" w:color="auto" w:fill="auto"/>
            <w:noWrap/>
            <w:vAlign w:val="center"/>
            <w:hideMark/>
          </w:tcPr>
          <w:p w14:paraId="07C9CB1A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Follow-up Time (Years)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14:paraId="63816B1A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912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76F6A94C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6.04 (4.05-8.59)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14:paraId="6FC9B52E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506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28388732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7.12 (4.95-11)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1BA748C8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B9FDC4C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5 (4.01-6.54)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3ED33FED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&lt;0.0001</w:t>
            </w:r>
          </w:p>
        </w:tc>
      </w:tr>
      <w:tr w:rsidR="00534D42" w:rsidRPr="00EA7136" w14:paraId="4E892242" w14:textId="77777777" w:rsidTr="003F7342">
        <w:trPr>
          <w:trHeight w:val="300"/>
        </w:trPr>
        <w:tc>
          <w:tcPr>
            <w:tcW w:w="1182" w:type="pct"/>
            <w:shd w:val="clear" w:color="auto" w:fill="auto"/>
            <w:noWrap/>
            <w:vAlign w:val="center"/>
          </w:tcPr>
          <w:p w14:paraId="758DF63C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Number of %p-tau217 values included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 w14:paraId="622C4991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912</w:t>
            </w:r>
          </w:p>
        </w:tc>
        <w:tc>
          <w:tcPr>
            <w:tcW w:w="702" w:type="pct"/>
            <w:shd w:val="clear" w:color="auto" w:fill="auto"/>
            <w:noWrap/>
            <w:vAlign w:val="center"/>
          </w:tcPr>
          <w:p w14:paraId="580F1D8F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3 (3-3)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 w14:paraId="56EDE7A4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506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7FDC5F9B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3 (2-4)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14:paraId="444CC621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746" w:type="pct"/>
            <w:shd w:val="clear" w:color="auto" w:fill="auto"/>
            <w:noWrap/>
            <w:vAlign w:val="center"/>
          </w:tcPr>
          <w:p w14:paraId="5059AD8A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3 (3-3)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14:paraId="1B6360E6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0.02975</w:t>
            </w:r>
          </w:p>
        </w:tc>
      </w:tr>
      <w:tr w:rsidR="00534D42" w:rsidRPr="00EA7136" w14:paraId="542BD31D" w14:textId="77777777" w:rsidTr="003F7342">
        <w:trPr>
          <w:trHeight w:val="300"/>
        </w:trPr>
        <w:tc>
          <w:tcPr>
            <w:tcW w:w="1182" w:type="pct"/>
            <w:shd w:val="clear" w:color="auto" w:fill="auto"/>
            <w:noWrap/>
            <w:vAlign w:val="center"/>
            <w:hideMark/>
          </w:tcPr>
          <w:p w14:paraId="7DF41B7C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First %p-tau217 included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14:paraId="18CF5843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895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6579D1B0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1.67 (0.62-3.94)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14:paraId="0D6E347E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506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57E07A4C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0.96 (0.19-2.41)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59C09C1C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4D31CA98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2.77 (1.53-5.71)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A35FCB1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&lt;0.0001</w:t>
            </w:r>
          </w:p>
        </w:tc>
      </w:tr>
    </w:tbl>
    <w:p w14:paraId="304EDDF2" w14:textId="77777777" w:rsidR="00534D42" w:rsidRPr="00B93C87" w:rsidRDefault="00534D42" w:rsidP="0002426C">
      <w:pPr>
        <w:rPr>
          <w:b/>
          <w:bCs/>
        </w:rPr>
      </w:pPr>
    </w:p>
    <w:p w14:paraId="5CA561A8" w14:textId="77777777" w:rsidR="00534D42" w:rsidRPr="00B93C87" w:rsidRDefault="00534D42" w:rsidP="0002426C">
      <w:pPr>
        <w:rPr>
          <w:b/>
          <w:bCs/>
        </w:rPr>
      </w:pPr>
    </w:p>
    <w:p w14:paraId="4FA05494" w14:textId="77777777" w:rsidR="00534D42" w:rsidRPr="00B93C87" w:rsidRDefault="00534D42" w:rsidP="0002426C">
      <w:pPr>
        <w:rPr>
          <w:b/>
          <w:bCs/>
        </w:rPr>
      </w:pPr>
      <w:r w:rsidRPr="00B93C87">
        <w:rPr>
          <w:b/>
          <w:bCs/>
        </w:rPr>
        <w:br w:type="page"/>
      </w:r>
    </w:p>
    <w:p w14:paraId="54D996D8" w14:textId="77777777" w:rsidR="00534D42" w:rsidRPr="00B93C87" w:rsidRDefault="00534D42" w:rsidP="0002426C">
      <w:pPr>
        <w:rPr>
          <w:b/>
          <w:bCs/>
        </w:rPr>
      </w:pPr>
      <w:r w:rsidRPr="00B93C87">
        <w:rPr>
          <w:b/>
          <w:bCs/>
        </w:rPr>
        <w:lastRenderedPageBreak/>
        <w:t xml:space="preserve">Supplementary Table 2. Characteristics of individuals used to develop models of symptom onset.  </w:t>
      </w:r>
      <w:r w:rsidRPr="00B93C87">
        <w:t>Individuals were included who were initially cognitively unimpaired but diagnosed with cognitive impairment due to AD at their last assessment and who developed symptoms after estimated plasma %p-tau217 positivity.</w:t>
      </w:r>
      <w:r w:rsidRPr="00B93C87">
        <w:rPr>
          <w:b/>
          <w:bCs/>
        </w:rPr>
        <w:t xml:space="preserve"> </w:t>
      </w:r>
    </w:p>
    <w:p w14:paraId="3A7CB795" w14:textId="77777777" w:rsidR="00534D42" w:rsidRPr="00B93C87" w:rsidRDefault="00534D42" w:rsidP="0002426C">
      <w:pPr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653"/>
        <w:gridCol w:w="1125"/>
        <w:gridCol w:w="1125"/>
        <w:gridCol w:w="1308"/>
        <w:gridCol w:w="1208"/>
      </w:tblGrid>
      <w:tr w:rsidR="00534D42" w:rsidRPr="00A6151E" w14:paraId="578D3B77" w14:textId="77777777" w:rsidTr="00212AA4">
        <w:trPr>
          <w:trHeight w:val="3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9BA42C" w14:textId="77777777" w:rsidR="00534D42" w:rsidRPr="003F7342" w:rsidRDefault="00534D42" w:rsidP="000242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vAlign w:val="center"/>
            <w:hideMark/>
          </w:tcPr>
          <w:p w14:paraId="36F60C0B" w14:textId="77777777" w:rsidR="00534D42" w:rsidRPr="003F7342" w:rsidRDefault="00534D42" w:rsidP="00024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Knight ADRC</w:t>
            </w:r>
          </w:p>
        </w:tc>
        <w:tc>
          <w:tcPr>
            <w:tcW w:w="0" w:type="auto"/>
            <w:gridSpan w:val="2"/>
            <w:shd w:val="clear" w:color="auto" w:fill="auto"/>
            <w:noWrap/>
            <w:vAlign w:val="center"/>
            <w:hideMark/>
          </w:tcPr>
          <w:p w14:paraId="1838D698" w14:textId="77777777" w:rsidR="00534D42" w:rsidRPr="003F7342" w:rsidRDefault="00534D42" w:rsidP="00024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ADNI</w:t>
            </w:r>
          </w:p>
        </w:tc>
      </w:tr>
      <w:tr w:rsidR="00534D42" w:rsidRPr="00A6151E" w14:paraId="0D27F759" w14:textId="77777777" w:rsidTr="00212AA4">
        <w:trPr>
          <w:trHeight w:val="3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2F318D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8CC897" w14:textId="77777777" w:rsidR="00534D42" w:rsidRPr="003F7342" w:rsidRDefault="00534D42" w:rsidP="00024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TIRA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F7FE94" w14:textId="77777777" w:rsidR="00534D42" w:rsidRPr="003F7342" w:rsidRDefault="00534D42" w:rsidP="00024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SILA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EE56AD" w14:textId="77777777" w:rsidR="00534D42" w:rsidRPr="003F7342" w:rsidRDefault="00534D42" w:rsidP="00024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TIRA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7FD555" w14:textId="77777777" w:rsidR="00534D42" w:rsidRPr="003F7342" w:rsidRDefault="00534D42" w:rsidP="00024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SILA</w:t>
            </w:r>
          </w:p>
        </w:tc>
      </w:tr>
      <w:tr w:rsidR="00534D42" w:rsidRPr="00A6151E" w14:paraId="1E50D500" w14:textId="77777777" w:rsidTr="00212AA4">
        <w:trPr>
          <w:trHeight w:val="3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48CBA0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Number of individuals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B89F1A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BC8A73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184E18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78D35A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22</w:t>
            </w:r>
          </w:p>
        </w:tc>
      </w:tr>
      <w:tr w:rsidR="00534D42" w:rsidRPr="00A6151E" w14:paraId="390E0710" w14:textId="77777777" w:rsidTr="00212AA4">
        <w:trPr>
          <w:trHeight w:val="3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082869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Sex (% female)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02FB98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30 (50.8%)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7AB995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30 (49.2%)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2E47EB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10 (50.0%)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89E475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11 (50.0%)</w:t>
            </w:r>
          </w:p>
        </w:tc>
      </w:tr>
      <w:tr w:rsidR="00534D42" w:rsidRPr="00A6151E" w14:paraId="45F03560" w14:textId="77777777" w:rsidTr="00212AA4">
        <w:trPr>
          <w:trHeight w:val="3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31D13E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i/>
                <w:iCs/>
                <w:color w:val="000000"/>
                <w:sz w:val="20"/>
                <w:szCs w:val="20"/>
              </w:rPr>
              <w:t>APOE</w:t>
            </w:r>
            <w:r w:rsidRPr="003F7342">
              <w:rPr>
                <w:b/>
                <w:bCs/>
                <w:color w:val="000000"/>
                <w:sz w:val="20"/>
                <w:szCs w:val="20"/>
              </w:rPr>
              <w:t xml:space="preserve"> ε4 carriers (% carrier)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352EF6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29 (49.2%)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575B5F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29 (47.5%)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593AB4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8 (40.0%)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2DFA82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8 (36.4%)</w:t>
            </w:r>
          </w:p>
        </w:tc>
      </w:tr>
      <w:tr w:rsidR="00534D42" w:rsidRPr="00A6151E" w14:paraId="5D218C38" w14:textId="77777777" w:rsidTr="00212AA4">
        <w:trPr>
          <w:trHeight w:val="3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3C904C" w14:textId="28770412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 xml:space="preserve">Years of </w:t>
            </w:r>
            <w:r w:rsidR="00054032">
              <w:rPr>
                <w:b/>
                <w:bCs/>
                <w:color w:val="000000"/>
                <w:sz w:val="20"/>
                <w:szCs w:val="20"/>
              </w:rPr>
              <w:t>e</w:t>
            </w:r>
            <w:r w:rsidRPr="003F7342">
              <w:rPr>
                <w:b/>
                <w:bCs/>
                <w:color w:val="000000"/>
                <w:sz w:val="20"/>
                <w:szCs w:val="20"/>
              </w:rPr>
              <w:t>ducation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788714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16 (14-18)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E2F172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16 (14-18)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555A76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16 (14.5-19.25)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7C359C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16 (15-18.75)</w:t>
            </w:r>
          </w:p>
        </w:tc>
      </w:tr>
      <w:tr w:rsidR="00534D42" w:rsidRPr="00A6151E" w14:paraId="238C5054" w14:textId="77777777" w:rsidTr="00212AA4">
        <w:trPr>
          <w:trHeight w:val="3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0D256B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 xml:space="preserve">Estimated age of %p-tau217 </w:t>
            </w:r>
          </w:p>
          <w:p w14:paraId="72617B58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positivity (years)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C5DA61" w14:textId="78E3E28E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 xml:space="preserve">71.0 </w:t>
            </w:r>
          </w:p>
          <w:p w14:paraId="61577502" w14:textId="5106D58D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(66.</w:t>
            </w:r>
            <w:r w:rsidR="00315D40">
              <w:rPr>
                <w:color w:val="000000"/>
                <w:sz w:val="20"/>
                <w:szCs w:val="20"/>
              </w:rPr>
              <w:t>4</w:t>
            </w:r>
            <w:r w:rsidRPr="003F7342">
              <w:rPr>
                <w:color w:val="000000"/>
                <w:sz w:val="20"/>
                <w:szCs w:val="20"/>
              </w:rPr>
              <w:t>-76.5)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30A949" w14:textId="0E3B54CC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72.2</w:t>
            </w:r>
          </w:p>
          <w:p w14:paraId="2CDB5460" w14:textId="1530D008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(67.</w:t>
            </w:r>
            <w:r w:rsidR="00315D40">
              <w:rPr>
                <w:color w:val="000000"/>
                <w:sz w:val="20"/>
                <w:szCs w:val="20"/>
              </w:rPr>
              <w:t>8</w:t>
            </w:r>
            <w:r w:rsidRPr="003F7342">
              <w:rPr>
                <w:color w:val="000000"/>
                <w:sz w:val="20"/>
                <w:szCs w:val="20"/>
              </w:rPr>
              <w:t>-78.1)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40AE47" w14:textId="0CA9860C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 xml:space="preserve">67.5 </w:t>
            </w:r>
          </w:p>
          <w:p w14:paraId="4D6ADDF7" w14:textId="27E34CF8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(63.4-73.</w:t>
            </w:r>
            <w:r w:rsidR="00315D40">
              <w:rPr>
                <w:color w:val="000000"/>
                <w:sz w:val="20"/>
                <w:szCs w:val="20"/>
              </w:rPr>
              <w:t>5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D23675" w14:textId="560C95E4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73.</w:t>
            </w:r>
            <w:r w:rsidR="00315D40">
              <w:rPr>
                <w:color w:val="000000"/>
                <w:sz w:val="20"/>
                <w:szCs w:val="20"/>
              </w:rPr>
              <w:t>7</w:t>
            </w:r>
          </w:p>
          <w:p w14:paraId="767FE54A" w14:textId="7D47252D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(70.0-77.</w:t>
            </w:r>
            <w:r w:rsidR="00315D40">
              <w:rPr>
                <w:color w:val="000000"/>
                <w:sz w:val="20"/>
                <w:szCs w:val="20"/>
              </w:rPr>
              <w:t>5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</w:tr>
      <w:tr w:rsidR="00534D42" w:rsidRPr="00A6151E" w14:paraId="6BD34B41" w14:textId="77777777" w:rsidTr="00212AA4">
        <w:trPr>
          <w:trHeight w:val="3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F27783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Clinical follow-up time (years)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DFC3FD" w14:textId="2D6A1819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13.</w:t>
            </w:r>
            <w:r w:rsidR="00315D40">
              <w:rPr>
                <w:color w:val="000000"/>
                <w:sz w:val="20"/>
                <w:szCs w:val="20"/>
              </w:rPr>
              <w:t>2</w:t>
            </w:r>
            <w:r w:rsidRPr="003F7342">
              <w:rPr>
                <w:color w:val="000000"/>
                <w:sz w:val="20"/>
                <w:szCs w:val="20"/>
              </w:rPr>
              <w:t xml:space="preserve"> </w:t>
            </w:r>
          </w:p>
          <w:p w14:paraId="6B6EB439" w14:textId="4A70438B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(9.0-14.</w:t>
            </w:r>
            <w:r w:rsidR="00315D40">
              <w:rPr>
                <w:color w:val="000000"/>
                <w:sz w:val="20"/>
                <w:szCs w:val="20"/>
              </w:rPr>
              <w:t>6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04DD74" w14:textId="4FDC15AB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 xml:space="preserve">13.0 </w:t>
            </w:r>
          </w:p>
          <w:p w14:paraId="02B0709A" w14:textId="0AA56791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(9.0-14.3)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DC8608" w14:textId="0682D27D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10.</w:t>
            </w:r>
            <w:r w:rsidR="00315D40">
              <w:rPr>
                <w:color w:val="000000"/>
                <w:sz w:val="20"/>
                <w:szCs w:val="20"/>
              </w:rPr>
              <w:t>1</w:t>
            </w:r>
          </w:p>
          <w:p w14:paraId="380EC2B1" w14:textId="7D810739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(8.4-11.4)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4FCC5B" w14:textId="59FF0F50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10.</w:t>
            </w:r>
            <w:r w:rsidR="00315D40">
              <w:rPr>
                <w:color w:val="000000"/>
                <w:sz w:val="20"/>
                <w:szCs w:val="20"/>
              </w:rPr>
              <w:t>1</w:t>
            </w:r>
            <w:r w:rsidRPr="003F7342">
              <w:rPr>
                <w:color w:val="000000"/>
                <w:sz w:val="20"/>
                <w:szCs w:val="20"/>
              </w:rPr>
              <w:t xml:space="preserve"> </w:t>
            </w:r>
          </w:p>
          <w:p w14:paraId="755F808B" w14:textId="4FEF3F4F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(8.</w:t>
            </w:r>
            <w:r w:rsidR="00315D40">
              <w:rPr>
                <w:color w:val="000000"/>
                <w:sz w:val="20"/>
                <w:szCs w:val="20"/>
              </w:rPr>
              <w:t>6</w:t>
            </w:r>
            <w:r w:rsidRPr="003F7342">
              <w:rPr>
                <w:color w:val="000000"/>
                <w:sz w:val="20"/>
                <w:szCs w:val="20"/>
              </w:rPr>
              <w:t>-11.</w:t>
            </w:r>
            <w:r w:rsidR="00315D40">
              <w:rPr>
                <w:color w:val="000000"/>
                <w:sz w:val="20"/>
                <w:szCs w:val="20"/>
              </w:rPr>
              <w:t>9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</w:tr>
      <w:tr w:rsidR="00534D42" w:rsidRPr="00A6151E" w14:paraId="4817448A" w14:textId="77777777" w:rsidTr="00212AA4">
        <w:trPr>
          <w:trHeight w:val="3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FAF912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Clinical assessments (n)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31F623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11 (7.5-13)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BC8B50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11 (8-13)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393370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10.5 (9-12.25)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770C14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10.5 (9-12.75)</w:t>
            </w:r>
          </w:p>
        </w:tc>
      </w:tr>
      <w:tr w:rsidR="00534D42" w:rsidRPr="00A6151E" w14:paraId="4C13D37C" w14:textId="77777777" w:rsidTr="00212AA4">
        <w:trPr>
          <w:trHeight w:val="3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AD43D7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Age (years)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10638C" w14:textId="285C8933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73.</w:t>
            </w:r>
            <w:r w:rsidR="00245496">
              <w:rPr>
                <w:color w:val="000000"/>
                <w:sz w:val="20"/>
                <w:szCs w:val="20"/>
              </w:rPr>
              <w:t>1</w:t>
            </w:r>
            <w:r w:rsidRPr="003F7342">
              <w:rPr>
                <w:color w:val="000000"/>
                <w:sz w:val="20"/>
                <w:szCs w:val="20"/>
              </w:rPr>
              <w:t xml:space="preserve"> </w:t>
            </w:r>
          </w:p>
          <w:p w14:paraId="10C7E6E7" w14:textId="33723151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(67.0-79.</w:t>
            </w:r>
            <w:r w:rsidR="00245496">
              <w:rPr>
                <w:color w:val="000000"/>
                <w:sz w:val="20"/>
                <w:szCs w:val="20"/>
              </w:rPr>
              <w:t>3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F1D4E7" w14:textId="3EDAB151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73.</w:t>
            </w:r>
            <w:r w:rsidR="00245496">
              <w:rPr>
                <w:color w:val="000000"/>
                <w:sz w:val="20"/>
                <w:szCs w:val="20"/>
              </w:rPr>
              <w:t>1</w:t>
            </w:r>
            <w:r w:rsidRPr="003F7342">
              <w:rPr>
                <w:color w:val="000000"/>
                <w:sz w:val="20"/>
                <w:szCs w:val="20"/>
              </w:rPr>
              <w:t xml:space="preserve"> </w:t>
            </w:r>
          </w:p>
          <w:p w14:paraId="5B818978" w14:textId="66D13AF1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(67.5-79.</w:t>
            </w:r>
            <w:r w:rsidR="00245496">
              <w:rPr>
                <w:color w:val="000000"/>
                <w:sz w:val="20"/>
                <w:szCs w:val="20"/>
              </w:rPr>
              <w:t>2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839B7C" w14:textId="03CF0EDD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73.</w:t>
            </w:r>
            <w:r w:rsidR="00245496">
              <w:rPr>
                <w:color w:val="000000"/>
                <w:sz w:val="20"/>
                <w:szCs w:val="20"/>
              </w:rPr>
              <w:t>3</w:t>
            </w:r>
            <w:r w:rsidRPr="003F7342">
              <w:rPr>
                <w:color w:val="000000"/>
                <w:sz w:val="20"/>
                <w:szCs w:val="20"/>
              </w:rPr>
              <w:t xml:space="preserve"> </w:t>
            </w:r>
          </w:p>
          <w:p w14:paraId="3AF0A430" w14:textId="1501F269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(71.</w:t>
            </w:r>
            <w:r w:rsidR="00245496">
              <w:rPr>
                <w:color w:val="000000"/>
                <w:sz w:val="20"/>
                <w:szCs w:val="20"/>
              </w:rPr>
              <w:t>7</w:t>
            </w:r>
            <w:r w:rsidRPr="003F7342">
              <w:rPr>
                <w:color w:val="000000"/>
                <w:sz w:val="20"/>
                <w:szCs w:val="20"/>
              </w:rPr>
              <w:t>-77.</w:t>
            </w:r>
            <w:r w:rsidR="00245496">
              <w:rPr>
                <w:color w:val="000000"/>
                <w:sz w:val="20"/>
                <w:szCs w:val="20"/>
              </w:rPr>
              <w:t>2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D78B7F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 xml:space="preserve">73.2 </w:t>
            </w:r>
          </w:p>
          <w:p w14:paraId="340F5A9C" w14:textId="2B7F9F4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(71.</w:t>
            </w:r>
            <w:r w:rsidR="00245496">
              <w:rPr>
                <w:color w:val="000000"/>
                <w:sz w:val="20"/>
                <w:szCs w:val="20"/>
              </w:rPr>
              <w:t>2</w:t>
            </w:r>
            <w:r w:rsidRPr="003F7342">
              <w:rPr>
                <w:color w:val="000000"/>
                <w:sz w:val="20"/>
                <w:szCs w:val="20"/>
              </w:rPr>
              <w:t>-7</w:t>
            </w:r>
            <w:r w:rsidR="00245496">
              <w:rPr>
                <w:color w:val="000000"/>
                <w:sz w:val="20"/>
                <w:szCs w:val="20"/>
              </w:rPr>
              <w:t>7.0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</w:tr>
      <w:tr w:rsidR="00534D42" w:rsidRPr="00A6151E" w14:paraId="12340552" w14:textId="77777777" w:rsidTr="00212AA4">
        <w:trPr>
          <w:trHeight w:val="3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A51A75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 xml:space="preserve">Baseline visit to estimated </w:t>
            </w:r>
          </w:p>
          <w:p w14:paraId="6BF4CF3F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age of positivity (years)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BF8E70" w14:textId="2B4A1DFF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1.</w:t>
            </w:r>
            <w:r w:rsidR="00245496">
              <w:rPr>
                <w:color w:val="000000"/>
                <w:sz w:val="20"/>
                <w:szCs w:val="20"/>
              </w:rPr>
              <w:t>2</w:t>
            </w:r>
            <w:r w:rsidRPr="003F7342">
              <w:rPr>
                <w:color w:val="000000"/>
                <w:sz w:val="20"/>
                <w:szCs w:val="20"/>
              </w:rPr>
              <w:t xml:space="preserve"> (-2.8-5.</w:t>
            </w:r>
            <w:r w:rsidR="00245496">
              <w:rPr>
                <w:color w:val="000000"/>
                <w:sz w:val="20"/>
                <w:szCs w:val="20"/>
              </w:rPr>
              <w:t>3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C81D8E" w14:textId="1DC2DC32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0.</w:t>
            </w:r>
            <w:r w:rsidR="008A46F3">
              <w:rPr>
                <w:color w:val="000000"/>
                <w:sz w:val="20"/>
                <w:szCs w:val="20"/>
              </w:rPr>
              <w:t>3</w:t>
            </w:r>
            <w:r w:rsidRPr="003F7342">
              <w:rPr>
                <w:color w:val="000000"/>
                <w:sz w:val="20"/>
                <w:szCs w:val="20"/>
              </w:rPr>
              <w:t xml:space="preserve"> (-4.1-3.</w:t>
            </w:r>
            <w:r w:rsidR="008A46F3">
              <w:rPr>
                <w:color w:val="000000"/>
                <w:sz w:val="20"/>
                <w:szCs w:val="20"/>
              </w:rPr>
              <w:t>8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229345" w14:textId="2C4C4040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7.</w:t>
            </w:r>
            <w:r w:rsidR="006E01BE">
              <w:rPr>
                <w:color w:val="000000"/>
                <w:sz w:val="20"/>
                <w:szCs w:val="20"/>
              </w:rPr>
              <w:t>7</w:t>
            </w:r>
            <w:r w:rsidRPr="003F7342">
              <w:rPr>
                <w:color w:val="000000"/>
                <w:sz w:val="20"/>
                <w:szCs w:val="20"/>
              </w:rPr>
              <w:t xml:space="preserve"> (1.</w:t>
            </w:r>
            <w:r w:rsidR="006E01BE">
              <w:rPr>
                <w:color w:val="000000"/>
                <w:sz w:val="20"/>
                <w:szCs w:val="20"/>
              </w:rPr>
              <w:t>9</w:t>
            </w:r>
            <w:r w:rsidRPr="003F7342">
              <w:rPr>
                <w:color w:val="000000"/>
                <w:sz w:val="20"/>
                <w:szCs w:val="20"/>
              </w:rPr>
              <w:t>-11.</w:t>
            </w:r>
            <w:r w:rsidR="006E01BE">
              <w:rPr>
                <w:color w:val="000000"/>
                <w:sz w:val="20"/>
                <w:szCs w:val="20"/>
              </w:rPr>
              <w:t>3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78B13B" w14:textId="569335EB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2.1 (-4.2-3.7)</w:t>
            </w:r>
          </w:p>
        </w:tc>
      </w:tr>
    </w:tbl>
    <w:p w14:paraId="70BCC8F1" w14:textId="77777777" w:rsidR="00534D42" w:rsidRPr="00B93C87" w:rsidRDefault="00534D42" w:rsidP="0002426C">
      <w:pPr>
        <w:rPr>
          <w:b/>
          <w:bCs/>
        </w:rPr>
      </w:pPr>
    </w:p>
    <w:p w14:paraId="1575C18F" w14:textId="77777777" w:rsidR="00534D42" w:rsidRPr="00B93C87" w:rsidRDefault="00534D42" w:rsidP="0002426C">
      <w:pPr>
        <w:rPr>
          <w:b/>
          <w:bCs/>
        </w:rPr>
      </w:pPr>
    </w:p>
    <w:p w14:paraId="618F561A" w14:textId="77777777" w:rsidR="00534D42" w:rsidRPr="00B93C87" w:rsidRDefault="00534D42" w:rsidP="0002426C">
      <w:pPr>
        <w:rPr>
          <w:b/>
          <w:bCs/>
        </w:rPr>
      </w:pPr>
    </w:p>
    <w:p w14:paraId="52E70467" w14:textId="77777777" w:rsidR="00534D42" w:rsidRPr="00B93C87" w:rsidRDefault="00534D42" w:rsidP="0002426C">
      <w:pPr>
        <w:rPr>
          <w:b/>
          <w:bCs/>
        </w:rPr>
      </w:pPr>
    </w:p>
    <w:p w14:paraId="03A0BEE9" w14:textId="77777777" w:rsidR="00534D42" w:rsidRPr="00B93C87" w:rsidRDefault="00534D42" w:rsidP="0002426C">
      <w:pPr>
        <w:rPr>
          <w:b/>
          <w:bCs/>
        </w:rPr>
      </w:pPr>
      <w:r w:rsidRPr="00B93C87">
        <w:rPr>
          <w:b/>
          <w:bCs/>
        </w:rPr>
        <w:br w:type="page"/>
      </w:r>
    </w:p>
    <w:p w14:paraId="669FC575" w14:textId="3CD850BD" w:rsidR="0092732B" w:rsidRPr="00B93C87" w:rsidRDefault="0092732B" w:rsidP="0002426C">
      <w:pPr>
        <w:rPr>
          <w:color w:val="000000"/>
        </w:rPr>
      </w:pPr>
      <w:r w:rsidRPr="00B93C87">
        <w:rPr>
          <w:b/>
          <w:bCs/>
        </w:rPr>
        <w:lastRenderedPageBreak/>
        <w:t xml:space="preserve">Supplementary Table 3. </w:t>
      </w:r>
      <w:bookmarkStart w:id="0" w:name="_Hlk200852889"/>
      <w:r w:rsidRPr="00B93C87">
        <w:rPr>
          <w:b/>
          <w:bCs/>
        </w:rPr>
        <w:t>Models of the age at AD symptom onset based on the estimated age at plasma %p-tau217 positivity.</w:t>
      </w:r>
      <w:r w:rsidRPr="00B93C87">
        <w:t xml:space="preserve"> </w:t>
      </w:r>
      <w:bookmarkEnd w:id="0"/>
      <w:r w:rsidRPr="00B93C87">
        <w:t xml:space="preserve">Linear regression coefficient and model fit metrics are reported. In all models, </w:t>
      </w:r>
      <w:r w:rsidRPr="00B93C87">
        <w:rPr>
          <w:color w:val="000000"/>
        </w:rPr>
        <w:t xml:space="preserve">Estimated age at %p-tau217 positivity was significant. </w:t>
      </w:r>
      <w:r w:rsidRPr="00B93C87">
        <w:t xml:space="preserve">Linear regression coefficient and model fit metrics are reported. </w:t>
      </w:r>
    </w:p>
    <w:p w14:paraId="1A670661" w14:textId="77777777" w:rsidR="0092732B" w:rsidRPr="00B93C87" w:rsidRDefault="0092732B" w:rsidP="0002426C">
      <w:pPr>
        <w:rPr>
          <w:b/>
          <w:bCs/>
        </w:rPr>
      </w:pPr>
    </w:p>
    <w:tbl>
      <w:tblPr>
        <w:tblW w:w="5000" w:type="pct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86"/>
        <w:gridCol w:w="1501"/>
        <w:gridCol w:w="541"/>
        <w:gridCol w:w="546"/>
        <w:gridCol w:w="721"/>
        <w:gridCol w:w="634"/>
        <w:gridCol w:w="486"/>
        <w:gridCol w:w="486"/>
        <w:gridCol w:w="617"/>
        <w:gridCol w:w="598"/>
        <w:gridCol w:w="486"/>
        <w:gridCol w:w="486"/>
        <w:gridCol w:w="617"/>
        <w:gridCol w:w="598"/>
        <w:gridCol w:w="486"/>
        <w:gridCol w:w="486"/>
        <w:gridCol w:w="617"/>
        <w:gridCol w:w="598"/>
      </w:tblGrid>
      <w:tr w:rsidR="0092732B" w:rsidRPr="00C0424A" w14:paraId="6AECA999" w14:textId="77777777" w:rsidTr="003F7342">
        <w:trPr>
          <w:trHeight w:val="320"/>
        </w:trPr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C67CA" w14:textId="77777777" w:rsidR="0092732B" w:rsidRPr="00C0424A" w:rsidRDefault="0092732B" w:rsidP="0002426C">
            <w:pPr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6A532" w14:textId="77777777" w:rsidR="0092732B" w:rsidRPr="00C0424A" w:rsidRDefault="0092732B" w:rsidP="0002426C">
            <w:pPr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4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C4FE6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TIRA</w:t>
            </w:r>
          </w:p>
        </w:tc>
        <w:tc>
          <w:tcPr>
            <w:tcW w:w="202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1F124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SILA</w:t>
            </w:r>
          </w:p>
        </w:tc>
      </w:tr>
      <w:tr w:rsidR="0092732B" w:rsidRPr="00C0424A" w14:paraId="00BF0DFB" w14:textId="77777777" w:rsidTr="003F7342">
        <w:trPr>
          <w:trHeight w:val="32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4347" w14:textId="77777777" w:rsidR="0092732B" w:rsidRPr="00C0424A" w:rsidRDefault="0092732B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8B577" w14:textId="77777777" w:rsidR="0092732B" w:rsidRPr="00C0424A" w:rsidRDefault="0092732B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65253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Knight ADRC</w:t>
            </w:r>
          </w:p>
        </w:tc>
        <w:tc>
          <w:tcPr>
            <w:tcW w:w="10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1078D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ADNI</w:t>
            </w:r>
          </w:p>
        </w:tc>
        <w:tc>
          <w:tcPr>
            <w:tcW w:w="10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B9E69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Knight ADRC</w:t>
            </w:r>
          </w:p>
        </w:tc>
        <w:tc>
          <w:tcPr>
            <w:tcW w:w="10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91B75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ADNI</w:t>
            </w:r>
          </w:p>
        </w:tc>
      </w:tr>
      <w:tr w:rsidR="00BB77CE" w:rsidRPr="00C0424A" w14:paraId="2DA148CD" w14:textId="77777777" w:rsidTr="003F7342">
        <w:trPr>
          <w:trHeight w:val="32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80BAF" w14:textId="77777777" w:rsidR="0092732B" w:rsidRPr="00C0424A" w:rsidRDefault="0092732B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50693" w14:textId="77777777" w:rsidR="0092732B" w:rsidRPr="00C0424A" w:rsidRDefault="0092732B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A1E13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B598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SE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330E8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t-value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7FFF5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p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4560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958E0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SE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83E2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t-value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74E43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p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26664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EBC28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SE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1C59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t-value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9007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p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FC3D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83A1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SE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5B5AB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t-value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73677" w14:textId="77777777" w:rsidR="0092732B" w:rsidRPr="00C0424A" w:rsidRDefault="0092732B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p</w:t>
            </w:r>
          </w:p>
        </w:tc>
      </w:tr>
      <w:tr w:rsidR="00BB77CE" w:rsidRPr="00C0424A" w14:paraId="116F70EC" w14:textId="77777777" w:rsidTr="003F7342">
        <w:trPr>
          <w:trHeight w:val="320"/>
        </w:trPr>
        <w:tc>
          <w:tcPr>
            <w:tcW w:w="1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F72A496" w14:textId="77777777" w:rsidR="0092732B" w:rsidRPr="00C0424A" w:rsidRDefault="0092732B" w:rsidP="0002426C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Coef.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0C63E" w14:textId="77777777" w:rsidR="0092732B" w:rsidRPr="00C0424A" w:rsidRDefault="0092732B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(Intercept)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1F164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37.41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845D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4.724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0A100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7.92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D6633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8D45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54.21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64245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8.243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1F5D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6.58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52BDF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D1DF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35.29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12E8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4.743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21F46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7.44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6CE32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1211F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41.25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04447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9.026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84377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4.57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106D2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&lt;0.001</w:t>
            </w:r>
          </w:p>
        </w:tc>
      </w:tr>
      <w:tr w:rsidR="00BB77CE" w:rsidRPr="00C0424A" w14:paraId="483DCCB4" w14:textId="77777777" w:rsidTr="003F7342">
        <w:trPr>
          <w:trHeight w:val="320"/>
        </w:trPr>
        <w:tc>
          <w:tcPr>
            <w:tcW w:w="1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BBDE9" w14:textId="77777777" w:rsidR="0092732B" w:rsidRPr="00C0424A" w:rsidRDefault="0092732B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18BFB" w14:textId="77777777" w:rsidR="0092732B" w:rsidRPr="00C0424A" w:rsidRDefault="0092732B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 xml:space="preserve">Estimated age at </w:t>
            </w:r>
          </w:p>
          <w:p w14:paraId="5323EB3B" w14:textId="77777777" w:rsidR="0092732B" w:rsidRPr="00C0424A" w:rsidRDefault="0092732B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%p-tau217 positivity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4287A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0.61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9554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0.066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9C85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9.35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36E77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17E08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0.39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CD897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0.119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F0FA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3.26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4B50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0125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8D469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0.065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9B688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9.78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C58F3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D1813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0.54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17AC7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0.122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FF106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4.43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E26A8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&lt;0.001</w:t>
            </w:r>
          </w:p>
        </w:tc>
      </w:tr>
      <w:tr w:rsidR="0092732B" w:rsidRPr="00C0424A" w14:paraId="0FD32449" w14:textId="77777777" w:rsidTr="003F7342">
        <w:trPr>
          <w:trHeight w:val="320"/>
        </w:trPr>
        <w:tc>
          <w:tcPr>
            <w:tcW w:w="1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5E2EEC9" w14:textId="77777777" w:rsidR="0092732B" w:rsidRPr="00C0424A" w:rsidRDefault="0092732B" w:rsidP="0002426C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Model fit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F3CE1" w14:textId="77777777" w:rsidR="0092732B" w:rsidRPr="00C0424A" w:rsidRDefault="0092732B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Residual SE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F75DC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4.362</w:t>
            </w:r>
          </w:p>
        </w:tc>
        <w:tc>
          <w:tcPr>
            <w:tcW w:w="10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1E9D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4.583</w:t>
            </w:r>
          </w:p>
        </w:tc>
        <w:tc>
          <w:tcPr>
            <w:tcW w:w="10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82E86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4.164</w:t>
            </w:r>
          </w:p>
        </w:tc>
        <w:tc>
          <w:tcPr>
            <w:tcW w:w="10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D9B14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3.926</w:t>
            </w:r>
          </w:p>
        </w:tc>
      </w:tr>
      <w:tr w:rsidR="0092732B" w:rsidRPr="00C0424A" w14:paraId="3C03598B" w14:textId="77777777" w:rsidTr="003F7342">
        <w:trPr>
          <w:trHeight w:val="320"/>
        </w:trPr>
        <w:tc>
          <w:tcPr>
            <w:tcW w:w="1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3CC14" w14:textId="77777777" w:rsidR="0092732B" w:rsidRPr="00C0424A" w:rsidRDefault="0092732B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8E0A7" w14:textId="77777777" w:rsidR="0092732B" w:rsidRPr="00C0424A" w:rsidRDefault="0092732B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Adj. R-squared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21C9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0.599</w:t>
            </w:r>
          </w:p>
        </w:tc>
        <w:tc>
          <w:tcPr>
            <w:tcW w:w="10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001EC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0.3366</w:t>
            </w:r>
          </w:p>
        </w:tc>
        <w:tc>
          <w:tcPr>
            <w:tcW w:w="10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95C6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0.612</w:t>
            </w:r>
          </w:p>
        </w:tc>
        <w:tc>
          <w:tcPr>
            <w:tcW w:w="10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C9B02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0.470</w:t>
            </w:r>
          </w:p>
        </w:tc>
      </w:tr>
      <w:tr w:rsidR="0092732B" w:rsidRPr="00C0424A" w14:paraId="2C3E48BD" w14:textId="77777777" w:rsidTr="003F7342">
        <w:trPr>
          <w:trHeight w:val="320"/>
        </w:trPr>
        <w:tc>
          <w:tcPr>
            <w:tcW w:w="1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EFDB7" w14:textId="77777777" w:rsidR="0092732B" w:rsidRPr="00C0424A" w:rsidRDefault="0092732B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359C" w14:textId="77777777" w:rsidR="0092732B" w:rsidRPr="00C0424A" w:rsidRDefault="0092732B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F-statistic (p)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DA39A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C0424A">
              <w:rPr>
                <w:color w:val="000000"/>
                <w:sz w:val="18"/>
                <w:szCs w:val="18"/>
              </w:rPr>
              <w:t>F(</w:t>
            </w:r>
            <w:proofErr w:type="gramEnd"/>
            <w:r w:rsidRPr="00C0424A">
              <w:rPr>
                <w:color w:val="000000"/>
                <w:sz w:val="18"/>
                <w:szCs w:val="18"/>
              </w:rPr>
              <w:t>1,</w:t>
            </w:r>
            <w:proofErr w:type="gramStart"/>
            <w:r w:rsidRPr="00C0424A">
              <w:rPr>
                <w:color w:val="000000"/>
                <w:sz w:val="18"/>
                <w:szCs w:val="18"/>
              </w:rPr>
              <w:t>57)=</w:t>
            </w:r>
            <w:proofErr w:type="gramEnd"/>
            <w:r w:rsidRPr="00C0424A">
              <w:rPr>
                <w:color w:val="000000"/>
                <w:sz w:val="18"/>
                <w:szCs w:val="18"/>
              </w:rPr>
              <w:t xml:space="preserve">87.49 </w:t>
            </w:r>
          </w:p>
          <w:p w14:paraId="6719FD38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(&lt;0.001)</w:t>
            </w:r>
          </w:p>
        </w:tc>
        <w:tc>
          <w:tcPr>
            <w:tcW w:w="10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448F9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C0424A">
              <w:rPr>
                <w:color w:val="000000"/>
                <w:sz w:val="18"/>
                <w:szCs w:val="18"/>
              </w:rPr>
              <w:t>F(</w:t>
            </w:r>
            <w:proofErr w:type="gramEnd"/>
            <w:r w:rsidRPr="00C0424A">
              <w:rPr>
                <w:color w:val="000000"/>
                <w:sz w:val="18"/>
                <w:szCs w:val="18"/>
              </w:rPr>
              <w:t>1,</w:t>
            </w:r>
            <w:proofErr w:type="gramStart"/>
            <w:r w:rsidRPr="00C0424A">
              <w:rPr>
                <w:color w:val="000000"/>
                <w:sz w:val="18"/>
                <w:szCs w:val="18"/>
              </w:rPr>
              <w:t>18)=</w:t>
            </w:r>
            <w:proofErr w:type="gramEnd"/>
            <w:r w:rsidRPr="00C0424A">
              <w:rPr>
                <w:color w:val="000000"/>
                <w:sz w:val="18"/>
                <w:szCs w:val="18"/>
              </w:rPr>
              <w:t xml:space="preserve">10.64 </w:t>
            </w:r>
          </w:p>
          <w:p w14:paraId="04406D6D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(0.004)</w:t>
            </w:r>
          </w:p>
        </w:tc>
        <w:tc>
          <w:tcPr>
            <w:tcW w:w="10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2908B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C0424A">
              <w:rPr>
                <w:color w:val="000000"/>
                <w:sz w:val="18"/>
                <w:szCs w:val="18"/>
              </w:rPr>
              <w:t>F(</w:t>
            </w:r>
            <w:proofErr w:type="gramEnd"/>
            <w:r w:rsidRPr="00C0424A">
              <w:rPr>
                <w:color w:val="000000"/>
                <w:sz w:val="18"/>
                <w:szCs w:val="18"/>
              </w:rPr>
              <w:t>1,</w:t>
            </w:r>
            <w:proofErr w:type="gramStart"/>
            <w:r w:rsidRPr="00C0424A">
              <w:rPr>
                <w:color w:val="000000"/>
                <w:sz w:val="18"/>
                <w:szCs w:val="18"/>
              </w:rPr>
              <w:t>59)=</w:t>
            </w:r>
            <w:proofErr w:type="gramEnd"/>
            <w:r w:rsidRPr="00C0424A">
              <w:rPr>
                <w:color w:val="000000"/>
                <w:sz w:val="18"/>
                <w:szCs w:val="18"/>
              </w:rPr>
              <w:t xml:space="preserve">95.61 </w:t>
            </w:r>
          </w:p>
          <w:p w14:paraId="7B5FE2D5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(&lt;0.001)</w:t>
            </w:r>
          </w:p>
        </w:tc>
        <w:tc>
          <w:tcPr>
            <w:tcW w:w="10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E0A61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C0424A">
              <w:rPr>
                <w:color w:val="000000"/>
                <w:sz w:val="18"/>
                <w:szCs w:val="18"/>
              </w:rPr>
              <w:t>F(</w:t>
            </w:r>
            <w:proofErr w:type="gramEnd"/>
            <w:r w:rsidRPr="00C0424A">
              <w:rPr>
                <w:color w:val="000000"/>
                <w:sz w:val="18"/>
                <w:szCs w:val="18"/>
              </w:rPr>
              <w:t>1,</w:t>
            </w:r>
            <w:proofErr w:type="gramStart"/>
            <w:r w:rsidRPr="00C0424A">
              <w:rPr>
                <w:color w:val="000000"/>
                <w:sz w:val="18"/>
                <w:szCs w:val="18"/>
              </w:rPr>
              <w:t>20)=</w:t>
            </w:r>
            <w:proofErr w:type="gramEnd"/>
            <w:r w:rsidRPr="00C0424A">
              <w:rPr>
                <w:color w:val="000000"/>
                <w:sz w:val="18"/>
                <w:szCs w:val="18"/>
              </w:rPr>
              <w:t xml:space="preserve">19.61 </w:t>
            </w:r>
          </w:p>
          <w:p w14:paraId="6C30EE99" w14:textId="77777777" w:rsidR="0092732B" w:rsidRPr="00C0424A" w:rsidRDefault="0092732B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(&lt;0.001)</w:t>
            </w:r>
          </w:p>
        </w:tc>
      </w:tr>
    </w:tbl>
    <w:p w14:paraId="6C793687" w14:textId="77777777" w:rsidR="0092732B" w:rsidRPr="00B93C87" w:rsidRDefault="0092732B" w:rsidP="0002426C">
      <w:pPr>
        <w:rPr>
          <w:b/>
          <w:bCs/>
        </w:rPr>
      </w:pPr>
    </w:p>
    <w:p w14:paraId="012DB7E8" w14:textId="77777777" w:rsidR="0092732B" w:rsidRPr="00B93C87" w:rsidRDefault="0092732B" w:rsidP="0002426C">
      <w:pPr>
        <w:rPr>
          <w:b/>
          <w:bCs/>
        </w:rPr>
      </w:pPr>
      <w:r w:rsidRPr="00B93C87">
        <w:rPr>
          <w:b/>
          <w:bCs/>
        </w:rPr>
        <w:br w:type="page"/>
      </w:r>
    </w:p>
    <w:p w14:paraId="48C89BCE" w14:textId="5410ED65" w:rsidR="00534D42" w:rsidRPr="00B93C87" w:rsidRDefault="00534D42" w:rsidP="0002426C">
      <w:pPr>
        <w:rPr>
          <w:color w:val="000000"/>
        </w:rPr>
      </w:pPr>
      <w:r w:rsidRPr="00B93C87">
        <w:rPr>
          <w:b/>
          <w:bCs/>
        </w:rPr>
        <w:lastRenderedPageBreak/>
        <w:t xml:space="preserve">Supplementary Table </w:t>
      </w:r>
      <w:r w:rsidR="0092732B" w:rsidRPr="00B93C87">
        <w:rPr>
          <w:b/>
          <w:bCs/>
        </w:rPr>
        <w:t>4</w:t>
      </w:r>
      <w:r w:rsidRPr="00B93C87">
        <w:rPr>
          <w:b/>
          <w:bCs/>
        </w:rPr>
        <w:t>. Models of the age at AD symptom onset based on the estimated age at plasma %p-tau217 positivity including covariates.</w:t>
      </w:r>
      <w:r w:rsidRPr="00B93C87">
        <w:t xml:space="preserve"> Linear regression coefficient and model fit metrics are reported. In all models, </w:t>
      </w:r>
      <w:r w:rsidRPr="00B93C87">
        <w:rPr>
          <w:color w:val="000000"/>
        </w:rPr>
        <w:t xml:space="preserve">estimated age at %p-tau217 positivity was significant. Also, in all models, </w:t>
      </w:r>
      <w:r w:rsidRPr="00B93C87">
        <w:t xml:space="preserve">covariates were found to be not significant except </w:t>
      </w:r>
      <w:r w:rsidRPr="00B93C87">
        <w:rPr>
          <w:i/>
          <w:iCs/>
          <w:color w:val="000000"/>
        </w:rPr>
        <w:t>APOE</w:t>
      </w:r>
      <w:r w:rsidRPr="00B93C87">
        <w:rPr>
          <w:color w:val="000000"/>
        </w:rPr>
        <w:t xml:space="preserve"> </w:t>
      </w:r>
      <w:r w:rsidRPr="00B93C87">
        <w:t>ε</w:t>
      </w:r>
      <w:r w:rsidRPr="00B93C87">
        <w:rPr>
          <w:color w:val="000000"/>
        </w:rPr>
        <w:t xml:space="preserve">4 carrier status in the TIRA-Knight ADRC model. Additional analysis was performed on this model that found only a </w:t>
      </w:r>
      <w:r w:rsidRPr="00B93C87">
        <w:t xml:space="preserve">small proportion of unique variance determined </w:t>
      </w:r>
      <w:r w:rsidRPr="00B93C87">
        <w:rPr>
          <w:color w:val="000000"/>
        </w:rPr>
        <w:t xml:space="preserve">by </w:t>
      </w:r>
      <w:r w:rsidRPr="00B93C87">
        <w:rPr>
          <w:i/>
          <w:iCs/>
          <w:color w:val="000000"/>
        </w:rPr>
        <w:t>APOE</w:t>
      </w:r>
      <w:r w:rsidRPr="00B93C87">
        <w:rPr>
          <w:color w:val="000000"/>
        </w:rPr>
        <w:t xml:space="preserve"> </w:t>
      </w:r>
      <w:r w:rsidRPr="00B93C87">
        <w:t>ε</w:t>
      </w:r>
      <w:r w:rsidRPr="00B93C87">
        <w:rPr>
          <w:color w:val="000000"/>
        </w:rPr>
        <w:t>4 carrier status</w:t>
      </w:r>
      <w:r w:rsidRPr="00B93C87">
        <w:t xml:space="preserve"> (semi-partial R² = 0.018, partial eta squared = 0.05). </w:t>
      </w:r>
      <w:r w:rsidR="001952F2">
        <w:t>Sex</w:t>
      </w:r>
      <w:r w:rsidRPr="00B93C87">
        <w:t xml:space="preserve"> and years of education contributed even less unique variance (semi-partial R² = 0.016 and 0, respectively), meaning their inclusion did not meaningfully improve the model. Overall, these results suggest that while </w:t>
      </w:r>
      <w:r w:rsidRPr="00B93C87">
        <w:rPr>
          <w:i/>
          <w:iCs/>
          <w:color w:val="000000"/>
        </w:rPr>
        <w:t>APOE</w:t>
      </w:r>
      <w:r w:rsidRPr="00B93C87">
        <w:rPr>
          <w:color w:val="000000"/>
        </w:rPr>
        <w:t xml:space="preserve"> </w:t>
      </w:r>
      <w:r w:rsidRPr="00B93C87">
        <w:t>ε</w:t>
      </w:r>
      <w:r w:rsidRPr="00B93C87">
        <w:rPr>
          <w:color w:val="000000"/>
        </w:rPr>
        <w:t>4 carrier status</w:t>
      </w:r>
      <w:r w:rsidRPr="00B93C87">
        <w:t xml:space="preserve"> may have a minor role in predicting age of symptom onset, the covariates offer little additional predictive value beyond estimated age of %p-tau217. </w:t>
      </w:r>
    </w:p>
    <w:p w14:paraId="530DF94A" w14:textId="77777777" w:rsidR="00534D42" w:rsidRPr="00B93C87" w:rsidRDefault="00534D42" w:rsidP="0002426C">
      <w:pPr>
        <w:rPr>
          <w:b/>
          <w:bCs/>
        </w:rPr>
      </w:pPr>
    </w:p>
    <w:tbl>
      <w:tblPr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04"/>
        <w:gridCol w:w="1892"/>
        <w:gridCol w:w="463"/>
        <w:gridCol w:w="463"/>
        <w:gridCol w:w="588"/>
        <w:gridCol w:w="565"/>
        <w:gridCol w:w="463"/>
        <w:gridCol w:w="553"/>
        <w:gridCol w:w="588"/>
        <w:gridCol w:w="463"/>
        <w:gridCol w:w="463"/>
        <w:gridCol w:w="463"/>
        <w:gridCol w:w="588"/>
        <w:gridCol w:w="565"/>
        <w:gridCol w:w="463"/>
        <w:gridCol w:w="553"/>
        <w:gridCol w:w="588"/>
        <w:gridCol w:w="565"/>
      </w:tblGrid>
      <w:tr w:rsidR="00534D42" w:rsidRPr="00C0424A" w14:paraId="66DFEE20" w14:textId="77777777" w:rsidTr="00212AA4">
        <w:trPr>
          <w:trHeight w:val="320"/>
        </w:trPr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16259" w14:textId="77777777" w:rsidR="00534D42" w:rsidRPr="00C0424A" w:rsidRDefault="00534D42" w:rsidP="0002426C">
            <w:pPr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6E1B3" w14:textId="77777777" w:rsidR="00534D42" w:rsidRPr="00C0424A" w:rsidRDefault="00534D42" w:rsidP="0002426C">
            <w:pPr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8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D630C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TIRA</w:t>
            </w:r>
          </w:p>
        </w:tc>
        <w:tc>
          <w:tcPr>
            <w:tcW w:w="178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DA717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SILA</w:t>
            </w:r>
          </w:p>
        </w:tc>
      </w:tr>
      <w:tr w:rsidR="00534D42" w:rsidRPr="00C0424A" w14:paraId="082F26D1" w14:textId="77777777" w:rsidTr="00212AA4">
        <w:trPr>
          <w:trHeight w:val="320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F3A7C" w14:textId="77777777" w:rsidR="00534D42" w:rsidRPr="00C0424A" w:rsidRDefault="00534D42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805D" w14:textId="77777777" w:rsidR="00534D42" w:rsidRPr="00C0424A" w:rsidRDefault="00534D42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370A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Knight ADRC</w:t>
            </w:r>
          </w:p>
        </w:tc>
        <w:tc>
          <w:tcPr>
            <w:tcW w:w="89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70DF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ADNI</w:t>
            </w:r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E69E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Knight ADRC</w:t>
            </w:r>
          </w:p>
        </w:tc>
        <w:tc>
          <w:tcPr>
            <w:tcW w:w="91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5F970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ADNI</w:t>
            </w:r>
          </w:p>
        </w:tc>
      </w:tr>
      <w:tr w:rsidR="00534D42" w:rsidRPr="00C0424A" w14:paraId="6F98F5E0" w14:textId="77777777" w:rsidTr="00212AA4">
        <w:trPr>
          <w:trHeight w:val="320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CD56" w14:textId="77777777" w:rsidR="00534D42" w:rsidRPr="00C0424A" w:rsidRDefault="00534D42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1291" w14:textId="77777777" w:rsidR="00534D42" w:rsidRPr="00C0424A" w:rsidRDefault="00534D42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F129A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97430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SE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B31E5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t-value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623F1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p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D90DE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B76F4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SE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F5478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t-value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853AA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p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E72F4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CDE73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SE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E9327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t-value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033E9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p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4251F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0E7EE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SE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9537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t-value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2D48" w14:textId="77777777" w:rsidR="00534D42" w:rsidRPr="00C0424A" w:rsidRDefault="00534D42" w:rsidP="000242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p</w:t>
            </w:r>
          </w:p>
        </w:tc>
      </w:tr>
      <w:tr w:rsidR="00534D42" w:rsidRPr="00C0424A" w14:paraId="714D4AE8" w14:textId="77777777" w:rsidTr="00212AA4">
        <w:trPr>
          <w:trHeight w:val="320"/>
        </w:trPr>
        <w:tc>
          <w:tcPr>
            <w:tcW w:w="3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A1D8098" w14:textId="77777777" w:rsidR="00534D42" w:rsidRPr="00C0424A" w:rsidRDefault="00534D42" w:rsidP="0002426C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Coefficients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B288D" w14:textId="77777777" w:rsidR="00534D42" w:rsidRPr="00C0424A" w:rsidRDefault="00534D42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(Intercept)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8130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42.43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BF1B8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6.564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4ED2B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6.46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B75D8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B688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21.67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B8227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20.253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D1105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1.07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DA96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0.302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8A4E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37.35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E95B2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6.556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1B2D2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5.70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5DE02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2C3A6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19.65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897BC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16.445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1FEBC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63A73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0.248</w:t>
            </w:r>
          </w:p>
        </w:tc>
      </w:tr>
      <w:tr w:rsidR="00534D42" w:rsidRPr="00C0424A" w14:paraId="0E945914" w14:textId="77777777" w:rsidTr="00212AA4">
        <w:trPr>
          <w:trHeight w:val="320"/>
        </w:trPr>
        <w:tc>
          <w:tcPr>
            <w:tcW w:w="3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F8D4F" w14:textId="77777777" w:rsidR="00534D42" w:rsidRPr="00C0424A" w:rsidRDefault="00534D42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CE03F" w14:textId="77777777" w:rsidR="00534D42" w:rsidRPr="00C0424A" w:rsidRDefault="00534D42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 xml:space="preserve">Estimated age at </w:t>
            </w:r>
          </w:p>
          <w:p w14:paraId="50D3B4D7" w14:textId="77777777" w:rsidR="00534D42" w:rsidRPr="00C0424A" w:rsidRDefault="00534D42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%p-tau217 positivity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81C8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0.57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8C227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0.072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D2C9B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7.88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5195D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AE3B9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0.57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E900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0.151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D9910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3.76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5E284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FA46B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0.61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54C4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0.072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D05F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8.44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1BF60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B12D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0.68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4C306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0.145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A6F15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4.70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4516B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&lt;0.001</w:t>
            </w:r>
          </w:p>
        </w:tc>
      </w:tr>
      <w:tr w:rsidR="00534D42" w:rsidRPr="00C0424A" w14:paraId="2265D2FA" w14:textId="77777777" w:rsidTr="00212AA4">
        <w:trPr>
          <w:trHeight w:val="320"/>
        </w:trPr>
        <w:tc>
          <w:tcPr>
            <w:tcW w:w="3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A1A9F" w14:textId="77777777" w:rsidR="00534D42" w:rsidRPr="00C0424A" w:rsidRDefault="00534D42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C351B" w14:textId="77777777" w:rsidR="00534D42" w:rsidRPr="00C0424A" w:rsidRDefault="00534D42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23A6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1.30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8526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1.171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2E795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1.11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B24BC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0.273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CFF77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6.75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1306D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3.860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A848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1.75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38E2C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0.101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21AC8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1.81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A3A9B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1.126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71EE2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1.61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87E06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0.114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76F51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3.82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646AC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2.610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222EE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1.47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2D443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0.161</w:t>
            </w:r>
          </w:p>
        </w:tc>
      </w:tr>
      <w:tr w:rsidR="00534D42" w:rsidRPr="00C0424A" w14:paraId="19EEFDA5" w14:textId="77777777" w:rsidTr="00212AA4">
        <w:trPr>
          <w:trHeight w:val="320"/>
        </w:trPr>
        <w:tc>
          <w:tcPr>
            <w:tcW w:w="3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B82FC" w14:textId="77777777" w:rsidR="00534D42" w:rsidRPr="00C0424A" w:rsidRDefault="00534D42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CBFEF" w14:textId="77777777" w:rsidR="00534D42" w:rsidRPr="00C0424A" w:rsidRDefault="00534D42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i/>
                <w:iCs/>
                <w:color w:val="000000"/>
                <w:sz w:val="18"/>
                <w:szCs w:val="18"/>
              </w:rPr>
              <w:t>APOE</w:t>
            </w:r>
            <w:r w:rsidRPr="00C0424A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C0424A">
              <w:rPr>
                <w:b/>
                <w:bCs/>
                <w:sz w:val="18"/>
                <w:szCs w:val="18"/>
              </w:rPr>
              <w:t>ε</w:t>
            </w:r>
            <w:r w:rsidRPr="00C0424A">
              <w:rPr>
                <w:b/>
                <w:bCs/>
                <w:color w:val="000000"/>
                <w:sz w:val="18"/>
                <w:szCs w:val="18"/>
              </w:rPr>
              <w:t>4 carrier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C0B1F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-2.78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348D3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1.212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B913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-2.30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1B76B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6291D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3.47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40714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2.414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05BAD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1.44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9D008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0.171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8C5F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-1.99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C0952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1.160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E40B1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-1.71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49F17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0.092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81890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2.99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312AB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1.977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1978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1.51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DC0EC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0.148</w:t>
            </w:r>
          </w:p>
        </w:tc>
      </w:tr>
      <w:tr w:rsidR="00534D42" w:rsidRPr="00C0424A" w14:paraId="76266E38" w14:textId="77777777" w:rsidTr="00212AA4">
        <w:trPr>
          <w:trHeight w:val="320"/>
        </w:trPr>
        <w:tc>
          <w:tcPr>
            <w:tcW w:w="3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5699A" w14:textId="77777777" w:rsidR="00534D42" w:rsidRPr="00C0424A" w:rsidRDefault="00534D42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0F770" w14:textId="77777777" w:rsidR="00534D42" w:rsidRPr="00C0424A" w:rsidRDefault="00534D42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Years of education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149E6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CC31A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0.209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583AA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-0.26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F054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0.800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8A754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7E8B3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0.652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71B27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1.47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99862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0.163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7D30C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85F56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0.201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0FE6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4EA76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0.958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366BE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0.50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95180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0.456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88A79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1.09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F7E2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0.291</w:t>
            </w:r>
          </w:p>
        </w:tc>
      </w:tr>
      <w:tr w:rsidR="00534D42" w:rsidRPr="00C0424A" w14:paraId="499AAF00" w14:textId="77777777" w:rsidTr="00212AA4">
        <w:trPr>
          <w:trHeight w:val="320"/>
        </w:trPr>
        <w:tc>
          <w:tcPr>
            <w:tcW w:w="3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B5F415F" w14:textId="77777777" w:rsidR="00534D42" w:rsidRPr="00C0424A" w:rsidRDefault="00534D42" w:rsidP="0002426C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Model fit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BAA0F" w14:textId="77777777" w:rsidR="00534D42" w:rsidRPr="00C0424A" w:rsidRDefault="00534D42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Residual SE</w:t>
            </w:r>
          </w:p>
        </w:tc>
        <w:tc>
          <w:tcPr>
            <w:tcW w:w="89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E567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4.185</w:t>
            </w:r>
          </w:p>
        </w:tc>
        <w:tc>
          <w:tcPr>
            <w:tcW w:w="89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88618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4.484</w:t>
            </w:r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D3336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4.021</w:t>
            </w:r>
          </w:p>
        </w:tc>
        <w:tc>
          <w:tcPr>
            <w:tcW w:w="91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29F6B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3.884</w:t>
            </w:r>
          </w:p>
        </w:tc>
      </w:tr>
      <w:tr w:rsidR="00534D42" w:rsidRPr="00C0424A" w14:paraId="746F71F4" w14:textId="77777777" w:rsidTr="00212AA4">
        <w:trPr>
          <w:trHeight w:val="320"/>
        </w:trPr>
        <w:tc>
          <w:tcPr>
            <w:tcW w:w="3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878D4" w14:textId="77777777" w:rsidR="00534D42" w:rsidRPr="00C0424A" w:rsidRDefault="00534D42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3115" w14:textId="77777777" w:rsidR="00534D42" w:rsidRPr="00C0424A" w:rsidRDefault="00534D42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Adj. R-squared</w:t>
            </w:r>
          </w:p>
        </w:tc>
        <w:tc>
          <w:tcPr>
            <w:tcW w:w="89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EB30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0.630</w:t>
            </w:r>
          </w:p>
        </w:tc>
        <w:tc>
          <w:tcPr>
            <w:tcW w:w="89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743E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0.3652</w:t>
            </w:r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64645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0.638</w:t>
            </w:r>
          </w:p>
        </w:tc>
        <w:tc>
          <w:tcPr>
            <w:tcW w:w="91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26D15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0.481</w:t>
            </w:r>
          </w:p>
        </w:tc>
      </w:tr>
      <w:tr w:rsidR="00534D42" w:rsidRPr="00C0424A" w14:paraId="40B7672D" w14:textId="77777777" w:rsidTr="00212AA4">
        <w:trPr>
          <w:trHeight w:val="320"/>
        </w:trPr>
        <w:tc>
          <w:tcPr>
            <w:tcW w:w="3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39EBB" w14:textId="77777777" w:rsidR="00534D42" w:rsidRPr="00C0424A" w:rsidRDefault="00534D42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D5BA7" w14:textId="77777777" w:rsidR="00534D42" w:rsidRPr="00C0424A" w:rsidRDefault="00534D42" w:rsidP="0002426C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0424A">
              <w:rPr>
                <w:b/>
                <w:bCs/>
                <w:color w:val="000000"/>
                <w:sz w:val="18"/>
                <w:szCs w:val="18"/>
              </w:rPr>
              <w:t>F-statistic (p)</w:t>
            </w:r>
          </w:p>
        </w:tc>
        <w:tc>
          <w:tcPr>
            <w:tcW w:w="89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1E8EA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C0424A">
              <w:rPr>
                <w:color w:val="000000"/>
                <w:sz w:val="18"/>
                <w:szCs w:val="18"/>
              </w:rPr>
              <w:t>F(</w:t>
            </w:r>
            <w:proofErr w:type="gramEnd"/>
            <w:r w:rsidRPr="00C0424A">
              <w:rPr>
                <w:color w:val="000000"/>
                <w:sz w:val="18"/>
                <w:szCs w:val="18"/>
              </w:rPr>
              <w:t xml:space="preserve">4,54) = 25.74 </w:t>
            </w:r>
          </w:p>
          <w:p w14:paraId="3AE12B48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(&lt;0.001)</w:t>
            </w:r>
          </w:p>
        </w:tc>
        <w:tc>
          <w:tcPr>
            <w:tcW w:w="89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2D90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C0424A">
              <w:rPr>
                <w:color w:val="000000"/>
                <w:sz w:val="18"/>
                <w:szCs w:val="18"/>
              </w:rPr>
              <w:t>F(</w:t>
            </w:r>
            <w:proofErr w:type="gramEnd"/>
            <w:r w:rsidRPr="00C0424A">
              <w:rPr>
                <w:color w:val="000000"/>
                <w:sz w:val="18"/>
                <w:szCs w:val="18"/>
              </w:rPr>
              <w:t>4,</w:t>
            </w:r>
            <w:proofErr w:type="gramStart"/>
            <w:r w:rsidRPr="00C0424A">
              <w:rPr>
                <w:color w:val="000000"/>
                <w:sz w:val="18"/>
                <w:szCs w:val="18"/>
              </w:rPr>
              <w:t>15)=</w:t>
            </w:r>
            <w:proofErr w:type="gramEnd"/>
            <w:r w:rsidRPr="00C0424A">
              <w:rPr>
                <w:color w:val="000000"/>
                <w:sz w:val="18"/>
                <w:szCs w:val="18"/>
              </w:rPr>
              <w:t>3.732</w:t>
            </w:r>
          </w:p>
          <w:p w14:paraId="7E4EE74B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(0.027)</w:t>
            </w:r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1D5C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C0424A">
              <w:rPr>
                <w:color w:val="000000"/>
                <w:sz w:val="18"/>
                <w:szCs w:val="18"/>
              </w:rPr>
              <w:t>F(</w:t>
            </w:r>
            <w:proofErr w:type="gramEnd"/>
            <w:r w:rsidRPr="00C0424A">
              <w:rPr>
                <w:color w:val="000000"/>
                <w:sz w:val="18"/>
                <w:szCs w:val="18"/>
              </w:rPr>
              <w:t xml:space="preserve">4,56) = 27.45 </w:t>
            </w:r>
          </w:p>
          <w:p w14:paraId="4FCF28AA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(&lt;0.001)</w:t>
            </w:r>
          </w:p>
        </w:tc>
        <w:tc>
          <w:tcPr>
            <w:tcW w:w="91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DE38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C0424A">
              <w:rPr>
                <w:color w:val="000000"/>
                <w:sz w:val="18"/>
                <w:szCs w:val="18"/>
              </w:rPr>
              <w:t>F(</w:t>
            </w:r>
            <w:proofErr w:type="gramEnd"/>
            <w:r w:rsidRPr="00C0424A">
              <w:rPr>
                <w:color w:val="000000"/>
                <w:sz w:val="18"/>
                <w:szCs w:val="18"/>
              </w:rPr>
              <w:t>4,17) = 5.865</w:t>
            </w:r>
          </w:p>
          <w:p w14:paraId="1AF4E9BB" w14:textId="77777777" w:rsidR="00534D42" w:rsidRPr="00C0424A" w:rsidRDefault="00534D42" w:rsidP="0002426C">
            <w:pPr>
              <w:jc w:val="center"/>
              <w:rPr>
                <w:color w:val="000000"/>
                <w:sz w:val="18"/>
                <w:szCs w:val="18"/>
              </w:rPr>
            </w:pPr>
            <w:r w:rsidRPr="00C0424A">
              <w:rPr>
                <w:color w:val="000000"/>
                <w:sz w:val="18"/>
                <w:szCs w:val="18"/>
              </w:rPr>
              <w:t>(0.0037)</w:t>
            </w:r>
          </w:p>
        </w:tc>
      </w:tr>
    </w:tbl>
    <w:p w14:paraId="56FE04AF" w14:textId="77777777" w:rsidR="00534D42" w:rsidRPr="00B93C87" w:rsidRDefault="00534D42" w:rsidP="0002426C">
      <w:pPr>
        <w:rPr>
          <w:b/>
          <w:bCs/>
        </w:rPr>
      </w:pPr>
    </w:p>
    <w:p w14:paraId="6A069785" w14:textId="77777777" w:rsidR="00534D42" w:rsidRPr="003F7342" w:rsidRDefault="00534D42" w:rsidP="0002426C"/>
    <w:p w14:paraId="19EFC361" w14:textId="77777777" w:rsidR="00534D42" w:rsidRPr="003F7342" w:rsidRDefault="00534D42" w:rsidP="0002426C">
      <w:r w:rsidRPr="003F7342">
        <w:br w:type="page"/>
      </w:r>
    </w:p>
    <w:p w14:paraId="462CBD51" w14:textId="7E6EB689" w:rsidR="00D4328D" w:rsidRPr="00B93C87" w:rsidRDefault="00D4328D" w:rsidP="00D4328D">
      <w:pPr>
        <w:rPr>
          <w:b/>
          <w:bCs/>
        </w:rPr>
      </w:pPr>
      <w:r w:rsidRPr="00B93C87">
        <w:rPr>
          <w:b/>
          <w:bCs/>
        </w:rPr>
        <w:lastRenderedPageBreak/>
        <w:t xml:space="preserve">Supplementary Table </w:t>
      </w:r>
      <w:r>
        <w:rPr>
          <w:b/>
          <w:bCs/>
        </w:rPr>
        <w:t>5</w:t>
      </w:r>
      <w:r w:rsidRPr="00B93C87">
        <w:rPr>
          <w:b/>
          <w:bCs/>
        </w:rPr>
        <w:t xml:space="preserve">. Characteristics table for participants who were cognitively unimpaired at baseline, </w:t>
      </w:r>
      <w:r>
        <w:rPr>
          <w:b/>
          <w:bCs/>
        </w:rPr>
        <w:t xml:space="preserve">with </w:t>
      </w:r>
      <w:r w:rsidRPr="00B93C87">
        <w:rPr>
          <w:b/>
          <w:bCs/>
        </w:rPr>
        <w:t xml:space="preserve">at least one plasma %p-tau217 sample, and longitudinal clinical assessments. </w:t>
      </w:r>
      <w:r w:rsidRPr="00B93C87">
        <w:t>General and baseline characteristics for longitudinal clinical assessments.</w:t>
      </w:r>
    </w:p>
    <w:p w14:paraId="3D6794E2" w14:textId="77777777" w:rsidR="00D4328D" w:rsidRPr="00B93C87" w:rsidRDefault="00D4328D" w:rsidP="00D4328D">
      <w:pPr>
        <w:rPr>
          <w:b/>
          <w:bCs/>
        </w:rPr>
      </w:pPr>
    </w:p>
    <w:tbl>
      <w:tblPr>
        <w:tblW w:w="43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653"/>
        <w:gridCol w:w="1767"/>
        <w:gridCol w:w="1768"/>
        <w:gridCol w:w="1624"/>
        <w:gridCol w:w="1621"/>
      </w:tblGrid>
      <w:tr w:rsidR="00BA7DDE" w:rsidRPr="008942C6" w14:paraId="7DF646AA" w14:textId="77777777" w:rsidTr="00402B6F">
        <w:trPr>
          <w:trHeight w:val="20"/>
          <w:jc w:val="center"/>
        </w:trPr>
        <w:tc>
          <w:tcPr>
            <w:tcW w:w="1406" w:type="pct"/>
            <w:shd w:val="clear" w:color="auto" w:fill="auto"/>
            <w:noWrap/>
            <w:vAlign w:val="bottom"/>
            <w:hideMark/>
          </w:tcPr>
          <w:p w14:paraId="02E255A2" w14:textId="77777777" w:rsidR="00BA7DDE" w:rsidRPr="008942C6" w:rsidRDefault="00BA7DDE" w:rsidP="008942C6">
            <w:pPr>
              <w:rPr>
                <w:sz w:val="20"/>
                <w:szCs w:val="20"/>
              </w:rPr>
            </w:pPr>
          </w:p>
        </w:tc>
        <w:tc>
          <w:tcPr>
            <w:tcW w:w="1874" w:type="pct"/>
            <w:gridSpan w:val="2"/>
            <w:shd w:val="clear" w:color="auto" w:fill="auto"/>
            <w:noWrap/>
            <w:vAlign w:val="center"/>
            <w:hideMark/>
          </w:tcPr>
          <w:p w14:paraId="3FFBEBE3" w14:textId="77777777" w:rsidR="00BA7DDE" w:rsidRPr="008942C6" w:rsidRDefault="00BA7DDE" w:rsidP="008942C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42C6">
              <w:rPr>
                <w:b/>
                <w:bCs/>
                <w:color w:val="000000"/>
                <w:sz w:val="20"/>
                <w:szCs w:val="20"/>
              </w:rPr>
              <w:t>Knight ADRC</w:t>
            </w:r>
          </w:p>
        </w:tc>
        <w:tc>
          <w:tcPr>
            <w:tcW w:w="1720" w:type="pct"/>
            <w:gridSpan w:val="2"/>
            <w:shd w:val="clear" w:color="auto" w:fill="auto"/>
            <w:noWrap/>
            <w:vAlign w:val="center"/>
            <w:hideMark/>
          </w:tcPr>
          <w:p w14:paraId="3E953A9C" w14:textId="77777777" w:rsidR="00BA7DDE" w:rsidRPr="008942C6" w:rsidRDefault="00BA7DDE" w:rsidP="008942C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42C6">
              <w:rPr>
                <w:b/>
                <w:bCs/>
                <w:color w:val="000000"/>
                <w:sz w:val="20"/>
                <w:szCs w:val="20"/>
              </w:rPr>
              <w:t>ADNI</w:t>
            </w:r>
          </w:p>
        </w:tc>
      </w:tr>
      <w:tr w:rsidR="00BA7DDE" w:rsidRPr="008942C6" w14:paraId="151B0886" w14:textId="77777777" w:rsidTr="00402B6F">
        <w:trPr>
          <w:trHeight w:val="20"/>
          <w:jc w:val="center"/>
        </w:trPr>
        <w:tc>
          <w:tcPr>
            <w:tcW w:w="1406" w:type="pct"/>
            <w:shd w:val="clear" w:color="auto" w:fill="auto"/>
            <w:noWrap/>
            <w:vAlign w:val="bottom"/>
            <w:hideMark/>
          </w:tcPr>
          <w:p w14:paraId="1DFC1343" w14:textId="77777777" w:rsidR="00BA7DDE" w:rsidRPr="008942C6" w:rsidRDefault="00BA7DDE" w:rsidP="008942C6">
            <w:pPr>
              <w:rPr>
                <w:sz w:val="20"/>
                <w:szCs w:val="20"/>
              </w:rPr>
            </w:pP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6A7BA26A" w14:textId="77777777" w:rsidR="00BA7DDE" w:rsidRPr="008942C6" w:rsidRDefault="00BA7DDE" w:rsidP="008942C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42C6">
              <w:rPr>
                <w:b/>
                <w:bCs/>
                <w:color w:val="000000"/>
                <w:sz w:val="20"/>
                <w:szCs w:val="20"/>
              </w:rPr>
              <w:t>TIRA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2412BBBD" w14:textId="77777777" w:rsidR="00BA7DDE" w:rsidRPr="008942C6" w:rsidRDefault="00BA7DDE" w:rsidP="008942C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42C6">
              <w:rPr>
                <w:b/>
                <w:bCs/>
                <w:color w:val="000000"/>
                <w:sz w:val="20"/>
                <w:szCs w:val="20"/>
              </w:rPr>
              <w:t>SILA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7DB90578" w14:textId="77777777" w:rsidR="00BA7DDE" w:rsidRPr="008942C6" w:rsidRDefault="00BA7DDE" w:rsidP="008942C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42C6">
              <w:rPr>
                <w:b/>
                <w:bCs/>
                <w:color w:val="000000"/>
                <w:sz w:val="20"/>
                <w:szCs w:val="20"/>
              </w:rPr>
              <w:t>TIRA</w:t>
            </w:r>
          </w:p>
        </w:tc>
        <w:tc>
          <w:tcPr>
            <w:tcW w:w="859" w:type="pct"/>
            <w:shd w:val="clear" w:color="auto" w:fill="auto"/>
            <w:noWrap/>
            <w:vAlign w:val="center"/>
            <w:hideMark/>
          </w:tcPr>
          <w:p w14:paraId="3E13B532" w14:textId="77777777" w:rsidR="00BA7DDE" w:rsidRPr="008942C6" w:rsidRDefault="00BA7DDE" w:rsidP="008942C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42C6">
              <w:rPr>
                <w:b/>
                <w:bCs/>
                <w:color w:val="000000"/>
                <w:sz w:val="20"/>
                <w:szCs w:val="20"/>
              </w:rPr>
              <w:t>SILA</w:t>
            </w:r>
          </w:p>
        </w:tc>
      </w:tr>
      <w:tr w:rsidR="00BA7DDE" w:rsidRPr="008942C6" w14:paraId="19E7EE68" w14:textId="77777777" w:rsidTr="00402B6F">
        <w:trPr>
          <w:trHeight w:val="20"/>
          <w:jc w:val="center"/>
        </w:trPr>
        <w:tc>
          <w:tcPr>
            <w:tcW w:w="1406" w:type="pct"/>
            <w:shd w:val="clear" w:color="auto" w:fill="auto"/>
            <w:noWrap/>
            <w:vAlign w:val="center"/>
            <w:hideMark/>
          </w:tcPr>
          <w:p w14:paraId="51CCEBB6" w14:textId="626107C3" w:rsidR="00BA7DDE" w:rsidRPr="008942C6" w:rsidRDefault="00BA7DDE" w:rsidP="00BA7DDE">
            <w:pPr>
              <w:rPr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Number of individuals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3D7B9403" w14:textId="77777777" w:rsidR="00BA7DDE" w:rsidRPr="008942C6" w:rsidRDefault="00BA7DDE" w:rsidP="00BA7DDE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686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48EA0A56" w14:textId="77777777" w:rsidR="00BA7DDE" w:rsidRPr="008942C6" w:rsidRDefault="00BA7DDE" w:rsidP="00BA7DDE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682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559B5783" w14:textId="77777777" w:rsidR="00BA7DDE" w:rsidRPr="008942C6" w:rsidRDefault="00BA7DDE" w:rsidP="00BA7DDE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859" w:type="pct"/>
            <w:shd w:val="clear" w:color="auto" w:fill="auto"/>
            <w:noWrap/>
            <w:vAlign w:val="center"/>
            <w:hideMark/>
          </w:tcPr>
          <w:p w14:paraId="4379275D" w14:textId="77777777" w:rsidR="00BA7DDE" w:rsidRPr="008942C6" w:rsidRDefault="00BA7DDE" w:rsidP="00BA7DDE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198</w:t>
            </w:r>
          </w:p>
        </w:tc>
      </w:tr>
      <w:tr w:rsidR="00BA7DDE" w:rsidRPr="008942C6" w14:paraId="35A13CA7" w14:textId="77777777" w:rsidTr="00402B6F">
        <w:trPr>
          <w:trHeight w:val="20"/>
          <w:jc w:val="center"/>
        </w:trPr>
        <w:tc>
          <w:tcPr>
            <w:tcW w:w="1406" w:type="pct"/>
            <w:shd w:val="clear" w:color="auto" w:fill="auto"/>
            <w:noWrap/>
            <w:vAlign w:val="center"/>
            <w:hideMark/>
          </w:tcPr>
          <w:p w14:paraId="4F196993" w14:textId="5FAA0CE2" w:rsidR="00BA7DDE" w:rsidRPr="008942C6" w:rsidRDefault="00BA7DDE" w:rsidP="00BA7DDE">
            <w:pPr>
              <w:rPr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Sex (% Female)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1CF4020C" w14:textId="77777777" w:rsidR="00BA7DDE" w:rsidRPr="008942C6" w:rsidRDefault="00BA7DDE" w:rsidP="00BA7DDE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389 (56.7%)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57FF5170" w14:textId="77777777" w:rsidR="00BA7DDE" w:rsidRPr="008942C6" w:rsidRDefault="00BA7DDE" w:rsidP="00BA7DDE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386 (56.6%)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78E40FAC" w14:textId="77777777" w:rsidR="00BA7DDE" w:rsidRPr="008942C6" w:rsidRDefault="00BA7DDE" w:rsidP="00BA7DDE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108 (54.3%)</w:t>
            </w:r>
          </w:p>
        </w:tc>
        <w:tc>
          <w:tcPr>
            <w:tcW w:w="859" w:type="pct"/>
            <w:shd w:val="clear" w:color="auto" w:fill="auto"/>
            <w:noWrap/>
            <w:vAlign w:val="center"/>
            <w:hideMark/>
          </w:tcPr>
          <w:p w14:paraId="603A3F74" w14:textId="77777777" w:rsidR="00BA7DDE" w:rsidRPr="008942C6" w:rsidRDefault="00BA7DDE" w:rsidP="00BA7DDE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107 (54.0%)</w:t>
            </w:r>
          </w:p>
        </w:tc>
      </w:tr>
      <w:tr w:rsidR="00BA7DDE" w:rsidRPr="008942C6" w14:paraId="4576AA8B" w14:textId="77777777" w:rsidTr="00402B6F">
        <w:trPr>
          <w:trHeight w:val="20"/>
          <w:jc w:val="center"/>
        </w:trPr>
        <w:tc>
          <w:tcPr>
            <w:tcW w:w="1406" w:type="pct"/>
            <w:shd w:val="clear" w:color="auto" w:fill="auto"/>
            <w:noWrap/>
            <w:vAlign w:val="center"/>
            <w:hideMark/>
          </w:tcPr>
          <w:p w14:paraId="7E65FBA6" w14:textId="77777777" w:rsidR="00BA7DDE" w:rsidRPr="008942C6" w:rsidRDefault="00BA7DDE" w:rsidP="008942C6">
            <w:pPr>
              <w:rPr>
                <w:color w:val="000000"/>
                <w:sz w:val="20"/>
                <w:szCs w:val="20"/>
              </w:rPr>
            </w:pPr>
            <w:r w:rsidRPr="008942C6">
              <w:rPr>
                <w:b/>
                <w:bCs/>
                <w:i/>
                <w:iCs/>
                <w:color w:val="000000"/>
                <w:sz w:val="20"/>
                <w:szCs w:val="20"/>
              </w:rPr>
              <w:t>APOE</w:t>
            </w:r>
            <w:r w:rsidRPr="008942C6">
              <w:rPr>
                <w:b/>
                <w:bCs/>
                <w:color w:val="000000"/>
                <w:sz w:val="20"/>
                <w:szCs w:val="20"/>
              </w:rPr>
              <w:t xml:space="preserve"> ε4 carriers (% carrier)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2973FECD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254 (37.4%)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6202BCBC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253 (37.5%)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1E0F7654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58 (29.1%)</w:t>
            </w:r>
          </w:p>
        </w:tc>
        <w:tc>
          <w:tcPr>
            <w:tcW w:w="859" w:type="pct"/>
            <w:shd w:val="clear" w:color="auto" w:fill="auto"/>
            <w:noWrap/>
            <w:vAlign w:val="center"/>
            <w:hideMark/>
          </w:tcPr>
          <w:p w14:paraId="523B3BEC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58 (29.3%)</w:t>
            </w:r>
          </w:p>
        </w:tc>
      </w:tr>
      <w:tr w:rsidR="00BA7DDE" w:rsidRPr="008942C6" w14:paraId="19600055" w14:textId="77777777" w:rsidTr="00402B6F">
        <w:trPr>
          <w:trHeight w:val="20"/>
          <w:jc w:val="center"/>
        </w:trPr>
        <w:tc>
          <w:tcPr>
            <w:tcW w:w="1406" w:type="pct"/>
            <w:shd w:val="clear" w:color="auto" w:fill="auto"/>
            <w:noWrap/>
            <w:vAlign w:val="center"/>
            <w:hideMark/>
          </w:tcPr>
          <w:p w14:paraId="7438C97E" w14:textId="77777777" w:rsidR="00BA7DDE" w:rsidRPr="008942C6" w:rsidRDefault="00BA7DDE" w:rsidP="008942C6">
            <w:pPr>
              <w:rPr>
                <w:color w:val="000000"/>
                <w:sz w:val="20"/>
                <w:szCs w:val="20"/>
              </w:rPr>
            </w:pPr>
            <w:r w:rsidRPr="008942C6">
              <w:rPr>
                <w:b/>
                <w:bCs/>
                <w:color w:val="000000"/>
                <w:sz w:val="20"/>
                <w:szCs w:val="20"/>
              </w:rPr>
              <w:t xml:space="preserve">Years of </w:t>
            </w:r>
            <w:r>
              <w:rPr>
                <w:b/>
                <w:bCs/>
                <w:color w:val="000000"/>
                <w:sz w:val="20"/>
                <w:szCs w:val="20"/>
              </w:rPr>
              <w:t>e</w:t>
            </w:r>
            <w:r w:rsidRPr="008942C6">
              <w:rPr>
                <w:b/>
                <w:bCs/>
                <w:color w:val="000000"/>
                <w:sz w:val="20"/>
                <w:szCs w:val="20"/>
              </w:rPr>
              <w:t>ducation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4196EF5E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16 (15-18)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5669C815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16 (15-18)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332DACCA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16 (15-18)</w:t>
            </w:r>
          </w:p>
        </w:tc>
        <w:tc>
          <w:tcPr>
            <w:tcW w:w="859" w:type="pct"/>
            <w:shd w:val="clear" w:color="auto" w:fill="auto"/>
            <w:noWrap/>
            <w:vAlign w:val="center"/>
            <w:hideMark/>
          </w:tcPr>
          <w:p w14:paraId="7A4A8F15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16 (15-18)</w:t>
            </w:r>
          </w:p>
        </w:tc>
      </w:tr>
      <w:tr w:rsidR="00BA7DDE" w:rsidRPr="008942C6" w14:paraId="183E68C7" w14:textId="77777777" w:rsidTr="00402B6F">
        <w:trPr>
          <w:trHeight w:val="20"/>
          <w:jc w:val="center"/>
        </w:trPr>
        <w:tc>
          <w:tcPr>
            <w:tcW w:w="1406" w:type="pct"/>
            <w:shd w:val="clear" w:color="auto" w:fill="auto"/>
            <w:noWrap/>
            <w:vAlign w:val="center"/>
            <w:hideMark/>
          </w:tcPr>
          <w:p w14:paraId="08970ADE" w14:textId="77777777" w:rsidR="00BA7DDE" w:rsidRPr="008942C6" w:rsidRDefault="00BA7DDE" w:rsidP="008942C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942C6">
              <w:rPr>
                <w:b/>
                <w:bCs/>
                <w:color w:val="000000"/>
                <w:sz w:val="20"/>
                <w:szCs w:val="20"/>
              </w:rPr>
              <w:t xml:space="preserve">Estimated age of %p-tau217 </w:t>
            </w:r>
          </w:p>
          <w:p w14:paraId="2588AD75" w14:textId="77777777" w:rsidR="00BA7DDE" w:rsidRPr="008942C6" w:rsidRDefault="00BA7DDE" w:rsidP="008942C6">
            <w:pPr>
              <w:rPr>
                <w:color w:val="000000"/>
                <w:sz w:val="20"/>
                <w:szCs w:val="20"/>
              </w:rPr>
            </w:pPr>
            <w:r w:rsidRPr="008942C6">
              <w:rPr>
                <w:b/>
                <w:bCs/>
                <w:color w:val="000000"/>
                <w:sz w:val="20"/>
                <w:szCs w:val="20"/>
              </w:rPr>
              <w:t>positivity (</w:t>
            </w:r>
            <w:r>
              <w:rPr>
                <w:b/>
                <w:bCs/>
                <w:color w:val="000000"/>
                <w:sz w:val="20"/>
                <w:szCs w:val="20"/>
              </w:rPr>
              <w:t>y</w:t>
            </w:r>
            <w:r w:rsidRPr="008942C6">
              <w:rPr>
                <w:b/>
                <w:bCs/>
                <w:color w:val="000000"/>
                <w:sz w:val="20"/>
                <w:szCs w:val="20"/>
              </w:rPr>
              <w:t>ears)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07732DEF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79.14</w:t>
            </w:r>
          </w:p>
          <w:p w14:paraId="68B5E7CA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(72.</w:t>
            </w:r>
            <w:r>
              <w:rPr>
                <w:color w:val="000000"/>
                <w:sz w:val="20"/>
                <w:szCs w:val="20"/>
              </w:rPr>
              <w:t>2</w:t>
            </w:r>
            <w:r w:rsidRPr="008942C6">
              <w:rPr>
                <w:color w:val="000000"/>
                <w:sz w:val="20"/>
                <w:szCs w:val="20"/>
              </w:rPr>
              <w:t>-85.</w:t>
            </w:r>
            <w:r>
              <w:rPr>
                <w:color w:val="000000"/>
                <w:sz w:val="20"/>
                <w:szCs w:val="20"/>
              </w:rPr>
              <w:t>9</w:t>
            </w:r>
            <w:r w:rsidRPr="008942C6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258A128A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7</w:t>
            </w:r>
            <w:r>
              <w:rPr>
                <w:color w:val="000000"/>
                <w:sz w:val="20"/>
                <w:szCs w:val="20"/>
              </w:rPr>
              <w:t>7.0</w:t>
            </w:r>
          </w:p>
          <w:p w14:paraId="3CF61006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(70.9-81.8)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46D1927E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82.</w:t>
            </w:r>
            <w:r>
              <w:rPr>
                <w:color w:val="000000"/>
                <w:sz w:val="20"/>
                <w:szCs w:val="20"/>
              </w:rPr>
              <w:t>1</w:t>
            </w:r>
          </w:p>
          <w:p w14:paraId="70EDBD38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(72.8-89.</w:t>
            </w:r>
            <w:r>
              <w:rPr>
                <w:color w:val="000000"/>
                <w:sz w:val="20"/>
                <w:szCs w:val="20"/>
              </w:rPr>
              <w:t>6</w:t>
            </w:r>
            <w:r w:rsidRPr="008942C6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859" w:type="pct"/>
            <w:shd w:val="clear" w:color="auto" w:fill="auto"/>
            <w:noWrap/>
            <w:vAlign w:val="center"/>
            <w:hideMark/>
          </w:tcPr>
          <w:p w14:paraId="6B80F830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79.1</w:t>
            </w:r>
          </w:p>
          <w:p w14:paraId="4DBE4A8A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(7</w:t>
            </w:r>
            <w:r>
              <w:rPr>
                <w:color w:val="000000"/>
                <w:sz w:val="20"/>
                <w:szCs w:val="20"/>
              </w:rPr>
              <w:t>3.0</w:t>
            </w:r>
            <w:r w:rsidRPr="008942C6">
              <w:rPr>
                <w:color w:val="000000"/>
                <w:sz w:val="20"/>
                <w:szCs w:val="20"/>
              </w:rPr>
              <w:t>-84.4)</w:t>
            </w:r>
          </w:p>
        </w:tc>
      </w:tr>
      <w:tr w:rsidR="00BA7DDE" w:rsidRPr="008942C6" w14:paraId="5306FA43" w14:textId="77777777" w:rsidTr="00402B6F">
        <w:trPr>
          <w:trHeight w:val="20"/>
          <w:jc w:val="center"/>
        </w:trPr>
        <w:tc>
          <w:tcPr>
            <w:tcW w:w="1406" w:type="pct"/>
            <w:shd w:val="clear" w:color="auto" w:fill="auto"/>
            <w:noWrap/>
            <w:vAlign w:val="center"/>
            <w:hideMark/>
          </w:tcPr>
          <w:p w14:paraId="7C72F820" w14:textId="77777777" w:rsidR="00BA7DDE" w:rsidRPr="008942C6" w:rsidRDefault="00BA7DDE" w:rsidP="008942C6">
            <w:pPr>
              <w:rPr>
                <w:color w:val="000000"/>
                <w:sz w:val="20"/>
                <w:szCs w:val="20"/>
              </w:rPr>
            </w:pPr>
            <w:r w:rsidRPr="008942C6">
              <w:rPr>
                <w:b/>
                <w:bCs/>
                <w:color w:val="000000"/>
                <w:sz w:val="20"/>
                <w:szCs w:val="20"/>
              </w:rPr>
              <w:t>Clinical follow-up time (</w:t>
            </w:r>
            <w:r>
              <w:rPr>
                <w:b/>
                <w:bCs/>
                <w:color w:val="000000"/>
                <w:sz w:val="20"/>
                <w:szCs w:val="20"/>
              </w:rPr>
              <w:t>y</w:t>
            </w:r>
            <w:r w:rsidRPr="008942C6">
              <w:rPr>
                <w:b/>
                <w:bCs/>
                <w:color w:val="000000"/>
                <w:sz w:val="20"/>
                <w:szCs w:val="20"/>
              </w:rPr>
              <w:t>ears)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61A5D238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 xml:space="preserve">8.9 </w:t>
            </w:r>
          </w:p>
          <w:p w14:paraId="317E8C15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(5.2-14.1)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5ED0BE05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 xml:space="preserve">8.9 </w:t>
            </w:r>
          </w:p>
          <w:p w14:paraId="0916AF18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(5.2-14.1)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4647E710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 xml:space="preserve">9.5 </w:t>
            </w:r>
          </w:p>
          <w:p w14:paraId="4F782542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(7.</w:t>
            </w:r>
            <w:r>
              <w:rPr>
                <w:color w:val="000000"/>
                <w:sz w:val="20"/>
                <w:szCs w:val="20"/>
              </w:rPr>
              <w:t>2</w:t>
            </w:r>
            <w:r w:rsidRPr="008942C6">
              <w:rPr>
                <w:color w:val="000000"/>
                <w:sz w:val="20"/>
                <w:szCs w:val="20"/>
              </w:rPr>
              <w:t>-11.3)</w:t>
            </w:r>
          </w:p>
        </w:tc>
        <w:tc>
          <w:tcPr>
            <w:tcW w:w="859" w:type="pct"/>
            <w:shd w:val="clear" w:color="auto" w:fill="auto"/>
            <w:noWrap/>
            <w:vAlign w:val="center"/>
            <w:hideMark/>
          </w:tcPr>
          <w:p w14:paraId="4F3A23A7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 xml:space="preserve">9.5 </w:t>
            </w:r>
          </w:p>
          <w:p w14:paraId="04768CDF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(7.1-11.3)</w:t>
            </w:r>
          </w:p>
        </w:tc>
      </w:tr>
      <w:tr w:rsidR="00BA7DDE" w:rsidRPr="008942C6" w14:paraId="04025914" w14:textId="77777777" w:rsidTr="00402B6F">
        <w:trPr>
          <w:trHeight w:val="20"/>
          <w:jc w:val="center"/>
        </w:trPr>
        <w:tc>
          <w:tcPr>
            <w:tcW w:w="1406" w:type="pct"/>
            <w:shd w:val="clear" w:color="auto" w:fill="auto"/>
            <w:noWrap/>
            <w:vAlign w:val="center"/>
            <w:hideMark/>
          </w:tcPr>
          <w:p w14:paraId="36AD4459" w14:textId="77777777" w:rsidR="00BA7DDE" w:rsidRPr="008942C6" w:rsidRDefault="00BA7DDE" w:rsidP="008942C6">
            <w:pPr>
              <w:rPr>
                <w:color w:val="000000"/>
                <w:sz w:val="20"/>
                <w:szCs w:val="20"/>
              </w:rPr>
            </w:pPr>
            <w:r w:rsidRPr="008942C6">
              <w:rPr>
                <w:b/>
                <w:bCs/>
                <w:color w:val="000000"/>
                <w:sz w:val="20"/>
                <w:szCs w:val="20"/>
              </w:rPr>
              <w:t>Clinical assessments (n)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3023D76F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 xml:space="preserve">8 </w:t>
            </w:r>
          </w:p>
          <w:p w14:paraId="6A0C93A4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(5-12)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7F88DE01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 xml:space="preserve">8 </w:t>
            </w:r>
          </w:p>
          <w:p w14:paraId="40B9CDFD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(5-12)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3320460B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 xml:space="preserve">9 </w:t>
            </w:r>
          </w:p>
          <w:p w14:paraId="782BD362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(7-10.5)</w:t>
            </w:r>
          </w:p>
        </w:tc>
        <w:tc>
          <w:tcPr>
            <w:tcW w:w="859" w:type="pct"/>
            <w:shd w:val="clear" w:color="auto" w:fill="auto"/>
            <w:noWrap/>
            <w:vAlign w:val="center"/>
            <w:hideMark/>
          </w:tcPr>
          <w:p w14:paraId="44594A11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 xml:space="preserve">9 </w:t>
            </w:r>
          </w:p>
          <w:p w14:paraId="307B4492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(7-10.75)</w:t>
            </w:r>
          </w:p>
        </w:tc>
      </w:tr>
      <w:tr w:rsidR="00BA7DDE" w:rsidRPr="008942C6" w14:paraId="0ED5613D" w14:textId="77777777" w:rsidTr="00402B6F">
        <w:trPr>
          <w:trHeight w:val="20"/>
          <w:jc w:val="center"/>
        </w:trPr>
        <w:tc>
          <w:tcPr>
            <w:tcW w:w="1406" w:type="pct"/>
            <w:shd w:val="clear" w:color="auto" w:fill="auto"/>
            <w:noWrap/>
            <w:vAlign w:val="center"/>
            <w:hideMark/>
          </w:tcPr>
          <w:p w14:paraId="0C6E5A5B" w14:textId="77777777" w:rsidR="00BA7DDE" w:rsidRPr="008942C6" w:rsidRDefault="00BA7DDE" w:rsidP="008942C6">
            <w:pPr>
              <w:rPr>
                <w:color w:val="000000"/>
                <w:sz w:val="20"/>
                <w:szCs w:val="20"/>
              </w:rPr>
            </w:pPr>
            <w:r w:rsidRPr="008942C6">
              <w:rPr>
                <w:b/>
                <w:bCs/>
                <w:color w:val="000000"/>
                <w:sz w:val="20"/>
                <w:szCs w:val="20"/>
              </w:rPr>
              <w:t>Age (</w:t>
            </w:r>
            <w:r>
              <w:rPr>
                <w:b/>
                <w:bCs/>
                <w:color w:val="000000"/>
                <w:sz w:val="20"/>
                <w:szCs w:val="20"/>
              </w:rPr>
              <w:t>y</w:t>
            </w:r>
            <w:r w:rsidRPr="008942C6">
              <w:rPr>
                <w:b/>
                <w:bCs/>
                <w:color w:val="000000"/>
                <w:sz w:val="20"/>
                <w:szCs w:val="20"/>
              </w:rPr>
              <w:t>ears)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008D02FE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68.</w:t>
            </w:r>
            <w:r>
              <w:rPr>
                <w:color w:val="000000"/>
                <w:sz w:val="20"/>
                <w:szCs w:val="20"/>
              </w:rPr>
              <w:t>1</w:t>
            </w:r>
          </w:p>
          <w:p w14:paraId="3CB88B03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(63.</w:t>
            </w:r>
            <w:r>
              <w:rPr>
                <w:color w:val="000000"/>
                <w:sz w:val="20"/>
                <w:szCs w:val="20"/>
              </w:rPr>
              <w:t>6</w:t>
            </w:r>
            <w:r w:rsidRPr="008942C6">
              <w:rPr>
                <w:color w:val="000000"/>
                <w:sz w:val="20"/>
                <w:szCs w:val="20"/>
              </w:rPr>
              <w:t>-72.7)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0EB9C989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68.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8942C6">
              <w:rPr>
                <w:color w:val="000000"/>
                <w:sz w:val="20"/>
                <w:szCs w:val="20"/>
              </w:rPr>
              <w:t xml:space="preserve"> </w:t>
            </w:r>
          </w:p>
          <w:p w14:paraId="08754ABD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(63.</w:t>
            </w:r>
            <w:r>
              <w:rPr>
                <w:color w:val="000000"/>
                <w:sz w:val="20"/>
                <w:szCs w:val="20"/>
              </w:rPr>
              <w:t>5</w:t>
            </w:r>
            <w:r w:rsidRPr="008942C6">
              <w:rPr>
                <w:color w:val="000000"/>
                <w:sz w:val="20"/>
                <w:szCs w:val="20"/>
              </w:rPr>
              <w:t>-72.</w:t>
            </w:r>
            <w:r>
              <w:rPr>
                <w:color w:val="000000"/>
                <w:sz w:val="20"/>
                <w:szCs w:val="20"/>
              </w:rPr>
              <w:t>8</w:t>
            </w:r>
            <w:r w:rsidRPr="008942C6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16C0F075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71.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14:paraId="02D56A09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(68.</w:t>
            </w:r>
            <w:r>
              <w:rPr>
                <w:color w:val="000000"/>
                <w:sz w:val="20"/>
                <w:szCs w:val="20"/>
              </w:rPr>
              <w:t>4</w:t>
            </w:r>
            <w:r w:rsidRPr="008942C6">
              <w:rPr>
                <w:color w:val="000000"/>
                <w:sz w:val="20"/>
                <w:szCs w:val="20"/>
              </w:rPr>
              <w:t>-76.5)</w:t>
            </w:r>
          </w:p>
        </w:tc>
        <w:tc>
          <w:tcPr>
            <w:tcW w:w="859" w:type="pct"/>
            <w:shd w:val="clear" w:color="auto" w:fill="auto"/>
            <w:noWrap/>
            <w:vAlign w:val="center"/>
            <w:hideMark/>
          </w:tcPr>
          <w:p w14:paraId="50519138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71.</w:t>
            </w:r>
            <w:r>
              <w:rPr>
                <w:color w:val="000000"/>
                <w:sz w:val="20"/>
                <w:szCs w:val="20"/>
              </w:rPr>
              <w:t>7</w:t>
            </w:r>
          </w:p>
          <w:p w14:paraId="643CE2CB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(68.</w:t>
            </w:r>
            <w:r>
              <w:rPr>
                <w:color w:val="000000"/>
                <w:sz w:val="20"/>
                <w:szCs w:val="20"/>
              </w:rPr>
              <w:t>4</w:t>
            </w:r>
            <w:r w:rsidRPr="008942C6">
              <w:rPr>
                <w:color w:val="000000"/>
                <w:sz w:val="20"/>
                <w:szCs w:val="20"/>
              </w:rPr>
              <w:t>-76.5)</w:t>
            </w:r>
          </w:p>
        </w:tc>
      </w:tr>
      <w:tr w:rsidR="00BA7DDE" w:rsidRPr="008942C6" w14:paraId="042702A5" w14:textId="77777777" w:rsidTr="00402B6F">
        <w:trPr>
          <w:trHeight w:val="20"/>
          <w:jc w:val="center"/>
        </w:trPr>
        <w:tc>
          <w:tcPr>
            <w:tcW w:w="1406" w:type="pct"/>
            <w:shd w:val="clear" w:color="auto" w:fill="auto"/>
            <w:noWrap/>
            <w:vAlign w:val="center"/>
            <w:hideMark/>
          </w:tcPr>
          <w:p w14:paraId="3BE5713E" w14:textId="77777777" w:rsidR="00BA7DDE" w:rsidRPr="008942C6" w:rsidRDefault="00BA7DDE" w:rsidP="008942C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942C6">
              <w:rPr>
                <w:b/>
                <w:bCs/>
                <w:color w:val="000000"/>
                <w:sz w:val="20"/>
                <w:szCs w:val="20"/>
              </w:rPr>
              <w:t xml:space="preserve">Baseline visit to estimated </w:t>
            </w:r>
          </w:p>
          <w:p w14:paraId="6C362DFD" w14:textId="77777777" w:rsidR="00BA7DDE" w:rsidRPr="008942C6" w:rsidRDefault="00BA7DDE" w:rsidP="008942C6">
            <w:pPr>
              <w:rPr>
                <w:color w:val="000000"/>
                <w:sz w:val="20"/>
                <w:szCs w:val="20"/>
              </w:rPr>
            </w:pPr>
            <w:r w:rsidRPr="008942C6">
              <w:rPr>
                <w:b/>
                <w:bCs/>
                <w:color w:val="000000"/>
                <w:sz w:val="20"/>
                <w:szCs w:val="20"/>
              </w:rPr>
              <w:t>age of positivity (</w:t>
            </w:r>
            <w:r>
              <w:rPr>
                <w:b/>
                <w:bCs/>
                <w:color w:val="000000"/>
                <w:sz w:val="20"/>
                <w:szCs w:val="20"/>
              </w:rPr>
              <w:t>y</w:t>
            </w:r>
            <w:r w:rsidRPr="008942C6">
              <w:rPr>
                <w:b/>
                <w:bCs/>
                <w:color w:val="000000"/>
                <w:sz w:val="20"/>
                <w:szCs w:val="20"/>
              </w:rPr>
              <w:t>ears)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758F3446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-12.</w:t>
            </w:r>
            <w:r>
              <w:rPr>
                <w:color w:val="000000"/>
                <w:sz w:val="20"/>
                <w:szCs w:val="20"/>
              </w:rPr>
              <w:t>1</w:t>
            </w:r>
          </w:p>
          <w:p w14:paraId="11D55AE4" w14:textId="19BD1FB5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(-18.9</w:t>
            </w:r>
            <w:r w:rsidR="00D210DD">
              <w:rPr>
                <w:color w:val="000000"/>
                <w:sz w:val="20"/>
                <w:szCs w:val="20"/>
              </w:rPr>
              <w:t xml:space="preserve"> to</w:t>
            </w:r>
            <w:r>
              <w:rPr>
                <w:color w:val="000000"/>
                <w:sz w:val="20"/>
                <w:szCs w:val="20"/>
              </w:rPr>
              <w:t xml:space="preserve"> -</w:t>
            </w:r>
            <w:r w:rsidRPr="008942C6">
              <w:rPr>
                <w:color w:val="000000"/>
                <w:sz w:val="20"/>
                <w:szCs w:val="20"/>
              </w:rPr>
              <w:t>4.</w:t>
            </w:r>
            <w:r>
              <w:rPr>
                <w:color w:val="000000"/>
                <w:sz w:val="20"/>
                <w:szCs w:val="20"/>
              </w:rPr>
              <w:t>2</w:t>
            </w:r>
            <w:r w:rsidRPr="008942C6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410CA13D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-9.</w:t>
            </w:r>
            <w:r>
              <w:rPr>
                <w:color w:val="000000"/>
                <w:sz w:val="20"/>
                <w:szCs w:val="20"/>
              </w:rPr>
              <w:t>7</w:t>
            </w:r>
          </w:p>
          <w:p w14:paraId="1C9274C8" w14:textId="077621EC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(-14.</w:t>
            </w:r>
            <w:r>
              <w:rPr>
                <w:color w:val="000000"/>
                <w:sz w:val="20"/>
                <w:szCs w:val="20"/>
              </w:rPr>
              <w:t>4</w:t>
            </w:r>
            <w:r w:rsidR="00D210DD">
              <w:rPr>
                <w:color w:val="000000"/>
                <w:sz w:val="20"/>
                <w:szCs w:val="20"/>
              </w:rPr>
              <w:t xml:space="preserve"> to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942C6">
              <w:rPr>
                <w:color w:val="000000"/>
                <w:sz w:val="20"/>
                <w:szCs w:val="20"/>
              </w:rPr>
              <w:t>-3.</w:t>
            </w:r>
            <w:r>
              <w:rPr>
                <w:color w:val="000000"/>
                <w:sz w:val="20"/>
                <w:szCs w:val="20"/>
              </w:rPr>
              <w:t>8</w:t>
            </w:r>
            <w:r w:rsidRPr="008942C6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3996EB68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-10.7</w:t>
            </w:r>
          </w:p>
          <w:p w14:paraId="6DD1CAF2" w14:textId="12F50A59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(-18.</w:t>
            </w:r>
            <w:r>
              <w:rPr>
                <w:color w:val="000000"/>
                <w:sz w:val="20"/>
                <w:szCs w:val="20"/>
              </w:rPr>
              <w:t>1</w:t>
            </w:r>
            <w:r w:rsidR="00D210DD">
              <w:rPr>
                <w:color w:val="000000"/>
                <w:sz w:val="20"/>
                <w:szCs w:val="20"/>
              </w:rPr>
              <w:t xml:space="preserve"> to </w:t>
            </w:r>
            <w:r w:rsidRPr="008942C6">
              <w:rPr>
                <w:color w:val="000000"/>
                <w:sz w:val="20"/>
                <w:szCs w:val="20"/>
              </w:rPr>
              <w:t>-0.1)</w:t>
            </w:r>
          </w:p>
        </w:tc>
        <w:tc>
          <w:tcPr>
            <w:tcW w:w="859" w:type="pct"/>
            <w:shd w:val="clear" w:color="auto" w:fill="auto"/>
            <w:noWrap/>
            <w:vAlign w:val="center"/>
            <w:hideMark/>
          </w:tcPr>
          <w:p w14:paraId="2463A1C6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-8.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8942C6">
              <w:rPr>
                <w:color w:val="000000"/>
                <w:sz w:val="20"/>
                <w:szCs w:val="20"/>
              </w:rPr>
              <w:t xml:space="preserve"> </w:t>
            </w:r>
          </w:p>
          <w:p w14:paraId="1D41E626" w14:textId="5A0012EE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(-11.8</w:t>
            </w:r>
            <w:r w:rsidR="00D210DD">
              <w:rPr>
                <w:color w:val="000000"/>
                <w:sz w:val="20"/>
                <w:szCs w:val="20"/>
              </w:rPr>
              <w:t xml:space="preserve"> to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942C6">
              <w:rPr>
                <w:color w:val="000000"/>
                <w:sz w:val="20"/>
                <w:szCs w:val="20"/>
              </w:rPr>
              <w:t>-1.</w:t>
            </w:r>
            <w:r>
              <w:rPr>
                <w:color w:val="000000"/>
                <w:sz w:val="20"/>
                <w:szCs w:val="20"/>
              </w:rPr>
              <w:t>7</w:t>
            </w:r>
            <w:r w:rsidRPr="008942C6">
              <w:rPr>
                <w:color w:val="000000"/>
                <w:sz w:val="20"/>
                <w:szCs w:val="20"/>
              </w:rPr>
              <w:t>)</w:t>
            </w:r>
          </w:p>
        </w:tc>
      </w:tr>
      <w:tr w:rsidR="00BA7DDE" w:rsidRPr="008942C6" w14:paraId="7DC2D3B2" w14:textId="77777777" w:rsidTr="00402B6F">
        <w:trPr>
          <w:trHeight w:val="20"/>
          <w:jc w:val="center"/>
        </w:trPr>
        <w:tc>
          <w:tcPr>
            <w:tcW w:w="1406" w:type="pct"/>
            <w:shd w:val="clear" w:color="auto" w:fill="auto"/>
            <w:noWrap/>
            <w:vAlign w:val="center"/>
            <w:hideMark/>
          </w:tcPr>
          <w:p w14:paraId="132083FE" w14:textId="77777777" w:rsidR="00BA7DDE" w:rsidRPr="008942C6" w:rsidRDefault="00BA7DDE" w:rsidP="008942C6">
            <w:pPr>
              <w:rPr>
                <w:color w:val="000000"/>
                <w:sz w:val="20"/>
                <w:szCs w:val="20"/>
              </w:rPr>
            </w:pPr>
            <w:r w:rsidRPr="008942C6">
              <w:rPr>
                <w:b/>
                <w:bCs/>
                <w:color w:val="000000"/>
                <w:sz w:val="20"/>
                <w:szCs w:val="20"/>
              </w:rPr>
              <w:t>CDR (0/0.5/1/2)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61747592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686/0/0/0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4BCF5B1F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682/0/0/0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6CE7A27B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199/0/0/0</w:t>
            </w:r>
          </w:p>
        </w:tc>
        <w:tc>
          <w:tcPr>
            <w:tcW w:w="859" w:type="pct"/>
            <w:shd w:val="clear" w:color="auto" w:fill="auto"/>
            <w:noWrap/>
            <w:vAlign w:val="center"/>
            <w:hideMark/>
          </w:tcPr>
          <w:p w14:paraId="0D5129F2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198/0/0/0</w:t>
            </w:r>
          </w:p>
        </w:tc>
      </w:tr>
      <w:tr w:rsidR="00BA7DDE" w:rsidRPr="008942C6" w14:paraId="10A14858" w14:textId="77777777" w:rsidTr="00402B6F">
        <w:trPr>
          <w:trHeight w:val="20"/>
          <w:jc w:val="center"/>
        </w:trPr>
        <w:tc>
          <w:tcPr>
            <w:tcW w:w="1406" w:type="pct"/>
            <w:shd w:val="clear" w:color="auto" w:fill="auto"/>
            <w:noWrap/>
            <w:vAlign w:val="center"/>
            <w:hideMark/>
          </w:tcPr>
          <w:p w14:paraId="5B3D7039" w14:textId="77777777" w:rsidR="00BA7DDE" w:rsidRPr="008942C6" w:rsidRDefault="00BA7DDE" w:rsidP="008942C6">
            <w:pPr>
              <w:rPr>
                <w:color w:val="000000"/>
                <w:sz w:val="20"/>
                <w:szCs w:val="20"/>
              </w:rPr>
            </w:pPr>
            <w:r w:rsidRPr="008942C6">
              <w:rPr>
                <w:b/>
                <w:bCs/>
                <w:color w:val="000000"/>
                <w:sz w:val="20"/>
                <w:szCs w:val="20"/>
              </w:rPr>
              <w:t>CDR-SB score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5F0711C6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0 (0-0)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2D41B551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0 (0-0)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4CD5BCD7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0 (0-0)</w:t>
            </w:r>
          </w:p>
        </w:tc>
        <w:tc>
          <w:tcPr>
            <w:tcW w:w="859" w:type="pct"/>
            <w:shd w:val="clear" w:color="auto" w:fill="auto"/>
            <w:noWrap/>
            <w:vAlign w:val="center"/>
            <w:hideMark/>
          </w:tcPr>
          <w:p w14:paraId="3EBA6AD5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0 (0-0)</w:t>
            </w:r>
          </w:p>
        </w:tc>
      </w:tr>
      <w:tr w:rsidR="00BA7DDE" w:rsidRPr="008942C6" w14:paraId="76106ED8" w14:textId="77777777" w:rsidTr="00402B6F">
        <w:trPr>
          <w:trHeight w:val="20"/>
          <w:jc w:val="center"/>
        </w:trPr>
        <w:tc>
          <w:tcPr>
            <w:tcW w:w="1406" w:type="pct"/>
            <w:shd w:val="clear" w:color="auto" w:fill="auto"/>
            <w:noWrap/>
            <w:vAlign w:val="center"/>
            <w:hideMark/>
          </w:tcPr>
          <w:p w14:paraId="26F20434" w14:textId="77777777" w:rsidR="00BA7DDE" w:rsidRPr="008942C6" w:rsidRDefault="00BA7DDE" w:rsidP="008942C6">
            <w:pPr>
              <w:rPr>
                <w:color w:val="000000"/>
                <w:sz w:val="20"/>
                <w:szCs w:val="20"/>
              </w:rPr>
            </w:pPr>
            <w:r w:rsidRPr="008942C6">
              <w:rPr>
                <w:b/>
                <w:bCs/>
                <w:color w:val="000000"/>
                <w:sz w:val="20"/>
                <w:szCs w:val="20"/>
              </w:rPr>
              <w:t>Number of progressors (n)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2D9812BD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82 (12.0%)</w:t>
            </w:r>
          </w:p>
        </w:tc>
        <w:tc>
          <w:tcPr>
            <w:tcW w:w="937" w:type="pct"/>
            <w:shd w:val="clear" w:color="auto" w:fill="auto"/>
            <w:noWrap/>
            <w:vAlign w:val="center"/>
            <w:hideMark/>
          </w:tcPr>
          <w:p w14:paraId="3E1399F4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82 (12.0%)</w:t>
            </w:r>
          </w:p>
        </w:tc>
        <w:tc>
          <w:tcPr>
            <w:tcW w:w="861" w:type="pct"/>
            <w:shd w:val="clear" w:color="auto" w:fill="auto"/>
            <w:noWrap/>
            <w:vAlign w:val="center"/>
            <w:hideMark/>
          </w:tcPr>
          <w:p w14:paraId="1105EF73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28 (14.1%)</w:t>
            </w:r>
          </w:p>
        </w:tc>
        <w:tc>
          <w:tcPr>
            <w:tcW w:w="859" w:type="pct"/>
            <w:shd w:val="clear" w:color="auto" w:fill="auto"/>
            <w:noWrap/>
            <w:vAlign w:val="center"/>
            <w:hideMark/>
          </w:tcPr>
          <w:p w14:paraId="2BBFBF08" w14:textId="77777777" w:rsidR="00BA7DDE" w:rsidRPr="008942C6" w:rsidRDefault="00BA7DDE" w:rsidP="008942C6">
            <w:pPr>
              <w:jc w:val="center"/>
              <w:rPr>
                <w:color w:val="000000"/>
                <w:sz w:val="20"/>
                <w:szCs w:val="20"/>
              </w:rPr>
            </w:pPr>
            <w:r w:rsidRPr="008942C6">
              <w:rPr>
                <w:color w:val="000000"/>
                <w:sz w:val="20"/>
                <w:szCs w:val="20"/>
              </w:rPr>
              <w:t>28 (14.1%)</w:t>
            </w:r>
          </w:p>
        </w:tc>
      </w:tr>
    </w:tbl>
    <w:p w14:paraId="29EEEFE3" w14:textId="77777777" w:rsidR="00D4328D" w:rsidRDefault="00D4328D" w:rsidP="0002426C">
      <w:pPr>
        <w:rPr>
          <w:b/>
          <w:bCs/>
        </w:rPr>
      </w:pPr>
    </w:p>
    <w:p w14:paraId="1156EF15" w14:textId="77777777" w:rsidR="00D4328D" w:rsidRDefault="00D4328D">
      <w:pPr>
        <w:rPr>
          <w:b/>
          <w:bCs/>
        </w:rPr>
      </w:pPr>
      <w:r>
        <w:rPr>
          <w:b/>
          <w:bCs/>
        </w:rPr>
        <w:br w:type="page"/>
      </w:r>
    </w:p>
    <w:p w14:paraId="3C9601E9" w14:textId="2870293D" w:rsidR="00534D42" w:rsidRPr="00B93C87" w:rsidRDefault="00534D42" w:rsidP="0002426C">
      <w:pPr>
        <w:rPr>
          <w:b/>
          <w:bCs/>
        </w:rPr>
      </w:pPr>
      <w:r w:rsidRPr="00B93C87">
        <w:rPr>
          <w:b/>
          <w:bCs/>
        </w:rPr>
        <w:lastRenderedPageBreak/>
        <w:t xml:space="preserve">Supplementary Table </w:t>
      </w:r>
      <w:r w:rsidR="00EB7669">
        <w:rPr>
          <w:b/>
          <w:bCs/>
        </w:rPr>
        <w:t>6</w:t>
      </w:r>
      <w:r w:rsidRPr="00B93C87">
        <w:rPr>
          <w:b/>
          <w:bCs/>
        </w:rPr>
        <w:t xml:space="preserve">. Characteristics table for participants with at least one plasma %p-tau217 sample and longitudinal clinical assessments. </w:t>
      </w:r>
      <w:r w:rsidRPr="00B93C87">
        <w:t>General and baseline characteristics for longitudinal clinical assessments.</w:t>
      </w:r>
    </w:p>
    <w:p w14:paraId="61D42381" w14:textId="77777777" w:rsidR="00534D42" w:rsidRPr="00B93C87" w:rsidRDefault="00534D42" w:rsidP="0002426C">
      <w:pPr>
        <w:rPr>
          <w:b/>
          <w:bCs/>
        </w:rPr>
      </w:pPr>
    </w:p>
    <w:tbl>
      <w:tblPr>
        <w:tblW w:w="45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874"/>
        <w:gridCol w:w="1712"/>
        <w:gridCol w:w="1710"/>
        <w:gridCol w:w="1890"/>
        <w:gridCol w:w="1708"/>
      </w:tblGrid>
      <w:tr w:rsidR="00534D42" w:rsidRPr="00A6151E" w14:paraId="18733FE6" w14:textId="77777777" w:rsidTr="00402B6F">
        <w:trPr>
          <w:trHeight w:val="20"/>
          <w:jc w:val="center"/>
        </w:trPr>
        <w:tc>
          <w:tcPr>
            <w:tcW w:w="1453" w:type="pct"/>
            <w:shd w:val="clear" w:color="auto" w:fill="auto"/>
            <w:noWrap/>
            <w:vAlign w:val="center"/>
            <w:hideMark/>
          </w:tcPr>
          <w:p w14:paraId="2263003B" w14:textId="77777777" w:rsidR="00534D42" w:rsidRPr="003F7342" w:rsidRDefault="00534D42" w:rsidP="0002426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8" w:type="pct"/>
            <w:gridSpan w:val="2"/>
            <w:shd w:val="clear" w:color="auto" w:fill="auto"/>
            <w:noWrap/>
            <w:vAlign w:val="center"/>
            <w:hideMark/>
          </w:tcPr>
          <w:p w14:paraId="4B0C8E48" w14:textId="77777777" w:rsidR="00534D42" w:rsidRPr="003F7342" w:rsidRDefault="00534D42" w:rsidP="00024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Knight ADRC</w:t>
            </w:r>
          </w:p>
        </w:tc>
        <w:tc>
          <w:tcPr>
            <w:tcW w:w="1819" w:type="pct"/>
            <w:gridSpan w:val="2"/>
            <w:shd w:val="clear" w:color="auto" w:fill="auto"/>
            <w:noWrap/>
            <w:vAlign w:val="center"/>
            <w:hideMark/>
          </w:tcPr>
          <w:p w14:paraId="3BBB387F" w14:textId="77777777" w:rsidR="00534D42" w:rsidRPr="003F7342" w:rsidRDefault="00534D42" w:rsidP="00024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ADNI</w:t>
            </w:r>
          </w:p>
        </w:tc>
      </w:tr>
      <w:tr w:rsidR="00D210DD" w:rsidRPr="00A6151E" w14:paraId="00781DDE" w14:textId="77777777" w:rsidTr="00402B6F">
        <w:trPr>
          <w:trHeight w:val="20"/>
          <w:jc w:val="center"/>
        </w:trPr>
        <w:tc>
          <w:tcPr>
            <w:tcW w:w="1453" w:type="pct"/>
            <w:shd w:val="clear" w:color="auto" w:fill="auto"/>
            <w:noWrap/>
            <w:vAlign w:val="center"/>
            <w:hideMark/>
          </w:tcPr>
          <w:p w14:paraId="18671347" w14:textId="77777777" w:rsidR="00534D42" w:rsidRPr="003F7342" w:rsidRDefault="00534D42" w:rsidP="0002426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455B5186" w14:textId="77777777" w:rsidR="00534D42" w:rsidRPr="003F7342" w:rsidRDefault="00534D42" w:rsidP="00024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TIRA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5B536D80" w14:textId="77777777" w:rsidR="00534D42" w:rsidRPr="003F7342" w:rsidRDefault="00534D42" w:rsidP="00024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SILA</w:t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2A9CAFF4" w14:textId="77777777" w:rsidR="00534D42" w:rsidRPr="003F7342" w:rsidRDefault="00534D42" w:rsidP="00024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TIRA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5816DF0F" w14:textId="77777777" w:rsidR="00534D42" w:rsidRPr="003F7342" w:rsidRDefault="00534D42" w:rsidP="00024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SILA</w:t>
            </w:r>
          </w:p>
        </w:tc>
      </w:tr>
      <w:tr w:rsidR="00D210DD" w:rsidRPr="00A6151E" w14:paraId="715B64AD" w14:textId="77777777" w:rsidTr="00402B6F">
        <w:trPr>
          <w:trHeight w:val="20"/>
          <w:jc w:val="center"/>
        </w:trPr>
        <w:tc>
          <w:tcPr>
            <w:tcW w:w="1453" w:type="pct"/>
            <w:shd w:val="clear" w:color="auto" w:fill="auto"/>
            <w:noWrap/>
            <w:vAlign w:val="center"/>
            <w:hideMark/>
          </w:tcPr>
          <w:p w14:paraId="1B1E71D7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Number of individuals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7A0214AD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830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3CE038CE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825</w:t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00F01420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371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1540C893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370</w:t>
            </w:r>
          </w:p>
        </w:tc>
      </w:tr>
      <w:tr w:rsidR="00D210DD" w:rsidRPr="00A6151E" w14:paraId="6842950C" w14:textId="77777777" w:rsidTr="00402B6F">
        <w:trPr>
          <w:trHeight w:val="20"/>
          <w:jc w:val="center"/>
        </w:trPr>
        <w:tc>
          <w:tcPr>
            <w:tcW w:w="1453" w:type="pct"/>
            <w:shd w:val="clear" w:color="auto" w:fill="auto"/>
            <w:noWrap/>
            <w:vAlign w:val="center"/>
            <w:hideMark/>
          </w:tcPr>
          <w:p w14:paraId="5A322BCE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Sex (% Female)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6C0A6503" w14:textId="4FE31724" w:rsidR="00534D42" w:rsidRPr="003F7342" w:rsidRDefault="00534D42" w:rsidP="00D210DD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442</w:t>
            </w:r>
            <w:r w:rsidR="00D210DD">
              <w:rPr>
                <w:color w:val="000000"/>
                <w:sz w:val="20"/>
                <w:szCs w:val="20"/>
              </w:rPr>
              <w:t xml:space="preserve"> </w:t>
            </w:r>
            <w:r w:rsidRPr="003F7342">
              <w:rPr>
                <w:color w:val="000000"/>
                <w:sz w:val="20"/>
                <w:szCs w:val="20"/>
              </w:rPr>
              <w:t>(53.3%)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462F4C61" w14:textId="55FBA262" w:rsidR="00534D42" w:rsidRPr="003F7342" w:rsidRDefault="00534D42" w:rsidP="00D210DD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439</w:t>
            </w:r>
            <w:r w:rsidR="00D210DD">
              <w:rPr>
                <w:color w:val="000000"/>
                <w:sz w:val="20"/>
                <w:szCs w:val="20"/>
              </w:rPr>
              <w:t xml:space="preserve"> </w:t>
            </w:r>
            <w:r w:rsidRPr="003F7342">
              <w:rPr>
                <w:color w:val="000000"/>
                <w:sz w:val="20"/>
                <w:szCs w:val="20"/>
              </w:rPr>
              <w:t>(53.2%)</w:t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3C55B212" w14:textId="31916F6E" w:rsidR="00534D42" w:rsidRPr="003F7342" w:rsidRDefault="00534D42" w:rsidP="00D210DD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190</w:t>
            </w:r>
            <w:r w:rsidR="00D210DD">
              <w:rPr>
                <w:color w:val="000000"/>
                <w:sz w:val="20"/>
                <w:szCs w:val="20"/>
              </w:rPr>
              <w:t xml:space="preserve"> </w:t>
            </w:r>
            <w:r w:rsidRPr="003F7342">
              <w:rPr>
                <w:color w:val="000000"/>
                <w:sz w:val="20"/>
                <w:szCs w:val="20"/>
              </w:rPr>
              <w:t>(51.2%)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3055D7BF" w14:textId="336CA308" w:rsidR="00534D42" w:rsidRPr="003F7342" w:rsidRDefault="00534D42" w:rsidP="00D210DD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190</w:t>
            </w:r>
            <w:r w:rsidR="00D210DD">
              <w:rPr>
                <w:color w:val="000000"/>
                <w:sz w:val="20"/>
                <w:szCs w:val="20"/>
              </w:rPr>
              <w:t xml:space="preserve"> </w:t>
            </w:r>
            <w:r w:rsidRPr="003F7342">
              <w:rPr>
                <w:color w:val="000000"/>
                <w:sz w:val="20"/>
                <w:szCs w:val="20"/>
              </w:rPr>
              <w:t>(51.4%)</w:t>
            </w:r>
          </w:p>
        </w:tc>
      </w:tr>
      <w:tr w:rsidR="00D210DD" w:rsidRPr="00A6151E" w14:paraId="795FC744" w14:textId="77777777" w:rsidTr="00402B6F">
        <w:trPr>
          <w:trHeight w:val="20"/>
          <w:jc w:val="center"/>
        </w:trPr>
        <w:tc>
          <w:tcPr>
            <w:tcW w:w="1453" w:type="pct"/>
            <w:shd w:val="clear" w:color="auto" w:fill="auto"/>
            <w:noWrap/>
            <w:vAlign w:val="center"/>
            <w:hideMark/>
          </w:tcPr>
          <w:p w14:paraId="5D5CE551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i/>
                <w:iCs/>
                <w:color w:val="000000"/>
                <w:sz w:val="20"/>
                <w:szCs w:val="20"/>
              </w:rPr>
              <w:t>APOE</w:t>
            </w:r>
            <w:r w:rsidRPr="003F7342">
              <w:rPr>
                <w:b/>
                <w:bCs/>
                <w:color w:val="000000"/>
                <w:sz w:val="20"/>
                <w:szCs w:val="20"/>
              </w:rPr>
              <w:t xml:space="preserve"> ε4 carriers (% carrier)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6B5CE2F6" w14:textId="69B73C1A" w:rsidR="00534D42" w:rsidRPr="003F7342" w:rsidRDefault="00534D42" w:rsidP="00D210DD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328</w:t>
            </w:r>
            <w:r w:rsidR="00D210DD">
              <w:rPr>
                <w:color w:val="000000"/>
                <w:sz w:val="20"/>
                <w:szCs w:val="20"/>
              </w:rPr>
              <w:t xml:space="preserve"> </w:t>
            </w:r>
            <w:r w:rsidRPr="003F7342">
              <w:rPr>
                <w:color w:val="000000"/>
                <w:sz w:val="20"/>
                <w:szCs w:val="20"/>
              </w:rPr>
              <w:t>(39.9%)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5DAAA6D2" w14:textId="35899540" w:rsidR="00534D42" w:rsidRPr="003F7342" w:rsidRDefault="00534D42" w:rsidP="00D210DD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326</w:t>
            </w:r>
            <w:r w:rsidR="00D210DD">
              <w:rPr>
                <w:color w:val="000000"/>
                <w:sz w:val="20"/>
                <w:szCs w:val="20"/>
              </w:rPr>
              <w:t xml:space="preserve"> </w:t>
            </w:r>
            <w:r w:rsidRPr="003F7342">
              <w:rPr>
                <w:color w:val="000000"/>
                <w:sz w:val="20"/>
                <w:szCs w:val="20"/>
              </w:rPr>
              <w:t>(39.9%)</w:t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705D7E19" w14:textId="7A2F8FFD" w:rsidR="00534D42" w:rsidRPr="003F7342" w:rsidRDefault="00534D42" w:rsidP="00D210DD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3F7342">
              <w:rPr>
                <w:color w:val="000000"/>
                <w:sz w:val="20"/>
                <w:szCs w:val="20"/>
              </w:rPr>
              <w:t xml:space="preserve">122 </w:t>
            </w:r>
            <w:r w:rsidR="00D210DD">
              <w:rPr>
                <w:color w:val="000000"/>
                <w:sz w:val="20"/>
                <w:szCs w:val="20"/>
              </w:rPr>
              <w:t xml:space="preserve"> </w:t>
            </w:r>
            <w:r w:rsidRPr="003F7342">
              <w:rPr>
                <w:color w:val="000000"/>
                <w:sz w:val="20"/>
                <w:szCs w:val="20"/>
              </w:rPr>
              <w:t>(</w:t>
            </w:r>
            <w:proofErr w:type="gramEnd"/>
            <w:r w:rsidRPr="003F7342">
              <w:rPr>
                <w:color w:val="000000"/>
                <w:sz w:val="20"/>
                <w:szCs w:val="20"/>
              </w:rPr>
              <w:t>32.9%)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2A577CE9" w14:textId="0DB3D1A7" w:rsidR="00534D42" w:rsidRPr="003F7342" w:rsidRDefault="00534D42" w:rsidP="00D210DD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122</w:t>
            </w:r>
            <w:r w:rsidR="00D210DD">
              <w:rPr>
                <w:color w:val="000000"/>
                <w:sz w:val="20"/>
                <w:szCs w:val="20"/>
              </w:rPr>
              <w:t xml:space="preserve"> </w:t>
            </w:r>
            <w:r w:rsidRPr="003F7342">
              <w:rPr>
                <w:color w:val="000000"/>
                <w:sz w:val="20"/>
                <w:szCs w:val="20"/>
              </w:rPr>
              <w:t>(33.0%)</w:t>
            </w:r>
          </w:p>
        </w:tc>
      </w:tr>
      <w:tr w:rsidR="00D210DD" w:rsidRPr="00A6151E" w14:paraId="0697A02D" w14:textId="77777777" w:rsidTr="00402B6F">
        <w:trPr>
          <w:trHeight w:val="20"/>
          <w:jc w:val="center"/>
        </w:trPr>
        <w:tc>
          <w:tcPr>
            <w:tcW w:w="1453" w:type="pct"/>
            <w:shd w:val="clear" w:color="auto" w:fill="auto"/>
            <w:noWrap/>
            <w:vAlign w:val="center"/>
            <w:hideMark/>
          </w:tcPr>
          <w:p w14:paraId="6A6C66A0" w14:textId="71EAD210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 xml:space="preserve">Years of </w:t>
            </w:r>
            <w:r w:rsidR="00054032">
              <w:rPr>
                <w:b/>
                <w:bCs/>
                <w:color w:val="000000"/>
                <w:sz w:val="20"/>
                <w:szCs w:val="20"/>
              </w:rPr>
              <w:t>e</w:t>
            </w:r>
            <w:r w:rsidRPr="003F7342">
              <w:rPr>
                <w:b/>
                <w:bCs/>
                <w:color w:val="000000"/>
                <w:sz w:val="20"/>
                <w:szCs w:val="20"/>
              </w:rPr>
              <w:t>ducation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207984F4" w14:textId="467EA725" w:rsidR="00534D42" w:rsidRPr="003F7342" w:rsidRDefault="00534D42" w:rsidP="00D210DD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16</w:t>
            </w:r>
            <w:r w:rsidR="00D210DD">
              <w:rPr>
                <w:color w:val="000000"/>
                <w:sz w:val="20"/>
                <w:szCs w:val="20"/>
              </w:rPr>
              <w:t xml:space="preserve"> </w:t>
            </w:r>
            <w:r w:rsidRPr="003F7342">
              <w:rPr>
                <w:color w:val="000000"/>
                <w:sz w:val="20"/>
                <w:szCs w:val="20"/>
              </w:rPr>
              <w:t>(14-18)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029D3284" w14:textId="03DF081E" w:rsidR="00534D42" w:rsidRPr="003F7342" w:rsidRDefault="00534D42" w:rsidP="00D210DD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16</w:t>
            </w:r>
            <w:r w:rsidR="00D210DD">
              <w:rPr>
                <w:color w:val="000000"/>
                <w:sz w:val="20"/>
                <w:szCs w:val="20"/>
              </w:rPr>
              <w:t xml:space="preserve"> </w:t>
            </w:r>
            <w:r w:rsidRPr="003F7342">
              <w:rPr>
                <w:color w:val="000000"/>
                <w:sz w:val="20"/>
                <w:szCs w:val="20"/>
              </w:rPr>
              <w:t>(14-18)</w:t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3200B8F2" w14:textId="1E4719ED" w:rsidR="00534D42" w:rsidRPr="003F7342" w:rsidRDefault="00534D42" w:rsidP="00D210DD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16 (14-18)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57EBA7F7" w14:textId="28BA6753" w:rsidR="00534D42" w:rsidRPr="003F7342" w:rsidRDefault="00534D42" w:rsidP="00D210DD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16</w:t>
            </w:r>
            <w:r w:rsidR="00D210DD">
              <w:rPr>
                <w:color w:val="000000"/>
                <w:sz w:val="20"/>
                <w:szCs w:val="20"/>
              </w:rPr>
              <w:t xml:space="preserve"> </w:t>
            </w:r>
            <w:r w:rsidRPr="003F7342">
              <w:rPr>
                <w:color w:val="000000"/>
                <w:sz w:val="20"/>
                <w:szCs w:val="20"/>
              </w:rPr>
              <w:t>(14-18)</w:t>
            </w:r>
          </w:p>
        </w:tc>
      </w:tr>
      <w:tr w:rsidR="00D210DD" w:rsidRPr="00A6151E" w14:paraId="2A861531" w14:textId="77777777" w:rsidTr="00402B6F">
        <w:trPr>
          <w:trHeight w:val="20"/>
          <w:jc w:val="center"/>
        </w:trPr>
        <w:tc>
          <w:tcPr>
            <w:tcW w:w="1453" w:type="pct"/>
            <w:shd w:val="clear" w:color="auto" w:fill="auto"/>
            <w:noWrap/>
            <w:vAlign w:val="center"/>
            <w:hideMark/>
          </w:tcPr>
          <w:p w14:paraId="01E891FA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 xml:space="preserve">Estimated age of %p-tau217 </w:t>
            </w:r>
          </w:p>
          <w:p w14:paraId="5234DD11" w14:textId="121AA6E8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positivity (</w:t>
            </w:r>
            <w:r w:rsidR="00D210DD">
              <w:rPr>
                <w:b/>
                <w:bCs/>
                <w:color w:val="000000"/>
                <w:sz w:val="20"/>
                <w:szCs w:val="20"/>
              </w:rPr>
              <w:t>y</w:t>
            </w:r>
            <w:r w:rsidRPr="003F7342">
              <w:rPr>
                <w:b/>
                <w:bCs/>
                <w:color w:val="000000"/>
                <w:sz w:val="20"/>
                <w:szCs w:val="20"/>
              </w:rPr>
              <w:t>ears)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5111A653" w14:textId="5889A5E6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78.</w:t>
            </w:r>
            <w:r w:rsidR="00321132">
              <w:rPr>
                <w:color w:val="000000"/>
                <w:sz w:val="20"/>
                <w:szCs w:val="20"/>
              </w:rPr>
              <w:t>5</w:t>
            </w:r>
          </w:p>
          <w:p w14:paraId="2D26A422" w14:textId="40BCDCC6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(70.5-85.</w:t>
            </w:r>
            <w:r w:rsidR="00321132">
              <w:rPr>
                <w:color w:val="000000"/>
                <w:sz w:val="20"/>
                <w:szCs w:val="20"/>
              </w:rPr>
              <w:t>4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3E7367FF" w14:textId="286E804E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76.5</w:t>
            </w:r>
          </w:p>
          <w:p w14:paraId="6C696B97" w14:textId="6AE19056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(70.</w:t>
            </w:r>
            <w:r w:rsidR="00321132">
              <w:rPr>
                <w:color w:val="000000"/>
                <w:sz w:val="20"/>
                <w:szCs w:val="20"/>
              </w:rPr>
              <w:t>4</w:t>
            </w:r>
            <w:r w:rsidRPr="003F7342">
              <w:rPr>
                <w:color w:val="000000"/>
                <w:sz w:val="20"/>
                <w:szCs w:val="20"/>
              </w:rPr>
              <w:t>-81.</w:t>
            </w:r>
            <w:r w:rsidR="00321132">
              <w:rPr>
                <w:color w:val="000000"/>
                <w:sz w:val="20"/>
                <w:szCs w:val="20"/>
              </w:rPr>
              <w:t>6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23516469" w14:textId="6A6B23C8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80.</w:t>
            </w:r>
            <w:r w:rsidR="00321132">
              <w:rPr>
                <w:color w:val="000000"/>
                <w:sz w:val="20"/>
                <w:szCs w:val="20"/>
              </w:rPr>
              <w:t>7</w:t>
            </w:r>
          </w:p>
          <w:p w14:paraId="0485E0FF" w14:textId="1D9267FA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(70.</w:t>
            </w:r>
            <w:r w:rsidR="00321132">
              <w:rPr>
                <w:color w:val="000000"/>
                <w:sz w:val="20"/>
                <w:szCs w:val="20"/>
              </w:rPr>
              <w:t>4</w:t>
            </w:r>
            <w:r w:rsidRPr="003F7342">
              <w:rPr>
                <w:color w:val="000000"/>
                <w:sz w:val="20"/>
                <w:szCs w:val="20"/>
              </w:rPr>
              <w:t>-88.</w:t>
            </w:r>
            <w:r w:rsidR="00321132">
              <w:rPr>
                <w:color w:val="000000"/>
                <w:sz w:val="20"/>
                <w:szCs w:val="20"/>
              </w:rPr>
              <w:t>4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1F1549BD" w14:textId="14ABA63C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77.</w:t>
            </w:r>
            <w:r w:rsidR="00321132">
              <w:rPr>
                <w:color w:val="000000"/>
                <w:sz w:val="20"/>
                <w:szCs w:val="20"/>
              </w:rPr>
              <w:t>7</w:t>
            </w:r>
          </w:p>
          <w:p w14:paraId="0EBAACDB" w14:textId="77A35CD5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(71.3-82.</w:t>
            </w:r>
            <w:r w:rsidR="00321132">
              <w:rPr>
                <w:color w:val="000000"/>
                <w:sz w:val="20"/>
                <w:szCs w:val="20"/>
              </w:rPr>
              <w:t>6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</w:tr>
      <w:tr w:rsidR="00D210DD" w:rsidRPr="00A6151E" w14:paraId="4F15E32E" w14:textId="77777777" w:rsidTr="00402B6F">
        <w:trPr>
          <w:trHeight w:val="20"/>
          <w:jc w:val="center"/>
        </w:trPr>
        <w:tc>
          <w:tcPr>
            <w:tcW w:w="1453" w:type="pct"/>
            <w:shd w:val="clear" w:color="auto" w:fill="auto"/>
            <w:noWrap/>
            <w:vAlign w:val="center"/>
            <w:hideMark/>
          </w:tcPr>
          <w:p w14:paraId="74E7C526" w14:textId="2381DE43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Clinical follow-up time (</w:t>
            </w:r>
            <w:r w:rsidR="00D210DD">
              <w:rPr>
                <w:b/>
                <w:bCs/>
                <w:color w:val="000000"/>
                <w:sz w:val="20"/>
                <w:szCs w:val="20"/>
              </w:rPr>
              <w:t>y</w:t>
            </w:r>
            <w:r w:rsidRPr="003F7342">
              <w:rPr>
                <w:b/>
                <w:bCs/>
                <w:color w:val="000000"/>
                <w:sz w:val="20"/>
                <w:szCs w:val="20"/>
              </w:rPr>
              <w:t>ears)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7A834686" w14:textId="512D53E9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8.0</w:t>
            </w:r>
          </w:p>
          <w:p w14:paraId="19358F79" w14:textId="31CDCCF6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</w:t>
            </w:r>
            <w:r w:rsidR="00321132">
              <w:rPr>
                <w:color w:val="000000"/>
                <w:sz w:val="20"/>
                <w:szCs w:val="20"/>
              </w:rPr>
              <w:t>5.0</w:t>
            </w:r>
            <w:r w:rsidRPr="003F7342">
              <w:rPr>
                <w:color w:val="000000"/>
                <w:sz w:val="20"/>
                <w:szCs w:val="20"/>
              </w:rPr>
              <w:t>-</w:t>
            </w:r>
            <w:r w:rsidR="00321132">
              <w:rPr>
                <w:color w:val="000000"/>
                <w:sz w:val="20"/>
                <w:szCs w:val="20"/>
              </w:rPr>
              <w:t>14.0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36CDD41F" w14:textId="3F3CD35B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8.0</w:t>
            </w:r>
          </w:p>
          <w:p w14:paraId="114F87D3" w14:textId="5E9C5644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</w:t>
            </w:r>
            <w:r w:rsidR="00321132">
              <w:rPr>
                <w:color w:val="000000"/>
                <w:sz w:val="20"/>
                <w:szCs w:val="20"/>
              </w:rPr>
              <w:t>5.0</w:t>
            </w:r>
            <w:r w:rsidRPr="003F7342">
              <w:rPr>
                <w:color w:val="000000"/>
                <w:sz w:val="20"/>
                <w:szCs w:val="20"/>
              </w:rPr>
              <w:t>-</w:t>
            </w:r>
            <w:r w:rsidR="00321132">
              <w:rPr>
                <w:color w:val="000000"/>
                <w:sz w:val="20"/>
                <w:szCs w:val="20"/>
              </w:rPr>
              <w:t>14.0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331A65F9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 xml:space="preserve">9.2 </w:t>
            </w:r>
          </w:p>
          <w:p w14:paraId="16C6BD67" w14:textId="4058BEB5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(6.2-11.</w:t>
            </w:r>
            <w:r w:rsidR="00321132">
              <w:rPr>
                <w:color w:val="000000"/>
                <w:sz w:val="20"/>
                <w:szCs w:val="20"/>
              </w:rPr>
              <w:t>3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615CD7E1" w14:textId="2798EEE3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9.2</w:t>
            </w:r>
          </w:p>
          <w:p w14:paraId="41D2CD2C" w14:textId="7CBA3599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(6.2-11.</w:t>
            </w:r>
            <w:r w:rsidR="00321132">
              <w:rPr>
                <w:color w:val="000000"/>
                <w:sz w:val="20"/>
                <w:szCs w:val="20"/>
              </w:rPr>
              <w:t>3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</w:tr>
      <w:tr w:rsidR="00D210DD" w:rsidRPr="00A6151E" w14:paraId="72F9AA3C" w14:textId="77777777" w:rsidTr="00402B6F">
        <w:trPr>
          <w:trHeight w:val="20"/>
          <w:jc w:val="center"/>
        </w:trPr>
        <w:tc>
          <w:tcPr>
            <w:tcW w:w="1453" w:type="pct"/>
            <w:shd w:val="clear" w:color="auto" w:fill="auto"/>
            <w:noWrap/>
            <w:vAlign w:val="center"/>
            <w:hideMark/>
          </w:tcPr>
          <w:p w14:paraId="15B93F85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Clinical assessments (n)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7EC682B1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7</w:t>
            </w:r>
          </w:p>
          <w:p w14:paraId="2090B50B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(4-11)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6A7E1A78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7</w:t>
            </w:r>
          </w:p>
          <w:p w14:paraId="02CA65A2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(4-11)</w:t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29A9AAE1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 xml:space="preserve">9 </w:t>
            </w:r>
          </w:p>
          <w:p w14:paraId="6D0D47F7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(7-11)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318EB17D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9</w:t>
            </w:r>
          </w:p>
          <w:p w14:paraId="4A3BCB78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(7-11)</w:t>
            </w:r>
          </w:p>
        </w:tc>
      </w:tr>
      <w:tr w:rsidR="00D210DD" w:rsidRPr="00A6151E" w14:paraId="5A9948DF" w14:textId="77777777" w:rsidTr="00402B6F">
        <w:trPr>
          <w:trHeight w:val="20"/>
          <w:jc w:val="center"/>
        </w:trPr>
        <w:tc>
          <w:tcPr>
            <w:tcW w:w="1453" w:type="pct"/>
            <w:shd w:val="clear" w:color="auto" w:fill="auto"/>
            <w:noWrap/>
            <w:vAlign w:val="center"/>
            <w:hideMark/>
          </w:tcPr>
          <w:p w14:paraId="6F04B25C" w14:textId="48386ADC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Age (</w:t>
            </w:r>
            <w:r w:rsidR="00D210DD">
              <w:rPr>
                <w:b/>
                <w:bCs/>
                <w:color w:val="000000"/>
                <w:sz w:val="20"/>
                <w:szCs w:val="20"/>
              </w:rPr>
              <w:t>y</w:t>
            </w:r>
            <w:r w:rsidRPr="003F7342">
              <w:rPr>
                <w:b/>
                <w:bCs/>
                <w:color w:val="000000"/>
                <w:sz w:val="20"/>
                <w:szCs w:val="20"/>
              </w:rPr>
              <w:t>ears)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223B6949" w14:textId="0EA71C5B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68.7</w:t>
            </w:r>
          </w:p>
          <w:p w14:paraId="5C42E4B8" w14:textId="21F2CC76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(64.7-73.</w:t>
            </w:r>
            <w:r w:rsidR="00321132">
              <w:rPr>
                <w:color w:val="000000"/>
                <w:sz w:val="20"/>
                <w:szCs w:val="20"/>
              </w:rPr>
              <w:t>7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0D4D4076" w14:textId="7A9A8588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68.7</w:t>
            </w:r>
          </w:p>
          <w:p w14:paraId="67AEABA2" w14:textId="7E786D9E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(64.7-73.</w:t>
            </w:r>
            <w:r w:rsidR="00321132">
              <w:rPr>
                <w:color w:val="000000"/>
                <w:sz w:val="20"/>
                <w:szCs w:val="20"/>
              </w:rPr>
              <w:t>7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32FB4B9B" w14:textId="6D124686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7</w:t>
            </w:r>
            <w:r w:rsidR="00321132">
              <w:rPr>
                <w:color w:val="000000"/>
                <w:sz w:val="20"/>
                <w:szCs w:val="20"/>
              </w:rPr>
              <w:t>1.0</w:t>
            </w:r>
          </w:p>
          <w:p w14:paraId="6D904668" w14:textId="37F303B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(66.</w:t>
            </w:r>
            <w:r w:rsidR="00321132">
              <w:rPr>
                <w:color w:val="000000"/>
                <w:sz w:val="20"/>
                <w:szCs w:val="20"/>
              </w:rPr>
              <w:t>8</w:t>
            </w:r>
            <w:r w:rsidRPr="003F7342">
              <w:rPr>
                <w:color w:val="000000"/>
                <w:sz w:val="20"/>
                <w:szCs w:val="20"/>
              </w:rPr>
              <w:t>-75.9)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52EA0076" w14:textId="00E25023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7</w:t>
            </w:r>
            <w:r w:rsidR="00321132">
              <w:rPr>
                <w:color w:val="000000"/>
                <w:sz w:val="20"/>
                <w:szCs w:val="20"/>
              </w:rPr>
              <w:t>1.0</w:t>
            </w:r>
          </w:p>
          <w:p w14:paraId="7620924B" w14:textId="103A8F81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(66.</w:t>
            </w:r>
            <w:r w:rsidR="00321132">
              <w:rPr>
                <w:color w:val="000000"/>
                <w:sz w:val="20"/>
                <w:szCs w:val="20"/>
              </w:rPr>
              <w:t>8</w:t>
            </w:r>
            <w:r w:rsidRPr="003F7342">
              <w:rPr>
                <w:color w:val="000000"/>
                <w:sz w:val="20"/>
                <w:szCs w:val="20"/>
              </w:rPr>
              <w:t>-75.</w:t>
            </w:r>
            <w:r w:rsidR="00321132">
              <w:rPr>
                <w:color w:val="000000"/>
                <w:sz w:val="20"/>
                <w:szCs w:val="20"/>
              </w:rPr>
              <w:t>9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</w:tr>
      <w:tr w:rsidR="00D210DD" w:rsidRPr="00A6151E" w14:paraId="2388A9C1" w14:textId="77777777" w:rsidTr="00402B6F">
        <w:trPr>
          <w:trHeight w:val="20"/>
          <w:jc w:val="center"/>
        </w:trPr>
        <w:tc>
          <w:tcPr>
            <w:tcW w:w="1453" w:type="pct"/>
            <w:shd w:val="clear" w:color="auto" w:fill="auto"/>
            <w:noWrap/>
            <w:vAlign w:val="center"/>
            <w:hideMark/>
          </w:tcPr>
          <w:p w14:paraId="458D7624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 xml:space="preserve">Baseline visit to estimated </w:t>
            </w:r>
          </w:p>
          <w:p w14:paraId="5EFA28D4" w14:textId="37684E71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age of positivity (</w:t>
            </w:r>
            <w:r w:rsidR="00D210DD">
              <w:rPr>
                <w:b/>
                <w:bCs/>
                <w:color w:val="000000"/>
                <w:sz w:val="20"/>
                <w:szCs w:val="20"/>
              </w:rPr>
              <w:t>y</w:t>
            </w:r>
            <w:r w:rsidRPr="003F7342">
              <w:rPr>
                <w:b/>
                <w:bCs/>
                <w:color w:val="000000"/>
                <w:sz w:val="20"/>
                <w:szCs w:val="20"/>
              </w:rPr>
              <w:t>ears)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3DFD407B" w14:textId="31A00603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-11.1</w:t>
            </w:r>
          </w:p>
          <w:p w14:paraId="379F8500" w14:textId="631379DC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(-18.</w:t>
            </w:r>
            <w:r w:rsidR="00321132">
              <w:rPr>
                <w:color w:val="000000"/>
                <w:sz w:val="20"/>
                <w:szCs w:val="20"/>
              </w:rPr>
              <w:t>2</w:t>
            </w:r>
            <w:r w:rsidRPr="003F7342">
              <w:rPr>
                <w:color w:val="000000"/>
                <w:sz w:val="20"/>
                <w:szCs w:val="20"/>
              </w:rPr>
              <w:t xml:space="preserve"> to -1.5)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7DBE346D" w14:textId="7D36D7FE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-8.</w:t>
            </w:r>
            <w:r w:rsidR="00321132">
              <w:rPr>
                <w:color w:val="000000"/>
                <w:sz w:val="20"/>
                <w:szCs w:val="20"/>
              </w:rPr>
              <w:t>9</w:t>
            </w:r>
          </w:p>
          <w:p w14:paraId="04EE3B3A" w14:textId="4454B5D5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(-13.7 to -1.</w:t>
            </w:r>
            <w:r w:rsidR="00321132">
              <w:rPr>
                <w:color w:val="000000"/>
                <w:sz w:val="20"/>
                <w:szCs w:val="20"/>
              </w:rPr>
              <w:t>8</w:t>
            </w:r>
            <w:r w:rsidRPr="003F73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4262DCD6" w14:textId="00D0840D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-10.</w:t>
            </w:r>
            <w:r w:rsidR="00321132">
              <w:rPr>
                <w:color w:val="000000"/>
                <w:sz w:val="20"/>
                <w:szCs w:val="20"/>
              </w:rPr>
              <w:t>6</w:t>
            </w:r>
          </w:p>
          <w:p w14:paraId="65BEE37E" w14:textId="2A734804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(-18.</w:t>
            </w:r>
            <w:r w:rsidR="00321132">
              <w:rPr>
                <w:color w:val="000000"/>
                <w:sz w:val="20"/>
                <w:szCs w:val="20"/>
              </w:rPr>
              <w:t>1</w:t>
            </w:r>
            <w:r w:rsidRPr="003F7342">
              <w:rPr>
                <w:color w:val="000000"/>
                <w:sz w:val="20"/>
                <w:szCs w:val="20"/>
              </w:rPr>
              <w:t xml:space="preserve"> to 3.0)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672A4C3C" w14:textId="239E9048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-7.</w:t>
            </w:r>
            <w:r w:rsidR="00321132">
              <w:rPr>
                <w:color w:val="000000"/>
                <w:sz w:val="20"/>
                <w:szCs w:val="20"/>
              </w:rPr>
              <w:t>6</w:t>
            </w:r>
          </w:p>
          <w:p w14:paraId="5CBB967A" w14:textId="1511D0EF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(-11.4 to 0.1)</w:t>
            </w:r>
          </w:p>
        </w:tc>
      </w:tr>
      <w:tr w:rsidR="00D210DD" w:rsidRPr="00A6151E" w14:paraId="11F91006" w14:textId="77777777" w:rsidTr="00402B6F">
        <w:trPr>
          <w:trHeight w:val="20"/>
          <w:jc w:val="center"/>
        </w:trPr>
        <w:tc>
          <w:tcPr>
            <w:tcW w:w="1453" w:type="pct"/>
            <w:shd w:val="clear" w:color="auto" w:fill="auto"/>
            <w:noWrap/>
            <w:vAlign w:val="center"/>
            <w:hideMark/>
          </w:tcPr>
          <w:p w14:paraId="4CE50603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CDR (0/0.5/1/2)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09248413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686/128/15/1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58EB7E5B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682/127/15/1</w:t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5D5B3E67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199/171/1/0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1075CAFD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198/171/1/0</w:t>
            </w:r>
          </w:p>
        </w:tc>
      </w:tr>
      <w:tr w:rsidR="00D210DD" w:rsidRPr="00A6151E" w14:paraId="0B120B35" w14:textId="77777777" w:rsidTr="00402B6F">
        <w:trPr>
          <w:trHeight w:val="20"/>
          <w:jc w:val="center"/>
        </w:trPr>
        <w:tc>
          <w:tcPr>
            <w:tcW w:w="1453" w:type="pct"/>
            <w:shd w:val="clear" w:color="auto" w:fill="auto"/>
            <w:noWrap/>
            <w:vAlign w:val="center"/>
            <w:hideMark/>
          </w:tcPr>
          <w:p w14:paraId="1AE86DEE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CDR-SB score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61CDFC54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0 (0-0)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36561D8C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0 (0-0)</w:t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20B86771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0 (0-1)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5D651CE3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0 (0-1)</w:t>
            </w:r>
          </w:p>
        </w:tc>
      </w:tr>
      <w:tr w:rsidR="00D210DD" w:rsidRPr="00A6151E" w14:paraId="30774BAA" w14:textId="77777777" w:rsidTr="00402B6F">
        <w:trPr>
          <w:trHeight w:val="20"/>
          <w:jc w:val="center"/>
        </w:trPr>
        <w:tc>
          <w:tcPr>
            <w:tcW w:w="1453" w:type="pct"/>
            <w:shd w:val="clear" w:color="auto" w:fill="auto"/>
            <w:noWrap/>
            <w:vAlign w:val="center"/>
            <w:hideMark/>
          </w:tcPr>
          <w:p w14:paraId="4E44A275" w14:textId="77777777" w:rsidR="00534D42" w:rsidRPr="003F7342" w:rsidRDefault="00534D42" w:rsidP="000242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F7342">
              <w:rPr>
                <w:b/>
                <w:bCs/>
                <w:color w:val="000000"/>
                <w:sz w:val="20"/>
                <w:szCs w:val="20"/>
              </w:rPr>
              <w:t>Number of progressors (n)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3A1930CE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82 (9.9%)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7372218E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82 (9.9%)</w:t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7C7E32CD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28 (7.5%)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106FEA2C" w14:textId="77777777" w:rsidR="00534D42" w:rsidRPr="003F7342" w:rsidRDefault="00534D42" w:rsidP="0002426C">
            <w:pPr>
              <w:jc w:val="center"/>
              <w:rPr>
                <w:color w:val="000000"/>
                <w:sz w:val="20"/>
                <w:szCs w:val="20"/>
              </w:rPr>
            </w:pPr>
            <w:r w:rsidRPr="003F7342">
              <w:rPr>
                <w:color w:val="000000"/>
                <w:sz w:val="20"/>
                <w:szCs w:val="20"/>
              </w:rPr>
              <w:t>28 (7.6%)</w:t>
            </w:r>
          </w:p>
        </w:tc>
      </w:tr>
    </w:tbl>
    <w:p w14:paraId="6B9E7CA4" w14:textId="77777777" w:rsidR="00534D42" w:rsidRPr="00B93C87" w:rsidRDefault="00534D42" w:rsidP="0002426C">
      <w:pPr>
        <w:rPr>
          <w:b/>
          <w:bCs/>
        </w:rPr>
      </w:pPr>
    </w:p>
    <w:p w14:paraId="3A208F26" w14:textId="77777777" w:rsidR="00534D42" w:rsidRPr="00B93C87" w:rsidRDefault="00534D42" w:rsidP="0002426C">
      <w:pPr>
        <w:rPr>
          <w:b/>
          <w:bCs/>
        </w:rPr>
      </w:pPr>
    </w:p>
    <w:p w14:paraId="0E206A1E" w14:textId="77777777" w:rsidR="00534D42" w:rsidRPr="00B93C87" w:rsidRDefault="00534D42" w:rsidP="0002426C">
      <w:pPr>
        <w:rPr>
          <w:b/>
          <w:bCs/>
        </w:rPr>
      </w:pPr>
      <w:r w:rsidRPr="00B93C87">
        <w:rPr>
          <w:b/>
          <w:bCs/>
        </w:rPr>
        <w:br w:type="page"/>
      </w:r>
    </w:p>
    <w:p w14:paraId="7870D89C" w14:textId="49B981D1" w:rsidR="00534D42" w:rsidRPr="00B93C87" w:rsidRDefault="00534D42" w:rsidP="0002426C">
      <w:r w:rsidRPr="00B93C87">
        <w:rPr>
          <w:b/>
          <w:bCs/>
        </w:rPr>
        <w:lastRenderedPageBreak/>
        <w:t xml:space="preserve">Supplementary Figure 1. Estimated age of %p-tau217 positivity using different clock models. </w:t>
      </w:r>
      <w:r w:rsidRPr="00B93C87">
        <w:t xml:space="preserve">Scatter plots show the associations </w:t>
      </w:r>
      <w:r w:rsidR="00BC0892" w:rsidRPr="00B93C87">
        <w:t xml:space="preserve">in a cross-cohort comparison </w:t>
      </w:r>
      <w:r w:rsidRPr="00B93C87">
        <w:t>between estimated ages of %p-tau217 positivity based on models created using the TIRA (</w:t>
      </w:r>
      <w:r w:rsidRPr="003F7342">
        <w:rPr>
          <w:b/>
          <w:bCs/>
        </w:rPr>
        <w:t>A</w:t>
      </w:r>
      <w:r w:rsidRPr="00B93C87">
        <w:t>) and SILA (</w:t>
      </w:r>
      <w:r w:rsidRPr="003F7342">
        <w:rPr>
          <w:b/>
          <w:bCs/>
        </w:rPr>
        <w:t>B</w:t>
      </w:r>
      <w:r w:rsidRPr="00B93C87">
        <w:t xml:space="preserve">) approaches in the Knight ADRC and ADNI cohorts. Green points represent </w:t>
      </w:r>
      <w:r w:rsidR="00626885">
        <w:t xml:space="preserve">values from </w:t>
      </w:r>
      <w:r w:rsidRPr="00B93C87">
        <w:t xml:space="preserve">Knight ADRC participants; black points represent </w:t>
      </w:r>
      <w:r w:rsidR="00626885">
        <w:t xml:space="preserve">values from </w:t>
      </w:r>
      <w:r w:rsidRPr="00B93C87">
        <w:t>ADNI participants. The dashed red line indicates perfect agreement between models.</w:t>
      </w:r>
    </w:p>
    <w:p w14:paraId="1C32C8C4" w14:textId="77777777" w:rsidR="00534D42" w:rsidRPr="00B93C87" w:rsidRDefault="00534D42" w:rsidP="0002426C"/>
    <w:p w14:paraId="634CD6DA" w14:textId="77777777" w:rsidR="00534D42" w:rsidRPr="00B93C87" w:rsidRDefault="00534D42" w:rsidP="0002426C">
      <w:r w:rsidRPr="00B93C87">
        <w:rPr>
          <w:noProof/>
          <w14:ligatures w14:val="standardContextual"/>
        </w:rPr>
        <w:drawing>
          <wp:inline distT="0" distB="0" distL="0" distR="0" wp14:anchorId="0A1CAE95" wp14:editId="09624F4B">
            <wp:extent cx="6858000" cy="3429000"/>
            <wp:effectExtent l="0" t="0" r="0" b="0"/>
            <wp:docPr id="498267793" name="Picture 1" descr="A comparison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67793" name="Picture 1" descr="A comparison of a graph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B4642" w14:textId="77777777" w:rsidR="00534D42" w:rsidRPr="00B93C87" w:rsidRDefault="00534D42" w:rsidP="0002426C">
      <w:pPr>
        <w:rPr>
          <w:b/>
          <w:bCs/>
        </w:rPr>
      </w:pPr>
      <w:r w:rsidRPr="00B93C87">
        <w:rPr>
          <w:b/>
          <w:bCs/>
        </w:rPr>
        <w:br w:type="page"/>
      </w:r>
    </w:p>
    <w:p w14:paraId="18231C62" w14:textId="3FC487B2" w:rsidR="00534D42" w:rsidRPr="00B93C87" w:rsidRDefault="00534D42" w:rsidP="0002426C">
      <w:r w:rsidRPr="00B93C87">
        <w:rPr>
          <w:b/>
          <w:bCs/>
        </w:rPr>
        <w:lastRenderedPageBreak/>
        <w:t xml:space="preserve">Supplementary Figure 2. Estimated age of %p-tau217 positivity in different cohorts. </w:t>
      </w:r>
      <w:r w:rsidRPr="00B93C87">
        <w:t>Scatter plots show the associations between estimated ages of %p-tau217 positivity based on models created using the TIRA and SILA approaches in the Knight ADRC (</w:t>
      </w:r>
      <w:r w:rsidRPr="00B93C87">
        <w:rPr>
          <w:b/>
          <w:bCs/>
        </w:rPr>
        <w:t>A</w:t>
      </w:r>
      <w:r w:rsidRPr="00B93C87">
        <w:t>) and ADNI (</w:t>
      </w:r>
      <w:r w:rsidRPr="00B93C87">
        <w:rPr>
          <w:b/>
          <w:bCs/>
        </w:rPr>
        <w:t>B</w:t>
      </w:r>
      <w:r w:rsidRPr="00B93C87">
        <w:t>) cohorts. The dashed red line indicates perfect agreement between models.</w:t>
      </w:r>
    </w:p>
    <w:p w14:paraId="16049D3E" w14:textId="77777777" w:rsidR="00534D42" w:rsidRPr="003F7342" w:rsidRDefault="00534D42" w:rsidP="0002426C">
      <w:pPr>
        <w:rPr>
          <w:rStyle w:val="CommentReference"/>
          <w:rFonts w:eastAsiaTheme="minorHAnsi"/>
          <w:kern w:val="2"/>
          <w:sz w:val="24"/>
          <w:szCs w:val="24"/>
          <w14:ligatures w14:val="standardContextual"/>
        </w:rPr>
      </w:pPr>
    </w:p>
    <w:p w14:paraId="4A110B7F" w14:textId="77777777" w:rsidR="00534D42" w:rsidRPr="00B93C87" w:rsidRDefault="00534D42" w:rsidP="0002426C"/>
    <w:p w14:paraId="55A1EE59" w14:textId="77777777" w:rsidR="003960A6" w:rsidRPr="00B93C87" w:rsidRDefault="00534D42" w:rsidP="0002426C">
      <w:pPr>
        <w:rPr>
          <w:b/>
          <w:bCs/>
        </w:rPr>
      </w:pPr>
      <w:r w:rsidRPr="00B93C87">
        <w:rPr>
          <w:b/>
          <w:bCs/>
          <w:noProof/>
          <w14:ligatures w14:val="standardContextual"/>
        </w:rPr>
        <w:drawing>
          <wp:inline distT="0" distB="0" distL="0" distR="0" wp14:anchorId="1B889676" wp14:editId="6200F8C5">
            <wp:extent cx="6858000" cy="3429000"/>
            <wp:effectExtent l="0" t="0" r="0" b="0"/>
            <wp:docPr id="1619938964" name="Picture 1" descr="A comparison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38964" name="Picture 1" descr="A comparison of a graph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3CAA4" w14:textId="18D466E7" w:rsidR="003960A6" w:rsidRPr="00B93C87" w:rsidRDefault="003960A6" w:rsidP="0002426C">
      <w:pPr>
        <w:rPr>
          <w:b/>
          <w:bCs/>
        </w:rPr>
      </w:pPr>
      <w:r w:rsidRPr="00B93C87">
        <w:rPr>
          <w:b/>
          <w:bCs/>
        </w:rPr>
        <w:br w:type="page"/>
      </w:r>
      <w:r w:rsidR="001B7237" w:rsidRPr="00B93C87">
        <w:rPr>
          <w:b/>
          <w:bCs/>
        </w:rPr>
        <w:lastRenderedPageBreak/>
        <w:t xml:space="preserve">Supplementary Figure </w:t>
      </w:r>
      <w:r w:rsidR="00C41AD5">
        <w:rPr>
          <w:b/>
          <w:bCs/>
        </w:rPr>
        <w:t>3</w:t>
      </w:r>
      <w:r w:rsidR="001B7237" w:rsidRPr="00B93C87">
        <w:rPr>
          <w:b/>
          <w:bCs/>
        </w:rPr>
        <w:t xml:space="preserve">. </w:t>
      </w:r>
      <w:r w:rsidR="00035672">
        <w:rPr>
          <w:b/>
          <w:bCs/>
        </w:rPr>
        <w:t>Probability of remaining cognitively unimpaired from AD</w:t>
      </w:r>
      <w:r w:rsidR="00035672" w:rsidRPr="003C5260">
        <w:rPr>
          <w:b/>
          <w:bCs/>
        </w:rPr>
        <w:t xml:space="preserve"> </w:t>
      </w:r>
      <w:r w:rsidR="00035672">
        <w:rPr>
          <w:b/>
          <w:bCs/>
        </w:rPr>
        <w:t xml:space="preserve">is related to age at plasma %p-tau217 positivity. </w:t>
      </w:r>
      <w:r w:rsidR="00035672" w:rsidRPr="003C5260">
        <w:t xml:space="preserve">For </w:t>
      </w:r>
      <w:r w:rsidR="00EE34C3">
        <w:t xml:space="preserve">all </w:t>
      </w:r>
      <w:r w:rsidR="00035672" w:rsidRPr="003C5260">
        <w:t>individuals</w:t>
      </w:r>
      <w:r w:rsidR="005325E8">
        <w:t>, in</w:t>
      </w:r>
      <w:r w:rsidR="00C70EE5">
        <w:t>cluding those who were cognitively impaired at baseline</w:t>
      </w:r>
      <w:r w:rsidR="00035672" w:rsidRPr="003C5260">
        <w:t xml:space="preserve"> </w:t>
      </w:r>
      <w:r w:rsidR="00035672">
        <w:t>in the Knight ADRC (</w:t>
      </w:r>
      <w:r w:rsidR="00035672" w:rsidRPr="003C5260">
        <w:rPr>
          <w:b/>
          <w:bCs/>
        </w:rPr>
        <w:t>A, B</w:t>
      </w:r>
      <w:r w:rsidR="00035672">
        <w:t>) or ADNI (</w:t>
      </w:r>
      <w:r w:rsidR="00035672" w:rsidRPr="003C5260">
        <w:rPr>
          <w:b/>
          <w:bCs/>
        </w:rPr>
        <w:t>C, D</w:t>
      </w:r>
      <w:r w:rsidR="00035672">
        <w:t>) cohorts, Cox model</w:t>
      </w:r>
      <w:r w:rsidR="00AC6BC7">
        <w:t>s</w:t>
      </w:r>
      <w:r w:rsidR="00035672">
        <w:t xml:space="preserve"> evaluated the probability of remaining cognitively unimpaired from AD as a function of age, stratified by the age at %p-tau217 positivity based on TIRA (</w:t>
      </w:r>
      <w:r w:rsidR="00035672">
        <w:rPr>
          <w:b/>
          <w:bCs/>
        </w:rPr>
        <w:t>A, C</w:t>
      </w:r>
      <w:r w:rsidR="00035672">
        <w:t>) or SILA (</w:t>
      </w:r>
      <w:r w:rsidR="00035672" w:rsidRPr="003C5260">
        <w:rPr>
          <w:b/>
          <w:bCs/>
        </w:rPr>
        <w:t>B, D</w:t>
      </w:r>
      <w:r w:rsidR="00035672">
        <w:t xml:space="preserve">). </w:t>
      </w:r>
    </w:p>
    <w:p w14:paraId="4AC1B890" w14:textId="77777777" w:rsidR="003960A6" w:rsidRPr="00B93C87" w:rsidRDefault="003960A6" w:rsidP="0002426C">
      <w:pPr>
        <w:rPr>
          <w:b/>
          <w:bCs/>
        </w:rPr>
      </w:pPr>
    </w:p>
    <w:p w14:paraId="04D254FE" w14:textId="50D5FA60" w:rsidR="003960A6" w:rsidRPr="00B93C87" w:rsidRDefault="00DA5B4B" w:rsidP="0002426C">
      <w:pPr>
        <w:jc w:val="center"/>
        <w:rPr>
          <w:b/>
          <w:bCs/>
        </w:rPr>
      </w:pPr>
      <w:r w:rsidRPr="00B93C87">
        <w:rPr>
          <w:b/>
          <w:bCs/>
          <w:noProof/>
        </w:rPr>
        <w:drawing>
          <wp:inline distT="0" distB="0" distL="0" distR="0" wp14:anchorId="3BF30E0A" wp14:editId="58EEE446">
            <wp:extent cx="6717323" cy="5457825"/>
            <wp:effectExtent l="0" t="0" r="7620" b="0"/>
            <wp:docPr id="1917076495" name="Picture 45" descr="A graph of different age grou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76495" name="Picture 45" descr="A graph of different age group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033" cy="547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2D4EA" w14:textId="0891ABCE" w:rsidR="00534D42" w:rsidRPr="00B93C87" w:rsidRDefault="00534D42" w:rsidP="0002426C">
      <w:pPr>
        <w:rPr>
          <w:b/>
          <w:bCs/>
        </w:rPr>
      </w:pPr>
      <w:r w:rsidRPr="00B93C87">
        <w:rPr>
          <w:b/>
          <w:bCs/>
        </w:rPr>
        <w:br w:type="page"/>
      </w:r>
    </w:p>
    <w:p w14:paraId="04E9774B" w14:textId="28EE77C4" w:rsidR="0092756A" w:rsidRPr="00B93C87" w:rsidRDefault="00534D42" w:rsidP="0002426C">
      <w:pPr>
        <w:rPr>
          <w:b/>
          <w:bCs/>
        </w:rPr>
      </w:pPr>
      <w:r w:rsidRPr="00B93C87">
        <w:rPr>
          <w:b/>
          <w:bCs/>
        </w:rPr>
        <w:lastRenderedPageBreak/>
        <w:t xml:space="preserve">Supplementary Figure </w:t>
      </w:r>
      <w:r w:rsidR="00460AD7">
        <w:rPr>
          <w:b/>
          <w:bCs/>
        </w:rPr>
        <w:t>4</w:t>
      </w:r>
      <w:r w:rsidRPr="00B93C87">
        <w:rPr>
          <w:b/>
          <w:bCs/>
        </w:rPr>
        <w:t xml:space="preserve">. </w:t>
      </w:r>
      <w:r w:rsidR="00135478" w:rsidRPr="00B93C87">
        <w:rPr>
          <w:b/>
          <w:bCs/>
        </w:rPr>
        <w:t xml:space="preserve">Models for time from plasma %p-tau217 positivity to symptom onset based on estimated age at plasma %p-tau217 positivity. </w:t>
      </w:r>
      <w:r w:rsidR="00C160E6" w:rsidRPr="00B93C87">
        <w:t>Individuals were included who were initially cognitively unimpaired but had a typical AD syndrome at their last assessment and developed symptoms after estimated plasma %p-tau217 positivity. Age at %p-tau217 positivity was estimated using TIRA (</w:t>
      </w:r>
      <w:r w:rsidR="00C160E6" w:rsidRPr="00B93C87">
        <w:rPr>
          <w:b/>
          <w:bCs/>
        </w:rPr>
        <w:t>A</w:t>
      </w:r>
      <w:r w:rsidR="00C160E6" w:rsidRPr="00B93C87">
        <w:t>) or SILA (</w:t>
      </w:r>
      <w:r w:rsidR="00C160E6" w:rsidRPr="00B93C87">
        <w:rPr>
          <w:b/>
          <w:bCs/>
        </w:rPr>
        <w:t>B</w:t>
      </w:r>
      <w:r w:rsidR="00C160E6" w:rsidRPr="00B93C87">
        <w:t xml:space="preserve">) models in the Knight ADRC (green points) or ADNI (black points) cohorts. </w:t>
      </w:r>
      <w:r w:rsidR="0060349C" w:rsidRPr="00B93C87">
        <w:t>The time interval was calculated as the difference between age at first diagnosis of cognitive impairment due to AD and the estimated age at %p-tau217 positivity.</w:t>
      </w:r>
      <w:r w:rsidR="0060349C">
        <w:t xml:space="preserve"> </w:t>
      </w:r>
      <w:r w:rsidR="00C160E6" w:rsidRPr="00B93C87">
        <w:t>Linear regression lines with 95% confidence intervals are shown for each dataset, with black lines representing ADNI data and green lines representing Knight ADRC data.</w:t>
      </w:r>
      <w:r w:rsidR="0060349C" w:rsidRPr="0060349C">
        <w:t xml:space="preserve"> </w:t>
      </w:r>
    </w:p>
    <w:p w14:paraId="195AEDAE" w14:textId="77777777" w:rsidR="00B85FF7" w:rsidRPr="00B93C87" w:rsidRDefault="00B85FF7" w:rsidP="0002426C">
      <w:pPr>
        <w:rPr>
          <w:b/>
          <w:bCs/>
        </w:rPr>
      </w:pPr>
    </w:p>
    <w:p w14:paraId="09866E08" w14:textId="3A67F777" w:rsidR="00B33097" w:rsidRPr="00B93C87" w:rsidRDefault="003D5610" w:rsidP="0002426C">
      <w:pPr>
        <w:jc w:val="center"/>
        <w:rPr>
          <w:b/>
          <w:bCs/>
        </w:rPr>
      </w:pPr>
      <w:r w:rsidRPr="00B93C87">
        <w:rPr>
          <w:b/>
          <w:bCs/>
          <w:noProof/>
        </w:rPr>
        <w:drawing>
          <wp:inline distT="0" distB="0" distL="0" distR="0" wp14:anchorId="2025819B" wp14:editId="085B4F85">
            <wp:extent cx="6840493" cy="3742003"/>
            <wp:effectExtent l="0" t="0" r="0" b="0"/>
            <wp:docPr id="707659430" name="Picture 16" descr="A comparison of the same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59430" name="Picture 16" descr="A comparison of the same mode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929" cy="376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A675" w14:textId="77777777" w:rsidR="00B33097" w:rsidRPr="00B93C87" w:rsidRDefault="00B33097" w:rsidP="0002426C">
      <w:pPr>
        <w:rPr>
          <w:b/>
          <w:bCs/>
        </w:rPr>
      </w:pPr>
    </w:p>
    <w:p w14:paraId="40DA6B0F" w14:textId="484C4374" w:rsidR="00B85FF7" w:rsidRPr="00B93C87" w:rsidRDefault="00B85FF7" w:rsidP="0002426C">
      <w:pPr>
        <w:rPr>
          <w:b/>
          <w:bCs/>
        </w:rPr>
      </w:pPr>
      <w:r w:rsidRPr="00B93C87">
        <w:rPr>
          <w:b/>
          <w:bCs/>
        </w:rPr>
        <w:br w:type="page"/>
      </w:r>
    </w:p>
    <w:p w14:paraId="16413033" w14:textId="1A706E8D" w:rsidR="005304D5" w:rsidRPr="00B93C87" w:rsidRDefault="005304D5" w:rsidP="0002426C">
      <w:r w:rsidRPr="00B93C87">
        <w:rPr>
          <w:b/>
          <w:bCs/>
        </w:rPr>
        <w:lastRenderedPageBreak/>
        <w:t xml:space="preserve">Supplementary Figure </w:t>
      </w:r>
      <w:r w:rsidR="00460AD7">
        <w:rPr>
          <w:b/>
          <w:bCs/>
        </w:rPr>
        <w:t>5</w:t>
      </w:r>
      <w:r w:rsidRPr="00B93C87">
        <w:rPr>
          <w:b/>
          <w:bCs/>
        </w:rPr>
        <w:t xml:space="preserve">. </w:t>
      </w:r>
      <w:r w:rsidR="00A6120D" w:rsidRPr="00B93C87">
        <w:rPr>
          <w:b/>
          <w:bCs/>
        </w:rPr>
        <w:t xml:space="preserve">Models for age at symptom onset based on estimated age at plasma %p-tau217 positivity. </w:t>
      </w:r>
      <w:r w:rsidRPr="00B93C87">
        <w:t>Individuals were included who were initially cognitively unimpaired but had a typical AD syndrome at their last assessment</w:t>
      </w:r>
      <w:r w:rsidR="00C46F80">
        <w:t xml:space="preserve">. </w:t>
      </w:r>
      <w:r w:rsidR="00C46F80" w:rsidRPr="00B93C87">
        <w:t xml:space="preserve">Individuals who developed symptoms before estimated plasma %p-tau217 positivity, who were excluded in the models described in </w:t>
      </w:r>
      <w:r w:rsidR="00C46F80" w:rsidRPr="00B93C87">
        <w:rPr>
          <w:b/>
          <w:bCs/>
        </w:rPr>
        <w:t xml:space="preserve">Figure </w:t>
      </w:r>
      <w:r w:rsidR="00C46F80">
        <w:rPr>
          <w:b/>
          <w:bCs/>
        </w:rPr>
        <w:t>4</w:t>
      </w:r>
      <w:r w:rsidR="00C46F80" w:rsidRPr="00B93C87">
        <w:t>, were included in these models.</w:t>
      </w:r>
      <w:r w:rsidR="00C46F80">
        <w:t xml:space="preserve"> </w:t>
      </w:r>
      <w:r w:rsidRPr="00B93C87">
        <w:t>Age at %p-tau217 positivity was estimated using TIRA (</w:t>
      </w:r>
      <w:r w:rsidRPr="00B93C87">
        <w:rPr>
          <w:b/>
          <w:bCs/>
        </w:rPr>
        <w:t>A</w:t>
      </w:r>
      <w:r w:rsidRPr="00B93C87">
        <w:t>) or SILA (</w:t>
      </w:r>
      <w:r w:rsidRPr="00B93C87">
        <w:rPr>
          <w:b/>
          <w:bCs/>
        </w:rPr>
        <w:t>B</w:t>
      </w:r>
      <w:r w:rsidRPr="00B93C87">
        <w:t>) models in the Knight ADRC (green points) or ADNI (black points) cohorts. Linear regression lines with 95% confidence intervals are shown for each dataset, with black lines representing ADNI data and green lines representing Knight ADRC data.</w:t>
      </w:r>
    </w:p>
    <w:p w14:paraId="20DD2AC5" w14:textId="77777777" w:rsidR="00534D42" w:rsidRPr="00B93C87" w:rsidRDefault="00534D42" w:rsidP="0002426C"/>
    <w:p w14:paraId="77AAB03E" w14:textId="14220D33" w:rsidR="008933A5" w:rsidRPr="00B93C87" w:rsidRDefault="008933A5" w:rsidP="0002426C">
      <w:r w:rsidRPr="00B93C87">
        <w:rPr>
          <w:noProof/>
        </w:rPr>
        <w:drawing>
          <wp:inline distT="0" distB="0" distL="0" distR="0" wp14:anchorId="79611246" wp14:editId="1898880C">
            <wp:extent cx="7096836" cy="3548418"/>
            <wp:effectExtent l="0" t="0" r="0" b="0"/>
            <wp:docPr id="503796882" name="Picture 41" descr="A comparison of a number of age-specific age-related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96882" name="Picture 41" descr="A comparison of a number of age-specific age-related data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232" cy="355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E10B2" w14:textId="77777777" w:rsidR="008933A5" w:rsidRPr="00B93C87" w:rsidRDefault="008933A5" w:rsidP="0002426C"/>
    <w:p w14:paraId="5FBE7FD6" w14:textId="47EE2C7E" w:rsidR="00534D42" w:rsidRPr="00B93C87" w:rsidRDefault="00534D42" w:rsidP="0002426C"/>
    <w:p w14:paraId="2A3B1E65" w14:textId="77777777" w:rsidR="00534D42" w:rsidRPr="00B93C87" w:rsidRDefault="00534D42" w:rsidP="0002426C"/>
    <w:p w14:paraId="3909C084" w14:textId="3FBBA9EB" w:rsidR="00534D42" w:rsidRPr="00B93C87" w:rsidRDefault="00534D42" w:rsidP="0002426C"/>
    <w:p w14:paraId="462B47CB" w14:textId="77777777" w:rsidR="00534D42" w:rsidRPr="00B93C87" w:rsidRDefault="00534D42" w:rsidP="0002426C"/>
    <w:p w14:paraId="056E074C" w14:textId="26C850D7" w:rsidR="00B85FF7" w:rsidRPr="00B93C87" w:rsidRDefault="00B85FF7" w:rsidP="0002426C">
      <w:pPr>
        <w:rPr>
          <w:b/>
          <w:bCs/>
        </w:rPr>
      </w:pPr>
      <w:r w:rsidRPr="00B93C87">
        <w:rPr>
          <w:b/>
          <w:bCs/>
        </w:rPr>
        <w:br w:type="page"/>
      </w:r>
    </w:p>
    <w:p w14:paraId="6BAFDCC2" w14:textId="2638CDA0" w:rsidR="0057401D" w:rsidRDefault="00152DC3" w:rsidP="0002426C">
      <w:pPr>
        <w:rPr>
          <w:b/>
          <w:bCs/>
        </w:rPr>
      </w:pPr>
      <w:r w:rsidRPr="00B93C87">
        <w:rPr>
          <w:b/>
          <w:bCs/>
        </w:rPr>
        <w:lastRenderedPageBreak/>
        <w:t xml:space="preserve">Supplementary Figure </w:t>
      </w:r>
      <w:r w:rsidR="00F3593F">
        <w:rPr>
          <w:b/>
          <w:bCs/>
        </w:rPr>
        <w:t>6</w:t>
      </w:r>
      <w:r w:rsidRPr="00B93C87">
        <w:rPr>
          <w:b/>
          <w:bCs/>
        </w:rPr>
        <w:t xml:space="preserve">. </w:t>
      </w:r>
      <w:r w:rsidR="007A44CF" w:rsidRPr="005E64C3">
        <w:rPr>
          <w:b/>
          <w:bCs/>
        </w:rPr>
        <w:t>Clinical diagnosis as a function of estimated age at plasma %p-tau217 positivity and years from %p-tau217 positivity</w:t>
      </w:r>
      <w:r w:rsidR="00F8297A" w:rsidRPr="005E64C3">
        <w:rPr>
          <w:b/>
          <w:bCs/>
        </w:rPr>
        <w:t xml:space="preserve"> for</w:t>
      </w:r>
      <w:r w:rsidR="007A44CF" w:rsidRPr="003F7342">
        <w:rPr>
          <w:b/>
          <w:bCs/>
        </w:rPr>
        <w:t xml:space="preserve"> initially cognitively unimpaired individuals</w:t>
      </w:r>
      <w:r w:rsidR="00F8297A">
        <w:t>.</w:t>
      </w:r>
      <w:r w:rsidR="007A44CF">
        <w:t xml:space="preserve"> </w:t>
      </w:r>
      <w:r w:rsidR="005E64C3">
        <w:t>I</w:t>
      </w:r>
      <w:r w:rsidR="007A44CF" w:rsidRPr="00B93C87">
        <w:t>n the Knight ADRC (</w:t>
      </w:r>
      <w:r w:rsidR="007A44CF" w:rsidRPr="00B93C87">
        <w:rPr>
          <w:b/>
          <w:bCs/>
        </w:rPr>
        <w:t>A, B</w:t>
      </w:r>
      <w:r w:rsidR="007A44CF" w:rsidRPr="00B93C87">
        <w:t>) and ADNI (</w:t>
      </w:r>
      <w:r w:rsidR="007A44CF" w:rsidRPr="00B93C87">
        <w:rPr>
          <w:b/>
          <w:bCs/>
        </w:rPr>
        <w:t>C, D</w:t>
      </w:r>
      <w:r w:rsidR="007A44CF" w:rsidRPr="00B93C87">
        <w:t>) cohorts, age at plasma %p-tau217 positivity was estimated using either the TIRA (</w:t>
      </w:r>
      <w:r w:rsidR="007A44CF" w:rsidRPr="00B93C87">
        <w:rPr>
          <w:b/>
          <w:bCs/>
        </w:rPr>
        <w:t>A, C</w:t>
      </w:r>
      <w:r w:rsidR="007A44CF" w:rsidRPr="00B93C87">
        <w:t>) or SILA (</w:t>
      </w:r>
      <w:r w:rsidR="007A44CF" w:rsidRPr="00B93C87">
        <w:rPr>
          <w:b/>
          <w:bCs/>
        </w:rPr>
        <w:t>B, D</w:t>
      </w:r>
      <w:r w:rsidR="007A44CF" w:rsidRPr="00B93C87">
        <w:t xml:space="preserve">) models. Each row represents </w:t>
      </w:r>
      <w:r w:rsidR="007A44CF">
        <w:t xml:space="preserve">the longitudinal </w:t>
      </w:r>
      <w:r w:rsidR="007A44CF" w:rsidRPr="00B93C87">
        <w:t>clinical diagnos</w:t>
      </w:r>
      <w:r w:rsidR="007A44CF">
        <w:t>e</w:t>
      </w:r>
      <w:r w:rsidR="007A44CF" w:rsidRPr="00B93C87">
        <w:t>s for one individual by estimated years from %p-tau217 positivity (x-axis). Individuals are sorted vertically by estimated age at %p-tau217 positivity (y-axis). The point color denotes the clinical diagnosis: blue was cognitively unimpaired at the assessment; red (AD syndrome/biomarker positive) was cognitively impaired at the assessment</w:t>
      </w:r>
      <w:r w:rsidR="007A44CF" w:rsidRPr="003108E9">
        <w:t xml:space="preserve"> </w:t>
      </w:r>
      <w:r w:rsidR="007A44CF" w:rsidRPr="00B93C87">
        <w:t>and had a diagnosis of symptomatic AD at their last assessment</w:t>
      </w:r>
      <w:r w:rsidR="007A44CF">
        <w:t xml:space="preserve"> with symptoms starting after %p-tau217 positivity</w:t>
      </w:r>
      <w:r w:rsidR="007A44CF" w:rsidRPr="00B93C87">
        <w:t>; purple (AD syndrome/biomarker negative) was cognitively impaired at the assessment and had a diagnosis of symptomatic AD at their last assessment</w:t>
      </w:r>
      <w:r w:rsidR="007A44CF">
        <w:t xml:space="preserve"> with symptoms starting before %p-tau217 positivity</w:t>
      </w:r>
      <w:r w:rsidR="007A44CF" w:rsidRPr="00B93C87">
        <w:t>;</w:t>
      </w:r>
      <w:r w:rsidR="007A44CF">
        <w:t xml:space="preserve"> </w:t>
      </w:r>
      <w:r w:rsidR="007A44CF" w:rsidRPr="00B93C87">
        <w:t xml:space="preserve">orange (non-AD syndrome) was cognitively impaired </w:t>
      </w:r>
      <w:r w:rsidR="007A44CF">
        <w:t xml:space="preserve">and </w:t>
      </w:r>
      <w:r w:rsidR="007A44CF" w:rsidRPr="00B93C87">
        <w:t>had a non-AD diagnosis at their last assessment.</w:t>
      </w:r>
      <w:r w:rsidR="007A44CF">
        <w:t xml:space="preserve"> V</w:t>
      </w:r>
      <w:r w:rsidR="007A44CF" w:rsidRPr="00B93C87">
        <w:t>ertical dashed line</w:t>
      </w:r>
      <w:r w:rsidR="007A44CF">
        <w:t>s</w:t>
      </w:r>
      <w:r w:rsidR="007A44CF" w:rsidRPr="00B93C87">
        <w:t xml:space="preserve"> at 0 represent the estimated time of %p-tau217 positivity. </w:t>
      </w:r>
      <w:r w:rsidR="007A44CF">
        <w:t>B</w:t>
      </w:r>
      <w:r w:rsidR="007A44CF" w:rsidRPr="00B93C87">
        <w:t>rown line</w:t>
      </w:r>
      <w:r w:rsidR="007A44CF">
        <w:t>s</w:t>
      </w:r>
      <w:r w:rsidR="007A44CF" w:rsidRPr="00B93C87">
        <w:t xml:space="preserve"> indicate the estimated relationship between %p-tau217 positivity age and predicted symptom onset based on the </w:t>
      </w:r>
      <w:r w:rsidR="007A44CF">
        <w:t xml:space="preserve">Knight ADRC </w:t>
      </w:r>
      <w:r w:rsidR="007A44CF" w:rsidRPr="00B93C87">
        <w:t>model</w:t>
      </w:r>
      <w:r w:rsidR="007A44CF">
        <w:t>s</w:t>
      </w:r>
      <w:r w:rsidR="007A44CF" w:rsidRPr="00B93C87">
        <w:t xml:space="preserve"> in </w:t>
      </w:r>
      <w:r w:rsidR="007A44CF" w:rsidRPr="00B93C87">
        <w:rPr>
          <w:b/>
          <w:bCs/>
        </w:rPr>
        <w:t xml:space="preserve">Figure </w:t>
      </w:r>
      <w:r w:rsidR="007A44CF">
        <w:rPr>
          <w:b/>
          <w:bCs/>
        </w:rPr>
        <w:t>4</w:t>
      </w:r>
      <w:r w:rsidR="007A44CF" w:rsidRPr="00B93C87">
        <w:t>.</w:t>
      </w:r>
    </w:p>
    <w:p w14:paraId="4241EDBD" w14:textId="77777777" w:rsidR="0057401D" w:rsidRPr="00B93C87" w:rsidRDefault="0057401D" w:rsidP="0002426C">
      <w:pPr>
        <w:rPr>
          <w:b/>
          <w:bCs/>
        </w:rPr>
      </w:pPr>
    </w:p>
    <w:p w14:paraId="5591F1C5" w14:textId="2E289D3B" w:rsidR="00B85FF7" w:rsidRPr="00B93C87" w:rsidRDefault="001B7237" w:rsidP="0002426C">
      <w:pPr>
        <w:jc w:val="center"/>
        <w:rPr>
          <w:b/>
          <w:bCs/>
        </w:rPr>
      </w:pPr>
      <w:r w:rsidRPr="00B93C87">
        <w:rPr>
          <w:b/>
          <w:bCs/>
          <w:noProof/>
        </w:rPr>
        <w:drawing>
          <wp:inline distT="0" distB="0" distL="0" distR="0" wp14:anchorId="67249961" wp14:editId="13B078DE">
            <wp:extent cx="3470211" cy="5389102"/>
            <wp:effectExtent l="0" t="0" r="0" b="0"/>
            <wp:docPr id="2067481276" name="Picture 46" descr="A collage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81276" name="Picture 46" descr="A collage of different colored line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501" cy="545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FF7" w:rsidRPr="00B93C87">
        <w:rPr>
          <w:b/>
          <w:bCs/>
        </w:rPr>
        <w:br w:type="page"/>
      </w:r>
    </w:p>
    <w:p w14:paraId="7F535971" w14:textId="76124B2D" w:rsidR="00810CE3" w:rsidRPr="003C5260" w:rsidRDefault="00460AD7" w:rsidP="00810CE3">
      <w:pPr>
        <w:rPr>
          <w:b/>
          <w:bCs/>
        </w:rPr>
      </w:pPr>
      <w:r w:rsidRPr="00B93C87">
        <w:rPr>
          <w:b/>
          <w:bCs/>
        </w:rPr>
        <w:lastRenderedPageBreak/>
        <w:t xml:space="preserve">Supplementary Figure </w:t>
      </w:r>
      <w:r w:rsidR="00F3593F">
        <w:rPr>
          <w:b/>
          <w:bCs/>
        </w:rPr>
        <w:t>7</w:t>
      </w:r>
      <w:r w:rsidRPr="00B93C87">
        <w:rPr>
          <w:b/>
          <w:bCs/>
        </w:rPr>
        <w:t xml:space="preserve">. </w:t>
      </w:r>
      <w:r w:rsidR="00810CE3">
        <w:rPr>
          <w:b/>
          <w:bCs/>
        </w:rPr>
        <w:t>Relationships between c</w:t>
      </w:r>
      <w:r w:rsidR="00810CE3" w:rsidRPr="00B93C87">
        <w:rPr>
          <w:b/>
          <w:bCs/>
        </w:rPr>
        <w:t xml:space="preserve">ognitive impairment </w:t>
      </w:r>
      <w:r w:rsidR="00810CE3">
        <w:rPr>
          <w:b/>
          <w:bCs/>
        </w:rPr>
        <w:t>and</w:t>
      </w:r>
      <w:r w:rsidR="00810CE3" w:rsidRPr="00B93C87">
        <w:rPr>
          <w:b/>
          <w:bCs/>
        </w:rPr>
        <w:t xml:space="preserve"> %p-tau217 positivity</w:t>
      </w:r>
      <w:r w:rsidR="00810CE3" w:rsidRPr="00B93C87" w:rsidDel="009D38D7">
        <w:rPr>
          <w:b/>
          <w:bCs/>
        </w:rPr>
        <w:t xml:space="preserve"> </w:t>
      </w:r>
      <w:r w:rsidR="00810CE3" w:rsidRPr="00B93C87">
        <w:rPr>
          <w:b/>
          <w:bCs/>
        </w:rPr>
        <w:t xml:space="preserve">by SILA using the Knight ADRC dataset. </w:t>
      </w:r>
      <w:r w:rsidR="00810CE3" w:rsidRPr="0010597D">
        <w:t>For initially cognitively unimpaired individuals</w:t>
      </w:r>
      <w:r w:rsidR="00810CE3">
        <w:t xml:space="preserve">, three groups were examined: </w:t>
      </w:r>
      <w:r w:rsidR="00810CE3" w:rsidRPr="00B93C87">
        <w:t>red (AD syndrome/biomarker positive) had a diagnosis of symptomatic AD at their last assessment</w:t>
      </w:r>
      <w:r w:rsidR="00810CE3">
        <w:t xml:space="preserve"> with symptoms starting after %p-tau217 positivity</w:t>
      </w:r>
      <w:r w:rsidR="00810CE3" w:rsidRPr="00B93C87">
        <w:t>; purple (AD syndrome/biomarker negative) had a diagnosis of symptomatic AD at their last assessment</w:t>
      </w:r>
      <w:r w:rsidR="00810CE3">
        <w:t xml:space="preserve"> with symptoms starting before %p-tau217 positivity</w:t>
      </w:r>
      <w:r w:rsidR="00810CE3" w:rsidRPr="00B93C87">
        <w:t>;</w:t>
      </w:r>
      <w:r w:rsidR="00810CE3">
        <w:t xml:space="preserve"> </w:t>
      </w:r>
      <w:r w:rsidR="00810CE3" w:rsidRPr="00B93C87">
        <w:t>orange (non-AD syndrome) had a non-AD diagnosis at their last assessment.</w:t>
      </w:r>
      <w:r w:rsidR="00810CE3">
        <w:t xml:space="preserve"> </w:t>
      </w:r>
      <w:r w:rsidR="00810CE3" w:rsidRPr="00B93C87">
        <w:t xml:space="preserve">Kaplan-Meier curves show the probability </w:t>
      </w:r>
      <w:r w:rsidR="00810CE3">
        <w:t xml:space="preserve">for each group </w:t>
      </w:r>
      <w:r w:rsidR="00810CE3" w:rsidRPr="00B93C87">
        <w:t xml:space="preserve">of remaining cognitively unimpaired as a function of time from </w:t>
      </w:r>
      <w:r w:rsidR="00810CE3">
        <w:t>first positive</w:t>
      </w:r>
      <w:r w:rsidR="00810CE3" w:rsidRPr="00B93C87">
        <w:t xml:space="preserve"> %p-tau217 collection (</w:t>
      </w:r>
      <w:r w:rsidR="00810CE3" w:rsidRPr="00B93C87">
        <w:rPr>
          <w:b/>
          <w:bCs/>
        </w:rPr>
        <w:t>A, D</w:t>
      </w:r>
      <w:r w:rsidR="00810CE3" w:rsidRPr="00B93C87">
        <w:t>), estimated years from %p-tau217 positivity (</w:t>
      </w:r>
      <w:r w:rsidR="00810CE3" w:rsidRPr="00B93C87">
        <w:rPr>
          <w:b/>
          <w:bCs/>
        </w:rPr>
        <w:t>B, E</w:t>
      </w:r>
      <w:r w:rsidR="00810CE3" w:rsidRPr="00B93C87">
        <w:t>), or estimated years from symptom onset (</w:t>
      </w:r>
      <w:r w:rsidR="00810CE3" w:rsidRPr="00B93C87">
        <w:rPr>
          <w:b/>
          <w:bCs/>
        </w:rPr>
        <w:t>C, F</w:t>
      </w:r>
      <w:r w:rsidR="00810CE3" w:rsidRPr="00B93C87">
        <w:t>). Density plots and points beneath Kaplan Meier curves (</w:t>
      </w:r>
      <w:r w:rsidR="00810CE3" w:rsidRPr="00B93C87">
        <w:rPr>
          <w:b/>
          <w:bCs/>
        </w:rPr>
        <w:t>A-C</w:t>
      </w:r>
      <w:r w:rsidR="00810CE3" w:rsidRPr="00B93C87">
        <w:t xml:space="preserve">) represent the onset of symptoms for individuals in each group. For the </w:t>
      </w:r>
      <w:r w:rsidR="00810CE3">
        <w:t>red group (</w:t>
      </w:r>
      <w:r w:rsidR="00810CE3" w:rsidRPr="00B93C87">
        <w:t>AD syndrome/biomarker positive</w:t>
      </w:r>
      <w:r w:rsidR="00810CE3">
        <w:t>)</w:t>
      </w:r>
      <w:r w:rsidR="00810CE3" w:rsidRPr="00B93C87">
        <w:t>, Kaplan-Meier curves are shown for individuals binned by estimated age of %p-tau217 positivity (blue, &lt;70 years; cyan, 70-80 years; green, ≥ 80 years) (</w:t>
      </w:r>
      <w:r w:rsidR="00810CE3" w:rsidRPr="00B93C87">
        <w:rPr>
          <w:b/>
          <w:bCs/>
        </w:rPr>
        <w:t>D-F</w:t>
      </w:r>
      <w:r w:rsidR="00810CE3" w:rsidRPr="00B93C87">
        <w:t>).</w:t>
      </w:r>
    </w:p>
    <w:p w14:paraId="3B9B357E" w14:textId="77777777" w:rsidR="00810CE3" w:rsidRPr="00B93C87" w:rsidRDefault="00810CE3" w:rsidP="00810CE3">
      <w:pPr>
        <w:rPr>
          <w:b/>
          <w:bCs/>
        </w:rPr>
      </w:pPr>
    </w:p>
    <w:p w14:paraId="4C5FFCE9" w14:textId="0DADB1A3" w:rsidR="00810CE3" w:rsidRPr="00B93C87" w:rsidRDefault="00A54A10" w:rsidP="00810CE3">
      <w:pPr>
        <w:jc w:val="center"/>
      </w:pPr>
      <w:r>
        <w:rPr>
          <w:noProof/>
        </w:rPr>
        <w:drawing>
          <wp:inline distT="0" distB="0" distL="0" distR="0" wp14:anchorId="5B847602" wp14:editId="373BF272">
            <wp:extent cx="6858000" cy="4114800"/>
            <wp:effectExtent l="0" t="0" r="0" b="0"/>
            <wp:docPr id="525188275" name="Picture 3" descr="A group of graphs showing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188275" name="Picture 3" descr="A group of graphs showing different color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66431" w14:textId="77777777" w:rsidR="00810CE3" w:rsidRPr="00B93C87" w:rsidRDefault="00810CE3" w:rsidP="00810CE3">
      <w:pPr>
        <w:rPr>
          <w:rFonts w:eastAsiaTheme="majorEastAsia"/>
          <w:color w:val="000000" w:themeColor="text1"/>
        </w:rPr>
      </w:pPr>
    </w:p>
    <w:p w14:paraId="6DEE74B4" w14:textId="77777777" w:rsidR="00810CE3" w:rsidRPr="00B93C87" w:rsidRDefault="00810CE3" w:rsidP="00810CE3">
      <w:pPr>
        <w:rPr>
          <w:b/>
          <w:bCs/>
        </w:rPr>
      </w:pPr>
      <w:r w:rsidRPr="00B93C87">
        <w:rPr>
          <w:b/>
          <w:bCs/>
        </w:rPr>
        <w:br w:type="page"/>
      </w:r>
    </w:p>
    <w:p w14:paraId="7000137A" w14:textId="23931888" w:rsidR="00810CE3" w:rsidRPr="00B93C87" w:rsidRDefault="00460AD7" w:rsidP="00810CE3">
      <w:r w:rsidRPr="00B93C87">
        <w:rPr>
          <w:b/>
          <w:bCs/>
        </w:rPr>
        <w:lastRenderedPageBreak/>
        <w:t xml:space="preserve">Supplementary Figure </w:t>
      </w:r>
      <w:r w:rsidR="00F3593F">
        <w:rPr>
          <w:b/>
          <w:bCs/>
        </w:rPr>
        <w:t>8</w:t>
      </w:r>
      <w:r w:rsidRPr="00B93C87">
        <w:rPr>
          <w:b/>
          <w:bCs/>
        </w:rPr>
        <w:t xml:space="preserve">. </w:t>
      </w:r>
      <w:r w:rsidR="00810CE3">
        <w:rPr>
          <w:b/>
          <w:bCs/>
        </w:rPr>
        <w:t>Relationships between c</w:t>
      </w:r>
      <w:r w:rsidR="00810CE3" w:rsidRPr="00B93C87">
        <w:rPr>
          <w:b/>
          <w:bCs/>
        </w:rPr>
        <w:t xml:space="preserve">ognitive impairment </w:t>
      </w:r>
      <w:r w:rsidR="00810CE3">
        <w:rPr>
          <w:b/>
          <w:bCs/>
        </w:rPr>
        <w:t>and</w:t>
      </w:r>
      <w:r w:rsidR="00810CE3" w:rsidRPr="00B93C87">
        <w:rPr>
          <w:b/>
          <w:bCs/>
        </w:rPr>
        <w:t xml:space="preserve"> %p-tau217 positivity</w:t>
      </w:r>
      <w:r w:rsidR="00810CE3" w:rsidRPr="00B93C87" w:rsidDel="009D38D7">
        <w:rPr>
          <w:b/>
          <w:bCs/>
        </w:rPr>
        <w:t xml:space="preserve"> </w:t>
      </w:r>
      <w:r w:rsidR="00810CE3" w:rsidRPr="00B93C87">
        <w:rPr>
          <w:b/>
          <w:bCs/>
        </w:rPr>
        <w:t xml:space="preserve">by </w:t>
      </w:r>
      <w:r w:rsidR="00810CE3">
        <w:rPr>
          <w:b/>
          <w:bCs/>
        </w:rPr>
        <w:t>TIRA</w:t>
      </w:r>
      <w:r w:rsidR="00810CE3" w:rsidRPr="00B93C87">
        <w:rPr>
          <w:b/>
          <w:bCs/>
        </w:rPr>
        <w:t xml:space="preserve"> using the </w:t>
      </w:r>
      <w:r w:rsidR="00810CE3">
        <w:rPr>
          <w:b/>
          <w:bCs/>
        </w:rPr>
        <w:t>ADNI</w:t>
      </w:r>
      <w:r w:rsidR="00810CE3" w:rsidRPr="00B93C87">
        <w:rPr>
          <w:b/>
          <w:bCs/>
        </w:rPr>
        <w:t xml:space="preserve"> dataset. </w:t>
      </w:r>
      <w:r w:rsidR="00810CE3" w:rsidRPr="0010597D">
        <w:t>For initially cognitively unimpaired individuals</w:t>
      </w:r>
      <w:r w:rsidR="00810CE3">
        <w:t xml:space="preserve">, three groups were examined: </w:t>
      </w:r>
      <w:r w:rsidR="00810CE3" w:rsidRPr="00B93C87">
        <w:t>red (AD syndrome/biomarker positive) had a diagnosis of symptomatic AD at their last assessment</w:t>
      </w:r>
      <w:r w:rsidR="00810CE3">
        <w:t xml:space="preserve"> with symptoms starting after %p-tau217 positivity</w:t>
      </w:r>
      <w:r w:rsidR="00810CE3" w:rsidRPr="00B93C87">
        <w:t>; purple (AD syndrome/biomarker negative) had a diagnosis of symptomatic AD at their last assessment</w:t>
      </w:r>
      <w:r w:rsidR="00810CE3">
        <w:t xml:space="preserve"> with symptoms starting before %p-tau217 positivity</w:t>
      </w:r>
      <w:r w:rsidR="00810CE3" w:rsidRPr="00B93C87">
        <w:t>;</w:t>
      </w:r>
      <w:r w:rsidR="00810CE3">
        <w:t xml:space="preserve"> </w:t>
      </w:r>
      <w:r w:rsidR="00810CE3" w:rsidRPr="00B93C87">
        <w:t>orange (non-AD syndrome) had a non-AD diagnosis at their last assessment.</w:t>
      </w:r>
      <w:r w:rsidR="00810CE3">
        <w:t xml:space="preserve"> </w:t>
      </w:r>
      <w:r w:rsidR="00810CE3" w:rsidRPr="00B93C87">
        <w:t xml:space="preserve">Kaplan-Meier curves show the probability </w:t>
      </w:r>
      <w:r w:rsidR="00810CE3">
        <w:t xml:space="preserve">for each group </w:t>
      </w:r>
      <w:r w:rsidR="00810CE3" w:rsidRPr="00B93C87">
        <w:t xml:space="preserve">of remaining cognitively unimpaired as a function of time from </w:t>
      </w:r>
      <w:r w:rsidR="00810CE3">
        <w:t>first positive</w:t>
      </w:r>
      <w:r w:rsidR="00810CE3" w:rsidRPr="00B93C87">
        <w:t xml:space="preserve"> %p-tau217 collection (</w:t>
      </w:r>
      <w:r w:rsidR="00810CE3" w:rsidRPr="00B93C87">
        <w:rPr>
          <w:b/>
          <w:bCs/>
        </w:rPr>
        <w:t>A, D</w:t>
      </w:r>
      <w:r w:rsidR="00810CE3" w:rsidRPr="00B93C87">
        <w:t>), estimated years from %p-tau217 positivity (</w:t>
      </w:r>
      <w:r w:rsidR="00810CE3" w:rsidRPr="00B93C87">
        <w:rPr>
          <w:b/>
          <w:bCs/>
        </w:rPr>
        <w:t>B, E</w:t>
      </w:r>
      <w:r w:rsidR="00810CE3" w:rsidRPr="00B93C87">
        <w:t>), or estimated years from symptom onset (</w:t>
      </w:r>
      <w:r w:rsidR="00810CE3" w:rsidRPr="00B93C87">
        <w:rPr>
          <w:b/>
          <w:bCs/>
        </w:rPr>
        <w:t>C, F</w:t>
      </w:r>
      <w:r w:rsidR="00810CE3" w:rsidRPr="00B93C87">
        <w:t>). Density plots and points beneath Kaplan Meier curves (</w:t>
      </w:r>
      <w:r w:rsidR="00810CE3" w:rsidRPr="00B93C87">
        <w:rPr>
          <w:b/>
          <w:bCs/>
        </w:rPr>
        <w:t>A-C</w:t>
      </w:r>
      <w:r w:rsidR="00810CE3" w:rsidRPr="00B93C87">
        <w:t xml:space="preserve">) represent the onset of symptoms for individuals in each group. For the </w:t>
      </w:r>
      <w:r w:rsidR="00810CE3">
        <w:t>red group (</w:t>
      </w:r>
      <w:r w:rsidR="00810CE3" w:rsidRPr="00B93C87">
        <w:t>AD syndrome/biomarker positive</w:t>
      </w:r>
      <w:r w:rsidR="00810CE3">
        <w:t>)</w:t>
      </w:r>
      <w:r w:rsidR="00810CE3" w:rsidRPr="00B93C87">
        <w:t>, Kaplan-Meier curves are shown for individuals binned by estimated age of %p-tau217 positivity (blue, &lt;70 years; cyan, 70-80 years; green, ≥ 80 years) (</w:t>
      </w:r>
      <w:r w:rsidR="00810CE3" w:rsidRPr="00B93C87">
        <w:rPr>
          <w:b/>
          <w:bCs/>
        </w:rPr>
        <w:t>D-F</w:t>
      </w:r>
      <w:r w:rsidR="00810CE3" w:rsidRPr="00B93C87">
        <w:t>).</w:t>
      </w:r>
    </w:p>
    <w:p w14:paraId="4DF81359" w14:textId="77777777" w:rsidR="00810CE3" w:rsidRPr="00B93C87" w:rsidRDefault="00810CE3" w:rsidP="00810CE3"/>
    <w:p w14:paraId="410B2A0E" w14:textId="58153628" w:rsidR="00810CE3" w:rsidRPr="00B93C87" w:rsidRDefault="00A54A10" w:rsidP="00810CE3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0CB7672" wp14:editId="1372D401">
            <wp:extent cx="6858000" cy="4114800"/>
            <wp:effectExtent l="0" t="0" r="0" b="0"/>
            <wp:docPr id="630183413" name="Picture 4" descr="A group of graphs with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83413" name="Picture 4" descr="A group of graphs with different colored line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2410" w14:textId="77777777" w:rsidR="00810CE3" w:rsidRPr="00B93C87" w:rsidRDefault="00810CE3" w:rsidP="00810CE3"/>
    <w:p w14:paraId="4AC976DE" w14:textId="77777777" w:rsidR="00810CE3" w:rsidRPr="00B93C87" w:rsidRDefault="00810CE3" w:rsidP="00810CE3">
      <w:pPr>
        <w:rPr>
          <w:rFonts w:eastAsiaTheme="majorEastAsia"/>
          <w:color w:val="000000" w:themeColor="text1"/>
        </w:rPr>
      </w:pPr>
    </w:p>
    <w:p w14:paraId="2DE2028F" w14:textId="77777777" w:rsidR="00810CE3" w:rsidRPr="00B93C87" w:rsidRDefault="00810CE3" w:rsidP="00810CE3">
      <w:pPr>
        <w:rPr>
          <w:rFonts w:eastAsiaTheme="majorEastAsia"/>
          <w:color w:val="000000" w:themeColor="text1"/>
        </w:rPr>
      </w:pPr>
    </w:p>
    <w:p w14:paraId="5288EE9B" w14:textId="77777777" w:rsidR="00810CE3" w:rsidRPr="00B93C87" w:rsidRDefault="00810CE3" w:rsidP="00810CE3">
      <w:pPr>
        <w:rPr>
          <w:b/>
          <w:bCs/>
        </w:rPr>
      </w:pPr>
      <w:r w:rsidRPr="00B93C87">
        <w:rPr>
          <w:b/>
          <w:bCs/>
        </w:rPr>
        <w:br w:type="page"/>
      </w:r>
    </w:p>
    <w:p w14:paraId="6A369529" w14:textId="304467EF" w:rsidR="00810CE3" w:rsidRDefault="00460AD7" w:rsidP="00810CE3">
      <w:r w:rsidRPr="00B93C87">
        <w:rPr>
          <w:b/>
          <w:bCs/>
        </w:rPr>
        <w:lastRenderedPageBreak/>
        <w:t xml:space="preserve">Supplementary Figure </w:t>
      </w:r>
      <w:r w:rsidR="00EF12F7">
        <w:rPr>
          <w:b/>
          <w:bCs/>
        </w:rPr>
        <w:t>9</w:t>
      </w:r>
      <w:r w:rsidRPr="00B93C87">
        <w:rPr>
          <w:b/>
          <w:bCs/>
        </w:rPr>
        <w:t xml:space="preserve">. </w:t>
      </w:r>
      <w:r w:rsidR="00810CE3">
        <w:rPr>
          <w:b/>
          <w:bCs/>
        </w:rPr>
        <w:t>Relationships between c</w:t>
      </w:r>
      <w:r w:rsidR="00810CE3" w:rsidRPr="00B93C87">
        <w:rPr>
          <w:b/>
          <w:bCs/>
        </w:rPr>
        <w:t xml:space="preserve">ognitive impairment </w:t>
      </w:r>
      <w:r w:rsidR="00810CE3">
        <w:rPr>
          <w:b/>
          <w:bCs/>
        </w:rPr>
        <w:t>and</w:t>
      </w:r>
      <w:r w:rsidR="00810CE3" w:rsidRPr="00B93C87">
        <w:rPr>
          <w:b/>
          <w:bCs/>
        </w:rPr>
        <w:t xml:space="preserve"> %p-tau217 positivity</w:t>
      </w:r>
      <w:r w:rsidR="00810CE3" w:rsidRPr="00B93C87" w:rsidDel="009D38D7">
        <w:rPr>
          <w:b/>
          <w:bCs/>
        </w:rPr>
        <w:t xml:space="preserve"> </w:t>
      </w:r>
      <w:r w:rsidR="00810CE3" w:rsidRPr="00B93C87">
        <w:rPr>
          <w:b/>
          <w:bCs/>
        </w:rPr>
        <w:t xml:space="preserve">by </w:t>
      </w:r>
      <w:r w:rsidR="00810CE3">
        <w:rPr>
          <w:b/>
          <w:bCs/>
        </w:rPr>
        <w:t>SILA</w:t>
      </w:r>
      <w:r w:rsidR="00810CE3" w:rsidRPr="00B93C87">
        <w:rPr>
          <w:b/>
          <w:bCs/>
        </w:rPr>
        <w:t xml:space="preserve"> using the </w:t>
      </w:r>
      <w:r w:rsidR="00810CE3">
        <w:rPr>
          <w:b/>
          <w:bCs/>
        </w:rPr>
        <w:t>ADNI</w:t>
      </w:r>
      <w:r w:rsidR="00810CE3" w:rsidRPr="00B93C87">
        <w:rPr>
          <w:b/>
          <w:bCs/>
        </w:rPr>
        <w:t xml:space="preserve"> dataset. </w:t>
      </w:r>
      <w:r w:rsidR="00810CE3" w:rsidRPr="0010597D">
        <w:t>For initially cognitively unimpaired individuals</w:t>
      </w:r>
      <w:r w:rsidR="00810CE3">
        <w:t xml:space="preserve">, three groups were examined: </w:t>
      </w:r>
      <w:r w:rsidR="00810CE3" w:rsidRPr="00B93C87">
        <w:t>red (AD syndrome/biomarker positive) had a diagnosis of symptomatic AD at their last assessment</w:t>
      </w:r>
      <w:r w:rsidR="00810CE3">
        <w:t xml:space="preserve"> with symptoms starting after %p-tau217 positivity</w:t>
      </w:r>
      <w:r w:rsidR="00810CE3" w:rsidRPr="00B93C87">
        <w:t>; purple (AD syndrome/biomarker negative) had a diagnosis of symptomatic AD at their last assessment</w:t>
      </w:r>
      <w:r w:rsidR="00810CE3">
        <w:t xml:space="preserve"> with symptoms starting before %p-tau217 positivity</w:t>
      </w:r>
      <w:r w:rsidR="00810CE3" w:rsidRPr="00B93C87">
        <w:t>;</w:t>
      </w:r>
      <w:r w:rsidR="00810CE3">
        <w:t xml:space="preserve"> </w:t>
      </w:r>
      <w:r w:rsidR="00810CE3" w:rsidRPr="00B93C87">
        <w:t>orange (non-AD syndrome) had a non-AD diagnosis at their last assessment.</w:t>
      </w:r>
      <w:r w:rsidR="00810CE3">
        <w:t xml:space="preserve"> </w:t>
      </w:r>
      <w:r w:rsidR="00810CE3" w:rsidRPr="00B93C87">
        <w:t xml:space="preserve">Kaplan-Meier curves show the probability </w:t>
      </w:r>
      <w:r w:rsidR="00810CE3">
        <w:t xml:space="preserve">for each group </w:t>
      </w:r>
      <w:r w:rsidR="00810CE3" w:rsidRPr="00B93C87">
        <w:t xml:space="preserve">of remaining cognitively unimpaired as a function of time from </w:t>
      </w:r>
      <w:r w:rsidR="00810CE3">
        <w:t>first positive</w:t>
      </w:r>
      <w:r w:rsidR="00810CE3" w:rsidRPr="00B93C87">
        <w:t xml:space="preserve"> %p-tau217 collection (</w:t>
      </w:r>
      <w:r w:rsidR="00810CE3" w:rsidRPr="00B93C87">
        <w:rPr>
          <w:b/>
          <w:bCs/>
        </w:rPr>
        <w:t>A, D</w:t>
      </w:r>
      <w:r w:rsidR="00810CE3" w:rsidRPr="00B93C87">
        <w:t>), estimated years from %p-tau217 positivity (</w:t>
      </w:r>
      <w:r w:rsidR="00810CE3" w:rsidRPr="00B93C87">
        <w:rPr>
          <w:b/>
          <w:bCs/>
        </w:rPr>
        <w:t>B, E</w:t>
      </w:r>
      <w:r w:rsidR="00810CE3" w:rsidRPr="00B93C87">
        <w:t>), or estimated years from symptom onset (</w:t>
      </w:r>
      <w:r w:rsidR="00810CE3" w:rsidRPr="00B93C87">
        <w:rPr>
          <w:b/>
          <w:bCs/>
        </w:rPr>
        <w:t>C, F</w:t>
      </w:r>
      <w:r w:rsidR="00810CE3" w:rsidRPr="00B93C87">
        <w:t>). Density plots and points beneath Kaplan Meier curves (</w:t>
      </w:r>
      <w:r w:rsidR="00810CE3" w:rsidRPr="00B93C87">
        <w:rPr>
          <w:b/>
          <w:bCs/>
        </w:rPr>
        <w:t>A-C</w:t>
      </w:r>
      <w:r w:rsidR="00810CE3" w:rsidRPr="00B93C87">
        <w:t xml:space="preserve">) represent the onset of symptoms for individuals in each group. For the </w:t>
      </w:r>
      <w:r w:rsidR="00810CE3">
        <w:t>red group (</w:t>
      </w:r>
      <w:r w:rsidR="00810CE3" w:rsidRPr="00B93C87">
        <w:t>AD syndrome/biomarker positive</w:t>
      </w:r>
      <w:r w:rsidR="00810CE3">
        <w:t>)</w:t>
      </w:r>
      <w:r w:rsidR="00810CE3" w:rsidRPr="00B93C87">
        <w:t>, Kaplan-Meier curves are shown for individuals binned by estimated age of %p-tau217 positivity (blue, &lt;70 years; cyan, 70-80 years; green, ≥ 80 years) (</w:t>
      </w:r>
      <w:r w:rsidR="00810CE3" w:rsidRPr="00B93C87">
        <w:rPr>
          <w:b/>
          <w:bCs/>
        </w:rPr>
        <w:t>D-F</w:t>
      </w:r>
      <w:r w:rsidR="00810CE3" w:rsidRPr="00B93C87">
        <w:t>).</w:t>
      </w:r>
    </w:p>
    <w:p w14:paraId="4B053277" w14:textId="77777777" w:rsidR="00810CE3" w:rsidRPr="00B93C87" w:rsidRDefault="00810CE3" w:rsidP="00810CE3"/>
    <w:p w14:paraId="216DE0A4" w14:textId="77777777" w:rsidR="00810CE3" w:rsidRPr="00B93C87" w:rsidRDefault="00810CE3" w:rsidP="00810CE3">
      <w:pPr>
        <w:jc w:val="center"/>
        <w:rPr>
          <w:b/>
          <w:bCs/>
        </w:rPr>
      </w:pPr>
      <w:r w:rsidRPr="00B93C87">
        <w:rPr>
          <w:b/>
          <w:bCs/>
          <w:noProof/>
        </w:rPr>
        <w:drawing>
          <wp:inline distT="0" distB="0" distL="0" distR="0" wp14:anchorId="4B07F163" wp14:editId="0AC446FF">
            <wp:extent cx="6858000" cy="4114800"/>
            <wp:effectExtent l="0" t="0" r="0" b="0"/>
            <wp:docPr id="135668329" name="Picture 51" descr="A group of graphs showing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25337" name="Picture 51" descr="A group of graphs showing different colored line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FAC27" w14:textId="77777777" w:rsidR="00810CE3" w:rsidRPr="00B93C87" w:rsidRDefault="00810CE3" w:rsidP="00810CE3"/>
    <w:p w14:paraId="7E8C0CF6" w14:textId="77777777" w:rsidR="00810CE3" w:rsidRPr="00B93C87" w:rsidRDefault="00810CE3" w:rsidP="00810CE3"/>
    <w:p w14:paraId="5DDA2D6E" w14:textId="77777777" w:rsidR="00810CE3" w:rsidRPr="00B93C87" w:rsidRDefault="00810CE3" w:rsidP="00810CE3"/>
    <w:p w14:paraId="2DBF555A" w14:textId="160DBCBD" w:rsidR="00474810" w:rsidRDefault="00810CE3" w:rsidP="00810CE3">
      <w:pPr>
        <w:rPr>
          <w:b/>
          <w:bCs/>
        </w:rPr>
      </w:pPr>
      <w:r w:rsidRPr="00B93C87">
        <w:rPr>
          <w:b/>
          <w:bCs/>
        </w:rPr>
        <w:br w:type="page"/>
      </w:r>
    </w:p>
    <w:p w14:paraId="0C0DCA8D" w14:textId="37961AB2" w:rsidR="00EB3493" w:rsidRPr="003F7342" w:rsidRDefault="00460AD7" w:rsidP="0002426C">
      <w:r w:rsidRPr="00B93C87">
        <w:rPr>
          <w:b/>
          <w:bCs/>
        </w:rPr>
        <w:lastRenderedPageBreak/>
        <w:t xml:space="preserve">Supplementary Figure </w:t>
      </w:r>
      <w:r>
        <w:rPr>
          <w:b/>
          <w:bCs/>
        </w:rPr>
        <w:t>1</w:t>
      </w:r>
      <w:r w:rsidR="00EF12F7">
        <w:rPr>
          <w:b/>
          <w:bCs/>
        </w:rPr>
        <w:t>0</w:t>
      </w:r>
      <w:r w:rsidRPr="00B93C87">
        <w:rPr>
          <w:b/>
          <w:bCs/>
        </w:rPr>
        <w:t xml:space="preserve">. </w:t>
      </w:r>
      <w:r w:rsidR="00C07E0A" w:rsidRPr="00B93C87">
        <w:rPr>
          <w:b/>
          <w:bCs/>
        </w:rPr>
        <w:t xml:space="preserve">C2N Diagnostics’ PrecivityAD2 plasma p-tau217 </w:t>
      </w:r>
      <w:r w:rsidR="00EB3493">
        <w:rPr>
          <w:b/>
          <w:bCs/>
        </w:rPr>
        <w:t>and symptom onset models based on</w:t>
      </w:r>
      <w:r w:rsidR="00EB3493" w:rsidRPr="003C5260">
        <w:rPr>
          <w:b/>
          <w:bCs/>
        </w:rPr>
        <w:t xml:space="preserve"> estimated years from p-tau217 positivity.</w:t>
      </w:r>
      <w:r w:rsidR="00EB3493" w:rsidRPr="00B93C87">
        <w:t xml:space="preserve"> Longitudinal plasma p-tau217</w:t>
      </w:r>
      <w:r w:rsidR="00EB3493">
        <w:t xml:space="preserve"> </w:t>
      </w:r>
      <w:r w:rsidR="00EB3493" w:rsidRPr="00B93C87">
        <w:t>data from ADNI is shown as a function of age (</w:t>
      </w:r>
      <w:r w:rsidR="00EB3493" w:rsidRPr="00B93C87">
        <w:rPr>
          <w:b/>
          <w:bCs/>
        </w:rPr>
        <w:t>A</w:t>
      </w:r>
      <w:r w:rsidR="00EB3493" w:rsidRPr="00B93C87">
        <w:t>) or estimated years from p-tau217</w:t>
      </w:r>
      <w:r w:rsidR="00EB3493">
        <w:t xml:space="preserve"> positivity </w:t>
      </w:r>
      <w:r w:rsidR="00EB3493" w:rsidRPr="00B93C87">
        <w:t>by TIRA (</w:t>
      </w:r>
      <w:r w:rsidR="00EB3493" w:rsidRPr="00B93C87">
        <w:rPr>
          <w:b/>
          <w:bCs/>
        </w:rPr>
        <w:t>B</w:t>
      </w:r>
      <w:r w:rsidR="00EB3493" w:rsidRPr="00B93C87">
        <w:t>) or SILA clock models (</w:t>
      </w:r>
      <w:r w:rsidR="00EB3493" w:rsidRPr="00B93C87">
        <w:rPr>
          <w:b/>
          <w:bCs/>
        </w:rPr>
        <w:t>C</w:t>
      </w:r>
      <w:r w:rsidR="00EB3493" w:rsidRPr="00B93C87">
        <w:t xml:space="preserve">). </w:t>
      </w:r>
      <w:r w:rsidR="00EB3493">
        <w:t>T</w:t>
      </w:r>
      <w:r w:rsidR="00EB3493" w:rsidRPr="00B93C87">
        <w:t>hick black lines represent the clock models</w:t>
      </w:r>
      <w:r w:rsidR="00E819E7">
        <w:t>;</w:t>
      </w:r>
      <w:r w:rsidR="00EB3493">
        <w:t xml:space="preserve"> r</w:t>
      </w:r>
      <w:r w:rsidR="00EB3493" w:rsidRPr="00B93C87">
        <w:t xml:space="preserve">ed lines represent individuals with at least one plasma </w:t>
      </w:r>
      <w:r w:rsidR="00FA36EE" w:rsidRPr="00B93C87">
        <w:t xml:space="preserve">p-tau217&gt;2.34 pg/ml </w:t>
      </w:r>
      <w:r w:rsidR="00EB3493" w:rsidRPr="00B93C87">
        <w:t xml:space="preserve">and grey lines represent individuals with no plasma </w:t>
      </w:r>
      <w:r w:rsidR="00FA36EE" w:rsidRPr="00B93C87">
        <w:t>p-tau217&gt;2.34 pg/ml</w:t>
      </w:r>
      <w:r w:rsidR="00EB3493" w:rsidRPr="003864E8">
        <w:t xml:space="preserve">. The horizontal black dashed lines represent the plasma p-tau217 threshold of </w:t>
      </w:r>
      <w:r w:rsidR="000F7E2F" w:rsidRPr="00B93C87">
        <w:t>2.34 pg/ml</w:t>
      </w:r>
      <w:r w:rsidR="007167F0" w:rsidRPr="003C5260">
        <w:rPr>
          <w:vertAlign w:val="superscript"/>
        </w:rPr>
        <w:t>1</w:t>
      </w:r>
      <w:r w:rsidR="00EB3493" w:rsidRPr="003864E8">
        <w:t xml:space="preserve">. </w:t>
      </w:r>
      <w:r w:rsidR="00EB3493" w:rsidRPr="003C5260">
        <w:t xml:space="preserve">Models for age at symptom onset </w:t>
      </w:r>
      <w:r w:rsidR="00EB3493" w:rsidRPr="003864E8">
        <w:t>included individuals who were initially cognitively unimpaired but had a typical AD syndrome at their last assessment and developed symptoms after estimated plasma p-tau217 positivity. Age at p-tau217 positivity was estimated using TIRA (</w:t>
      </w:r>
      <w:r w:rsidR="00EB3493" w:rsidRPr="003864E8">
        <w:rPr>
          <w:b/>
          <w:bCs/>
        </w:rPr>
        <w:t>D</w:t>
      </w:r>
      <w:r w:rsidR="00EB3493" w:rsidRPr="003864E8">
        <w:t>) or SILA (</w:t>
      </w:r>
      <w:r w:rsidR="00EB3493" w:rsidRPr="003864E8">
        <w:rPr>
          <w:b/>
          <w:bCs/>
        </w:rPr>
        <w:t>E</w:t>
      </w:r>
      <w:r w:rsidR="00EB3493" w:rsidRPr="003864E8">
        <w:t>) models.</w:t>
      </w:r>
      <w:r w:rsidR="00EB3493" w:rsidRPr="00B93C87">
        <w:t xml:space="preserve"> Linear regression lines with 95% confidence intervals are shown</w:t>
      </w:r>
      <w:r w:rsidR="00EB3493">
        <w:t>.</w:t>
      </w:r>
      <w:r w:rsidR="00EB3493" w:rsidRPr="00B93C87">
        <w:t xml:space="preserve"> </w:t>
      </w:r>
    </w:p>
    <w:p w14:paraId="3EB54E32" w14:textId="1A4584D4" w:rsidR="00B85FF7" w:rsidRPr="003F7342" w:rsidRDefault="00B85FF7" w:rsidP="0002426C">
      <w:pPr>
        <w:rPr>
          <w:color w:val="000000" w:themeColor="text1"/>
        </w:rPr>
      </w:pPr>
    </w:p>
    <w:p w14:paraId="124E9C22" w14:textId="1218CDBA" w:rsidR="00B85FF7" w:rsidRPr="00B93C87" w:rsidRDefault="007B76C1" w:rsidP="0002426C">
      <w:pPr>
        <w:jc w:val="center"/>
        <w:rPr>
          <w:b/>
          <w:bCs/>
        </w:rPr>
      </w:pPr>
      <w:r w:rsidRPr="00B93C87">
        <w:rPr>
          <w:b/>
          <w:bCs/>
          <w:noProof/>
        </w:rPr>
        <w:drawing>
          <wp:inline distT="0" distB="0" distL="0" distR="0" wp14:anchorId="5C991350" wp14:editId="7610DCFF">
            <wp:extent cx="6858000" cy="5280660"/>
            <wp:effectExtent l="0" t="0" r="0" b="2540"/>
            <wp:docPr id="853107148" name="Picture 37" descr="A collage of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07148" name="Picture 37" descr="A collage of graph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4307D" w14:textId="77777777" w:rsidR="00B85FF7" w:rsidRPr="00B93C87" w:rsidRDefault="00B85FF7" w:rsidP="0002426C">
      <w:pPr>
        <w:rPr>
          <w:b/>
          <w:bCs/>
        </w:rPr>
      </w:pPr>
      <w:r w:rsidRPr="00B93C87">
        <w:rPr>
          <w:b/>
          <w:bCs/>
        </w:rPr>
        <w:br w:type="page"/>
      </w:r>
    </w:p>
    <w:p w14:paraId="314F87B6" w14:textId="148AE9BF" w:rsidR="00697057" w:rsidRPr="00B93C87" w:rsidRDefault="00460AD7" w:rsidP="00697057">
      <w:r w:rsidRPr="00B93C87">
        <w:rPr>
          <w:b/>
          <w:bCs/>
        </w:rPr>
        <w:lastRenderedPageBreak/>
        <w:t xml:space="preserve">Supplementary Figure </w:t>
      </w:r>
      <w:r>
        <w:rPr>
          <w:b/>
          <w:bCs/>
        </w:rPr>
        <w:t>1</w:t>
      </w:r>
      <w:r w:rsidR="00EF12F7">
        <w:rPr>
          <w:b/>
          <w:bCs/>
        </w:rPr>
        <w:t>1</w:t>
      </w:r>
      <w:r w:rsidRPr="00B93C87">
        <w:rPr>
          <w:b/>
          <w:bCs/>
        </w:rPr>
        <w:t xml:space="preserve">. </w:t>
      </w:r>
      <w:r w:rsidR="00697057" w:rsidRPr="00B93C87">
        <w:rPr>
          <w:b/>
          <w:bCs/>
        </w:rPr>
        <w:t xml:space="preserve">Fujirebio Diagnostics’ </w:t>
      </w:r>
      <w:proofErr w:type="spellStart"/>
      <w:r w:rsidR="00697057" w:rsidRPr="00B93C87">
        <w:rPr>
          <w:b/>
          <w:bCs/>
        </w:rPr>
        <w:t>Lumipulse</w:t>
      </w:r>
      <w:proofErr w:type="spellEnd"/>
      <w:r w:rsidR="00697057" w:rsidRPr="00B93C87">
        <w:rPr>
          <w:b/>
          <w:bCs/>
        </w:rPr>
        <w:t xml:space="preserve"> plasma p-tau217 </w:t>
      </w:r>
      <w:r w:rsidR="00697057">
        <w:rPr>
          <w:b/>
          <w:bCs/>
        </w:rPr>
        <w:t>and symptom onset models based on</w:t>
      </w:r>
      <w:r w:rsidR="00697057" w:rsidRPr="003C5260">
        <w:rPr>
          <w:b/>
          <w:bCs/>
        </w:rPr>
        <w:t xml:space="preserve"> estimated years from p-tau217 positivity.</w:t>
      </w:r>
      <w:r w:rsidR="00697057" w:rsidRPr="00B93C87">
        <w:t xml:space="preserve"> Longitudinal plasma p-tau217</w:t>
      </w:r>
      <w:r w:rsidR="00697057">
        <w:t xml:space="preserve"> </w:t>
      </w:r>
      <w:r w:rsidR="00697057" w:rsidRPr="00B93C87">
        <w:t>data from ADNI is shown as a function of age (</w:t>
      </w:r>
      <w:r w:rsidR="00697057" w:rsidRPr="00B93C87">
        <w:rPr>
          <w:b/>
          <w:bCs/>
        </w:rPr>
        <w:t>A</w:t>
      </w:r>
      <w:r w:rsidR="00697057" w:rsidRPr="00B93C87">
        <w:t>) or estimated years from p-tau217</w:t>
      </w:r>
      <w:r w:rsidR="00697057">
        <w:t xml:space="preserve"> positivity </w:t>
      </w:r>
      <w:r w:rsidR="00697057" w:rsidRPr="00B93C87">
        <w:t>by TIRA (</w:t>
      </w:r>
      <w:r w:rsidR="00697057" w:rsidRPr="00B93C87">
        <w:rPr>
          <w:b/>
          <w:bCs/>
        </w:rPr>
        <w:t>B</w:t>
      </w:r>
      <w:r w:rsidR="00697057" w:rsidRPr="00B93C87">
        <w:t>) or SILA clock models (</w:t>
      </w:r>
      <w:r w:rsidR="00697057" w:rsidRPr="00B93C87">
        <w:rPr>
          <w:b/>
          <w:bCs/>
        </w:rPr>
        <w:t>C</w:t>
      </w:r>
      <w:r w:rsidR="00697057" w:rsidRPr="00B93C87">
        <w:t xml:space="preserve">). </w:t>
      </w:r>
      <w:r w:rsidR="00697057">
        <w:t>T</w:t>
      </w:r>
      <w:r w:rsidR="00697057" w:rsidRPr="00B93C87">
        <w:t>hick black lines represent the clock models</w:t>
      </w:r>
      <w:r w:rsidR="00E819E7">
        <w:t>;</w:t>
      </w:r>
      <w:r w:rsidR="00697057">
        <w:t xml:space="preserve"> r</w:t>
      </w:r>
      <w:r w:rsidR="00697057" w:rsidRPr="00B93C87">
        <w:t xml:space="preserve">ed lines represent individuals with at least one plasma </w:t>
      </w:r>
      <w:r w:rsidR="00E7376E" w:rsidRPr="00B93C87">
        <w:t xml:space="preserve">p-tau217&gt;0.158 pg/ml </w:t>
      </w:r>
      <w:r w:rsidR="00697057" w:rsidRPr="00B93C87">
        <w:t xml:space="preserve">and grey lines represent individuals with no plasma </w:t>
      </w:r>
      <w:r w:rsidR="00E7376E" w:rsidRPr="00B93C87">
        <w:t>p-tau217&gt;0.158 pg/ml</w:t>
      </w:r>
      <w:r w:rsidR="00697057" w:rsidRPr="003864E8">
        <w:t xml:space="preserve">. The horizontal black dashed lines represent the plasma p-tau217 threshold of </w:t>
      </w:r>
      <w:r w:rsidR="003B7351" w:rsidRPr="00B93C87">
        <w:t>0.158 pg/ml</w:t>
      </w:r>
      <w:r w:rsidR="007167F0" w:rsidRPr="003C5260">
        <w:rPr>
          <w:vertAlign w:val="superscript"/>
        </w:rPr>
        <w:t>1</w:t>
      </w:r>
      <w:r w:rsidR="00697057" w:rsidRPr="003864E8">
        <w:t xml:space="preserve">. </w:t>
      </w:r>
      <w:r w:rsidR="00697057" w:rsidRPr="003C5260">
        <w:t xml:space="preserve">Models for age at symptom onset </w:t>
      </w:r>
      <w:r w:rsidR="00697057" w:rsidRPr="003864E8">
        <w:t>included individuals who were initially cognitively unimpaired but had a typical AD syndrome at their last assessment and developed symptoms after estimated plasma p-tau217 positivity. Age at p-tau217 positivity was estimated using TIRA (</w:t>
      </w:r>
      <w:r w:rsidR="00697057" w:rsidRPr="003864E8">
        <w:rPr>
          <w:b/>
          <w:bCs/>
        </w:rPr>
        <w:t>D</w:t>
      </w:r>
      <w:r w:rsidR="00697057" w:rsidRPr="003864E8">
        <w:t>) or SILA (</w:t>
      </w:r>
      <w:r w:rsidR="00697057" w:rsidRPr="003864E8">
        <w:rPr>
          <w:b/>
          <w:bCs/>
        </w:rPr>
        <w:t>E</w:t>
      </w:r>
      <w:r w:rsidR="00697057" w:rsidRPr="003864E8">
        <w:t>) models.</w:t>
      </w:r>
      <w:r w:rsidR="00697057" w:rsidRPr="00B93C87">
        <w:t xml:space="preserve"> Linear regression lines with 95% confidence intervals are shown</w:t>
      </w:r>
      <w:r w:rsidR="00697057">
        <w:t>.</w:t>
      </w:r>
      <w:r w:rsidR="00697057" w:rsidRPr="00B93C87">
        <w:t xml:space="preserve"> </w:t>
      </w:r>
    </w:p>
    <w:p w14:paraId="15BF2AD4" w14:textId="77777777" w:rsidR="00B85FF7" w:rsidRPr="003F7342" w:rsidRDefault="00B85FF7" w:rsidP="0002426C">
      <w:pPr>
        <w:rPr>
          <w:color w:val="000000" w:themeColor="text1"/>
        </w:rPr>
      </w:pPr>
    </w:p>
    <w:p w14:paraId="4ED924C9" w14:textId="5FA61061" w:rsidR="00B85FF7" w:rsidRPr="003F7342" w:rsidRDefault="007B76C1" w:rsidP="0083547F">
      <w:pPr>
        <w:jc w:val="center"/>
        <w:rPr>
          <w:color w:val="000000" w:themeColor="text1"/>
        </w:rPr>
      </w:pPr>
      <w:r w:rsidRPr="00B93C87">
        <w:rPr>
          <w:b/>
          <w:bCs/>
          <w:noProof/>
        </w:rPr>
        <w:drawing>
          <wp:inline distT="0" distB="0" distL="0" distR="0" wp14:anchorId="2887A810" wp14:editId="4F150FED">
            <wp:extent cx="6858000" cy="5244465"/>
            <wp:effectExtent l="0" t="0" r="0" b="635"/>
            <wp:docPr id="956699165" name="Picture 36" descr="A collage of graphs and diagr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699165" name="Picture 36" descr="A collage of graphs and diagram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FF7" w:rsidRPr="003F7342" w:rsidSect="00015052">
      <w:headerReference w:type="even" r:id="rId19"/>
      <w:headerReference w:type="default" r:id="rId20"/>
      <w:pgSz w:w="12240" w:h="15840"/>
      <w:pgMar w:top="1449" w:right="720" w:bottom="75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729E6" w14:textId="77777777" w:rsidR="006C362B" w:rsidRDefault="006C362B" w:rsidP="00AC1BF9">
      <w:r>
        <w:separator/>
      </w:r>
    </w:p>
  </w:endnote>
  <w:endnote w:type="continuationSeparator" w:id="0">
    <w:p w14:paraId="33ED5B6B" w14:textId="77777777" w:rsidR="006C362B" w:rsidRDefault="006C362B" w:rsidP="00AC1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A567F" w14:textId="77777777" w:rsidR="006C362B" w:rsidRDefault="006C362B" w:rsidP="00AC1BF9">
      <w:r>
        <w:separator/>
      </w:r>
    </w:p>
  </w:footnote>
  <w:footnote w:type="continuationSeparator" w:id="0">
    <w:p w14:paraId="25D7B818" w14:textId="77777777" w:rsidR="006C362B" w:rsidRDefault="006C362B" w:rsidP="00AC1B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0753158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C3535B0" w14:textId="62B5C693" w:rsidR="00C60D46" w:rsidRDefault="00C60D46" w:rsidP="008D049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370A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CBCF946" w14:textId="77777777" w:rsidR="00C60D46" w:rsidRDefault="00C60D46" w:rsidP="002801C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66030807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EE7D19B" w14:textId="0275EDEC" w:rsidR="00C60D46" w:rsidRDefault="00C60D46" w:rsidP="008D049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7</w:t>
        </w:r>
        <w:r>
          <w:rPr>
            <w:rStyle w:val="PageNumber"/>
          </w:rPr>
          <w:fldChar w:fldCharType="end"/>
        </w:r>
      </w:p>
    </w:sdtContent>
  </w:sdt>
  <w:p w14:paraId="0E0F44F9" w14:textId="788BB4CE" w:rsidR="00CD7362" w:rsidRPr="002801C6" w:rsidRDefault="006D5119" w:rsidP="006D5119">
    <w:pPr>
      <w:pStyle w:val="Header"/>
      <w:ind w:right="360"/>
      <w:rPr>
        <w:rFonts w:ascii="Arial" w:hAnsi="Arial" w:cs="Arial"/>
        <w:sz w:val="22"/>
        <w:szCs w:val="22"/>
      </w:rPr>
    </w:pPr>
    <w:r w:rsidRPr="006D5119">
      <w:rPr>
        <w:color w:val="212121"/>
        <w:sz w:val="22"/>
        <w:szCs w:val="22"/>
      </w:rPr>
      <w:t xml:space="preserve">Predicting </w:t>
    </w:r>
    <w:r w:rsidR="00207EE5">
      <w:rPr>
        <w:color w:val="212121"/>
        <w:sz w:val="22"/>
        <w:szCs w:val="22"/>
      </w:rPr>
      <w:t>onset of symptomatic Alzheimer disease</w:t>
    </w:r>
    <w:r w:rsidRPr="006D5119">
      <w:rPr>
        <w:color w:val="212121"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932AA"/>
    <w:multiLevelType w:val="multilevel"/>
    <w:tmpl w:val="C484AC44"/>
    <w:lvl w:ilvl="0">
      <w:start w:val="1"/>
      <w:numFmt w:val="decimal"/>
      <w:lvlText w:val="%1."/>
      <w:lvlJc w:val="left"/>
      <w:pPr>
        <w:ind w:left="2520" w:hanging="360"/>
      </w:pPr>
      <w:rPr>
        <w:rFonts w:eastAsiaTheme="minorHAnsi" w:hint="default"/>
        <w:i w:val="0"/>
        <w:iCs/>
        <w:color w:val="auto"/>
      </w:rPr>
    </w:lvl>
    <w:lvl w:ilvl="1">
      <w:start w:val="1"/>
      <w:numFmt w:val="decimal"/>
      <w:isLgl/>
      <w:lvlText w:val="%1.%2."/>
      <w:lvlJc w:val="left"/>
      <w:pPr>
        <w:ind w:left="2520" w:hanging="360"/>
      </w:pPr>
      <w:rPr>
        <w:rFonts w:hint="default"/>
        <w:b/>
        <w:bCs/>
        <w:i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  <w:b/>
        <w:bCs/>
        <w:i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36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  <w:i/>
      </w:rPr>
    </w:lvl>
  </w:abstractNum>
  <w:abstractNum w:abstractNumId="1" w15:restartNumberingAfterBreak="0">
    <w:nsid w:val="20D53995"/>
    <w:multiLevelType w:val="multilevel"/>
    <w:tmpl w:val="D37A6AEC"/>
    <w:lvl w:ilvl="0">
      <w:start w:val="1"/>
      <w:numFmt w:val="decimal"/>
      <w:lvlText w:val="%1."/>
      <w:lvlJc w:val="left"/>
      <w:pPr>
        <w:ind w:left="2520" w:hanging="360"/>
      </w:pPr>
      <w:rPr>
        <w:rFonts w:eastAsiaTheme="minorHAnsi" w:hint="default"/>
        <w:i/>
        <w:color w:val="auto"/>
      </w:rPr>
    </w:lvl>
    <w:lvl w:ilvl="1">
      <w:start w:val="1"/>
      <w:numFmt w:val="decimal"/>
      <w:isLgl/>
      <w:lvlText w:val="%1.%2."/>
      <w:lvlJc w:val="left"/>
      <w:pPr>
        <w:ind w:left="2520" w:hanging="360"/>
      </w:pPr>
      <w:rPr>
        <w:rFonts w:hint="default"/>
        <w:b/>
        <w:bCs/>
        <w:i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  <w:b/>
        <w:bCs/>
        <w:i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36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  <w:i/>
      </w:rPr>
    </w:lvl>
  </w:abstractNum>
  <w:abstractNum w:abstractNumId="2" w15:restartNumberingAfterBreak="0">
    <w:nsid w:val="261A670B"/>
    <w:multiLevelType w:val="multilevel"/>
    <w:tmpl w:val="CCFEA99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i w:val="0"/>
        <w:i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/>
      </w:rPr>
    </w:lvl>
  </w:abstractNum>
  <w:abstractNum w:abstractNumId="3" w15:restartNumberingAfterBreak="0">
    <w:nsid w:val="2BAD591E"/>
    <w:multiLevelType w:val="multilevel"/>
    <w:tmpl w:val="EC483B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3BB30114"/>
    <w:multiLevelType w:val="hybridMultilevel"/>
    <w:tmpl w:val="14CE6AAE"/>
    <w:lvl w:ilvl="0" w:tplc="0E7C00B4">
      <w:start w:val="1"/>
      <w:numFmt w:val="decimal"/>
      <w:lvlText w:val="%1."/>
      <w:lvlJc w:val="left"/>
      <w:pPr>
        <w:ind w:left="1020" w:hanging="360"/>
      </w:pPr>
    </w:lvl>
    <w:lvl w:ilvl="1" w:tplc="67B4DCE6">
      <w:start w:val="1"/>
      <w:numFmt w:val="decimal"/>
      <w:lvlText w:val="%2."/>
      <w:lvlJc w:val="left"/>
      <w:pPr>
        <w:ind w:left="1020" w:hanging="360"/>
      </w:pPr>
    </w:lvl>
    <w:lvl w:ilvl="2" w:tplc="2174CC34">
      <w:start w:val="1"/>
      <w:numFmt w:val="decimal"/>
      <w:lvlText w:val="%3."/>
      <w:lvlJc w:val="left"/>
      <w:pPr>
        <w:ind w:left="1020" w:hanging="360"/>
      </w:pPr>
    </w:lvl>
    <w:lvl w:ilvl="3" w:tplc="94EE075A">
      <w:start w:val="1"/>
      <w:numFmt w:val="decimal"/>
      <w:lvlText w:val="%4."/>
      <w:lvlJc w:val="left"/>
      <w:pPr>
        <w:ind w:left="1020" w:hanging="360"/>
      </w:pPr>
    </w:lvl>
    <w:lvl w:ilvl="4" w:tplc="53B2292C">
      <w:start w:val="1"/>
      <w:numFmt w:val="decimal"/>
      <w:lvlText w:val="%5."/>
      <w:lvlJc w:val="left"/>
      <w:pPr>
        <w:ind w:left="1020" w:hanging="360"/>
      </w:pPr>
    </w:lvl>
    <w:lvl w:ilvl="5" w:tplc="04E649A4">
      <w:start w:val="1"/>
      <w:numFmt w:val="decimal"/>
      <w:lvlText w:val="%6."/>
      <w:lvlJc w:val="left"/>
      <w:pPr>
        <w:ind w:left="1020" w:hanging="360"/>
      </w:pPr>
    </w:lvl>
    <w:lvl w:ilvl="6" w:tplc="98BCFE58">
      <w:start w:val="1"/>
      <w:numFmt w:val="decimal"/>
      <w:lvlText w:val="%7."/>
      <w:lvlJc w:val="left"/>
      <w:pPr>
        <w:ind w:left="1020" w:hanging="360"/>
      </w:pPr>
    </w:lvl>
    <w:lvl w:ilvl="7" w:tplc="1526D300">
      <w:start w:val="1"/>
      <w:numFmt w:val="decimal"/>
      <w:lvlText w:val="%8."/>
      <w:lvlJc w:val="left"/>
      <w:pPr>
        <w:ind w:left="1020" w:hanging="360"/>
      </w:pPr>
    </w:lvl>
    <w:lvl w:ilvl="8" w:tplc="67E670F2">
      <w:start w:val="1"/>
      <w:numFmt w:val="decimal"/>
      <w:lvlText w:val="%9."/>
      <w:lvlJc w:val="left"/>
      <w:pPr>
        <w:ind w:left="1020" w:hanging="360"/>
      </w:pPr>
    </w:lvl>
  </w:abstractNum>
  <w:abstractNum w:abstractNumId="5" w15:restartNumberingAfterBreak="0">
    <w:nsid w:val="49EF10DC"/>
    <w:multiLevelType w:val="multilevel"/>
    <w:tmpl w:val="040A2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5236C"/>
    <w:multiLevelType w:val="hybridMultilevel"/>
    <w:tmpl w:val="59964D0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52875656"/>
    <w:multiLevelType w:val="multilevel"/>
    <w:tmpl w:val="3328D294"/>
    <w:styleLink w:val="CurrentList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703205E0"/>
    <w:multiLevelType w:val="hybridMultilevel"/>
    <w:tmpl w:val="435696CC"/>
    <w:lvl w:ilvl="0" w:tplc="901AC9A4">
      <w:start w:val="1"/>
      <w:numFmt w:val="decimal"/>
      <w:lvlText w:val="%1."/>
      <w:lvlJc w:val="left"/>
      <w:pPr>
        <w:ind w:left="1020" w:hanging="360"/>
      </w:pPr>
    </w:lvl>
    <w:lvl w:ilvl="1" w:tplc="576A0230">
      <w:start w:val="1"/>
      <w:numFmt w:val="decimal"/>
      <w:lvlText w:val="%2."/>
      <w:lvlJc w:val="left"/>
      <w:pPr>
        <w:ind w:left="1020" w:hanging="360"/>
      </w:pPr>
    </w:lvl>
    <w:lvl w:ilvl="2" w:tplc="6C58EE54">
      <w:start w:val="1"/>
      <w:numFmt w:val="decimal"/>
      <w:lvlText w:val="%3."/>
      <w:lvlJc w:val="left"/>
      <w:pPr>
        <w:ind w:left="1020" w:hanging="360"/>
      </w:pPr>
    </w:lvl>
    <w:lvl w:ilvl="3" w:tplc="C844621A">
      <w:start w:val="1"/>
      <w:numFmt w:val="decimal"/>
      <w:lvlText w:val="%4."/>
      <w:lvlJc w:val="left"/>
      <w:pPr>
        <w:ind w:left="1020" w:hanging="360"/>
      </w:pPr>
    </w:lvl>
    <w:lvl w:ilvl="4" w:tplc="0332E296">
      <w:start w:val="1"/>
      <w:numFmt w:val="decimal"/>
      <w:lvlText w:val="%5."/>
      <w:lvlJc w:val="left"/>
      <w:pPr>
        <w:ind w:left="1020" w:hanging="360"/>
      </w:pPr>
    </w:lvl>
    <w:lvl w:ilvl="5" w:tplc="1AD243D6">
      <w:start w:val="1"/>
      <w:numFmt w:val="decimal"/>
      <w:lvlText w:val="%6."/>
      <w:lvlJc w:val="left"/>
      <w:pPr>
        <w:ind w:left="1020" w:hanging="360"/>
      </w:pPr>
    </w:lvl>
    <w:lvl w:ilvl="6" w:tplc="EAC2AF68">
      <w:start w:val="1"/>
      <w:numFmt w:val="decimal"/>
      <w:lvlText w:val="%7."/>
      <w:lvlJc w:val="left"/>
      <w:pPr>
        <w:ind w:left="1020" w:hanging="360"/>
      </w:pPr>
    </w:lvl>
    <w:lvl w:ilvl="7" w:tplc="965CB0E2">
      <w:start w:val="1"/>
      <w:numFmt w:val="decimal"/>
      <w:lvlText w:val="%8."/>
      <w:lvlJc w:val="left"/>
      <w:pPr>
        <w:ind w:left="1020" w:hanging="360"/>
      </w:pPr>
    </w:lvl>
    <w:lvl w:ilvl="8" w:tplc="83E8EB46">
      <w:start w:val="1"/>
      <w:numFmt w:val="decimal"/>
      <w:lvlText w:val="%9."/>
      <w:lvlJc w:val="left"/>
      <w:pPr>
        <w:ind w:left="1020" w:hanging="360"/>
      </w:pPr>
    </w:lvl>
  </w:abstractNum>
  <w:abstractNum w:abstractNumId="9" w15:restartNumberingAfterBreak="0">
    <w:nsid w:val="7A032144"/>
    <w:multiLevelType w:val="hybridMultilevel"/>
    <w:tmpl w:val="CF208AA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3772130">
    <w:abstractNumId w:val="9"/>
  </w:num>
  <w:num w:numId="2" w16cid:durableId="1572472298">
    <w:abstractNumId w:val="1"/>
  </w:num>
  <w:num w:numId="3" w16cid:durableId="631861436">
    <w:abstractNumId w:val="2"/>
  </w:num>
  <w:num w:numId="4" w16cid:durableId="1164198986">
    <w:abstractNumId w:val="5"/>
  </w:num>
  <w:num w:numId="5" w16cid:durableId="2141610633">
    <w:abstractNumId w:val="0"/>
  </w:num>
  <w:num w:numId="6" w16cid:durableId="2060010922">
    <w:abstractNumId w:val="3"/>
  </w:num>
  <w:num w:numId="7" w16cid:durableId="1510753209">
    <w:abstractNumId w:val="7"/>
  </w:num>
  <w:num w:numId="8" w16cid:durableId="29428391">
    <w:abstractNumId w:val="6"/>
  </w:num>
  <w:num w:numId="9" w16cid:durableId="1263106352">
    <w:abstractNumId w:val="8"/>
  </w:num>
  <w:num w:numId="10" w16cid:durableId="11368716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10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Review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2w2p205ya59vver2e65fxr6xtwevset95ae&quot;&gt;Schindler library 3-31-2021&lt;record-ids&gt;&lt;item&gt;1369&lt;/item&gt;&lt;/record-ids&gt;&lt;/item&gt;&lt;/Libraries&gt;"/>
  </w:docVars>
  <w:rsids>
    <w:rsidRoot w:val="00463C0E"/>
    <w:rsid w:val="00000C38"/>
    <w:rsid w:val="0000239A"/>
    <w:rsid w:val="00004300"/>
    <w:rsid w:val="000047EF"/>
    <w:rsid w:val="00005D2E"/>
    <w:rsid w:val="00007ED3"/>
    <w:rsid w:val="000104CA"/>
    <w:rsid w:val="00010B76"/>
    <w:rsid w:val="000117B4"/>
    <w:rsid w:val="000121D0"/>
    <w:rsid w:val="00014395"/>
    <w:rsid w:val="00014A12"/>
    <w:rsid w:val="00014E75"/>
    <w:rsid w:val="00015052"/>
    <w:rsid w:val="000151DC"/>
    <w:rsid w:val="00015717"/>
    <w:rsid w:val="0001764A"/>
    <w:rsid w:val="0002043F"/>
    <w:rsid w:val="000207A5"/>
    <w:rsid w:val="0002426C"/>
    <w:rsid w:val="00024B3A"/>
    <w:rsid w:val="000256C3"/>
    <w:rsid w:val="000259A7"/>
    <w:rsid w:val="00030687"/>
    <w:rsid w:val="0003096C"/>
    <w:rsid w:val="00030AE1"/>
    <w:rsid w:val="0003464C"/>
    <w:rsid w:val="00034A12"/>
    <w:rsid w:val="00034CCF"/>
    <w:rsid w:val="00034F35"/>
    <w:rsid w:val="00035672"/>
    <w:rsid w:val="00036BDE"/>
    <w:rsid w:val="00036D5E"/>
    <w:rsid w:val="00040E3F"/>
    <w:rsid w:val="00040EC1"/>
    <w:rsid w:val="00040F2F"/>
    <w:rsid w:val="00041781"/>
    <w:rsid w:val="0004233B"/>
    <w:rsid w:val="00042481"/>
    <w:rsid w:val="000452D7"/>
    <w:rsid w:val="00046AC0"/>
    <w:rsid w:val="00047A99"/>
    <w:rsid w:val="0005050A"/>
    <w:rsid w:val="00050CB5"/>
    <w:rsid w:val="00054032"/>
    <w:rsid w:val="00054938"/>
    <w:rsid w:val="00055473"/>
    <w:rsid w:val="00055CE2"/>
    <w:rsid w:val="00056733"/>
    <w:rsid w:val="000575A2"/>
    <w:rsid w:val="00057A0B"/>
    <w:rsid w:val="00057E0B"/>
    <w:rsid w:val="00062818"/>
    <w:rsid w:val="00062A3A"/>
    <w:rsid w:val="000636DF"/>
    <w:rsid w:val="00063D89"/>
    <w:rsid w:val="00064C1C"/>
    <w:rsid w:val="00066041"/>
    <w:rsid w:val="00066A11"/>
    <w:rsid w:val="00066ACC"/>
    <w:rsid w:val="00066BD0"/>
    <w:rsid w:val="0007046E"/>
    <w:rsid w:val="00072B8E"/>
    <w:rsid w:val="00072C10"/>
    <w:rsid w:val="00073859"/>
    <w:rsid w:val="00073BC8"/>
    <w:rsid w:val="000747AD"/>
    <w:rsid w:val="00075316"/>
    <w:rsid w:val="00075FA1"/>
    <w:rsid w:val="00076424"/>
    <w:rsid w:val="00076ECC"/>
    <w:rsid w:val="00080197"/>
    <w:rsid w:val="000808FE"/>
    <w:rsid w:val="00082238"/>
    <w:rsid w:val="0008257D"/>
    <w:rsid w:val="00083304"/>
    <w:rsid w:val="0008446B"/>
    <w:rsid w:val="0008461B"/>
    <w:rsid w:val="00084D87"/>
    <w:rsid w:val="000850BB"/>
    <w:rsid w:val="00085C11"/>
    <w:rsid w:val="000879D6"/>
    <w:rsid w:val="000A053A"/>
    <w:rsid w:val="000A1482"/>
    <w:rsid w:val="000A491F"/>
    <w:rsid w:val="000A51CF"/>
    <w:rsid w:val="000A5B6C"/>
    <w:rsid w:val="000A662D"/>
    <w:rsid w:val="000B1FF2"/>
    <w:rsid w:val="000B2871"/>
    <w:rsid w:val="000B3D44"/>
    <w:rsid w:val="000B475C"/>
    <w:rsid w:val="000B52A9"/>
    <w:rsid w:val="000B57EC"/>
    <w:rsid w:val="000B58A2"/>
    <w:rsid w:val="000B5B41"/>
    <w:rsid w:val="000C0E03"/>
    <w:rsid w:val="000C3A12"/>
    <w:rsid w:val="000C43C4"/>
    <w:rsid w:val="000C6054"/>
    <w:rsid w:val="000C6231"/>
    <w:rsid w:val="000C6C8C"/>
    <w:rsid w:val="000D1507"/>
    <w:rsid w:val="000D1903"/>
    <w:rsid w:val="000D282F"/>
    <w:rsid w:val="000D335E"/>
    <w:rsid w:val="000D3B44"/>
    <w:rsid w:val="000D3D3F"/>
    <w:rsid w:val="000D44F1"/>
    <w:rsid w:val="000D48E5"/>
    <w:rsid w:val="000D4ACB"/>
    <w:rsid w:val="000D6243"/>
    <w:rsid w:val="000D665D"/>
    <w:rsid w:val="000D6DE4"/>
    <w:rsid w:val="000D7396"/>
    <w:rsid w:val="000D7E66"/>
    <w:rsid w:val="000E0542"/>
    <w:rsid w:val="000E0C41"/>
    <w:rsid w:val="000E1DC0"/>
    <w:rsid w:val="000E2E55"/>
    <w:rsid w:val="000E2E68"/>
    <w:rsid w:val="000E34AD"/>
    <w:rsid w:val="000E571E"/>
    <w:rsid w:val="000E6E79"/>
    <w:rsid w:val="000E7913"/>
    <w:rsid w:val="000E7EFB"/>
    <w:rsid w:val="000F0E0D"/>
    <w:rsid w:val="000F21D8"/>
    <w:rsid w:val="000F4006"/>
    <w:rsid w:val="000F4B08"/>
    <w:rsid w:val="000F55B5"/>
    <w:rsid w:val="000F587F"/>
    <w:rsid w:val="000F5D84"/>
    <w:rsid w:val="000F6143"/>
    <w:rsid w:val="000F7E2F"/>
    <w:rsid w:val="00102664"/>
    <w:rsid w:val="00103AAA"/>
    <w:rsid w:val="00103FE1"/>
    <w:rsid w:val="00104194"/>
    <w:rsid w:val="00104532"/>
    <w:rsid w:val="00105335"/>
    <w:rsid w:val="00105A50"/>
    <w:rsid w:val="0010664B"/>
    <w:rsid w:val="00107A05"/>
    <w:rsid w:val="00107CEB"/>
    <w:rsid w:val="00110E2C"/>
    <w:rsid w:val="001117ED"/>
    <w:rsid w:val="00112D1F"/>
    <w:rsid w:val="001138ED"/>
    <w:rsid w:val="001147F6"/>
    <w:rsid w:val="001149DF"/>
    <w:rsid w:val="001215BF"/>
    <w:rsid w:val="001218D8"/>
    <w:rsid w:val="001233BC"/>
    <w:rsid w:val="0012381E"/>
    <w:rsid w:val="0012464E"/>
    <w:rsid w:val="0012777C"/>
    <w:rsid w:val="00130C41"/>
    <w:rsid w:val="0013233E"/>
    <w:rsid w:val="001335B6"/>
    <w:rsid w:val="0013467E"/>
    <w:rsid w:val="00135478"/>
    <w:rsid w:val="00135735"/>
    <w:rsid w:val="0013580D"/>
    <w:rsid w:val="001416E1"/>
    <w:rsid w:val="00141821"/>
    <w:rsid w:val="00141B9C"/>
    <w:rsid w:val="001468BA"/>
    <w:rsid w:val="0014730C"/>
    <w:rsid w:val="00147A2D"/>
    <w:rsid w:val="00150003"/>
    <w:rsid w:val="00150417"/>
    <w:rsid w:val="00150922"/>
    <w:rsid w:val="00150937"/>
    <w:rsid w:val="00150BF9"/>
    <w:rsid w:val="00150CBA"/>
    <w:rsid w:val="00152DC3"/>
    <w:rsid w:val="00152F07"/>
    <w:rsid w:val="00153E96"/>
    <w:rsid w:val="001557B9"/>
    <w:rsid w:val="00155D79"/>
    <w:rsid w:val="00155E98"/>
    <w:rsid w:val="0015684F"/>
    <w:rsid w:val="00156D10"/>
    <w:rsid w:val="00157FCF"/>
    <w:rsid w:val="001601F2"/>
    <w:rsid w:val="00160503"/>
    <w:rsid w:val="001613E0"/>
    <w:rsid w:val="00162C8E"/>
    <w:rsid w:val="001638A9"/>
    <w:rsid w:val="00163EDD"/>
    <w:rsid w:val="0016407F"/>
    <w:rsid w:val="00167480"/>
    <w:rsid w:val="001679F6"/>
    <w:rsid w:val="001702F4"/>
    <w:rsid w:val="00170368"/>
    <w:rsid w:val="001703C8"/>
    <w:rsid w:val="00171658"/>
    <w:rsid w:val="0017213F"/>
    <w:rsid w:val="00172DA4"/>
    <w:rsid w:val="00174D4C"/>
    <w:rsid w:val="00174F8E"/>
    <w:rsid w:val="001761DF"/>
    <w:rsid w:val="001779CD"/>
    <w:rsid w:val="00180A19"/>
    <w:rsid w:val="00180CBA"/>
    <w:rsid w:val="00181883"/>
    <w:rsid w:val="00183286"/>
    <w:rsid w:val="00183AC4"/>
    <w:rsid w:val="00184F2E"/>
    <w:rsid w:val="00186F08"/>
    <w:rsid w:val="001871EE"/>
    <w:rsid w:val="0019119E"/>
    <w:rsid w:val="00191785"/>
    <w:rsid w:val="0019299E"/>
    <w:rsid w:val="001952F2"/>
    <w:rsid w:val="0019601D"/>
    <w:rsid w:val="001A00E0"/>
    <w:rsid w:val="001A01F4"/>
    <w:rsid w:val="001A0776"/>
    <w:rsid w:val="001A1473"/>
    <w:rsid w:val="001A19EA"/>
    <w:rsid w:val="001A4346"/>
    <w:rsid w:val="001A5632"/>
    <w:rsid w:val="001A5837"/>
    <w:rsid w:val="001A6E8F"/>
    <w:rsid w:val="001A7673"/>
    <w:rsid w:val="001A7C2D"/>
    <w:rsid w:val="001B1333"/>
    <w:rsid w:val="001B1BE2"/>
    <w:rsid w:val="001B412A"/>
    <w:rsid w:val="001B4F30"/>
    <w:rsid w:val="001B5555"/>
    <w:rsid w:val="001B7237"/>
    <w:rsid w:val="001C0A60"/>
    <w:rsid w:val="001C1FA6"/>
    <w:rsid w:val="001C2D02"/>
    <w:rsid w:val="001C3752"/>
    <w:rsid w:val="001C3E34"/>
    <w:rsid w:val="001C505D"/>
    <w:rsid w:val="001C5086"/>
    <w:rsid w:val="001C6851"/>
    <w:rsid w:val="001D049A"/>
    <w:rsid w:val="001D1756"/>
    <w:rsid w:val="001D1A4A"/>
    <w:rsid w:val="001D1EE7"/>
    <w:rsid w:val="001D2158"/>
    <w:rsid w:val="001D2962"/>
    <w:rsid w:val="001D36C9"/>
    <w:rsid w:val="001D3EFC"/>
    <w:rsid w:val="001D44AC"/>
    <w:rsid w:val="001D62B5"/>
    <w:rsid w:val="001D683B"/>
    <w:rsid w:val="001D6AD4"/>
    <w:rsid w:val="001D6FB1"/>
    <w:rsid w:val="001E2C7B"/>
    <w:rsid w:val="001E4E86"/>
    <w:rsid w:val="001E5F97"/>
    <w:rsid w:val="001E62F9"/>
    <w:rsid w:val="001E6977"/>
    <w:rsid w:val="001F0937"/>
    <w:rsid w:val="001F0C0F"/>
    <w:rsid w:val="001F176A"/>
    <w:rsid w:val="001F2552"/>
    <w:rsid w:val="001F667F"/>
    <w:rsid w:val="00200616"/>
    <w:rsid w:val="002024AF"/>
    <w:rsid w:val="00205785"/>
    <w:rsid w:val="00206392"/>
    <w:rsid w:val="00207EE5"/>
    <w:rsid w:val="00212AEF"/>
    <w:rsid w:val="00212E0C"/>
    <w:rsid w:val="00213F72"/>
    <w:rsid w:val="00214B80"/>
    <w:rsid w:val="00215F55"/>
    <w:rsid w:val="002168FB"/>
    <w:rsid w:val="00216AD5"/>
    <w:rsid w:val="00220270"/>
    <w:rsid w:val="0022083C"/>
    <w:rsid w:val="0022087D"/>
    <w:rsid w:val="002229A5"/>
    <w:rsid w:val="002240DE"/>
    <w:rsid w:val="002251F3"/>
    <w:rsid w:val="002257BC"/>
    <w:rsid w:val="00226676"/>
    <w:rsid w:val="00226B01"/>
    <w:rsid w:val="0022734B"/>
    <w:rsid w:val="0023039F"/>
    <w:rsid w:val="002304FC"/>
    <w:rsid w:val="00231584"/>
    <w:rsid w:val="002323E7"/>
    <w:rsid w:val="00232665"/>
    <w:rsid w:val="002329F5"/>
    <w:rsid w:val="00233B4B"/>
    <w:rsid w:val="00234D4B"/>
    <w:rsid w:val="00235880"/>
    <w:rsid w:val="0023621B"/>
    <w:rsid w:val="0023654A"/>
    <w:rsid w:val="002370A7"/>
    <w:rsid w:val="0024038A"/>
    <w:rsid w:val="002406F1"/>
    <w:rsid w:val="00240E39"/>
    <w:rsid w:val="002416F1"/>
    <w:rsid w:val="0024205B"/>
    <w:rsid w:val="00242928"/>
    <w:rsid w:val="00242B84"/>
    <w:rsid w:val="002436D0"/>
    <w:rsid w:val="00243CA6"/>
    <w:rsid w:val="0024446C"/>
    <w:rsid w:val="00244505"/>
    <w:rsid w:val="00244F20"/>
    <w:rsid w:val="002453D3"/>
    <w:rsid w:val="00245496"/>
    <w:rsid w:val="0024595F"/>
    <w:rsid w:val="00246595"/>
    <w:rsid w:val="00246771"/>
    <w:rsid w:val="00246C4D"/>
    <w:rsid w:val="002520EC"/>
    <w:rsid w:val="0025240C"/>
    <w:rsid w:val="00252F27"/>
    <w:rsid w:val="0025363C"/>
    <w:rsid w:val="00253AE3"/>
    <w:rsid w:val="002541A7"/>
    <w:rsid w:val="002579ED"/>
    <w:rsid w:val="0026095B"/>
    <w:rsid w:val="00261EB3"/>
    <w:rsid w:val="00262BEB"/>
    <w:rsid w:val="002631AC"/>
    <w:rsid w:val="00263E92"/>
    <w:rsid w:val="002640F6"/>
    <w:rsid w:val="002641F1"/>
    <w:rsid w:val="00264449"/>
    <w:rsid w:val="00264474"/>
    <w:rsid w:val="00265413"/>
    <w:rsid w:val="002658E5"/>
    <w:rsid w:val="002664A7"/>
    <w:rsid w:val="00266FDC"/>
    <w:rsid w:val="00270898"/>
    <w:rsid w:val="00271182"/>
    <w:rsid w:val="00271676"/>
    <w:rsid w:val="00272585"/>
    <w:rsid w:val="00272D08"/>
    <w:rsid w:val="00272D25"/>
    <w:rsid w:val="002736DB"/>
    <w:rsid w:val="00273A7B"/>
    <w:rsid w:val="002740D2"/>
    <w:rsid w:val="00274A18"/>
    <w:rsid w:val="002751DD"/>
    <w:rsid w:val="0027528F"/>
    <w:rsid w:val="00275EE3"/>
    <w:rsid w:val="00276A92"/>
    <w:rsid w:val="00277785"/>
    <w:rsid w:val="002801C6"/>
    <w:rsid w:val="00280C0E"/>
    <w:rsid w:val="00280D6B"/>
    <w:rsid w:val="00282929"/>
    <w:rsid w:val="00285299"/>
    <w:rsid w:val="00285F0C"/>
    <w:rsid w:val="00286361"/>
    <w:rsid w:val="0028638B"/>
    <w:rsid w:val="0028788E"/>
    <w:rsid w:val="00287C4E"/>
    <w:rsid w:val="00291587"/>
    <w:rsid w:val="00292AB5"/>
    <w:rsid w:val="00293710"/>
    <w:rsid w:val="00295C3F"/>
    <w:rsid w:val="00296ED4"/>
    <w:rsid w:val="002A06CA"/>
    <w:rsid w:val="002A0708"/>
    <w:rsid w:val="002A4102"/>
    <w:rsid w:val="002A54BB"/>
    <w:rsid w:val="002A5D5A"/>
    <w:rsid w:val="002A68AC"/>
    <w:rsid w:val="002A76DD"/>
    <w:rsid w:val="002A7EA7"/>
    <w:rsid w:val="002B3581"/>
    <w:rsid w:val="002B3C3C"/>
    <w:rsid w:val="002B3EC2"/>
    <w:rsid w:val="002B47D3"/>
    <w:rsid w:val="002B4852"/>
    <w:rsid w:val="002B552D"/>
    <w:rsid w:val="002B5649"/>
    <w:rsid w:val="002B61C1"/>
    <w:rsid w:val="002B71E9"/>
    <w:rsid w:val="002B7618"/>
    <w:rsid w:val="002C061E"/>
    <w:rsid w:val="002C1E51"/>
    <w:rsid w:val="002C2E6E"/>
    <w:rsid w:val="002C3FF9"/>
    <w:rsid w:val="002C551D"/>
    <w:rsid w:val="002C5D6E"/>
    <w:rsid w:val="002C6DD9"/>
    <w:rsid w:val="002C720A"/>
    <w:rsid w:val="002D0A25"/>
    <w:rsid w:val="002D0B46"/>
    <w:rsid w:val="002D1477"/>
    <w:rsid w:val="002D17AA"/>
    <w:rsid w:val="002D2697"/>
    <w:rsid w:val="002D2CFF"/>
    <w:rsid w:val="002D3231"/>
    <w:rsid w:val="002D3C95"/>
    <w:rsid w:val="002D61EC"/>
    <w:rsid w:val="002D6A99"/>
    <w:rsid w:val="002D6D15"/>
    <w:rsid w:val="002D716F"/>
    <w:rsid w:val="002D7D1E"/>
    <w:rsid w:val="002E1635"/>
    <w:rsid w:val="002E2221"/>
    <w:rsid w:val="002E2960"/>
    <w:rsid w:val="002E2DFF"/>
    <w:rsid w:val="002E4346"/>
    <w:rsid w:val="002E782B"/>
    <w:rsid w:val="002E7FE2"/>
    <w:rsid w:val="002F0879"/>
    <w:rsid w:val="002F19A5"/>
    <w:rsid w:val="002F1AA6"/>
    <w:rsid w:val="002F23E8"/>
    <w:rsid w:val="002F39A6"/>
    <w:rsid w:val="002F44D3"/>
    <w:rsid w:val="002F59DE"/>
    <w:rsid w:val="002F672F"/>
    <w:rsid w:val="002F7E94"/>
    <w:rsid w:val="00300354"/>
    <w:rsid w:val="0030061D"/>
    <w:rsid w:val="00300674"/>
    <w:rsid w:val="00301905"/>
    <w:rsid w:val="00301EA8"/>
    <w:rsid w:val="0030391C"/>
    <w:rsid w:val="00304869"/>
    <w:rsid w:val="00305771"/>
    <w:rsid w:val="003102C4"/>
    <w:rsid w:val="003108E9"/>
    <w:rsid w:val="00310DFD"/>
    <w:rsid w:val="0031188E"/>
    <w:rsid w:val="00313B09"/>
    <w:rsid w:val="003154EE"/>
    <w:rsid w:val="003155DC"/>
    <w:rsid w:val="00315D40"/>
    <w:rsid w:val="00317BC8"/>
    <w:rsid w:val="00317BE3"/>
    <w:rsid w:val="003201D1"/>
    <w:rsid w:val="00320CE1"/>
    <w:rsid w:val="00321132"/>
    <w:rsid w:val="003221F1"/>
    <w:rsid w:val="00322715"/>
    <w:rsid w:val="003255CB"/>
    <w:rsid w:val="00326B05"/>
    <w:rsid w:val="00326D9D"/>
    <w:rsid w:val="00330514"/>
    <w:rsid w:val="00330E7F"/>
    <w:rsid w:val="00331C18"/>
    <w:rsid w:val="003331C3"/>
    <w:rsid w:val="0033324D"/>
    <w:rsid w:val="00334F0E"/>
    <w:rsid w:val="003353AB"/>
    <w:rsid w:val="003357DE"/>
    <w:rsid w:val="00335DA2"/>
    <w:rsid w:val="00335E34"/>
    <w:rsid w:val="00337367"/>
    <w:rsid w:val="00341034"/>
    <w:rsid w:val="00343D00"/>
    <w:rsid w:val="00344FBD"/>
    <w:rsid w:val="00345F52"/>
    <w:rsid w:val="00346D84"/>
    <w:rsid w:val="00350184"/>
    <w:rsid w:val="00350195"/>
    <w:rsid w:val="00350A71"/>
    <w:rsid w:val="00350FD1"/>
    <w:rsid w:val="003519A9"/>
    <w:rsid w:val="00353DBA"/>
    <w:rsid w:val="00355738"/>
    <w:rsid w:val="003560F1"/>
    <w:rsid w:val="003561E2"/>
    <w:rsid w:val="0035760B"/>
    <w:rsid w:val="00357B2E"/>
    <w:rsid w:val="00360829"/>
    <w:rsid w:val="00360A61"/>
    <w:rsid w:val="00360AE6"/>
    <w:rsid w:val="00363272"/>
    <w:rsid w:val="00363803"/>
    <w:rsid w:val="0036417D"/>
    <w:rsid w:val="0036444C"/>
    <w:rsid w:val="0036479A"/>
    <w:rsid w:val="003650EC"/>
    <w:rsid w:val="00365E8A"/>
    <w:rsid w:val="00367E61"/>
    <w:rsid w:val="003714CA"/>
    <w:rsid w:val="003720A0"/>
    <w:rsid w:val="003724B1"/>
    <w:rsid w:val="00372C08"/>
    <w:rsid w:val="00373160"/>
    <w:rsid w:val="003741A5"/>
    <w:rsid w:val="00374604"/>
    <w:rsid w:val="00374670"/>
    <w:rsid w:val="00374DA6"/>
    <w:rsid w:val="00376326"/>
    <w:rsid w:val="00376701"/>
    <w:rsid w:val="00381E6B"/>
    <w:rsid w:val="00382028"/>
    <w:rsid w:val="003864E8"/>
    <w:rsid w:val="0038756C"/>
    <w:rsid w:val="00390CB1"/>
    <w:rsid w:val="00391946"/>
    <w:rsid w:val="00391991"/>
    <w:rsid w:val="00391CEF"/>
    <w:rsid w:val="00392585"/>
    <w:rsid w:val="00392ED0"/>
    <w:rsid w:val="003944DB"/>
    <w:rsid w:val="00394937"/>
    <w:rsid w:val="003952CA"/>
    <w:rsid w:val="003958FA"/>
    <w:rsid w:val="003960A6"/>
    <w:rsid w:val="003A0CE2"/>
    <w:rsid w:val="003A3AD6"/>
    <w:rsid w:val="003A5799"/>
    <w:rsid w:val="003A5B31"/>
    <w:rsid w:val="003A5D48"/>
    <w:rsid w:val="003A6480"/>
    <w:rsid w:val="003A6BBC"/>
    <w:rsid w:val="003B002B"/>
    <w:rsid w:val="003B0670"/>
    <w:rsid w:val="003B0828"/>
    <w:rsid w:val="003B0EB8"/>
    <w:rsid w:val="003B16FE"/>
    <w:rsid w:val="003B1DC1"/>
    <w:rsid w:val="003B1EE6"/>
    <w:rsid w:val="003B355F"/>
    <w:rsid w:val="003B4C14"/>
    <w:rsid w:val="003B560C"/>
    <w:rsid w:val="003B5F42"/>
    <w:rsid w:val="003B6EB1"/>
    <w:rsid w:val="003B7351"/>
    <w:rsid w:val="003B74C5"/>
    <w:rsid w:val="003C035C"/>
    <w:rsid w:val="003C14DE"/>
    <w:rsid w:val="003C17A5"/>
    <w:rsid w:val="003C19C5"/>
    <w:rsid w:val="003C27FE"/>
    <w:rsid w:val="003C34DD"/>
    <w:rsid w:val="003C3890"/>
    <w:rsid w:val="003C40F9"/>
    <w:rsid w:val="003C48C3"/>
    <w:rsid w:val="003C5ED0"/>
    <w:rsid w:val="003C799C"/>
    <w:rsid w:val="003D097D"/>
    <w:rsid w:val="003D4BED"/>
    <w:rsid w:val="003D517A"/>
    <w:rsid w:val="003D5610"/>
    <w:rsid w:val="003D6ED2"/>
    <w:rsid w:val="003D73BC"/>
    <w:rsid w:val="003E0B8B"/>
    <w:rsid w:val="003E19A2"/>
    <w:rsid w:val="003E2010"/>
    <w:rsid w:val="003E6F4F"/>
    <w:rsid w:val="003E7A4B"/>
    <w:rsid w:val="003F0D7D"/>
    <w:rsid w:val="003F0F3E"/>
    <w:rsid w:val="003F228A"/>
    <w:rsid w:val="003F2457"/>
    <w:rsid w:val="003F49C0"/>
    <w:rsid w:val="003F6389"/>
    <w:rsid w:val="003F6F6E"/>
    <w:rsid w:val="003F7342"/>
    <w:rsid w:val="003F73FB"/>
    <w:rsid w:val="003F7953"/>
    <w:rsid w:val="00401F54"/>
    <w:rsid w:val="0040295C"/>
    <w:rsid w:val="00402B6F"/>
    <w:rsid w:val="00402FB6"/>
    <w:rsid w:val="00402FDD"/>
    <w:rsid w:val="004030A0"/>
    <w:rsid w:val="00403AA9"/>
    <w:rsid w:val="0040410C"/>
    <w:rsid w:val="004042A4"/>
    <w:rsid w:val="0040498A"/>
    <w:rsid w:val="00404AF7"/>
    <w:rsid w:val="00405373"/>
    <w:rsid w:val="00405818"/>
    <w:rsid w:val="0040744B"/>
    <w:rsid w:val="0040769C"/>
    <w:rsid w:val="00407D8E"/>
    <w:rsid w:val="004115EE"/>
    <w:rsid w:val="0041196B"/>
    <w:rsid w:val="00412C42"/>
    <w:rsid w:val="00412E27"/>
    <w:rsid w:val="00413637"/>
    <w:rsid w:val="004138BF"/>
    <w:rsid w:val="0041454A"/>
    <w:rsid w:val="00416ABD"/>
    <w:rsid w:val="00416F93"/>
    <w:rsid w:val="00420E82"/>
    <w:rsid w:val="004220C7"/>
    <w:rsid w:val="00424AE4"/>
    <w:rsid w:val="00425889"/>
    <w:rsid w:val="00426B1A"/>
    <w:rsid w:val="00426E08"/>
    <w:rsid w:val="00431F70"/>
    <w:rsid w:val="00432220"/>
    <w:rsid w:val="004327D5"/>
    <w:rsid w:val="00434C69"/>
    <w:rsid w:val="004428FD"/>
    <w:rsid w:val="00442DE5"/>
    <w:rsid w:val="00443EAD"/>
    <w:rsid w:val="00443F67"/>
    <w:rsid w:val="00447503"/>
    <w:rsid w:val="00450657"/>
    <w:rsid w:val="00450830"/>
    <w:rsid w:val="004509A2"/>
    <w:rsid w:val="004529F3"/>
    <w:rsid w:val="00452D42"/>
    <w:rsid w:val="00453ACE"/>
    <w:rsid w:val="00453E60"/>
    <w:rsid w:val="004550A7"/>
    <w:rsid w:val="00456FDF"/>
    <w:rsid w:val="004575A7"/>
    <w:rsid w:val="0045768A"/>
    <w:rsid w:val="004579FC"/>
    <w:rsid w:val="00457BB1"/>
    <w:rsid w:val="00457F78"/>
    <w:rsid w:val="00460AD5"/>
    <w:rsid w:val="00460AD7"/>
    <w:rsid w:val="004610C2"/>
    <w:rsid w:val="00461E98"/>
    <w:rsid w:val="00463816"/>
    <w:rsid w:val="00463C0E"/>
    <w:rsid w:val="00464476"/>
    <w:rsid w:val="004644F8"/>
    <w:rsid w:val="00464905"/>
    <w:rsid w:val="00464FD3"/>
    <w:rsid w:val="0047113B"/>
    <w:rsid w:val="00471166"/>
    <w:rsid w:val="00471286"/>
    <w:rsid w:val="00471BC3"/>
    <w:rsid w:val="00472982"/>
    <w:rsid w:val="004743B7"/>
    <w:rsid w:val="00474810"/>
    <w:rsid w:val="00475A96"/>
    <w:rsid w:val="00476BD2"/>
    <w:rsid w:val="004777F1"/>
    <w:rsid w:val="004814E0"/>
    <w:rsid w:val="0048179B"/>
    <w:rsid w:val="00483322"/>
    <w:rsid w:val="0048392E"/>
    <w:rsid w:val="00483E83"/>
    <w:rsid w:val="00484022"/>
    <w:rsid w:val="00484353"/>
    <w:rsid w:val="0048503B"/>
    <w:rsid w:val="00485951"/>
    <w:rsid w:val="00485A27"/>
    <w:rsid w:val="00485B2C"/>
    <w:rsid w:val="0048616B"/>
    <w:rsid w:val="00487C76"/>
    <w:rsid w:val="00490D01"/>
    <w:rsid w:val="0049254A"/>
    <w:rsid w:val="00492E44"/>
    <w:rsid w:val="0049308B"/>
    <w:rsid w:val="00493939"/>
    <w:rsid w:val="00495E67"/>
    <w:rsid w:val="00496098"/>
    <w:rsid w:val="00496A04"/>
    <w:rsid w:val="004973DC"/>
    <w:rsid w:val="004A402C"/>
    <w:rsid w:val="004A6E87"/>
    <w:rsid w:val="004B0867"/>
    <w:rsid w:val="004B1349"/>
    <w:rsid w:val="004B1A5D"/>
    <w:rsid w:val="004B2BED"/>
    <w:rsid w:val="004B392C"/>
    <w:rsid w:val="004B53EF"/>
    <w:rsid w:val="004B6B3C"/>
    <w:rsid w:val="004B6B73"/>
    <w:rsid w:val="004B6FF6"/>
    <w:rsid w:val="004B7BEF"/>
    <w:rsid w:val="004C00CE"/>
    <w:rsid w:val="004C0E65"/>
    <w:rsid w:val="004C0F36"/>
    <w:rsid w:val="004C19CC"/>
    <w:rsid w:val="004C210B"/>
    <w:rsid w:val="004C2728"/>
    <w:rsid w:val="004C3226"/>
    <w:rsid w:val="004C38D0"/>
    <w:rsid w:val="004C59D5"/>
    <w:rsid w:val="004C6B3D"/>
    <w:rsid w:val="004C6C94"/>
    <w:rsid w:val="004C7E92"/>
    <w:rsid w:val="004D0B76"/>
    <w:rsid w:val="004D0CD6"/>
    <w:rsid w:val="004D19C5"/>
    <w:rsid w:val="004D1A9B"/>
    <w:rsid w:val="004D1B5C"/>
    <w:rsid w:val="004D297A"/>
    <w:rsid w:val="004D2B02"/>
    <w:rsid w:val="004D2E97"/>
    <w:rsid w:val="004D5335"/>
    <w:rsid w:val="004D5A89"/>
    <w:rsid w:val="004D688E"/>
    <w:rsid w:val="004E0143"/>
    <w:rsid w:val="004E0574"/>
    <w:rsid w:val="004E10AD"/>
    <w:rsid w:val="004E18A3"/>
    <w:rsid w:val="004E1A96"/>
    <w:rsid w:val="004E2325"/>
    <w:rsid w:val="004E2DA0"/>
    <w:rsid w:val="004E624A"/>
    <w:rsid w:val="004E6463"/>
    <w:rsid w:val="004E6685"/>
    <w:rsid w:val="004E6849"/>
    <w:rsid w:val="004E7FB4"/>
    <w:rsid w:val="004F1DE3"/>
    <w:rsid w:val="004F5D30"/>
    <w:rsid w:val="004F64DB"/>
    <w:rsid w:val="004F7FCF"/>
    <w:rsid w:val="005009C6"/>
    <w:rsid w:val="00500E4B"/>
    <w:rsid w:val="00501560"/>
    <w:rsid w:val="0050169F"/>
    <w:rsid w:val="00504D1F"/>
    <w:rsid w:val="005056BA"/>
    <w:rsid w:val="005059F1"/>
    <w:rsid w:val="00505C11"/>
    <w:rsid w:val="00506086"/>
    <w:rsid w:val="00513781"/>
    <w:rsid w:val="005144C7"/>
    <w:rsid w:val="005147A6"/>
    <w:rsid w:val="00517443"/>
    <w:rsid w:val="0051749A"/>
    <w:rsid w:val="00517C70"/>
    <w:rsid w:val="00520680"/>
    <w:rsid w:val="00523E34"/>
    <w:rsid w:val="00526C86"/>
    <w:rsid w:val="00526D68"/>
    <w:rsid w:val="0052744E"/>
    <w:rsid w:val="005304D5"/>
    <w:rsid w:val="00530F96"/>
    <w:rsid w:val="005317C6"/>
    <w:rsid w:val="00531C1D"/>
    <w:rsid w:val="005325E8"/>
    <w:rsid w:val="0053446B"/>
    <w:rsid w:val="00534783"/>
    <w:rsid w:val="005348E9"/>
    <w:rsid w:val="00534BD5"/>
    <w:rsid w:val="00534D42"/>
    <w:rsid w:val="0053575A"/>
    <w:rsid w:val="00535EDF"/>
    <w:rsid w:val="005363A0"/>
    <w:rsid w:val="0053704D"/>
    <w:rsid w:val="005420C2"/>
    <w:rsid w:val="0054364A"/>
    <w:rsid w:val="0054602A"/>
    <w:rsid w:val="005467BC"/>
    <w:rsid w:val="00546B0E"/>
    <w:rsid w:val="005501CE"/>
    <w:rsid w:val="0055389E"/>
    <w:rsid w:val="00553B6A"/>
    <w:rsid w:val="00553BB5"/>
    <w:rsid w:val="00557102"/>
    <w:rsid w:val="0055743F"/>
    <w:rsid w:val="00560DFB"/>
    <w:rsid w:val="0056193A"/>
    <w:rsid w:val="00561A38"/>
    <w:rsid w:val="005628A2"/>
    <w:rsid w:val="00562AAC"/>
    <w:rsid w:val="00564443"/>
    <w:rsid w:val="00564772"/>
    <w:rsid w:val="00564A83"/>
    <w:rsid w:val="00564C79"/>
    <w:rsid w:val="00564DB4"/>
    <w:rsid w:val="005657AA"/>
    <w:rsid w:val="00565AB2"/>
    <w:rsid w:val="00566DC2"/>
    <w:rsid w:val="005736F1"/>
    <w:rsid w:val="0057401D"/>
    <w:rsid w:val="0057501B"/>
    <w:rsid w:val="00575B86"/>
    <w:rsid w:val="00581141"/>
    <w:rsid w:val="00581932"/>
    <w:rsid w:val="0058207B"/>
    <w:rsid w:val="00582CED"/>
    <w:rsid w:val="0058519A"/>
    <w:rsid w:val="00586980"/>
    <w:rsid w:val="00587C62"/>
    <w:rsid w:val="00590795"/>
    <w:rsid w:val="005913E7"/>
    <w:rsid w:val="005924BA"/>
    <w:rsid w:val="005931AA"/>
    <w:rsid w:val="00593FA3"/>
    <w:rsid w:val="00594CFF"/>
    <w:rsid w:val="00595284"/>
    <w:rsid w:val="005953AD"/>
    <w:rsid w:val="00595EDA"/>
    <w:rsid w:val="005963BF"/>
    <w:rsid w:val="0059647D"/>
    <w:rsid w:val="00596EE2"/>
    <w:rsid w:val="005973ED"/>
    <w:rsid w:val="00597426"/>
    <w:rsid w:val="005A1C76"/>
    <w:rsid w:val="005A798D"/>
    <w:rsid w:val="005B10CF"/>
    <w:rsid w:val="005B20DE"/>
    <w:rsid w:val="005B330D"/>
    <w:rsid w:val="005B4592"/>
    <w:rsid w:val="005B4A14"/>
    <w:rsid w:val="005B5E7B"/>
    <w:rsid w:val="005B65C2"/>
    <w:rsid w:val="005B7B5A"/>
    <w:rsid w:val="005B7C4E"/>
    <w:rsid w:val="005C1D1D"/>
    <w:rsid w:val="005C38FD"/>
    <w:rsid w:val="005C3B81"/>
    <w:rsid w:val="005C4500"/>
    <w:rsid w:val="005D1B29"/>
    <w:rsid w:val="005D3491"/>
    <w:rsid w:val="005D35B9"/>
    <w:rsid w:val="005D5A6D"/>
    <w:rsid w:val="005D6104"/>
    <w:rsid w:val="005D71DF"/>
    <w:rsid w:val="005E1800"/>
    <w:rsid w:val="005E20AB"/>
    <w:rsid w:val="005E2804"/>
    <w:rsid w:val="005E2BD4"/>
    <w:rsid w:val="005E3077"/>
    <w:rsid w:val="005E493E"/>
    <w:rsid w:val="005E5676"/>
    <w:rsid w:val="005E638A"/>
    <w:rsid w:val="005E64C3"/>
    <w:rsid w:val="005E70A5"/>
    <w:rsid w:val="005E7327"/>
    <w:rsid w:val="005E7D5C"/>
    <w:rsid w:val="005F03E9"/>
    <w:rsid w:val="005F073C"/>
    <w:rsid w:val="005F09B1"/>
    <w:rsid w:val="005F0B79"/>
    <w:rsid w:val="005F0F77"/>
    <w:rsid w:val="005F14B3"/>
    <w:rsid w:val="005F1771"/>
    <w:rsid w:val="005F1A3F"/>
    <w:rsid w:val="005F259B"/>
    <w:rsid w:val="005F3CD0"/>
    <w:rsid w:val="005F516C"/>
    <w:rsid w:val="005F5CA3"/>
    <w:rsid w:val="005F5DE5"/>
    <w:rsid w:val="0060040F"/>
    <w:rsid w:val="00602EDA"/>
    <w:rsid w:val="006032F4"/>
    <w:rsid w:val="0060349C"/>
    <w:rsid w:val="0060596E"/>
    <w:rsid w:val="00605EA1"/>
    <w:rsid w:val="00606575"/>
    <w:rsid w:val="00606E59"/>
    <w:rsid w:val="0061033E"/>
    <w:rsid w:val="006146FB"/>
    <w:rsid w:val="00614803"/>
    <w:rsid w:val="006158FD"/>
    <w:rsid w:val="0061732C"/>
    <w:rsid w:val="006176B1"/>
    <w:rsid w:val="00617933"/>
    <w:rsid w:val="006205E1"/>
    <w:rsid w:val="00620F21"/>
    <w:rsid w:val="00621256"/>
    <w:rsid w:val="006237CB"/>
    <w:rsid w:val="00625632"/>
    <w:rsid w:val="00625833"/>
    <w:rsid w:val="00625CAB"/>
    <w:rsid w:val="00626885"/>
    <w:rsid w:val="00627608"/>
    <w:rsid w:val="006303E6"/>
    <w:rsid w:val="00630F2C"/>
    <w:rsid w:val="0063166B"/>
    <w:rsid w:val="0063278F"/>
    <w:rsid w:val="00632B60"/>
    <w:rsid w:val="0063349E"/>
    <w:rsid w:val="00633992"/>
    <w:rsid w:val="00633DBF"/>
    <w:rsid w:val="0063453F"/>
    <w:rsid w:val="00634AE4"/>
    <w:rsid w:val="00634B5F"/>
    <w:rsid w:val="00635DD5"/>
    <w:rsid w:val="006365AF"/>
    <w:rsid w:val="006403CF"/>
    <w:rsid w:val="006429F1"/>
    <w:rsid w:val="00644145"/>
    <w:rsid w:val="0064490A"/>
    <w:rsid w:val="00644DC3"/>
    <w:rsid w:val="006460EF"/>
    <w:rsid w:val="006462A2"/>
    <w:rsid w:val="006508A0"/>
    <w:rsid w:val="006529DB"/>
    <w:rsid w:val="006540BA"/>
    <w:rsid w:val="00655042"/>
    <w:rsid w:val="006554DE"/>
    <w:rsid w:val="00655B76"/>
    <w:rsid w:val="0065748D"/>
    <w:rsid w:val="00660088"/>
    <w:rsid w:val="0066103C"/>
    <w:rsid w:val="00661710"/>
    <w:rsid w:val="0066194E"/>
    <w:rsid w:val="00665130"/>
    <w:rsid w:val="006669F2"/>
    <w:rsid w:val="00666BAF"/>
    <w:rsid w:val="00671335"/>
    <w:rsid w:val="00672540"/>
    <w:rsid w:val="00672AEC"/>
    <w:rsid w:val="00673574"/>
    <w:rsid w:val="00674848"/>
    <w:rsid w:val="00675312"/>
    <w:rsid w:val="00675AB2"/>
    <w:rsid w:val="00677E0F"/>
    <w:rsid w:val="00681FAA"/>
    <w:rsid w:val="0068309E"/>
    <w:rsid w:val="00685503"/>
    <w:rsid w:val="00687571"/>
    <w:rsid w:val="00691E52"/>
    <w:rsid w:val="00693121"/>
    <w:rsid w:val="00693C1A"/>
    <w:rsid w:val="00694BEE"/>
    <w:rsid w:val="0069504B"/>
    <w:rsid w:val="00695C4D"/>
    <w:rsid w:val="00697057"/>
    <w:rsid w:val="00697D8C"/>
    <w:rsid w:val="006A13CB"/>
    <w:rsid w:val="006A1AE9"/>
    <w:rsid w:val="006A1B0F"/>
    <w:rsid w:val="006A39F6"/>
    <w:rsid w:val="006A4D68"/>
    <w:rsid w:val="006A611F"/>
    <w:rsid w:val="006B05CC"/>
    <w:rsid w:val="006B0DC7"/>
    <w:rsid w:val="006B1723"/>
    <w:rsid w:val="006B4E92"/>
    <w:rsid w:val="006B5BF4"/>
    <w:rsid w:val="006B602C"/>
    <w:rsid w:val="006C142B"/>
    <w:rsid w:val="006C2FCA"/>
    <w:rsid w:val="006C362B"/>
    <w:rsid w:val="006C3DCE"/>
    <w:rsid w:val="006C47C7"/>
    <w:rsid w:val="006C5AB6"/>
    <w:rsid w:val="006D2B35"/>
    <w:rsid w:val="006D3A1D"/>
    <w:rsid w:val="006D5119"/>
    <w:rsid w:val="006D51AA"/>
    <w:rsid w:val="006D61FC"/>
    <w:rsid w:val="006D705B"/>
    <w:rsid w:val="006D7CAE"/>
    <w:rsid w:val="006E01BE"/>
    <w:rsid w:val="006E1367"/>
    <w:rsid w:val="006E1F3F"/>
    <w:rsid w:val="006E6011"/>
    <w:rsid w:val="006E6432"/>
    <w:rsid w:val="006E64BB"/>
    <w:rsid w:val="006E658F"/>
    <w:rsid w:val="006E65FA"/>
    <w:rsid w:val="006E7989"/>
    <w:rsid w:val="006E7DCB"/>
    <w:rsid w:val="006F0320"/>
    <w:rsid w:val="006F0A5F"/>
    <w:rsid w:val="006F2894"/>
    <w:rsid w:val="006F3139"/>
    <w:rsid w:val="006F3D0A"/>
    <w:rsid w:val="006F5144"/>
    <w:rsid w:val="006F6450"/>
    <w:rsid w:val="006F64EA"/>
    <w:rsid w:val="006F6517"/>
    <w:rsid w:val="00700C9E"/>
    <w:rsid w:val="00700DD5"/>
    <w:rsid w:val="00703075"/>
    <w:rsid w:val="00703A06"/>
    <w:rsid w:val="007061CE"/>
    <w:rsid w:val="00706DFE"/>
    <w:rsid w:val="00707CA1"/>
    <w:rsid w:val="00711092"/>
    <w:rsid w:val="007117A0"/>
    <w:rsid w:val="00711BB0"/>
    <w:rsid w:val="00712097"/>
    <w:rsid w:val="00712BAE"/>
    <w:rsid w:val="00713FA7"/>
    <w:rsid w:val="007141E1"/>
    <w:rsid w:val="007160F2"/>
    <w:rsid w:val="007167F0"/>
    <w:rsid w:val="0071696D"/>
    <w:rsid w:val="0071713A"/>
    <w:rsid w:val="0071735B"/>
    <w:rsid w:val="0072084C"/>
    <w:rsid w:val="00721B44"/>
    <w:rsid w:val="0072294B"/>
    <w:rsid w:val="00722C18"/>
    <w:rsid w:val="007233C8"/>
    <w:rsid w:val="00723A1B"/>
    <w:rsid w:val="00724A1C"/>
    <w:rsid w:val="0072574A"/>
    <w:rsid w:val="00725CB8"/>
    <w:rsid w:val="007267BF"/>
    <w:rsid w:val="00726C27"/>
    <w:rsid w:val="00730A75"/>
    <w:rsid w:val="00731147"/>
    <w:rsid w:val="007340F2"/>
    <w:rsid w:val="007341A5"/>
    <w:rsid w:val="00736E81"/>
    <w:rsid w:val="007373AB"/>
    <w:rsid w:val="00740438"/>
    <w:rsid w:val="00743419"/>
    <w:rsid w:val="00743DF6"/>
    <w:rsid w:val="00744A57"/>
    <w:rsid w:val="00744DE1"/>
    <w:rsid w:val="0074523F"/>
    <w:rsid w:val="007452B5"/>
    <w:rsid w:val="00745F46"/>
    <w:rsid w:val="00746C1E"/>
    <w:rsid w:val="007540A5"/>
    <w:rsid w:val="00755F50"/>
    <w:rsid w:val="0075666C"/>
    <w:rsid w:val="007569C1"/>
    <w:rsid w:val="00757DDB"/>
    <w:rsid w:val="00761DFD"/>
    <w:rsid w:val="00762B7C"/>
    <w:rsid w:val="007636A1"/>
    <w:rsid w:val="00763D50"/>
    <w:rsid w:val="00764C0A"/>
    <w:rsid w:val="007662FE"/>
    <w:rsid w:val="00767697"/>
    <w:rsid w:val="00772B23"/>
    <w:rsid w:val="0077427A"/>
    <w:rsid w:val="00775BBD"/>
    <w:rsid w:val="00775D3A"/>
    <w:rsid w:val="0077632A"/>
    <w:rsid w:val="00776DDB"/>
    <w:rsid w:val="00777A43"/>
    <w:rsid w:val="0078056B"/>
    <w:rsid w:val="00780591"/>
    <w:rsid w:val="00780854"/>
    <w:rsid w:val="00781BEE"/>
    <w:rsid w:val="0078206A"/>
    <w:rsid w:val="00782919"/>
    <w:rsid w:val="00783513"/>
    <w:rsid w:val="0078417D"/>
    <w:rsid w:val="00786D2E"/>
    <w:rsid w:val="00787FC1"/>
    <w:rsid w:val="00790A11"/>
    <w:rsid w:val="00790A39"/>
    <w:rsid w:val="00790A68"/>
    <w:rsid w:val="00791C9D"/>
    <w:rsid w:val="00793508"/>
    <w:rsid w:val="00794264"/>
    <w:rsid w:val="00794D2D"/>
    <w:rsid w:val="0079577E"/>
    <w:rsid w:val="007958D4"/>
    <w:rsid w:val="00795D62"/>
    <w:rsid w:val="00797303"/>
    <w:rsid w:val="00797A4C"/>
    <w:rsid w:val="00797F93"/>
    <w:rsid w:val="007A0448"/>
    <w:rsid w:val="007A095B"/>
    <w:rsid w:val="007A1462"/>
    <w:rsid w:val="007A18E5"/>
    <w:rsid w:val="007A1E43"/>
    <w:rsid w:val="007A1F45"/>
    <w:rsid w:val="007A21A5"/>
    <w:rsid w:val="007A325A"/>
    <w:rsid w:val="007A44CF"/>
    <w:rsid w:val="007A477C"/>
    <w:rsid w:val="007A52A1"/>
    <w:rsid w:val="007A5F8F"/>
    <w:rsid w:val="007A7F7B"/>
    <w:rsid w:val="007B0B59"/>
    <w:rsid w:val="007B1597"/>
    <w:rsid w:val="007B247F"/>
    <w:rsid w:val="007B265C"/>
    <w:rsid w:val="007B38D9"/>
    <w:rsid w:val="007B3C2D"/>
    <w:rsid w:val="007B3F9E"/>
    <w:rsid w:val="007B48A9"/>
    <w:rsid w:val="007B4A4F"/>
    <w:rsid w:val="007B5E6D"/>
    <w:rsid w:val="007B66C9"/>
    <w:rsid w:val="007B698D"/>
    <w:rsid w:val="007B6E9D"/>
    <w:rsid w:val="007B76C1"/>
    <w:rsid w:val="007C04C1"/>
    <w:rsid w:val="007C21EF"/>
    <w:rsid w:val="007C3C50"/>
    <w:rsid w:val="007C3EAC"/>
    <w:rsid w:val="007C40F1"/>
    <w:rsid w:val="007C6102"/>
    <w:rsid w:val="007C69C9"/>
    <w:rsid w:val="007C7AF9"/>
    <w:rsid w:val="007C7C1C"/>
    <w:rsid w:val="007D0691"/>
    <w:rsid w:val="007D17ED"/>
    <w:rsid w:val="007D1B23"/>
    <w:rsid w:val="007D2300"/>
    <w:rsid w:val="007D4FCA"/>
    <w:rsid w:val="007D5F06"/>
    <w:rsid w:val="007D682A"/>
    <w:rsid w:val="007D741E"/>
    <w:rsid w:val="007E0088"/>
    <w:rsid w:val="007E13A8"/>
    <w:rsid w:val="007E1440"/>
    <w:rsid w:val="007E2A72"/>
    <w:rsid w:val="007E620F"/>
    <w:rsid w:val="007F0567"/>
    <w:rsid w:val="007F0756"/>
    <w:rsid w:val="007F0D97"/>
    <w:rsid w:val="007F2645"/>
    <w:rsid w:val="007F2AFD"/>
    <w:rsid w:val="007F335D"/>
    <w:rsid w:val="007F34F5"/>
    <w:rsid w:val="007F3829"/>
    <w:rsid w:val="007F433A"/>
    <w:rsid w:val="007F4C4D"/>
    <w:rsid w:val="007F53B1"/>
    <w:rsid w:val="007F5AB4"/>
    <w:rsid w:val="007F7A62"/>
    <w:rsid w:val="007F7F41"/>
    <w:rsid w:val="007F7FF9"/>
    <w:rsid w:val="008010BA"/>
    <w:rsid w:val="00801C2E"/>
    <w:rsid w:val="00802E0A"/>
    <w:rsid w:val="008033A7"/>
    <w:rsid w:val="00803861"/>
    <w:rsid w:val="00803985"/>
    <w:rsid w:val="00804204"/>
    <w:rsid w:val="00804DE1"/>
    <w:rsid w:val="00804F34"/>
    <w:rsid w:val="008056C4"/>
    <w:rsid w:val="0080696D"/>
    <w:rsid w:val="00806A86"/>
    <w:rsid w:val="00810AF7"/>
    <w:rsid w:val="00810CE3"/>
    <w:rsid w:val="008115C3"/>
    <w:rsid w:val="00812A63"/>
    <w:rsid w:val="00812F72"/>
    <w:rsid w:val="0081310B"/>
    <w:rsid w:val="0081327A"/>
    <w:rsid w:val="00813488"/>
    <w:rsid w:val="00813641"/>
    <w:rsid w:val="00813F19"/>
    <w:rsid w:val="00814084"/>
    <w:rsid w:val="00815246"/>
    <w:rsid w:val="008173B3"/>
    <w:rsid w:val="00817B21"/>
    <w:rsid w:val="00820517"/>
    <w:rsid w:val="00820A99"/>
    <w:rsid w:val="00820E21"/>
    <w:rsid w:val="00821560"/>
    <w:rsid w:val="008220E4"/>
    <w:rsid w:val="008222FE"/>
    <w:rsid w:val="00822542"/>
    <w:rsid w:val="0082281C"/>
    <w:rsid w:val="008230DC"/>
    <w:rsid w:val="0082396F"/>
    <w:rsid w:val="00825352"/>
    <w:rsid w:val="0082754D"/>
    <w:rsid w:val="00830212"/>
    <w:rsid w:val="00830AD1"/>
    <w:rsid w:val="00830AE6"/>
    <w:rsid w:val="008315B1"/>
    <w:rsid w:val="008317A7"/>
    <w:rsid w:val="00834081"/>
    <w:rsid w:val="0083531F"/>
    <w:rsid w:val="0083547F"/>
    <w:rsid w:val="00835DA9"/>
    <w:rsid w:val="00836143"/>
    <w:rsid w:val="00837F61"/>
    <w:rsid w:val="008409C8"/>
    <w:rsid w:val="00841AD0"/>
    <w:rsid w:val="008420B8"/>
    <w:rsid w:val="0084307E"/>
    <w:rsid w:val="008447F2"/>
    <w:rsid w:val="00845644"/>
    <w:rsid w:val="008459E3"/>
    <w:rsid w:val="00845C79"/>
    <w:rsid w:val="0084660C"/>
    <w:rsid w:val="00847AA1"/>
    <w:rsid w:val="00847CAB"/>
    <w:rsid w:val="00852EBF"/>
    <w:rsid w:val="00853027"/>
    <w:rsid w:val="00854C19"/>
    <w:rsid w:val="0085560B"/>
    <w:rsid w:val="00855B0A"/>
    <w:rsid w:val="00855D51"/>
    <w:rsid w:val="00856881"/>
    <w:rsid w:val="00860673"/>
    <w:rsid w:val="00860DE5"/>
    <w:rsid w:val="00860F93"/>
    <w:rsid w:val="00861444"/>
    <w:rsid w:val="00861735"/>
    <w:rsid w:val="00862017"/>
    <w:rsid w:val="00862F73"/>
    <w:rsid w:val="00863C34"/>
    <w:rsid w:val="00865BB9"/>
    <w:rsid w:val="008678CB"/>
    <w:rsid w:val="00871D91"/>
    <w:rsid w:val="00873A61"/>
    <w:rsid w:val="008757EC"/>
    <w:rsid w:val="008767EB"/>
    <w:rsid w:val="00882A1B"/>
    <w:rsid w:val="00882F1C"/>
    <w:rsid w:val="008830C0"/>
    <w:rsid w:val="00883C85"/>
    <w:rsid w:val="00883D09"/>
    <w:rsid w:val="00884F4A"/>
    <w:rsid w:val="0088523B"/>
    <w:rsid w:val="00885A3D"/>
    <w:rsid w:val="00887139"/>
    <w:rsid w:val="00892EF6"/>
    <w:rsid w:val="008933A5"/>
    <w:rsid w:val="00893411"/>
    <w:rsid w:val="00893CFF"/>
    <w:rsid w:val="00894ACC"/>
    <w:rsid w:val="00895600"/>
    <w:rsid w:val="00895868"/>
    <w:rsid w:val="00895B62"/>
    <w:rsid w:val="008A001D"/>
    <w:rsid w:val="008A0420"/>
    <w:rsid w:val="008A1448"/>
    <w:rsid w:val="008A217A"/>
    <w:rsid w:val="008A268D"/>
    <w:rsid w:val="008A3598"/>
    <w:rsid w:val="008A3F5B"/>
    <w:rsid w:val="008A4175"/>
    <w:rsid w:val="008A46F3"/>
    <w:rsid w:val="008A4EA2"/>
    <w:rsid w:val="008A752A"/>
    <w:rsid w:val="008B047D"/>
    <w:rsid w:val="008B0E96"/>
    <w:rsid w:val="008B1DB9"/>
    <w:rsid w:val="008B2E00"/>
    <w:rsid w:val="008B58FA"/>
    <w:rsid w:val="008B5BB5"/>
    <w:rsid w:val="008B5FC0"/>
    <w:rsid w:val="008B675E"/>
    <w:rsid w:val="008B6E81"/>
    <w:rsid w:val="008B755E"/>
    <w:rsid w:val="008B7B57"/>
    <w:rsid w:val="008B7D8C"/>
    <w:rsid w:val="008B7DB6"/>
    <w:rsid w:val="008C12B1"/>
    <w:rsid w:val="008C184B"/>
    <w:rsid w:val="008C19CC"/>
    <w:rsid w:val="008C37F6"/>
    <w:rsid w:val="008C3957"/>
    <w:rsid w:val="008C4E6C"/>
    <w:rsid w:val="008C52F1"/>
    <w:rsid w:val="008C7339"/>
    <w:rsid w:val="008C7E38"/>
    <w:rsid w:val="008D0497"/>
    <w:rsid w:val="008D0A47"/>
    <w:rsid w:val="008D10F4"/>
    <w:rsid w:val="008D289F"/>
    <w:rsid w:val="008D3E00"/>
    <w:rsid w:val="008D4D70"/>
    <w:rsid w:val="008D4FB5"/>
    <w:rsid w:val="008D56CA"/>
    <w:rsid w:val="008D7B0E"/>
    <w:rsid w:val="008E0A3E"/>
    <w:rsid w:val="008E0EA1"/>
    <w:rsid w:val="008E3CEF"/>
    <w:rsid w:val="008E42E6"/>
    <w:rsid w:val="008E4A81"/>
    <w:rsid w:val="008E675F"/>
    <w:rsid w:val="008E75C7"/>
    <w:rsid w:val="008E7915"/>
    <w:rsid w:val="008F042A"/>
    <w:rsid w:val="008F1A8C"/>
    <w:rsid w:val="008F21AF"/>
    <w:rsid w:val="008F24B7"/>
    <w:rsid w:val="008F2B30"/>
    <w:rsid w:val="008F2C0C"/>
    <w:rsid w:val="008F2DD3"/>
    <w:rsid w:val="008F32FD"/>
    <w:rsid w:val="008F39AE"/>
    <w:rsid w:val="008F4537"/>
    <w:rsid w:val="008F4B3E"/>
    <w:rsid w:val="008F6B15"/>
    <w:rsid w:val="008F6B30"/>
    <w:rsid w:val="008F76A5"/>
    <w:rsid w:val="008F787A"/>
    <w:rsid w:val="00900335"/>
    <w:rsid w:val="00900B30"/>
    <w:rsid w:val="0090164E"/>
    <w:rsid w:val="009018AC"/>
    <w:rsid w:val="00902A01"/>
    <w:rsid w:val="0090466A"/>
    <w:rsid w:val="00905EE9"/>
    <w:rsid w:val="00906FB4"/>
    <w:rsid w:val="00907BE1"/>
    <w:rsid w:val="00910E72"/>
    <w:rsid w:val="0091310E"/>
    <w:rsid w:val="00913A96"/>
    <w:rsid w:val="00915F33"/>
    <w:rsid w:val="009163DE"/>
    <w:rsid w:val="009171E2"/>
    <w:rsid w:val="009201D0"/>
    <w:rsid w:val="00920CEB"/>
    <w:rsid w:val="00921292"/>
    <w:rsid w:val="009238E4"/>
    <w:rsid w:val="009243F3"/>
    <w:rsid w:val="0092587A"/>
    <w:rsid w:val="0092635C"/>
    <w:rsid w:val="00926C1D"/>
    <w:rsid w:val="00926E2A"/>
    <w:rsid w:val="0092703C"/>
    <w:rsid w:val="0092732B"/>
    <w:rsid w:val="00927374"/>
    <w:rsid w:val="0092756A"/>
    <w:rsid w:val="00927DEE"/>
    <w:rsid w:val="0093147D"/>
    <w:rsid w:val="009320E6"/>
    <w:rsid w:val="00933B0A"/>
    <w:rsid w:val="00933D8B"/>
    <w:rsid w:val="0093593B"/>
    <w:rsid w:val="00937695"/>
    <w:rsid w:val="00940579"/>
    <w:rsid w:val="00942DDC"/>
    <w:rsid w:val="0094518F"/>
    <w:rsid w:val="00945209"/>
    <w:rsid w:val="0094546C"/>
    <w:rsid w:val="009455A4"/>
    <w:rsid w:val="00945804"/>
    <w:rsid w:val="00945A65"/>
    <w:rsid w:val="0094631A"/>
    <w:rsid w:val="00947C1D"/>
    <w:rsid w:val="0095014E"/>
    <w:rsid w:val="0095023B"/>
    <w:rsid w:val="0095089B"/>
    <w:rsid w:val="00951E16"/>
    <w:rsid w:val="00951EFD"/>
    <w:rsid w:val="0095222B"/>
    <w:rsid w:val="00954377"/>
    <w:rsid w:val="0095501E"/>
    <w:rsid w:val="00955274"/>
    <w:rsid w:val="009554D3"/>
    <w:rsid w:val="009558F3"/>
    <w:rsid w:val="00957E57"/>
    <w:rsid w:val="00960628"/>
    <w:rsid w:val="0096093E"/>
    <w:rsid w:val="0096096D"/>
    <w:rsid w:val="00961431"/>
    <w:rsid w:val="00962987"/>
    <w:rsid w:val="00962CAD"/>
    <w:rsid w:val="00963858"/>
    <w:rsid w:val="0096408B"/>
    <w:rsid w:val="00965071"/>
    <w:rsid w:val="00965A39"/>
    <w:rsid w:val="0096716D"/>
    <w:rsid w:val="009671FB"/>
    <w:rsid w:val="00970FBE"/>
    <w:rsid w:val="0097207A"/>
    <w:rsid w:val="00972176"/>
    <w:rsid w:val="00973831"/>
    <w:rsid w:val="0097484B"/>
    <w:rsid w:val="00975482"/>
    <w:rsid w:val="00975A6D"/>
    <w:rsid w:val="009773A0"/>
    <w:rsid w:val="00977F4E"/>
    <w:rsid w:val="00981363"/>
    <w:rsid w:val="0098192A"/>
    <w:rsid w:val="00981B94"/>
    <w:rsid w:val="00983676"/>
    <w:rsid w:val="00984FEE"/>
    <w:rsid w:val="00985267"/>
    <w:rsid w:val="009878AE"/>
    <w:rsid w:val="00987F8A"/>
    <w:rsid w:val="00991155"/>
    <w:rsid w:val="009912F1"/>
    <w:rsid w:val="00991883"/>
    <w:rsid w:val="00992597"/>
    <w:rsid w:val="00992860"/>
    <w:rsid w:val="0099411F"/>
    <w:rsid w:val="009A019C"/>
    <w:rsid w:val="009A1BCB"/>
    <w:rsid w:val="009A2567"/>
    <w:rsid w:val="009A2D6B"/>
    <w:rsid w:val="009A3967"/>
    <w:rsid w:val="009A3B9E"/>
    <w:rsid w:val="009A3F10"/>
    <w:rsid w:val="009A406B"/>
    <w:rsid w:val="009A58F8"/>
    <w:rsid w:val="009A5BDB"/>
    <w:rsid w:val="009A5C4E"/>
    <w:rsid w:val="009A6A25"/>
    <w:rsid w:val="009A7AD5"/>
    <w:rsid w:val="009B0026"/>
    <w:rsid w:val="009B022F"/>
    <w:rsid w:val="009B23CD"/>
    <w:rsid w:val="009B330A"/>
    <w:rsid w:val="009B3F5E"/>
    <w:rsid w:val="009B59A4"/>
    <w:rsid w:val="009B5F18"/>
    <w:rsid w:val="009B6494"/>
    <w:rsid w:val="009B699C"/>
    <w:rsid w:val="009B6DF6"/>
    <w:rsid w:val="009C2476"/>
    <w:rsid w:val="009C284F"/>
    <w:rsid w:val="009C28B4"/>
    <w:rsid w:val="009C38BB"/>
    <w:rsid w:val="009C4722"/>
    <w:rsid w:val="009C5F3A"/>
    <w:rsid w:val="009C6E6C"/>
    <w:rsid w:val="009C7A72"/>
    <w:rsid w:val="009C7AF9"/>
    <w:rsid w:val="009C7CD5"/>
    <w:rsid w:val="009D09A4"/>
    <w:rsid w:val="009D0F35"/>
    <w:rsid w:val="009D38D7"/>
    <w:rsid w:val="009D66A8"/>
    <w:rsid w:val="009D707D"/>
    <w:rsid w:val="009E0214"/>
    <w:rsid w:val="009E0D8B"/>
    <w:rsid w:val="009E1514"/>
    <w:rsid w:val="009E1AC6"/>
    <w:rsid w:val="009E2288"/>
    <w:rsid w:val="009E385E"/>
    <w:rsid w:val="009E4063"/>
    <w:rsid w:val="009E4D8A"/>
    <w:rsid w:val="009E57DB"/>
    <w:rsid w:val="009E5AE0"/>
    <w:rsid w:val="009F0D46"/>
    <w:rsid w:val="009F0D7A"/>
    <w:rsid w:val="009F1899"/>
    <w:rsid w:val="009F258D"/>
    <w:rsid w:val="009F41BE"/>
    <w:rsid w:val="009F5462"/>
    <w:rsid w:val="009F59FD"/>
    <w:rsid w:val="009F713F"/>
    <w:rsid w:val="00A007E1"/>
    <w:rsid w:val="00A01AD0"/>
    <w:rsid w:val="00A0222F"/>
    <w:rsid w:val="00A02692"/>
    <w:rsid w:val="00A04B9F"/>
    <w:rsid w:val="00A0605E"/>
    <w:rsid w:val="00A07B6C"/>
    <w:rsid w:val="00A105EF"/>
    <w:rsid w:val="00A11F73"/>
    <w:rsid w:val="00A12B7E"/>
    <w:rsid w:val="00A12BCC"/>
    <w:rsid w:val="00A13CD0"/>
    <w:rsid w:val="00A1483D"/>
    <w:rsid w:val="00A14AA6"/>
    <w:rsid w:val="00A14DC2"/>
    <w:rsid w:val="00A167D8"/>
    <w:rsid w:val="00A1773B"/>
    <w:rsid w:val="00A17B63"/>
    <w:rsid w:val="00A20902"/>
    <w:rsid w:val="00A21486"/>
    <w:rsid w:val="00A216C4"/>
    <w:rsid w:val="00A2174F"/>
    <w:rsid w:val="00A237A2"/>
    <w:rsid w:val="00A246EB"/>
    <w:rsid w:val="00A2517E"/>
    <w:rsid w:val="00A31568"/>
    <w:rsid w:val="00A31944"/>
    <w:rsid w:val="00A32797"/>
    <w:rsid w:val="00A345A6"/>
    <w:rsid w:val="00A34BFA"/>
    <w:rsid w:val="00A35185"/>
    <w:rsid w:val="00A3617F"/>
    <w:rsid w:val="00A361CD"/>
    <w:rsid w:val="00A368A2"/>
    <w:rsid w:val="00A42210"/>
    <w:rsid w:val="00A42ECE"/>
    <w:rsid w:val="00A452B4"/>
    <w:rsid w:val="00A45523"/>
    <w:rsid w:val="00A455A3"/>
    <w:rsid w:val="00A462CB"/>
    <w:rsid w:val="00A465A6"/>
    <w:rsid w:val="00A46C35"/>
    <w:rsid w:val="00A4711C"/>
    <w:rsid w:val="00A478F1"/>
    <w:rsid w:val="00A47D97"/>
    <w:rsid w:val="00A50911"/>
    <w:rsid w:val="00A50C75"/>
    <w:rsid w:val="00A531B2"/>
    <w:rsid w:val="00A5497B"/>
    <w:rsid w:val="00A54A10"/>
    <w:rsid w:val="00A54ACE"/>
    <w:rsid w:val="00A558EE"/>
    <w:rsid w:val="00A55D98"/>
    <w:rsid w:val="00A5627E"/>
    <w:rsid w:val="00A5720D"/>
    <w:rsid w:val="00A57EE1"/>
    <w:rsid w:val="00A6003A"/>
    <w:rsid w:val="00A606F1"/>
    <w:rsid w:val="00A6120D"/>
    <w:rsid w:val="00A6151E"/>
    <w:rsid w:val="00A61FF5"/>
    <w:rsid w:val="00A62E84"/>
    <w:rsid w:val="00A63866"/>
    <w:rsid w:val="00A63EBE"/>
    <w:rsid w:val="00A6456C"/>
    <w:rsid w:val="00A6582D"/>
    <w:rsid w:val="00A6670F"/>
    <w:rsid w:val="00A66E4D"/>
    <w:rsid w:val="00A67D3F"/>
    <w:rsid w:val="00A70BE5"/>
    <w:rsid w:val="00A70D9F"/>
    <w:rsid w:val="00A71511"/>
    <w:rsid w:val="00A718F7"/>
    <w:rsid w:val="00A71EA1"/>
    <w:rsid w:val="00A721E9"/>
    <w:rsid w:val="00A724E6"/>
    <w:rsid w:val="00A72B50"/>
    <w:rsid w:val="00A77ACE"/>
    <w:rsid w:val="00A809F3"/>
    <w:rsid w:val="00A83123"/>
    <w:rsid w:val="00A849F8"/>
    <w:rsid w:val="00A84A02"/>
    <w:rsid w:val="00A86BB5"/>
    <w:rsid w:val="00A91092"/>
    <w:rsid w:val="00A91BCD"/>
    <w:rsid w:val="00A94993"/>
    <w:rsid w:val="00A94B9C"/>
    <w:rsid w:val="00A95D87"/>
    <w:rsid w:val="00A96C0A"/>
    <w:rsid w:val="00A96E11"/>
    <w:rsid w:val="00A970C2"/>
    <w:rsid w:val="00A9778C"/>
    <w:rsid w:val="00A97DA3"/>
    <w:rsid w:val="00AA02E5"/>
    <w:rsid w:val="00AA2F8A"/>
    <w:rsid w:val="00AA3707"/>
    <w:rsid w:val="00AA7B8B"/>
    <w:rsid w:val="00AB06EF"/>
    <w:rsid w:val="00AB1569"/>
    <w:rsid w:val="00AB2A21"/>
    <w:rsid w:val="00AB2D79"/>
    <w:rsid w:val="00AB3A3B"/>
    <w:rsid w:val="00AB4FAE"/>
    <w:rsid w:val="00AB58CF"/>
    <w:rsid w:val="00AB59CA"/>
    <w:rsid w:val="00AB6375"/>
    <w:rsid w:val="00AB6D8C"/>
    <w:rsid w:val="00AC19B1"/>
    <w:rsid w:val="00AC1BF9"/>
    <w:rsid w:val="00AC3767"/>
    <w:rsid w:val="00AC37AC"/>
    <w:rsid w:val="00AC5574"/>
    <w:rsid w:val="00AC570A"/>
    <w:rsid w:val="00AC5C2A"/>
    <w:rsid w:val="00AC6962"/>
    <w:rsid w:val="00AC6BC7"/>
    <w:rsid w:val="00AD28C6"/>
    <w:rsid w:val="00AD3B42"/>
    <w:rsid w:val="00AD46BF"/>
    <w:rsid w:val="00AD5E3D"/>
    <w:rsid w:val="00AD6051"/>
    <w:rsid w:val="00AD607A"/>
    <w:rsid w:val="00AD6717"/>
    <w:rsid w:val="00AD6987"/>
    <w:rsid w:val="00AD6B12"/>
    <w:rsid w:val="00AD6DA7"/>
    <w:rsid w:val="00AD6DB0"/>
    <w:rsid w:val="00AE0878"/>
    <w:rsid w:val="00AE1E0C"/>
    <w:rsid w:val="00AE2F29"/>
    <w:rsid w:val="00AE69E6"/>
    <w:rsid w:val="00AF03A7"/>
    <w:rsid w:val="00AF3413"/>
    <w:rsid w:val="00AF346F"/>
    <w:rsid w:val="00AF5699"/>
    <w:rsid w:val="00AF56CC"/>
    <w:rsid w:val="00AF635D"/>
    <w:rsid w:val="00AF7649"/>
    <w:rsid w:val="00AF7B08"/>
    <w:rsid w:val="00B00DDB"/>
    <w:rsid w:val="00B00F30"/>
    <w:rsid w:val="00B01CDF"/>
    <w:rsid w:val="00B027CF"/>
    <w:rsid w:val="00B0362C"/>
    <w:rsid w:val="00B0422A"/>
    <w:rsid w:val="00B06776"/>
    <w:rsid w:val="00B06D83"/>
    <w:rsid w:val="00B07225"/>
    <w:rsid w:val="00B078FB"/>
    <w:rsid w:val="00B1093C"/>
    <w:rsid w:val="00B12245"/>
    <w:rsid w:val="00B12ADB"/>
    <w:rsid w:val="00B14612"/>
    <w:rsid w:val="00B1659B"/>
    <w:rsid w:val="00B1688A"/>
    <w:rsid w:val="00B17B00"/>
    <w:rsid w:val="00B20C18"/>
    <w:rsid w:val="00B21D29"/>
    <w:rsid w:val="00B21E35"/>
    <w:rsid w:val="00B220B6"/>
    <w:rsid w:val="00B256AD"/>
    <w:rsid w:val="00B33097"/>
    <w:rsid w:val="00B34203"/>
    <w:rsid w:val="00B347B0"/>
    <w:rsid w:val="00B35808"/>
    <w:rsid w:val="00B36852"/>
    <w:rsid w:val="00B3746D"/>
    <w:rsid w:val="00B3763F"/>
    <w:rsid w:val="00B40ABD"/>
    <w:rsid w:val="00B418B1"/>
    <w:rsid w:val="00B42D00"/>
    <w:rsid w:val="00B452E9"/>
    <w:rsid w:val="00B46218"/>
    <w:rsid w:val="00B46FFC"/>
    <w:rsid w:val="00B511E9"/>
    <w:rsid w:val="00B5200A"/>
    <w:rsid w:val="00B5271F"/>
    <w:rsid w:val="00B52745"/>
    <w:rsid w:val="00B53A05"/>
    <w:rsid w:val="00B53EAC"/>
    <w:rsid w:val="00B543E7"/>
    <w:rsid w:val="00B5504C"/>
    <w:rsid w:val="00B57D08"/>
    <w:rsid w:val="00B60624"/>
    <w:rsid w:val="00B60CD0"/>
    <w:rsid w:val="00B618BA"/>
    <w:rsid w:val="00B61DB4"/>
    <w:rsid w:val="00B6200F"/>
    <w:rsid w:val="00B631D3"/>
    <w:rsid w:val="00B63506"/>
    <w:rsid w:val="00B63AA5"/>
    <w:rsid w:val="00B6468A"/>
    <w:rsid w:val="00B659F7"/>
    <w:rsid w:val="00B666F0"/>
    <w:rsid w:val="00B668B5"/>
    <w:rsid w:val="00B707DA"/>
    <w:rsid w:val="00B7161C"/>
    <w:rsid w:val="00B71A19"/>
    <w:rsid w:val="00B72FD7"/>
    <w:rsid w:val="00B73922"/>
    <w:rsid w:val="00B75E0E"/>
    <w:rsid w:val="00B761F4"/>
    <w:rsid w:val="00B7735A"/>
    <w:rsid w:val="00B774E5"/>
    <w:rsid w:val="00B82280"/>
    <w:rsid w:val="00B852B4"/>
    <w:rsid w:val="00B85FF7"/>
    <w:rsid w:val="00B8621A"/>
    <w:rsid w:val="00B8674F"/>
    <w:rsid w:val="00B870ED"/>
    <w:rsid w:val="00B87717"/>
    <w:rsid w:val="00B87E78"/>
    <w:rsid w:val="00B905DC"/>
    <w:rsid w:val="00B922B1"/>
    <w:rsid w:val="00B93C87"/>
    <w:rsid w:val="00B94D3A"/>
    <w:rsid w:val="00B953E6"/>
    <w:rsid w:val="00B95DBF"/>
    <w:rsid w:val="00B9690D"/>
    <w:rsid w:val="00B96C7F"/>
    <w:rsid w:val="00B972FC"/>
    <w:rsid w:val="00B97315"/>
    <w:rsid w:val="00B97752"/>
    <w:rsid w:val="00B977F3"/>
    <w:rsid w:val="00B977F7"/>
    <w:rsid w:val="00B977FF"/>
    <w:rsid w:val="00B97FD0"/>
    <w:rsid w:val="00BA1440"/>
    <w:rsid w:val="00BA18FE"/>
    <w:rsid w:val="00BA214C"/>
    <w:rsid w:val="00BA247C"/>
    <w:rsid w:val="00BA46DA"/>
    <w:rsid w:val="00BA57AB"/>
    <w:rsid w:val="00BA77DE"/>
    <w:rsid w:val="00BA7DDE"/>
    <w:rsid w:val="00BB33B9"/>
    <w:rsid w:val="00BB351A"/>
    <w:rsid w:val="00BB384F"/>
    <w:rsid w:val="00BB77CE"/>
    <w:rsid w:val="00BC0892"/>
    <w:rsid w:val="00BC1F62"/>
    <w:rsid w:val="00BC241E"/>
    <w:rsid w:val="00BC3682"/>
    <w:rsid w:val="00BC5579"/>
    <w:rsid w:val="00BC5D5E"/>
    <w:rsid w:val="00BC5DAC"/>
    <w:rsid w:val="00BC6B82"/>
    <w:rsid w:val="00BC76F8"/>
    <w:rsid w:val="00BC77F1"/>
    <w:rsid w:val="00BC7844"/>
    <w:rsid w:val="00BD0B08"/>
    <w:rsid w:val="00BD38CA"/>
    <w:rsid w:val="00BD48FD"/>
    <w:rsid w:val="00BD57B1"/>
    <w:rsid w:val="00BD6C3D"/>
    <w:rsid w:val="00BD70C2"/>
    <w:rsid w:val="00BD7A66"/>
    <w:rsid w:val="00BE0684"/>
    <w:rsid w:val="00BE282D"/>
    <w:rsid w:val="00BE3CF9"/>
    <w:rsid w:val="00BE4687"/>
    <w:rsid w:val="00BE4B30"/>
    <w:rsid w:val="00BE4C34"/>
    <w:rsid w:val="00BE5A3D"/>
    <w:rsid w:val="00BE5E13"/>
    <w:rsid w:val="00BF19D2"/>
    <w:rsid w:val="00BF1D8B"/>
    <w:rsid w:val="00BF3079"/>
    <w:rsid w:val="00BF3879"/>
    <w:rsid w:val="00BF43C5"/>
    <w:rsid w:val="00BF470A"/>
    <w:rsid w:val="00BF479D"/>
    <w:rsid w:val="00BF4FA1"/>
    <w:rsid w:val="00BF5562"/>
    <w:rsid w:val="00BF67D9"/>
    <w:rsid w:val="00BF7164"/>
    <w:rsid w:val="00C01DA7"/>
    <w:rsid w:val="00C0286A"/>
    <w:rsid w:val="00C0297A"/>
    <w:rsid w:val="00C02B6C"/>
    <w:rsid w:val="00C03656"/>
    <w:rsid w:val="00C0424A"/>
    <w:rsid w:val="00C04D62"/>
    <w:rsid w:val="00C05B3E"/>
    <w:rsid w:val="00C06324"/>
    <w:rsid w:val="00C07D66"/>
    <w:rsid w:val="00C07DEF"/>
    <w:rsid w:val="00C07E0A"/>
    <w:rsid w:val="00C10654"/>
    <w:rsid w:val="00C1133D"/>
    <w:rsid w:val="00C11659"/>
    <w:rsid w:val="00C11A25"/>
    <w:rsid w:val="00C12688"/>
    <w:rsid w:val="00C12C2D"/>
    <w:rsid w:val="00C14A93"/>
    <w:rsid w:val="00C14CCB"/>
    <w:rsid w:val="00C15C80"/>
    <w:rsid w:val="00C160E6"/>
    <w:rsid w:val="00C1622F"/>
    <w:rsid w:val="00C16D25"/>
    <w:rsid w:val="00C17E52"/>
    <w:rsid w:val="00C227F6"/>
    <w:rsid w:val="00C2318A"/>
    <w:rsid w:val="00C2788B"/>
    <w:rsid w:val="00C27A1E"/>
    <w:rsid w:val="00C30816"/>
    <w:rsid w:val="00C3121B"/>
    <w:rsid w:val="00C31611"/>
    <w:rsid w:val="00C33E10"/>
    <w:rsid w:val="00C34937"/>
    <w:rsid w:val="00C34AF7"/>
    <w:rsid w:val="00C35399"/>
    <w:rsid w:val="00C36D38"/>
    <w:rsid w:val="00C40251"/>
    <w:rsid w:val="00C415AB"/>
    <w:rsid w:val="00C41745"/>
    <w:rsid w:val="00C41AD5"/>
    <w:rsid w:val="00C41C47"/>
    <w:rsid w:val="00C42363"/>
    <w:rsid w:val="00C42EE2"/>
    <w:rsid w:val="00C435EC"/>
    <w:rsid w:val="00C441E4"/>
    <w:rsid w:val="00C44C10"/>
    <w:rsid w:val="00C467FD"/>
    <w:rsid w:val="00C46C91"/>
    <w:rsid w:val="00C46F80"/>
    <w:rsid w:val="00C476AE"/>
    <w:rsid w:val="00C503C3"/>
    <w:rsid w:val="00C5042F"/>
    <w:rsid w:val="00C504A2"/>
    <w:rsid w:val="00C523C6"/>
    <w:rsid w:val="00C5281C"/>
    <w:rsid w:val="00C54844"/>
    <w:rsid w:val="00C56BFB"/>
    <w:rsid w:val="00C572C2"/>
    <w:rsid w:val="00C60D46"/>
    <w:rsid w:val="00C610A3"/>
    <w:rsid w:val="00C618FB"/>
    <w:rsid w:val="00C61D4A"/>
    <w:rsid w:val="00C62908"/>
    <w:rsid w:val="00C631BA"/>
    <w:rsid w:val="00C63808"/>
    <w:rsid w:val="00C65435"/>
    <w:rsid w:val="00C65B8A"/>
    <w:rsid w:val="00C66473"/>
    <w:rsid w:val="00C66DD1"/>
    <w:rsid w:val="00C672E2"/>
    <w:rsid w:val="00C674F0"/>
    <w:rsid w:val="00C7005B"/>
    <w:rsid w:val="00C70EE5"/>
    <w:rsid w:val="00C71A00"/>
    <w:rsid w:val="00C71B18"/>
    <w:rsid w:val="00C71D04"/>
    <w:rsid w:val="00C71E0E"/>
    <w:rsid w:val="00C732AC"/>
    <w:rsid w:val="00C7367C"/>
    <w:rsid w:val="00C7605D"/>
    <w:rsid w:val="00C77186"/>
    <w:rsid w:val="00C801C7"/>
    <w:rsid w:val="00C80250"/>
    <w:rsid w:val="00C80260"/>
    <w:rsid w:val="00C80280"/>
    <w:rsid w:val="00C81072"/>
    <w:rsid w:val="00C833F4"/>
    <w:rsid w:val="00C839C9"/>
    <w:rsid w:val="00C84447"/>
    <w:rsid w:val="00C852B9"/>
    <w:rsid w:val="00C8535D"/>
    <w:rsid w:val="00C867B8"/>
    <w:rsid w:val="00C873BA"/>
    <w:rsid w:val="00C90D91"/>
    <w:rsid w:val="00C90FE7"/>
    <w:rsid w:val="00C92FB7"/>
    <w:rsid w:val="00C931E4"/>
    <w:rsid w:val="00C94443"/>
    <w:rsid w:val="00C954B8"/>
    <w:rsid w:val="00C9781B"/>
    <w:rsid w:val="00C97A7C"/>
    <w:rsid w:val="00CA0C53"/>
    <w:rsid w:val="00CA110F"/>
    <w:rsid w:val="00CA2152"/>
    <w:rsid w:val="00CA41D0"/>
    <w:rsid w:val="00CA438F"/>
    <w:rsid w:val="00CA447A"/>
    <w:rsid w:val="00CA55CA"/>
    <w:rsid w:val="00CA6671"/>
    <w:rsid w:val="00CA74D2"/>
    <w:rsid w:val="00CB25F8"/>
    <w:rsid w:val="00CB2F8C"/>
    <w:rsid w:val="00CB50CB"/>
    <w:rsid w:val="00CB559D"/>
    <w:rsid w:val="00CB59F1"/>
    <w:rsid w:val="00CB76EB"/>
    <w:rsid w:val="00CC106C"/>
    <w:rsid w:val="00CC2785"/>
    <w:rsid w:val="00CC56B1"/>
    <w:rsid w:val="00CC5753"/>
    <w:rsid w:val="00CC5B77"/>
    <w:rsid w:val="00CC5E95"/>
    <w:rsid w:val="00CC662C"/>
    <w:rsid w:val="00CC6B23"/>
    <w:rsid w:val="00CC7BA0"/>
    <w:rsid w:val="00CD08B1"/>
    <w:rsid w:val="00CD0C2E"/>
    <w:rsid w:val="00CD1FB8"/>
    <w:rsid w:val="00CD232E"/>
    <w:rsid w:val="00CD473A"/>
    <w:rsid w:val="00CD635B"/>
    <w:rsid w:val="00CD6F6E"/>
    <w:rsid w:val="00CD712B"/>
    <w:rsid w:val="00CD72C8"/>
    <w:rsid w:val="00CD7362"/>
    <w:rsid w:val="00CE09EA"/>
    <w:rsid w:val="00CE31AC"/>
    <w:rsid w:val="00CE3BF3"/>
    <w:rsid w:val="00CE47F1"/>
    <w:rsid w:val="00CE549B"/>
    <w:rsid w:val="00CF2A24"/>
    <w:rsid w:val="00CF441F"/>
    <w:rsid w:val="00CF4869"/>
    <w:rsid w:val="00CF5001"/>
    <w:rsid w:val="00CF5575"/>
    <w:rsid w:val="00CF5DA2"/>
    <w:rsid w:val="00CF6BD5"/>
    <w:rsid w:val="00CF7B52"/>
    <w:rsid w:val="00D007DE"/>
    <w:rsid w:val="00D00E87"/>
    <w:rsid w:val="00D0209F"/>
    <w:rsid w:val="00D02284"/>
    <w:rsid w:val="00D02653"/>
    <w:rsid w:val="00D06288"/>
    <w:rsid w:val="00D10AB2"/>
    <w:rsid w:val="00D1162B"/>
    <w:rsid w:val="00D16186"/>
    <w:rsid w:val="00D161AC"/>
    <w:rsid w:val="00D161E3"/>
    <w:rsid w:val="00D178D0"/>
    <w:rsid w:val="00D17A0D"/>
    <w:rsid w:val="00D20B1C"/>
    <w:rsid w:val="00D210DD"/>
    <w:rsid w:val="00D216A8"/>
    <w:rsid w:val="00D21F0C"/>
    <w:rsid w:val="00D230E9"/>
    <w:rsid w:val="00D23325"/>
    <w:rsid w:val="00D23999"/>
    <w:rsid w:val="00D23C98"/>
    <w:rsid w:val="00D23D7A"/>
    <w:rsid w:val="00D24BBB"/>
    <w:rsid w:val="00D30BAB"/>
    <w:rsid w:val="00D328ED"/>
    <w:rsid w:val="00D32EE6"/>
    <w:rsid w:val="00D349A2"/>
    <w:rsid w:val="00D351E5"/>
    <w:rsid w:val="00D3575C"/>
    <w:rsid w:val="00D36067"/>
    <w:rsid w:val="00D36353"/>
    <w:rsid w:val="00D365E9"/>
    <w:rsid w:val="00D36C4A"/>
    <w:rsid w:val="00D36E77"/>
    <w:rsid w:val="00D378EC"/>
    <w:rsid w:val="00D37DA6"/>
    <w:rsid w:val="00D37F46"/>
    <w:rsid w:val="00D402EA"/>
    <w:rsid w:val="00D40C6E"/>
    <w:rsid w:val="00D416E0"/>
    <w:rsid w:val="00D418B2"/>
    <w:rsid w:val="00D41B6F"/>
    <w:rsid w:val="00D41D72"/>
    <w:rsid w:val="00D4246F"/>
    <w:rsid w:val="00D4248D"/>
    <w:rsid w:val="00D4328D"/>
    <w:rsid w:val="00D4343B"/>
    <w:rsid w:val="00D45BB7"/>
    <w:rsid w:val="00D47940"/>
    <w:rsid w:val="00D5258B"/>
    <w:rsid w:val="00D532D6"/>
    <w:rsid w:val="00D53A40"/>
    <w:rsid w:val="00D54514"/>
    <w:rsid w:val="00D55777"/>
    <w:rsid w:val="00D5666C"/>
    <w:rsid w:val="00D566E2"/>
    <w:rsid w:val="00D57000"/>
    <w:rsid w:val="00D57474"/>
    <w:rsid w:val="00D57DBA"/>
    <w:rsid w:val="00D60DEA"/>
    <w:rsid w:val="00D63D6D"/>
    <w:rsid w:val="00D63F90"/>
    <w:rsid w:val="00D64C75"/>
    <w:rsid w:val="00D65FBC"/>
    <w:rsid w:val="00D71313"/>
    <w:rsid w:val="00D71406"/>
    <w:rsid w:val="00D71472"/>
    <w:rsid w:val="00D720EA"/>
    <w:rsid w:val="00D721E0"/>
    <w:rsid w:val="00D72374"/>
    <w:rsid w:val="00D73241"/>
    <w:rsid w:val="00D754A5"/>
    <w:rsid w:val="00D756AE"/>
    <w:rsid w:val="00D75930"/>
    <w:rsid w:val="00D7734B"/>
    <w:rsid w:val="00D80A3A"/>
    <w:rsid w:val="00D8176A"/>
    <w:rsid w:val="00D83F2F"/>
    <w:rsid w:val="00D86966"/>
    <w:rsid w:val="00D9298B"/>
    <w:rsid w:val="00D9498C"/>
    <w:rsid w:val="00DA0418"/>
    <w:rsid w:val="00DA0996"/>
    <w:rsid w:val="00DA1852"/>
    <w:rsid w:val="00DA19C8"/>
    <w:rsid w:val="00DA1AA9"/>
    <w:rsid w:val="00DA28E4"/>
    <w:rsid w:val="00DA332E"/>
    <w:rsid w:val="00DA5472"/>
    <w:rsid w:val="00DA5B4B"/>
    <w:rsid w:val="00DA6225"/>
    <w:rsid w:val="00DA6B3B"/>
    <w:rsid w:val="00DA7746"/>
    <w:rsid w:val="00DB0652"/>
    <w:rsid w:val="00DB1D90"/>
    <w:rsid w:val="00DB3B7D"/>
    <w:rsid w:val="00DB4A6F"/>
    <w:rsid w:val="00DB70CE"/>
    <w:rsid w:val="00DB7745"/>
    <w:rsid w:val="00DC09CD"/>
    <w:rsid w:val="00DC1596"/>
    <w:rsid w:val="00DC1781"/>
    <w:rsid w:val="00DC1E3D"/>
    <w:rsid w:val="00DC3129"/>
    <w:rsid w:val="00DC3845"/>
    <w:rsid w:val="00DC44D0"/>
    <w:rsid w:val="00DC5A88"/>
    <w:rsid w:val="00DC77E3"/>
    <w:rsid w:val="00DD068E"/>
    <w:rsid w:val="00DD0A35"/>
    <w:rsid w:val="00DD346C"/>
    <w:rsid w:val="00DD3D6F"/>
    <w:rsid w:val="00DD44A4"/>
    <w:rsid w:val="00DD50EF"/>
    <w:rsid w:val="00DD6029"/>
    <w:rsid w:val="00DD681A"/>
    <w:rsid w:val="00DE1444"/>
    <w:rsid w:val="00DE203D"/>
    <w:rsid w:val="00DE3604"/>
    <w:rsid w:val="00DE3A68"/>
    <w:rsid w:val="00DE5579"/>
    <w:rsid w:val="00DE71F9"/>
    <w:rsid w:val="00DF128D"/>
    <w:rsid w:val="00DF16E1"/>
    <w:rsid w:val="00DF20EE"/>
    <w:rsid w:val="00DF278C"/>
    <w:rsid w:val="00DF2F31"/>
    <w:rsid w:val="00DF3781"/>
    <w:rsid w:val="00DF40BF"/>
    <w:rsid w:val="00DF542B"/>
    <w:rsid w:val="00DF5BE9"/>
    <w:rsid w:val="00DF6412"/>
    <w:rsid w:val="00DF705A"/>
    <w:rsid w:val="00DF75BA"/>
    <w:rsid w:val="00DF77C7"/>
    <w:rsid w:val="00DF7D9C"/>
    <w:rsid w:val="00E017F9"/>
    <w:rsid w:val="00E01DF5"/>
    <w:rsid w:val="00E03EAA"/>
    <w:rsid w:val="00E03FA1"/>
    <w:rsid w:val="00E0467E"/>
    <w:rsid w:val="00E04B22"/>
    <w:rsid w:val="00E05E62"/>
    <w:rsid w:val="00E05FAC"/>
    <w:rsid w:val="00E075FB"/>
    <w:rsid w:val="00E10617"/>
    <w:rsid w:val="00E10ED4"/>
    <w:rsid w:val="00E110B5"/>
    <w:rsid w:val="00E13560"/>
    <w:rsid w:val="00E138ED"/>
    <w:rsid w:val="00E13D44"/>
    <w:rsid w:val="00E16919"/>
    <w:rsid w:val="00E17586"/>
    <w:rsid w:val="00E17797"/>
    <w:rsid w:val="00E17BE9"/>
    <w:rsid w:val="00E203B8"/>
    <w:rsid w:val="00E2199E"/>
    <w:rsid w:val="00E22B43"/>
    <w:rsid w:val="00E22E44"/>
    <w:rsid w:val="00E2313F"/>
    <w:rsid w:val="00E25309"/>
    <w:rsid w:val="00E2573F"/>
    <w:rsid w:val="00E26C84"/>
    <w:rsid w:val="00E30A6E"/>
    <w:rsid w:val="00E3193F"/>
    <w:rsid w:val="00E32451"/>
    <w:rsid w:val="00E33092"/>
    <w:rsid w:val="00E33E27"/>
    <w:rsid w:val="00E3464B"/>
    <w:rsid w:val="00E3741B"/>
    <w:rsid w:val="00E375D6"/>
    <w:rsid w:val="00E400E0"/>
    <w:rsid w:val="00E424AB"/>
    <w:rsid w:val="00E42EAB"/>
    <w:rsid w:val="00E4531D"/>
    <w:rsid w:val="00E459D7"/>
    <w:rsid w:val="00E45DEC"/>
    <w:rsid w:val="00E462F9"/>
    <w:rsid w:val="00E467E1"/>
    <w:rsid w:val="00E46B15"/>
    <w:rsid w:val="00E47810"/>
    <w:rsid w:val="00E5042D"/>
    <w:rsid w:val="00E50751"/>
    <w:rsid w:val="00E50ECD"/>
    <w:rsid w:val="00E51316"/>
    <w:rsid w:val="00E51BFC"/>
    <w:rsid w:val="00E52DA3"/>
    <w:rsid w:val="00E53560"/>
    <w:rsid w:val="00E55455"/>
    <w:rsid w:val="00E57B09"/>
    <w:rsid w:val="00E57C48"/>
    <w:rsid w:val="00E60763"/>
    <w:rsid w:val="00E62470"/>
    <w:rsid w:val="00E62B5B"/>
    <w:rsid w:val="00E66F1C"/>
    <w:rsid w:val="00E67234"/>
    <w:rsid w:val="00E7065A"/>
    <w:rsid w:val="00E70D24"/>
    <w:rsid w:val="00E72720"/>
    <w:rsid w:val="00E7376E"/>
    <w:rsid w:val="00E73833"/>
    <w:rsid w:val="00E74212"/>
    <w:rsid w:val="00E743B4"/>
    <w:rsid w:val="00E75D8F"/>
    <w:rsid w:val="00E77973"/>
    <w:rsid w:val="00E806CA"/>
    <w:rsid w:val="00E819E7"/>
    <w:rsid w:val="00E81D34"/>
    <w:rsid w:val="00E82A12"/>
    <w:rsid w:val="00E82E47"/>
    <w:rsid w:val="00E84821"/>
    <w:rsid w:val="00E84D0B"/>
    <w:rsid w:val="00E84E5E"/>
    <w:rsid w:val="00E85556"/>
    <w:rsid w:val="00E85A9E"/>
    <w:rsid w:val="00E870B5"/>
    <w:rsid w:val="00E8798E"/>
    <w:rsid w:val="00E905E4"/>
    <w:rsid w:val="00E90F58"/>
    <w:rsid w:val="00E90F6C"/>
    <w:rsid w:val="00E91FD4"/>
    <w:rsid w:val="00E92933"/>
    <w:rsid w:val="00E92AD7"/>
    <w:rsid w:val="00E942A4"/>
    <w:rsid w:val="00E97E0D"/>
    <w:rsid w:val="00EA1073"/>
    <w:rsid w:val="00EA1DFD"/>
    <w:rsid w:val="00EA253B"/>
    <w:rsid w:val="00EA3FC5"/>
    <w:rsid w:val="00EA55DB"/>
    <w:rsid w:val="00EA7064"/>
    <w:rsid w:val="00EA7136"/>
    <w:rsid w:val="00EB1E54"/>
    <w:rsid w:val="00EB22F8"/>
    <w:rsid w:val="00EB3493"/>
    <w:rsid w:val="00EB49BF"/>
    <w:rsid w:val="00EB513C"/>
    <w:rsid w:val="00EB6581"/>
    <w:rsid w:val="00EB7669"/>
    <w:rsid w:val="00EB7AC2"/>
    <w:rsid w:val="00EC0936"/>
    <w:rsid w:val="00EC1B1E"/>
    <w:rsid w:val="00EC1D43"/>
    <w:rsid w:val="00EC1F7D"/>
    <w:rsid w:val="00EC2BA2"/>
    <w:rsid w:val="00EC6AFC"/>
    <w:rsid w:val="00EC6FDF"/>
    <w:rsid w:val="00ED074F"/>
    <w:rsid w:val="00ED191A"/>
    <w:rsid w:val="00ED1CF0"/>
    <w:rsid w:val="00ED2249"/>
    <w:rsid w:val="00ED4AE1"/>
    <w:rsid w:val="00ED4C0B"/>
    <w:rsid w:val="00ED60EA"/>
    <w:rsid w:val="00EE1060"/>
    <w:rsid w:val="00EE34C3"/>
    <w:rsid w:val="00EE376D"/>
    <w:rsid w:val="00EE4D2E"/>
    <w:rsid w:val="00EE63EC"/>
    <w:rsid w:val="00EE6CD6"/>
    <w:rsid w:val="00EE72B9"/>
    <w:rsid w:val="00EF0E90"/>
    <w:rsid w:val="00EF12F7"/>
    <w:rsid w:val="00EF13FF"/>
    <w:rsid w:val="00EF15B3"/>
    <w:rsid w:val="00EF2D5B"/>
    <w:rsid w:val="00EF334E"/>
    <w:rsid w:val="00EF4D0E"/>
    <w:rsid w:val="00EF4EE4"/>
    <w:rsid w:val="00EF4F58"/>
    <w:rsid w:val="00EF57C2"/>
    <w:rsid w:val="00EF5BE4"/>
    <w:rsid w:val="00EF6B2B"/>
    <w:rsid w:val="00EF73EE"/>
    <w:rsid w:val="00EF7454"/>
    <w:rsid w:val="00EF79D7"/>
    <w:rsid w:val="00EF7A47"/>
    <w:rsid w:val="00F00637"/>
    <w:rsid w:val="00F02EA3"/>
    <w:rsid w:val="00F02FB5"/>
    <w:rsid w:val="00F0363B"/>
    <w:rsid w:val="00F03FD1"/>
    <w:rsid w:val="00F0488C"/>
    <w:rsid w:val="00F050E3"/>
    <w:rsid w:val="00F058BE"/>
    <w:rsid w:val="00F06CE1"/>
    <w:rsid w:val="00F113D0"/>
    <w:rsid w:val="00F130C3"/>
    <w:rsid w:val="00F135D2"/>
    <w:rsid w:val="00F13B10"/>
    <w:rsid w:val="00F13BC5"/>
    <w:rsid w:val="00F14D85"/>
    <w:rsid w:val="00F1508C"/>
    <w:rsid w:val="00F16A00"/>
    <w:rsid w:val="00F17B3C"/>
    <w:rsid w:val="00F17E4D"/>
    <w:rsid w:val="00F21587"/>
    <w:rsid w:val="00F21F1F"/>
    <w:rsid w:val="00F22405"/>
    <w:rsid w:val="00F24231"/>
    <w:rsid w:val="00F2458A"/>
    <w:rsid w:val="00F24E3C"/>
    <w:rsid w:val="00F24F8F"/>
    <w:rsid w:val="00F259F7"/>
    <w:rsid w:val="00F266F8"/>
    <w:rsid w:val="00F26A74"/>
    <w:rsid w:val="00F32ADF"/>
    <w:rsid w:val="00F32CB1"/>
    <w:rsid w:val="00F33247"/>
    <w:rsid w:val="00F34052"/>
    <w:rsid w:val="00F3593F"/>
    <w:rsid w:val="00F35D7A"/>
    <w:rsid w:val="00F36FE1"/>
    <w:rsid w:val="00F378D5"/>
    <w:rsid w:val="00F37BA3"/>
    <w:rsid w:val="00F37D0A"/>
    <w:rsid w:val="00F43F5C"/>
    <w:rsid w:val="00F440A7"/>
    <w:rsid w:val="00F44187"/>
    <w:rsid w:val="00F45273"/>
    <w:rsid w:val="00F4530A"/>
    <w:rsid w:val="00F454AA"/>
    <w:rsid w:val="00F457EE"/>
    <w:rsid w:val="00F4724E"/>
    <w:rsid w:val="00F502F5"/>
    <w:rsid w:val="00F50A77"/>
    <w:rsid w:val="00F53F9D"/>
    <w:rsid w:val="00F543F5"/>
    <w:rsid w:val="00F5733F"/>
    <w:rsid w:val="00F57BF5"/>
    <w:rsid w:val="00F6072D"/>
    <w:rsid w:val="00F60C55"/>
    <w:rsid w:val="00F626B4"/>
    <w:rsid w:val="00F641D0"/>
    <w:rsid w:val="00F65138"/>
    <w:rsid w:val="00F665D5"/>
    <w:rsid w:val="00F66F68"/>
    <w:rsid w:val="00F70884"/>
    <w:rsid w:val="00F71494"/>
    <w:rsid w:val="00F719BC"/>
    <w:rsid w:val="00F71CCF"/>
    <w:rsid w:val="00F72A7E"/>
    <w:rsid w:val="00F730DC"/>
    <w:rsid w:val="00F75975"/>
    <w:rsid w:val="00F7663C"/>
    <w:rsid w:val="00F76ED3"/>
    <w:rsid w:val="00F77211"/>
    <w:rsid w:val="00F778F6"/>
    <w:rsid w:val="00F81459"/>
    <w:rsid w:val="00F814FD"/>
    <w:rsid w:val="00F81C72"/>
    <w:rsid w:val="00F8297A"/>
    <w:rsid w:val="00F82AF0"/>
    <w:rsid w:val="00F82E5D"/>
    <w:rsid w:val="00F8333E"/>
    <w:rsid w:val="00F847E0"/>
    <w:rsid w:val="00F84F10"/>
    <w:rsid w:val="00F85389"/>
    <w:rsid w:val="00F85C58"/>
    <w:rsid w:val="00F85DC3"/>
    <w:rsid w:val="00F8664C"/>
    <w:rsid w:val="00F87F21"/>
    <w:rsid w:val="00F91273"/>
    <w:rsid w:val="00F93327"/>
    <w:rsid w:val="00F96EA8"/>
    <w:rsid w:val="00F96FD1"/>
    <w:rsid w:val="00F9705C"/>
    <w:rsid w:val="00FA0B22"/>
    <w:rsid w:val="00FA2D9B"/>
    <w:rsid w:val="00FA3102"/>
    <w:rsid w:val="00FA36EE"/>
    <w:rsid w:val="00FA3914"/>
    <w:rsid w:val="00FA3A99"/>
    <w:rsid w:val="00FA3E4E"/>
    <w:rsid w:val="00FA4DAD"/>
    <w:rsid w:val="00FA6A32"/>
    <w:rsid w:val="00FB0249"/>
    <w:rsid w:val="00FB0806"/>
    <w:rsid w:val="00FB1158"/>
    <w:rsid w:val="00FB2738"/>
    <w:rsid w:val="00FB30DD"/>
    <w:rsid w:val="00FB356F"/>
    <w:rsid w:val="00FB4B4A"/>
    <w:rsid w:val="00FB57A3"/>
    <w:rsid w:val="00FB663E"/>
    <w:rsid w:val="00FB7C87"/>
    <w:rsid w:val="00FC1902"/>
    <w:rsid w:val="00FC3781"/>
    <w:rsid w:val="00FC6192"/>
    <w:rsid w:val="00FC6569"/>
    <w:rsid w:val="00FD02E4"/>
    <w:rsid w:val="00FD0B14"/>
    <w:rsid w:val="00FD356D"/>
    <w:rsid w:val="00FD49A0"/>
    <w:rsid w:val="00FD53D6"/>
    <w:rsid w:val="00FD5D0E"/>
    <w:rsid w:val="00FD5D15"/>
    <w:rsid w:val="00FD618F"/>
    <w:rsid w:val="00FD67A6"/>
    <w:rsid w:val="00FD6D09"/>
    <w:rsid w:val="00FE04A7"/>
    <w:rsid w:val="00FE1DDB"/>
    <w:rsid w:val="00FE30F2"/>
    <w:rsid w:val="00FE32F6"/>
    <w:rsid w:val="00FE469A"/>
    <w:rsid w:val="00FE7647"/>
    <w:rsid w:val="00FF0AB5"/>
    <w:rsid w:val="00FF0F15"/>
    <w:rsid w:val="00FF2C70"/>
    <w:rsid w:val="00FF2D6C"/>
    <w:rsid w:val="00FF3C28"/>
    <w:rsid w:val="00FF40F7"/>
    <w:rsid w:val="00FF4AE0"/>
    <w:rsid w:val="00FF554B"/>
    <w:rsid w:val="00FF59D2"/>
    <w:rsid w:val="00FF5F06"/>
    <w:rsid w:val="00FF6E83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A2984"/>
  <w15:docId w15:val="{303C2C10-5B11-1048-B555-F90D401A2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C84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65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4BBB"/>
    <w:pPr>
      <w:keepNext/>
      <w:keepLines/>
      <w:spacing w:before="200" w:line="276" w:lineRule="auto"/>
      <w:outlineLvl w:val="1"/>
    </w:pPr>
    <w:rPr>
      <w:rFonts w:ascii="Trebuchet MS" w:eastAsia="Trebuchet MS" w:hAnsi="Trebuchet MS" w:cs="Trebuchet MS"/>
      <w:b/>
      <w:sz w:val="26"/>
      <w:szCs w:val="26"/>
      <w:lang w:val="e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4D4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4D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4D4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4D4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4D4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4D4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4D4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1688A"/>
  </w:style>
  <w:style w:type="character" w:styleId="CommentReference">
    <w:name w:val="annotation reference"/>
    <w:basedOn w:val="DefaultParagraphFont"/>
    <w:uiPriority w:val="99"/>
    <w:semiHidden/>
    <w:unhideWhenUsed/>
    <w:rsid w:val="00A12B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2B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2B7E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12B7E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FE30F2"/>
    <w:pPr>
      <w:ind w:left="720"/>
      <w:contextualSpacing/>
    </w:pPr>
  </w:style>
  <w:style w:type="table" w:styleId="GridTable1Light">
    <w:name w:val="Grid Table 1 Light"/>
    <w:basedOn w:val="TableNormal"/>
    <w:uiPriority w:val="46"/>
    <w:rsid w:val="00E177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5">
    <w:name w:val="Grid Table 2 Accent 5"/>
    <w:basedOn w:val="TableNormal"/>
    <w:uiPriority w:val="47"/>
    <w:rsid w:val="001C3E34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Grid">
    <w:name w:val="Table Grid"/>
    <w:basedOn w:val="TableNormal"/>
    <w:uiPriority w:val="39"/>
    <w:rsid w:val="001C3E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3C34DD"/>
  </w:style>
  <w:style w:type="paragraph" w:styleId="BalloonText">
    <w:name w:val="Balloon Text"/>
    <w:basedOn w:val="Normal"/>
    <w:link w:val="BalloonTextChar"/>
    <w:uiPriority w:val="99"/>
    <w:semiHidden/>
    <w:unhideWhenUsed/>
    <w:rsid w:val="003C34D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4DD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0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40F2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D24BBB"/>
    <w:rPr>
      <w:rFonts w:ascii="Trebuchet MS" w:eastAsia="Trebuchet MS" w:hAnsi="Trebuchet MS" w:cs="Trebuchet MS"/>
      <w:b/>
      <w:sz w:val="26"/>
      <w:szCs w:val="26"/>
      <w:lang w:val="en"/>
    </w:rPr>
  </w:style>
  <w:style w:type="paragraph" w:styleId="Revision">
    <w:name w:val="Revision"/>
    <w:hidden/>
    <w:uiPriority w:val="99"/>
    <w:semiHidden/>
    <w:rsid w:val="001779CD"/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830AE6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F457EE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F457EE"/>
    <w:rPr>
      <w:rFonts w:ascii="Times New Roman" w:eastAsia="Times New Roman" w:hAnsi="Times New Roman" w:cs="Times New Roman"/>
    </w:rPr>
  </w:style>
  <w:style w:type="paragraph" w:customStyle="1" w:styleId="EndNoteBibliography">
    <w:name w:val="EndNote Bibliography"/>
    <w:basedOn w:val="Normal"/>
    <w:link w:val="EndNoteBibliographyChar"/>
    <w:rsid w:val="00F457EE"/>
  </w:style>
  <w:style w:type="character" w:customStyle="1" w:styleId="EndNoteBibliographyChar">
    <w:name w:val="EndNote Bibliography Char"/>
    <w:basedOn w:val="DefaultParagraphFont"/>
    <w:link w:val="EndNoteBibliography"/>
    <w:rsid w:val="00F457EE"/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014E7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AC1B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1BF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C1B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1BF9"/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94631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B65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ighwire-cite-metadata-doi">
    <w:name w:val="highwire-cite-metadata-doi"/>
    <w:basedOn w:val="DefaultParagraphFont"/>
    <w:rsid w:val="004D19C5"/>
  </w:style>
  <w:style w:type="character" w:customStyle="1" w:styleId="highwire-citation-authors">
    <w:name w:val="highwire-citation-authors"/>
    <w:basedOn w:val="DefaultParagraphFont"/>
    <w:rsid w:val="004D19C5"/>
  </w:style>
  <w:style w:type="character" w:customStyle="1" w:styleId="highwire-citation-author">
    <w:name w:val="highwire-citation-author"/>
    <w:basedOn w:val="DefaultParagraphFont"/>
    <w:rsid w:val="004D19C5"/>
  </w:style>
  <w:style w:type="character" w:customStyle="1" w:styleId="nlm-given-names">
    <w:name w:val="nlm-given-names"/>
    <w:basedOn w:val="DefaultParagraphFont"/>
    <w:rsid w:val="004D19C5"/>
  </w:style>
  <w:style w:type="character" w:customStyle="1" w:styleId="nlm-surname">
    <w:name w:val="nlm-surname"/>
    <w:basedOn w:val="DefaultParagraphFont"/>
    <w:rsid w:val="004D19C5"/>
  </w:style>
  <w:style w:type="character" w:customStyle="1" w:styleId="highwire-cite-metadata-journal">
    <w:name w:val="highwire-cite-metadata-journal"/>
    <w:basedOn w:val="DefaultParagraphFont"/>
    <w:rsid w:val="004D19C5"/>
  </w:style>
  <w:style w:type="character" w:customStyle="1" w:styleId="highwire-cite-metadata-date">
    <w:name w:val="highwire-cite-metadata-date"/>
    <w:basedOn w:val="DefaultParagraphFont"/>
    <w:rsid w:val="004D19C5"/>
  </w:style>
  <w:style w:type="character" w:customStyle="1" w:styleId="highwire-cite-metadata-pages">
    <w:name w:val="highwire-cite-metadata-pages"/>
    <w:basedOn w:val="DefaultParagraphFont"/>
    <w:rsid w:val="004D19C5"/>
  </w:style>
  <w:style w:type="character" w:customStyle="1" w:styleId="label">
    <w:name w:val="label"/>
    <w:basedOn w:val="DefaultParagraphFont"/>
    <w:rsid w:val="004D19C5"/>
  </w:style>
  <w:style w:type="character" w:styleId="PageNumber">
    <w:name w:val="page number"/>
    <w:basedOn w:val="DefaultParagraphFont"/>
    <w:uiPriority w:val="99"/>
    <w:semiHidden/>
    <w:unhideWhenUsed/>
    <w:rsid w:val="002801C6"/>
  </w:style>
  <w:style w:type="paragraph" w:styleId="NormalWeb">
    <w:name w:val="Normal (Web)"/>
    <w:basedOn w:val="Normal"/>
    <w:uiPriority w:val="99"/>
    <w:unhideWhenUsed/>
    <w:rsid w:val="00015052"/>
    <w:pPr>
      <w:spacing w:before="100" w:beforeAutospacing="1" w:after="100" w:afterAutospacing="1"/>
    </w:pPr>
  </w:style>
  <w:style w:type="numbering" w:customStyle="1" w:styleId="CurrentList1">
    <w:name w:val="Current List1"/>
    <w:uiPriority w:val="99"/>
    <w:rsid w:val="00015052"/>
    <w:pPr>
      <w:numPr>
        <w:numId w:val="7"/>
      </w:numPr>
    </w:pPr>
  </w:style>
  <w:style w:type="paragraph" w:styleId="NoSpacing">
    <w:name w:val="No Spacing"/>
    <w:basedOn w:val="Normal"/>
    <w:link w:val="NoSpacingChar"/>
    <w:uiPriority w:val="1"/>
    <w:qFormat/>
    <w:rsid w:val="00112D1F"/>
    <w:pPr>
      <w:jc w:val="both"/>
    </w:pPr>
    <w:rPr>
      <w:rFonts w:ascii="Calibri" w:hAnsi="Calibri"/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12D1F"/>
    <w:rPr>
      <w:rFonts w:ascii="Calibri" w:eastAsia="Times New Roman" w:hAnsi="Calibri" w:cs="Times New Roman"/>
      <w:sz w:val="20"/>
      <w:szCs w:val="20"/>
      <w:lang w:bidi="en-US"/>
    </w:rPr>
  </w:style>
  <w:style w:type="character" w:customStyle="1" w:styleId="eop">
    <w:name w:val="eop"/>
    <w:basedOn w:val="DefaultParagraphFont"/>
    <w:rsid w:val="00485951"/>
  </w:style>
  <w:style w:type="character" w:customStyle="1" w:styleId="s4">
    <w:name w:val="s4"/>
    <w:basedOn w:val="DefaultParagraphFont"/>
    <w:rsid w:val="00ED1CF0"/>
  </w:style>
  <w:style w:type="character" w:customStyle="1" w:styleId="s5">
    <w:name w:val="s5"/>
    <w:basedOn w:val="DefaultParagraphFont"/>
    <w:rsid w:val="00ED1CF0"/>
  </w:style>
  <w:style w:type="paragraph" w:customStyle="1" w:styleId="s6">
    <w:name w:val="s6"/>
    <w:basedOn w:val="Normal"/>
    <w:rsid w:val="00ED1CF0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C46C91"/>
  </w:style>
  <w:style w:type="paragraph" w:customStyle="1" w:styleId="s13">
    <w:name w:val="s13"/>
    <w:basedOn w:val="Normal"/>
    <w:rsid w:val="00853027"/>
    <w:pPr>
      <w:spacing w:before="100" w:beforeAutospacing="1" w:after="100" w:afterAutospacing="1"/>
    </w:pPr>
  </w:style>
  <w:style w:type="character" w:customStyle="1" w:styleId="s14">
    <w:name w:val="s14"/>
    <w:basedOn w:val="DefaultParagraphFont"/>
    <w:rsid w:val="00853027"/>
  </w:style>
  <w:style w:type="paragraph" w:customStyle="1" w:styleId="s15">
    <w:name w:val="s15"/>
    <w:basedOn w:val="Normal"/>
    <w:rsid w:val="00853027"/>
    <w:pPr>
      <w:spacing w:before="100" w:beforeAutospacing="1" w:after="100" w:afterAutospacing="1"/>
    </w:pPr>
  </w:style>
  <w:style w:type="paragraph" w:customStyle="1" w:styleId="s16">
    <w:name w:val="s16"/>
    <w:basedOn w:val="Normal"/>
    <w:rsid w:val="00853027"/>
    <w:pPr>
      <w:spacing w:before="100" w:beforeAutospacing="1" w:after="100" w:afterAutospacing="1"/>
    </w:pPr>
  </w:style>
  <w:style w:type="paragraph" w:customStyle="1" w:styleId="my-0">
    <w:name w:val="my-0"/>
    <w:basedOn w:val="Normal"/>
    <w:rsid w:val="00103AAA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534D42"/>
    <w:rPr>
      <w:rFonts w:ascii="Times New Roman" w:eastAsiaTheme="majorEastAsia" w:hAnsi="Times New Roman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4D42"/>
    <w:rPr>
      <w:rFonts w:ascii="Times New Roman" w:eastAsiaTheme="majorEastAsia" w:hAnsi="Times New Roman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4D42"/>
    <w:rPr>
      <w:rFonts w:ascii="Times New Roman" w:eastAsiaTheme="majorEastAsia" w:hAnsi="Times New Roman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4D42"/>
    <w:rPr>
      <w:rFonts w:ascii="Times New Roman" w:eastAsiaTheme="majorEastAsia" w:hAnsi="Times New Roman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4D42"/>
    <w:rPr>
      <w:rFonts w:ascii="Times New Roman" w:eastAsiaTheme="majorEastAsia" w:hAnsi="Times New Roman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4D42"/>
    <w:rPr>
      <w:rFonts w:ascii="Times New Roman" w:eastAsiaTheme="majorEastAsia" w:hAnsi="Times New Roman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4D42"/>
    <w:rPr>
      <w:rFonts w:ascii="Times New Roman" w:eastAsiaTheme="majorEastAsia" w:hAnsi="Times New Roman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4D4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34D42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4D4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34D42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534D42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34D42"/>
    <w:rPr>
      <w:i/>
      <w:iCs/>
      <w:color w:val="404040" w:themeColor="text1" w:themeTint="BF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34D4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4D4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4D42"/>
    <w:rPr>
      <w:i/>
      <w:iCs/>
      <w:color w:val="2F5496" w:themeColor="accent1" w:themeShade="BF"/>
      <w:kern w:val="2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534D42"/>
    <w:rPr>
      <w:b/>
      <w:bCs/>
      <w:smallCaps/>
      <w:color w:val="2F5496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534D42"/>
    <w:pPr>
      <w:spacing w:before="480" w:line="276" w:lineRule="auto"/>
      <w:outlineLvl w:val="9"/>
    </w:pPr>
    <w:rPr>
      <w:rFonts w:ascii="Times New Roman" w:hAnsi="Times New Roman"/>
      <w:b/>
      <w:bCs/>
      <w:color w:val="000000" w:themeColor="text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534D42"/>
    <w:pPr>
      <w:spacing w:before="120"/>
    </w:pPr>
    <w:rPr>
      <w:rFonts w:asciiTheme="minorHAnsi" w:eastAsiaTheme="minorHAnsi" w:hAnsiTheme="minorHAnsi" w:cstheme="minorBidi"/>
      <w:b/>
      <w:bCs/>
      <w:i/>
      <w:iCs/>
      <w:kern w:val="2"/>
      <w14:ligatures w14:val="standardContextual"/>
    </w:rPr>
  </w:style>
  <w:style w:type="paragraph" w:styleId="TOC2">
    <w:name w:val="toc 2"/>
    <w:basedOn w:val="Normal"/>
    <w:next w:val="Normal"/>
    <w:autoRedefine/>
    <w:uiPriority w:val="39"/>
    <w:unhideWhenUsed/>
    <w:rsid w:val="00534D42"/>
    <w:pPr>
      <w:spacing w:before="120"/>
      <w:ind w:left="240"/>
    </w:pPr>
    <w:rPr>
      <w:rFonts w:asciiTheme="minorHAnsi" w:eastAsiaTheme="minorHAnsi" w:hAnsiTheme="minorHAnsi" w:cstheme="minorBidi"/>
      <w:b/>
      <w:bCs/>
      <w:kern w:val="2"/>
      <w:sz w:val="22"/>
      <w:szCs w:val="22"/>
      <w14:ligatures w14:val="standardContextual"/>
    </w:rPr>
  </w:style>
  <w:style w:type="paragraph" w:styleId="TOC3">
    <w:name w:val="toc 3"/>
    <w:basedOn w:val="Normal"/>
    <w:next w:val="Normal"/>
    <w:autoRedefine/>
    <w:uiPriority w:val="39"/>
    <w:unhideWhenUsed/>
    <w:rsid w:val="00534D42"/>
    <w:pPr>
      <w:ind w:left="480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paragraph" w:styleId="TOC4">
    <w:name w:val="toc 4"/>
    <w:basedOn w:val="Normal"/>
    <w:next w:val="Normal"/>
    <w:autoRedefine/>
    <w:uiPriority w:val="39"/>
    <w:unhideWhenUsed/>
    <w:rsid w:val="00534D42"/>
    <w:pPr>
      <w:ind w:left="720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534D42"/>
    <w:pPr>
      <w:ind w:left="960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534D42"/>
    <w:pPr>
      <w:ind w:left="1200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534D42"/>
    <w:pPr>
      <w:ind w:left="1440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534D42"/>
    <w:pPr>
      <w:ind w:left="1680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534D42"/>
    <w:pPr>
      <w:ind w:left="1920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1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46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1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0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48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7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99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9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45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8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55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0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19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99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28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8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4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4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3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7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6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7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7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38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0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4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4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6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96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3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5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7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E55B51-D374-BC40-A08A-7D580E65F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2970</Words>
  <Characters>16930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Grober</dc:creator>
  <cp:keywords/>
  <dc:description/>
  <cp:lastModifiedBy>Schindler, Suzanne</cp:lastModifiedBy>
  <cp:revision>3</cp:revision>
  <cp:lastPrinted>2025-06-17T13:25:00Z</cp:lastPrinted>
  <dcterms:created xsi:type="dcterms:W3CDTF">2025-07-06T16:15:00Z</dcterms:created>
  <dcterms:modified xsi:type="dcterms:W3CDTF">2025-07-06T16:17:00Z</dcterms:modified>
</cp:coreProperties>
</file>