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56C75" w14:textId="77777777" w:rsidR="001019BF" w:rsidRPr="0045328A" w:rsidRDefault="001019BF" w:rsidP="001019BF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328A">
        <w:rPr>
          <w:rFonts w:ascii="Times New Roman" w:hAnsi="Times New Roman" w:cs="Times New Roman"/>
          <w:b/>
          <w:sz w:val="32"/>
          <w:szCs w:val="32"/>
        </w:rPr>
        <w:t xml:space="preserve">Supplementary </w:t>
      </w:r>
      <w:r w:rsidRPr="0045328A">
        <w:rPr>
          <w:rFonts w:ascii="Times New Roman" w:hAnsi="Times New Roman" w:cs="Times New Roman" w:hint="eastAsia"/>
          <w:b/>
          <w:sz w:val="32"/>
          <w:szCs w:val="32"/>
        </w:rPr>
        <w:t>m</w:t>
      </w:r>
      <w:r w:rsidRPr="0045328A">
        <w:rPr>
          <w:rFonts w:ascii="Times New Roman" w:hAnsi="Times New Roman" w:cs="Times New Roman"/>
          <w:b/>
          <w:sz w:val="32"/>
          <w:szCs w:val="32"/>
        </w:rPr>
        <w:t xml:space="preserve">aterial </w:t>
      </w:r>
      <w:r w:rsidRPr="0045328A">
        <w:rPr>
          <w:rFonts w:ascii="Times New Roman" w:hAnsi="Times New Roman" w:cs="Times New Roman" w:hint="eastAsia"/>
          <w:b/>
          <w:sz w:val="32"/>
          <w:szCs w:val="32"/>
        </w:rPr>
        <w:t>for</w:t>
      </w:r>
    </w:p>
    <w:p w14:paraId="281EC036" w14:textId="77777777" w:rsidR="001019BF" w:rsidRPr="001019BF" w:rsidRDefault="001019BF" w:rsidP="001019B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79FC0EC" w14:textId="1B50AB41" w:rsidR="001019BF" w:rsidRDefault="001019BF" w:rsidP="001019BF">
      <w:pPr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9BF">
        <w:rPr>
          <w:rFonts w:ascii="Times New Roman" w:hAnsi="Times New Roman" w:cs="Times New Roman"/>
          <w:b/>
          <w:sz w:val="28"/>
          <w:szCs w:val="28"/>
        </w:rPr>
        <w:t xml:space="preserve">CircRNA-DOPEY2 enhances the chemosensitivity of esophageal cancer cells by inhibiting CPEB4-mediated Mcl-1 translation </w:t>
      </w: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183274C" w14:textId="278D9F99" w:rsidR="00BB24E4" w:rsidRPr="00BB24E4" w:rsidRDefault="00303028" w:rsidP="00303028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019BF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S</w:t>
      </w:r>
      <w:r w:rsidRPr="001019BF">
        <w:rPr>
          <w:rFonts w:ascii="Times New Roman" w:hAnsi="Times New Roman" w:cs="Times New Roman"/>
          <w:b/>
          <w:bCs/>
          <w:sz w:val="28"/>
          <w:szCs w:val="28"/>
        </w:rPr>
        <w:t>upplementary methods and materials</w:t>
      </w:r>
    </w:p>
    <w:p w14:paraId="6D491CCD" w14:textId="77777777" w:rsidR="00BB24E4" w:rsidRPr="00E261BF" w:rsidRDefault="00BB24E4" w:rsidP="00BB24E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61BF">
        <w:rPr>
          <w:rFonts w:ascii="Times New Roman" w:hAnsi="Times New Roman" w:cs="Times New Roman"/>
          <w:b/>
          <w:bCs/>
          <w:sz w:val="28"/>
          <w:szCs w:val="28"/>
        </w:rPr>
        <w:t>Polysome profiling analysis</w:t>
      </w:r>
    </w:p>
    <w:p w14:paraId="28E2CA14" w14:textId="77777777" w:rsidR="00BB24E4" w:rsidRPr="00E261BF" w:rsidRDefault="00BB24E4" w:rsidP="00BB24E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E261BF">
        <w:rPr>
          <w:rFonts w:ascii="Times New Roman" w:hAnsi="Times New Roman" w:cs="Times New Roman"/>
          <w:sz w:val="28"/>
          <w:szCs w:val="28"/>
        </w:rPr>
        <w:t xml:space="preserve">ESCC cells were lysed in hypotonic buffer (5 mM Tris-Cl (pH 7.5), 2.5 mM MgCl2, 1.5 mM 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KCl</w:t>
      </w:r>
      <w:proofErr w:type="spellEnd"/>
      <w:r w:rsidRPr="00E261BF">
        <w:rPr>
          <w:rFonts w:ascii="Times New Roman" w:hAnsi="Times New Roman" w:cs="Times New Roman"/>
          <w:sz w:val="28"/>
          <w:szCs w:val="28"/>
        </w:rPr>
        <w:t>, 1× protease inhibitor cocktail,</w:t>
      </w:r>
      <w:r w:rsidRPr="00E261BF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61BF">
        <w:rPr>
          <w:rFonts w:ascii="Times New Roman" w:hAnsi="Times New Roman" w:cs="Times New Roman"/>
          <w:sz w:val="28"/>
          <w:szCs w:val="28"/>
        </w:rPr>
        <w:t xml:space="preserve">0.5% Triton X-100, 0.1 mg/ml </w:t>
      </w:r>
      <w:r>
        <w:rPr>
          <w:rFonts w:ascii="Times New Roman" w:hAnsi="Times New Roman" w:cs="Times New Roman"/>
          <w:sz w:val="28"/>
          <w:szCs w:val="28"/>
        </w:rPr>
        <w:t>CHX</w:t>
      </w:r>
      <w:r w:rsidRPr="00E261BF">
        <w:rPr>
          <w:rFonts w:ascii="Times New Roman" w:hAnsi="Times New Roman" w:cs="Times New Roman"/>
          <w:sz w:val="28"/>
          <w:szCs w:val="28"/>
        </w:rPr>
        <w:t xml:space="preserve"> and 0.5%</w:t>
      </w:r>
      <w:r w:rsidRPr="00E261BF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61BF">
        <w:rPr>
          <w:rFonts w:ascii="Times New Roman" w:hAnsi="Times New Roman" w:cs="Times New Roman"/>
          <w:sz w:val="28"/>
          <w:szCs w:val="28"/>
        </w:rPr>
        <w:t>sodium deoxycholate) at 4°C for 20 min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261BF">
        <w:rPr>
          <w:rFonts w:ascii="Times New Roman" w:hAnsi="Times New Roman" w:cs="Times New Roman"/>
          <w:sz w:val="28"/>
          <w:szCs w:val="28"/>
        </w:rPr>
        <w:t xml:space="preserve"> followed by centrifugation at</w:t>
      </w:r>
      <w:r w:rsidRPr="00E261BF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61BF">
        <w:rPr>
          <w:rFonts w:ascii="Times New Roman" w:hAnsi="Times New Roman" w:cs="Times New Roman"/>
          <w:sz w:val="28"/>
          <w:szCs w:val="28"/>
        </w:rPr>
        <w:t xml:space="preserve">16000×g for 7 min. Then, </w:t>
      </w:r>
      <w:r>
        <w:rPr>
          <w:rFonts w:ascii="Times New Roman" w:hAnsi="Times New Roman" w:cs="Times New Roman"/>
          <w:sz w:val="28"/>
          <w:szCs w:val="28"/>
        </w:rPr>
        <w:t xml:space="preserve">the lysate </w:t>
      </w:r>
      <w:r w:rsidRPr="00E261BF">
        <w:rPr>
          <w:rFonts w:ascii="Times New Roman" w:hAnsi="Times New Roman" w:cs="Times New Roman"/>
          <w:sz w:val="28"/>
          <w:szCs w:val="28"/>
        </w:rPr>
        <w:t xml:space="preserve">supernatant was collected and carefully added to the sucrose gradient solution. The samples were subjected to </w:t>
      </w:r>
      <w:r w:rsidRPr="00E261BF">
        <w:rPr>
          <w:rFonts w:ascii="Times New Roman" w:eastAsia="等线" w:hAnsi="Times New Roman" w:cs="Times New Roman"/>
          <w:sz w:val="28"/>
          <w:szCs w:val="28"/>
        </w:rPr>
        <w:t>ultracentrifugation</w:t>
      </w:r>
      <w:r w:rsidRPr="00E261BF">
        <w:rPr>
          <w:rFonts w:ascii="Times New Roman" w:hAnsi="Times New Roman" w:cs="Times New Roman"/>
          <w:sz w:val="28"/>
          <w:szCs w:val="28"/>
        </w:rPr>
        <w:t xml:space="preserve"> at 20000×g </w:t>
      </w:r>
      <w:r>
        <w:rPr>
          <w:rFonts w:ascii="Times New Roman" w:hAnsi="Times New Roman" w:cs="Times New Roman"/>
          <w:sz w:val="28"/>
          <w:szCs w:val="28"/>
        </w:rPr>
        <w:t xml:space="preserve">for 2 hours </w:t>
      </w:r>
      <w:r w:rsidRPr="00E261BF">
        <w:rPr>
          <w:rFonts w:ascii="Times New Roman" w:hAnsi="Times New Roman" w:cs="Times New Roman"/>
          <w:sz w:val="28"/>
          <w:szCs w:val="28"/>
        </w:rPr>
        <w:t>at 4°C</w:t>
      </w:r>
      <w:r>
        <w:rPr>
          <w:rFonts w:ascii="Times New Roman" w:hAnsi="Times New Roman" w:cs="Times New Roman"/>
          <w:sz w:val="28"/>
          <w:szCs w:val="28"/>
        </w:rPr>
        <w:t>, and the</w:t>
      </w:r>
      <w:r w:rsidRPr="00E261BF">
        <w:rPr>
          <w:rFonts w:ascii="Times New Roman" w:hAnsi="Times New Roman" w:cs="Times New Roman"/>
          <w:sz w:val="28"/>
          <w:szCs w:val="28"/>
        </w:rPr>
        <w:t xml:space="preserve"> sucrose gradient was </w:t>
      </w:r>
      <w:r>
        <w:rPr>
          <w:rFonts w:ascii="Times New Roman" w:hAnsi="Times New Roman" w:cs="Times New Roman"/>
          <w:sz w:val="28"/>
          <w:szCs w:val="28"/>
        </w:rPr>
        <w:t xml:space="preserve">then </w:t>
      </w:r>
      <w:r w:rsidRPr="00E261BF">
        <w:rPr>
          <w:rFonts w:ascii="Times New Roman" w:hAnsi="Times New Roman" w:cs="Times New Roman"/>
          <w:sz w:val="28"/>
          <w:szCs w:val="28"/>
        </w:rPr>
        <w:t>collected from top to bottom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261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261BF">
        <w:rPr>
          <w:rFonts w:ascii="Times New Roman" w:hAnsi="Times New Roman" w:cs="Times New Roman"/>
          <w:sz w:val="28"/>
          <w:szCs w:val="28"/>
        </w:rPr>
        <w:t xml:space="preserve">RNA was recovered </w:t>
      </w:r>
      <w:r>
        <w:rPr>
          <w:rFonts w:ascii="Times New Roman" w:hAnsi="Times New Roman" w:cs="Times New Roman"/>
          <w:sz w:val="28"/>
          <w:szCs w:val="28"/>
        </w:rPr>
        <w:t>from</w:t>
      </w:r>
      <w:r w:rsidRPr="00E261BF">
        <w:rPr>
          <w:rFonts w:ascii="Times New Roman" w:hAnsi="Times New Roman" w:cs="Times New Roman"/>
          <w:sz w:val="28"/>
          <w:szCs w:val="28"/>
        </w:rPr>
        <w:t xml:space="preserve"> each fraction by 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TRIzol</w:t>
      </w:r>
      <w:proofErr w:type="spellEnd"/>
      <w:r w:rsidRPr="00E261BF">
        <w:rPr>
          <w:rFonts w:ascii="Times New Roman" w:eastAsia="等线" w:hAnsi="Times New Roman" w:cs="Times New Roman"/>
          <w:sz w:val="28"/>
          <w:szCs w:val="28"/>
        </w:rPr>
        <w:t>,</w:t>
      </w:r>
      <w:r w:rsidRPr="00E261BF">
        <w:rPr>
          <w:rFonts w:ascii="Times New Roman" w:hAnsi="Times New Roman" w:cs="Times New Roman"/>
          <w:sz w:val="28"/>
          <w:szCs w:val="28"/>
        </w:rPr>
        <w:t xml:space="preserve"> and the</w:t>
      </w:r>
      <w:r>
        <w:rPr>
          <w:rFonts w:ascii="Times New Roman" w:hAnsi="Times New Roman" w:cs="Times New Roman"/>
          <w:sz w:val="28"/>
          <w:szCs w:val="28"/>
        </w:rPr>
        <w:t xml:space="preserve"> mRNA expression </w:t>
      </w:r>
      <w:r w:rsidRPr="00E261BF">
        <w:rPr>
          <w:rFonts w:ascii="Times New Roman" w:hAnsi="Times New Roman" w:cs="Times New Roman"/>
          <w:sz w:val="28"/>
          <w:szCs w:val="28"/>
        </w:rPr>
        <w:t>of Mcl-1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61BF">
        <w:rPr>
          <w:rFonts w:ascii="Times New Roman" w:hAnsi="Times New Roman" w:cs="Times New Roman"/>
          <w:sz w:val="28"/>
          <w:szCs w:val="28"/>
        </w:rPr>
        <w:t>in each fraction</w:t>
      </w:r>
      <w:r>
        <w:rPr>
          <w:rFonts w:ascii="Times New Roman" w:hAnsi="Times New Roman" w:cs="Times New Roman"/>
          <w:sz w:val="28"/>
          <w:szCs w:val="28"/>
        </w:rPr>
        <w:t xml:space="preserve"> was determined by </w:t>
      </w:r>
      <w:r w:rsidRPr="00E261BF">
        <w:rPr>
          <w:rFonts w:ascii="Times New Roman" w:hAnsi="Times New Roman" w:cs="Times New Roman"/>
          <w:sz w:val="28"/>
          <w:szCs w:val="28"/>
        </w:rPr>
        <w:t>qPCR.</w:t>
      </w:r>
    </w:p>
    <w:p w14:paraId="0113518B" w14:textId="2EA7799E" w:rsidR="00303028" w:rsidRPr="00E261BF" w:rsidRDefault="00303028" w:rsidP="0030302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61BF">
        <w:rPr>
          <w:rFonts w:ascii="Times New Roman" w:hAnsi="Times New Roman" w:cs="Times New Roman" w:hint="eastAsia"/>
          <w:b/>
          <w:bCs/>
          <w:sz w:val="28"/>
          <w:szCs w:val="28"/>
        </w:rPr>
        <w:t>C</w:t>
      </w:r>
      <w:r w:rsidRPr="00E261BF">
        <w:rPr>
          <w:rFonts w:ascii="Times New Roman" w:hAnsi="Times New Roman" w:cs="Times New Roman"/>
          <w:b/>
          <w:bCs/>
          <w:sz w:val="28"/>
          <w:szCs w:val="28"/>
        </w:rPr>
        <w:t xml:space="preserve">ell viability and </w:t>
      </w:r>
      <w:r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Pr="00E261BF">
        <w:rPr>
          <w:rFonts w:ascii="Times New Roman" w:hAnsi="Times New Roman" w:cs="Times New Roman"/>
          <w:b/>
          <w:bCs/>
          <w:sz w:val="28"/>
          <w:szCs w:val="28"/>
        </w:rPr>
        <w:t>poptosis assay</w:t>
      </w:r>
    </w:p>
    <w:p w14:paraId="5D2BED7A" w14:textId="77777777" w:rsidR="00303028" w:rsidRDefault="00303028" w:rsidP="00303028">
      <w:pPr>
        <w:ind w:firstLine="570"/>
        <w:rPr>
          <w:rFonts w:ascii="Times New Roman" w:hAnsi="Times New Roman" w:cs="Times New Roman"/>
          <w:sz w:val="28"/>
          <w:szCs w:val="28"/>
        </w:rPr>
      </w:pPr>
      <w:r w:rsidRPr="00E261BF">
        <w:rPr>
          <w:rFonts w:ascii="Times New Roman" w:hAnsi="Times New Roman" w:cs="Times New Roman"/>
          <w:sz w:val="28"/>
          <w:szCs w:val="28"/>
        </w:rPr>
        <w:t xml:space="preserve">For 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the </w:t>
      </w:r>
      <w:r w:rsidRPr="00E261BF">
        <w:rPr>
          <w:rFonts w:ascii="Times New Roman" w:hAnsi="Times New Roman" w:cs="Times New Roman"/>
          <w:sz w:val="28"/>
          <w:szCs w:val="28"/>
        </w:rPr>
        <w:t>cell viability assay, 1 × 10</w:t>
      </w:r>
      <w:r w:rsidRPr="00E261B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261BF">
        <w:rPr>
          <w:rFonts w:ascii="Times New Roman" w:hAnsi="Times New Roman" w:cs="Times New Roman"/>
          <w:sz w:val="28"/>
          <w:szCs w:val="28"/>
        </w:rPr>
        <w:t xml:space="preserve"> cells were seeded in 100 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μl</w:t>
      </w:r>
      <w:proofErr w:type="spellEnd"/>
      <w:r w:rsidRPr="00E261BF">
        <w:rPr>
          <w:rFonts w:ascii="Times New Roman" w:hAnsi="Times New Roman" w:cs="Times New Roman"/>
          <w:sz w:val="28"/>
          <w:szCs w:val="28"/>
        </w:rPr>
        <w:t xml:space="preserve"> of complete culture medi</w:t>
      </w:r>
      <w:r>
        <w:rPr>
          <w:rFonts w:ascii="Times New Roman" w:hAnsi="Times New Roman" w:cs="Times New Roman"/>
          <w:sz w:val="28"/>
          <w:szCs w:val="28"/>
        </w:rPr>
        <w:t>um</w:t>
      </w:r>
      <w:r w:rsidRPr="00E261BF">
        <w:rPr>
          <w:rFonts w:ascii="Times New Roman" w:hAnsi="Times New Roman" w:cs="Times New Roman"/>
          <w:sz w:val="28"/>
          <w:szCs w:val="28"/>
        </w:rPr>
        <w:t xml:space="preserve"> in 96-well plates for various </w:t>
      </w:r>
      <w:r>
        <w:rPr>
          <w:rFonts w:ascii="Times New Roman" w:hAnsi="Times New Roman" w:cs="Times New Roman"/>
          <w:sz w:val="28"/>
          <w:szCs w:val="28"/>
        </w:rPr>
        <w:t>amounts of time</w:t>
      </w:r>
      <w:r w:rsidRPr="00E261BF">
        <w:rPr>
          <w:rFonts w:ascii="Times New Roman" w:hAnsi="Times New Roman" w:cs="Times New Roman"/>
          <w:sz w:val="28"/>
          <w:szCs w:val="28"/>
        </w:rPr>
        <w:t xml:space="preserve">. 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A </w:t>
      </w:r>
      <w:r>
        <w:rPr>
          <w:rFonts w:ascii="Times New Roman" w:eastAsia="等线" w:hAnsi="Times New Roman" w:cs="Times New Roman"/>
          <w:sz w:val="28"/>
          <w:szCs w:val="28"/>
        </w:rPr>
        <w:t xml:space="preserve">The </w:t>
      </w:r>
      <w:r>
        <w:rPr>
          <w:rFonts w:ascii="Times New Roman" w:hAnsi="Times New Roman" w:cs="Times New Roman"/>
          <w:sz w:val="28"/>
          <w:szCs w:val="28"/>
        </w:rPr>
        <w:t>c</w:t>
      </w:r>
      <w:r w:rsidRPr="00E261BF">
        <w:rPr>
          <w:rFonts w:ascii="Times New Roman" w:hAnsi="Times New Roman" w:cs="Times New Roman"/>
          <w:sz w:val="28"/>
          <w:szCs w:val="28"/>
        </w:rPr>
        <w:t xml:space="preserve">ell </w:t>
      </w:r>
      <w:r>
        <w:rPr>
          <w:rFonts w:ascii="Times New Roman" w:hAnsi="Times New Roman" w:cs="Times New Roman"/>
          <w:sz w:val="28"/>
          <w:szCs w:val="28"/>
        </w:rPr>
        <w:t>c</w:t>
      </w:r>
      <w:r w:rsidRPr="00E261BF">
        <w:rPr>
          <w:rFonts w:ascii="Times New Roman" w:hAnsi="Times New Roman" w:cs="Times New Roman"/>
          <w:sz w:val="28"/>
          <w:szCs w:val="28"/>
        </w:rPr>
        <w:t xml:space="preserve">ounting 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E261BF">
        <w:rPr>
          <w:rFonts w:ascii="Times New Roman" w:hAnsi="Times New Roman" w:cs="Times New Roman"/>
          <w:sz w:val="28"/>
          <w:szCs w:val="28"/>
        </w:rPr>
        <w:t>it-8 assay (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Dojindo</w:t>
      </w:r>
      <w:proofErr w:type="spellEnd"/>
      <w:r w:rsidRPr="00E261BF">
        <w:rPr>
          <w:rFonts w:ascii="Times New Roman" w:hAnsi="Times New Roman" w:cs="Times New Roman"/>
          <w:sz w:val="28"/>
          <w:szCs w:val="28"/>
        </w:rPr>
        <w:t xml:space="preserve"> Laboratories, Kumamoto, Japan) was conducted to </w:t>
      </w:r>
      <w:r>
        <w:rPr>
          <w:rFonts w:ascii="Times New Roman" w:hAnsi="Times New Roman" w:cs="Times New Roman"/>
          <w:sz w:val="28"/>
          <w:szCs w:val="28"/>
        </w:rPr>
        <w:t>assess</w:t>
      </w:r>
      <w:r w:rsidRPr="00E261BF">
        <w:rPr>
          <w:rFonts w:ascii="Times New Roman" w:hAnsi="Times New Roman" w:cs="Times New Roman"/>
          <w:sz w:val="28"/>
          <w:szCs w:val="28"/>
        </w:rPr>
        <w:t xml:space="preserve"> cell viability according to 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the </w:t>
      </w:r>
      <w:r w:rsidRPr="00E261BF">
        <w:rPr>
          <w:rFonts w:ascii="Times New Roman" w:hAnsi="Times New Roman" w:cs="Times New Roman"/>
          <w:sz w:val="28"/>
          <w:szCs w:val="28"/>
        </w:rPr>
        <w:t>manufacturer’s instructions. For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 the</w:t>
      </w:r>
      <w:r w:rsidRPr="00E261BF">
        <w:rPr>
          <w:rFonts w:ascii="Times New Roman" w:hAnsi="Times New Roman" w:cs="Times New Roman"/>
          <w:sz w:val="28"/>
          <w:szCs w:val="28"/>
        </w:rPr>
        <w:t xml:space="preserve"> apoptosis assay, 1 × 10</w:t>
      </w:r>
      <w:r w:rsidRPr="00E261BF"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 w:rsidRPr="00E261BF">
        <w:rPr>
          <w:rFonts w:ascii="Times New Roman" w:hAnsi="Times New Roman" w:cs="Times New Roman"/>
          <w:sz w:val="28"/>
          <w:szCs w:val="28"/>
        </w:rPr>
        <w:t xml:space="preserve"> cells were double-labeled with Annexin V-FITC/PI according to the manufacturer’s protocol (BD</w:t>
      </w:r>
      <w:r w:rsidRPr="00E261BF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61BF">
        <w:rPr>
          <w:rFonts w:ascii="Times New Roman" w:hAnsi="Times New Roman" w:cs="Times New Roman"/>
          <w:sz w:val="28"/>
          <w:szCs w:val="28"/>
        </w:rPr>
        <w:t>Bioscience, NJ, USA)</w:t>
      </w:r>
      <w:r>
        <w:rPr>
          <w:rFonts w:ascii="Times New Roman" w:hAnsi="Times New Roman" w:cs="Times New Roman"/>
          <w:sz w:val="28"/>
          <w:szCs w:val="28"/>
        </w:rPr>
        <w:t xml:space="preserve">, and the </w:t>
      </w:r>
      <w:r w:rsidRPr="00E261BF">
        <w:rPr>
          <w:rFonts w:ascii="Times New Roman" w:eastAsia="等线" w:hAnsi="Times New Roman" w:cs="Times New Roman"/>
          <w:sz w:val="28"/>
          <w:szCs w:val="28"/>
        </w:rPr>
        <w:t>apoptotic</w:t>
      </w:r>
      <w:r w:rsidRPr="00E261BF">
        <w:rPr>
          <w:rFonts w:ascii="Times New Roman" w:hAnsi="Times New Roman" w:cs="Times New Roman"/>
          <w:sz w:val="28"/>
          <w:szCs w:val="28"/>
        </w:rPr>
        <w:t xml:space="preserve"> rate was determined by flow cytometry (Beckman Coulter, CA, USA) and</w:t>
      </w:r>
      <w:r w:rsidRPr="00E261BF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61BF">
        <w:rPr>
          <w:rFonts w:ascii="Times New Roman" w:hAnsi="Times New Roman" w:cs="Times New Roman"/>
          <w:sz w:val="28"/>
          <w:szCs w:val="28"/>
        </w:rPr>
        <w:t xml:space="preserve">analyzed using 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FlowJo</w:t>
      </w:r>
      <w:proofErr w:type="spellEnd"/>
      <w:r w:rsidRPr="00E261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software </w:t>
      </w:r>
      <w:r w:rsidRPr="00E261B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TreeStar</w:t>
      </w:r>
      <w:proofErr w:type="spellEnd"/>
      <w:r w:rsidRPr="00E261BF">
        <w:rPr>
          <w:rFonts w:ascii="Times New Roman" w:hAnsi="Times New Roman" w:cs="Times New Roman"/>
          <w:sz w:val="28"/>
          <w:szCs w:val="28"/>
        </w:rPr>
        <w:t>, OR, USA).</w:t>
      </w:r>
    </w:p>
    <w:p w14:paraId="7942530F" w14:textId="77777777" w:rsidR="00303028" w:rsidRPr="00E261BF" w:rsidRDefault="00303028" w:rsidP="0030302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61BF">
        <w:rPr>
          <w:rFonts w:ascii="Times New Roman" w:hAnsi="Times New Roman" w:cs="Times New Roman" w:hint="eastAsia"/>
          <w:b/>
          <w:bCs/>
          <w:sz w:val="28"/>
          <w:szCs w:val="28"/>
        </w:rPr>
        <w:t>C</w:t>
      </w:r>
      <w:r w:rsidRPr="00E261BF">
        <w:rPr>
          <w:rFonts w:ascii="Times New Roman" w:hAnsi="Times New Roman" w:cs="Times New Roman"/>
          <w:b/>
          <w:bCs/>
          <w:sz w:val="28"/>
          <w:szCs w:val="28"/>
        </w:rPr>
        <w:t>lonogenic formation assay</w:t>
      </w:r>
    </w:p>
    <w:p w14:paraId="007967C8" w14:textId="77777777" w:rsidR="00303028" w:rsidRPr="00303028" w:rsidRDefault="00303028" w:rsidP="00303028">
      <w:pPr>
        <w:ind w:firstLine="570"/>
        <w:rPr>
          <w:rFonts w:ascii="Times New Roman" w:hAnsi="Times New Roman" w:cs="Times New Roman"/>
          <w:sz w:val="28"/>
          <w:szCs w:val="28"/>
        </w:rPr>
      </w:pPr>
      <w:r w:rsidRPr="00E261BF">
        <w:rPr>
          <w:rFonts w:ascii="Times New Roman" w:hAnsi="Times New Roman" w:cs="Times New Roman"/>
          <w:sz w:val="28"/>
          <w:szCs w:val="28"/>
        </w:rPr>
        <w:lastRenderedPageBreak/>
        <w:t xml:space="preserve">Briefly, equal numbers of ESCC cells were plated in 6-well </w:t>
      </w:r>
      <w:r w:rsidRPr="00E261BF">
        <w:rPr>
          <w:rFonts w:ascii="Times New Roman" w:eastAsia="等线" w:hAnsi="Times New Roman" w:cs="Times New Roman"/>
          <w:sz w:val="28"/>
          <w:szCs w:val="28"/>
        </w:rPr>
        <w:t>plates</w:t>
      </w:r>
      <w:r w:rsidRPr="00E261BF">
        <w:rPr>
          <w:rFonts w:ascii="Times New Roman" w:hAnsi="Times New Roman" w:cs="Times New Roman"/>
          <w:sz w:val="28"/>
          <w:szCs w:val="28"/>
        </w:rPr>
        <w:t xml:space="preserve"> at a density of 400 cells per well and allowed to adhere overnight. Then, </w:t>
      </w: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261BF">
        <w:rPr>
          <w:rFonts w:ascii="Times New Roman" w:hAnsi="Times New Roman" w:cs="Times New Roman"/>
          <w:sz w:val="28"/>
          <w:szCs w:val="28"/>
        </w:rPr>
        <w:t xml:space="preserve">cells in each well were treated with cisplatin at </w:t>
      </w:r>
      <w:r w:rsidRPr="00E261BF">
        <w:rPr>
          <w:rFonts w:ascii="Times New Roman" w:eastAsia="等线" w:hAnsi="Times New Roman" w:cs="Times New Roman"/>
          <w:sz w:val="28"/>
          <w:szCs w:val="28"/>
        </w:rPr>
        <w:t>concentrations</w:t>
      </w:r>
      <w:r w:rsidRPr="00E261BF">
        <w:rPr>
          <w:rFonts w:ascii="Times New Roman" w:hAnsi="Times New Roman" w:cs="Times New Roman"/>
          <w:sz w:val="28"/>
          <w:szCs w:val="28"/>
        </w:rPr>
        <w:t xml:space="preserve"> of 5, 10, 15, 20, and 25 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μg</w:t>
      </w:r>
      <w:proofErr w:type="spellEnd"/>
      <w:r w:rsidRPr="00E261BF">
        <w:rPr>
          <w:rFonts w:ascii="Times New Roman" w:hAnsi="Times New Roman" w:cs="Times New Roman"/>
          <w:sz w:val="28"/>
          <w:szCs w:val="28"/>
        </w:rPr>
        <w:t>/ml</w:t>
      </w:r>
      <w:r>
        <w:rPr>
          <w:rFonts w:ascii="Times New Roman" w:hAnsi="Times New Roman" w:cs="Times New Roman"/>
          <w:sz w:val="28"/>
          <w:szCs w:val="28"/>
        </w:rPr>
        <w:t xml:space="preserve">, and the </w:t>
      </w:r>
      <w:r w:rsidRPr="00E261BF">
        <w:rPr>
          <w:rFonts w:ascii="Times New Roman" w:hAnsi="Times New Roman" w:cs="Times New Roman"/>
          <w:sz w:val="28"/>
          <w:szCs w:val="28"/>
        </w:rPr>
        <w:t xml:space="preserve">survival fraction was calculated as </w:t>
      </w:r>
      <w:r w:rsidRPr="00E261BF">
        <w:rPr>
          <w:rFonts w:ascii="Times New Roman" w:eastAsia="等线" w:hAnsi="Times New Roman" w:cs="Times New Roman"/>
          <w:sz w:val="28"/>
          <w:szCs w:val="28"/>
        </w:rPr>
        <w:t>follows</w:t>
      </w:r>
      <w:r w:rsidRPr="00E261BF">
        <w:rPr>
          <w:rFonts w:ascii="Times New Roman" w:hAnsi="Times New Roman" w:cs="Times New Roman"/>
          <w:sz w:val="28"/>
          <w:szCs w:val="28"/>
        </w:rPr>
        <w:t xml:space="preserve">: (number of colonies formed/number of cells plated) </w:t>
      </w:r>
      <w:r w:rsidRPr="00E261BF">
        <w:rPr>
          <w:rFonts w:ascii="Times New Roman" w:hAnsi="Times New Roman" w:cs="Times New Roman"/>
          <w:sz w:val="28"/>
          <w:szCs w:val="28"/>
          <w:vertAlign w:val="subscript"/>
        </w:rPr>
        <w:t>cisplatin-treated</w:t>
      </w:r>
      <w:proofErr w:type="gramStart"/>
      <w:r w:rsidRPr="00E261BF">
        <w:rPr>
          <w:rFonts w:ascii="Times New Roman" w:hAnsi="Times New Roman" w:cs="Times New Roman"/>
          <w:sz w:val="28"/>
          <w:szCs w:val="28"/>
        </w:rPr>
        <w:t>/(</w:t>
      </w:r>
      <w:proofErr w:type="gramEnd"/>
      <w:r w:rsidRPr="00E261BF">
        <w:rPr>
          <w:rFonts w:ascii="Times New Roman" w:hAnsi="Times New Roman" w:cs="Times New Roman"/>
          <w:sz w:val="28"/>
          <w:szCs w:val="28"/>
        </w:rPr>
        <w:t xml:space="preserve">number of colonies formed/number of cells plated) </w:t>
      </w:r>
      <w:r w:rsidRPr="00E261BF">
        <w:rPr>
          <w:rFonts w:ascii="Times New Roman" w:hAnsi="Times New Roman" w:cs="Times New Roman"/>
          <w:sz w:val="28"/>
          <w:szCs w:val="28"/>
          <w:vertAlign w:val="subscript"/>
        </w:rPr>
        <w:t>control</w:t>
      </w:r>
      <w:r w:rsidRPr="00E261BF">
        <w:rPr>
          <w:rFonts w:ascii="Times New Roman" w:hAnsi="Times New Roman" w:cs="Times New Roman"/>
          <w:sz w:val="28"/>
          <w:szCs w:val="28"/>
        </w:rPr>
        <w:t>.</w:t>
      </w:r>
    </w:p>
    <w:p w14:paraId="4C8F048D" w14:textId="77777777" w:rsidR="00303028" w:rsidRPr="00E261BF" w:rsidRDefault="00303028" w:rsidP="0030302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61BF">
        <w:rPr>
          <w:rFonts w:ascii="Times New Roman" w:hAnsi="Times New Roman" w:cs="Times New Roman"/>
          <w:b/>
          <w:bCs/>
          <w:sz w:val="28"/>
          <w:szCs w:val="28"/>
        </w:rPr>
        <w:t>Caspase-3 activity</w:t>
      </w:r>
    </w:p>
    <w:p w14:paraId="25AE6519" w14:textId="77777777" w:rsidR="00303028" w:rsidRPr="00E261BF" w:rsidRDefault="00303028" w:rsidP="00303028">
      <w:pPr>
        <w:autoSpaceDE w:val="0"/>
        <w:autoSpaceDN w:val="0"/>
        <w:adjustRightInd w:val="0"/>
        <w:ind w:firstLineChars="200" w:firstLine="560"/>
        <w:rPr>
          <w:rFonts w:ascii="Times New Roman" w:hAnsi="Times New Roman" w:cs="Times New Roman"/>
          <w:kern w:val="0"/>
          <w:sz w:val="28"/>
          <w:szCs w:val="28"/>
        </w:rPr>
      </w:pPr>
      <w:r w:rsidRPr="00FF6105">
        <w:rPr>
          <w:rFonts w:ascii="Times New Roman" w:eastAsia="等线" w:hAnsi="Times New Roman" w:cs="Times New Roman"/>
          <w:sz w:val="28"/>
          <w:szCs w:val="28"/>
        </w:rPr>
        <w:t>A</w:t>
      </w:r>
      <w:r w:rsidRPr="00E261BF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 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>Caspase</w:t>
      </w: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 xml:space="preserve">3 Activity Assay Kit (Beyotime, Shanghai, China) was used to </w:t>
      </w:r>
      <w:r w:rsidRPr="00E261BF">
        <w:rPr>
          <w:rFonts w:ascii="Times New Roman" w:eastAsia="等线" w:hAnsi="Times New Roman" w:cs="Times New Roman"/>
          <w:kern w:val="0"/>
          <w:sz w:val="28"/>
          <w:szCs w:val="28"/>
        </w:rPr>
        <w:t xml:space="preserve">detect 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>caspase</w:t>
      </w: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>3 activity according to the manufacturer's instructions.</w:t>
      </w:r>
      <w:r w:rsidRPr="00E261BF">
        <w:rPr>
          <w:rFonts w:ascii="Times New Roman" w:eastAsia="等线" w:hAnsi="Times New Roman" w:cs="Times New Roman"/>
          <w:kern w:val="0"/>
          <w:sz w:val="28"/>
          <w:szCs w:val="28"/>
        </w:rPr>
        <w:t xml:space="preserve"> 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>Briefly, Ac-DEVD-</w:t>
      </w:r>
      <w:proofErr w:type="spellStart"/>
      <w:r w:rsidRPr="00E261BF">
        <w:rPr>
          <w:rFonts w:ascii="Times New Roman" w:hAnsi="Times New Roman" w:cs="Times New Roman"/>
          <w:kern w:val="0"/>
          <w:sz w:val="28"/>
          <w:szCs w:val="28"/>
        </w:rPr>
        <w:t>pNA</w:t>
      </w:r>
      <w:proofErr w:type="spellEnd"/>
      <w:r w:rsidRPr="00E261BF">
        <w:rPr>
          <w:rFonts w:ascii="Times New Roman" w:hAnsi="Times New Roman" w:cs="Times New Roman"/>
          <w:kern w:val="0"/>
          <w:sz w:val="28"/>
          <w:szCs w:val="28"/>
        </w:rPr>
        <w:t xml:space="preserve"> (2 mM) was added</w:t>
      </w:r>
      <w:r w:rsidRPr="00E261BF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Pr="00E261BF">
        <w:rPr>
          <w:rFonts w:ascii="Times New Roman" w:eastAsia="等线" w:hAnsi="Times New Roman" w:cs="Times New Roman"/>
          <w:kern w:val="0"/>
          <w:sz w:val="28"/>
          <w:szCs w:val="28"/>
        </w:rPr>
        <w:t>to the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 xml:space="preserve"> cell lysis detection solution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, and the 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 xml:space="preserve">absorbance at 405 nm was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then 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>measured after</w:t>
      </w:r>
      <w:r w:rsidRPr="00E261BF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>incubation for 2 h</w:t>
      </w:r>
      <w:r>
        <w:rPr>
          <w:rFonts w:ascii="Times New Roman" w:hAnsi="Times New Roman" w:cs="Times New Roman"/>
          <w:kern w:val="0"/>
          <w:sz w:val="28"/>
          <w:szCs w:val="28"/>
        </w:rPr>
        <w:t>ours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 xml:space="preserve"> at 37°C to </w:t>
      </w:r>
      <w:r>
        <w:rPr>
          <w:rFonts w:ascii="Times New Roman" w:hAnsi="Times New Roman" w:cs="Times New Roman"/>
          <w:kern w:val="0"/>
          <w:sz w:val="28"/>
          <w:szCs w:val="28"/>
        </w:rPr>
        <w:t>determine the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 xml:space="preserve"> caspase-3 activity.</w:t>
      </w:r>
    </w:p>
    <w:p w14:paraId="2E694726" w14:textId="77777777" w:rsidR="00303028" w:rsidRPr="00E261BF" w:rsidRDefault="00303028" w:rsidP="0030302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61BF">
        <w:rPr>
          <w:rFonts w:ascii="Times New Roman" w:hAnsi="Times New Roman" w:cs="Times New Roman" w:hint="eastAsia"/>
          <w:b/>
          <w:bCs/>
          <w:sz w:val="28"/>
          <w:szCs w:val="28"/>
        </w:rPr>
        <w:t>R</w:t>
      </w:r>
      <w:r w:rsidRPr="00E261BF">
        <w:rPr>
          <w:rFonts w:ascii="Times New Roman" w:hAnsi="Times New Roman" w:cs="Times New Roman"/>
          <w:b/>
          <w:bCs/>
          <w:sz w:val="28"/>
          <w:szCs w:val="28"/>
        </w:rPr>
        <w:t>Nase R treatment</w:t>
      </w:r>
    </w:p>
    <w:p w14:paraId="17DB5932" w14:textId="77777777" w:rsidR="00303028" w:rsidRPr="00E261BF" w:rsidRDefault="00303028" w:rsidP="00303028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E261BF">
        <w:rPr>
          <w:rFonts w:ascii="Times New Roman" w:hAnsi="Times New Roman" w:cs="Times New Roman"/>
          <w:sz w:val="28"/>
          <w:szCs w:val="28"/>
        </w:rPr>
        <w:t>Total extracted RNA was incubated for 30 min at 37°C with or without RNase R (5 U/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μg</w:t>
      </w:r>
      <w:proofErr w:type="spellEnd"/>
      <w:r w:rsidRPr="00E261BF">
        <w:rPr>
          <w:rFonts w:ascii="Times New Roman" w:hAnsi="Times New Roman" w:cs="Times New Roman"/>
          <w:sz w:val="28"/>
          <w:szCs w:val="28"/>
        </w:rPr>
        <w:t xml:space="preserve"> RNA, Sigma-Aldrich, Munich, Germany)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261BF">
        <w:rPr>
          <w:rFonts w:ascii="Times New Roman" w:hAnsi="Times New Roman" w:cs="Times New Roman"/>
          <w:sz w:val="28"/>
          <w:szCs w:val="28"/>
        </w:rPr>
        <w:t xml:space="preserve"> followed by purification using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 a</w:t>
      </w:r>
      <w:r w:rsidRPr="00E261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MinElute</w:t>
      </w:r>
      <w:proofErr w:type="spellEnd"/>
      <w:r w:rsidRPr="00E261BF">
        <w:rPr>
          <w:rFonts w:ascii="Times New Roman" w:hAnsi="Times New Roman" w:cs="Times New Roman"/>
          <w:sz w:val="28"/>
          <w:szCs w:val="28"/>
        </w:rPr>
        <w:t xml:space="preserve"> Cleaning Kit (Qiagen, Hilden, Germany). qPCR was then performed to evaluate 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the </w:t>
      </w:r>
      <w:r w:rsidRPr="00E261BF">
        <w:rPr>
          <w:rFonts w:ascii="Times New Roman" w:hAnsi="Times New Roman" w:cs="Times New Roman"/>
          <w:sz w:val="28"/>
          <w:szCs w:val="28"/>
        </w:rPr>
        <w:t>stability of the RNA.</w:t>
      </w:r>
    </w:p>
    <w:p w14:paraId="54F98537" w14:textId="77777777" w:rsidR="00303028" w:rsidRPr="00E261BF" w:rsidRDefault="00303028" w:rsidP="0030302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61BF">
        <w:rPr>
          <w:rFonts w:ascii="Times New Roman" w:hAnsi="Times New Roman" w:cs="Times New Roman" w:hint="eastAsia"/>
          <w:b/>
          <w:bCs/>
          <w:sz w:val="28"/>
          <w:szCs w:val="28"/>
        </w:rPr>
        <w:t>A</w:t>
      </w:r>
      <w:r w:rsidRPr="00E261BF">
        <w:rPr>
          <w:rFonts w:ascii="Times New Roman" w:hAnsi="Times New Roman" w:cs="Times New Roman"/>
          <w:b/>
          <w:bCs/>
          <w:sz w:val="28"/>
          <w:szCs w:val="28"/>
        </w:rPr>
        <w:t>ctinomycin D treatment</w:t>
      </w:r>
    </w:p>
    <w:p w14:paraId="037875B6" w14:textId="77777777" w:rsidR="00303028" w:rsidRPr="00E261BF" w:rsidRDefault="00303028" w:rsidP="00303028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E261BF">
        <w:rPr>
          <w:rFonts w:ascii="Times New Roman" w:hAnsi="Times New Roman" w:cs="Times New Roman"/>
          <w:sz w:val="28"/>
          <w:szCs w:val="28"/>
        </w:rPr>
        <w:t xml:space="preserve">The seeded ESCC cells were treated with 5 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μg</w:t>
      </w:r>
      <w:proofErr w:type="spellEnd"/>
      <w:r w:rsidRPr="00E261BF">
        <w:rPr>
          <w:rFonts w:ascii="Times New Roman" w:hAnsi="Times New Roman" w:cs="Times New Roman"/>
          <w:sz w:val="28"/>
          <w:szCs w:val="28"/>
        </w:rPr>
        <w:t xml:space="preserve">/ml </w:t>
      </w:r>
      <w:r w:rsidRPr="00E261BF">
        <w:rPr>
          <w:rFonts w:ascii="Times New Roman" w:eastAsia="等线" w:hAnsi="Times New Roman" w:cs="Times New Roman"/>
          <w:sz w:val="28"/>
          <w:szCs w:val="28"/>
        </w:rPr>
        <w:t>actinomycin</w:t>
      </w:r>
      <w:r w:rsidRPr="00E261BF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61BF">
        <w:rPr>
          <w:rFonts w:ascii="Times New Roman" w:hAnsi="Times New Roman" w:cs="Times New Roman"/>
          <w:sz w:val="28"/>
          <w:szCs w:val="28"/>
        </w:rPr>
        <w:t xml:space="preserve">D (Sigma-Aldrich, Munich, Germany) and collected at 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the </w:t>
      </w:r>
      <w:r w:rsidRPr="00E261BF">
        <w:rPr>
          <w:rFonts w:ascii="Times New Roman" w:hAnsi="Times New Roman" w:cs="Times New Roman"/>
          <w:sz w:val="28"/>
          <w:szCs w:val="28"/>
        </w:rPr>
        <w:t>indicated time points. Subsequently, total RNA was extracted</w:t>
      </w:r>
      <w:r w:rsidRPr="00E261BF">
        <w:rPr>
          <w:rFonts w:ascii="Times New Roman" w:eastAsia="等线" w:hAnsi="Times New Roman" w:cs="Times New Roman"/>
          <w:sz w:val="28"/>
          <w:szCs w:val="28"/>
        </w:rPr>
        <w:t>,</w:t>
      </w:r>
      <w:r w:rsidRPr="00E261BF">
        <w:rPr>
          <w:rFonts w:ascii="Times New Roman" w:hAnsi="Times New Roman" w:cs="Times New Roman"/>
          <w:sz w:val="28"/>
          <w:szCs w:val="28"/>
        </w:rPr>
        <w:t xml:space="preserve"> and the expression of linear DOPEY2 and circ-DOPEY2 </w:t>
      </w:r>
      <w:r w:rsidRPr="00E261BF">
        <w:rPr>
          <w:rFonts w:ascii="Times New Roman" w:eastAsia="等线" w:hAnsi="Times New Roman" w:cs="Times New Roman"/>
          <w:sz w:val="28"/>
          <w:szCs w:val="28"/>
        </w:rPr>
        <w:t>was</w:t>
      </w:r>
      <w:r w:rsidRPr="00E261BF">
        <w:rPr>
          <w:rFonts w:ascii="Times New Roman" w:hAnsi="Times New Roman" w:cs="Times New Roman"/>
          <w:sz w:val="28"/>
          <w:szCs w:val="28"/>
        </w:rPr>
        <w:t xml:space="preserve"> analyzed by qPCR.</w:t>
      </w:r>
    </w:p>
    <w:p w14:paraId="3F487BB8" w14:textId="77777777" w:rsidR="00303028" w:rsidRPr="00E261BF" w:rsidRDefault="00303028" w:rsidP="00303028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Immunohistochemistry (</w:t>
      </w:r>
      <w:r w:rsidRPr="00E261BF">
        <w:rPr>
          <w:rFonts w:ascii="Times New Roman" w:hAnsi="Times New Roman" w:cs="Times New Roman" w:hint="eastAsia"/>
          <w:b/>
          <w:bCs/>
          <w:sz w:val="28"/>
          <w:szCs w:val="28"/>
        </w:rPr>
        <w:t>I</w:t>
      </w:r>
      <w:r w:rsidRPr="00E261BF">
        <w:rPr>
          <w:rFonts w:ascii="Times New Roman" w:hAnsi="Times New Roman" w:cs="Times New Roman"/>
          <w:b/>
          <w:bCs/>
          <w:sz w:val="28"/>
          <w:szCs w:val="28"/>
        </w:rPr>
        <w:t>HC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5ABF08F3" w14:textId="77777777" w:rsidR="00303028" w:rsidRDefault="00303028" w:rsidP="00303028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E261BF">
        <w:rPr>
          <w:rFonts w:ascii="Times New Roman" w:hAnsi="Times New Roman" w:cs="Times New Roman"/>
          <w:sz w:val="28"/>
          <w:szCs w:val="28"/>
        </w:rPr>
        <w:t xml:space="preserve">Paraffin-embedded tissues were sectioned at </w:t>
      </w:r>
      <w:r>
        <w:rPr>
          <w:rFonts w:ascii="Times New Roman" w:hAnsi="Times New Roman" w:cs="Times New Roman"/>
          <w:sz w:val="28"/>
          <w:szCs w:val="28"/>
        </w:rPr>
        <w:t xml:space="preserve">a thickness of </w:t>
      </w:r>
      <w:r w:rsidRPr="00E261B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μm</w:t>
      </w:r>
      <w:proofErr w:type="spellEnd"/>
      <w:r>
        <w:rPr>
          <w:rFonts w:ascii="Times New Roman" w:hAnsi="Times New Roman" w:cs="Times New Roman"/>
          <w:sz w:val="28"/>
          <w:szCs w:val="28"/>
        </w:rPr>
        <w:t>, and the s</w:t>
      </w:r>
      <w:r w:rsidRPr="00E261BF">
        <w:rPr>
          <w:rFonts w:ascii="Times New Roman" w:hAnsi="Times New Roman" w:cs="Times New Roman"/>
          <w:sz w:val="28"/>
          <w:szCs w:val="28"/>
        </w:rPr>
        <w:t>lides were then deparaffinized, rehydrated and blocked with H</w:t>
      </w:r>
      <w:r w:rsidRPr="00E261B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261BF">
        <w:rPr>
          <w:rFonts w:ascii="Times New Roman" w:hAnsi="Times New Roman" w:cs="Times New Roman"/>
          <w:sz w:val="28"/>
          <w:szCs w:val="28"/>
        </w:rPr>
        <w:t>O</w:t>
      </w:r>
      <w:r w:rsidRPr="00E261B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261BF">
        <w:rPr>
          <w:rFonts w:ascii="Times New Roman" w:hAnsi="Times New Roman" w:cs="Times New Roman"/>
          <w:sz w:val="28"/>
          <w:szCs w:val="28"/>
        </w:rPr>
        <w:t xml:space="preserve">. Antigen retrieval was performed in TE (pH 9.0) at 100°C for 20 min. After the slides were blocked with 5% BSA, </w:t>
      </w: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261BF">
        <w:rPr>
          <w:rFonts w:ascii="Times New Roman" w:hAnsi="Times New Roman" w:cs="Times New Roman"/>
          <w:sz w:val="28"/>
          <w:szCs w:val="28"/>
        </w:rPr>
        <w:t xml:space="preserve">sections were incubated with primary antibodies against CPEB4, Mcl-1 and Ki-67 at 4°C overnight followed by incubation with </w:t>
      </w:r>
      <w:r>
        <w:rPr>
          <w:rFonts w:ascii="Times New Roman" w:hAnsi="Times New Roman" w:cs="Times New Roman"/>
          <w:sz w:val="28"/>
          <w:szCs w:val="28"/>
        </w:rPr>
        <w:t xml:space="preserve">a </w:t>
      </w:r>
      <w:r w:rsidRPr="00E261BF">
        <w:rPr>
          <w:rFonts w:ascii="Times New Roman" w:hAnsi="Times New Roman" w:cs="Times New Roman"/>
          <w:sz w:val="28"/>
          <w:szCs w:val="28"/>
        </w:rPr>
        <w:t xml:space="preserve">biotin-conjugated secondary antibody at room temperature for 2 hours. The </w:t>
      </w:r>
      <w:r w:rsidRPr="00E261BF">
        <w:rPr>
          <w:rFonts w:ascii="Times New Roman" w:eastAsia="等线" w:hAnsi="Times New Roman" w:cs="Times New Roman"/>
          <w:sz w:val="28"/>
          <w:szCs w:val="28"/>
        </w:rPr>
        <w:t>protein</w:t>
      </w:r>
      <w:r w:rsidRPr="00E261BF">
        <w:rPr>
          <w:rFonts w:ascii="Times New Roman" w:hAnsi="Times New Roman" w:cs="Times New Roman"/>
          <w:sz w:val="28"/>
          <w:szCs w:val="28"/>
        </w:rPr>
        <w:t xml:space="preserve"> conjugates were visualized using 3,3'-diaminobenzidine (DAB) staining (Zhongshan Golden Bridge Biotechnology Company, Beijing, China)</w:t>
      </w:r>
      <w:r>
        <w:rPr>
          <w:rFonts w:ascii="Times New Roman" w:hAnsi="Times New Roman" w:cs="Times New Roman"/>
          <w:sz w:val="28"/>
          <w:szCs w:val="28"/>
        </w:rPr>
        <w:t>, and the slides were counterstained with h</w:t>
      </w:r>
      <w:r w:rsidRPr="00E261BF">
        <w:rPr>
          <w:rFonts w:ascii="Times New Roman" w:hAnsi="Times New Roman" w:cs="Times New Roman"/>
          <w:sz w:val="28"/>
          <w:szCs w:val="28"/>
        </w:rPr>
        <w:t>ematoxylin.</w:t>
      </w:r>
    </w:p>
    <w:p w14:paraId="6DC73A93" w14:textId="77777777" w:rsidR="00303028" w:rsidRPr="00E261BF" w:rsidRDefault="00303028" w:rsidP="0030302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61BF">
        <w:rPr>
          <w:rFonts w:ascii="Times New Roman" w:hAnsi="Times New Roman" w:cs="Times New Roman" w:hint="eastAsia"/>
          <w:b/>
          <w:bCs/>
          <w:sz w:val="28"/>
          <w:szCs w:val="28"/>
        </w:rPr>
        <w:t>R</w:t>
      </w:r>
      <w:r w:rsidRPr="00E261BF">
        <w:rPr>
          <w:rFonts w:ascii="Times New Roman" w:hAnsi="Times New Roman" w:cs="Times New Roman"/>
          <w:b/>
          <w:bCs/>
          <w:sz w:val="28"/>
          <w:szCs w:val="28"/>
        </w:rPr>
        <w:t>NA extraction and qPCR</w:t>
      </w:r>
    </w:p>
    <w:p w14:paraId="0F1F139D" w14:textId="77777777" w:rsidR="00303028" w:rsidRPr="00E261BF" w:rsidRDefault="00303028" w:rsidP="00303028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E261BF">
        <w:rPr>
          <w:rFonts w:ascii="Times New Roman" w:hAnsi="Times New Roman" w:cs="Times New Roman"/>
          <w:sz w:val="28"/>
          <w:szCs w:val="28"/>
        </w:rPr>
        <w:t xml:space="preserve">Total RNA was extracted using 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TRIzol</w:t>
      </w:r>
      <w:proofErr w:type="spellEnd"/>
      <w:r w:rsidRPr="00E261BF">
        <w:rPr>
          <w:rFonts w:ascii="Times New Roman" w:hAnsi="Times New Roman" w:cs="Times New Roman"/>
          <w:sz w:val="28"/>
          <w:szCs w:val="28"/>
        </w:rPr>
        <w:t xml:space="preserve"> (Invitrogen, MA, USA)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 and</w:t>
      </w:r>
      <w:r w:rsidRPr="00E261BF">
        <w:rPr>
          <w:rFonts w:ascii="Times New Roman" w:hAnsi="Times New Roman" w:cs="Times New Roman"/>
          <w:sz w:val="28"/>
          <w:szCs w:val="28"/>
        </w:rPr>
        <w:t xml:space="preserve"> then converted into cDNA </w:t>
      </w:r>
      <w:r>
        <w:rPr>
          <w:rFonts w:ascii="Times New Roman" w:hAnsi="Times New Roman" w:cs="Times New Roman"/>
          <w:sz w:val="28"/>
          <w:szCs w:val="28"/>
        </w:rPr>
        <w:t>with</w:t>
      </w:r>
      <w:r w:rsidRPr="00E261BF">
        <w:rPr>
          <w:rFonts w:ascii="Times New Roman" w:hAnsi="Times New Roman" w:cs="Times New Roman"/>
          <w:sz w:val="28"/>
          <w:szCs w:val="28"/>
        </w:rPr>
        <w:t xml:space="preserve"> 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a 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PrimeScript</w:t>
      </w:r>
      <w:proofErr w:type="spellEnd"/>
      <w:r w:rsidRPr="00E261BF">
        <w:rPr>
          <w:rFonts w:ascii="Times New Roman" w:hAnsi="Times New Roman" w:cs="Times New Roman"/>
          <w:sz w:val="28"/>
          <w:szCs w:val="28"/>
        </w:rPr>
        <w:t xml:space="preserve"> RT Reagent Kit (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TaKaRa</w:t>
      </w:r>
      <w:proofErr w:type="spellEnd"/>
      <w:r w:rsidRPr="00E261BF">
        <w:rPr>
          <w:rFonts w:ascii="Times New Roman" w:hAnsi="Times New Roman" w:cs="Times New Roman"/>
          <w:sz w:val="28"/>
          <w:szCs w:val="28"/>
        </w:rPr>
        <w:t xml:space="preserve"> Bio, Beijing, China). </w:t>
      </w:r>
      <w:r>
        <w:rPr>
          <w:rFonts w:ascii="Times New Roman" w:hAnsi="Times New Roman" w:cs="Times New Roman"/>
          <w:sz w:val="28"/>
          <w:szCs w:val="28"/>
        </w:rPr>
        <w:t>N</w:t>
      </w:r>
      <w:r w:rsidRPr="00E261BF">
        <w:rPr>
          <w:rFonts w:ascii="Times New Roman" w:hAnsi="Times New Roman" w:cs="Times New Roman"/>
          <w:sz w:val="28"/>
          <w:szCs w:val="28"/>
        </w:rPr>
        <w:t>uclear and cytoplasmic extraction reagents (NE-PER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261BF">
        <w:rPr>
          <w:rFonts w:ascii="Times New Roman" w:hAnsi="Times New Roman" w:cs="Times New Roman"/>
          <w:sz w:val="28"/>
          <w:szCs w:val="28"/>
        </w:rPr>
        <w:t xml:space="preserve">Pierce, IL, USA) </w:t>
      </w:r>
      <w:r w:rsidRPr="00E261BF">
        <w:rPr>
          <w:rFonts w:ascii="Times New Roman" w:eastAsia="等线" w:hAnsi="Times New Roman" w:cs="Times New Roman"/>
          <w:sz w:val="28"/>
          <w:szCs w:val="28"/>
        </w:rPr>
        <w:t>were</w:t>
      </w:r>
      <w:r w:rsidRPr="00E261BF">
        <w:rPr>
          <w:rFonts w:ascii="Times New Roman" w:hAnsi="Times New Roman" w:cs="Times New Roman"/>
          <w:sz w:val="28"/>
          <w:szCs w:val="28"/>
        </w:rPr>
        <w:t xml:space="preserve"> employed to </w:t>
      </w:r>
      <w:r w:rsidRPr="00E261BF">
        <w:rPr>
          <w:rFonts w:ascii="Times New Roman" w:eastAsia="等线" w:hAnsi="Times New Roman" w:cs="Times New Roman"/>
          <w:sz w:val="28"/>
          <w:szCs w:val="28"/>
        </w:rPr>
        <w:t>isolate</w:t>
      </w:r>
      <w:r w:rsidRPr="00E261BF">
        <w:rPr>
          <w:rFonts w:ascii="Times New Roman" w:hAnsi="Times New Roman" w:cs="Times New Roman"/>
          <w:sz w:val="28"/>
          <w:szCs w:val="28"/>
        </w:rPr>
        <w:t xml:space="preserve"> fractional RNA in the cytoplasm and nucleus. Real-time qPCR was performed using SYBR Premix Ex Taq (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TaKaRa</w:t>
      </w:r>
      <w:proofErr w:type="spellEnd"/>
      <w:r w:rsidRPr="00E261BF">
        <w:rPr>
          <w:rFonts w:ascii="Times New Roman" w:hAnsi="Times New Roman" w:cs="Times New Roman"/>
          <w:sz w:val="28"/>
          <w:szCs w:val="28"/>
        </w:rPr>
        <w:t xml:space="preserve"> Bio, Beijing, China). The expression levels of the RNAs of interest were normalized to </w:t>
      </w:r>
      <w:r>
        <w:rPr>
          <w:rFonts w:ascii="Times New Roman" w:hAnsi="Times New Roman" w:cs="Times New Roman"/>
          <w:sz w:val="28"/>
          <w:szCs w:val="28"/>
        </w:rPr>
        <w:t xml:space="preserve">those of </w:t>
      </w:r>
      <w:r w:rsidRPr="00E261BF">
        <w:rPr>
          <w:rFonts w:ascii="Times New Roman" w:hAnsi="Times New Roman" w:cs="Times New Roman"/>
          <w:sz w:val="28"/>
          <w:szCs w:val="28"/>
        </w:rPr>
        <w:t>GAPDH</w:t>
      </w:r>
      <w:r>
        <w:rPr>
          <w:rFonts w:ascii="Times New Roman" w:hAnsi="Times New Roman" w:cs="Times New Roman"/>
          <w:sz w:val="28"/>
          <w:szCs w:val="28"/>
        </w:rPr>
        <w:t>, and t</w:t>
      </w:r>
      <w:r w:rsidRPr="00E261BF">
        <w:rPr>
          <w:rFonts w:ascii="Times New Roman" w:hAnsi="Times New Roman" w:cs="Times New Roman"/>
          <w:sz w:val="28"/>
          <w:szCs w:val="28"/>
        </w:rPr>
        <w:t>he primers used in this study are listed in Table S3.</w:t>
      </w:r>
    </w:p>
    <w:p w14:paraId="36402B67" w14:textId="77777777" w:rsidR="00303028" w:rsidRPr="00E261BF" w:rsidRDefault="00303028" w:rsidP="0030302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61BF">
        <w:rPr>
          <w:rFonts w:ascii="Times New Roman" w:hAnsi="Times New Roman" w:cs="Times New Roman" w:hint="eastAsia"/>
          <w:b/>
          <w:bCs/>
          <w:sz w:val="28"/>
          <w:szCs w:val="28"/>
        </w:rPr>
        <w:t>T</w:t>
      </w:r>
      <w:r w:rsidRPr="00E261BF">
        <w:rPr>
          <w:rFonts w:ascii="Times New Roman" w:hAnsi="Times New Roman" w:cs="Times New Roman"/>
          <w:b/>
          <w:bCs/>
          <w:sz w:val="28"/>
          <w:szCs w:val="28"/>
        </w:rPr>
        <w:t>ransfection</w:t>
      </w:r>
    </w:p>
    <w:p w14:paraId="56CDDF31" w14:textId="77777777" w:rsidR="00303028" w:rsidRPr="00E261BF" w:rsidRDefault="00303028" w:rsidP="00303028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E261BF">
        <w:rPr>
          <w:rFonts w:ascii="Times New Roman" w:hAnsi="Times New Roman" w:cs="Times New Roman" w:hint="eastAsia"/>
          <w:sz w:val="28"/>
          <w:szCs w:val="28"/>
        </w:rPr>
        <w:t>F</w:t>
      </w:r>
      <w:r w:rsidRPr="00E261BF">
        <w:rPr>
          <w:rFonts w:ascii="Times New Roman" w:hAnsi="Times New Roman" w:cs="Times New Roman"/>
          <w:sz w:val="28"/>
          <w:szCs w:val="28"/>
        </w:rPr>
        <w:t xml:space="preserve">or lentiviral-based transfection, cells 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seeded in 6-well plates </w:t>
      </w:r>
      <w:r w:rsidRPr="00E261BF">
        <w:rPr>
          <w:rFonts w:ascii="Times New Roman" w:hAnsi="Times New Roman" w:cs="Times New Roman"/>
          <w:sz w:val="28"/>
          <w:szCs w:val="28"/>
        </w:rPr>
        <w:t xml:space="preserve">were </w:t>
      </w:r>
      <w:r w:rsidRPr="00E261BF">
        <w:rPr>
          <w:rFonts w:ascii="Times New Roman" w:hAnsi="Times New Roman" w:cs="Times New Roman"/>
          <w:sz w:val="28"/>
          <w:szCs w:val="28"/>
        </w:rPr>
        <w:lastRenderedPageBreak/>
        <w:t xml:space="preserve">cultured in medium containing concentrated </w:t>
      </w:r>
      <w:r w:rsidRPr="00E261BF">
        <w:rPr>
          <w:rFonts w:ascii="Times New Roman" w:eastAsia="等线" w:hAnsi="Times New Roman" w:cs="Times New Roman"/>
          <w:sz w:val="28"/>
          <w:szCs w:val="28"/>
        </w:rPr>
        <w:t>viral</w:t>
      </w:r>
      <w:r w:rsidRPr="00E261BF">
        <w:rPr>
          <w:rFonts w:ascii="Times New Roman" w:hAnsi="Times New Roman" w:cs="Times New Roman"/>
          <w:sz w:val="28"/>
          <w:szCs w:val="28"/>
        </w:rPr>
        <w:t xml:space="preserve"> particles and polybrene (Sigma-Aldrich, Munich, Germany) for </w:t>
      </w:r>
      <w:r w:rsidRPr="00E261BF">
        <w:rPr>
          <w:rFonts w:ascii="Times New Roman" w:eastAsia="等线" w:hAnsi="Times New Roman" w:cs="Times New Roman"/>
          <w:sz w:val="28"/>
          <w:szCs w:val="28"/>
        </w:rPr>
        <w:t>24 hours</w:t>
      </w:r>
      <w:r w:rsidRPr="00E261BF">
        <w:rPr>
          <w:rFonts w:ascii="Times New Roman" w:hAnsi="Times New Roman" w:cs="Times New Roman"/>
          <w:sz w:val="28"/>
          <w:szCs w:val="28"/>
        </w:rPr>
        <w:t xml:space="preserve">. The infected cells were allowed to grow for another </w:t>
      </w:r>
      <w:r w:rsidRPr="00E261BF">
        <w:rPr>
          <w:rFonts w:ascii="Times New Roman" w:eastAsia="等线" w:hAnsi="Times New Roman" w:cs="Times New Roman"/>
          <w:sz w:val="28"/>
          <w:szCs w:val="28"/>
        </w:rPr>
        <w:t>48 h</w:t>
      </w:r>
      <w:r>
        <w:rPr>
          <w:rFonts w:ascii="Times New Roman" w:eastAsia="等线" w:hAnsi="Times New Roman" w:cs="Times New Roman"/>
          <w:sz w:val="28"/>
          <w:szCs w:val="28"/>
        </w:rPr>
        <w:t>ours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 and</w:t>
      </w:r>
      <w:r w:rsidRPr="00E261BF">
        <w:rPr>
          <w:rFonts w:ascii="Times New Roman" w:hAnsi="Times New Roman" w:cs="Times New Roman"/>
          <w:sz w:val="28"/>
          <w:szCs w:val="28"/>
        </w:rPr>
        <w:t xml:space="preserve"> then </w:t>
      </w:r>
      <w:r w:rsidRPr="00E261BF">
        <w:rPr>
          <w:rFonts w:ascii="Times New Roman" w:eastAsia="等线" w:hAnsi="Times New Roman" w:cs="Times New Roman"/>
          <w:sz w:val="28"/>
          <w:szCs w:val="28"/>
        </w:rPr>
        <w:t>selected with</w:t>
      </w:r>
      <w:r w:rsidRPr="00E261BF">
        <w:rPr>
          <w:rFonts w:ascii="Times New Roman" w:hAnsi="Times New Roman" w:cs="Times New Roman"/>
          <w:sz w:val="28"/>
          <w:szCs w:val="28"/>
        </w:rPr>
        <w:t xml:space="preserve"> puromycin (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1 </w:t>
      </w:r>
      <w:proofErr w:type="spellStart"/>
      <w:r w:rsidRPr="00E261BF">
        <w:rPr>
          <w:rFonts w:ascii="Times New Roman" w:eastAsia="等线" w:hAnsi="Times New Roman" w:cs="Times New Roman"/>
          <w:sz w:val="28"/>
          <w:szCs w:val="28"/>
        </w:rPr>
        <w:t>μg</w:t>
      </w:r>
      <w:proofErr w:type="spellEnd"/>
      <w:r w:rsidRPr="00E261BF">
        <w:rPr>
          <w:rFonts w:ascii="Times New Roman" w:eastAsia="等线" w:hAnsi="Times New Roman" w:cs="Times New Roman"/>
          <w:sz w:val="28"/>
          <w:szCs w:val="28"/>
        </w:rPr>
        <w:t>/ml</w:t>
      </w:r>
      <w:r w:rsidRPr="00E261BF">
        <w:rPr>
          <w:rFonts w:ascii="Times New Roman" w:hAnsi="Times New Roman" w:cs="Times New Roman"/>
          <w:sz w:val="28"/>
          <w:szCs w:val="28"/>
        </w:rPr>
        <w:t>) (Sigma-Aldrich, Munich, Germany) for 1 week.</w:t>
      </w:r>
    </w:p>
    <w:p w14:paraId="32F82D4C" w14:textId="77777777" w:rsidR="00303028" w:rsidRPr="00E261BF" w:rsidRDefault="00303028" w:rsidP="00303028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E261BF">
        <w:rPr>
          <w:rFonts w:ascii="Times New Roman" w:hAnsi="Times New Roman" w:cs="Times New Roman"/>
          <w:sz w:val="28"/>
          <w:szCs w:val="28"/>
        </w:rPr>
        <w:t xml:space="preserve">siRNAs targeting Mcl-1 and TRIM25 were synthesized by 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Sangon</w:t>
      </w:r>
      <w:proofErr w:type="spellEnd"/>
      <w:r w:rsidRPr="00E261BF">
        <w:rPr>
          <w:rFonts w:ascii="Times New Roman" w:hAnsi="Times New Roman" w:cs="Times New Roman"/>
          <w:sz w:val="28"/>
          <w:szCs w:val="28"/>
        </w:rPr>
        <w:t xml:space="preserve"> </w:t>
      </w:r>
      <w:r w:rsidRPr="00E261BF">
        <w:rPr>
          <w:rFonts w:ascii="Times New Roman" w:eastAsia="等线" w:hAnsi="Times New Roman" w:cs="Times New Roman"/>
          <w:sz w:val="28"/>
          <w:szCs w:val="28"/>
        </w:rPr>
        <w:t>Biotech</w:t>
      </w:r>
      <w:r w:rsidRPr="00E261BF">
        <w:rPr>
          <w:rFonts w:ascii="Times New Roman" w:hAnsi="Times New Roman" w:cs="Times New Roman"/>
          <w:sz w:val="28"/>
          <w:szCs w:val="28"/>
        </w:rPr>
        <w:t xml:space="preserve"> (Shanghai, China)</w:t>
      </w:r>
      <w:r>
        <w:rPr>
          <w:rFonts w:ascii="Times New Roman" w:hAnsi="Times New Roman" w:cs="Times New Roman"/>
          <w:sz w:val="28"/>
          <w:szCs w:val="28"/>
        </w:rPr>
        <w:t xml:space="preserve"> and then</w:t>
      </w:r>
      <w:r w:rsidRPr="00E261BF">
        <w:rPr>
          <w:rFonts w:ascii="Times New Roman" w:hAnsi="Times New Roman" w:cs="Times New Roman"/>
          <w:sz w:val="28"/>
          <w:szCs w:val="28"/>
        </w:rPr>
        <w:t xml:space="preserve"> transfected into ESCC cells using Lipofectamine 3000 (Invitrogen, MA, USA).</w:t>
      </w:r>
    </w:p>
    <w:p w14:paraId="75EE95EC" w14:textId="77777777" w:rsidR="00303028" w:rsidRDefault="00303028" w:rsidP="00303028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E261BF">
        <w:rPr>
          <w:rFonts w:ascii="Times New Roman" w:hAnsi="Times New Roman" w:cs="Times New Roman"/>
          <w:sz w:val="28"/>
          <w:szCs w:val="28"/>
        </w:rPr>
        <w:t>The oligonucleosides used in this study are listed in Table S3.</w:t>
      </w:r>
    </w:p>
    <w:p w14:paraId="5CFA6C5A" w14:textId="77777777" w:rsidR="00303028" w:rsidRPr="00E261BF" w:rsidRDefault="00303028" w:rsidP="0030302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61BF">
        <w:rPr>
          <w:rFonts w:ascii="Times New Roman" w:hAnsi="Times New Roman" w:cs="Times New Roman"/>
          <w:b/>
          <w:bCs/>
          <w:sz w:val="28"/>
          <w:szCs w:val="28"/>
        </w:rPr>
        <w:t>Protein isolation and western blotting</w:t>
      </w:r>
    </w:p>
    <w:p w14:paraId="0E1BAF03" w14:textId="77777777" w:rsidR="00303028" w:rsidRDefault="00303028" w:rsidP="00303028">
      <w:pPr>
        <w:autoSpaceDE w:val="0"/>
        <w:autoSpaceDN w:val="0"/>
        <w:adjustRightInd w:val="0"/>
        <w:ind w:firstLineChars="200" w:firstLine="560"/>
        <w:rPr>
          <w:rFonts w:ascii="Times New Roman" w:hAnsi="Times New Roman" w:cs="Times New Roman"/>
          <w:kern w:val="0"/>
          <w:sz w:val="28"/>
          <w:szCs w:val="28"/>
        </w:rPr>
      </w:pPr>
      <w:r w:rsidRPr="00E261BF">
        <w:rPr>
          <w:rFonts w:ascii="Times New Roman" w:hAnsi="Times New Roman" w:cs="Times New Roman"/>
          <w:kern w:val="0"/>
          <w:sz w:val="28"/>
          <w:szCs w:val="28"/>
        </w:rPr>
        <w:t>Total proteins were extracted using RIPA lysis buffer (</w:t>
      </w:r>
      <w:proofErr w:type="spellStart"/>
      <w:r w:rsidRPr="00E261BF">
        <w:rPr>
          <w:rFonts w:ascii="Times New Roman" w:hAnsi="Times New Roman" w:cs="Times New Roman"/>
          <w:kern w:val="0"/>
          <w:sz w:val="28"/>
          <w:szCs w:val="28"/>
        </w:rPr>
        <w:t>Solarbio</w:t>
      </w:r>
      <w:proofErr w:type="spellEnd"/>
      <w:r w:rsidRPr="00E261BF">
        <w:rPr>
          <w:rFonts w:ascii="Times New Roman" w:hAnsi="Times New Roman" w:cs="Times New Roman"/>
          <w:kern w:val="0"/>
          <w:sz w:val="28"/>
          <w:szCs w:val="28"/>
        </w:rPr>
        <w:t>, Beijing, China) according to</w:t>
      </w:r>
      <w:r w:rsidRPr="00E261BF">
        <w:rPr>
          <w:rFonts w:ascii="Times New Roman" w:eastAsia="等线" w:hAnsi="Times New Roman" w:cs="Times New Roman"/>
          <w:kern w:val="0"/>
          <w:sz w:val="28"/>
          <w:szCs w:val="28"/>
        </w:rPr>
        <w:t xml:space="preserve"> the manufacturer’s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 xml:space="preserve"> protocol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, and the 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 xml:space="preserve">concentration of extracted proteins was measured by </w:t>
      </w:r>
      <w:r w:rsidRPr="00E261BF">
        <w:rPr>
          <w:rFonts w:ascii="Times New Roman" w:eastAsia="等线" w:hAnsi="Times New Roman" w:cs="Times New Roman"/>
          <w:kern w:val="0"/>
          <w:sz w:val="28"/>
          <w:szCs w:val="28"/>
        </w:rPr>
        <w:t xml:space="preserve">the 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>bicinchoninic acid (BCA) method (</w:t>
      </w:r>
      <w:proofErr w:type="spellStart"/>
      <w:r w:rsidRPr="00E261BF">
        <w:rPr>
          <w:rFonts w:ascii="Times New Roman" w:hAnsi="Times New Roman" w:cs="Times New Roman"/>
          <w:kern w:val="0"/>
          <w:sz w:val="28"/>
          <w:szCs w:val="28"/>
        </w:rPr>
        <w:t>Solarbio</w:t>
      </w:r>
      <w:proofErr w:type="spellEnd"/>
      <w:r w:rsidRPr="00E261BF">
        <w:rPr>
          <w:rFonts w:ascii="Times New Roman" w:hAnsi="Times New Roman" w:cs="Times New Roman"/>
          <w:kern w:val="0"/>
          <w:sz w:val="28"/>
          <w:szCs w:val="28"/>
        </w:rPr>
        <w:t xml:space="preserve">, Beijing, China). Proteins were separated by 10% SDS–PAGE and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then 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>transferred</w:t>
      </w:r>
      <w:r w:rsidRPr="00E261BF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>onto PVDF membrane</w:t>
      </w:r>
      <w:r>
        <w:rPr>
          <w:rFonts w:ascii="Times New Roman" w:hAnsi="Times New Roman" w:cs="Times New Roman"/>
          <w:kern w:val="0"/>
          <w:sz w:val="28"/>
          <w:szCs w:val="28"/>
        </w:rPr>
        <w:t>s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 xml:space="preserve"> (Invitrogen, MA, USA). Subsequently, the membranes were blocked</w:t>
      </w:r>
      <w:r w:rsidRPr="00E261BF">
        <w:rPr>
          <w:rFonts w:ascii="Times New Roman" w:eastAsia="等线" w:hAnsi="Times New Roman" w:cs="Times New Roman"/>
          <w:kern w:val="0"/>
          <w:sz w:val="28"/>
          <w:szCs w:val="28"/>
        </w:rPr>
        <w:t xml:space="preserve"> and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 xml:space="preserve"> incubated with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a 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>primary antibody overnight at 4°C</w:t>
      </w:r>
      <w:r w:rsidRPr="00E261BF">
        <w:rPr>
          <w:rFonts w:ascii="Times New Roman" w:eastAsia="等线" w:hAnsi="Times New Roman" w:cs="Times New Roman"/>
          <w:kern w:val="0"/>
          <w:sz w:val="28"/>
          <w:szCs w:val="28"/>
        </w:rPr>
        <w:t>,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 xml:space="preserve"> followed by incubation with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a 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>secondary antibody (</w:t>
      </w:r>
      <w:r w:rsidRPr="00E261BF">
        <w:rPr>
          <w:rFonts w:ascii="Times New Roman" w:hAnsi="Times New Roman" w:cs="Times New Roman"/>
          <w:sz w:val="28"/>
          <w:szCs w:val="28"/>
        </w:rPr>
        <w:t>Abcam, Cambridge, UK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>)</w:t>
      </w:r>
      <w:r w:rsidRPr="003C10D2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>at room temperature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for 1 hour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>. The bands were developed by</w:t>
      </w:r>
      <w:r w:rsidRPr="00E261BF">
        <w:rPr>
          <w:rFonts w:ascii="Times New Roman" w:eastAsia="等线" w:hAnsi="Times New Roman" w:cs="Times New Roman"/>
          <w:kern w:val="0"/>
          <w:sz w:val="28"/>
          <w:szCs w:val="28"/>
        </w:rPr>
        <w:t xml:space="preserve"> the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 xml:space="preserve"> enhanced chemiluminescence (ECL) method (</w:t>
      </w:r>
      <w:proofErr w:type="spellStart"/>
      <w:r w:rsidRPr="00E261BF">
        <w:rPr>
          <w:rFonts w:ascii="Times New Roman" w:hAnsi="Times New Roman" w:cs="Times New Roman"/>
          <w:kern w:val="0"/>
          <w:sz w:val="28"/>
          <w:szCs w:val="28"/>
        </w:rPr>
        <w:t>EpiZyme</w:t>
      </w:r>
      <w:proofErr w:type="spellEnd"/>
      <w:r w:rsidRPr="00E261BF">
        <w:rPr>
          <w:rFonts w:ascii="Times New Roman" w:hAnsi="Times New Roman" w:cs="Times New Roman"/>
          <w:kern w:val="0"/>
          <w:sz w:val="28"/>
          <w:szCs w:val="28"/>
        </w:rPr>
        <w:t xml:space="preserve">, Shanghai, China). </w:t>
      </w:r>
      <w:r>
        <w:rPr>
          <w:rFonts w:ascii="Times New Roman" w:hAnsi="Times New Roman" w:cs="Times New Roman"/>
          <w:kern w:val="0"/>
          <w:sz w:val="28"/>
          <w:szCs w:val="28"/>
        </w:rPr>
        <w:t>The a</w:t>
      </w:r>
      <w:r w:rsidRPr="00E261BF">
        <w:rPr>
          <w:rFonts w:ascii="Times New Roman" w:hAnsi="Times New Roman" w:cs="Times New Roman"/>
          <w:kern w:val="0"/>
          <w:sz w:val="28"/>
          <w:szCs w:val="28"/>
        </w:rPr>
        <w:t>ntibodies used in this study are listed in Table S4.</w:t>
      </w:r>
    </w:p>
    <w:p w14:paraId="5715B24C" w14:textId="77777777" w:rsidR="00303028" w:rsidRPr="00E261BF" w:rsidRDefault="00303028" w:rsidP="0030302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61BF">
        <w:rPr>
          <w:rFonts w:ascii="Times New Roman" w:hAnsi="Times New Roman" w:cs="Times New Roman"/>
          <w:b/>
          <w:bCs/>
          <w:sz w:val="28"/>
          <w:szCs w:val="28"/>
        </w:rPr>
        <w:t>Cycloheximide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(CHX)</w:t>
      </w:r>
      <w:r w:rsidRPr="00E261BF">
        <w:rPr>
          <w:rFonts w:ascii="Times New Roman" w:hAnsi="Times New Roman" w:cs="Times New Roman"/>
          <w:b/>
          <w:bCs/>
          <w:sz w:val="28"/>
          <w:szCs w:val="28"/>
        </w:rPr>
        <w:t xml:space="preserve"> chase assay</w:t>
      </w:r>
    </w:p>
    <w:p w14:paraId="7665EDE4" w14:textId="77777777" w:rsidR="00303028" w:rsidRPr="00E261BF" w:rsidRDefault="00303028" w:rsidP="00303028">
      <w:pPr>
        <w:ind w:leftChars="50" w:left="105" w:firstLineChars="150" w:firstLine="420"/>
        <w:rPr>
          <w:rFonts w:ascii="Times New Roman" w:hAnsi="Times New Roman" w:cs="Times New Roman"/>
          <w:sz w:val="28"/>
          <w:szCs w:val="28"/>
        </w:rPr>
      </w:pPr>
      <w:r w:rsidRPr="00E261BF">
        <w:rPr>
          <w:rFonts w:ascii="Times New Roman" w:hAnsi="Times New Roman" w:cs="Times New Roman"/>
          <w:sz w:val="28"/>
          <w:szCs w:val="28"/>
        </w:rPr>
        <w:t xml:space="preserve">Seeded cells were treated with 100 </w:t>
      </w:r>
      <w:proofErr w:type="spellStart"/>
      <w:r w:rsidRPr="00E261BF">
        <w:rPr>
          <w:rFonts w:ascii="Times New Roman" w:hAnsi="Times New Roman" w:cs="Times New Roman"/>
          <w:sz w:val="28"/>
          <w:szCs w:val="28"/>
        </w:rPr>
        <w:t>μg</w:t>
      </w:r>
      <w:proofErr w:type="spellEnd"/>
      <w:r w:rsidRPr="00E261BF">
        <w:rPr>
          <w:rFonts w:ascii="Times New Roman" w:hAnsi="Times New Roman" w:cs="Times New Roman"/>
          <w:sz w:val="28"/>
          <w:szCs w:val="28"/>
        </w:rPr>
        <w:t xml:space="preserve">/ml CHX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E261BF">
        <w:rPr>
          <w:rFonts w:ascii="Times New Roman" w:hAnsi="Times New Roman" w:cs="Times New Roman"/>
          <w:sz w:val="28"/>
          <w:szCs w:val="28"/>
        </w:rPr>
        <w:t xml:space="preserve">Sigma-Aldrich, </w:t>
      </w:r>
      <w:r w:rsidRPr="00E261BF">
        <w:rPr>
          <w:rFonts w:ascii="Times New Roman" w:hAnsi="Times New Roman" w:cs="Times New Roman"/>
          <w:sz w:val="28"/>
          <w:szCs w:val="28"/>
        </w:rPr>
        <w:lastRenderedPageBreak/>
        <w:t>Munich, Germany) and collected at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 the</w:t>
      </w:r>
      <w:r w:rsidRPr="00E261BF">
        <w:rPr>
          <w:rFonts w:ascii="Times New Roman" w:hAnsi="Times New Roman" w:cs="Times New Roman"/>
          <w:sz w:val="28"/>
          <w:szCs w:val="28"/>
        </w:rPr>
        <w:t xml:space="preserve"> indicated time points. Subsequently, total protein was extracted</w:t>
      </w:r>
      <w:r w:rsidRPr="00E261BF">
        <w:rPr>
          <w:rFonts w:ascii="Times New Roman" w:eastAsia="等线" w:hAnsi="Times New Roman" w:cs="Times New Roman"/>
          <w:sz w:val="28"/>
          <w:szCs w:val="28"/>
        </w:rPr>
        <w:t>,</w:t>
      </w:r>
      <w:r w:rsidRPr="00E261BF">
        <w:rPr>
          <w:rFonts w:ascii="Times New Roman" w:hAnsi="Times New Roman" w:cs="Times New Roman"/>
          <w:sz w:val="28"/>
          <w:szCs w:val="28"/>
        </w:rPr>
        <w:t xml:space="preserve"> and the expression of CPEB4 was analyzed by western blot.</w:t>
      </w:r>
    </w:p>
    <w:p w14:paraId="3F642D54" w14:textId="77777777" w:rsidR="00303028" w:rsidRPr="00E261BF" w:rsidRDefault="00303028" w:rsidP="0030302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61BF">
        <w:rPr>
          <w:rFonts w:ascii="Times New Roman" w:hAnsi="Times New Roman" w:cs="Times New Roman"/>
          <w:b/>
          <w:bCs/>
          <w:sz w:val="28"/>
          <w:szCs w:val="28"/>
        </w:rPr>
        <w:t>Immunofluorescence (IF) and fluorescence in situ hybridization (FISH)</w:t>
      </w:r>
    </w:p>
    <w:p w14:paraId="012BBFC5" w14:textId="77777777" w:rsidR="00303028" w:rsidRPr="00E261BF" w:rsidRDefault="00303028" w:rsidP="00303028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E261BF">
        <w:rPr>
          <w:rFonts w:ascii="Times New Roman" w:hAnsi="Times New Roman" w:cs="Times New Roman"/>
          <w:sz w:val="28"/>
          <w:szCs w:val="28"/>
        </w:rPr>
        <w:t xml:space="preserve">For IF, the seeded cells or </w:t>
      </w:r>
      <w:r w:rsidRPr="00E261BF">
        <w:rPr>
          <w:rFonts w:ascii="Times New Roman" w:eastAsia="等线" w:hAnsi="Times New Roman" w:cs="Times New Roman"/>
          <w:sz w:val="28"/>
          <w:szCs w:val="28"/>
        </w:rPr>
        <w:t>tissue</w:t>
      </w:r>
      <w:r w:rsidRPr="00E261BF">
        <w:rPr>
          <w:rFonts w:ascii="Times New Roman" w:hAnsi="Times New Roman" w:cs="Times New Roman"/>
          <w:sz w:val="28"/>
          <w:szCs w:val="28"/>
        </w:rPr>
        <w:t xml:space="preserve"> slides were fixed with 4% paraformaldehyde, permeabilized with 0.1% Triton X-100 and blocked with 3% bovine serum albumin (BSA). Then, 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the </w:t>
      </w:r>
      <w:r w:rsidRPr="00E261BF">
        <w:rPr>
          <w:rFonts w:ascii="Times New Roman" w:hAnsi="Times New Roman" w:cs="Times New Roman"/>
          <w:sz w:val="28"/>
          <w:szCs w:val="28"/>
        </w:rPr>
        <w:t xml:space="preserve">cells were incubated with primary </w:t>
      </w:r>
      <w:r w:rsidRPr="00E261BF">
        <w:rPr>
          <w:rFonts w:ascii="Times New Roman" w:eastAsia="等线" w:hAnsi="Times New Roman" w:cs="Times New Roman"/>
          <w:sz w:val="28"/>
          <w:szCs w:val="28"/>
        </w:rPr>
        <w:t>antibodies</w:t>
      </w:r>
      <w:r w:rsidRPr="00E261BF">
        <w:rPr>
          <w:rFonts w:ascii="Times New Roman" w:hAnsi="Times New Roman" w:cs="Times New Roman"/>
          <w:sz w:val="28"/>
          <w:szCs w:val="28"/>
        </w:rPr>
        <w:t xml:space="preserve"> against γ-H2AX (ab81299, Abcam, Cambridge, UK), CPEB4 (ab224162, Abcam),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 and</w:t>
      </w:r>
      <w:r w:rsidRPr="00E261BF">
        <w:rPr>
          <w:rFonts w:ascii="Times New Roman" w:hAnsi="Times New Roman" w:cs="Times New Roman"/>
          <w:sz w:val="28"/>
          <w:szCs w:val="28"/>
        </w:rPr>
        <w:t xml:space="preserve"> TRIM25 (ab167154, Abcam) at 4°C overnight followed by </w:t>
      </w:r>
      <w:r w:rsidRPr="00E261BF">
        <w:rPr>
          <w:rFonts w:ascii="Times New Roman" w:eastAsia="等线" w:hAnsi="Times New Roman" w:cs="Times New Roman"/>
          <w:sz w:val="28"/>
          <w:szCs w:val="28"/>
        </w:rPr>
        <w:t>incubation</w:t>
      </w:r>
      <w:r w:rsidRPr="00E261BF">
        <w:rPr>
          <w:rFonts w:ascii="Times New Roman" w:hAnsi="Times New Roman" w:cs="Times New Roman"/>
          <w:sz w:val="28"/>
          <w:szCs w:val="28"/>
        </w:rPr>
        <w:t xml:space="preserve"> with Alexa Fluor-conjugated secondary </w:t>
      </w:r>
      <w:r w:rsidRPr="00E261BF">
        <w:rPr>
          <w:rFonts w:ascii="Times New Roman" w:eastAsia="等线" w:hAnsi="Times New Roman" w:cs="Times New Roman"/>
          <w:sz w:val="28"/>
          <w:szCs w:val="28"/>
        </w:rPr>
        <w:t>antibodies</w:t>
      </w:r>
      <w:r w:rsidRPr="00E261BF">
        <w:rPr>
          <w:rFonts w:ascii="Times New Roman" w:hAnsi="Times New Roman" w:cs="Times New Roman"/>
          <w:sz w:val="28"/>
          <w:szCs w:val="28"/>
        </w:rPr>
        <w:t xml:space="preserve"> (ab150077 and ab150075, Abcam) at 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37°C </w:t>
      </w:r>
      <w:r w:rsidRPr="00E261BF">
        <w:rPr>
          <w:rFonts w:ascii="Times New Roman" w:hAnsi="Times New Roman" w:cs="Times New Roman"/>
          <w:sz w:val="28"/>
          <w:szCs w:val="28"/>
        </w:rPr>
        <w:t>for 2 hours.</w:t>
      </w:r>
    </w:p>
    <w:p w14:paraId="06688A4A" w14:textId="77777777" w:rsidR="00303028" w:rsidRPr="00E261BF" w:rsidRDefault="00303028" w:rsidP="00303028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E261BF">
        <w:rPr>
          <w:rFonts w:ascii="Times New Roman" w:hAnsi="Times New Roman" w:cs="Times New Roman"/>
          <w:sz w:val="28"/>
          <w:szCs w:val="28"/>
        </w:rPr>
        <w:t>For FISH, the seeded cells were fixed, permeabilized, and prehybridized. Subsequently, Cy3-conjugated probes complementary to the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 back</w:t>
      </w:r>
      <w:r>
        <w:rPr>
          <w:rFonts w:ascii="Times New Roman" w:eastAsia="等线" w:hAnsi="Times New Roman" w:cs="Times New Roman"/>
          <w:sz w:val="28"/>
          <w:szCs w:val="28"/>
        </w:rPr>
        <w:t>-</w:t>
      </w:r>
      <w:r w:rsidRPr="00E261BF">
        <w:rPr>
          <w:rFonts w:ascii="Times New Roman" w:eastAsia="等线" w:hAnsi="Times New Roman" w:cs="Times New Roman"/>
          <w:sz w:val="28"/>
          <w:szCs w:val="28"/>
        </w:rPr>
        <w:t>splice</w:t>
      </w:r>
      <w:r w:rsidRPr="00E261BF">
        <w:rPr>
          <w:rFonts w:ascii="Times New Roman" w:hAnsi="Times New Roman" w:cs="Times New Roman"/>
          <w:sz w:val="28"/>
          <w:szCs w:val="28"/>
        </w:rPr>
        <w:t xml:space="preserve"> site of cDOPEY2 </w:t>
      </w:r>
      <w:r w:rsidRPr="00E261BF">
        <w:rPr>
          <w:rFonts w:ascii="Times New Roman" w:eastAsia="等线" w:hAnsi="Times New Roman" w:cs="Times New Roman"/>
          <w:sz w:val="28"/>
          <w:szCs w:val="28"/>
        </w:rPr>
        <w:t>were</w:t>
      </w:r>
      <w:r w:rsidRPr="00E261BF">
        <w:rPr>
          <w:rFonts w:ascii="Times New Roman" w:hAnsi="Times New Roman" w:cs="Times New Roman"/>
          <w:sz w:val="28"/>
          <w:szCs w:val="28"/>
        </w:rPr>
        <w:t xml:space="preserve"> used to conduct hybridization. Then,</w:t>
      </w:r>
      <w:r w:rsidRPr="00E261BF">
        <w:rPr>
          <w:rFonts w:ascii="Times New Roman" w:eastAsia="等线" w:hAnsi="Times New Roman" w:cs="Times New Roman"/>
          <w:sz w:val="28"/>
          <w:szCs w:val="28"/>
        </w:rPr>
        <w:t xml:space="preserve"> the</w:t>
      </w:r>
      <w:r w:rsidRPr="00E261BF">
        <w:rPr>
          <w:rFonts w:ascii="Times New Roman" w:hAnsi="Times New Roman" w:cs="Times New Roman"/>
          <w:sz w:val="28"/>
          <w:szCs w:val="28"/>
        </w:rPr>
        <w:t xml:space="preserve"> cells were rinsed</w:t>
      </w:r>
      <w:r>
        <w:rPr>
          <w:rFonts w:ascii="Times New Roman" w:hAnsi="Times New Roman" w:cs="Times New Roman"/>
          <w:sz w:val="28"/>
          <w:szCs w:val="28"/>
        </w:rPr>
        <w:t xml:space="preserve"> with</w:t>
      </w:r>
      <w:r w:rsidRPr="00E261BF">
        <w:rPr>
          <w:rFonts w:ascii="Times New Roman" w:hAnsi="Times New Roman" w:cs="Times New Roman"/>
          <w:sz w:val="28"/>
          <w:szCs w:val="28"/>
        </w:rPr>
        <w:t xml:space="preserve"> SSC and counterstained with DAPI. Images were acquired by fluorescence microscopy (Olympus, Tokyo, Japan) and analyzed with ImageJ.</w:t>
      </w:r>
    </w:p>
    <w:p w14:paraId="225A994C" w14:textId="4833615A" w:rsidR="009B7460" w:rsidRDefault="00F86225" w:rsidP="009B746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sz w:val="28"/>
          <w:szCs w:val="28"/>
        </w:rPr>
        <w:t>upplementary figure legends</w:t>
      </w:r>
    </w:p>
    <w:p w14:paraId="599DC3DE" w14:textId="4211A3E2" w:rsidR="009B7460" w:rsidRDefault="00F86225" w:rsidP="009B7460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Figure S1. 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Generation of stable ESCC cell lines with cDOPEY2 silencing and cDOPEY2 overexpression.</w:t>
      </w:r>
    </w:p>
    <w:p w14:paraId="14700F0A" w14:textId="0DE1189D" w:rsidR="009B7460" w:rsidRDefault="00F86225" w:rsidP="009B74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A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-B. </w:t>
      </w:r>
      <w:r>
        <w:rPr>
          <w:rFonts w:ascii="Times New Roman" w:eastAsia="宋体" w:hAnsi="Times New Roman" w:cs="Times New Roman"/>
          <w:sz w:val="28"/>
          <w:szCs w:val="28"/>
        </w:rPr>
        <w:t xml:space="preserve">The relative expression of cDOPEY2 in the </w:t>
      </w:r>
      <w:r w:rsidRPr="00DF4BAA">
        <w:rPr>
          <w:rFonts w:ascii="Times New Roman" w:hAnsi="Times New Roman" w:cs="Times New Roman"/>
          <w:sz w:val="28"/>
          <w:szCs w:val="28"/>
        </w:rPr>
        <w:t xml:space="preserve">indicated ESCC cells transfected with </w:t>
      </w:r>
      <w:r>
        <w:rPr>
          <w:rFonts w:ascii="Times New Roman" w:hAnsi="Times New Roman" w:cs="Times New Roman"/>
          <w:sz w:val="28"/>
          <w:szCs w:val="28"/>
        </w:rPr>
        <w:t xml:space="preserve">plasmids expressing </w:t>
      </w:r>
      <w:r w:rsidRPr="00ED1E03">
        <w:rPr>
          <w:rFonts w:ascii="Times New Roman" w:eastAsia="宋体" w:hAnsi="Times New Roman" w:cs="Times New Roman"/>
          <w:sz w:val="28"/>
          <w:szCs w:val="28"/>
        </w:rPr>
        <w:t>cDOPEY2</w:t>
      </w:r>
      <w:r>
        <w:rPr>
          <w:rFonts w:ascii="Times New Roman" w:hAnsi="Times New Roman" w:cs="Times New Roman"/>
          <w:sz w:val="28"/>
          <w:szCs w:val="28"/>
        </w:rPr>
        <w:t xml:space="preserve"> shRNA (</w:t>
      </w:r>
      <w:r w:rsidRPr="009F3CB4">
        <w:rPr>
          <w:rFonts w:ascii="Times New Roman" w:hAnsi="Times New Roman" w:cs="Times New Roman"/>
          <w:b/>
          <w:b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and </w:t>
      </w:r>
      <w:r w:rsidRPr="00ED1E03">
        <w:rPr>
          <w:rFonts w:ascii="Times New Roman" w:eastAsia="宋体" w:hAnsi="Times New Roman" w:cs="Times New Roman"/>
          <w:sz w:val="28"/>
          <w:szCs w:val="28"/>
        </w:rPr>
        <w:lastRenderedPageBreak/>
        <w:t>cDOPEY2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9F3CB4">
        <w:rPr>
          <w:rFonts w:ascii="Times New Roman" w:hAnsi="Times New Roman" w:cs="Times New Roman"/>
          <w:b/>
          <w:b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eastAsia="等线" w:hAnsi="Times New Roman" w:cs="Times New Roman"/>
          <w:sz w:val="28"/>
          <w:szCs w:val="28"/>
        </w:rPr>
        <w:t>was</w:t>
      </w:r>
      <w:r>
        <w:rPr>
          <w:rFonts w:ascii="Times New Roman" w:hAnsi="Times New Roman" w:cs="Times New Roman"/>
          <w:sz w:val="28"/>
          <w:szCs w:val="28"/>
        </w:rPr>
        <w:t xml:space="preserve"> analyzed by qPCR. The data are presented as the mean ± SD. *P &lt; 0.05, **P &lt; 0.01, ***P &lt; 0.001. P values were determined by the unpaired Student’s t test.</w:t>
      </w:r>
    </w:p>
    <w:p w14:paraId="29FDC1FC" w14:textId="537EE717" w:rsidR="009B7460" w:rsidRPr="005900C5" w:rsidRDefault="00F86225" w:rsidP="009B7460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5900C5">
        <w:rPr>
          <w:rFonts w:ascii="Times New Roman" w:hAnsi="Times New Roman" w:cs="Times New Roman" w:hint="eastAsia"/>
          <w:b/>
          <w:bCs/>
          <w:sz w:val="28"/>
          <w:szCs w:val="28"/>
        </w:rPr>
        <w:t>F</w:t>
      </w:r>
      <w:r w:rsidRPr="005900C5">
        <w:rPr>
          <w:rFonts w:ascii="Times New Roman" w:hAnsi="Times New Roman" w:cs="Times New Roman"/>
          <w:b/>
          <w:bCs/>
          <w:sz w:val="28"/>
          <w:szCs w:val="28"/>
        </w:rPr>
        <w:t xml:space="preserve">igure S2. </w:t>
      </w:r>
      <w:r w:rsidRPr="005900C5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cDOPEY2 does not 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serve</w:t>
      </w:r>
      <w:r w:rsidRPr="005900C5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 as 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a </w:t>
      </w:r>
      <w:r w:rsidRPr="005900C5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miRNA 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sponge or</w:t>
      </w:r>
      <w:r w:rsidRPr="005900C5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 impact the expression of its host gene in ESCC.</w:t>
      </w:r>
    </w:p>
    <w:p w14:paraId="0707A1BD" w14:textId="745680BF" w:rsidR="009B7460" w:rsidRDefault="00F86225" w:rsidP="009B74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A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AGO2 RIP assay for the detection of AGO2-associated </w:t>
      </w:r>
      <w:r w:rsidRPr="00ED1E03">
        <w:rPr>
          <w:rFonts w:ascii="Times New Roman" w:eastAsia="宋体" w:hAnsi="Times New Roman" w:cs="Times New Roman"/>
          <w:sz w:val="28"/>
          <w:szCs w:val="28"/>
        </w:rPr>
        <w:t>cDOPEY2</w:t>
      </w:r>
      <w:r>
        <w:rPr>
          <w:rFonts w:ascii="Times New Roman" w:hAnsi="Times New Roman" w:cs="Times New Roman"/>
          <w:sz w:val="28"/>
          <w:szCs w:val="28"/>
        </w:rPr>
        <w:t xml:space="preserve"> in ECA109 cells. </w:t>
      </w:r>
      <w:r w:rsidRPr="008C0DCE">
        <w:rPr>
          <w:rFonts w:ascii="Times New Roman" w:hAnsi="Times New Roman" w:cs="Times New Roman"/>
          <w:b/>
          <w:bCs/>
          <w:sz w:val="28"/>
          <w:szCs w:val="28"/>
        </w:rPr>
        <w:t xml:space="preserve">B. </w:t>
      </w:r>
      <w:r>
        <w:rPr>
          <w:rFonts w:ascii="Times New Roman" w:hAnsi="Times New Roman" w:cs="Times New Roman"/>
          <w:sz w:val="28"/>
          <w:szCs w:val="28"/>
        </w:rPr>
        <w:t xml:space="preserve">The relative mRNA expression of linear </w:t>
      </w:r>
      <w:r w:rsidRPr="00ED1E03">
        <w:rPr>
          <w:rFonts w:ascii="Times New Roman" w:eastAsia="宋体" w:hAnsi="Times New Roman" w:cs="Times New Roman"/>
          <w:sz w:val="28"/>
          <w:szCs w:val="28"/>
        </w:rPr>
        <w:t>cDOPEY2</w:t>
      </w:r>
      <w:r>
        <w:rPr>
          <w:rFonts w:ascii="Times New Roman" w:hAnsi="Times New Roman" w:cs="Times New Roman"/>
          <w:sz w:val="28"/>
          <w:szCs w:val="28"/>
        </w:rPr>
        <w:t xml:space="preserve"> in ESCC cells with </w:t>
      </w:r>
      <w:r w:rsidRPr="00ED1E03">
        <w:rPr>
          <w:rFonts w:ascii="Times New Roman" w:eastAsia="宋体" w:hAnsi="Times New Roman" w:cs="Times New Roman"/>
          <w:sz w:val="28"/>
          <w:szCs w:val="28"/>
        </w:rPr>
        <w:t>cDOPEY2</w:t>
      </w:r>
      <w:r>
        <w:rPr>
          <w:rFonts w:ascii="Times New Roman" w:hAnsi="Times New Roman" w:cs="Times New Roman"/>
          <w:sz w:val="28"/>
          <w:szCs w:val="28"/>
        </w:rPr>
        <w:t xml:space="preserve"> overexpression or </w:t>
      </w:r>
      <w:r w:rsidRPr="00ED1E03">
        <w:rPr>
          <w:rFonts w:ascii="Times New Roman" w:eastAsia="宋体" w:hAnsi="Times New Roman" w:cs="Times New Roman"/>
          <w:sz w:val="28"/>
          <w:szCs w:val="28"/>
        </w:rPr>
        <w:t>cDOPEY2</w:t>
      </w:r>
      <w:r>
        <w:rPr>
          <w:rFonts w:ascii="Times New Roman" w:hAnsi="Times New Roman" w:cs="Times New Roman"/>
          <w:sz w:val="28"/>
          <w:szCs w:val="28"/>
        </w:rPr>
        <w:t xml:space="preserve"> knockdown. The data are presented as the mean ± SD. *P &lt; 0.05, **P &lt; 0.01, ***P &lt; 0.001. P values were determined by the unpaired Student’s t test.</w:t>
      </w:r>
    </w:p>
    <w:p w14:paraId="4AD4842F" w14:textId="59E21388" w:rsidR="009B7460" w:rsidRPr="005900C5" w:rsidRDefault="00F86225" w:rsidP="009B746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900C5">
        <w:rPr>
          <w:rFonts w:ascii="Times New Roman" w:hAnsi="Times New Roman" w:cs="Times New Roman"/>
          <w:b/>
          <w:bCs/>
          <w:sz w:val="28"/>
          <w:szCs w:val="28"/>
        </w:rPr>
        <w:t xml:space="preserve">Figure S3. TRIM25 promotes the degradation of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the </w:t>
      </w:r>
      <w:r w:rsidRPr="005900C5">
        <w:rPr>
          <w:rFonts w:ascii="Times New Roman" w:hAnsi="Times New Roman" w:cs="Times New Roman"/>
          <w:b/>
          <w:bCs/>
          <w:sz w:val="28"/>
          <w:szCs w:val="28"/>
        </w:rPr>
        <w:t>CPEB4 protein.</w:t>
      </w:r>
    </w:p>
    <w:p w14:paraId="478E0D9F" w14:textId="5907CF77" w:rsidR="00D7025F" w:rsidRPr="008519D8" w:rsidRDefault="00F862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A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-B. </w:t>
      </w:r>
      <w:r>
        <w:rPr>
          <w:rFonts w:ascii="Times New Roman" w:hAnsi="Times New Roman" w:cs="Times New Roman" w:hint="eastAsia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he expression of CPEB4 in CPEB4-overexpressing or CPEB4-silencing ESCC cells was determined by qPCR (</w:t>
      </w:r>
      <w:r w:rsidRPr="005900C5">
        <w:rPr>
          <w:rFonts w:ascii="Times New Roman" w:hAnsi="Times New Roman" w:cs="Times New Roman"/>
          <w:b/>
          <w:b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) and western blotting (</w:t>
      </w:r>
      <w:r w:rsidRPr="005900C5">
        <w:rPr>
          <w:rFonts w:ascii="Times New Roman" w:hAnsi="Times New Roman" w:cs="Times New Roman"/>
          <w:b/>
          <w:b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). </w:t>
      </w:r>
      <w:r w:rsidRPr="008C0DCE">
        <w:rPr>
          <w:rFonts w:ascii="Times New Roman" w:hAnsi="Times New Roman" w:cs="Times New Roman"/>
          <w:b/>
          <w:bCs/>
          <w:sz w:val="28"/>
          <w:szCs w:val="28"/>
        </w:rPr>
        <w:t xml:space="preserve">C-D. </w:t>
      </w:r>
      <w:r>
        <w:rPr>
          <w:rFonts w:ascii="Times New Roman" w:hAnsi="Times New Roman" w:cs="Times New Roman"/>
          <w:sz w:val="28"/>
          <w:szCs w:val="28"/>
        </w:rPr>
        <w:t>The relative expression of TRIM25 (</w:t>
      </w:r>
      <w:r w:rsidRPr="005900C5">
        <w:rPr>
          <w:rFonts w:ascii="Times New Roman" w:hAnsi="Times New Roman" w:cs="Times New Roman"/>
          <w:b/>
          <w:bCs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>) and CPEB4 (</w:t>
      </w:r>
      <w:r w:rsidRPr="005900C5">
        <w:rPr>
          <w:rFonts w:ascii="Times New Roman" w:hAnsi="Times New Roman" w:cs="Times New Roman"/>
          <w:b/>
          <w:bCs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>) in TRIM25-overexpressing or TRIM25-</w:t>
      </w:r>
      <w:r>
        <w:rPr>
          <w:rFonts w:ascii="Times New Roman" w:eastAsia="等线" w:hAnsi="Times New Roman" w:cs="Times New Roman"/>
          <w:sz w:val="28"/>
          <w:szCs w:val="28"/>
        </w:rPr>
        <w:t>silenced</w:t>
      </w:r>
      <w:r>
        <w:rPr>
          <w:rFonts w:ascii="Times New Roman" w:hAnsi="Times New Roman" w:cs="Times New Roman"/>
          <w:sz w:val="28"/>
          <w:szCs w:val="28"/>
        </w:rPr>
        <w:t xml:space="preserve"> ESCC cells was determined by qPCR. The data are presented as the mean ± SD. *P &lt; 0.05, **P &lt; 0.01, ***P &lt; 0.001. P values were determined by the unpaired Student’s t test.</w:t>
      </w:r>
    </w:p>
    <w:sectPr w:rsidR="00D7025F" w:rsidRPr="008519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C4605" w14:textId="77777777" w:rsidR="000C0154" w:rsidRDefault="000C0154" w:rsidP="000C0154">
      <w:r>
        <w:separator/>
      </w:r>
    </w:p>
  </w:endnote>
  <w:endnote w:type="continuationSeparator" w:id="0">
    <w:p w14:paraId="7752ABB0" w14:textId="77777777" w:rsidR="000C0154" w:rsidRDefault="000C0154" w:rsidP="000C0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7704C4" w14:textId="77777777" w:rsidR="000C0154" w:rsidRDefault="000C0154" w:rsidP="000C0154">
      <w:r>
        <w:separator/>
      </w:r>
    </w:p>
  </w:footnote>
  <w:footnote w:type="continuationSeparator" w:id="0">
    <w:p w14:paraId="17DFBDAF" w14:textId="77777777" w:rsidR="000C0154" w:rsidRDefault="000C0154" w:rsidP="000C01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3F1E46"/>
    <w:multiLevelType w:val="hybridMultilevel"/>
    <w:tmpl w:val="CCC6602E"/>
    <w:lvl w:ilvl="0" w:tplc="24D08222">
      <w:start w:val="3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C9F0A19C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24E7A20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80E07AF2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CCE4F6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CA34B9FA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4B625EE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78C54C6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BED4471C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460"/>
    <w:rsid w:val="00016A05"/>
    <w:rsid w:val="00020C64"/>
    <w:rsid w:val="00083D59"/>
    <w:rsid w:val="000C0154"/>
    <w:rsid w:val="000D75C3"/>
    <w:rsid w:val="001019BF"/>
    <w:rsid w:val="001137C0"/>
    <w:rsid w:val="002B1207"/>
    <w:rsid w:val="00303028"/>
    <w:rsid w:val="00342AE3"/>
    <w:rsid w:val="003625FB"/>
    <w:rsid w:val="00380795"/>
    <w:rsid w:val="003916AA"/>
    <w:rsid w:val="003C508F"/>
    <w:rsid w:val="004005B6"/>
    <w:rsid w:val="00524D2D"/>
    <w:rsid w:val="005900C5"/>
    <w:rsid w:val="00645ABC"/>
    <w:rsid w:val="006E2E24"/>
    <w:rsid w:val="00785779"/>
    <w:rsid w:val="008519D8"/>
    <w:rsid w:val="00873168"/>
    <w:rsid w:val="008C0DCE"/>
    <w:rsid w:val="00926B8C"/>
    <w:rsid w:val="00995899"/>
    <w:rsid w:val="009B7460"/>
    <w:rsid w:val="009F3CB4"/>
    <w:rsid w:val="00A553E8"/>
    <w:rsid w:val="00B158F0"/>
    <w:rsid w:val="00B97BBC"/>
    <w:rsid w:val="00BB24E4"/>
    <w:rsid w:val="00CC6E08"/>
    <w:rsid w:val="00D057B6"/>
    <w:rsid w:val="00D565AD"/>
    <w:rsid w:val="00D7025F"/>
    <w:rsid w:val="00DC5C35"/>
    <w:rsid w:val="00DC5EED"/>
    <w:rsid w:val="00DF4BAA"/>
    <w:rsid w:val="00ED1E03"/>
    <w:rsid w:val="00F577E5"/>
    <w:rsid w:val="00F86225"/>
    <w:rsid w:val="00FC0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269157B1"/>
  <w15:chartTrackingRefBased/>
  <w15:docId w15:val="{220DEA2B-D788-4F38-898F-004A7D65F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74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508F"/>
    <w:rPr>
      <w:rFonts w:ascii="Arial" w:hAnsi="Arial" w:cs="Arial"/>
      <w:kern w:val="0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916A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342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42AE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42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42AE3"/>
    <w:rPr>
      <w:sz w:val="18"/>
      <w:szCs w:val="18"/>
    </w:rPr>
  </w:style>
  <w:style w:type="character" w:styleId="a9">
    <w:name w:val="annotation reference"/>
    <w:basedOn w:val="a0"/>
    <w:uiPriority w:val="99"/>
    <w:rsid w:val="000F3DF7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7</Pages>
  <Words>1173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zhenchuan</dc:creator>
  <cp:lastModifiedBy>Zhenchuan Liu</cp:lastModifiedBy>
  <cp:revision>21</cp:revision>
  <dcterms:created xsi:type="dcterms:W3CDTF">2021-06-11T10:21:00Z</dcterms:created>
  <dcterms:modified xsi:type="dcterms:W3CDTF">2021-07-10T10:28:00Z</dcterms:modified>
</cp:coreProperties>
</file>