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0829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A</w:t>
      </w:r>
      <w:r>
        <w:rPr>
          <w:rFonts w:ascii="Times New Roman" w:hAnsi="Times New Roman" w:cs="Times New Roman"/>
          <w:b/>
          <w:sz w:val="24"/>
          <w:szCs w:val="28"/>
        </w:rPr>
        <w:t xml:space="preserve">ssociation of serum choline and its metabolites with </w:t>
      </w:r>
      <w:r>
        <w:rPr>
          <w:rFonts w:hint="eastAsia" w:ascii="Times New Roman" w:hAnsi="Times New Roman" w:cs="Times New Roman"/>
          <w:b/>
          <w:sz w:val="24"/>
          <w:szCs w:val="28"/>
        </w:rPr>
        <w:t>infant</w:t>
      </w:r>
      <w:r>
        <w:rPr>
          <w:rFonts w:ascii="Times New Roman" w:hAnsi="Times New Roman" w:cs="Times New Roman"/>
          <w:b/>
          <w:sz w:val="24"/>
          <w:szCs w:val="28"/>
        </w:rPr>
        <w:t>’</w:t>
      </w:r>
      <w:r>
        <w:rPr>
          <w:rFonts w:hint="eastAsia" w:ascii="Times New Roman" w:hAnsi="Times New Roman" w:cs="Times New Roman"/>
          <w:b/>
          <w:sz w:val="24"/>
          <w:szCs w:val="28"/>
        </w:rPr>
        <w:t xml:space="preserve">s growth and </w:t>
      </w:r>
      <w:r>
        <w:rPr>
          <w:rFonts w:ascii="Times New Roman" w:hAnsi="Times New Roman" w:cs="Times New Roman"/>
          <w:b/>
          <w:sz w:val="24"/>
          <w:szCs w:val="28"/>
        </w:rPr>
        <w:t xml:space="preserve">neurodevelopment </w:t>
      </w:r>
      <w:r>
        <w:rPr>
          <w:rFonts w:hint="eastAsia" w:ascii="Times New Roman" w:hAnsi="Times New Roman" w:cs="Times New Roman"/>
          <w:b/>
          <w:sz w:val="24"/>
          <w:szCs w:val="28"/>
        </w:rPr>
        <w:t>from birth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8"/>
        </w:rPr>
        <w:t xml:space="preserve">to </w:t>
      </w:r>
      <w:r>
        <w:rPr>
          <w:rFonts w:ascii="Times New Roman" w:hAnsi="Times New Roman" w:cs="Times New Roman"/>
          <w:b/>
          <w:sz w:val="24"/>
          <w:szCs w:val="28"/>
        </w:rPr>
        <w:t>12 months</w:t>
      </w:r>
    </w:p>
    <w:p w14:paraId="446A1776"/>
    <w:p w14:paraId="24FD4FCC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Comparison of the statistical goodness of fit for growth curve model.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006"/>
        <w:gridCol w:w="2004"/>
        <w:gridCol w:w="2003"/>
      </w:tblGrid>
      <w:tr w14:paraId="0214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BA0F5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EB816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AIC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F3AFC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AICc</w:t>
            </w:r>
          </w:p>
        </w:tc>
        <w:tc>
          <w:tcPr>
            <w:tcW w:w="117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699B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BIC</w:t>
            </w:r>
          </w:p>
        </w:tc>
      </w:tr>
      <w:tr w14:paraId="1EFD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7FCE33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Length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675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748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3F7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3F2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E15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Linear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B54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2569.377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9C90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2569.430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B78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2581.738</w:t>
            </w:r>
          </w:p>
        </w:tc>
      </w:tr>
      <w:tr w14:paraId="181B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1B02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Quadratic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37D8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2387.538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6FD6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2387.627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368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2404.020</w:t>
            </w:r>
          </w:p>
        </w:tc>
      </w:tr>
      <w:tr w14:paraId="3FAB4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B9F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Cubic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D6C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2360.792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B421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2360.926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415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2381.394</w:t>
            </w:r>
          </w:p>
        </w:tc>
      </w:tr>
      <w:tr w14:paraId="60F4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8A305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Weight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C2B5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53D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FD8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EE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205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Linear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B5E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1587.646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8B0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1587.699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543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1600.020</w:t>
            </w:r>
          </w:p>
        </w:tc>
      </w:tr>
      <w:tr w14:paraId="74B82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339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Quadratic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7C9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1544.192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A54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1544.281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AFA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1560.691</w:t>
            </w:r>
          </w:p>
        </w:tc>
      </w:tr>
      <w:tr w14:paraId="3B9A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485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Cubic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D237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1519.162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A80D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1519.295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7C1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1539.786</w:t>
            </w:r>
          </w:p>
        </w:tc>
      </w:tr>
      <w:tr w14:paraId="003A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3D8E54"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Head circumference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9FA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50F7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9C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CB2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Linear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A9D2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1382.297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262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1382.371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4E5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1393.704</w:t>
            </w:r>
          </w:p>
        </w:tc>
      </w:tr>
      <w:tr w14:paraId="241A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B475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Quadratic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C99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1233.965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8702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1234.088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761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1249.174</w:t>
            </w:r>
          </w:p>
        </w:tc>
      </w:tr>
      <w:tr w14:paraId="2BFD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85DFC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Cubic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8A26D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1176.334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A4805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1176.519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FC7A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1195.345</w:t>
            </w:r>
          </w:p>
        </w:tc>
      </w:tr>
    </w:tbl>
    <w:p w14:paraId="7FFEB8DF">
      <w:pPr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  <w:t>AIC: Akaike information criterion; AICc: corrected Akaike information criterion; BIC: Bayesian information criterion.</w:t>
      </w:r>
    </w:p>
    <w:p w14:paraId="71AF8255">
      <w:pPr>
        <w:rPr>
          <w:rFonts w:hint="eastAsia"/>
        </w:rPr>
      </w:pPr>
    </w:p>
    <w:p w14:paraId="51A8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Table S2</w:t>
      </w:r>
      <w:r>
        <w:rPr>
          <w:rFonts w:hint="eastAsia" w:ascii="Times New Roman" w:hAnsi="Times New Roman" w:cs="Times New Roman"/>
          <w:sz w:val="24"/>
          <w:szCs w:val="24"/>
        </w:rPr>
        <w:t xml:space="preserve"> The fixed-effect estimation of a linear mixed-effects model was used to predict the longitudinal changes in serum choline levels and anthropometric parameters among infants aged 0 to 12 months.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1090"/>
        <w:gridCol w:w="1090"/>
        <w:gridCol w:w="1656"/>
        <w:gridCol w:w="1090"/>
      </w:tblGrid>
      <w:tr w14:paraId="15DA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E5C198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Fixed Effect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E4C403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E482E3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2228CBC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95%CI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27DF98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14:paraId="6EA7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CFF3D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Length and Choline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8BD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C7D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38E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3BD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32C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695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CBC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0.082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B9D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870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0.031, 0.133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893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</w:tr>
      <w:tr w14:paraId="2440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4A1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972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19.259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949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0.316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782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18.646, 19.891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5D5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459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7AE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DC8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-3.901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32E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0.168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105A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-4.232, -3.573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CE9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314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D28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D18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2.252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87F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0.166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C94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1.925, 2.580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9B2C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A86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360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choline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C18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A7F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28E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-0.010, 0.058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A17E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0.188</w:t>
            </w:r>
          </w:p>
        </w:tc>
      </w:tr>
      <w:tr w14:paraId="31B4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F6C1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3A9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0.106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2DD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801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0.065, 0.147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FF2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63B4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3102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209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389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66C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-0.015, 0.051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975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0.292</w:t>
            </w:r>
          </w:p>
        </w:tc>
      </w:tr>
      <w:tr w14:paraId="6657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212E1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1C6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950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400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-0.026, 0.053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B66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0.515</w:t>
            </w:r>
          </w:p>
        </w:tc>
      </w:tr>
      <w:tr w14:paraId="5FED5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44A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AFC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-0.192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EBE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0.035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50C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-0.261, -0.124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DB7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3443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8258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Weight and Choline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36E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94E2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17C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275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63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B8C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77B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0.097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9B5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939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0.017, 0.177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637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0.022</w:t>
            </w:r>
          </w:p>
        </w:tc>
      </w:tr>
      <w:tr w14:paraId="0FF8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3A4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6091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17.460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C25C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0.566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A67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16.340, 18.577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81E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5DA6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F3B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843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-2.299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CE0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0.251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3BC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-2.809, -1.812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3D6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5F37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38D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09A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4.143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4AF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0.246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E34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3.660, 4.630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381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32A1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EEA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choline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88F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F20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F3DF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-0.030, 0.071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D620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0.446</w:t>
            </w:r>
          </w:p>
        </w:tc>
      </w:tr>
      <w:tr w14:paraId="0AB5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EC3E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198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0.138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421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4ED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0.077, 0.199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B891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052D0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F495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42A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DC6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9F8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-0.036, 0.063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135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0.598</w:t>
            </w:r>
          </w:p>
        </w:tc>
      </w:tr>
      <w:tr w14:paraId="2C07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9F53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EEA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88E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9DE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-0.057, 0.058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72F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0.990</w:t>
            </w:r>
          </w:p>
        </w:tc>
      </w:tr>
      <w:tr w14:paraId="6B97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2CD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3A6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-0.252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EE5D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7B7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-0.353, -0.152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5944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348A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CC94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Head circumference and Choline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1F6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B04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338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C7D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806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D21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0BC9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0.181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33BC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302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0.081, 0.282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EAC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85D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C81B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2CD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14.163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1101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0.400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2CB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13.339, 14.964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CFF7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357D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E83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862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-6.891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70C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0.279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079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-7.437, -6.337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AE01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AF9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C3E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F72E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4.007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C5BA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0.238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6ED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3.539, 4.472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700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874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A31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choline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87D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0.062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A0F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CBBB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-0.010, 0.134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CB8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0.101</w:t>
            </w:r>
          </w:p>
        </w:tc>
      </w:tr>
      <w:tr w14:paraId="5096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EEAA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404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0.126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3BCE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E0F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0.041, 0.212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552C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0.006</w:t>
            </w:r>
          </w:p>
        </w:tc>
      </w:tr>
      <w:tr w14:paraId="3532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4ED0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908A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20C2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582C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-0.020, 0.120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7E6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0.176</w:t>
            </w:r>
          </w:p>
        </w:tc>
      </w:tr>
      <w:tr w14:paraId="445D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1FDE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5F1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0F4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CDA2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-0.045, 0.131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D72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0.339</w:t>
            </w:r>
          </w:p>
        </w:tc>
      </w:tr>
      <w:tr w14:paraId="4A76C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F86C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7924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-0.306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17A74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0.076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1E0CE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-0.452, -0.160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86089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</w:tbl>
    <w:p w14:paraId="7CD3CA34">
      <w:pPr>
        <w:rPr>
          <w:rFonts w:hint="eastAsia"/>
        </w:rPr>
      </w:pPr>
    </w:p>
    <w:p w14:paraId="730F35B4">
      <w:pPr>
        <w:rPr>
          <w:rFonts w:hint="eastAsia"/>
        </w:rPr>
      </w:pPr>
    </w:p>
    <w:p w14:paraId="2F890BCB">
      <w:pPr>
        <w:rPr>
          <w:rFonts w:hint="eastAsia"/>
        </w:rPr>
      </w:pPr>
    </w:p>
    <w:p w14:paraId="3838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Table S3</w:t>
      </w:r>
      <w:r>
        <w:rPr>
          <w:rFonts w:hint="eastAsia" w:ascii="Times New Roman" w:hAnsi="Times New Roman" w:cs="Times New Roman"/>
          <w:sz w:val="24"/>
          <w:szCs w:val="24"/>
        </w:rPr>
        <w:t xml:space="preserve"> The fixed-effect estimation of a linear mixed-effects model was used to predict the longitudinal changes in serum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betaine</w:t>
      </w:r>
      <w:r>
        <w:rPr>
          <w:rFonts w:hint="eastAsia" w:ascii="Times New Roman" w:hAnsi="Times New Roman" w:cs="Times New Roman"/>
          <w:sz w:val="24"/>
          <w:szCs w:val="24"/>
        </w:rPr>
        <w:t xml:space="preserve"> levels and anthropometric parameters among infants aged 0 to 12 months.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876"/>
        <w:gridCol w:w="800"/>
        <w:gridCol w:w="1683"/>
        <w:gridCol w:w="1044"/>
      </w:tblGrid>
      <w:tr w14:paraId="3C2E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796468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Fixed Effect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B1CBCC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883E5C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713E7C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95%CI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B086C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14:paraId="2DCD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431EE9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Length and Betaine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05A7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FFCD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7BA6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A6D8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F12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10E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812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0.084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BBF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0.027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33D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0.033, 0.135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1E8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</w:tr>
      <w:tr w14:paraId="7E8E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D97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83A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19.264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32F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0.316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E23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18.651, 19.898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EA6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07999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555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AECF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-3.892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C0F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0.168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C5D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-4.223, -3.564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1A5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BFE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82D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941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2.267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1DF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0.166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362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1.942, 2.597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4A5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6786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0EF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betaine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F43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E08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0.018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2E97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-0.012, 0.058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FA9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0.219</w:t>
            </w:r>
          </w:p>
        </w:tc>
      </w:tr>
      <w:tr w14:paraId="689F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D2C2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6EA1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0.106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AE9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0.022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398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0.064, 0.147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A01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0520D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B546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C37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C79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57B2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-0.017, 0.049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7A1F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0.348</w:t>
            </w:r>
          </w:p>
        </w:tc>
      </w:tr>
      <w:tr w14:paraId="661E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E6E0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D3D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6461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67E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-0.029, 0.051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25F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0.598</w:t>
            </w:r>
          </w:p>
        </w:tc>
      </w:tr>
      <w:tr w14:paraId="1F87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7C0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D1C0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-0.201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B76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047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-0.27, -0.133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CAD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043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BB48D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Weight and Betaine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EA48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C81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2D7F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B60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9D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072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DE0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0.099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795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4AC5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0.020, 0.178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8454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0.019</w:t>
            </w:r>
          </w:p>
        </w:tc>
      </w:tr>
      <w:tr w14:paraId="10484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3EA0C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BC8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17.461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2D1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0.566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CB5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16.345, 18.581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39F3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223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1D1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E2F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-2.293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7E12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0.251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C84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-2.801, -1.806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7B5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1C35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200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C75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4.159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FB5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0.245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CA54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3.678, 4.647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2B5A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1D6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F37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betaine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4154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8C5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0.027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F32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-0.017, 0.086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330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0.201</w:t>
            </w:r>
          </w:p>
        </w:tc>
      </w:tr>
      <w:tr w14:paraId="52E0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1855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A113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0.141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EE0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0.032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84BE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0.079, 0.201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0BE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0BD6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3304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A55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C887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0.025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FCA6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-0.035, 0.061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B38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0.595</w:t>
            </w:r>
          </w:p>
        </w:tc>
      </w:tr>
      <w:tr w14:paraId="70A81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ADC2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F6A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-0.006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A0D4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41D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-0.064, 0.053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DB5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0.846</w:t>
            </w:r>
          </w:p>
        </w:tc>
      </w:tr>
      <w:tr w14:paraId="2FC9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0F8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DFC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-0.264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B12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0.053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496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-0.365, -0.163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910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09D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7C9C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Head circumference and Betaine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2457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3B71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05B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9F2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93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C11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64D8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0.183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E069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0.054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D58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0.080, 0.285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2AF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67DC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F00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B7FA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14.170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57A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0.401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749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13.355, 14.968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A1E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3BF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59E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8ED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-6.892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752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0.279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E46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-7.438, -6.338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733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6CCB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1F4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B62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4.009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76C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0.238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4E9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3.542, 4.474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84C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50E4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6CC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betaine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851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A70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0.039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B5B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-0.045, 0.107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EBC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0.432</w:t>
            </w:r>
          </w:p>
        </w:tc>
      </w:tr>
      <w:tr w14:paraId="6209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73F2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C23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0.122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E59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0.045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A84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0.036, 0.209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5D4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0.008</w:t>
            </w:r>
          </w:p>
        </w:tc>
      </w:tr>
      <w:tr w14:paraId="2B4C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286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F32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7102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0.037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8C57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-0.028, 0.112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F5C3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0.254</w:t>
            </w:r>
          </w:p>
        </w:tc>
      </w:tr>
      <w:tr w14:paraId="0766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49807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76FFD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0.043</w:t>
            </w: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E6CED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0.046</w:t>
            </w:r>
          </w:p>
        </w:tc>
        <w:tc>
          <w:tcPr>
            <w:tcW w:w="101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3F050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-0.047, 0.133</w:t>
            </w: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54D09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0.353</w:t>
            </w:r>
          </w:p>
        </w:tc>
      </w:tr>
      <w:tr w14:paraId="03E7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2AE56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53064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-0.325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C863E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0.079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50C96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-0.475, -0.175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EF479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</w:tbl>
    <w:p w14:paraId="1D67F53E">
      <w:pPr>
        <w:rPr>
          <w:rFonts w:hint="eastAsia"/>
        </w:rPr>
      </w:pPr>
    </w:p>
    <w:p w14:paraId="2926CB34">
      <w:pPr>
        <w:rPr>
          <w:rFonts w:hint="eastAsia"/>
        </w:rPr>
      </w:pPr>
    </w:p>
    <w:p w14:paraId="61E6097B">
      <w:pPr>
        <w:rPr>
          <w:rFonts w:hint="eastAsia"/>
        </w:rPr>
      </w:pPr>
    </w:p>
    <w:p w14:paraId="7045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Table S4</w:t>
      </w:r>
      <w:r>
        <w:rPr>
          <w:rFonts w:hint="eastAsia" w:ascii="Times New Roman" w:hAnsi="Times New Roman" w:cs="Times New Roman"/>
          <w:sz w:val="24"/>
          <w:szCs w:val="24"/>
        </w:rPr>
        <w:t xml:space="preserve"> The fixed-effect estimation of a linear mixed-effects model was used to predict the longitudinal changes in serum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TMAO</w:t>
      </w:r>
      <w:r>
        <w:rPr>
          <w:rFonts w:hint="eastAsia" w:ascii="Times New Roman" w:hAnsi="Times New Roman" w:cs="Times New Roman"/>
          <w:sz w:val="24"/>
          <w:szCs w:val="24"/>
        </w:rPr>
        <w:t xml:space="preserve"> levels and anthropometric parameters among infants aged 0 to 12 months.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931"/>
        <w:gridCol w:w="931"/>
        <w:gridCol w:w="2074"/>
        <w:gridCol w:w="1044"/>
      </w:tblGrid>
      <w:tr w14:paraId="2083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D855D5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Fixed Effect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05B0B1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β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C4DFC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EC8884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95%CI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2159EC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14:paraId="6B8E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1696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Length and TMAO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48276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DA2A2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8522C7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404F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A2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BD9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1CE7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0.079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DA68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0.030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4D5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0.022, 0.138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D8F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0.011</w:t>
            </w:r>
          </w:p>
        </w:tc>
      </w:tr>
      <w:tr w14:paraId="0C84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FF9F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A3CC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16.499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708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0.296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802F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15.919, 17.09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D0C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5325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A907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CF8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-3.446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434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0.148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7CE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-3.736, -3.158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569F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317C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8B0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69E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1.619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926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0.138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581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1.352, 1.894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0FE2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39AD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E0D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TMAO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0F7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-0.022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754A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0.022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AFAD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-0.065, 0.019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3B5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0.314</w:t>
            </w:r>
          </w:p>
        </w:tc>
      </w:tr>
      <w:tr w14:paraId="47ED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5EEB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24A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0.106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EF6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0.027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5DE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0.055, 0.158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3623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6954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A1E6D5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2123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10F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0.021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E93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-0.025, 0.054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78A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0.494</w:t>
            </w:r>
          </w:p>
        </w:tc>
      </w:tr>
      <w:tr w14:paraId="59DD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077A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1DE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DE9D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0.025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8F9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-0.030, 0.066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71C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0.490</w:t>
            </w:r>
          </w:p>
        </w:tc>
      </w:tr>
      <w:tr w14:paraId="4FCB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A65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3C7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-0.217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1970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0.042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F91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-0.300, -0.136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C64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2684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DA449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Weight and TMAO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46BEC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D09B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96D51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F3A819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77E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3B0E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945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BE2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0.046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30D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0.001, 0.179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E9C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0.056</w:t>
            </w:r>
          </w:p>
        </w:tc>
      </w:tr>
      <w:tr w14:paraId="491B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F96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9C1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14.790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38A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0.54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144A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13.712, 15.861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7E0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5DE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DE08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E11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-2.290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38D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0.213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E8C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-2.717, -1.879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E91B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5003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3DAB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EF99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2.987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D26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0.193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11BF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2.611, 3.367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749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755E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ACA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TMAO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B59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-0.021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9B1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0.033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CE9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-0.084, 0.041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6DF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0.518</w:t>
            </w:r>
          </w:p>
        </w:tc>
      </w:tr>
      <w:tr w14:paraId="7176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2438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A43A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0.143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75C5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9A8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0.067, 0.218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069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51DC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5FD8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FD90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99A6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0.031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A752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-0.044, 0.074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74D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0.633</w:t>
            </w:r>
          </w:p>
        </w:tc>
      </w:tr>
      <w:tr w14:paraId="63F8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9DF0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402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-0.001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BE65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0.037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560A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-0.070, 0.069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EF3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0.988</w:t>
            </w:r>
          </w:p>
        </w:tc>
      </w:tr>
      <w:tr w14:paraId="0853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162D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04D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-0.273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4850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0.062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3706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-0.392, -0.155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F9FC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4113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EC9B5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Head circumference and TMAO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D150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2B5860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A1744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B74FA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D2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9D1B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Intercept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459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0.155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A70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0.061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BEE1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0.040, 0.270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A82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0.014</w:t>
            </w:r>
          </w:p>
        </w:tc>
      </w:tr>
      <w:tr w14:paraId="4766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6D3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0FB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12.106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C81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0.388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210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11.345, 12.882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B45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1854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47C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278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-5.952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5A8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0.263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AECB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-6.464, -5.431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3E5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135A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37B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Poly(age,3)3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1450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3.251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B23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0.217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0BD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2.826, 3.673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C34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14:paraId="564D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9B9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ln TMAO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1FA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5CD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0.047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9D2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-0.053, 0.127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729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0.441</w:t>
            </w:r>
          </w:p>
        </w:tc>
      </w:tr>
      <w:tr w14:paraId="3BC8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37DA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Birth weight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DB0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0.137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18A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0.056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5C6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0.030, 0.244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D0B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0.018</w:t>
            </w:r>
          </w:p>
        </w:tc>
      </w:tr>
      <w:tr w14:paraId="018A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33B3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  <w:t>Age at blood collection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A30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156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0.045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983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-0.036, 0.135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61D7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0.275</w:t>
            </w:r>
          </w:p>
        </w:tc>
      </w:tr>
      <w:tr w14:paraId="7248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68536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Gestational age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50F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0.024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85D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0.055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76E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-0.081, 0.131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CF5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0.663</w:t>
            </w:r>
          </w:p>
        </w:tc>
      </w:tr>
      <w:tr w14:paraId="4BD8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A013A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Gender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C2CE4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-0.354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138E4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0.092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EAA02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-0.527, -0.181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B3BAF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</w:tbl>
    <w:p w14:paraId="69189CD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73"/>
    <w:rsid w:val="00106094"/>
    <w:rsid w:val="00180716"/>
    <w:rsid w:val="00232331"/>
    <w:rsid w:val="00241B67"/>
    <w:rsid w:val="003A3255"/>
    <w:rsid w:val="0046709B"/>
    <w:rsid w:val="005E71AF"/>
    <w:rsid w:val="00661273"/>
    <w:rsid w:val="00665364"/>
    <w:rsid w:val="007C11A0"/>
    <w:rsid w:val="00806DCC"/>
    <w:rsid w:val="008612C3"/>
    <w:rsid w:val="00B1291C"/>
    <w:rsid w:val="00B6155B"/>
    <w:rsid w:val="00B71DE5"/>
    <w:rsid w:val="00C10423"/>
    <w:rsid w:val="00C2575C"/>
    <w:rsid w:val="00DA23CF"/>
    <w:rsid w:val="00DB0CD3"/>
    <w:rsid w:val="00F23DDD"/>
    <w:rsid w:val="6D2E262D"/>
    <w:rsid w:val="6E5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3427</Characters>
  <Lines>40</Lines>
  <Paragraphs>11</Paragraphs>
  <TotalTime>31</TotalTime>
  <ScaleCrop>false</ScaleCrop>
  <LinksUpToDate>false</LinksUpToDate>
  <CharactersWithSpaces>3857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2025-06-02T13:23:00Z</dcterms:created>
  <dc:creator>佳鑫 庄</dc:creator>
  <cp:lastModifiedBy>谭栩颖</cp:lastModifiedBy>
  <dcterms:modified xsi:type="dcterms:W3CDTF">2025-06-20T06:19:52Z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eyJoZGlkIjoiMDUzNzFmYmQwZjVlMjU2ODQ4M2IxZWNlOGU5ZDgwOTUiLCJ1c2VySWQiOiI1MjUwNjE1MTYifQ==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24CF0F7C4ACC421FA313D0D4454D1A7B_13</vt:lpwstr>
  </property>
</Properties>
</file>