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31212" w14:textId="5B522FFC" w:rsidR="00CA1F1B" w:rsidRPr="00D92B29" w:rsidRDefault="00CA1F1B" w:rsidP="00CA1F1B">
      <w:pPr>
        <w:pStyle w:val="Heading2"/>
        <w:spacing w:line="360" w:lineRule="auto"/>
        <w:jc w:val="both"/>
        <w:rPr>
          <w:rFonts w:ascii="Arial" w:hAnsi="Arial" w:cs="Arial"/>
        </w:rPr>
      </w:pPr>
      <w:r>
        <w:rPr>
          <w:noProof/>
        </w:rPr>
        <mc:AlternateContent>
          <mc:Choice Requires="wps">
            <w:drawing>
              <wp:anchor distT="45720" distB="45720" distL="114300" distR="114300" simplePos="0" relativeHeight="251659264" behindDoc="0" locked="0" layoutInCell="1" allowOverlap="1" wp14:anchorId="1FC12F34" wp14:editId="7B07AFC8">
                <wp:simplePos x="0" y="0"/>
                <wp:positionH relativeFrom="margin">
                  <wp:align>center</wp:align>
                </wp:positionH>
                <wp:positionV relativeFrom="paragraph">
                  <wp:posOffset>546100</wp:posOffset>
                </wp:positionV>
                <wp:extent cx="5746115" cy="1404620"/>
                <wp:effectExtent l="0" t="0" r="6985" b="571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115" cy="1404620"/>
                        </a:xfrm>
                        <a:prstGeom prst="rect">
                          <a:avLst/>
                        </a:prstGeom>
                        <a:solidFill>
                          <a:srgbClr val="FFFFFF"/>
                        </a:solidFill>
                        <a:ln w="9525">
                          <a:noFill/>
                          <a:miter lim="800000"/>
                          <a:headEnd/>
                          <a:tailEnd/>
                        </a:ln>
                      </wps:spPr>
                      <wps:txbx>
                        <w:txbxContent>
                          <w:p w14:paraId="53004887" w14:textId="0DF00BFB" w:rsidR="00CA1F1B" w:rsidRPr="00D205AF" w:rsidRDefault="00CA1F1B" w:rsidP="00CA1F1B">
                            <w:pPr>
                              <w:rPr>
                                <w:rFonts w:ascii="Arial" w:hAnsi="Arial" w:cs="Arial"/>
                                <w:b/>
                                <w:bCs/>
                                <w:i/>
                                <w:iCs/>
                              </w:rPr>
                            </w:pPr>
                            <w:r>
                              <w:rPr>
                                <w:rFonts w:ascii="Arial" w:hAnsi="Arial" w:cs="Arial"/>
                                <w:b/>
                                <w:bCs/>
                                <w:i/>
                                <w:iCs/>
                              </w:rPr>
                              <w:t xml:space="preserve">Participant quotes of barriers and facilitators to accessing sexual health services.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12F34" id="_x0000_t202" coordsize="21600,21600" o:spt="202" path="m,l,21600r21600,l21600,xe">
                <v:stroke joinstyle="miter"/>
                <v:path gradientshapeok="t" o:connecttype="rect"/>
              </v:shapetype>
              <v:shape id="Text Box 25" o:spid="_x0000_s1026" type="#_x0000_t202" style="position:absolute;left:0;text-align:left;margin-left:0;margin-top:43pt;width:452.4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" stroked="f">
                <v:textbox style="mso-fit-shape-to-text:t">
                  <w:txbxContent>
                    <w:p w14:paraId="53004887" w14:textId="0DF00BFB" w:rsidR="00CA1F1B" w:rsidRPr="00D205AF" w:rsidRDefault="00CA1F1B" w:rsidP="00CA1F1B">
                      <w:pPr>
                        <w:rPr>
                          <w:rFonts w:ascii="Arial" w:hAnsi="Arial" w:cs="Arial"/>
                          <w:b/>
                          <w:bCs/>
                          <w:i/>
                          <w:iCs/>
                        </w:rPr>
                      </w:pPr>
                      <w:r>
                        <w:rPr>
                          <w:rFonts w:ascii="Arial" w:hAnsi="Arial" w:cs="Arial"/>
                          <w:b/>
                          <w:bCs/>
                          <w:i/>
                          <w:iCs/>
                        </w:rPr>
                        <w:t xml:space="preserve">Participant quotes of barriers and facilitators to accessing sexual health services. </w:t>
                      </w:r>
                    </w:p>
                  </w:txbxContent>
                </v:textbox>
                <w10:wrap type="square" anchorx="margin"/>
              </v:shape>
            </w:pict>
          </mc:Fallback>
        </mc:AlternateContent>
      </w:r>
      <w:r w:rsidRPr="008F0B51">
        <w:rPr>
          <w:rFonts w:ascii="Arial" w:hAnsi="Arial" w:cs="Arial"/>
        </w:rPr>
        <w:t xml:space="preserve">APPENDIX </w:t>
      </w:r>
      <w:r>
        <w:rPr>
          <w:rFonts w:ascii="Arial" w:hAnsi="Arial" w:cs="Arial"/>
        </w:rPr>
        <w:t xml:space="preserve">G – Participant quotes </w:t>
      </w:r>
    </w:p>
    <w:tbl>
      <w:tblPr>
        <w:tblStyle w:val="TableGrid"/>
        <w:tblW w:w="0" w:type="auto"/>
        <w:jc w:val="center"/>
        <w:tblLook w:val="04A0" w:firstRow="1" w:lastRow="0" w:firstColumn="1" w:lastColumn="0" w:noHBand="0" w:noVBand="1"/>
      </w:tblPr>
      <w:tblGrid>
        <w:gridCol w:w="1793"/>
        <w:gridCol w:w="1026"/>
        <w:gridCol w:w="4844"/>
        <w:gridCol w:w="1353"/>
      </w:tblGrid>
      <w:tr w:rsidR="00CA1F1B" w:rsidRPr="00FE4DFB" w14:paraId="18C1E5E7" w14:textId="77777777" w:rsidTr="00C72B44">
        <w:trPr>
          <w:jc w:val="center"/>
        </w:trPr>
        <w:tc>
          <w:tcPr>
            <w:tcW w:w="1793" w:type="dxa"/>
          </w:tcPr>
          <w:p w14:paraId="0BB93A1F" w14:textId="77777777" w:rsidR="00CA1F1B" w:rsidRPr="00FE4DFB" w:rsidRDefault="00CA1F1B" w:rsidP="00C72B44">
            <w:pPr>
              <w:spacing w:line="360" w:lineRule="auto"/>
              <w:jc w:val="center"/>
              <w:rPr>
                <w:rFonts w:ascii="Arial" w:hAnsi="Arial" w:cs="Arial"/>
                <w:b/>
                <w:bCs/>
              </w:rPr>
            </w:pPr>
            <w:r w:rsidRPr="00FE4DFB">
              <w:rPr>
                <w:rFonts w:ascii="Arial" w:hAnsi="Arial" w:cs="Arial"/>
                <w:b/>
                <w:bCs/>
              </w:rPr>
              <w:t xml:space="preserve">Chapter </w:t>
            </w:r>
            <w:r>
              <w:rPr>
                <w:rFonts w:ascii="Arial" w:hAnsi="Arial" w:cs="Arial"/>
                <w:b/>
                <w:bCs/>
              </w:rPr>
              <w:t>number</w:t>
            </w:r>
          </w:p>
        </w:tc>
        <w:tc>
          <w:tcPr>
            <w:tcW w:w="1026" w:type="dxa"/>
          </w:tcPr>
          <w:p w14:paraId="5BF77B38" w14:textId="77777777" w:rsidR="00CA1F1B" w:rsidRPr="00FE4DFB" w:rsidRDefault="00CA1F1B" w:rsidP="00C72B44">
            <w:pPr>
              <w:spacing w:line="360" w:lineRule="auto"/>
              <w:jc w:val="center"/>
              <w:rPr>
                <w:rFonts w:ascii="Arial" w:hAnsi="Arial" w:cs="Arial"/>
                <w:b/>
                <w:bCs/>
              </w:rPr>
            </w:pPr>
            <w:r w:rsidRPr="00FE4DFB">
              <w:rPr>
                <w:rFonts w:ascii="Arial" w:hAnsi="Arial" w:cs="Arial"/>
                <w:b/>
                <w:bCs/>
              </w:rPr>
              <w:t>Code (in-text)</w:t>
            </w:r>
          </w:p>
        </w:tc>
        <w:tc>
          <w:tcPr>
            <w:tcW w:w="4844" w:type="dxa"/>
          </w:tcPr>
          <w:p w14:paraId="403F09E1" w14:textId="77777777" w:rsidR="00CA1F1B" w:rsidRPr="00FE4DFB" w:rsidRDefault="00CA1F1B" w:rsidP="00C72B44">
            <w:pPr>
              <w:spacing w:line="360" w:lineRule="auto"/>
              <w:jc w:val="center"/>
              <w:rPr>
                <w:rFonts w:ascii="Arial" w:hAnsi="Arial" w:cs="Arial"/>
                <w:b/>
                <w:bCs/>
              </w:rPr>
            </w:pPr>
            <w:r w:rsidRPr="00FE4DFB">
              <w:rPr>
                <w:rFonts w:ascii="Arial" w:hAnsi="Arial" w:cs="Arial"/>
                <w:b/>
                <w:bCs/>
              </w:rPr>
              <w:t>Quote</w:t>
            </w:r>
          </w:p>
        </w:tc>
        <w:tc>
          <w:tcPr>
            <w:tcW w:w="1353" w:type="dxa"/>
          </w:tcPr>
          <w:p w14:paraId="4D6AE437" w14:textId="77777777" w:rsidR="00CA1F1B" w:rsidRPr="00FE4DFB" w:rsidRDefault="00CA1F1B" w:rsidP="00C72B44">
            <w:pPr>
              <w:spacing w:line="360" w:lineRule="auto"/>
              <w:jc w:val="center"/>
              <w:rPr>
                <w:rFonts w:ascii="Arial" w:hAnsi="Arial" w:cs="Arial"/>
                <w:b/>
                <w:bCs/>
              </w:rPr>
            </w:pPr>
            <w:r w:rsidRPr="00FE4DFB">
              <w:rPr>
                <w:rFonts w:ascii="Arial" w:hAnsi="Arial" w:cs="Arial"/>
                <w:b/>
                <w:bCs/>
              </w:rPr>
              <w:t>Participant ID</w:t>
            </w:r>
          </w:p>
        </w:tc>
      </w:tr>
      <w:tr w:rsidR="00CA1F1B" w:rsidRPr="00FE4DFB" w14:paraId="75241164" w14:textId="77777777" w:rsidTr="00C72B44">
        <w:trPr>
          <w:jc w:val="center"/>
        </w:trPr>
        <w:tc>
          <w:tcPr>
            <w:tcW w:w="9016" w:type="dxa"/>
            <w:gridSpan w:val="4"/>
          </w:tcPr>
          <w:p w14:paraId="619D932D" w14:textId="77777777" w:rsidR="00CA1F1B" w:rsidRPr="00865060" w:rsidRDefault="00CA1F1B" w:rsidP="00C72B44">
            <w:pPr>
              <w:spacing w:line="360" w:lineRule="auto"/>
              <w:jc w:val="center"/>
              <w:rPr>
                <w:rFonts w:ascii="Arial" w:hAnsi="Arial" w:cs="Arial"/>
              </w:rPr>
            </w:pPr>
            <w:r w:rsidRPr="00865060">
              <w:rPr>
                <w:rFonts w:ascii="Arial" w:hAnsi="Arial" w:cs="Arial"/>
              </w:rPr>
              <w:t>BARRIERS</w:t>
            </w:r>
          </w:p>
        </w:tc>
      </w:tr>
      <w:tr w:rsidR="00CA1F1B" w:rsidRPr="00FE4DFB" w14:paraId="1E1446FD" w14:textId="77777777" w:rsidTr="00C72B44">
        <w:trPr>
          <w:jc w:val="center"/>
        </w:trPr>
        <w:tc>
          <w:tcPr>
            <w:tcW w:w="1793" w:type="dxa"/>
          </w:tcPr>
          <w:p w14:paraId="03BC26B0" w14:textId="77777777" w:rsidR="00CA1F1B" w:rsidRPr="00FE4DFB" w:rsidRDefault="00CA1F1B" w:rsidP="00C72B44">
            <w:pPr>
              <w:spacing w:line="360" w:lineRule="auto"/>
              <w:jc w:val="center"/>
              <w:rPr>
                <w:rFonts w:ascii="Arial" w:hAnsi="Arial" w:cs="Arial"/>
                <w:b/>
                <w:bCs/>
              </w:rPr>
            </w:pPr>
            <w:r w:rsidRPr="00FE4DFB">
              <w:rPr>
                <w:rFonts w:ascii="Arial" w:hAnsi="Arial" w:cs="Arial"/>
              </w:rPr>
              <w:t>Subtheme</w:t>
            </w:r>
            <w:r>
              <w:rPr>
                <w:rFonts w:ascii="Arial" w:hAnsi="Arial" w:cs="Arial"/>
              </w:rPr>
              <w:t>:</w:t>
            </w:r>
            <w:r w:rsidRPr="00FE4DFB">
              <w:rPr>
                <w:rFonts w:ascii="Arial" w:hAnsi="Arial" w:cs="Arial"/>
              </w:rPr>
              <w:t xml:space="preserve"> 4.</w:t>
            </w:r>
            <w:r>
              <w:rPr>
                <w:rFonts w:ascii="Arial" w:hAnsi="Arial" w:cs="Arial"/>
              </w:rPr>
              <w:t>3.1</w:t>
            </w:r>
          </w:p>
        </w:tc>
        <w:tc>
          <w:tcPr>
            <w:tcW w:w="1026" w:type="dxa"/>
          </w:tcPr>
          <w:p w14:paraId="6424DD11" w14:textId="77777777" w:rsidR="00CA1F1B" w:rsidRPr="00FE4DFB" w:rsidRDefault="00CA1F1B" w:rsidP="00C72B44">
            <w:pPr>
              <w:spacing w:line="360" w:lineRule="auto"/>
              <w:jc w:val="center"/>
              <w:rPr>
                <w:rFonts w:ascii="Arial" w:hAnsi="Arial" w:cs="Arial"/>
                <w:b/>
                <w:bCs/>
              </w:rPr>
            </w:pPr>
            <w:r>
              <w:rPr>
                <w:rFonts w:ascii="Arial" w:eastAsiaTheme="minorEastAsia" w:hAnsi="Arial" w:cs="Arial" w:hint="eastAsia"/>
                <w:lang w:eastAsia="zh-CN"/>
              </w:rPr>
              <w:t xml:space="preserve">Quote </w:t>
            </w:r>
            <w:r>
              <w:rPr>
                <w:rFonts w:ascii="Arial" w:hAnsi="Arial" w:cs="Arial"/>
              </w:rPr>
              <w:t>1</w:t>
            </w:r>
          </w:p>
        </w:tc>
        <w:tc>
          <w:tcPr>
            <w:tcW w:w="4844" w:type="dxa"/>
          </w:tcPr>
          <w:p w14:paraId="7541B8AD" w14:textId="77777777" w:rsidR="00CA1F1B" w:rsidRPr="00FE4DFB" w:rsidRDefault="00CA1F1B" w:rsidP="00C72B44">
            <w:pPr>
              <w:spacing w:line="360" w:lineRule="auto"/>
              <w:jc w:val="center"/>
              <w:rPr>
                <w:rFonts w:ascii="Arial" w:hAnsi="Arial" w:cs="Arial"/>
                <w:b/>
                <w:bCs/>
              </w:rPr>
            </w:pPr>
            <w:r w:rsidRPr="00FE4DFB">
              <w:rPr>
                <w:rFonts w:ascii="Arial" w:hAnsi="Arial" w:cs="Arial"/>
                <w:i/>
                <w:iCs/>
                <w:color w:val="000000"/>
                <w:sz w:val="24"/>
                <w:szCs w:val="24"/>
              </w:rPr>
              <w:t>“I'm not aware, locally anyway, of any service that has ever been offered. No GP, doctor, social worker or health worker has ever made me aware of any services that I access in relation to fulfilling my sexual health needs, both emotionally and physically”</w:t>
            </w:r>
          </w:p>
        </w:tc>
        <w:tc>
          <w:tcPr>
            <w:tcW w:w="1353" w:type="dxa"/>
          </w:tcPr>
          <w:p w14:paraId="7556CD70" w14:textId="77777777" w:rsidR="00CA1F1B" w:rsidRPr="00FE4DFB" w:rsidRDefault="00CA1F1B" w:rsidP="00C72B44">
            <w:pPr>
              <w:spacing w:line="360" w:lineRule="auto"/>
              <w:jc w:val="center"/>
              <w:rPr>
                <w:rFonts w:ascii="Arial" w:hAnsi="Arial" w:cs="Arial"/>
                <w:b/>
                <w:bCs/>
              </w:rPr>
            </w:pPr>
            <w:r w:rsidRPr="00FE4DFB">
              <w:rPr>
                <w:rFonts w:ascii="Arial" w:hAnsi="Arial" w:cs="Arial"/>
              </w:rPr>
              <w:t>8</w:t>
            </w:r>
          </w:p>
        </w:tc>
      </w:tr>
      <w:tr w:rsidR="00CA1F1B" w:rsidRPr="00FE4DFB" w14:paraId="05430218" w14:textId="77777777" w:rsidTr="00C72B44">
        <w:trPr>
          <w:jc w:val="center"/>
        </w:trPr>
        <w:tc>
          <w:tcPr>
            <w:tcW w:w="1793" w:type="dxa"/>
          </w:tcPr>
          <w:p w14:paraId="0AF410C9" w14:textId="77777777" w:rsidR="00CA1F1B" w:rsidRPr="00FE4DFB" w:rsidRDefault="00CA1F1B" w:rsidP="00C72B44">
            <w:pPr>
              <w:spacing w:line="360" w:lineRule="auto"/>
              <w:jc w:val="center"/>
              <w:rPr>
                <w:rFonts w:ascii="Arial" w:hAnsi="Arial" w:cs="Arial"/>
              </w:rPr>
            </w:pPr>
            <w:r w:rsidRPr="00FE4DFB">
              <w:rPr>
                <w:rFonts w:ascii="Arial" w:hAnsi="Arial" w:cs="Arial"/>
              </w:rPr>
              <w:t>Subtheme</w:t>
            </w:r>
            <w:r>
              <w:rPr>
                <w:rFonts w:ascii="Arial" w:hAnsi="Arial" w:cs="Arial"/>
              </w:rPr>
              <w:t>:</w:t>
            </w:r>
            <w:r w:rsidRPr="00FE4DFB">
              <w:rPr>
                <w:rFonts w:ascii="Arial" w:hAnsi="Arial" w:cs="Arial"/>
              </w:rPr>
              <w:t xml:space="preserve"> 4.</w:t>
            </w:r>
            <w:r>
              <w:rPr>
                <w:rFonts w:ascii="Arial" w:hAnsi="Arial" w:cs="Arial"/>
              </w:rPr>
              <w:t>3</w:t>
            </w:r>
            <w:r w:rsidRPr="00FE4DFB">
              <w:rPr>
                <w:rFonts w:ascii="Arial" w:hAnsi="Arial" w:cs="Arial"/>
              </w:rPr>
              <w:t>.</w:t>
            </w:r>
            <w:r>
              <w:rPr>
                <w:rFonts w:ascii="Arial" w:hAnsi="Arial" w:cs="Arial"/>
              </w:rPr>
              <w:t>1</w:t>
            </w:r>
          </w:p>
        </w:tc>
        <w:tc>
          <w:tcPr>
            <w:tcW w:w="1026" w:type="dxa"/>
          </w:tcPr>
          <w:p w14:paraId="50349D53"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2</w:t>
            </w:r>
          </w:p>
        </w:tc>
        <w:tc>
          <w:tcPr>
            <w:tcW w:w="4844" w:type="dxa"/>
          </w:tcPr>
          <w:p w14:paraId="0D845CBC" w14:textId="77777777" w:rsidR="00CA1F1B" w:rsidRPr="00FE4DFB" w:rsidRDefault="00CA1F1B" w:rsidP="00C72B44">
            <w:pPr>
              <w:spacing w:line="360" w:lineRule="auto"/>
              <w:jc w:val="center"/>
              <w:rPr>
                <w:rFonts w:ascii="Arial" w:hAnsi="Arial" w:cs="Arial"/>
                <w:i/>
                <w:iCs/>
                <w:color w:val="000000"/>
                <w:sz w:val="24"/>
                <w:szCs w:val="24"/>
              </w:rPr>
            </w:pPr>
            <w:r w:rsidRPr="00FE4DFB">
              <w:rPr>
                <w:rFonts w:ascii="Arial" w:hAnsi="Arial" w:cs="Arial"/>
                <w:i/>
                <w:iCs/>
                <w:color w:val="000000"/>
                <w:sz w:val="24"/>
                <w:szCs w:val="24"/>
              </w:rPr>
              <w:t>“Even when I go to clinics, like rheumatology clinics, you don't see the booklets lying around for that. You might see one about dealing with your joint pain, but not on the sexual side of things”</w:t>
            </w:r>
          </w:p>
        </w:tc>
        <w:tc>
          <w:tcPr>
            <w:tcW w:w="1353" w:type="dxa"/>
          </w:tcPr>
          <w:p w14:paraId="29E65B22" w14:textId="77777777" w:rsidR="00CA1F1B" w:rsidRPr="00FE4DFB" w:rsidRDefault="00CA1F1B" w:rsidP="00C72B44">
            <w:pPr>
              <w:spacing w:line="360" w:lineRule="auto"/>
              <w:jc w:val="center"/>
              <w:rPr>
                <w:rFonts w:ascii="Arial" w:hAnsi="Arial" w:cs="Arial"/>
              </w:rPr>
            </w:pPr>
            <w:r w:rsidRPr="00FE4DFB">
              <w:rPr>
                <w:rFonts w:ascii="Arial" w:hAnsi="Arial" w:cs="Arial"/>
              </w:rPr>
              <w:t>7</w:t>
            </w:r>
          </w:p>
        </w:tc>
      </w:tr>
      <w:tr w:rsidR="00CA1F1B" w:rsidRPr="00FE4DFB" w14:paraId="129ABC18" w14:textId="77777777" w:rsidTr="00C72B44">
        <w:trPr>
          <w:jc w:val="center"/>
        </w:trPr>
        <w:tc>
          <w:tcPr>
            <w:tcW w:w="1793" w:type="dxa"/>
          </w:tcPr>
          <w:p w14:paraId="76B404EB" w14:textId="77777777" w:rsidR="00CA1F1B" w:rsidRDefault="00CA1F1B" w:rsidP="00C72B44">
            <w:pPr>
              <w:spacing w:line="360" w:lineRule="auto"/>
              <w:jc w:val="center"/>
              <w:rPr>
                <w:rFonts w:ascii="Arial" w:hAnsi="Arial" w:cs="Arial"/>
              </w:rPr>
            </w:pPr>
            <w:r>
              <w:rPr>
                <w:rFonts w:ascii="Arial" w:hAnsi="Arial" w:cs="Arial"/>
              </w:rPr>
              <w:t>Subtheme</w:t>
            </w:r>
          </w:p>
          <w:p w14:paraId="732DA008" w14:textId="77777777" w:rsidR="00CA1F1B" w:rsidRPr="00FE4DFB" w:rsidRDefault="00CA1F1B" w:rsidP="00C72B44">
            <w:pPr>
              <w:spacing w:line="360" w:lineRule="auto"/>
              <w:jc w:val="center"/>
              <w:rPr>
                <w:rFonts w:ascii="Arial" w:hAnsi="Arial" w:cs="Arial"/>
              </w:rPr>
            </w:pPr>
            <w:r w:rsidRPr="00FE4DFB">
              <w:rPr>
                <w:rFonts w:ascii="Arial" w:hAnsi="Arial" w:cs="Arial"/>
              </w:rPr>
              <w:t>4.</w:t>
            </w:r>
            <w:r>
              <w:rPr>
                <w:rFonts w:ascii="Arial" w:hAnsi="Arial" w:cs="Arial"/>
              </w:rPr>
              <w:t>3</w:t>
            </w:r>
            <w:r w:rsidRPr="00FE4DFB">
              <w:rPr>
                <w:rFonts w:ascii="Arial" w:hAnsi="Arial" w:cs="Arial"/>
              </w:rPr>
              <w:t>.1</w:t>
            </w:r>
          </w:p>
          <w:p w14:paraId="38614C11" w14:textId="77777777" w:rsidR="00CA1F1B" w:rsidRPr="00FE4DFB" w:rsidRDefault="00CA1F1B" w:rsidP="00C72B44">
            <w:pPr>
              <w:spacing w:line="360" w:lineRule="auto"/>
              <w:jc w:val="center"/>
              <w:rPr>
                <w:rFonts w:ascii="Arial" w:hAnsi="Arial" w:cs="Arial"/>
              </w:rPr>
            </w:pPr>
          </w:p>
          <w:p w14:paraId="07AFF714" w14:textId="77777777" w:rsidR="00CA1F1B" w:rsidRPr="00FE4DFB" w:rsidRDefault="00CA1F1B" w:rsidP="00C72B44">
            <w:pPr>
              <w:spacing w:line="360" w:lineRule="auto"/>
              <w:jc w:val="center"/>
              <w:rPr>
                <w:rFonts w:ascii="Arial" w:hAnsi="Arial" w:cs="Arial"/>
              </w:rPr>
            </w:pPr>
          </w:p>
        </w:tc>
        <w:tc>
          <w:tcPr>
            <w:tcW w:w="1026" w:type="dxa"/>
          </w:tcPr>
          <w:p w14:paraId="04A67803"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3</w:t>
            </w:r>
          </w:p>
        </w:tc>
        <w:tc>
          <w:tcPr>
            <w:tcW w:w="4844" w:type="dxa"/>
          </w:tcPr>
          <w:p w14:paraId="0156B1FB" w14:textId="77777777" w:rsidR="00CA1F1B" w:rsidRPr="00FE4DFB" w:rsidRDefault="00CA1F1B" w:rsidP="00C72B44">
            <w:pPr>
              <w:spacing w:line="360" w:lineRule="auto"/>
              <w:jc w:val="center"/>
              <w:rPr>
                <w:rFonts w:ascii="Arial" w:hAnsi="Arial" w:cs="Arial"/>
                <w:i/>
                <w:iCs/>
                <w:color w:val="000000"/>
                <w:sz w:val="24"/>
                <w:szCs w:val="24"/>
              </w:rPr>
            </w:pPr>
            <w:r w:rsidRPr="00FE4DFB">
              <w:rPr>
                <w:rFonts w:ascii="Arial" w:hAnsi="Arial" w:cs="Arial"/>
                <w:i/>
                <w:iCs/>
                <w:sz w:val="24"/>
                <w:szCs w:val="24"/>
              </w:rPr>
              <w:t>“I'm</w:t>
            </w:r>
            <w:r w:rsidRPr="00FE4DFB">
              <w:rPr>
                <w:rFonts w:ascii="Arial" w:hAnsi="Arial" w:cs="Arial"/>
                <w:i/>
                <w:iCs/>
                <w:color w:val="000000"/>
                <w:sz w:val="24"/>
                <w:szCs w:val="24"/>
              </w:rPr>
              <w:t xml:space="preserve"> a gay man and I feel that in particular, the services for gay men are all geared to, or they're advertised as if they are all geared to young gay men who are out clubbing, who are out doing </w:t>
            </w:r>
            <w:proofErr w:type="spellStart"/>
            <w:r w:rsidRPr="00FE4DFB">
              <w:rPr>
                <w:rFonts w:ascii="Arial" w:hAnsi="Arial" w:cs="Arial"/>
                <w:i/>
                <w:iCs/>
                <w:color w:val="000000"/>
                <w:sz w:val="24"/>
                <w:szCs w:val="24"/>
              </w:rPr>
              <w:t>chemsex</w:t>
            </w:r>
            <w:proofErr w:type="spellEnd"/>
            <w:r w:rsidRPr="00FE4DFB">
              <w:rPr>
                <w:rFonts w:ascii="Arial" w:hAnsi="Arial" w:cs="Arial"/>
                <w:i/>
                <w:iCs/>
                <w:color w:val="000000"/>
                <w:sz w:val="24"/>
                <w:szCs w:val="24"/>
              </w:rPr>
              <w:t xml:space="preserve"> […] It's as if it's not for my generation [</w:t>
            </w:r>
            <w:r>
              <w:rPr>
                <w:rFonts w:ascii="Arial" w:hAnsi="Arial" w:cs="Arial"/>
                <w:i/>
                <w:iCs/>
                <w:color w:val="000000"/>
                <w:sz w:val="24"/>
                <w:szCs w:val="24"/>
              </w:rPr>
              <w:t>sexual health services</w:t>
            </w:r>
            <w:r w:rsidRPr="00FE4DFB">
              <w:rPr>
                <w:rFonts w:ascii="Arial" w:hAnsi="Arial" w:cs="Arial"/>
                <w:i/>
                <w:iCs/>
                <w:color w:val="000000"/>
                <w:sz w:val="24"/>
                <w:szCs w:val="24"/>
              </w:rPr>
              <w:t>], I'm sure that's not the case, but it's the feeling it creates”</w:t>
            </w:r>
          </w:p>
        </w:tc>
        <w:tc>
          <w:tcPr>
            <w:tcW w:w="1353" w:type="dxa"/>
          </w:tcPr>
          <w:p w14:paraId="75F6A812" w14:textId="77777777" w:rsidR="00CA1F1B" w:rsidRPr="00FE4DFB" w:rsidRDefault="00CA1F1B" w:rsidP="00C72B44">
            <w:pPr>
              <w:spacing w:line="360" w:lineRule="auto"/>
              <w:jc w:val="center"/>
              <w:rPr>
                <w:rFonts w:ascii="Arial" w:hAnsi="Arial" w:cs="Arial"/>
              </w:rPr>
            </w:pPr>
            <w:r w:rsidRPr="00FE4DFB">
              <w:rPr>
                <w:rFonts w:ascii="Arial" w:hAnsi="Arial" w:cs="Arial"/>
              </w:rPr>
              <w:t>2</w:t>
            </w:r>
          </w:p>
        </w:tc>
      </w:tr>
      <w:tr w:rsidR="00CA1F1B" w:rsidRPr="00FE4DFB" w14:paraId="0D0613F9" w14:textId="77777777" w:rsidTr="00C72B44">
        <w:trPr>
          <w:jc w:val="center"/>
        </w:trPr>
        <w:tc>
          <w:tcPr>
            <w:tcW w:w="1793" w:type="dxa"/>
          </w:tcPr>
          <w:p w14:paraId="552EA5FB" w14:textId="77777777" w:rsidR="00CA1F1B" w:rsidRDefault="00CA1F1B" w:rsidP="00C72B44">
            <w:pPr>
              <w:spacing w:line="360" w:lineRule="auto"/>
              <w:jc w:val="center"/>
              <w:rPr>
                <w:rFonts w:ascii="Arial" w:hAnsi="Arial" w:cs="Arial"/>
              </w:rPr>
            </w:pPr>
            <w:r>
              <w:rPr>
                <w:rFonts w:ascii="Arial" w:hAnsi="Arial" w:cs="Arial"/>
              </w:rPr>
              <w:t xml:space="preserve">Subtheme </w:t>
            </w:r>
          </w:p>
          <w:p w14:paraId="79A27009" w14:textId="77777777" w:rsidR="00CA1F1B" w:rsidRDefault="00CA1F1B" w:rsidP="00C72B44">
            <w:pPr>
              <w:spacing w:line="360" w:lineRule="auto"/>
              <w:jc w:val="center"/>
              <w:rPr>
                <w:rFonts w:ascii="Arial" w:hAnsi="Arial" w:cs="Arial"/>
              </w:rPr>
            </w:pPr>
            <w:r>
              <w:rPr>
                <w:rFonts w:ascii="Arial" w:hAnsi="Arial" w:cs="Arial"/>
              </w:rPr>
              <w:t>4.3.1</w:t>
            </w:r>
          </w:p>
        </w:tc>
        <w:tc>
          <w:tcPr>
            <w:tcW w:w="1026" w:type="dxa"/>
          </w:tcPr>
          <w:p w14:paraId="67B11203"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3</w:t>
            </w:r>
          </w:p>
        </w:tc>
        <w:tc>
          <w:tcPr>
            <w:tcW w:w="4844" w:type="dxa"/>
          </w:tcPr>
          <w:p w14:paraId="0F0CE9F7" w14:textId="77777777" w:rsidR="00CA1F1B" w:rsidRPr="00FE4DFB" w:rsidRDefault="00CA1F1B" w:rsidP="00C72B44">
            <w:pPr>
              <w:spacing w:line="360" w:lineRule="auto"/>
              <w:jc w:val="center"/>
              <w:rPr>
                <w:rFonts w:ascii="Arial" w:hAnsi="Arial" w:cs="Arial"/>
                <w:i/>
                <w:iCs/>
                <w:sz w:val="24"/>
                <w:szCs w:val="24"/>
              </w:rPr>
            </w:pPr>
            <w:r w:rsidRPr="00FE4DFB">
              <w:rPr>
                <w:rFonts w:ascii="Arial" w:hAnsi="Arial" w:cs="Arial"/>
                <w:i/>
                <w:iCs/>
                <w:color w:val="000000"/>
                <w:sz w:val="24"/>
                <w:szCs w:val="24"/>
              </w:rPr>
              <w:t xml:space="preserve">“they're </w:t>
            </w:r>
            <w:r>
              <w:rPr>
                <w:rFonts w:ascii="Arial" w:hAnsi="Arial" w:cs="Arial"/>
                <w:i/>
                <w:iCs/>
                <w:color w:val="000000"/>
                <w:sz w:val="24"/>
                <w:szCs w:val="24"/>
              </w:rPr>
              <w:t xml:space="preserve">[posters] </w:t>
            </w:r>
            <w:proofErr w:type="gramStart"/>
            <w:r w:rsidRPr="00FE4DFB">
              <w:rPr>
                <w:rFonts w:ascii="Arial" w:hAnsi="Arial" w:cs="Arial"/>
                <w:i/>
                <w:iCs/>
                <w:color w:val="000000"/>
                <w:sz w:val="24"/>
                <w:szCs w:val="24"/>
              </w:rPr>
              <w:t>all of</w:t>
            </w:r>
            <w:proofErr w:type="gramEnd"/>
            <w:r w:rsidRPr="00FE4DFB">
              <w:rPr>
                <w:rFonts w:ascii="Arial" w:hAnsi="Arial" w:cs="Arial"/>
                <w:i/>
                <w:iCs/>
                <w:color w:val="000000"/>
                <w:sz w:val="24"/>
                <w:szCs w:val="24"/>
              </w:rPr>
              <w:t xml:space="preserve"> fit people in clubs or people with boyfriends who look about 12 to me […] I'm like, what on earth has it got to do with me? […] </w:t>
            </w:r>
            <w:proofErr w:type="gramStart"/>
            <w:r w:rsidRPr="00FE4DFB">
              <w:rPr>
                <w:rFonts w:ascii="Arial" w:hAnsi="Arial" w:cs="Arial"/>
                <w:i/>
                <w:iCs/>
                <w:color w:val="000000"/>
                <w:sz w:val="24"/>
                <w:szCs w:val="24"/>
              </w:rPr>
              <w:t>of course</w:t>
            </w:r>
            <w:proofErr w:type="gramEnd"/>
            <w:r w:rsidRPr="00FE4DFB">
              <w:rPr>
                <w:rFonts w:ascii="Arial" w:hAnsi="Arial" w:cs="Arial"/>
                <w:i/>
                <w:iCs/>
                <w:color w:val="000000"/>
                <w:sz w:val="24"/>
                <w:szCs w:val="24"/>
              </w:rPr>
              <w:t xml:space="preserve"> that's not made any easier when the waiting room is full of young people […] So those posters, </w:t>
            </w:r>
            <w:r w:rsidRPr="00FE4DFB">
              <w:rPr>
                <w:rFonts w:ascii="Arial" w:hAnsi="Arial" w:cs="Arial"/>
                <w:i/>
                <w:iCs/>
                <w:color w:val="000000"/>
                <w:sz w:val="24"/>
                <w:szCs w:val="24"/>
              </w:rPr>
              <w:lastRenderedPageBreak/>
              <w:t>it's just hard to say, it's just a general feeling that it's there for young people”</w:t>
            </w:r>
          </w:p>
        </w:tc>
        <w:tc>
          <w:tcPr>
            <w:tcW w:w="1353" w:type="dxa"/>
          </w:tcPr>
          <w:p w14:paraId="7D785948" w14:textId="77777777" w:rsidR="00CA1F1B" w:rsidRPr="00FE4DFB" w:rsidRDefault="00CA1F1B" w:rsidP="00C72B44">
            <w:pPr>
              <w:spacing w:line="360" w:lineRule="auto"/>
              <w:jc w:val="center"/>
              <w:rPr>
                <w:rFonts w:ascii="Arial" w:hAnsi="Arial" w:cs="Arial"/>
              </w:rPr>
            </w:pPr>
            <w:r>
              <w:rPr>
                <w:rFonts w:ascii="Arial" w:hAnsi="Arial" w:cs="Arial"/>
              </w:rPr>
              <w:lastRenderedPageBreak/>
              <w:t>2</w:t>
            </w:r>
          </w:p>
        </w:tc>
      </w:tr>
      <w:tr w:rsidR="00CA1F1B" w:rsidRPr="00FE4DFB" w14:paraId="217FAAC5" w14:textId="77777777" w:rsidTr="00C72B44">
        <w:trPr>
          <w:jc w:val="center"/>
        </w:trPr>
        <w:tc>
          <w:tcPr>
            <w:tcW w:w="1793" w:type="dxa"/>
          </w:tcPr>
          <w:p w14:paraId="3D38F1D4" w14:textId="77777777" w:rsidR="00CA1F1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3.3</w:t>
            </w:r>
          </w:p>
        </w:tc>
        <w:tc>
          <w:tcPr>
            <w:tcW w:w="1026" w:type="dxa"/>
          </w:tcPr>
          <w:p w14:paraId="4CA21899"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4</w:t>
            </w:r>
          </w:p>
        </w:tc>
        <w:tc>
          <w:tcPr>
            <w:tcW w:w="4844" w:type="dxa"/>
          </w:tcPr>
          <w:p w14:paraId="01968379" w14:textId="77777777" w:rsidR="00CA1F1B" w:rsidRPr="00FE4DFB" w:rsidRDefault="00CA1F1B" w:rsidP="00C72B44">
            <w:pPr>
              <w:spacing w:line="360" w:lineRule="auto"/>
              <w:jc w:val="center"/>
              <w:rPr>
                <w:rFonts w:ascii="Arial" w:hAnsi="Arial" w:cs="Arial"/>
                <w:i/>
                <w:iCs/>
                <w:sz w:val="24"/>
                <w:szCs w:val="24"/>
              </w:rPr>
            </w:pPr>
            <w:r w:rsidRPr="00FE4DFB">
              <w:rPr>
                <w:rFonts w:ascii="Arial" w:hAnsi="Arial" w:cs="Arial"/>
                <w:i/>
                <w:iCs/>
                <w:color w:val="000000"/>
                <w:sz w:val="24"/>
                <w:szCs w:val="24"/>
              </w:rPr>
              <w:t>“[a lack of mobile hoist] made</w:t>
            </w:r>
            <w:r w:rsidRPr="00FE4DFB">
              <w:rPr>
                <w:rFonts w:ascii="Arial" w:hAnsi="Arial" w:cs="Arial"/>
                <w:color w:val="000000"/>
                <w:sz w:val="24"/>
                <w:szCs w:val="24"/>
              </w:rPr>
              <w:t xml:space="preserve"> </w:t>
            </w:r>
            <w:r w:rsidRPr="00FE4DFB">
              <w:rPr>
                <w:rFonts w:ascii="Arial" w:hAnsi="Arial" w:cs="Arial"/>
                <w:i/>
                <w:iCs/>
                <w:color w:val="000000"/>
                <w:sz w:val="24"/>
                <w:szCs w:val="24"/>
              </w:rPr>
              <w:t>me</w:t>
            </w:r>
            <w:r w:rsidRPr="00FE4DFB">
              <w:rPr>
                <w:rFonts w:ascii="Arial" w:hAnsi="Arial" w:cs="Arial"/>
                <w:color w:val="000000"/>
                <w:sz w:val="24"/>
                <w:szCs w:val="24"/>
              </w:rPr>
              <w:t xml:space="preserve"> </w:t>
            </w:r>
            <w:r w:rsidRPr="00FE4DFB">
              <w:rPr>
                <w:rFonts w:ascii="Arial" w:hAnsi="Arial" w:cs="Arial"/>
                <w:i/>
                <w:iCs/>
                <w:color w:val="000000"/>
                <w:sz w:val="24"/>
                <w:szCs w:val="24"/>
              </w:rPr>
              <w:t>really feel like I am a second-class dispensable citizen […] for disabled people, if you can't have a mammogram, never mind, you just can't have it because you are too awkward. Your body's too awkward. You can't fit in […]”</w:t>
            </w:r>
          </w:p>
        </w:tc>
        <w:tc>
          <w:tcPr>
            <w:tcW w:w="1353" w:type="dxa"/>
          </w:tcPr>
          <w:p w14:paraId="063E5CED" w14:textId="77777777" w:rsidR="00CA1F1B" w:rsidRPr="00FE4DFB" w:rsidRDefault="00CA1F1B" w:rsidP="00C72B44">
            <w:pPr>
              <w:spacing w:line="360" w:lineRule="auto"/>
              <w:jc w:val="center"/>
              <w:rPr>
                <w:rFonts w:ascii="Arial" w:hAnsi="Arial" w:cs="Arial"/>
              </w:rPr>
            </w:pPr>
            <w:r w:rsidRPr="00FE4DFB">
              <w:rPr>
                <w:rFonts w:ascii="Arial" w:hAnsi="Arial" w:cs="Arial"/>
              </w:rPr>
              <w:t>5</w:t>
            </w:r>
          </w:p>
        </w:tc>
      </w:tr>
      <w:tr w:rsidR="00CA1F1B" w:rsidRPr="00FE4DFB" w14:paraId="0B756AB4" w14:textId="77777777" w:rsidTr="00C72B44">
        <w:trPr>
          <w:jc w:val="center"/>
        </w:trPr>
        <w:tc>
          <w:tcPr>
            <w:tcW w:w="1793" w:type="dxa"/>
          </w:tcPr>
          <w:p w14:paraId="39C70F28"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3.3</w:t>
            </w:r>
          </w:p>
        </w:tc>
        <w:tc>
          <w:tcPr>
            <w:tcW w:w="1026" w:type="dxa"/>
          </w:tcPr>
          <w:p w14:paraId="249D45F1"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4</w:t>
            </w:r>
          </w:p>
        </w:tc>
        <w:tc>
          <w:tcPr>
            <w:tcW w:w="4844" w:type="dxa"/>
          </w:tcPr>
          <w:p w14:paraId="4090E699" w14:textId="77777777" w:rsidR="00CA1F1B" w:rsidRPr="00FE4DFB" w:rsidRDefault="00CA1F1B" w:rsidP="00C72B44">
            <w:pPr>
              <w:spacing w:line="360" w:lineRule="auto"/>
              <w:jc w:val="center"/>
              <w:rPr>
                <w:rFonts w:ascii="Arial" w:hAnsi="Arial" w:cs="Arial"/>
                <w:i/>
                <w:iCs/>
                <w:color w:val="000000"/>
                <w:sz w:val="24"/>
                <w:szCs w:val="24"/>
              </w:rPr>
            </w:pPr>
            <w:r w:rsidRPr="00FE4DFB">
              <w:rPr>
                <w:rFonts w:ascii="Arial" w:hAnsi="Arial" w:cs="Arial"/>
                <w:i/>
                <w:iCs/>
                <w:color w:val="000000"/>
                <w:sz w:val="24"/>
                <w:szCs w:val="24"/>
              </w:rPr>
              <w:t>“[a lack of mobile hoist] made</w:t>
            </w:r>
            <w:r w:rsidRPr="00FE4DFB">
              <w:rPr>
                <w:rFonts w:ascii="Arial" w:hAnsi="Arial" w:cs="Arial"/>
                <w:color w:val="000000"/>
                <w:sz w:val="24"/>
                <w:szCs w:val="24"/>
              </w:rPr>
              <w:t xml:space="preserve"> </w:t>
            </w:r>
            <w:r w:rsidRPr="00FE4DFB">
              <w:rPr>
                <w:rFonts w:ascii="Arial" w:hAnsi="Arial" w:cs="Arial"/>
                <w:i/>
                <w:iCs/>
                <w:color w:val="000000"/>
                <w:sz w:val="24"/>
                <w:szCs w:val="24"/>
              </w:rPr>
              <w:t>me</w:t>
            </w:r>
            <w:r w:rsidRPr="00FE4DFB">
              <w:rPr>
                <w:rFonts w:ascii="Arial" w:hAnsi="Arial" w:cs="Arial"/>
                <w:color w:val="000000"/>
                <w:sz w:val="24"/>
                <w:szCs w:val="24"/>
              </w:rPr>
              <w:t xml:space="preserve"> </w:t>
            </w:r>
            <w:r w:rsidRPr="00FE4DFB">
              <w:rPr>
                <w:rFonts w:ascii="Arial" w:hAnsi="Arial" w:cs="Arial"/>
                <w:i/>
                <w:iCs/>
                <w:color w:val="000000"/>
                <w:sz w:val="24"/>
                <w:szCs w:val="24"/>
              </w:rPr>
              <w:t>really feel like I am a second-class dispensable citizen […] for disabled people, if you can't have a mammogram, never mind, you just can't have it because you are too awkward. Your body's too awkward. You can't fit in […]”</w:t>
            </w:r>
          </w:p>
        </w:tc>
        <w:tc>
          <w:tcPr>
            <w:tcW w:w="1353" w:type="dxa"/>
          </w:tcPr>
          <w:p w14:paraId="11EB5054" w14:textId="77777777" w:rsidR="00CA1F1B" w:rsidRPr="00FE4DFB" w:rsidRDefault="00CA1F1B" w:rsidP="00C72B44">
            <w:pPr>
              <w:spacing w:line="360" w:lineRule="auto"/>
              <w:jc w:val="center"/>
              <w:rPr>
                <w:rFonts w:ascii="Arial" w:hAnsi="Arial" w:cs="Arial"/>
              </w:rPr>
            </w:pPr>
            <w:r w:rsidRPr="00FE4DFB">
              <w:rPr>
                <w:rFonts w:ascii="Arial" w:hAnsi="Arial" w:cs="Arial"/>
              </w:rPr>
              <w:t>5</w:t>
            </w:r>
          </w:p>
        </w:tc>
      </w:tr>
      <w:tr w:rsidR="00CA1F1B" w:rsidRPr="00FE4DFB" w14:paraId="60CF154A" w14:textId="77777777" w:rsidTr="00C72B44">
        <w:trPr>
          <w:jc w:val="center"/>
        </w:trPr>
        <w:tc>
          <w:tcPr>
            <w:tcW w:w="1793" w:type="dxa"/>
          </w:tcPr>
          <w:p w14:paraId="328B3A1B"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3.3</w:t>
            </w:r>
          </w:p>
        </w:tc>
        <w:tc>
          <w:tcPr>
            <w:tcW w:w="1026" w:type="dxa"/>
          </w:tcPr>
          <w:p w14:paraId="2240F8EC"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5</w:t>
            </w:r>
          </w:p>
        </w:tc>
        <w:tc>
          <w:tcPr>
            <w:tcW w:w="4844" w:type="dxa"/>
          </w:tcPr>
          <w:p w14:paraId="319A4AC7" w14:textId="77777777" w:rsidR="00CA1F1B" w:rsidRPr="00FE4DFB" w:rsidRDefault="00CA1F1B" w:rsidP="00C72B44">
            <w:pPr>
              <w:spacing w:line="360" w:lineRule="auto"/>
              <w:jc w:val="center"/>
              <w:rPr>
                <w:rFonts w:ascii="Arial" w:hAnsi="Arial" w:cs="Arial"/>
                <w:i/>
                <w:iCs/>
                <w:color w:val="000000"/>
                <w:sz w:val="24"/>
                <w:szCs w:val="24"/>
              </w:rPr>
            </w:pPr>
            <w:r w:rsidRPr="00FE4DFB">
              <w:rPr>
                <w:rFonts w:ascii="Arial" w:hAnsi="Arial" w:cs="Arial"/>
                <w:i/>
                <w:iCs/>
                <w:color w:val="000000"/>
                <w:sz w:val="24"/>
                <w:szCs w:val="24"/>
              </w:rPr>
              <w:t xml:space="preserve">“The lift [of the local clinic] has been out of order for six months. […] So, I've had to go to another clinic […] Instead of a mile and a half, I </w:t>
            </w:r>
            <w:proofErr w:type="gramStart"/>
            <w:r w:rsidRPr="00FE4DFB">
              <w:rPr>
                <w:rFonts w:ascii="Arial" w:hAnsi="Arial" w:cs="Arial"/>
                <w:i/>
                <w:iCs/>
                <w:color w:val="000000"/>
                <w:sz w:val="24"/>
                <w:szCs w:val="24"/>
              </w:rPr>
              <w:t>have to</w:t>
            </w:r>
            <w:proofErr w:type="gramEnd"/>
            <w:r w:rsidRPr="00FE4DFB">
              <w:rPr>
                <w:rFonts w:ascii="Arial" w:hAnsi="Arial" w:cs="Arial"/>
                <w:i/>
                <w:iCs/>
                <w:color w:val="000000"/>
                <w:sz w:val="24"/>
                <w:szCs w:val="24"/>
              </w:rPr>
              <w:t xml:space="preserve"> go three miles. […] I think if I hadn't have checked on the website, I wouldn't have known that the lift was broken. […] It breaks that continuity of that trust and that relationship”</w:t>
            </w:r>
          </w:p>
        </w:tc>
        <w:tc>
          <w:tcPr>
            <w:tcW w:w="1353" w:type="dxa"/>
          </w:tcPr>
          <w:p w14:paraId="0733945B" w14:textId="77777777" w:rsidR="00CA1F1B" w:rsidRPr="00FE4DFB" w:rsidRDefault="00CA1F1B" w:rsidP="00C72B44">
            <w:pPr>
              <w:spacing w:line="360" w:lineRule="auto"/>
              <w:jc w:val="center"/>
              <w:rPr>
                <w:rFonts w:ascii="Arial" w:hAnsi="Arial" w:cs="Arial"/>
              </w:rPr>
            </w:pPr>
            <w:r w:rsidRPr="00FE4DFB">
              <w:rPr>
                <w:rFonts w:ascii="Arial" w:hAnsi="Arial" w:cs="Arial"/>
              </w:rPr>
              <w:t>9</w:t>
            </w:r>
          </w:p>
        </w:tc>
      </w:tr>
      <w:tr w:rsidR="00CA1F1B" w:rsidRPr="00FE4DFB" w14:paraId="1ABBD677" w14:textId="77777777" w:rsidTr="00C72B44">
        <w:trPr>
          <w:jc w:val="center"/>
        </w:trPr>
        <w:tc>
          <w:tcPr>
            <w:tcW w:w="1793" w:type="dxa"/>
          </w:tcPr>
          <w:p w14:paraId="03709480"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3.3</w:t>
            </w:r>
          </w:p>
        </w:tc>
        <w:tc>
          <w:tcPr>
            <w:tcW w:w="1026" w:type="dxa"/>
          </w:tcPr>
          <w:p w14:paraId="10FD9319"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6</w:t>
            </w:r>
          </w:p>
        </w:tc>
        <w:tc>
          <w:tcPr>
            <w:tcW w:w="4844" w:type="dxa"/>
          </w:tcPr>
          <w:p w14:paraId="6B00DA14" w14:textId="77777777" w:rsidR="00CA1F1B" w:rsidRPr="00A9381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sz w:val="24"/>
                <w:szCs w:val="24"/>
              </w:rPr>
            </w:pPr>
            <w:r w:rsidRPr="00FE4DFB">
              <w:rPr>
                <w:rFonts w:ascii="Arial" w:hAnsi="Arial" w:cs="Arial"/>
                <w:i/>
                <w:iCs/>
                <w:sz w:val="24"/>
                <w:szCs w:val="24"/>
              </w:rPr>
              <w:t xml:space="preserve">“I've got an adapted </w:t>
            </w:r>
            <w:r w:rsidRPr="00CA41E1">
              <w:rPr>
                <w:rFonts w:ascii="Arial" w:hAnsi="Arial" w:cs="Arial"/>
                <w:i/>
                <w:iCs/>
                <w:sz w:val="24"/>
                <w:szCs w:val="24"/>
              </w:rPr>
              <w:t xml:space="preserve">van with a tail lift. </w:t>
            </w:r>
            <w:proofErr w:type="gramStart"/>
            <w:r w:rsidRPr="00CA41E1">
              <w:rPr>
                <w:rFonts w:ascii="Arial" w:hAnsi="Arial" w:cs="Arial"/>
                <w:i/>
                <w:iCs/>
                <w:sz w:val="24"/>
                <w:szCs w:val="24"/>
              </w:rPr>
              <w:t>So</w:t>
            </w:r>
            <w:proofErr w:type="gramEnd"/>
            <w:r w:rsidRPr="00CA41E1">
              <w:rPr>
                <w:rFonts w:ascii="Arial" w:hAnsi="Arial" w:cs="Arial"/>
                <w:i/>
                <w:iCs/>
                <w:sz w:val="24"/>
                <w:szCs w:val="24"/>
              </w:rPr>
              <w:t xml:space="preserve"> I need to be able to park, like a preferred parking space near the venue and </w:t>
            </w:r>
            <w:proofErr w:type="gramStart"/>
            <w:r w:rsidRPr="00CA41E1">
              <w:rPr>
                <w:rFonts w:ascii="Arial" w:hAnsi="Arial" w:cs="Arial"/>
                <w:i/>
                <w:iCs/>
                <w:sz w:val="24"/>
                <w:szCs w:val="24"/>
              </w:rPr>
              <w:t>cause</w:t>
            </w:r>
            <w:proofErr w:type="gramEnd"/>
            <w:r w:rsidRPr="00CA41E1">
              <w:rPr>
                <w:rFonts w:ascii="Arial" w:hAnsi="Arial" w:cs="Arial"/>
                <w:i/>
                <w:iCs/>
                <w:sz w:val="24"/>
                <w:szCs w:val="24"/>
              </w:rPr>
              <w:t xml:space="preserve"> I do have a lot of equipment that I need to take in with me. Um, and the van is high. </w:t>
            </w:r>
            <w:proofErr w:type="gramStart"/>
            <w:r w:rsidRPr="00CA41E1">
              <w:rPr>
                <w:rFonts w:ascii="Arial" w:hAnsi="Arial" w:cs="Arial"/>
                <w:i/>
                <w:iCs/>
                <w:sz w:val="24"/>
                <w:szCs w:val="24"/>
              </w:rPr>
              <w:t>So</w:t>
            </w:r>
            <w:proofErr w:type="gramEnd"/>
            <w:r w:rsidRPr="00CA41E1">
              <w:rPr>
                <w:rFonts w:ascii="Arial" w:hAnsi="Arial" w:cs="Arial"/>
                <w:i/>
                <w:iCs/>
                <w:sz w:val="24"/>
                <w:szCs w:val="24"/>
              </w:rPr>
              <w:t xml:space="preserve"> if there's an underground car park, my van doesn't fit. </w:t>
            </w:r>
            <w:proofErr w:type="gramStart"/>
            <w:r w:rsidRPr="00CA41E1">
              <w:rPr>
                <w:rFonts w:ascii="Arial" w:hAnsi="Arial" w:cs="Arial"/>
                <w:i/>
                <w:iCs/>
                <w:sz w:val="24"/>
                <w:szCs w:val="24"/>
              </w:rPr>
              <w:t>So</w:t>
            </w:r>
            <w:proofErr w:type="gramEnd"/>
            <w:r w:rsidRPr="00CA41E1">
              <w:rPr>
                <w:rFonts w:ascii="Arial" w:hAnsi="Arial" w:cs="Arial"/>
                <w:i/>
                <w:iCs/>
                <w:sz w:val="24"/>
                <w:szCs w:val="24"/>
              </w:rPr>
              <w:t xml:space="preserve"> they need to think about non quite restricted parking for disabled</w:t>
            </w:r>
            <w:r w:rsidRPr="00FE4DFB">
              <w:rPr>
                <w:rFonts w:ascii="Arial" w:hAnsi="Arial" w:cs="Arial"/>
                <w:i/>
                <w:iCs/>
                <w:sz w:val="24"/>
                <w:szCs w:val="24"/>
              </w:rPr>
              <w:t xml:space="preserve"> people's vehicles”</w:t>
            </w:r>
          </w:p>
        </w:tc>
        <w:tc>
          <w:tcPr>
            <w:tcW w:w="1353" w:type="dxa"/>
          </w:tcPr>
          <w:p w14:paraId="1ABB33B8" w14:textId="77777777" w:rsidR="00CA1F1B" w:rsidRPr="00FE4DFB" w:rsidRDefault="00CA1F1B" w:rsidP="00C72B44">
            <w:pPr>
              <w:spacing w:line="360" w:lineRule="auto"/>
              <w:jc w:val="center"/>
              <w:rPr>
                <w:rFonts w:ascii="Arial" w:hAnsi="Arial" w:cs="Arial"/>
              </w:rPr>
            </w:pPr>
            <w:r w:rsidRPr="00FE4DFB">
              <w:rPr>
                <w:rFonts w:ascii="Arial" w:hAnsi="Arial" w:cs="Arial"/>
              </w:rPr>
              <w:t>4</w:t>
            </w:r>
          </w:p>
        </w:tc>
      </w:tr>
      <w:tr w:rsidR="00CA1F1B" w:rsidRPr="00FE4DFB" w14:paraId="68792481" w14:textId="77777777" w:rsidTr="00C72B44">
        <w:trPr>
          <w:jc w:val="center"/>
        </w:trPr>
        <w:tc>
          <w:tcPr>
            <w:tcW w:w="1793" w:type="dxa"/>
          </w:tcPr>
          <w:p w14:paraId="331F44AF" w14:textId="77777777" w:rsidR="00CA1F1B" w:rsidRPr="00FE4DFB" w:rsidRDefault="00CA1F1B" w:rsidP="00C72B44">
            <w:pPr>
              <w:spacing w:line="360" w:lineRule="auto"/>
              <w:jc w:val="center"/>
              <w:rPr>
                <w:rFonts w:ascii="Arial" w:hAnsi="Arial" w:cs="Arial"/>
              </w:rPr>
            </w:pPr>
            <w:r w:rsidRPr="00FE4DFB">
              <w:rPr>
                <w:rFonts w:ascii="Arial" w:hAnsi="Arial" w:cs="Arial"/>
              </w:rPr>
              <w:lastRenderedPageBreak/>
              <w:t>Subtheme: 4.</w:t>
            </w:r>
            <w:r>
              <w:rPr>
                <w:rFonts w:ascii="Arial" w:hAnsi="Arial" w:cs="Arial"/>
              </w:rPr>
              <w:t>3.3</w:t>
            </w:r>
          </w:p>
        </w:tc>
        <w:tc>
          <w:tcPr>
            <w:tcW w:w="1026" w:type="dxa"/>
          </w:tcPr>
          <w:p w14:paraId="519AC2EB"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7</w:t>
            </w:r>
          </w:p>
        </w:tc>
        <w:tc>
          <w:tcPr>
            <w:tcW w:w="4844" w:type="dxa"/>
          </w:tcPr>
          <w:p w14:paraId="393486F1"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sz w:val="24"/>
                <w:szCs w:val="24"/>
              </w:rPr>
            </w:pPr>
            <w:r w:rsidRPr="00FE4DFB">
              <w:rPr>
                <w:rFonts w:ascii="Arial" w:hAnsi="Arial" w:cs="Arial"/>
                <w:i/>
                <w:iCs/>
                <w:sz w:val="24"/>
                <w:szCs w:val="24"/>
              </w:rPr>
              <w:t>“</w:t>
            </w:r>
            <w:r w:rsidRPr="00FE4DFB">
              <w:rPr>
                <w:rFonts w:ascii="Arial" w:hAnsi="Arial" w:cs="Arial"/>
                <w:i/>
                <w:iCs/>
                <w:color w:val="000000"/>
                <w:sz w:val="24"/>
                <w:szCs w:val="24"/>
              </w:rPr>
              <w:t xml:space="preserve">The beds are designed for the practitioner […] </w:t>
            </w:r>
            <w:r w:rsidRPr="000A48A0">
              <w:rPr>
                <w:rFonts w:ascii="Arial" w:hAnsi="Arial" w:cs="Arial"/>
                <w:i/>
                <w:iCs/>
                <w:color w:val="000000"/>
                <w:sz w:val="24"/>
                <w:szCs w:val="24"/>
              </w:rPr>
              <w:t>when they did have to do an examination, they struggled to find, they did eventually find a room that had a low bed</w:t>
            </w:r>
            <w:r w:rsidRPr="000A48A0">
              <w:rPr>
                <w:rFonts w:ascii="Arial" w:hAnsi="Arial" w:cs="Arial"/>
                <w:color w:val="000000"/>
                <w:sz w:val="24"/>
                <w:szCs w:val="24"/>
              </w:rPr>
              <w:t>”.</w:t>
            </w:r>
          </w:p>
        </w:tc>
        <w:tc>
          <w:tcPr>
            <w:tcW w:w="1353" w:type="dxa"/>
          </w:tcPr>
          <w:p w14:paraId="2F298FA9" w14:textId="77777777" w:rsidR="00CA1F1B" w:rsidRPr="00FE4DFB" w:rsidRDefault="00CA1F1B" w:rsidP="00C72B44">
            <w:pPr>
              <w:spacing w:line="360" w:lineRule="auto"/>
              <w:jc w:val="center"/>
              <w:rPr>
                <w:rFonts w:ascii="Arial" w:hAnsi="Arial" w:cs="Arial"/>
              </w:rPr>
            </w:pPr>
            <w:r w:rsidRPr="00FE4DFB">
              <w:rPr>
                <w:rFonts w:ascii="Arial" w:hAnsi="Arial" w:cs="Arial"/>
              </w:rPr>
              <w:t>7</w:t>
            </w:r>
          </w:p>
        </w:tc>
      </w:tr>
      <w:tr w:rsidR="00CA1F1B" w:rsidRPr="00FE4DFB" w14:paraId="4CB7C238" w14:textId="77777777" w:rsidTr="00C72B44">
        <w:trPr>
          <w:jc w:val="center"/>
        </w:trPr>
        <w:tc>
          <w:tcPr>
            <w:tcW w:w="1793" w:type="dxa"/>
          </w:tcPr>
          <w:p w14:paraId="0A7A481A"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.3.3</w:t>
            </w:r>
          </w:p>
        </w:tc>
        <w:tc>
          <w:tcPr>
            <w:tcW w:w="1026" w:type="dxa"/>
          </w:tcPr>
          <w:p w14:paraId="102CBBC1"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8</w:t>
            </w:r>
          </w:p>
        </w:tc>
        <w:tc>
          <w:tcPr>
            <w:tcW w:w="4844" w:type="dxa"/>
          </w:tcPr>
          <w:p w14:paraId="1F2B9855"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sz w:val="24"/>
                <w:szCs w:val="24"/>
              </w:rPr>
            </w:pPr>
            <w:r w:rsidRPr="00FE4DFB">
              <w:rPr>
                <w:rFonts w:ascii="Arial" w:hAnsi="Arial" w:cs="Arial"/>
                <w:i/>
                <w:iCs/>
                <w:sz w:val="24"/>
                <w:szCs w:val="24"/>
              </w:rPr>
              <w:t xml:space="preserve">“At the hospital, they couldn't get me near enough </w:t>
            </w:r>
            <w:proofErr w:type="gramStart"/>
            <w:r w:rsidRPr="00FE4DFB">
              <w:rPr>
                <w:rFonts w:ascii="Arial" w:hAnsi="Arial" w:cs="Arial"/>
                <w:i/>
                <w:iCs/>
                <w:sz w:val="24"/>
                <w:szCs w:val="24"/>
              </w:rPr>
              <w:t>cause</w:t>
            </w:r>
            <w:proofErr w:type="gramEnd"/>
            <w:r w:rsidRPr="00FE4DFB">
              <w:rPr>
                <w:rFonts w:ascii="Arial" w:hAnsi="Arial" w:cs="Arial"/>
                <w:i/>
                <w:iCs/>
                <w:sz w:val="24"/>
                <w:szCs w:val="24"/>
              </w:rPr>
              <w:t xml:space="preserve"> I couldn't use the x-ray machine […] they wouldn't have been able to do an MRI either because they said I would've had to have been like face down in the machine […]”</w:t>
            </w:r>
          </w:p>
        </w:tc>
        <w:tc>
          <w:tcPr>
            <w:tcW w:w="1353" w:type="dxa"/>
          </w:tcPr>
          <w:p w14:paraId="667FB7B7" w14:textId="77777777" w:rsidR="00CA1F1B" w:rsidRPr="00FE4DFB" w:rsidRDefault="00CA1F1B" w:rsidP="00C72B44">
            <w:pPr>
              <w:spacing w:line="360" w:lineRule="auto"/>
              <w:jc w:val="center"/>
              <w:rPr>
                <w:rFonts w:ascii="Arial" w:hAnsi="Arial" w:cs="Arial"/>
              </w:rPr>
            </w:pPr>
            <w:r w:rsidRPr="00FE4DFB">
              <w:rPr>
                <w:rFonts w:ascii="Arial" w:hAnsi="Arial" w:cs="Arial"/>
              </w:rPr>
              <w:t>4</w:t>
            </w:r>
          </w:p>
        </w:tc>
      </w:tr>
      <w:tr w:rsidR="00CA1F1B" w:rsidRPr="00FE4DFB" w14:paraId="71F948CB" w14:textId="77777777" w:rsidTr="00C72B44">
        <w:trPr>
          <w:jc w:val="center"/>
        </w:trPr>
        <w:tc>
          <w:tcPr>
            <w:tcW w:w="1793" w:type="dxa"/>
          </w:tcPr>
          <w:p w14:paraId="40A2B6E9"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3.3</w:t>
            </w:r>
          </w:p>
        </w:tc>
        <w:tc>
          <w:tcPr>
            <w:tcW w:w="1026" w:type="dxa"/>
          </w:tcPr>
          <w:p w14:paraId="3D4FD6F2"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8</w:t>
            </w:r>
          </w:p>
        </w:tc>
        <w:tc>
          <w:tcPr>
            <w:tcW w:w="4844" w:type="dxa"/>
          </w:tcPr>
          <w:p w14:paraId="3AF5D4A3"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sz w:val="24"/>
                <w:szCs w:val="24"/>
              </w:rPr>
            </w:pPr>
            <w:r w:rsidRPr="00FE4DFB">
              <w:rPr>
                <w:rFonts w:ascii="Arial" w:hAnsi="Arial" w:cs="Arial"/>
                <w:i/>
                <w:iCs/>
                <w:color w:val="000000"/>
                <w:sz w:val="24"/>
                <w:szCs w:val="24"/>
              </w:rPr>
              <w:t xml:space="preserve">“I </w:t>
            </w:r>
            <w:proofErr w:type="gramStart"/>
            <w:r w:rsidRPr="00FE4DFB">
              <w:rPr>
                <w:rFonts w:ascii="Arial" w:hAnsi="Arial" w:cs="Arial"/>
                <w:i/>
                <w:iCs/>
                <w:color w:val="000000"/>
                <w:sz w:val="24"/>
                <w:szCs w:val="24"/>
              </w:rPr>
              <w:t>wasn't able to</w:t>
            </w:r>
            <w:proofErr w:type="gramEnd"/>
            <w:r w:rsidRPr="00FE4DFB">
              <w:rPr>
                <w:rFonts w:ascii="Arial" w:hAnsi="Arial" w:cs="Arial"/>
                <w:i/>
                <w:iCs/>
                <w:color w:val="000000"/>
                <w:sz w:val="24"/>
                <w:szCs w:val="24"/>
              </w:rPr>
              <w:t xml:space="preserve"> have a </w:t>
            </w:r>
            <w:proofErr w:type="gramStart"/>
            <w:r w:rsidRPr="00FE4DFB">
              <w:rPr>
                <w:rFonts w:ascii="Arial" w:hAnsi="Arial" w:cs="Arial"/>
                <w:i/>
                <w:iCs/>
                <w:color w:val="000000"/>
                <w:sz w:val="24"/>
                <w:szCs w:val="24"/>
              </w:rPr>
              <w:t>mammogram</w:t>
            </w:r>
            <w:proofErr w:type="gramEnd"/>
            <w:r w:rsidRPr="00FE4DFB">
              <w:rPr>
                <w:rFonts w:ascii="Arial" w:hAnsi="Arial" w:cs="Arial"/>
                <w:i/>
                <w:iCs/>
                <w:color w:val="000000"/>
                <w:sz w:val="24"/>
                <w:szCs w:val="24"/>
              </w:rPr>
              <w:t xml:space="preserve"> and I had to make another appointment to have a CT scan at the hospital with a consultant. And as you know, every time you </w:t>
            </w:r>
            <w:proofErr w:type="gramStart"/>
            <w:r w:rsidRPr="00FE4DFB">
              <w:rPr>
                <w:rFonts w:ascii="Arial" w:hAnsi="Arial" w:cs="Arial"/>
                <w:i/>
                <w:iCs/>
                <w:color w:val="000000"/>
                <w:sz w:val="24"/>
                <w:szCs w:val="24"/>
              </w:rPr>
              <w:t>have to</w:t>
            </w:r>
            <w:proofErr w:type="gramEnd"/>
            <w:r w:rsidRPr="00FE4DFB">
              <w:rPr>
                <w:rFonts w:ascii="Arial" w:hAnsi="Arial" w:cs="Arial"/>
                <w:i/>
                <w:iCs/>
                <w:color w:val="000000"/>
                <w:sz w:val="24"/>
                <w:szCs w:val="24"/>
              </w:rPr>
              <w:t xml:space="preserve"> go on another waiting list, that takes extra time. That also can be potentially dangerous. […] And I had to be referred to a consultant to do a CT scan […] which they said is not as preferable as doing it in a mammogram machine”</w:t>
            </w:r>
          </w:p>
        </w:tc>
        <w:tc>
          <w:tcPr>
            <w:tcW w:w="1353" w:type="dxa"/>
          </w:tcPr>
          <w:p w14:paraId="03EB3913" w14:textId="77777777" w:rsidR="00CA1F1B" w:rsidRPr="00FE4DFB" w:rsidRDefault="00CA1F1B" w:rsidP="00C72B44">
            <w:pPr>
              <w:spacing w:line="360" w:lineRule="auto"/>
              <w:jc w:val="center"/>
              <w:rPr>
                <w:rFonts w:ascii="Arial" w:hAnsi="Arial" w:cs="Arial"/>
              </w:rPr>
            </w:pPr>
            <w:r w:rsidRPr="00FE4DFB">
              <w:rPr>
                <w:rFonts w:ascii="Arial" w:hAnsi="Arial" w:cs="Arial"/>
              </w:rPr>
              <w:t>5</w:t>
            </w:r>
          </w:p>
        </w:tc>
      </w:tr>
      <w:tr w:rsidR="00CA1F1B" w:rsidRPr="00FE4DFB" w14:paraId="00E6E7C0" w14:textId="77777777" w:rsidTr="00C72B44">
        <w:trPr>
          <w:jc w:val="center"/>
        </w:trPr>
        <w:tc>
          <w:tcPr>
            <w:tcW w:w="1793" w:type="dxa"/>
          </w:tcPr>
          <w:p w14:paraId="036A8B1C"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3.4</w:t>
            </w:r>
          </w:p>
        </w:tc>
        <w:tc>
          <w:tcPr>
            <w:tcW w:w="1026" w:type="dxa"/>
          </w:tcPr>
          <w:p w14:paraId="29677249"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9</w:t>
            </w:r>
          </w:p>
        </w:tc>
        <w:tc>
          <w:tcPr>
            <w:tcW w:w="4844" w:type="dxa"/>
          </w:tcPr>
          <w:p w14:paraId="00982E72"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color w:val="000000"/>
                <w:sz w:val="24"/>
                <w:szCs w:val="24"/>
              </w:rPr>
            </w:pPr>
            <w:r w:rsidRPr="00FE4DFB">
              <w:rPr>
                <w:rFonts w:ascii="Arial" w:hAnsi="Arial" w:cs="Arial"/>
                <w:i/>
                <w:iCs/>
                <w:color w:val="000000"/>
                <w:sz w:val="24"/>
                <w:szCs w:val="24"/>
              </w:rPr>
              <w:t>“He basically said to me, "Oh, I've never been asked that question before" [whether the participant could have oral sex or not], and then completely shut down the conversation”</w:t>
            </w:r>
          </w:p>
        </w:tc>
        <w:tc>
          <w:tcPr>
            <w:tcW w:w="1353" w:type="dxa"/>
          </w:tcPr>
          <w:p w14:paraId="693A694F" w14:textId="77777777" w:rsidR="00CA1F1B" w:rsidRPr="00FE4DFB" w:rsidRDefault="00CA1F1B" w:rsidP="00C72B44">
            <w:pPr>
              <w:spacing w:line="360" w:lineRule="auto"/>
              <w:jc w:val="center"/>
              <w:rPr>
                <w:rFonts w:ascii="Arial" w:hAnsi="Arial" w:cs="Arial"/>
              </w:rPr>
            </w:pPr>
            <w:r w:rsidRPr="00FE4DFB">
              <w:rPr>
                <w:rFonts w:ascii="Arial" w:hAnsi="Arial" w:cs="Arial"/>
              </w:rPr>
              <w:t>5</w:t>
            </w:r>
          </w:p>
        </w:tc>
      </w:tr>
      <w:tr w:rsidR="00CA1F1B" w:rsidRPr="00FE4DFB" w14:paraId="3417B5B4" w14:textId="77777777" w:rsidTr="00C72B44">
        <w:trPr>
          <w:jc w:val="center"/>
        </w:trPr>
        <w:tc>
          <w:tcPr>
            <w:tcW w:w="1793" w:type="dxa"/>
          </w:tcPr>
          <w:p w14:paraId="35556CD8"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w:t>
            </w:r>
            <w:r w:rsidRPr="00FE4DFB">
              <w:rPr>
                <w:rFonts w:ascii="Arial" w:hAnsi="Arial" w:cs="Arial"/>
              </w:rPr>
              <w:t>.</w:t>
            </w:r>
            <w:r>
              <w:rPr>
                <w:rFonts w:ascii="Arial" w:hAnsi="Arial" w:cs="Arial"/>
              </w:rPr>
              <w:t>4</w:t>
            </w:r>
          </w:p>
        </w:tc>
        <w:tc>
          <w:tcPr>
            <w:tcW w:w="1026" w:type="dxa"/>
          </w:tcPr>
          <w:p w14:paraId="293D67DF"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10</w:t>
            </w:r>
          </w:p>
        </w:tc>
        <w:tc>
          <w:tcPr>
            <w:tcW w:w="4844" w:type="dxa"/>
          </w:tcPr>
          <w:p w14:paraId="33C6AD57"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color w:val="000000"/>
                <w:sz w:val="24"/>
                <w:szCs w:val="24"/>
              </w:rPr>
            </w:pPr>
            <w:r w:rsidRPr="00FE4DFB">
              <w:rPr>
                <w:rFonts w:ascii="Arial" w:hAnsi="Arial" w:cs="Arial"/>
                <w:i/>
                <w:iCs/>
                <w:color w:val="000000"/>
                <w:sz w:val="24"/>
                <w:szCs w:val="24"/>
              </w:rPr>
              <w:t xml:space="preserve">“And when they shut you down, it makes you feel, I felt like I was disgusting and I'd asked something </w:t>
            </w:r>
            <w:proofErr w:type="gramStart"/>
            <w:r w:rsidRPr="00FE4DFB">
              <w:rPr>
                <w:rFonts w:ascii="Arial" w:hAnsi="Arial" w:cs="Arial"/>
                <w:i/>
                <w:iCs/>
                <w:color w:val="000000"/>
                <w:sz w:val="24"/>
                <w:szCs w:val="24"/>
              </w:rPr>
              <w:t>really unreasonable</w:t>
            </w:r>
            <w:proofErr w:type="gramEnd"/>
            <w:r w:rsidRPr="00FE4DFB">
              <w:rPr>
                <w:rFonts w:ascii="Arial" w:hAnsi="Arial" w:cs="Arial"/>
                <w:i/>
                <w:iCs/>
                <w:color w:val="000000"/>
                <w:sz w:val="24"/>
                <w:szCs w:val="24"/>
              </w:rPr>
              <w:t xml:space="preserve"> so I didn't even push it […] …for three months, until the treatment ended, I couldn't have oral sex because I didn't know whether it </w:t>
            </w:r>
            <w:r w:rsidRPr="00FE4DFB">
              <w:rPr>
                <w:rFonts w:ascii="Arial" w:hAnsi="Arial" w:cs="Arial"/>
                <w:i/>
                <w:iCs/>
                <w:color w:val="000000"/>
                <w:sz w:val="24"/>
                <w:szCs w:val="24"/>
              </w:rPr>
              <w:lastRenderedPageBreak/>
              <w:t>was okay to have it. That's an awful thing […] And it was really upsetting and really affected my sex life and my husband's. You are not seen as sexual beings, disabled people, and certainly not older people […] almost like with every encounter being made to feel there's something wrong with you, and it damages your feeling as a sexual being. And it damages your wellbeing, your mental wellbeing, your confidence, your self-confidence, your self-esteem”</w:t>
            </w:r>
          </w:p>
        </w:tc>
        <w:tc>
          <w:tcPr>
            <w:tcW w:w="1353" w:type="dxa"/>
          </w:tcPr>
          <w:p w14:paraId="67F4C433" w14:textId="77777777" w:rsidR="00CA1F1B" w:rsidRPr="00FE4DFB" w:rsidRDefault="00CA1F1B" w:rsidP="00C72B44">
            <w:pPr>
              <w:spacing w:line="360" w:lineRule="auto"/>
              <w:jc w:val="center"/>
              <w:rPr>
                <w:rFonts w:ascii="Arial" w:hAnsi="Arial" w:cs="Arial"/>
              </w:rPr>
            </w:pPr>
            <w:r w:rsidRPr="00FE4DFB">
              <w:rPr>
                <w:rFonts w:ascii="Arial" w:hAnsi="Arial" w:cs="Arial"/>
              </w:rPr>
              <w:lastRenderedPageBreak/>
              <w:t>5</w:t>
            </w:r>
          </w:p>
        </w:tc>
      </w:tr>
      <w:tr w:rsidR="00CA1F1B" w:rsidRPr="00FE4DFB" w14:paraId="2AA353AF" w14:textId="77777777" w:rsidTr="00C72B44">
        <w:trPr>
          <w:jc w:val="center"/>
        </w:trPr>
        <w:tc>
          <w:tcPr>
            <w:tcW w:w="1793" w:type="dxa"/>
          </w:tcPr>
          <w:p w14:paraId="0CA27C08"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w:t>
            </w:r>
            <w:r w:rsidRPr="00FE4DFB">
              <w:rPr>
                <w:rFonts w:ascii="Arial" w:hAnsi="Arial" w:cs="Arial"/>
              </w:rPr>
              <w:t>.</w:t>
            </w:r>
            <w:r>
              <w:rPr>
                <w:rFonts w:ascii="Arial" w:hAnsi="Arial" w:cs="Arial"/>
              </w:rPr>
              <w:t>4</w:t>
            </w:r>
          </w:p>
        </w:tc>
        <w:tc>
          <w:tcPr>
            <w:tcW w:w="1026" w:type="dxa"/>
          </w:tcPr>
          <w:p w14:paraId="507CF6E1"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11</w:t>
            </w:r>
          </w:p>
        </w:tc>
        <w:tc>
          <w:tcPr>
            <w:tcW w:w="4844" w:type="dxa"/>
          </w:tcPr>
          <w:p w14:paraId="6517E383"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color w:val="000000"/>
                <w:sz w:val="24"/>
                <w:szCs w:val="24"/>
              </w:rPr>
            </w:pPr>
            <w:r w:rsidRPr="00FE4DFB">
              <w:rPr>
                <w:rFonts w:ascii="Arial" w:hAnsi="Arial" w:cs="Arial"/>
                <w:i/>
                <w:iCs/>
                <w:color w:val="000000"/>
                <w:sz w:val="24"/>
                <w:szCs w:val="24"/>
              </w:rPr>
              <w:t>“I don't expect a doctor to invite people in without my consent, because somebody may be supporting me to get there. They've got no idea why I'm there, or they've got no idea what the issue is. And I have no intention or desire to tell them. So, that can happen quite regularly”</w:t>
            </w:r>
          </w:p>
        </w:tc>
        <w:tc>
          <w:tcPr>
            <w:tcW w:w="1353" w:type="dxa"/>
          </w:tcPr>
          <w:p w14:paraId="60800742" w14:textId="77777777" w:rsidR="00CA1F1B" w:rsidRPr="00FE4DFB" w:rsidRDefault="00CA1F1B" w:rsidP="00C72B44">
            <w:pPr>
              <w:spacing w:line="360" w:lineRule="auto"/>
              <w:jc w:val="center"/>
              <w:rPr>
                <w:rFonts w:ascii="Arial" w:hAnsi="Arial" w:cs="Arial"/>
              </w:rPr>
            </w:pPr>
            <w:r w:rsidRPr="00FE4DFB">
              <w:rPr>
                <w:rFonts w:ascii="Arial" w:hAnsi="Arial" w:cs="Arial"/>
              </w:rPr>
              <w:t>9</w:t>
            </w:r>
          </w:p>
        </w:tc>
      </w:tr>
      <w:tr w:rsidR="00CA1F1B" w:rsidRPr="00FE4DFB" w14:paraId="50F9BFED" w14:textId="77777777" w:rsidTr="00C72B44">
        <w:trPr>
          <w:jc w:val="center"/>
        </w:trPr>
        <w:tc>
          <w:tcPr>
            <w:tcW w:w="1793" w:type="dxa"/>
          </w:tcPr>
          <w:p w14:paraId="56CE18D8"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3.4</w:t>
            </w:r>
          </w:p>
        </w:tc>
        <w:tc>
          <w:tcPr>
            <w:tcW w:w="1026" w:type="dxa"/>
          </w:tcPr>
          <w:p w14:paraId="3B9C001E"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12</w:t>
            </w:r>
          </w:p>
        </w:tc>
        <w:tc>
          <w:tcPr>
            <w:tcW w:w="4844" w:type="dxa"/>
          </w:tcPr>
          <w:p w14:paraId="6ABD5D15"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color w:val="000000"/>
                <w:sz w:val="24"/>
                <w:szCs w:val="24"/>
              </w:rPr>
            </w:pPr>
            <w:r w:rsidRPr="00FE4DFB">
              <w:rPr>
                <w:rFonts w:ascii="Arial" w:hAnsi="Arial" w:cs="Arial"/>
                <w:i/>
                <w:iCs/>
                <w:sz w:val="24"/>
                <w:szCs w:val="24"/>
              </w:rPr>
              <w:t xml:space="preserve">“I always have a personal assistant with me, so it doesn't give me much privacy. </w:t>
            </w:r>
            <w:proofErr w:type="gramStart"/>
            <w:r w:rsidRPr="00FE4DFB">
              <w:rPr>
                <w:rFonts w:ascii="Arial" w:hAnsi="Arial" w:cs="Arial"/>
                <w:i/>
                <w:iCs/>
                <w:sz w:val="24"/>
                <w:szCs w:val="24"/>
              </w:rPr>
              <w:t>So</w:t>
            </w:r>
            <w:proofErr w:type="gramEnd"/>
            <w:r w:rsidRPr="00FE4DFB">
              <w:rPr>
                <w:rFonts w:ascii="Arial" w:hAnsi="Arial" w:cs="Arial"/>
                <w:i/>
                <w:iCs/>
                <w:sz w:val="24"/>
                <w:szCs w:val="24"/>
              </w:rPr>
              <w:t xml:space="preserve"> I would suppose it would help me if the doctor would say, ‘Is there anything you </w:t>
            </w:r>
            <w:proofErr w:type="spellStart"/>
            <w:r w:rsidRPr="00FE4DFB">
              <w:rPr>
                <w:rFonts w:ascii="Arial" w:hAnsi="Arial" w:cs="Arial"/>
                <w:i/>
                <w:iCs/>
                <w:sz w:val="24"/>
                <w:szCs w:val="24"/>
              </w:rPr>
              <w:t>wanna</w:t>
            </w:r>
            <w:proofErr w:type="spellEnd"/>
            <w:r w:rsidRPr="00FE4DFB">
              <w:rPr>
                <w:rFonts w:ascii="Arial" w:hAnsi="Arial" w:cs="Arial"/>
                <w:i/>
                <w:iCs/>
                <w:sz w:val="24"/>
                <w:szCs w:val="24"/>
              </w:rPr>
              <w:t xml:space="preserve"> talk about on your own?’ to </w:t>
            </w:r>
            <w:r w:rsidRPr="00CE4871">
              <w:rPr>
                <w:rFonts w:ascii="Arial" w:hAnsi="Arial" w:cs="Arial"/>
                <w:i/>
                <w:iCs/>
                <w:sz w:val="24"/>
                <w:szCs w:val="24"/>
              </w:rPr>
              <w:t>give the space, an opportunity to talk about anything personal”</w:t>
            </w:r>
          </w:p>
        </w:tc>
        <w:tc>
          <w:tcPr>
            <w:tcW w:w="1353" w:type="dxa"/>
          </w:tcPr>
          <w:p w14:paraId="7DA8D4D4" w14:textId="77777777" w:rsidR="00CA1F1B" w:rsidRPr="00FE4DFB" w:rsidRDefault="00CA1F1B" w:rsidP="00C72B44">
            <w:pPr>
              <w:spacing w:line="360" w:lineRule="auto"/>
              <w:jc w:val="center"/>
              <w:rPr>
                <w:rFonts w:ascii="Arial" w:hAnsi="Arial" w:cs="Arial"/>
              </w:rPr>
            </w:pPr>
            <w:r w:rsidRPr="00FE4DFB">
              <w:rPr>
                <w:rFonts w:ascii="Arial" w:hAnsi="Arial" w:cs="Arial"/>
              </w:rPr>
              <w:t>4</w:t>
            </w:r>
          </w:p>
        </w:tc>
      </w:tr>
      <w:tr w:rsidR="00CA1F1B" w:rsidRPr="00FE4DFB" w14:paraId="3588CCD2" w14:textId="77777777" w:rsidTr="00C72B44">
        <w:trPr>
          <w:jc w:val="center"/>
        </w:trPr>
        <w:tc>
          <w:tcPr>
            <w:tcW w:w="1793" w:type="dxa"/>
          </w:tcPr>
          <w:p w14:paraId="1844CB21"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3.4</w:t>
            </w:r>
          </w:p>
        </w:tc>
        <w:tc>
          <w:tcPr>
            <w:tcW w:w="1026" w:type="dxa"/>
          </w:tcPr>
          <w:p w14:paraId="22317746"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13</w:t>
            </w:r>
          </w:p>
        </w:tc>
        <w:tc>
          <w:tcPr>
            <w:tcW w:w="4844" w:type="dxa"/>
          </w:tcPr>
          <w:p w14:paraId="5EB97A71"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sz w:val="24"/>
                <w:szCs w:val="24"/>
              </w:rPr>
            </w:pPr>
            <w:r w:rsidRPr="00FE4DFB">
              <w:rPr>
                <w:rFonts w:ascii="Arial" w:hAnsi="Arial" w:cs="Arial"/>
                <w:i/>
                <w:iCs/>
                <w:sz w:val="24"/>
                <w:szCs w:val="24"/>
              </w:rPr>
              <w:t xml:space="preserve">“I have now had to become the messenger … between </w:t>
            </w:r>
            <w:proofErr w:type="gramStart"/>
            <w:r w:rsidRPr="00FE4DFB">
              <w:rPr>
                <w:rFonts w:ascii="Arial" w:hAnsi="Arial" w:cs="Arial"/>
                <w:i/>
                <w:iCs/>
                <w:sz w:val="24"/>
                <w:szCs w:val="24"/>
              </w:rPr>
              <w:t>all of</w:t>
            </w:r>
            <w:proofErr w:type="gramEnd"/>
            <w:r w:rsidRPr="00FE4DFB">
              <w:rPr>
                <w:rFonts w:ascii="Arial" w:hAnsi="Arial" w:cs="Arial"/>
                <w:i/>
                <w:iCs/>
                <w:sz w:val="24"/>
                <w:szCs w:val="24"/>
              </w:rPr>
              <w:t xml:space="preserve"> these different specialists, because there is no joined up thinking. </w:t>
            </w:r>
            <w:proofErr w:type="gramStart"/>
            <w:r w:rsidRPr="00FE4DFB">
              <w:rPr>
                <w:rFonts w:ascii="Arial" w:hAnsi="Arial" w:cs="Arial"/>
                <w:i/>
                <w:iCs/>
                <w:sz w:val="24"/>
                <w:szCs w:val="24"/>
              </w:rPr>
              <w:t>So</w:t>
            </w:r>
            <w:proofErr w:type="gramEnd"/>
            <w:r w:rsidRPr="00FE4DFB">
              <w:rPr>
                <w:rFonts w:ascii="Arial" w:hAnsi="Arial" w:cs="Arial"/>
                <w:i/>
                <w:iCs/>
                <w:sz w:val="24"/>
                <w:szCs w:val="24"/>
              </w:rPr>
              <w:t xml:space="preserve"> they very rarely communicate with each other […]</w:t>
            </w:r>
            <w:r>
              <w:rPr>
                <w:rFonts w:ascii="Arial" w:hAnsi="Arial" w:cs="Arial"/>
                <w:i/>
                <w:iCs/>
                <w:sz w:val="24"/>
                <w:szCs w:val="24"/>
              </w:rPr>
              <w:t xml:space="preserve"> </w:t>
            </w:r>
            <w:r w:rsidRPr="00FE4DFB">
              <w:rPr>
                <w:rFonts w:ascii="Arial" w:hAnsi="Arial" w:cs="Arial"/>
                <w:i/>
                <w:iCs/>
                <w:sz w:val="24"/>
                <w:szCs w:val="24"/>
              </w:rPr>
              <w:t>and I'm not a specialist”</w:t>
            </w:r>
          </w:p>
        </w:tc>
        <w:tc>
          <w:tcPr>
            <w:tcW w:w="1353" w:type="dxa"/>
          </w:tcPr>
          <w:p w14:paraId="0C9B1BDE" w14:textId="77777777" w:rsidR="00CA1F1B" w:rsidRPr="00FE4DFB" w:rsidRDefault="00CA1F1B" w:rsidP="00C72B44">
            <w:pPr>
              <w:spacing w:line="360" w:lineRule="auto"/>
              <w:jc w:val="center"/>
              <w:rPr>
                <w:rFonts w:ascii="Arial" w:hAnsi="Arial" w:cs="Arial"/>
              </w:rPr>
            </w:pPr>
            <w:r w:rsidRPr="00FE4DFB">
              <w:rPr>
                <w:rFonts w:ascii="Arial" w:hAnsi="Arial" w:cs="Arial"/>
              </w:rPr>
              <w:t>3</w:t>
            </w:r>
          </w:p>
        </w:tc>
      </w:tr>
      <w:tr w:rsidR="00CA1F1B" w:rsidRPr="00FE4DFB" w14:paraId="4702F4B0" w14:textId="77777777" w:rsidTr="00C72B44">
        <w:trPr>
          <w:jc w:val="center"/>
        </w:trPr>
        <w:tc>
          <w:tcPr>
            <w:tcW w:w="9016" w:type="dxa"/>
            <w:gridSpan w:val="4"/>
          </w:tcPr>
          <w:p w14:paraId="5C265E77" w14:textId="77777777" w:rsidR="00CA1F1B" w:rsidRPr="00FE4DFB" w:rsidRDefault="00CA1F1B" w:rsidP="00C72B44">
            <w:pPr>
              <w:spacing w:line="360" w:lineRule="auto"/>
              <w:jc w:val="center"/>
              <w:rPr>
                <w:rFonts w:ascii="Arial" w:hAnsi="Arial" w:cs="Arial"/>
              </w:rPr>
            </w:pPr>
            <w:r>
              <w:rPr>
                <w:rFonts w:ascii="Arial" w:hAnsi="Arial" w:cs="Arial"/>
              </w:rPr>
              <w:t>FACILITATORS</w:t>
            </w:r>
          </w:p>
        </w:tc>
      </w:tr>
      <w:tr w:rsidR="00CA1F1B" w:rsidRPr="00FE4DFB" w14:paraId="6C42B92F" w14:textId="77777777" w:rsidTr="00C72B44">
        <w:trPr>
          <w:jc w:val="center"/>
        </w:trPr>
        <w:tc>
          <w:tcPr>
            <w:tcW w:w="1793" w:type="dxa"/>
          </w:tcPr>
          <w:p w14:paraId="5771EEA2" w14:textId="77777777" w:rsidR="00CA1F1B" w:rsidRPr="00FE4DFB" w:rsidRDefault="00CA1F1B" w:rsidP="00C72B44">
            <w:pPr>
              <w:spacing w:line="360" w:lineRule="auto"/>
              <w:jc w:val="center"/>
              <w:rPr>
                <w:rFonts w:ascii="Arial" w:hAnsi="Arial" w:cs="Arial"/>
              </w:rPr>
            </w:pPr>
            <w:r w:rsidRPr="00FE4DFB">
              <w:rPr>
                <w:rFonts w:ascii="Arial" w:hAnsi="Arial" w:cs="Arial"/>
              </w:rPr>
              <w:lastRenderedPageBreak/>
              <w:t>Subtheme: 4.</w:t>
            </w:r>
            <w:r>
              <w:rPr>
                <w:rFonts w:ascii="Arial" w:hAnsi="Arial" w:cs="Arial"/>
              </w:rPr>
              <w:t>4.1</w:t>
            </w:r>
          </w:p>
        </w:tc>
        <w:tc>
          <w:tcPr>
            <w:tcW w:w="1026" w:type="dxa"/>
          </w:tcPr>
          <w:p w14:paraId="48DCAFDE"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14</w:t>
            </w:r>
          </w:p>
        </w:tc>
        <w:tc>
          <w:tcPr>
            <w:tcW w:w="4844" w:type="dxa"/>
          </w:tcPr>
          <w:p w14:paraId="5553AA85"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sz w:val="24"/>
                <w:szCs w:val="24"/>
              </w:rPr>
            </w:pPr>
            <w:r w:rsidRPr="00A2714D">
              <w:rPr>
                <w:rFonts w:ascii="Arial" w:hAnsi="Arial" w:cs="Arial"/>
                <w:i/>
                <w:iCs/>
                <w:color w:val="000000"/>
                <w:sz w:val="24"/>
                <w:szCs w:val="24"/>
              </w:rPr>
              <w:t>“I thought it was good that he'd [</w:t>
            </w:r>
            <w:r>
              <w:rPr>
                <w:rFonts w:ascii="Arial" w:hAnsi="Arial" w:cs="Arial"/>
                <w:i/>
                <w:iCs/>
                <w:color w:val="000000"/>
                <w:sz w:val="24"/>
                <w:szCs w:val="24"/>
              </w:rPr>
              <w:t>healthcare professional</w:t>
            </w:r>
            <w:r w:rsidRPr="00A2714D">
              <w:rPr>
                <w:rFonts w:ascii="Arial" w:hAnsi="Arial" w:cs="Arial"/>
                <w:i/>
                <w:iCs/>
                <w:color w:val="000000"/>
                <w:sz w:val="24"/>
                <w:szCs w:val="24"/>
              </w:rPr>
              <w:t>] thought of doing the tests and ruling it out.”</w:t>
            </w:r>
          </w:p>
        </w:tc>
        <w:tc>
          <w:tcPr>
            <w:tcW w:w="1353" w:type="dxa"/>
          </w:tcPr>
          <w:p w14:paraId="05C1861D" w14:textId="77777777" w:rsidR="00CA1F1B" w:rsidRPr="00FE4DFB" w:rsidRDefault="00CA1F1B" w:rsidP="00C72B44">
            <w:pPr>
              <w:spacing w:line="360" w:lineRule="auto"/>
              <w:jc w:val="center"/>
              <w:rPr>
                <w:rFonts w:ascii="Arial" w:hAnsi="Arial" w:cs="Arial"/>
              </w:rPr>
            </w:pPr>
            <w:r w:rsidRPr="00FE4DFB">
              <w:rPr>
                <w:rFonts w:ascii="Arial" w:hAnsi="Arial" w:cs="Arial"/>
              </w:rPr>
              <w:t>2</w:t>
            </w:r>
          </w:p>
        </w:tc>
      </w:tr>
      <w:tr w:rsidR="00CA1F1B" w:rsidRPr="00FE4DFB" w14:paraId="39C53836" w14:textId="77777777" w:rsidTr="00C72B44">
        <w:trPr>
          <w:jc w:val="center"/>
        </w:trPr>
        <w:tc>
          <w:tcPr>
            <w:tcW w:w="1793" w:type="dxa"/>
          </w:tcPr>
          <w:p w14:paraId="56C7382F" w14:textId="77777777" w:rsidR="00CA1F1B" w:rsidRDefault="00CA1F1B" w:rsidP="00C72B44">
            <w:pPr>
              <w:spacing w:line="360" w:lineRule="auto"/>
              <w:jc w:val="center"/>
              <w:rPr>
                <w:rFonts w:ascii="Arial" w:hAnsi="Arial" w:cs="Arial"/>
              </w:rPr>
            </w:pPr>
            <w:r>
              <w:rPr>
                <w:rFonts w:ascii="Arial" w:hAnsi="Arial" w:cs="Arial"/>
              </w:rPr>
              <w:t xml:space="preserve">Subtheme: </w:t>
            </w:r>
          </w:p>
          <w:p w14:paraId="33C34382" w14:textId="77777777" w:rsidR="00CA1F1B" w:rsidRPr="00FE4DFB" w:rsidRDefault="00CA1F1B" w:rsidP="00C72B44">
            <w:pPr>
              <w:spacing w:line="360" w:lineRule="auto"/>
              <w:jc w:val="center"/>
              <w:rPr>
                <w:rFonts w:ascii="Arial" w:hAnsi="Arial" w:cs="Arial"/>
              </w:rPr>
            </w:pPr>
            <w:r>
              <w:rPr>
                <w:rFonts w:ascii="Arial" w:hAnsi="Arial" w:cs="Arial"/>
              </w:rPr>
              <w:t>4.4.1</w:t>
            </w:r>
          </w:p>
        </w:tc>
        <w:tc>
          <w:tcPr>
            <w:tcW w:w="1026" w:type="dxa"/>
          </w:tcPr>
          <w:p w14:paraId="6501A34C"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15</w:t>
            </w:r>
          </w:p>
        </w:tc>
        <w:tc>
          <w:tcPr>
            <w:tcW w:w="4844" w:type="dxa"/>
          </w:tcPr>
          <w:p w14:paraId="0AE288FB" w14:textId="77777777" w:rsidR="00CA1F1B" w:rsidRPr="003E4DD2"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line="360" w:lineRule="auto"/>
              <w:jc w:val="center"/>
              <w:rPr>
                <w:rFonts w:ascii="Arial" w:hAnsi="Arial" w:cs="Arial"/>
                <w:i/>
                <w:iCs/>
                <w:color w:val="000000"/>
              </w:rPr>
            </w:pPr>
            <w:r w:rsidRPr="005D0BC5">
              <w:rPr>
                <w:rFonts w:ascii="Arial" w:hAnsi="Arial" w:cs="Arial"/>
                <w:color w:val="000000"/>
              </w:rPr>
              <w:t>“</w:t>
            </w:r>
            <w:r w:rsidRPr="005D0BC5">
              <w:rPr>
                <w:rFonts w:ascii="Arial" w:hAnsi="Arial" w:cs="Arial"/>
                <w:i/>
                <w:iCs/>
                <w:color w:val="000000"/>
              </w:rPr>
              <w:t>I don't feel that comfortable [raising STI</w:t>
            </w:r>
            <w:r>
              <w:rPr>
                <w:rFonts w:ascii="Arial" w:hAnsi="Arial" w:cs="Arial"/>
                <w:i/>
                <w:iCs/>
                <w:color w:val="000000"/>
              </w:rPr>
              <w:t>-</w:t>
            </w:r>
            <w:r w:rsidRPr="005D0BC5">
              <w:rPr>
                <w:rFonts w:ascii="Arial" w:hAnsi="Arial" w:cs="Arial"/>
                <w:i/>
                <w:iCs/>
                <w:color w:val="000000"/>
              </w:rPr>
              <w:t>testing as a topic], which is why I was glad he [GP] raised it”</w:t>
            </w:r>
            <w:r>
              <w:rPr>
                <w:rFonts w:ascii="Arial" w:hAnsi="Arial" w:cs="Arial"/>
                <w:i/>
                <w:iCs/>
                <w:color w:val="000000"/>
              </w:rPr>
              <w:t xml:space="preserve"> </w:t>
            </w:r>
          </w:p>
        </w:tc>
        <w:tc>
          <w:tcPr>
            <w:tcW w:w="1353" w:type="dxa"/>
          </w:tcPr>
          <w:p w14:paraId="2FADCE04" w14:textId="77777777" w:rsidR="00CA1F1B" w:rsidRPr="00FE4DFB" w:rsidRDefault="00CA1F1B" w:rsidP="00C72B44">
            <w:pPr>
              <w:spacing w:line="360" w:lineRule="auto"/>
              <w:jc w:val="center"/>
              <w:rPr>
                <w:rFonts w:ascii="Arial" w:hAnsi="Arial" w:cs="Arial"/>
              </w:rPr>
            </w:pPr>
            <w:r>
              <w:rPr>
                <w:rFonts w:ascii="Arial" w:hAnsi="Arial" w:cs="Arial"/>
              </w:rPr>
              <w:t>2</w:t>
            </w:r>
          </w:p>
        </w:tc>
      </w:tr>
      <w:tr w:rsidR="00CA1F1B" w:rsidRPr="00FE4DFB" w14:paraId="1BBA4CC6" w14:textId="77777777" w:rsidTr="00C72B44">
        <w:trPr>
          <w:jc w:val="center"/>
        </w:trPr>
        <w:tc>
          <w:tcPr>
            <w:tcW w:w="1793" w:type="dxa"/>
          </w:tcPr>
          <w:p w14:paraId="5E0A3167"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4.1</w:t>
            </w:r>
          </w:p>
        </w:tc>
        <w:tc>
          <w:tcPr>
            <w:tcW w:w="1026" w:type="dxa"/>
          </w:tcPr>
          <w:p w14:paraId="481628B0"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16</w:t>
            </w:r>
          </w:p>
        </w:tc>
        <w:tc>
          <w:tcPr>
            <w:tcW w:w="4844" w:type="dxa"/>
          </w:tcPr>
          <w:p w14:paraId="1523D3D6" w14:textId="77777777" w:rsidR="00CA1F1B" w:rsidRPr="00A2714D"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color w:val="000000"/>
                <w:sz w:val="24"/>
                <w:szCs w:val="24"/>
              </w:rPr>
            </w:pPr>
            <w:r w:rsidRPr="00FE4DFB">
              <w:rPr>
                <w:rFonts w:ascii="Arial" w:hAnsi="Arial" w:cs="Arial"/>
                <w:i/>
                <w:iCs/>
                <w:color w:val="000000"/>
                <w:sz w:val="24"/>
                <w:szCs w:val="24"/>
              </w:rPr>
              <w:t>“Training in understanding the legislative obligations to provide equal access and make reasonable adjustments”</w:t>
            </w:r>
          </w:p>
        </w:tc>
        <w:tc>
          <w:tcPr>
            <w:tcW w:w="1353" w:type="dxa"/>
          </w:tcPr>
          <w:p w14:paraId="1A8281CD" w14:textId="77777777" w:rsidR="00CA1F1B" w:rsidRPr="00FE4DFB" w:rsidRDefault="00CA1F1B" w:rsidP="00C72B44">
            <w:pPr>
              <w:spacing w:line="360" w:lineRule="auto"/>
              <w:jc w:val="center"/>
              <w:rPr>
                <w:rFonts w:ascii="Arial" w:hAnsi="Arial" w:cs="Arial"/>
              </w:rPr>
            </w:pPr>
            <w:r w:rsidRPr="00FE4DFB">
              <w:rPr>
                <w:rFonts w:ascii="Arial" w:hAnsi="Arial" w:cs="Arial"/>
              </w:rPr>
              <w:t>9</w:t>
            </w:r>
          </w:p>
        </w:tc>
      </w:tr>
      <w:tr w:rsidR="00CA1F1B" w:rsidRPr="00FE4DFB" w14:paraId="0AED4634" w14:textId="77777777" w:rsidTr="00C72B44">
        <w:trPr>
          <w:jc w:val="center"/>
        </w:trPr>
        <w:tc>
          <w:tcPr>
            <w:tcW w:w="1793" w:type="dxa"/>
          </w:tcPr>
          <w:p w14:paraId="551FFD5A"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4.1</w:t>
            </w:r>
          </w:p>
        </w:tc>
        <w:tc>
          <w:tcPr>
            <w:tcW w:w="1026" w:type="dxa"/>
          </w:tcPr>
          <w:p w14:paraId="47475317"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17</w:t>
            </w:r>
          </w:p>
        </w:tc>
        <w:tc>
          <w:tcPr>
            <w:tcW w:w="4844" w:type="dxa"/>
          </w:tcPr>
          <w:p w14:paraId="164B7AB1"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color w:val="000000"/>
                <w:sz w:val="24"/>
                <w:szCs w:val="24"/>
              </w:rPr>
            </w:pPr>
            <w:r w:rsidRPr="00FE4DFB">
              <w:rPr>
                <w:rFonts w:ascii="Arial" w:hAnsi="Arial" w:cs="Arial"/>
                <w:color w:val="000000"/>
                <w:sz w:val="24"/>
                <w:szCs w:val="24"/>
              </w:rPr>
              <w:t>“</w:t>
            </w:r>
            <w:r w:rsidRPr="00FE4DFB">
              <w:rPr>
                <w:rFonts w:ascii="Arial" w:hAnsi="Arial" w:cs="Arial"/>
                <w:i/>
                <w:iCs/>
                <w:color w:val="000000"/>
                <w:sz w:val="24"/>
                <w:szCs w:val="24"/>
              </w:rPr>
              <w:t>Making more a profile of the NHS information standards, which are a legal requirement to make information in accessible formats”</w:t>
            </w:r>
            <w:r w:rsidRPr="00FE4DFB">
              <w:rPr>
                <w:rFonts w:ascii="Arial" w:hAnsi="Arial" w:cs="Arial"/>
                <w:i/>
                <w:iCs/>
                <w:sz w:val="24"/>
                <w:szCs w:val="24"/>
              </w:rPr>
              <w:t>.</w:t>
            </w:r>
          </w:p>
        </w:tc>
        <w:tc>
          <w:tcPr>
            <w:tcW w:w="1353" w:type="dxa"/>
          </w:tcPr>
          <w:p w14:paraId="68AE89E7" w14:textId="77777777" w:rsidR="00CA1F1B" w:rsidRPr="00FE4DFB" w:rsidRDefault="00CA1F1B" w:rsidP="00C72B44">
            <w:pPr>
              <w:spacing w:line="360" w:lineRule="auto"/>
              <w:jc w:val="center"/>
              <w:rPr>
                <w:rFonts w:ascii="Arial" w:hAnsi="Arial" w:cs="Arial"/>
              </w:rPr>
            </w:pPr>
            <w:r w:rsidRPr="00FE4DFB">
              <w:rPr>
                <w:rFonts w:ascii="Arial" w:hAnsi="Arial" w:cs="Arial"/>
              </w:rPr>
              <w:t>9</w:t>
            </w:r>
          </w:p>
        </w:tc>
      </w:tr>
      <w:tr w:rsidR="00CA1F1B" w:rsidRPr="00FE4DFB" w14:paraId="63D25A8F" w14:textId="77777777" w:rsidTr="00C72B44">
        <w:trPr>
          <w:jc w:val="center"/>
        </w:trPr>
        <w:tc>
          <w:tcPr>
            <w:tcW w:w="1793" w:type="dxa"/>
          </w:tcPr>
          <w:p w14:paraId="4BAADFDA" w14:textId="77777777" w:rsidR="00CA1F1B" w:rsidRPr="00FE4DFB" w:rsidRDefault="00CA1F1B" w:rsidP="00C72B44">
            <w:pPr>
              <w:spacing w:line="360" w:lineRule="auto"/>
              <w:jc w:val="center"/>
              <w:rPr>
                <w:rFonts w:ascii="Arial" w:hAnsi="Arial" w:cs="Arial"/>
              </w:rPr>
            </w:pPr>
            <w:r w:rsidRPr="00FE4DFB">
              <w:rPr>
                <w:rFonts w:ascii="Arial" w:hAnsi="Arial" w:cs="Arial"/>
              </w:rPr>
              <w:t>Subtheme</w:t>
            </w:r>
            <w:r>
              <w:rPr>
                <w:rFonts w:ascii="Arial" w:hAnsi="Arial" w:cs="Arial"/>
              </w:rPr>
              <w:t>:</w:t>
            </w:r>
            <w:r w:rsidRPr="00FE4DFB">
              <w:rPr>
                <w:rFonts w:ascii="Arial" w:hAnsi="Arial" w:cs="Arial"/>
              </w:rPr>
              <w:t xml:space="preserve"> 4.</w:t>
            </w:r>
            <w:r>
              <w:rPr>
                <w:rFonts w:ascii="Arial" w:hAnsi="Arial" w:cs="Arial"/>
              </w:rPr>
              <w:t>4.2</w:t>
            </w:r>
          </w:p>
        </w:tc>
        <w:tc>
          <w:tcPr>
            <w:tcW w:w="1026" w:type="dxa"/>
          </w:tcPr>
          <w:p w14:paraId="755A996A"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18</w:t>
            </w:r>
          </w:p>
        </w:tc>
        <w:tc>
          <w:tcPr>
            <w:tcW w:w="4844" w:type="dxa"/>
          </w:tcPr>
          <w:p w14:paraId="2FBC74F0"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color w:val="000000"/>
                <w:sz w:val="24"/>
                <w:szCs w:val="24"/>
              </w:rPr>
            </w:pPr>
            <w:r w:rsidRPr="00FE4DFB">
              <w:rPr>
                <w:rFonts w:ascii="Arial" w:hAnsi="Arial" w:cs="Arial"/>
                <w:i/>
                <w:iCs/>
                <w:sz w:val="24"/>
                <w:szCs w:val="24"/>
              </w:rPr>
              <w:t>“[nurses and doctors] their attitude really, and just, you know, to be friendly and open and you know, like, dear, obviously with everyone”</w:t>
            </w:r>
          </w:p>
        </w:tc>
        <w:tc>
          <w:tcPr>
            <w:tcW w:w="1353" w:type="dxa"/>
          </w:tcPr>
          <w:p w14:paraId="6BDEF7B9" w14:textId="77777777" w:rsidR="00CA1F1B" w:rsidRPr="00FE4DFB" w:rsidRDefault="00CA1F1B" w:rsidP="00C72B44">
            <w:pPr>
              <w:spacing w:line="360" w:lineRule="auto"/>
              <w:jc w:val="center"/>
              <w:rPr>
                <w:rFonts w:ascii="Arial" w:hAnsi="Arial" w:cs="Arial"/>
              </w:rPr>
            </w:pPr>
            <w:r w:rsidRPr="00FE4DFB">
              <w:rPr>
                <w:rFonts w:ascii="Arial" w:hAnsi="Arial" w:cs="Arial"/>
              </w:rPr>
              <w:t>6</w:t>
            </w:r>
          </w:p>
        </w:tc>
      </w:tr>
      <w:tr w:rsidR="00CA1F1B" w:rsidRPr="00FE4DFB" w14:paraId="187E5A3B" w14:textId="77777777" w:rsidTr="00C72B44">
        <w:trPr>
          <w:jc w:val="center"/>
        </w:trPr>
        <w:tc>
          <w:tcPr>
            <w:tcW w:w="1793" w:type="dxa"/>
          </w:tcPr>
          <w:p w14:paraId="17E8FE96" w14:textId="77777777" w:rsidR="00CA1F1B" w:rsidRPr="00FE4DFB" w:rsidRDefault="00CA1F1B" w:rsidP="00C72B44">
            <w:pPr>
              <w:spacing w:line="360" w:lineRule="auto"/>
              <w:jc w:val="center"/>
              <w:rPr>
                <w:rFonts w:ascii="Arial" w:hAnsi="Arial" w:cs="Arial"/>
              </w:rPr>
            </w:pPr>
            <w:r w:rsidRPr="00FE4DFB">
              <w:rPr>
                <w:rFonts w:ascii="Arial" w:hAnsi="Arial" w:cs="Arial"/>
              </w:rPr>
              <w:t>Subtheme</w:t>
            </w:r>
            <w:r>
              <w:rPr>
                <w:rFonts w:ascii="Arial" w:hAnsi="Arial" w:cs="Arial"/>
              </w:rPr>
              <w:t xml:space="preserve">: </w:t>
            </w:r>
            <w:r w:rsidRPr="00FE4DFB">
              <w:rPr>
                <w:rFonts w:ascii="Arial" w:hAnsi="Arial" w:cs="Arial"/>
              </w:rPr>
              <w:t xml:space="preserve"> 4.</w:t>
            </w:r>
            <w:r>
              <w:rPr>
                <w:rFonts w:ascii="Arial" w:hAnsi="Arial" w:cs="Arial"/>
              </w:rPr>
              <w:t>4.2</w:t>
            </w:r>
          </w:p>
        </w:tc>
        <w:tc>
          <w:tcPr>
            <w:tcW w:w="1026" w:type="dxa"/>
          </w:tcPr>
          <w:p w14:paraId="607B83C7"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19</w:t>
            </w:r>
          </w:p>
        </w:tc>
        <w:tc>
          <w:tcPr>
            <w:tcW w:w="4844" w:type="dxa"/>
          </w:tcPr>
          <w:p w14:paraId="7D7B4779"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sz w:val="24"/>
                <w:szCs w:val="24"/>
              </w:rPr>
            </w:pPr>
            <w:r w:rsidRPr="00FE4DFB">
              <w:rPr>
                <w:rFonts w:ascii="Arial" w:hAnsi="Arial" w:cs="Arial"/>
                <w:i/>
                <w:iCs/>
                <w:sz w:val="24"/>
                <w:szCs w:val="24"/>
              </w:rPr>
              <w:t>“Obviously, it's so important to have the right machines, to be able to do things, to have the right access, but then have the right attitude and training”</w:t>
            </w:r>
          </w:p>
        </w:tc>
        <w:tc>
          <w:tcPr>
            <w:tcW w:w="1353" w:type="dxa"/>
          </w:tcPr>
          <w:p w14:paraId="7D71F985" w14:textId="77777777" w:rsidR="00CA1F1B" w:rsidRPr="00FE4DFB" w:rsidRDefault="00CA1F1B" w:rsidP="00C72B44">
            <w:pPr>
              <w:spacing w:line="360" w:lineRule="auto"/>
              <w:jc w:val="center"/>
              <w:rPr>
                <w:rFonts w:ascii="Arial" w:hAnsi="Arial" w:cs="Arial"/>
              </w:rPr>
            </w:pPr>
            <w:r w:rsidRPr="00FE4DFB">
              <w:rPr>
                <w:rFonts w:ascii="Arial" w:hAnsi="Arial" w:cs="Arial"/>
              </w:rPr>
              <w:t>5</w:t>
            </w:r>
          </w:p>
        </w:tc>
      </w:tr>
      <w:tr w:rsidR="00CA1F1B" w:rsidRPr="00FE4DFB" w14:paraId="39F2321B" w14:textId="77777777" w:rsidTr="00C72B44">
        <w:trPr>
          <w:jc w:val="center"/>
        </w:trPr>
        <w:tc>
          <w:tcPr>
            <w:tcW w:w="1793" w:type="dxa"/>
          </w:tcPr>
          <w:p w14:paraId="4258471A"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4.3</w:t>
            </w:r>
          </w:p>
        </w:tc>
        <w:tc>
          <w:tcPr>
            <w:tcW w:w="1026" w:type="dxa"/>
          </w:tcPr>
          <w:p w14:paraId="4FAC76BA"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20</w:t>
            </w:r>
          </w:p>
        </w:tc>
        <w:tc>
          <w:tcPr>
            <w:tcW w:w="4844" w:type="dxa"/>
          </w:tcPr>
          <w:p w14:paraId="2653A5F3"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color w:val="000000"/>
                <w:sz w:val="24"/>
                <w:szCs w:val="24"/>
              </w:rPr>
            </w:pPr>
            <w:r w:rsidRPr="00FE4DFB">
              <w:rPr>
                <w:rFonts w:ascii="Arial" w:hAnsi="Arial" w:cs="Arial"/>
                <w:i/>
                <w:iCs/>
                <w:sz w:val="24"/>
                <w:szCs w:val="24"/>
              </w:rPr>
              <w:t>“When there's leaflets and posters and information, it'd be great for have images of disabled people and to celebrate disabled people as sexual beings […] So it's about the positive representation of all sectors of the community”</w:t>
            </w:r>
          </w:p>
        </w:tc>
        <w:tc>
          <w:tcPr>
            <w:tcW w:w="1353" w:type="dxa"/>
          </w:tcPr>
          <w:p w14:paraId="72120FB9" w14:textId="77777777" w:rsidR="00CA1F1B" w:rsidRPr="00FE4DFB" w:rsidRDefault="00CA1F1B" w:rsidP="00C72B44">
            <w:pPr>
              <w:spacing w:line="360" w:lineRule="auto"/>
              <w:jc w:val="center"/>
              <w:rPr>
                <w:rFonts w:ascii="Arial" w:hAnsi="Arial" w:cs="Arial"/>
              </w:rPr>
            </w:pPr>
            <w:r w:rsidRPr="00FE4DFB">
              <w:rPr>
                <w:rFonts w:ascii="Arial" w:hAnsi="Arial" w:cs="Arial"/>
              </w:rPr>
              <w:t>2</w:t>
            </w:r>
          </w:p>
        </w:tc>
      </w:tr>
      <w:tr w:rsidR="00CA1F1B" w:rsidRPr="00FE4DFB" w14:paraId="3886E279" w14:textId="77777777" w:rsidTr="00C72B44">
        <w:trPr>
          <w:jc w:val="center"/>
        </w:trPr>
        <w:tc>
          <w:tcPr>
            <w:tcW w:w="1793" w:type="dxa"/>
          </w:tcPr>
          <w:p w14:paraId="1B790011" w14:textId="77777777" w:rsidR="00CA1F1B" w:rsidRPr="00FE4DFB" w:rsidRDefault="00CA1F1B" w:rsidP="00C72B44">
            <w:pPr>
              <w:spacing w:line="360" w:lineRule="auto"/>
              <w:jc w:val="center"/>
              <w:rPr>
                <w:rFonts w:ascii="Arial" w:hAnsi="Arial" w:cs="Arial"/>
              </w:rPr>
            </w:pPr>
            <w:r w:rsidRPr="00FE4DFB">
              <w:rPr>
                <w:rFonts w:ascii="Arial" w:hAnsi="Arial" w:cs="Arial"/>
              </w:rPr>
              <w:t>Subtheme: 4.</w:t>
            </w:r>
            <w:r>
              <w:rPr>
                <w:rFonts w:ascii="Arial" w:hAnsi="Arial" w:cs="Arial"/>
              </w:rPr>
              <w:t>4.3</w:t>
            </w:r>
          </w:p>
        </w:tc>
        <w:tc>
          <w:tcPr>
            <w:tcW w:w="1026" w:type="dxa"/>
          </w:tcPr>
          <w:p w14:paraId="0C043FE1" w14:textId="77777777" w:rsidR="00CA1F1B" w:rsidRDefault="00CA1F1B" w:rsidP="00C72B44">
            <w:pPr>
              <w:spacing w:line="360" w:lineRule="auto"/>
              <w:jc w:val="center"/>
              <w:rPr>
                <w:rFonts w:ascii="Arial" w:hAnsi="Arial" w:cs="Arial"/>
              </w:rPr>
            </w:pPr>
            <w:r>
              <w:rPr>
                <w:rFonts w:ascii="Arial" w:eastAsiaTheme="minorEastAsia" w:hAnsi="Arial" w:cs="Arial" w:hint="eastAsia"/>
                <w:lang w:eastAsia="zh-CN"/>
              </w:rPr>
              <w:t xml:space="preserve">Quote </w:t>
            </w:r>
            <w:r>
              <w:rPr>
                <w:rFonts w:ascii="Arial" w:hAnsi="Arial" w:cs="Arial"/>
              </w:rPr>
              <w:t>21</w:t>
            </w:r>
          </w:p>
        </w:tc>
        <w:tc>
          <w:tcPr>
            <w:tcW w:w="4844" w:type="dxa"/>
          </w:tcPr>
          <w:p w14:paraId="1A135AF4" w14:textId="77777777" w:rsidR="00CA1F1B" w:rsidRPr="00FE4DFB" w:rsidRDefault="00CA1F1B" w:rsidP="00C7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360" w:lineRule="auto"/>
              <w:jc w:val="center"/>
              <w:rPr>
                <w:rFonts w:ascii="Arial" w:hAnsi="Arial" w:cs="Arial"/>
                <w:i/>
                <w:iCs/>
                <w:sz w:val="24"/>
                <w:szCs w:val="24"/>
              </w:rPr>
            </w:pPr>
            <w:r w:rsidRPr="00FE4DFB">
              <w:rPr>
                <w:rFonts w:ascii="Arial" w:hAnsi="Arial" w:cs="Arial"/>
                <w:i/>
                <w:iCs/>
                <w:color w:val="000000"/>
                <w:sz w:val="24"/>
                <w:szCs w:val="24"/>
              </w:rPr>
              <w:t xml:space="preserve">“The room needs to have space enough for a good turning circle for a wheelchair […] often there's not enough room […] if I wasn't coming with my husband, I'd need to </w:t>
            </w:r>
            <w:r w:rsidRPr="00FE4DFB">
              <w:rPr>
                <w:rFonts w:ascii="Arial" w:hAnsi="Arial" w:cs="Arial"/>
                <w:i/>
                <w:iCs/>
                <w:color w:val="000000"/>
                <w:sz w:val="24"/>
                <w:szCs w:val="24"/>
              </w:rPr>
              <w:lastRenderedPageBreak/>
              <w:t>come with two personal assistants. They need to be accommodated”</w:t>
            </w:r>
          </w:p>
        </w:tc>
        <w:tc>
          <w:tcPr>
            <w:tcW w:w="1353" w:type="dxa"/>
          </w:tcPr>
          <w:p w14:paraId="73950FAA" w14:textId="77777777" w:rsidR="00CA1F1B" w:rsidRPr="00FE4DFB" w:rsidRDefault="00CA1F1B" w:rsidP="00C72B44">
            <w:pPr>
              <w:spacing w:line="360" w:lineRule="auto"/>
              <w:jc w:val="center"/>
              <w:rPr>
                <w:rFonts w:ascii="Arial" w:hAnsi="Arial" w:cs="Arial"/>
              </w:rPr>
            </w:pPr>
            <w:r w:rsidRPr="00FE4DFB">
              <w:rPr>
                <w:rFonts w:ascii="Arial" w:hAnsi="Arial" w:cs="Arial"/>
              </w:rPr>
              <w:lastRenderedPageBreak/>
              <w:t>5</w:t>
            </w:r>
          </w:p>
        </w:tc>
      </w:tr>
    </w:tbl>
    <w:p w14:paraId="29AAFD39" w14:textId="77777777" w:rsidR="00CA1F1B" w:rsidRPr="005702A6" w:rsidRDefault="00CA1F1B" w:rsidP="00CA1F1B"/>
    <w:p w14:paraId="08D5970B" w14:textId="77777777" w:rsidR="00ED7708" w:rsidRDefault="00ED7708"/>
    <w:sectPr w:rsidR="00ED7708" w:rsidSect="00CA1F1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1B"/>
    <w:rsid w:val="001B771C"/>
    <w:rsid w:val="00700CFB"/>
    <w:rsid w:val="00CA1F1B"/>
    <w:rsid w:val="00ED7708"/>
  </w:rsids>
  <m:mathPr>
    <m:mathFont m:val="Cambria Math"/>
    <m:brkBin m:val="before"/>
    <m:brkBinSub m:val="--"/>
    <m:smallFrac m:val="0"/>
    <m:dispDef/>
    <m:lMargin m:val="0"/>
    <m:rMargin m:val="0"/>
    <m:defJc m:val="centerGroup"/>
    <m:wrapIndent m:val="1440"/>
    <m:intLim m:val="subSup"/>
    <m:naryLim m:val="undOvr"/>
  </m:mathPr>
  <w:themeFontLang w:val="en-V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C369E"/>
  <w15:chartTrackingRefBased/>
  <w15:docId w15:val="{FFF64607-27CF-4FE2-A6D4-87AA8C64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F1B"/>
    <w:pPr>
      <w:spacing w:line="259" w:lineRule="auto"/>
    </w:pPr>
    <w:rPr>
      <w:rFonts w:eastAsia="MS Mincho"/>
      <w:kern w:val="0"/>
      <w:sz w:val="22"/>
      <w:szCs w:val="22"/>
      <w:lang w:val="en-GB"/>
      <w14:ligatures w14:val="none"/>
    </w:rPr>
  </w:style>
  <w:style w:type="paragraph" w:styleId="Heading1">
    <w:name w:val="heading 1"/>
    <w:basedOn w:val="Normal"/>
    <w:next w:val="Normal"/>
    <w:link w:val="Heading1Char"/>
    <w:uiPriority w:val="9"/>
    <w:qFormat/>
    <w:rsid w:val="00CA1F1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VI"/>
      <w14:ligatures w14:val="standardContextual"/>
    </w:rPr>
  </w:style>
  <w:style w:type="paragraph" w:styleId="Heading2">
    <w:name w:val="heading 2"/>
    <w:basedOn w:val="Normal"/>
    <w:next w:val="Normal"/>
    <w:link w:val="Heading2Char"/>
    <w:uiPriority w:val="9"/>
    <w:unhideWhenUsed/>
    <w:qFormat/>
    <w:rsid w:val="00CA1F1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VI"/>
      <w14:ligatures w14:val="standardContextual"/>
    </w:rPr>
  </w:style>
  <w:style w:type="paragraph" w:styleId="Heading3">
    <w:name w:val="heading 3"/>
    <w:basedOn w:val="Normal"/>
    <w:next w:val="Normal"/>
    <w:link w:val="Heading3Char"/>
    <w:uiPriority w:val="9"/>
    <w:semiHidden/>
    <w:unhideWhenUsed/>
    <w:qFormat/>
    <w:rsid w:val="00CA1F1B"/>
    <w:pPr>
      <w:keepNext/>
      <w:keepLines/>
      <w:spacing w:before="160" w:after="80" w:line="278" w:lineRule="auto"/>
      <w:outlineLvl w:val="2"/>
    </w:pPr>
    <w:rPr>
      <w:rFonts w:eastAsiaTheme="majorEastAsia" w:cstheme="majorBidi"/>
      <w:color w:val="0F4761" w:themeColor="accent1" w:themeShade="BF"/>
      <w:kern w:val="2"/>
      <w:sz w:val="28"/>
      <w:szCs w:val="28"/>
      <w:lang w:val="en-VI"/>
      <w14:ligatures w14:val="standardContextual"/>
    </w:rPr>
  </w:style>
  <w:style w:type="paragraph" w:styleId="Heading4">
    <w:name w:val="heading 4"/>
    <w:basedOn w:val="Normal"/>
    <w:next w:val="Normal"/>
    <w:link w:val="Heading4Char"/>
    <w:uiPriority w:val="9"/>
    <w:semiHidden/>
    <w:unhideWhenUsed/>
    <w:qFormat/>
    <w:rsid w:val="00CA1F1B"/>
    <w:pPr>
      <w:keepNext/>
      <w:keepLines/>
      <w:spacing w:before="80" w:after="40" w:line="278" w:lineRule="auto"/>
      <w:outlineLvl w:val="3"/>
    </w:pPr>
    <w:rPr>
      <w:rFonts w:eastAsiaTheme="majorEastAsia" w:cstheme="majorBidi"/>
      <w:i/>
      <w:iCs/>
      <w:color w:val="0F4761" w:themeColor="accent1" w:themeShade="BF"/>
      <w:kern w:val="2"/>
      <w:sz w:val="24"/>
      <w:szCs w:val="24"/>
      <w:lang w:val="en-VI"/>
      <w14:ligatures w14:val="standardContextual"/>
    </w:rPr>
  </w:style>
  <w:style w:type="paragraph" w:styleId="Heading5">
    <w:name w:val="heading 5"/>
    <w:basedOn w:val="Normal"/>
    <w:next w:val="Normal"/>
    <w:link w:val="Heading5Char"/>
    <w:uiPriority w:val="9"/>
    <w:semiHidden/>
    <w:unhideWhenUsed/>
    <w:qFormat/>
    <w:rsid w:val="00CA1F1B"/>
    <w:pPr>
      <w:keepNext/>
      <w:keepLines/>
      <w:spacing w:before="80" w:after="40" w:line="278" w:lineRule="auto"/>
      <w:outlineLvl w:val="4"/>
    </w:pPr>
    <w:rPr>
      <w:rFonts w:eastAsiaTheme="majorEastAsia" w:cstheme="majorBidi"/>
      <w:color w:val="0F4761" w:themeColor="accent1" w:themeShade="BF"/>
      <w:kern w:val="2"/>
      <w:sz w:val="24"/>
      <w:szCs w:val="24"/>
      <w:lang w:val="en-VI"/>
      <w14:ligatures w14:val="standardContextual"/>
    </w:rPr>
  </w:style>
  <w:style w:type="paragraph" w:styleId="Heading6">
    <w:name w:val="heading 6"/>
    <w:basedOn w:val="Normal"/>
    <w:next w:val="Normal"/>
    <w:link w:val="Heading6Char"/>
    <w:uiPriority w:val="9"/>
    <w:semiHidden/>
    <w:unhideWhenUsed/>
    <w:qFormat/>
    <w:rsid w:val="00CA1F1B"/>
    <w:pPr>
      <w:keepNext/>
      <w:keepLines/>
      <w:spacing w:before="40" w:after="0" w:line="278" w:lineRule="auto"/>
      <w:outlineLvl w:val="5"/>
    </w:pPr>
    <w:rPr>
      <w:rFonts w:eastAsiaTheme="majorEastAsia" w:cstheme="majorBidi"/>
      <w:i/>
      <w:iCs/>
      <w:color w:val="595959" w:themeColor="text1" w:themeTint="A6"/>
      <w:kern w:val="2"/>
      <w:sz w:val="24"/>
      <w:szCs w:val="24"/>
      <w:lang w:val="en-VI"/>
      <w14:ligatures w14:val="standardContextual"/>
    </w:rPr>
  </w:style>
  <w:style w:type="paragraph" w:styleId="Heading7">
    <w:name w:val="heading 7"/>
    <w:basedOn w:val="Normal"/>
    <w:next w:val="Normal"/>
    <w:link w:val="Heading7Char"/>
    <w:uiPriority w:val="9"/>
    <w:semiHidden/>
    <w:unhideWhenUsed/>
    <w:qFormat/>
    <w:rsid w:val="00CA1F1B"/>
    <w:pPr>
      <w:keepNext/>
      <w:keepLines/>
      <w:spacing w:before="40" w:after="0" w:line="278" w:lineRule="auto"/>
      <w:outlineLvl w:val="6"/>
    </w:pPr>
    <w:rPr>
      <w:rFonts w:eastAsiaTheme="majorEastAsia" w:cstheme="majorBidi"/>
      <w:color w:val="595959" w:themeColor="text1" w:themeTint="A6"/>
      <w:kern w:val="2"/>
      <w:sz w:val="24"/>
      <w:szCs w:val="24"/>
      <w:lang w:val="en-VI"/>
      <w14:ligatures w14:val="standardContextual"/>
    </w:rPr>
  </w:style>
  <w:style w:type="paragraph" w:styleId="Heading8">
    <w:name w:val="heading 8"/>
    <w:basedOn w:val="Normal"/>
    <w:next w:val="Normal"/>
    <w:link w:val="Heading8Char"/>
    <w:uiPriority w:val="9"/>
    <w:semiHidden/>
    <w:unhideWhenUsed/>
    <w:qFormat/>
    <w:rsid w:val="00CA1F1B"/>
    <w:pPr>
      <w:keepNext/>
      <w:keepLines/>
      <w:spacing w:after="0" w:line="278" w:lineRule="auto"/>
      <w:outlineLvl w:val="7"/>
    </w:pPr>
    <w:rPr>
      <w:rFonts w:eastAsiaTheme="majorEastAsia" w:cstheme="majorBidi"/>
      <w:i/>
      <w:iCs/>
      <w:color w:val="272727" w:themeColor="text1" w:themeTint="D8"/>
      <w:kern w:val="2"/>
      <w:sz w:val="24"/>
      <w:szCs w:val="24"/>
      <w:lang w:val="en-VI"/>
      <w14:ligatures w14:val="standardContextual"/>
    </w:rPr>
  </w:style>
  <w:style w:type="paragraph" w:styleId="Heading9">
    <w:name w:val="heading 9"/>
    <w:basedOn w:val="Normal"/>
    <w:next w:val="Normal"/>
    <w:link w:val="Heading9Char"/>
    <w:uiPriority w:val="9"/>
    <w:semiHidden/>
    <w:unhideWhenUsed/>
    <w:qFormat/>
    <w:rsid w:val="00CA1F1B"/>
    <w:pPr>
      <w:keepNext/>
      <w:keepLines/>
      <w:spacing w:after="0" w:line="278" w:lineRule="auto"/>
      <w:outlineLvl w:val="8"/>
    </w:pPr>
    <w:rPr>
      <w:rFonts w:eastAsiaTheme="majorEastAsia" w:cstheme="majorBidi"/>
      <w:color w:val="272727" w:themeColor="text1" w:themeTint="D8"/>
      <w:kern w:val="2"/>
      <w:sz w:val="24"/>
      <w:szCs w:val="24"/>
      <w:lang w:val="en-V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1F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F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1B"/>
    <w:rPr>
      <w:rFonts w:eastAsiaTheme="majorEastAsia" w:cstheme="majorBidi"/>
      <w:color w:val="272727" w:themeColor="text1" w:themeTint="D8"/>
    </w:rPr>
  </w:style>
  <w:style w:type="paragraph" w:styleId="Title">
    <w:name w:val="Title"/>
    <w:basedOn w:val="Normal"/>
    <w:next w:val="Normal"/>
    <w:link w:val="TitleChar"/>
    <w:uiPriority w:val="10"/>
    <w:qFormat/>
    <w:rsid w:val="00CA1F1B"/>
    <w:pPr>
      <w:spacing w:after="80" w:line="240" w:lineRule="auto"/>
      <w:contextualSpacing/>
    </w:pPr>
    <w:rPr>
      <w:rFonts w:asciiTheme="majorHAnsi" w:eastAsiaTheme="majorEastAsia" w:hAnsiTheme="majorHAnsi" w:cstheme="majorBidi"/>
      <w:spacing w:val="-10"/>
      <w:kern w:val="28"/>
      <w:sz w:val="56"/>
      <w:szCs w:val="56"/>
      <w:lang w:val="en-VI"/>
      <w14:ligatures w14:val="standardContextual"/>
    </w:rPr>
  </w:style>
  <w:style w:type="character" w:customStyle="1" w:styleId="TitleChar">
    <w:name w:val="Title Char"/>
    <w:basedOn w:val="DefaultParagraphFont"/>
    <w:link w:val="Title"/>
    <w:uiPriority w:val="10"/>
    <w:rsid w:val="00CA1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1B"/>
    <w:pPr>
      <w:numPr>
        <w:ilvl w:val="1"/>
      </w:numPr>
      <w:spacing w:line="278" w:lineRule="auto"/>
    </w:pPr>
    <w:rPr>
      <w:rFonts w:eastAsiaTheme="majorEastAsia" w:cstheme="majorBidi"/>
      <w:color w:val="595959" w:themeColor="text1" w:themeTint="A6"/>
      <w:spacing w:val="15"/>
      <w:kern w:val="2"/>
      <w:sz w:val="28"/>
      <w:szCs w:val="28"/>
      <w:lang w:val="en-VI"/>
      <w14:ligatures w14:val="standardContextual"/>
    </w:rPr>
  </w:style>
  <w:style w:type="character" w:customStyle="1" w:styleId="SubtitleChar">
    <w:name w:val="Subtitle Char"/>
    <w:basedOn w:val="DefaultParagraphFont"/>
    <w:link w:val="Subtitle"/>
    <w:uiPriority w:val="11"/>
    <w:rsid w:val="00CA1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1B"/>
    <w:pPr>
      <w:spacing w:before="160" w:line="278" w:lineRule="auto"/>
      <w:jc w:val="center"/>
    </w:pPr>
    <w:rPr>
      <w:rFonts w:eastAsiaTheme="minorHAnsi"/>
      <w:i/>
      <w:iCs/>
      <w:color w:val="404040" w:themeColor="text1" w:themeTint="BF"/>
      <w:kern w:val="2"/>
      <w:sz w:val="24"/>
      <w:szCs w:val="24"/>
      <w:lang w:val="en-VI"/>
      <w14:ligatures w14:val="standardContextual"/>
    </w:rPr>
  </w:style>
  <w:style w:type="character" w:customStyle="1" w:styleId="QuoteChar">
    <w:name w:val="Quote Char"/>
    <w:basedOn w:val="DefaultParagraphFont"/>
    <w:link w:val="Quote"/>
    <w:uiPriority w:val="29"/>
    <w:rsid w:val="00CA1F1B"/>
    <w:rPr>
      <w:i/>
      <w:iCs/>
      <w:color w:val="404040" w:themeColor="text1" w:themeTint="BF"/>
    </w:rPr>
  </w:style>
  <w:style w:type="paragraph" w:styleId="ListParagraph">
    <w:name w:val="List Paragraph"/>
    <w:basedOn w:val="Normal"/>
    <w:uiPriority w:val="34"/>
    <w:qFormat/>
    <w:rsid w:val="00CA1F1B"/>
    <w:pPr>
      <w:spacing w:line="278" w:lineRule="auto"/>
      <w:ind w:left="720"/>
      <w:contextualSpacing/>
    </w:pPr>
    <w:rPr>
      <w:rFonts w:eastAsiaTheme="minorHAnsi"/>
      <w:kern w:val="2"/>
      <w:sz w:val="24"/>
      <w:szCs w:val="24"/>
      <w:lang w:val="en-VI"/>
      <w14:ligatures w14:val="standardContextual"/>
    </w:rPr>
  </w:style>
  <w:style w:type="character" w:styleId="IntenseEmphasis">
    <w:name w:val="Intense Emphasis"/>
    <w:basedOn w:val="DefaultParagraphFont"/>
    <w:uiPriority w:val="21"/>
    <w:qFormat/>
    <w:rsid w:val="00CA1F1B"/>
    <w:rPr>
      <w:i/>
      <w:iCs/>
      <w:color w:val="0F4761" w:themeColor="accent1" w:themeShade="BF"/>
    </w:rPr>
  </w:style>
  <w:style w:type="paragraph" w:styleId="IntenseQuote">
    <w:name w:val="Intense Quote"/>
    <w:basedOn w:val="Normal"/>
    <w:next w:val="Normal"/>
    <w:link w:val="IntenseQuoteChar"/>
    <w:uiPriority w:val="30"/>
    <w:qFormat/>
    <w:rsid w:val="00CA1F1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VI"/>
      <w14:ligatures w14:val="standardContextual"/>
    </w:rPr>
  </w:style>
  <w:style w:type="character" w:customStyle="1" w:styleId="IntenseQuoteChar">
    <w:name w:val="Intense Quote Char"/>
    <w:basedOn w:val="DefaultParagraphFont"/>
    <w:link w:val="IntenseQuote"/>
    <w:uiPriority w:val="30"/>
    <w:rsid w:val="00CA1F1B"/>
    <w:rPr>
      <w:i/>
      <w:iCs/>
      <w:color w:val="0F4761" w:themeColor="accent1" w:themeShade="BF"/>
    </w:rPr>
  </w:style>
  <w:style w:type="character" w:styleId="IntenseReference">
    <w:name w:val="Intense Reference"/>
    <w:basedOn w:val="DefaultParagraphFont"/>
    <w:uiPriority w:val="32"/>
    <w:qFormat/>
    <w:rsid w:val="00CA1F1B"/>
    <w:rPr>
      <w:b/>
      <w:bCs/>
      <w:smallCaps/>
      <w:color w:val="0F4761" w:themeColor="accent1" w:themeShade="BF"/>
      <w:spacing w:val="5"/>
    </w:rPr>
  </w:style>
  <w:style w:type="table" w:styleId="TableGrid">
    <w:name w:val="Table Grid"/>
    <w:basedOn w:val="TableNormal"/>
    <w:uiPriority w:val="39"/>
    <w:rsid w:val="00CA1F1B"/>
    <w:pPr>
      <w:spacing w:after="0" w:line="240" w:lineRule="auto"/>
    </w:pPr>
    <w:rPr>
      <w:rFonts w:eastAsia="MS Mincho"/>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1008</Words>
  <Characters>5749</Characters>
  <Application>Microsoft Office Word</Application>
  <DocSecurity>0</DocSecurity>
  <Lines>47</Lines>
  <Paragraphs>13</Paragraphs>
  <ScaleCrop>false</ScaleCrop>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Bowen</dc:creator>
  <cp:keywords/>
  <dc:description/>
  <cp:lastModifiedBy>Sophie Bowen</cp:lastModifiedBy>
  <cp:revision>1</cp:revision>
  <dcterms:created xsi:type="dcterms:W3CDTF">2025-07-19T10:58:00Z</dcterms:created>
  <dcterms:modified xsi:type="dcterms:W3CDTF">2025-07-19T10:59:00Z</dcterms:modified>
</cp:coreProperties>
</file>