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51EAA4" w14:textId="77777777" w:rsidR="00D626B6" w:rsidRPr="006E69B1" w:rsidRDefault="00D626B6" w:rsidP="00E35A52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2"/>
          <w14:ligatures w14:val="none"/>
        </w:rPr>
      </w:pPr>
      <w:bookmarkStart w:id="0" w:name="_Hlk192254763"/>
      <w:bookmarkEnd w:id="0"/>
    </w:p>
    <w:p w14:paraId="42BF18FE" w14:textId="2B507AF3" w:rsidR="000F7EA0" w:rsidRPr="006E69B1" w:rsidRDefault="00D626B6" w:rsidP="00E35A52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</w:pPr>
      <w:r w:rsidRPr="006E69B1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  <w:drawing>
          <wp:inline distT="0" distB="0" distL="0" distR="0" wp14:anchorId="07381B96" wp14:editId="421DF9BB">
            <wp:extent cx="6823422" cy="3878580"/>
            <wp:effectExtent l="0" t="0" r="0" b="0"/>
            <wp:docPr id="2125515054" name="Picture 1" descr="A flowchart of record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5515054" name="Picture 1" descr="A flowchart of records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91016" cy="3917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4DD061" w14:textId="77777777" w:rsidR="00082722" w:rsidRPr="006E69B1" w:rsidRDefault="00082722" w:rsidP="00082722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2"/>
          <w14:ligatures w14:val="none"/>
        </w:rPr>
      </w:pPr>
      <w:r w:rsidRPr="006E69B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Supplementary Figure 1: PRISMA flow chart of the screening process</w:t>
      </w:r>
    </w:p>
    <w:p w14:paraId="197847B0" w14:textId="77777777" w:rsidR="00D626B6" w:rsidRPr="006E69B1" w:rsidRDefault="00D626B6" w:rsidP="00E35A52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</w:pPr>
    </w:p>
    <w:p w14:paraId="50A2C8FF" w14:textId="1005CB49" w:rsidR="00D626B6" w:rsidRPr="006E69B1" w:rsidRDefault="00D626B6" w:rsidP="00E35A52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</w:pPr>
      <w:r w:rsidRPr="006E69B1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:sz w:val="32"/>
          <w:szCs w:val="32"/>
        </w:rPr>
        <w:drawing>
          <wp:inline distT="0" distB="0" distL="0" distR="0" wp14:anchorId="49547188" wp14:editId="6FF0C2DB">
            <wp:extent cx="6812371" cy="2866145"/>
            <wp:effectExtent l="0" t="0" r="0" b="0"/>
            <wp:docPr id="557996510" name="Picture 1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996510" name="Picture 1" descr="A close-up of a document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5797" cy="2884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A5CE42" w14:textId="77777777" w:rsidR="00082722" w:rsidRPr="006E69B1" w:rsidRDefault="00082722" w:rsidP="00082722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6E69B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Supplementary Table 1: Search Strategy</w:t>
      </w:r>
    </w:p>
    <w:p w14:paraId="3016AB2B" w14:textId="77777777" w:rsidR="00D626B6" w:rsidRPr="006E69B1" w:rsidRDefault="00D626B6" w:rsidP="00E35A52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</w:pPr>
    </w:p>
    <w:p w14:paraId="70542ED4" w14:textId="77777777" w:rsidR="00D626B6" w:rsidRPr="006E69B1" w:rsidRDefault="00D626B6" w:rsidP="00B803B4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</w:pPr>
    </w:p>
    <w:p w14:paraId="5CB24D5C" w14:textId="77777777" w:rsidR="00F53FD6" w:rsidRPr="006E69B1" w:rsidRDefault="00F53FD6" w:rsidP="00B972F6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</w:pPr>
    </w:p>
    <w:p w14:paraId="5C9666FE" w14:textId="61E9941C" w:rsidR="00F946B5" w:rsidRPr="006E69B1" w:rsidRDefault="00F946B5" w:rsidP="00AD4E5D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</w:pPr>
      <w:r w:rsidRPr="006E69B1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  <w:drawing>
          <wp:inline distT="0" distB="0" distL="0" distR="0" wp14:anchorId="58E3DAB9" wp14:editId="7B3C70A7">
            <wp:extent cx="6858000" cy="7519035"/>
            <wp:effectExtent l="0" t="0" r="0" b="0"/>
            <wp:docPr id="208240096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2400963" name="Picture 208240096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7519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9E0FE3" w14:textId="77258E3F" w:rsidR="00E35A52" w:rsidRPr="006E69B1" w:rsidRDefault="00082722" w:rsidP="00082722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</w:pPr>
      <w:r w:rsidRPr="006E69B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Supplementary </w:t>
      </w:r>
      <w:r w:rsidRPr="006E69B1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  <w:t xml:space="preserve">Figure </w:t>
      </w:r>
      <w:r w:rsidR="004B34A2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  <w:t>2</w:t>
      </w:r>
      <w:r w:rsidRPr="006E69B1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  <w:t>: Pooled Adverse Events among Published RCTs, CI: confidence interval</w:t>
      </w:r>
    </w:p>
    <w:p w14:paraId="576E4C6E" w14:textId="77777777" w:rsidR="00253F21" w:rsidRPr="006E69B1" w:rsidRDefault="00253F21" w:rsidP="00253F21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</w:pPr>
      <w:r w:rsidRPr="006E69B1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  <w:lastRenderedPageBreak/>
        <w:drawing>
          <wp:inline distT="0" distB="0" distL="0" distR="0" wp14:anchorId="3D76FC11" wp14:editId="18B0E56E">
            <wp:extent cx="6858000" cy="3244850"/>
            <wp:effectExtent l="0" t="0" r="0" b="0"/>
            <wp:docPr id="1310528623" name="Picture 3" descr="A graph with numbers and a green and blue diamo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0528623" name="Picture 3" descr="A graph with numbers and a green and blue diamond&#10;&#10;AI-generated content may be incorrect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24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8BA63A" w14:textId="18CE0889" w:rsidR="00082722" w:rsidRPr="006E69B1" w:rsidRDefault="00082722" w:rsidP="00082722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</w:pPr>
      <w:r w:rsidRPr="006E69B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Supplementary </w:t>
      </w:r>
      <w:r w:rsidRPr="006E69B1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  <w:t xml:space="preserve">Figure </w:t>
      </w:r>
      <w:r w:rsidR="004B34A2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  <w:t>3</w:t>
      </w:r>
      <w:r w:rsidRPr="006E69B1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  <w:t>: Pooled Adverse Events among therapeutic class subgroup analysis: confidence interval</w:t>
      </w:r>
    </w:p>
    <w:p w14:paraId="277D2F27" w14:textId="77777777" w:rsidR="00B972F6" w:rsidRPr="006E69B1" w:rsidRDefault="00B972F6" w:rsidP="00E35A52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</w:pPr>
    </w:p>
    <w:p w14:paraId="22360863" w14:textId="77777777" w:rsidR="00253F21" w:rsidRPr="006E69B1" w:rsidRDefault="00253F21" w:rsidP="00E35A52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</w:pPr>
    </w:p>
    <w:p w14:paraId="1E1A8B59" w14:textId="77777777" w:rsidR="00B972F6" w:rsidRPr="006E69B1" w:rsidRDefault="00B972F6" w:rsidP="00B972F6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</w:pPr>
      <w:r w:rsidRPr="006E69B1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  <w:drawing>
          <wp:inline distT="0" distB="0" distL="0" distR="0" wp14:anchorId="7B608834" wp14:editId="41563FE8">
            <wp:extent cx="6845178" cy="3742266"/>
            <wp:effectExtent l="0" t="0" r="0" b="0"/>
            <wp:docPr id="96068029" name="Picture 15" descr="A graph of numbers and a number of objec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068029" name="Picture 15" descr="A graph of numbers and a number of objects&#10;&#10;AI-generated content may be incorrect.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78645" cy="3760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E5C803" w14:textId="2842100A" w:rsidR="00082722" w:rsidRPr="006E69B1" w:rsidRDefault="00082722" w:rsidP="00082722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</w:pPr>
      <w:r w:rsidRPr="006E69B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Supplementary </w:t>
      </w:r>
      <w:r w:rsidRPr="006E69B1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  <w:t xml:space="preserve">Figure </w:t>
      </w:r>
      <w:r w:rsidR="004B34A2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  <w:t>4</w:t>
      </w:r>
      <w:r w:rsidRPr="006E69B1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  <w:t>: Pooled Adverse Events based on drug class subgroup analysis: confidence interval</w:t>
      </w:r>
    </w:p>
    <w:p w14:paraId="29A08066" w14:textId="77777777" w:rsidR="00AD4E5D" w:rsidRPr="006E69B1" w:rsidRDefault="00AD4E5D" w:rsidP="00F53FD6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</w:pPr>
    </w:p>
    <w:p w14:paraId="2DC9B2C2" w14:textId="042E9BB4" w:rsidR="00F946B5" w:rsidRPr="006E69B1" w:rsidRDefault="00F946B5" w:rsidP="00E35A52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</w:pPr>
      <w:r w:rsidRPr="006E69B1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  <w:drawing>
          <wp:inline distT="0" distB="0" distL="0" distR="0" wp14:anchorId="0B17F354" wp14:editId="5268DFD2">
            <wp:extent cx="6858000" cy="7381875"/>
            <wp:effectExtent l="0" t="0" r="0" b="0"/>
            <wp:docPr id="200120559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1205596" name="Picture 2001205596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738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BB4781" w14:textId="73F80928" w:rsidR="00082722" w:rsidRPr="006E69B1" w:rsidRDefault="00082722" w:rsidP="00082722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</w:pPr>
      <w:r w:rsidRPr="006E69B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Supplementary </w:t>
      </w:r>
      <w:r w:rsidRPr="006E69B1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  <w:t xml:space="preserve">Figure </w:t>
      </w:r>
      <w:r w:rsidR="004B34A2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  <w:t>5</w:t>
      </w:r>
      <w:r w:rsidRPr="006E69B1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  <w:t>: Pooled Severe Adverse Events among Published RCTs, CI: confidence interval</w:t>
      </w:r>
    </w:p>
    <w:p w14:paraId="44173F94" w14:textId="1C5F58E1" w:rsidR="003F02C6" w:rsidRPr="006E69B1" w:rsidRDefault="003F02C6" w:rsidP="00E35A52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</w:pPr>
    </w:p>
    <w:p w14:paraId="4BA522BB" w14:textId="77777777" w:rsidR="003F02C6" w:rsidRPr="006E69B1" w:rsidRDefault="003F02C6" w:rsidP="00E35A52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</w:pPr>
    </w:p>
    <w:p w14:paraId="63F38AE7" w14:textId="77777777" w:rsidR="00253F21" w:rsidRPr="006E69B1" w:rsidRDefault="00253F21" w:rsidP="00253F21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</w:pPr>
    </w:p>
    <w:p w14:paraId="49C5D89D" w14:textId="77777777" w:rsidR="00253F21" w:rsidRPr="006E69B1" w:rsidRDefault="00253F21" w:rsidP="00253F21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</w:pPr>
      <w:r w:rsidRPr="006E69B1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  <w:drawing>
          <wp:inline distT="0" distB="0" distL="0" distR="0" wp14:anchorId="4613E7A3" wp14:editId="04AA2193">
            <wp:extent cx="6777318" cy="2812415"/>
            <wp:effectExtent l="0" t="0" r="0" b="0"/>
            <wp:docPr id="1723913592" name="Picture 27" descr="A graph with numbers and a green and blue diamo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3913592" name="Picture 27" descr="A graph with numbers and a green and blue diamond&#10;&#10;AI-generated content may be incorrect.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82040" cy="28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618B1" w14:textId="6C151E92" w:rsidR="00082722" w:rsidRPr="006E69B1" w:rsidRDefault="00082722" w:rsidP="00082722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</w:pPr>
      <w:r w:rsidRPr="006E69B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Supplementary </w:t>
      </w:r>
      <w:r w:rsidRPr="006E69B1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  <w:t xml:space="preserve">Figure </w:t>
      </w:r>
      <w:r w:rsidR="004B34A2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  <w:t>6</w:t>
      </w:r>
      <w:r w:rsidRPr="006E69B1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  <w:t>: Pooled Severe Adverse Events among therapeutic class subgroup analysis,, CI: confidence interval</w:t>
      </w:r>
    </w:p>
    <w:p w14:paraId="6A7E0DAA" w14:textId="77777777" w:rsidR="00B972F6" w:rsidRPr="006E69B1" w:rsidRDefault="00B972F6" w:rsidP="00E35A52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</w:pPr>
    </w:p>
    <w:p w14:paraId="00592FED" w14:textId="77777777" w:rsidR="00253F21" w:rsidRPr="006E69B1" w:rsidRDefault="00253F21" w:rsidP="00E35A52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</w:pPr>
    </w:p>
    <w:p w14:paraId="290243B0" w14:textId="77777777" w:rsidR="00B972F6" w:rsidRPr="006E69B1" w:rsidRDefault="00B972F6" w:rsidP="00B972F6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</w:pPr>
      <w:r w:rsidRPr="006E69B1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  <w:drawing>
          <wp:inline distT="0" distB="0" distL="0" distR="0" wp14:anchorId="20B7692D" wp14:editId="374AA702">
            <wp:extent cx="6815455" cy="3699862"/>
            <wp:effectExtent l="0" t="0" r="0" b="0"/>
            <wp:docPr id="219991642" name="Picture 20" descr="A graph of a number of individua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991642" name="Picture 20" descr="A graph of a number of individuals&#10;&#10;AI-generated content may be incorrect.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22577" cy="3703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1A97AC" w14:textId="13C39233" w:rsidR="00082722" w:rsidRPr="006E69B1" w:rsidRDefault="00082722" w:rsidP="00082722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</w:pPr>
      <w:r w:rsidRPr="006E69B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Supplementary </w:t>
      </w:r>
      <w:r w:rsidRPr="006E69B1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  <w:t xml:space="preserve">Figure </w:t>
      </w:r>
      <w:r w:rsidR="004B34A2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  <w:t>7</w:t>
      </w:r>
      <w:r w:rsidRPr="006E69B1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  <w:t>: Pooled Severe Adverse Events based on drug class subgroup analysis, CI: confidence interval</w:t>
      </w:r>
    </w:p>
    <w:p w14:paraId="5BAE67B8" w14:textId="77777777" w:rsidR="003F02C6" w:rsidRPr="006E69B1" w:rsidRDefault="003F02C6" w:rsidP="007A08C5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</w:pPr>
    </w:p>
    <w:p w14:paraId="767FB030" w14:textId="38128677" w:rsidR="00F946B5" w:rsidRPr="006E69B1" w:rsidRDefault="00F946B5" w:rsidP="00E35A52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</w:pPr>
      <w:r w:rsidRPr="006E69B1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  <w:drawing>
          <wp:inline distT="0" distB="0" distL="0" distR="0" wp14:anchorId="39BD55A7" wp14:editId="2EE918E1">
            <wp:extent cx="6858000" cy="6319520"/>
            <wp:effectExtent l="0" t="0" r="0" b="0"/>
            <wp:docPr id="17694655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946558" name="Picture 17694655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319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8A3651" w14:textId="442A19B3" w:rsidR="00082722" w:rsidRPr="006E69B1" w:rsidRDefault="00082722" w:rsidP="00082722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</w:pPr>
      <w:r w:rsidRPr="006E69B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Supplementary </w:t>
      </w:r>
      <w:r w:rsidRPr="006E69B1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  <w:t xml:space="preserve">Figure </w:t>
      </w:r>
      <w:r w:rsidR="004B34A2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  <w:t>8</w:t>
      </w:r>
      <w:r w:rsidRPr="006E69B1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  <w:t>: Pooled Withdrawal among Published RCTs, CI: confidence interval</w:t>
      </w:r>
    </w:p>
    <w:p w14:paraId="743B4C67" w14:textId="3F6C3EDD" w:rsidR="00E75F08" w:rsidRPr="006E69B1" w:rsidRDefault="00E75F08" w:rsidP="00E35A52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</w:p>
    <w:p w14:paraId="6816E1AE" w14:textId="77777777" w:rsidR="00E75F08" w:rsidRPr="006E69B1" w:rsidRDefault="00E75F08" w:rsidP="00E35A52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</w:p>
    <w:p w14:paraId="3F7403DD" w14:textId="77777777" w:rsidR="00E75F08" w:rsidRPr="006E69B1" w:rsidRDefault="00E75F08" w:rsidP="00E35A52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</w:p>
    <w:p w14:paraId="04A55BFF" w14:textId="77777777" w:rsidR="00E75F08" w:rsidRPr="006E69B1" w:rsidRDefault="00E75F08" w:rsidP="00E35A52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</w:p>
    <w:p w14:paraId="4FEB04D2" w14:textId="77777777" w:rsidR="003F02C6" w:rsidRPr="006E69B1" w:rsidRDefault="003F02C6" w:rsidP="00B972F6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</w:pPr>
    </w:p>
    <w:p w14:paraId="6B1B7C70" w14:textId="77777777" w:rsidR="00345344" w:rsidRPr="006E69B1" w:rsidRDefault="00345344" w:rsidP="00E35A52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</w:pPr>
    </w:p>
    <w:p w14:paraId="733D102B" w14:textId="77777777" w:rsidR="00253F21" w:rsidRPr="006E69B1" w:rsidRDefault="00253F21" w:rsidP="00253F21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6E69B1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  <w:drawing>
          <wp:inline distT="0" distB="0" distL="0" distR="0" wp14:anchorId="08A23564" wp14:editId="51E6F141">
            <wp:extent cx="6858000" cy="2918518"/>
            <wp:effectExtent l="0" t="0" r="0" b="0"/>
            <wp:docPr id="477013519" name="Picture 2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7013519" name="Picture 2" descr="A screenshot of a graph&#10;&#10;AI-generated content may be incorrect.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8974" cy="2923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2AB5CB" w14:textId="041C4E49" w:rsidR="00082722" w:rsidRPr="006E69B1" w:rsidRDefault="00082722" w:rsidP="00082722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</w:pPr>
      <w:r w:rsidRPr="006E69B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Supplementary </w:t>
      </w:r>
      <w:r w:rsidRPr="006E69B1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  <w:t xml:space="preserve">Figure </w:t>
      </w:r>
      <w:r w:rsidR="004B34A2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  <w:t>9</w:t>
      </w:r>
      <w:r w:rsidRPr="006E69B1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  <w:t>: Pooled Withdrawal among therapeutic class subgroup analysis,, CI: confidence interval</w:t>
      </w:r>
    </w:p>
    <w:p w14:paraId="1CE10AD8" w14:textId="77777777" w:rsidR="00253F21" w:rsidRPr="006E69B1" w:rsidRDefault="00253F21" w:rsidP="00E35A52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</w:pPr>
    </w:p>
    <w:p w14:paraId="69482FF5" w14:textId="77777777" w:rsidR="00253F21" w:rsidRPr="006E69B1" w:rsidRDefault="00253F21" w:rsidP="00E35A52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</w:pPr>
    </w:p>
    <w:p w14:paraId="3849A997" w14:textId="196005DC" w:rsidR="00B67EFD" w:rsidRPr="006E69B1" w:rsidRDefault="00B67EFD" w:rsidP="00E35A52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6E69B1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  <w:drawing>
          <wp:inline distT="0" distB="0" distL="0" distR="0" wp14:anchorId="319A90E8" wp14:editId="25223FD2">
            <wp:extent cx="6824771" cy="3568700"/>
            <wp:effectExtent l="0" t="0" r="0" b="0"/>
            <wp:docPr id="56599717" name="Picture 21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99717" name="Picture 21" descr="A screenshot of a graph&#10;&#10;AI-generated content may be incorrect.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79516" cy="3597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911105" w14:textId="1135738A" w:rsidR="00E75F08" w:rsidRPr="004B34A2" w:rsidRDefault="00082722" w:rsidP="004B34A2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</w:pPr>
      <w:r w:rsidRPr="006E69B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Supplementary </w:t>
      </w:r>
      <w:r w:rsidRPr="006E69B1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  <w:t xml:space="preserve">Figure </w:t>
      </w:r>
      <w:r w:rsidR="004B34A2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  <w:t>10</w:t>
      </w:r>
      <w:r w:rsidRPr="006E69B1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  <w:t>: Pooled Withdrawal based on drug class subgroup analysis, CI: confidence interval</w:t>
      </w:r>
    </w:p>
    <w:p w14:paraId="5FB18C00" w14:textId="77777777" w:rsidR="00082722" w:rsidRPr="00506EEE" w:rsidRDefault="00082722" w:rsidP="00082722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tbl>
      <w:tblPr>
        <w:tblW w:w="10683" w:type="dxa"/>
        <w:tblInd w:w="108" w:type="dxa"/>
        <w:tblLook w:val="04A0" w:firstRow="1" w:lastRow="0" w:firstColumn="1" w:lastColumn="0" w:noHBand="0" w:noVBand="1"/>
      </w:tblPr>
      <w:tblGrid>
        <w:gridCol w:w="4619"/>
        <w:gridCol w:w="1634"/>
        <w:gridCol w:w="1280"/>
        <w:gridCol w:w="1573"/>
        <w:gridCol w:w="1577"/>
      </w:tblGrid>
      <w:tr w:rsidR="00E75F08" w:rsidRPr="00F26DED" w14:paraId="324E4C0F" w14:textId="77777777" w:rsidTr="005E6FC7">
        <w:trPr>
          <w:trHeight w:val="321"/>
        </w:trPr>
        <w:tc>
          <w:tcPr>
            <w:tcW w:w="10683" w:type="dxa"/>
            <w:gridSpan w:val="5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000000" w:fill="FFFFFF"/>
            <w:noWrap/>
            <w:vAlign w:val="center"/>
            <w:hideMark/>
          </w:tcPr>
          <w:p w14:paraId="2C46C708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F26DE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Clinical Remission Predictors</w:t>
            </w:r>
          </w:p>
        </w:tc>
      </w:tr>
      <w:tr w:rsidR="00E75F08" w:rsidRPr="00F26DED" w14:paraId="7E8DEB9B" w14:textId="77777777" w:rsidTr="00082722">
        <w:trPr>
          <w:trHeight w:val="307"/>
        </w:trPr>
        <w:tc>
          <w:tcPr>
            <w:tcW w:w="4619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00C8A03D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Study Characteristics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2BB7EDE6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Odd Ratio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4A2E4AB3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3150" w:type="dxa"/>
            <w:gridSpan w:val="2"/>
            <w:tcBorders>
              <w:top w:val="single" w:sz="12" w:space="0" w:color="666666"/>
              <w:left w:val="nil"/>
              <w:bottom w:val="single" w:sz="8" w:space="0" w:color="666666"/>
              <w:right w:val="nil"/>
            </w:tcBorders>
            <w:shd w:val="clear" w:color="000000" w:fill="CCCCCC"/>
            <w:noWrap/>
            <w:vAlign w:val="center"/>
            <w:hideMark/>
          </w:tcPr>
          <w:p w14:paraId="6CF49891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[95% conf. interval]</w:t>
            </w:r>
          </w:p>
        </w:tc>
      </w:tr>
      <w:tr w:rsidR="00E75F08" w:rsidRPr="00F26DED" w14:paraId="4C7C1E6B" w14:textId="77777777" w:rsidTr="00082722">
        <w:trPr>
          <w:trHeight w:val="301"/>
        </w:trPr>
        <w:tc>
          <w:tcPr>
            <w:tcW w:w="4619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2594A01B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Year of Publication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51CEFCF5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0.999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0CCB11FB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0.641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657D8EE4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0.996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1CDFB053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1.002</w:t>
            </w:r>
          </w:p>
        </w:tc>
      </w:tr>
      <w:tr w:rsidR="00E75F08" w:rsidRPr="00F26DED" w14:paraId="2E34D936" w14:textId="77777777" w:rsidTr="00082722">
        <w:trPr>
          <w:trHeight w:val="301"/>
        </w:trPr>
        <w:tc>
          <w:tcPr>
            <w:tcW w:w="4619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50A7C689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Sample Size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4F78638A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0.999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588F82F1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0.115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149F4147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&lt;0</w:t>
            </w: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999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000000" w:fill="CCCCCC"/>
            <w:noWrap/>
            <w:vAlign w:val="center"/>
            <w:hideMark/>
          </w:tcPr>
          <w:p w14:paraId="3C97FF95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&gt;</w:t>
            </w: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1.000</w:t>
            </w:r>
          </w:p>
        </w:tc>
      </w:tr>
      <w:tr w:rsidR="00E75F08" w:rsidRPr="00F26DED" w14:paraId="2C878175" w14:textId="77777777" w:rsidTr="00082722">
        <w:trPr>
          <w:trHeight w:val="301"/>
        </w:trPr>
        <w:tc>
          <w:tcPr>
            <w:tcW w:w="4619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3C7DBD8A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Gender Ratio (M/F)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3EDD3791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1.032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47A986C0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0.220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4DA33BC1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0.981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0A384A4F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1.085</w:t>
            </w:r>
          </w:p>
        </w:tc>
      </w:tr>
      <w:tr w:rsidR="00E75F08" w:rsidRPr="00F26DED" w14:paraId="275A3461" w14:textId="77777777" w:rsidTr="00082722">
        <w:trPr>
          <w:trHeight w:val="301"/>
        </w:trPr>
        <w:tc>
          <w:tcPr>
            <w:tcW w:w="4619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657E274A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Mean Age (Y)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33B62E28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0.996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6F157A10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0.225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25F8A73C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0.989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000000" w:fill="CCCCCC"/>
            <w:noWrap/>
            <w:vAlign w:val="center"/>
            <w:hideMark/>
          </w:tcPr>
          <w:p w14:paraId="4F34602B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1.003</w:t>
            </w:r>
          </w:p>
        </w:tc>
      </w:tr>
      <w:tr w:rsidR="00E75F08" w:rsidRPr="00F26DED" w14:paraId="19EA38E5" w14:textId="77777777" w:rsidTr="00082722">
        <w:trPr>
          <w:trHeight w:val="301"/>
        </w:trPr>
        <w:tc>
          <w:tcPr>
            <w:tcW w:w="4619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4A983026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Follow-up Duration (Weeks)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4B7C0383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1.002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6F9F8D08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0.001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56F260F1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1.001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2B7DF344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1.003</w:t>
            </w:r>
          </w:p>
        </w:tc>
      </w:tr>
      <w:tr w:rsidR="00E75F08" w:rsidRPr="00F26DED" w14:paraId="0CF4744E" w14:textId="77777777" w:rsidTr="00082722">
        <w:trPr>
          <w:trHeight w:val="301"/>
        </w:trPr>
        <w:tc>
          <w:tcPr>
            <w:tcW w:w="4619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49955DB7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Duration Disease (Weeks)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02391BFD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0.992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63F3589A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0.137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099B05C9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0.982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000000" w:fill="CCCCCC"/>
            <w:noWrap/>
            <w:vAlign w:val="center"/>
            <w:hideMark/>
          </w:tcPr>
          <w:p w14:paraId="1B39A17A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1.002</w:t>
            </w:r>
          </w:p>
        </w:tc>
      </w:tr>
      <w:tr w:rsidR="00E75F08" w:rsidRPr="00F26DED" w14:paraId="0AFA6AC6" w14:textId="77777777" w:rsidTr="00082722">
        <w:trPr>
          <w:trHeight w:val="301"/>
        </w:trPr>
        <w:tc>
          <w:tcPr>
            <w:tcW w:w="4619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191E838B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Previous TNF Exposure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42A92F9B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0.970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6F942B6A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0.083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2252871B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0.938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5315EB8D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1.004</w:t>
            </w:r>
          </w:p>
        </w:tc>
      </w:tr>
    </w:tbl>
    <w:p w14:paraId="43DEECA5" w14:textId="441F37B3" w:rsidR="00E75F08" w:rsidRPr="006E69B1" w:rsidRDefault="00082722" w:rsidP="00E35A52">
      <w:pPr>
        <w:jc w:val="center"/>
        <w:rPr>
          <w:b/>
          <w:bCs/>
        </w:rPr>
      </w:pPr>
      <w:r w:rsidRPr="006E69B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Supplementary Table 2: Multivariate Meta-Regression Analysis of Study Characteristics for Predicting Clinical Remission</w:t>
      </w:r>
    </w:p>
    <w:p w14:paraId="5A29510E" w14:textId="77777777" w:rsidR="00E75F08" w:rsidRDefault="00E75F08" w:rsidP="00E35A52">
      <w:pPr>
        <w:jc w:val="center"/>
      </w:pPr>
    </w:p>
    <w:p w14:paraId="7E175B20" w14:textId="61074ACA" w:rsidR="00E75F08" w:rsidRPr="00506EEE" w:rsidRDefault="00E75F08" w:rsidP="00E35A52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tbl>
      <w:tblPr>
        <w:tblW w:w="10776" w:type="dxa"/>
        <w:tblInd w:w="108" w:type="dxa"/>
        <w:tblLook w:val="04A0" w:firstRow="1" w:lastRow="0" w:firstColumn="1" w:lastColumn="0" w:noHBand="0" w:noVBand="1"/>
      </w:tblPr>
      <w:tblGrid>
        <w:gridCol w:w="4659"/>
        <w:gridCol w:w="1649"/>
        <w:gridCol w:w="1291"/>
        <w:gridCol w:w="1586"/>
        <w:gridCol w:w="1591"/>
      </w:tblGrid>
      <w:tr w:rsidR="00E75F08" w:rsidRPr="00F26DED" w14:paraId="39395E1B" w14:textId="77777777" w:rsidTr="005E6FC7">
        <w:trPr>
          <w:trHeight w:val="304"/>
        </w:trPr>
        <w:tc>
          <w:tcPr>
            <w:tcW w:w="10776" w:type="dxa"/>
            <w:gridSpan w:val="5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000000" w:fill="FFFFFF"/>
            <w:noWrap/>
            <w:vAlign w:val="center"/>
            <w:hideMark/>
          </w:tcPr>
          <w:p w14:paraId="610FE10B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F26DE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Endoscopic Response Predictors</w:t>
            </w:r>
          </w:p>
        </w:tc>
      </w:tr>
      <w:tr w:rsidR="00E75F08" w:rsidRPr="00F26DED" w14:paraId="20D67995" w14:textId="77777777" w:rsidTr="005E6FC7">
        <w:trPr>
          <w:trHeight w:val="297"/>
        </w:trPr>
        <w:tc>
          <w:tcPr>
            <w:tcW w:w="4659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68DBF5FE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Study Characteristics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5978F65A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Odd Ratio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108FB5D0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3177" w:type="dxa"/>
            <w:gridSpan w:val="2"/>
            <w:tcBorders>
              <w:top w:val="single" w:sz="12" w:space="0" w:color="666666"/>
              <w:left w:val="nil"/>
              <w:bottom w:val="single" w:sz="8" w:space="0" w:color="666666"/>
              <w:right w:val="nil"/>
            </w:tcBorders>
            <w:shd w:val="clear" w:color="000000" w:fill="CCCCCC"/>
            <w:noWrap/>
            <w:vAlign w:val="center"/>
            <w:hideMark/>
          </w:tcPr>
          <w:p w14:paraId="743E9B3D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[95% conf. interval]</w:t>
            </w:r>
          </w:p>
        </w:tc>
      </w:tr>
      <w:tr w:rsidR="00E75F08" w:rsidRPr="00F26DED" w14:paraId="2257AEF6" w14:textId="77777777" w:rsidTr="00082722">
        <w:trPr>
          <w:trHeight w:val="291"/>
        </w:trPr>
        <w:tc>
          <w:tcPr>
            <w:tcW w:w="4659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5F031DDF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Year of Publication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159DDE90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0.986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646FF907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0.001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36B15CA8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0.977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4D3C6E13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0.994</w:t>
            </w:r>
          </w:p>
        </w:tc>
      </w:tr>
      <w:tr w:rsidR="00E75F08" w:rsidRPr="00F26DED" w14:paraId="39ED2F9F" w14:textId="77777777" w:rsidTr="00082722">
        <w:trPr>
          <w:trHeight w:val="291"/>
        </w:trPr>
        <w:tc>
          <w:tcPr>
            <w:tcW w:w="4659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18DFE7F7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Sample Size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60D2A4FA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0.999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0C0FF825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0.064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5BAF5771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&lt;0</w:t>
            </w: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999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000000" w:fill="CCCCCC"/>
            <w:noWrap/>
            <w:vAlign w:val="center"/>
            <w:hideMark/>
          </w:tcPr>
          <w:p w14:paraId="70BA6623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&gt;</w:t>
            </w: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1.000</w:t>
            </w:r>
          </w:p>
        </w:tc>
      </w:tr>
      <w:tr w:rsidR="00E75F08" w:rsidRPr="00F26DED" w14:paraId="5FE3FECD" w14:textId="77777777" w:rsidTr="00082722">
        <w:trPr>
          <w:trHeight w:val="291"/>
        </w:trPr>
        <w:tc>
          <w:tcPr>
            <w:tcW w:w="4659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5B48B79C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Gender Ratio (M/F)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0FB8B524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1.020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3C09D4E9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0.684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6039B646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0.926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21128E26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1.124</w:t>
            </w:r>
          </w:p>
        </w:tc>
      </w:tr>
      <w:tr w:rsidR="00E75F08" w:rsidRPr="00F26DED" w14:paraId="4A785989" w14:textId="77777777" w:rsidTr="00082722">
        <w:trPr>
          <w:trHeight w:val="291"/>
        </w:trPr>
        <w:tc>
          <w:tcPr>
            <w:tcW w:w="4659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48B2E4C0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Mean Age (Y)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11FE7145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0.978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694C1D89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0.000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2815F6D3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0.966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000000" w:fill="CCCCCC"/>
            <w:noWrap/>
            <w:vAlign w:val="center"/>
            <w:hideMark/>
          </w:tcPr>
          <w:p w14:paraId="6DAABF43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0.990</w:t>
            </w:r>
          </w:p>
        </w:tc>
      </w:tr>
      <w:tr w:rsidR="00E75F08" w:rsidRPr="00F26DED" w14:paraId="192941A8" w14:textId="77777777" w:rsidTr="00082722">
        <w:trPr>
          <w:trHeight w:val="291"/>
        </w:trPr>
        <w:tc>
          <w:tcPr>
            <w:tcW w:w="4659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060FC1B4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Follow-up Duration (Weeks)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2586BD35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1.004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3D15512D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0.042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75D80AA7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1.000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7C1DAAAA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1.007</w:t>
            </w:r>
          </w:p>
        </w:tc>
      </w:tr>
      <w:tr w:rsidR="00E75F08" w:rsidRPr="00F26DED" w14:paraId="22EF11EB" w14:textId="77777777" w:rsidTr="00082722">
        <w:trPr>
          <w:trHeight w:val="291"/>
        </w:trPr>
        <w:tc>
          <w:tcPr>
            <w:tcW w:w="4659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5EC89449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Duration Disease (Weeks)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4FED8E95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0.987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6783D0B4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0.452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46EA7CC8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0.954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000000" w:fill="CCCCCC"/>
            <w:noWrap/>
            <w:vAlign w:val="center"/>
            <w:hideMark/>
          </w:tcPr>
          <w:p w14:paraId="2CC1D402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1.021</w:t>
            </w:r>
          </w:p>
        </w:tc>
      </w:tr>
      <w:tr w:rsidR="00E75F08" w:rsidRPr="00F26DED" w14:paraId="636E2497" w14:textId="77777777" w:rsidTr="00082722">
        <w:trPr>
          <w:trHeight w:val="291"/>
        </w:trPr>
        <w:tc>
          <w:tcPr>
            <w:tcW w:w="4659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488F18E5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Previous TNF Exposure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34BAEFB2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0.873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028A45BA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0.000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0DA19DAE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0.814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0C2ADD08" w14:textId="77777777" w:rsidR="00E75F08" w:rsidRPr="00F26DE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0.936</w:t>
            </w:r>
          </w:p>
        </w:tc>
      </w:tr>
    </w:tbl>
    <w:p w14:paraId="137EA6E6" w14:textId="6FCD0DE2" w:rsidR="00E75F08" w:rsidRPr="006E69B1" w:rsidRDefault="00082722" w:rsidP="00E35A52">
      <w:pPr>
        <w:jc w:val="center"/>
        <w:rPr>
          <w:b/>
          <w:bCs/>
        </w:rPr>
      </w:pPr>
      <w:r w:rsidRPr="006E69B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Supplementary Table 3: Multivariate Meta-Regression Analysis of Study Characteristics for Predicting Endoscopic Response</w:t>
      </w:r>
    </w:p>
    <w:p w14:paraId="0140005C" w14:textId="77777777" w:rsidR="00F2028E" w:rsidRDefault="00F2028E" w:rsidP="009D5C5E"/>
    <w:p w14:paraId="27319B51" w14:textId="09819BDB" w:rsidR="00E75F08" w:rsidRPr="00506EEE" w:rsidRDefault="00E75F08" w:rsidP="00E35A52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tbl>
      <w:tblPr>
        <w:tblW w:w="10745" w:type="dxa"/>
        <w:tblInd w:w="108" w:type="dxa"/>
        <w:tblLook w:val="04A0" w:firstRow="1" w:lastRow="0" w:firstColumn="1" w:lastColumn="0" w:noHBand="0" w:noVBand="1"/>
      </w:tblPr>
      <w:tblGrid>
        <w:gridCol w:w="4663"/>
        <w:gridCol w:w="1650"/>
        <w:gridCol w:w="1252"/>
        <w:gridCol w:w="1587"/>
        <w:gridCol w:w="1593"/>
      </w:tblGrid>
      <w:tr w:rsidR="00E75F08" w:rsidRPr="000721C6" w14:paraId="32402834" w14:textId="77777777" w:rsidTr="005E6FC7">
        <w:trPr>
          <w:trHeight w:val="354"/>
        </w:trPr>
        <w:tc>
          <w:tcPr>
            <w:tcW w:w="10745" w:type="dxa"/>
            <w:gridSpan w:val="5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000000" w:fill="FFFFFF"/>
            <w:noWrap/>
            <w:vAlign w:val="center"/>
            <w:hideMark/>
          </w:tcPr>
          <w:p w14:paraId="35204692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0721C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Endoscopic Remission Predictors</w:t>
            </w:r>
          </w:p>
        </w:tc>
      </w:tr>
      <w:tr w:rsidR="00E75F08" w:rsidRPr="000721C6" w14:paraId="5F1CAF25" w14:textId="77777777" w:rsidTr="005E6FC7">
        <w:trPr>
          <w:trHeight w:val="346"/>
        </w:trPr>
        <w:tc>
          <w:tcPr>
            <w:tcW w:w="4663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62533293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Study Characteristics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2CC80985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Odd Ratio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1121FE2C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3180" w:type="dxa"/>
            <w:gridSpan w:val="2"/>
            <w:tcBorders>
              <w:top w:val="single" w:sz="12" w:space="0" w:color="666666"/>
              <w:left w:val="nil"/>
              <w:bottom w:val="single" w:sz="8" w:space="0" w:color="666666"/>
              <w:right w:val="nil"/>
            </w:tcBorders>
            <w:shd w:val="clear" w:color="000000" w:fill="CCCCCC"/>
            <w:noWrap/>
            <w:vAlign w:val="center"/>
            <w:hideMark/>
          </w:tcPr>
          <w:p w14:paraId="6020A311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[95% conf. interval]</w:t>
            </w:r>
          </w:p>
        </w:tc>
      </w:tr>
      <w:tr w:rsidR="00E75F08" w:rsidRPr="000721C6" w14:paraId="51E34304" w14:textId="77777777" w:rsidTr="00082722">
        <w:trPr>
          <w:trHeight w:val="338"/>
        </w:trPr>
        <w:tc>
          <w:tcPr>
            <w:tcW w:w="4663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6A7814D3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Year of Publication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1BC3E28F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0.985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44D73DBF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0.000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1068B243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0.979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1B8B8112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0.991</w:t>
            </w:r>
          </w:p>
        </w:tc>
      </w:tr>
      <w:tr w:rsidR="00E75F08" w:rsidRPr="000721C6" w14:paraId="528BD3A3" w14:textId="77777777" w:rsidTr="00082722">
        <w:trPr>
          <w:trHeight w:val="338"/>
        </w:trPr>
        <w:tc>
          <w:tcPr>
            <w:tcW w:w="4663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168EC221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Sample Size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7DBA1F03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0.999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6844AAAD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0.454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2D54A0F7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&lt;0</w:t>
            </w: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999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000000" w:fill="CCCCCC"/>
            <w:noWrap/>
            <w:vAlign w:val="center"/>
            <w:hideMark/>
          </w:tcPr>
          <w:p w14:paraId="22AFEFB6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&gt;</w:t>
            </w: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1.000</w:t>
            </w:r>
          </w:p>
        </w:tc>
      </w:tr>
      <w:tr w:rsidR="00E75F08" w:rsidRPr="000721C6" w14:paraId="4AD8E564" w14:textId="77777777" w:rsidTr="00082722">
        <w:trPr>
          <w:trHeight w:val="338"/>
        </w:trPr>
        <w:tc>
          <w:tcPr>
            <w:tcW w:w="4663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5942E8BC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Gender Ratio (M/F)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76E749F0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0.943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220C6DA2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0.578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51D693A0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0.765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2FEA4EAC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1.161</w:t>
            </w:r>
          </w:p>
        </w:tc>
      </w:tr>
      <w:tr w:rsidR="00E75F08" w:rsidRPr="000721C6" w14:paraId="3B4033A6" w14:textId="77777777" w:rsidTr="00082722">
        <w:trPr>
          <w:trHeight w:val="338"/>
        </w:trPr>
        <w:tc>
          <w:tcPr>
            <w:tcW w:w="4663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7DE4FD0C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Mean Age (Y)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54CCBFC0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0.997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4DE51578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0.788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68758BEF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0.975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000000" w:fill="CCCCCC"/>
            <w:noWrap/>
            <w:vAlign w:val="center"/>
            <w:hideMark/>
          </w:tcPr>
          <w:p w14:paraId="00864CE2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1.019</w:t>
            </w:r>
          </w:p>
        </w:tc>
      </w:tr>
      <w:tr w:rsidR="00E75F08" w:rsidRPr="000721C6" w14:paraId="1FB53FAB" w14:textId="77777777" w:rsidTr="00082722">
        <w:trPr>
          <w:trHeight w:val="338"/>
        </w:trPr>
        <w:tc>
          <w:tcPr>
            <w:tcW w:w="4663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290A2DF7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Follow-up Duration (Weeks)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069226B0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1.006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2FE2EC21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0.002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2F897EB0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1.002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48CDF177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1.010</w:t>
            </w:r>
          </w:p>
        </w:tc>
      </w:tr>
      <w:tr w:rsidR="00E75F08" w:rsidRPr="000721C6" w14:paraId="26928D6B" w14:textId="77777777" w:rsidTr="00082722">
        <w:trPr>
          <w:trHeight w:val="338"/>
        </w:trPr>
        <w:tc>
          <w:tcPr>
            <w:tcW w:w="4663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07584A02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Duration Disease (Weeks)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611BDBC2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1.007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04CA81B0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0.688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67DDF91A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0.972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000000" w:fill="CCCCCC"/>
            <w:noWrap/>
            <w:vAlign w:val="center"/>
            <w:hideMark/>
          </w:tcPr>
          <w:p w14:paraId="49AA552D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1.043</w:t>
            </w:r>
          </w:p>
        </w:tc>
      </w:tr>
      <w:tr w:rsidR="00E75F08" w:rsidRPr="000721C6" w14:paraId="54F75B6B" w14:textId="77777777" w:rsidTr="00082722">
        <w:trPr>
          <w:trHeight w:val="338"/>
        </w:trPr>
        <w:tc>
          <w:tcPr>
            <w:tcW w:w="4663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5F481531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Previous TNF Exposure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6B61D20A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0.931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22C3B049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0.223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484EB4AA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0.829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0E75B6ED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1.045</w:t>
            </w:r>
          </w:p>
        </w:tc>
      </w:tr>
    </w:tbl>
    <w:p w14:paraId="307AEFFD" w14:textId="4C44D47C" w:rsidR="00E75F08" w:rsidRPr="006E69B1" w:rsidRDefault="00082722" w:rsidP="00E35A52">
      <w:pPr>
        <w:jc w:val="center"/>
        <w:rPr>
          <w:b/>
          <w:bCs/>
        </w:rPr>
      </w:pPr>
      <w:r w:rsidRPr="006E69B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Supplementary Table 4: Multivariate Meta-Regression Analysis of Study Characteristics for Predicting Endoscopic Remission</w:t>
      </w:r>
    </w:p>
    <w:p w14:paraId="27462F4A" w14:textId="5C6148FE" w:rsidR="00E75F08" w:rsidRPr="00506EEE" w:rsidRDefault="00E75F08" w:rsidP="00082722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tbl>
      <w:tblPr>
        <w:tblW w:w="10733" w:type="dxa"/>
        <w:tblInd w:w="108" w:type="dxa"/>
        <w:tblLook w:val="04A0" w:firstRow="1" w:lastRow="0" w:firstColumn="1" w:lastColumn="0" w:noHBand="0" w:noVBand="1"/>
      </w:tblPr>
      <w:tblGrid>
        <w:gridCol w:w="4657"/>
        <w:gridCol w:w="1648"/>
        <w:gridCol w:w="1251"/>
        <w:gridCol w:w="1585"/>
        <w:gridCol w:w="1592"/>
      </w:tblGrid>
      <w:tr w:rsidR="00E75F08" w:rsidRPr="000721C6" w14:paraId="3546448A" w14:textId="77777777" w:rsidTr="005E6FC7">
        <w:trPr>
          <w:trHeight w:val="328"/>
        </w:trPr>
        <w:tc>
          <w:tcPr>
            <w:tcW w:w="10733" w:type="dxa"/>
            <w:gridSpan w:val="5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000000" w:fill="FFFFFF"/>
            <w:noWrap/>
            <w:vAlign w:val="center"/>
            <w:hideMark/>
          </w:tcPr>
          <w:p w14:paraId="4A90EFA4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0721C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Predictors of Adverse Effect</w:t>
            </w:r>
          </w:p>
        </w:tc>
      </w:tr>
      <w:tr w:rsidR="00E75F08" w:rsidRPr="000721C6" w14:paraId="48668BEB" w14:textId="77777777" w:rsidTr="00082722">
        <w:trPr>
          <w:trHeight w:val="319"/>
        </w:trPr>
        <w:tc>
          <w:tcPr>
            <w:tcW w:w="4657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63C0336E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Study Characteristics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5F81DFDF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Odd Ratio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147650D8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3177" w:type="dxa"/>
            <w:gridSpan w:val="2"/>
            <w:tcBorders>
              <w:top w:val="single" w:sz="12" w:space="0" w:color="666666"/>
              <w:left w:val="nil"/>
              <w:bottom w:val="single" w:sz="8" w:space="0" w:color="666666"/>
              <w:right w:val="nil"/>
            </w:tcBorders>
            <w:shd w:val="clear" w:color="000000" w:fill="CCCCCC"/>
            <w:noWrap/>
            <w:vAlign w:val="center"/>
            <w:hideMark/>
          </w:tcPr>
          <w:p w14:paraId="1A08385A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[95% conf. interval]</w:t>
            </w:r>
          </w:p>
        </w:tc>
      </w:tr>
      <w:tr w:rsidR="00E75F08" w:rsidRPr="000721C6" w14:paraId="65639C43" w14:textId="77777777" w:rsidTr="00082722">
        <w:trPr>
          <w:trHeight w:val="313"/>
        </w:trPr>
        <w:tc>
          <w:tcPr>
            <w:tcW w:w="4657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21128B31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Year of Publication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5F72A1F4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0.986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4BBBEE99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0.089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03BD3F13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0.970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0E296710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1.002</w:t>
            </w:r>
          </w:p>
        </w:tc>
      </w:tr>
      <w:tr w:rsidR="00E75F08" w:rsidRPr="000721C6" w14:paraId="7A6944E5" w14:textId="77777777" w:rsidTr="00082722">
        <w:trPr>
          <w:trHeight w:val="313"/>
        </w:trPr>
        <w:tc>
          <w:tcPr>
            <w:tcW w:w="4657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396EB32C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Sample Size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66DC69FC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0.999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30DAE1EF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0.671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581A4B30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&lt;0</w:t>
            </w: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999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000000" w:fill="CCCCCC"/>
            <w:noWrap/>
            <w:vAlign w:val="center"/>
            <w:hideMark/>
          </w:tcPr>
          <w:p w14:paraId="03C36794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&gt;</w:t>
            </w: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1.000</w:t>
            </w:r>
          </w:p>
        </w:tc>
      </w:tr>
      <w:tr w:rsidR="00E75F08" w:rsidRPr="000721C6" w14:paraId="14552B0A" w14:textId="77777777" w:rsidTr="00082722">
        <w:trPr>
          <w:trHeight w:val="313"/>
        </w:trPr>
        <w:tc>
          <w:tcPr>
            <w:tcW w:w="4657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338504DF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Gender Ratio (M/F)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1118A646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0.865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79AF74F0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0.299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5B260D27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0.658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5DD375A5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1.137</w:t>
            </w:r>
          </w:p>
        </w:tc>
      </w:tr>
      <w:tr w:rsidR="00E75F08" w:rsidRPr="000721C6" w14:paraId="2E45E78B" w14:textId="77777777" w:rsidTr="00082722">
        <w:trPr>
          <w:trHeight w:val="313"/>
        </w:trPr>
        <w:tc>
          <w:tcPr>
            <w:tcW w:w="4657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2260C7EC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Mean Age (Y)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75E25F6E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1.008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0873EFBB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0.689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62C09AA5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0.971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000000" w:fill="CCCCCC"/>
            <w:noWrap/>
            <w:vAlign w:val="center"/>
            <w:hideMark/>
          </w:tcPr>
          <w:p w14:paraId="11F9913F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1.046</w:t>
            </w:r>
          </w:p>
        </w:tc>
      </w:tr>
      <w:tr w:rsidR="00E75F08" w:rsidRPr="000721C6" w14:paraId="1C0F380D" w14:textId="77777777" w:rsidTr="00082722">
        <w:trPr>
          <w:trHeight w:val="313"/>
        </w:trPr>
        <w:tc>
          <w:tcPr>
            <w:tcW w:w="4657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4AD0882D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Follow-up Duration (Weeks)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3D050788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1.002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04FEB670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0.571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3AA9ABD9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0.995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1A327069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1.009</w:t>
            </w:r>
          </w:p>
        </w:tc>
      </w:tr>
      <w:tr w:rsidR="00E75F08" w:rsidRPr="000721C6" w14:paraId="11060121" w14:textId="77777777" w:rsidTr="00082722">
        <w:trPr>
          <w:trHeight w:val="313"/>
        </w:trPr>
        <w:tc>
          <w:tcPr>
            <w:tcW w:w="4657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0EE5FE47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Duration Disease (Weeks)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28589C12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1.008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6A6833CE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0.770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3A985ACD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0.955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000000" w:fill="CCCCCC"/>
            <w:noWrap/>
            <w:vAlign w:val="center"/>
            <w:hideMark/>
          </w:tcPr>
          <w:p w14:paraId="01E032B5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1.064</w:t>
            </w:r>
          </w:p>
        </w:tc>
      </w:tr>
      <w:tr w:rsidR="00E75F08" w:rsidRPr="000721C6" w14:paraId="39E90152" w14:textId="77777777" w:rsidTr="00082722">
        <w:trPr>
          <w:trHeight w:val="313"/>
        </w:trPr>
        <w:tc>
          <w:tcPr>
            <w:tcW w:w="4657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2E660B62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Previous TNF Exposure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1BCF8885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0.889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03B50899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0.246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5317847C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0.728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48427E02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1.085</w:t>
            </w:r>
          </w:p>
        </w:tc>
      </w:tr>
    </w:tbl>
    <w:p w14:paraId="37CEC047" w14:textId="1B3A1569" w:rsidR="00E75F08" w:rsidRPr="006E69B1" w:rsidRDefault="00082722" w:rsidP="00E35A52">
      <w:pPr>
        <w:jc w:val="center"/>
        <w:rPr>
          <w:b/>
          <w:bCs/>
        </w:rPr>
      </w:pPr>
      <w:r w:rsidRPr="006E69B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Supplementary Table 5: Multivariate Meta-Regression Analysis of Study Characteristics for Predicting Adverse Effect Rate</w:t>
      </w:r>
    </w:p>
    <w:p w14:paraId="11B340DB" w14:textId="77777777" w:rsidR="00E75F08" w:rsidRDefault="00E75F08" w:rsidP="00E35A52">
      <w:pPr>
        <w:jc w:val="center"/>
      </w:pPr>
    </w:p>
    <w:p w14:paraId="24CBDBF7" w14:textId="77777777" w:rsidR="00E75F08" w:rsidRDefault="00E75F08" w:rsidP="00E35A52">
      <w:pPr>
        <w:jc w:val="center"/>
      </w:pPr>
    </w:p>
    <w:p w14:paraId="3BC2545E" w14:textId="177B0717" w:rsidR="00E75F08" w:rsidRPr="00506EEE" w:rsidRDefault="00E75F08" w:rsidP="00E35A52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tbl>
      <w:tblPr>
        <w:tblW w:w="10754" w:type="dxa"/>
        <w:tblInd w:w="108" w:type="dxa"/>
        <w:tblLook w:val="04A0" w:firstRow="1" w:lastRow="0" w:firstColumn="1" w:lastColumn="0" w:noHBand="0" w:noVBand="1"/>
      </w:tblPr>
      <w:tblGrid>
        <w:gridCol w:w="4649"/>
        <w:gridCol w:w="1646"/>
        <w:gridCol w:w="1288"/>
        <w:gridCol w:w="1583"/>
        <w:gridCol w:w="1588"/>
      </w:tblGrid>
      <w:tr w:rsidR="00E75F08" w:rsidRPr="000721C6" w14:paraId="03B9FAD4" w14:textId="77777777" w:rsidTr="005E6FC7">
        <w:trPr>
          <w:trHeight w:val="327"/>
        </w:trPr>
        <w:tc>
          <w:tcPr>
            <w:tcW w:w="10754" w:type="dxa"/>
            <w:gridSpan w:val="5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000000" w:fill="FFFFFF"/>
            <w:noWrap/>
            <w:vAlign w:val="center"/>
            <w:hideMark/>
          </w:tcPr>
          <w:p w14:paraId="292B787C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0721C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Predictors of Severe Adverse Effect</w:t>
            </w:r>
          </w:p>
        </w:tc>
      </w:tr>
      <w:tr w:rsidR="00E75F08" w:rsidRPr="000721C6" w14:paraId="369CF55F" w14:textId="77777777" w:rsidTr="00082722">
        <w:trPr>
          <w:trHeight w:val="320"/>
        </w:trPr>
        <w:tc>
          <w:tcPr>
            <w:tcW w:w="4649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10D838F6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Study Characteristics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520DF3B5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Odd Ratio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7C4B4563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3171" w:type="dxa"/>
            <w:gridSpan w:val="2"/>
            <w:tcBorders>
              <w:top w:val="single" w:sz="12" w:space="0" w:color="666666"/>
              <w:left w:val="nil"/>
              <w:bottom w:val="single" w:sz="8" w:space="0" w:color="666666"/>
              <w:right w:val="nil"/>
            </w:tcBorders>
            <w:shd w:val="clear" w:color="000000" w:fill="CCCCCC"/>
            <w:noWrap/>
            <w:vAlign w:val="center"/>
            <w:hideMark/>
          </w:tcPr>
          <w:p w14:paraId="6EB1D09C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[95% conf. interval]</w:t>
            </w:r>
          </w:p>
        </w:tc>
      </w:tr>
      <w:tr w:rsidR="00E75F08" w:rsidRPr="000721C6" w14:paraId="4A7FDA5E" w14:textId="77777777" w:rsidTr="00082722">
        <w:trPr>
          <w:trHeight w:val="314"/>
        </w:trPr>
        <w:tc>
          <w:tcPr>
            <w:tcW w:w="4649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3E7E0B5D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Year of Publication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0486BE10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0.993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40362608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0.000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785DDFEA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0.990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4463FA23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0.996</w:t>
            </w:r>
          </w:p>
        </w:tc>
      </w:tr>
      <w:tr w:rsidR="00E75F08" w:rsidRPr="000721C6" w14:paraId="0B2B0EA0" w14:textId="77777777" w:rsidTr="00082722">
        <w:trPr>
          <w:trHeight w:val="314"/>
        </w:trPr>
        <w:tc>
          <w:tcPr>
            <w:tcW w:w="4649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25E93732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Sample Size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7EF733FB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0.999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6C921493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0.286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3B2C36ED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&lt;0</w:t>
            </w: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999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000000" w:fill="CCCCCC"/>
            <w:noWrap/>
            <w:vAlign w:val="center"/>
            <w:hideMark/>
          </w:tcPr>
          <w:p w14:paraId="2A43EEC0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&gt;</w:t>
            </w: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1.000</w:t>
            </w:r>
          </w:p>
        </w:tc>
      </w:tr>
      <w:tr w:rsidR="00E75F08" w:rsidRPr="000721C6" w14:paraId="197C05A1" w14:textId="77777777" w:rsidTr="00082722">
        <w:trPr>
          <w:trHeight w:val="314"/>
        </w:trPr>
        <w:tc>
          <w:tcPr>
            <w:tcW w:w="4649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0DDCBF8F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Gender Ratio (M/F)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68AD8399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0.998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639E7CB1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0.970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522272A8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0.916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0E958781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1.088</w:t>
            </w:r>
          </w:p>
        </w:tc>
      </w:tr>
      <w:tr w:rsidR="00E75F08" w:rsidRPr="000721C6" w14:paraId="5D053F79" w14:textId="77777777" w:rsidTr="00082722">
        <w:trPr>
          <w:trHeight w:val="314"/>
        </w:trPr>
        <w:tc>
          <w:tcPr>
            <w:tcW w:w="4649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45F0B9F2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Mean Age (Y)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3F1A4531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0.999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6DDD3F31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0.998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5BCE2533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0.991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000000" w:fill="CCCCCC"/>
            <w:noWrap/>
            <w:vAlign w:val="center"/>
            <w:hideMark/>
          </w:tcPr>
          <w:p w14:paraId="0E75ECAC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1.009</w:t>
            </w:r>
          </w:p>
        </w:tc>
      </w:tr>
      <w:tr w:rsidR="00E75F08" w:rsidRPr="000721C6" w14:paraId="0B8CEAC7" w14:textId="77777777" w:rsidTr="00082722">
        <w:trPr>
          <w:trHeight w:val="314"/>
        </w:trPr>
        <w:tc>
          <w:tcPr>
            <w:tcW w:w="4649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2D60FF9E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Follow-up Duration (Weeks)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7D3B1122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1.003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5E0D4328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0.000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3DD62E79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1.002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5CC1A2BC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1.005</w:t>
            </w:r>
          </w:p>
        </w:tc>
      </w:tr>
      <w:tr w:rsidR="00E75F08" w:rsidRPr="000721C6" w14:paraId="3AEFC561" w14:textId="77777777" w:rsidTr="00082722">
        <w:trPr>
          <w:trHeight w:val="314"/>
        </w:trPr>
        <w:tc>
          <w:tcPr>
            <w:tcW w:w="4649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38179E06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Duration Disease (Weeks)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7D161BD3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1.005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54367113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0.395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479CD6D2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0.993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000000" w:fill="CCCCCC"/>
            <w:noWrap/>
            <w:vAlign w:val="center"/>
            <w:hideMark/>
          </w:tcPr>
          <w:p w14:paraId="66EA05DC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1.018</w:t>
            </w:r>
          </w:p>
        </w:tc>
      </w:tr>
      <w:tr w:rsidR="00E75F08" w:rsidRPr="000721C6" w14:paraId="343D0485" w14:textId="77777777" w:rsidTr="00082722">
        <w:trPr>
          <w:trHeight w:val="314"/>
        </w:trPr>
        <w:tc>
          <w:tcPr>
            <w:tcW w:w="4649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1B73E8C4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Previous TNF Exposure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48B56877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0.951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72757F16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0.014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20995160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0.914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34D39662" w14:textId="77777777" w:rsidR="00E75F08" w:rsidRPr="000721C6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721C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0.990</w:t>
            </w:r>
          </w:p>
        </w:tc>
      </w:tr>
    </w:tbl>
    <w:p w14:paraId="5DD2AFDC" w14:textId="65CBC79C" w:rsidR="00E75F08" w:rsidRPr="006E69B1" w:rsidRDefault="00082722" w:rsidP="00082722">
      <w:pPr>
        <w:jc w:val="center"/>
        <w:rPr>
          <w:b/>
          <w:bCs/>
        </w:rPr>
      </w:pPr>
      <w:r w:rsidRPr="006E69B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Supplementary </w:t>
      </w:r>
      <w:r w:rsidRPr="006E69B1">
        <w:rPr>
          <w:b/>
          <w:bCs/>
        </w:rPr>
        <w:t>T</w:t>
      </w:r>
      <w:r w:rsidRPr="006E69B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able 6: Multivariate Meta-Regression Analysis of Study Characteristics for Predicting Severe Adverse Effect Rate</w:t>
      </w:r>
    </w:p>
    <w:p w14:paraId="76B170E5" w14:textId="77777777" w:rsidR="00E75F08" w:rsidRDefault="00E75F08" w:rsidP="00E35A52">
      <w:pPr>
        <w:jc w:val="center"/>
      </w:pPr>
    </w:p>
    <w:p w14:paraId="10450990" w14:textId="1B7C5567" w:rsidR="00E75F08" w:rsidRPr="00506EEE" w:rsidRDefault="00E75F08" w:rsidP="00E35A52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tbl>
      <w:tblPr>
        <w:tblW w:w="10759" w:type="dxa"/>
        <w:tblInd w:w="108" w:type="dxa"/>
        <w:tblLook w:val="04A0" w:firstRow="1" w:lastRow="0" w:firstColumn="1" w:lastColumn="0" w:noHBand="0" w:noVBand="1"/>
      </w:tblPr>
      <w:tblGrid>
        <w:gridCol w:w="4652"/>
        <w:gridCol w:w="1647"/>
        <w:gridCol w:w="1289"/>
        <w:gridCol w:w="1584"/>
        <w:gridCol w:w="1587"/>
      </w:tblGrid>
      <w:tr w:rsidR="00E75F08" w:rsidRPr="005E156D" w14:paraId="05604C43" w14:textId="77777777" w:rsidTr="005E6FC7">
        <w:trPr>
          <w:trHeight w:val="308"/>
        </w:trPr>
        <w:tc>
          <w:tcPr>
            <w:tcW w:w="10759" w:type="dxa"/>
            <w:gridSpan w:val="5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000000" w:fill="FFFFFF"/>
            <w:noWrap/>
            <w:vAlign w:val="center"/>
            <w:hideMark/>
          </w:tcPr>
          <w:p w14:paraId="438CA344" w14:textId="77777777" w:rsidR="00E75F08" w:rsidRPr="005E156D" w:rsidRDefault="00E75F08" w:rsidP="00E35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5E156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Withdrawal Rate</w:t>
            </w:r>
          </w:p>
        </w:tc>
      </w:tr>
      <w:tr w:rsidR="00E75F08" w:rsidRPr="005E156D" w14:paraId="5034164F" w14:textId="77777777" w:rsidTr="005E6FC7">
        <w:trPr>
          <w:trHeight w:val="315"/>
        </w:trPr>
        <w:tc>
          <w:tcPr>
            <w:tcW w:w="4652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5A5A50AC" w14:textId="77777777" w:rsidR="00E75F08" w:rsidRPr="005E156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5E156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Study Characteristics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55D5C860" w14:textId="77777777" w:rsidR="00E75F08" w:rsidRPr="005E156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5E156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Odd Ratio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0574E851" w14:textId="77777777" w:rsidR="00E75F08" w:rsidRPr="005E156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5E156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3171" w:type="dxa"/>
            <w:gridSpan w:val="2"/>
            <w:tcBorders>
              <w:top w:val="single" w:sz="12" w:space="0" w:color="666666"/>
              <w:left w:val="nil"/>
              <w:bottom w:val="single" w:sz="8" w:space="0" w:color="666666"/>
              <w:right w:val="nil"/>
            </w:tcBorders>
            <w:shd w:val="clear" w:color="000000" w:fill="CCCCCC"/>
            <w:noWrap/>
            <w:vAlign w:val="center"/>
            <w:hideMark/>
          </w:tcPr>
          <w:p w14:paraId="71010BF1" w14:textId="77777777" w:rsidR="00E75F08" w:rsidRPr="005E156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5E156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[95% conf. interval]</w:t>
            </w:r>
          </w:p>
        </w:tc>
      </w:tr>
      <w:tr w:rsidR="00E75F08" w:rsidRPr="005E156D" w14:paraId="723FC6C1" w14:textId="77777777" w:rsidTr="00082722">
        <w:trPr>
          <w:trHeight w:val="300"/>
        </w:trPr>
        <w:tc>
          <w:tcPr>
            <w:tcW w:w="4652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7948B4FB" w14:textId="77777777" w:rsidR="00E75F08" w:rsidRPr="005E156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5E156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Year of Publication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7553EAAE" w14:textId="77777777" w:rsidR="00E75F08" w:rsidRPr="005E156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5E156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0.983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2F5F0BD3" w14:textId="77777777" w:rsidR="00E75F08" w:rsidRPr="005E156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5E156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0.026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6C5565CE" w14:textId="77777777" w:rsidR="00E75F08" w:rsidRPr="005E156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5E156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0.968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232F8CF8" w14:textId="77777777" w:rsidR="00E75F08" w:rsidRPr="005E156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5E156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0.998</w:t>
            </w:r>
          </w:p>
        </w:tc>
      </w:tr>
      <w:tr w:rsidR="00E75F08" w:rsidRPr="005E156D" w14:paraId="0732916E" w14:textId="77777777" w:rsidTr="00082722">
        <w:trPr>
          <w:trHeight w:val="294"/>
        </w:trPr>
        <w:tc>
          <w:tcPr>
            <w:tcW w:w="4652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13B8D0F4" w14:textId="77777777" w:rsidR="00E75F08" w:rsidRPr="005E156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5E156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Sample Size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3434D76A" w14:textId="77777777" w:rsidR="00E75F08" w:rsidRPr="005E156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5E156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1.000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6A38CEE1" w14:textId="77777777" w:rsidR="00E75F08" w:rsidRPr="005E156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5E156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0.070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2065719F" w14:textId="77777777" w:rsidR="00E75F08" w:rsidRPr="005E156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&lt;0</w:t>
            </w: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999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000000" w:fill="CCCCCC"/>
            <w:noWrap/>
            <w:vAlign w:val="center"/>
            <w:hideMark/>
          </w:tcPr>
          <w:p w14:paraId="6EC4991B" w14:textId="77777777" w:rsidR="00E75F08" w:rsidRPr="005E156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&gt;</w:t>
            </w:r>
            <w:r w:rsidRPr="00F26D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1.000</w:t>
            </w:r>
          </w:p>
        </w:tc>
      </w:tr>
      <w:tr w:rsidR="00E75F08" w:rsidRPr="005E156D" w14:paraId="42F6BE35" w14:textId="77777777" w:rsidTr="00082722">
        <w:trPr>
          <w:trHeight w:val="294"/>
        </w:trPr>
        <w:tc>
          <w:tcPr>
            <w:tcW w:w="4652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3A01DCBD" w14:textId="77777777" w:rsidR="00E75F08" w:rsidRPr="005E156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5E156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Gender Ratio (M/F)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747E05D7" w14:textId="77777777" w:rsidR="00E75F08" w:rsidRPr="005E156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5E156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0.888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21B2F860" w14:textId="77777777" w:rsidR="00E75F08" w:rsidRPr="005E156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5E156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0.551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69EF4AAC" w14:textId="77777777" w:rsidR="00E75F08" w:rsidRPr="005E156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5E156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0.602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1C10937C" w14:textId="77777777" w:rsidR="00E75F08" w:rsidRPr="005E156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5E156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1.312</w:t>
            </w:r>
          </w:p>
        </w:tc>
      </w:tr>
      <w:tr w:rsidR="00E75F08" w:rsidRPr="005E156D" w14:paraId="59082A9B" w14:textId="77777777" w:rsidTr="00082722">
        <w:trPr>
          <w:trHeight w:val="294"/>
        </w:trPr>
        <w:tc>
          <w:tcPr>
            <w:tcW w:w="4652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0EEBE002" w14:textId="77777777" w:rsidR="00E75F08" w:rsidRPr="005E156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5E156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Mean Age (Y)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09FD5DA9" w14:textId="77777777" w:rsidR="00E75F08" w:rsidRPr="005E156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5E156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0.962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57FEC0F5" w14:textId="77777777" w:rsidR="00E75F08" w:rsidRPr="005E156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5E156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0.045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633D696B" w14:textId="77777777" w:rsidR="00E75F08" w:rsidRPr="005E156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5E156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0.927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000000" w:fill="CCCCCC"/>
            <w:noWrap/>
            <w:vAlign w:val="center"/>
            <w:hideMark/>
          </w:tcPr>
          <w:p w14:paraId="460215B9" w14:textId="77777777" w:rsidR="00E75F08" w:rsidRPr="005E156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5E156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0.999</w:t>
            </w:r>
          </w:p>
        </w:tc>
      </w:tr>
      <w:tr w:rsidR="00E75F08" w:rsidRPr="005E156D" w14:paraId="0DEF49F6" w14:textId="77777777" w:rsidTr="00082722">
        <w:trPr>
          <w:trHeight w:val="294"/>
        </w:trPr>
        <w:tc>
          <w:tcPr>
            <w:tcW w:w="4652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29575254" w14:textId="77777777" w:rsidR="00E75F08" w:rsidRPr="005E156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5E156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Follow-up Duration (Weeks)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15FE2813" w14:textId="77777777" w:rsidR="00E75F08" w:rsidRPr="005E156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5E156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1.013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52542649" w14:textId="77777777" w:rsidR="00E75F08" w:rsidRPr="005E156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5E156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0.00</w:t>
            </w: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014DA001" w14:textId="77777777" w:rsidR="00E75F08" w:rsidRPr="005E156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5E156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1.008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1A0005E8" w14:textId="77777777" w:rsidR="00E75F08" w:rsidRPr="005E156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5E156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1.019</w:t>
            </w:r>
          </w:p>
        </w:tc>
      </w:tr>
      <w:tr w:rsidR="00E75F08" w:rsidRPr="005E156D" w14:paraId="3B986E99" w14:textId="77777777" w:rsidTr="00082722">
        <w:trPr>
          <w:trHeight w:val="294"/>
        </w:trPr>
        <w:tc>
          <w:tcPr>
            <w:tcW w:w="4652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2FF51595" w14:textId="77777777" w:rsidR="00E75F08" w:rsidRPr="005E156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5E156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Duration Disease (Weeks)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6849C197" w14:textId="77777777" w:rsidR="00E75F08" w:rsidRPr="005E156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5E156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1.007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7094B8D9" w14:textId="77777777" w:rsidR="00E75F08" w:rsidRPr="005E156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5E156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0.868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000000" w:fill="CCCCCC"/>
            <w:noWrap/>
            <w:vAlign w:val="center"/>
            <w:hideMark/>
          </w:tcPr>
          <w:p w14:paraId="14845013" w14:textId="77777777" w:rsidR="00E75F08" w:rsidRPr="005E156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5E156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0.923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000000" w:fill="CCCCCC"/>
            <w:noWrap/>
            <w:vAlign w:val="center"/>
            <w:hideMark/>
          </w:tcPr>
          <w:p w14:paraId="3300AA77" w14:textId="77777777" w:rsidR="00E75F08" w:rsidRPr="005E156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5E156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1.100</w:t>
            </w:r>
          </w:p>
        </w:tc>
      </w:tr>
      <w:tr w:rsidR="00E75F08" w:rsidRPr="005E156D" w14:paraId="1241EDE9" w14:textId="77777777" w:rsidTr="00082722">
        <w:trPr>
          <w:trHeight w:val="294"/>
        </w:trPr>
        <w:tc>
          <w:tcPr>
            <w:tcW w:w="4652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61D7B57A" w14:textId="77777777" w:rsidR="00E75F08" w:rsidRPr="005E156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5E156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Previous TNF Exposure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2B59F79E" w14:textId="77777777" w:rsidR="00E75F08" w:rsidRPr="005E156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5E156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0.880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357D2A43" w14:textId="77777777" w:rsidR="00E75F08" w:rsidRPr="005E156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5E156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0.239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666666"/>
              <w:right w:val="single" w:sz="8" w:space="0" w:color="666666"/>
            </w:tcBorders>
            <w:shd w:val="clear" w:color="auto" w:fill="auto"/>
            <w:noWrap/>
            <w:vAlign w:val="center"/>
            <w:hideMark/>
          </w:tcPr>
          <w:p w14:paraId="1DCB1938" w14:textId="77777777" w:rsidR="00E75F08" w:rsidRPr="005E156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5E156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0.712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13933AC2" w14:textId="77777777" w:rsidR="00E75F08" w:rsidRPr="005E156D" w:rsidRDefault="00E75F08" w:rsidP="00E35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5E156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1.088</w:t>
            </w:r>
          </w:p>
        </w:tc>
      </w:tr>
    </w:tbl>
    <w:p w14:paraId="0650B76D" w14:textId="0BE51FC5" w:rsidR="00E75F08" w:rsidRPr="006E69B1" w:rsidRDefault="00082722" w:rsidP="00E35A52">
      <w:pPr>
        <w:jc w:val="center"/>
        <w:rPr>
          <w:b/>
          <w:bCs/>
        </w:rPr>
      </w:pPr>
      <w:r w:rsidRPr="006E69B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Supplementary Table 7: Multivariate Meta-Regression Analysis of Study Characteristics for Predicting Withdrawal</w:t>
      </w:r>
    </w:p>
    <w:p w14:paraId="01E46C90" w14:textId="77777777" w:rsidR="009D5C5E" w:rsidRDefault="009D5C5E" w:rsidP="00A8519C"/>
    <w:p w14:paraId="184A2620" w14:textId="77777777" w:rsidR="00F2028E" w:rsidRDefault="00F2028E" w:rsidP="00A8519C"/>
    <w:tbl>
      <w:tblPr>
        <w:tblStyle w:val="ListTable1Light"/>
        <w:tblW w:w="9919" w:type="dxa"/>
        <w:tblLook w:val="04A0" w:firstRow="1" w:lastRow="0" w:firstColumn="1" w:lastColumn="0" w:noHBand="0" w:noVBand="1"/>
      </w:tblPr>
      <w:tblGrid>
        <w:gridCol w:w="2039"/>
        <w:gridCol w:w="2120"/>
        <w:gridCol w:w="1905"/>
        <w:gridCol w:w="2119"/>
        <w:gridCol w:w="1736"/>
      </w:tblGrid>
      <w:tr w:rsidR="00F2028E" w:rsidRPr="00F2028E" w14:paraId="19176907" w14:textId="77777777" w:rsidTr="00F202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9" w:type="dxa"/>
            <w:hideMark/>
          </w:tcPr>
          <w:p w14:paraId="42893922" w14:textId="77777777" w:rsidR="00F2028E" w:rsidRPr="00F2028E" w:rsidRDefault="00F2028E" w:rsidP="00F2028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RCT</w:t>
            </w:r>
          </w:p>
        </w:tc>
        <w:tc>
          <w:tcPr>
            <w:tcW w:w="2120" w:type="dxa"/>
            <w:hideMark/>
          </w:tcPr>
          <w:p w14:paraId="2561B5E1" w14:textId="77777777" w:rsidR="00F2028E" w:rsidRPr="00F2028E" w:rsidRDefault="00F2028E" w:rsidP="00F2028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Clinical Response</w:t>
            </w:r>
          </w:p>
        </w:tc>
        <w:tc>
          <w:tcPr>
            <w:tcW w:w="1905" w:type="dxa"/>
            <w:hideMark/>
          </w:tcPr>
          <w:p w14:paraId="308B3B20" w14:textId="77777777" w:rsidR="00F2028E" w:rsidRPr="00F2028E" w:rsidRDefault="00F2028E" w:rsidP="00F2028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Clinical Remission</w:t>
            </w:r>
          </w:p>
        </w:tc>
        <w:tc>
          <w:tcPr>
            <w:tcW w:w="2119" w:type="dxa"/>
            <w:hideMark/>
          </w:tcPr>
          <w:p w14:paraId="686811EA" w14:textId="77777777" w:rsidR="00F2028E" w:rsidRPr="00F2028E" w:rsidRDefault="00F2028E" w:rsidP="00F2028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Endoscopic Response</w:t>
            </w:r>
          </w:p>
        </w:tc>
        <w:tc>
          <w:tcPr>
            <w:tcW w:w="1736" w:type="dxa"/>
            <w:hideMark/>
          </w:tcPr>
          <w:p w14:paraId="7B842F4C" w14:textId="77777777" w:rsidR="00F2028E" w:rsidRPr="00F2028E" w:rsidRDefault="00F2028E" w:rsidP="00F2028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Endoscopic Remission</w:t>
            </w:r>
          </w:p>
        </w:tc>
      </w:tr>
      <w:tr w:rsidR="00F2028E" w:rsidRPr="00F2028E" w14:paraId="7B32C90B" w14:textId="77777777" w:rsidTr="00F202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9" w:type="dxa"/>
            <w:hideMark/>
          </w:tcPr>
          <w:p w14:paraId="3224F31B" w14:textId="77777777" w:rsidR="00F2028E" w:rsidRPr="00F2028E" w:rsidRDefault="00F2028E" w:rsidP="00F2028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Rutgeerts, 2005 (2005 ACT 1 &amp; 2 )</w:t>
            </w:r>
          </w:p>
        </w:tc>
        <w:tc>
          <w:tcPr>
            <w:tcW w:w="2120" w:type="dxa"/>
            <w:hideMark/>
          </w:tcPr>
          <w:p w14:paraId="4E8F2A2D" w14:textId="77777777" w:rsidR="00F2028E" w:rsidRPr="00F2028E" w:rsidRDefault="00F2028E" w:rsidP="00F202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Mayo score decrease ≥3 and ≥30% + rectal bleeding decrease ≥1 or subscore 0–1</w:t>
            </w:r>
          </w:p>
        </w:tc>
        <w:tc>
          <w:tcPr>
            <w:tcW w:w="1905" w:type="dxa"/>
            <w:hideMark/>
          </w:tcPr>
          <w:p w14:paraId="6551D23E" w14:textId="77777777" w:rsidR="00F2028E" w:rsidRPr="00F2028E" w:rsidRDefault="00F2028E" w:rsidP="00F202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Mayo score ≤2 with no subscore &gt;1</w:t>
            </w:r>
          </w:p>
        </w:tc>
        <w:tc>
          <w:tcPr>
            <w:tcW w:w="2119" w:type="dxa"/>
            <w:hideMark/>
          </w:tcPr>
          <w:p w14:paraId="0EFB82D2" w14:textId="77777777" w:rsidR="00F2028E" w:rsidRPr="00F2028E" w:rsidRDefault="00F2028E" w:rsidP="00F202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Not Assessed</w:t>
            </w:r>
          </w:p>
        </w:tc>
        <w:tc>
          <w:tcPr>
            <w:tcW w:w="1736" w:type="dxa"/>
            <w:hideMark/>
          </w:tcPr>
          <w:p w14:paraId="61D67426" w14:textId="77777777" w:rsidR="00F2028E" w:rsidRPr="00F2028E" w:rsidRDefault="00F2028E" w:rsidP="00F202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Endoscopic subscore ≤1</w:t>
            </w:r>
          </w:p>
        </w:tc>
      </w:tr>
      <w:tr w:rsidR="00F2028E" w:rsidRPr="00F2028E" w14:paraId="22508B17" w14:textId="77777777" w:rsidTr="00F2028E">
        <w:trPr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9" w:type="dxa"/>
            <w:hideMark/>
          </w:tcPr>
          <w:p w14:paraId="665792C5" w14:textId="77777777" w:rsidR="00F2028E" w:rsidRPr="00F2028E" w:rsidRDefault="00F2028E" w:rsidP="00F2028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Reinisch, 2011</w:t>
            </w:r>
          </w:p>
        </w:tc>
        <w:tc>
          <w:tcPr>
            <w:tcW w:w="2120" w:type="dxa"/>
            <w:hideMark/>
          </w:tcPr>
          <w:p w14:paraId="48A67F6F" w14:textId="77777777" w:rsidR="00F2028E" w:rsidRPr="00F2028E" w:rsidRDefault="00F2028E" w:rsidP="00F202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Mayo decrease ≥3 and ≥30% + rectal bleeding subscore drop ≥1 or to 0–1</w:t>
            </w:r>
          </w:p>
        </w:tc>
        <w:tc>
          <w:tcPr>
            <w:tcW w:w="1905" w:type="dxa"/>
            <w:hideMark/>
          </w:tcPr>
          <w:p w14:paraId="3673A66F" w14:textId="77777777" w:rsidR="00F2028E" w:rsidRPr="00F2028E" w:rsidRDefault="00F2028E" w:rsidP="00F202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Mayo score ≤2 and no subscore &gt;1</w:t>
            </w:r>
          </w:p>
        </w:tc>
        <w:tc>
          <w:tcPr>
            <w:tcW w:w="2119" w:type="dxa"/>
            <w:hideMark/>
          </w:tcPr>
          <w:p w14:paraId="0DC4B363" w14:textId="77777777" w:rsidR="00F2028E" w:rsidRPr="00F2028E" w:rsidRDefault="00F2028E" w:rsidP="00F202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Not detailed</w:t>
            </w:r>
          </w:p>
        </w:tc>
        <w:tc>
          <w:tcPr>
            <w:tcW w:w="1736" w:type="dxa"/>
            <w:hideMark/>
          </w:tcPr>
          <w:p w14:paraId="4E22A63F" w14:textId="77777777" w:rsidR="00F2028E" w:rsidRPr="00F2028E" w:rsidRDefault="00F2028E" w:rsidP="00F202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Not Assessed</w:t>
            </w:r>
          </w:p>
        </w:tc>
      </w:tr>
      <w:tr w:rsidR="00F2028E" w:rsidRPr="00F2028E" w14:paraId="6E374A14" w14:textId="77777777" w:rsidTr="00F202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9" w:type="dxa"/>
            <w:hideMark/>
          </w:tcPr>
          <w:p w14:paraId="06F4C0C9" w14:textId="77777777" w:rsidR="00F2028E" w:rsidRPr="00F2028E" w:rsidRDefault="00F2028E" w:rsidP="00F2028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Sandborn, 2012</w:t>
            </w:r>
          </w:p>
        </w:tc>
        <w:tc>
          <w:tcPr>
            <w:tcW w:w="2120" w:type="dxa"/>
            <w:hideMark/>
          </w:tcPr>
          <w:p w14:paraId="769480CF" w14:textId="77777777" w:rsidR="00F2028E" w:rsidRPr="00F2028E" w:rsidRDefault="00F2028E" w:rsidP="00F202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Mayo decrease ≥3 and ≥30% + rectal bleeding subscore drop ≥1 or to 0–1</w:t>
            </w:r>
          </w:p>
        </w:tc>
        <w:tc>
          <w:tcPr>
            <w:tcW w:w="1905" w:type="dxa"/>
            <w:hideMark/>
          </w:tcPr>
          <w:p w14:paraId="3A1E8255" w14:textId="77777777" w:rsidR="00F2028E" w:rsidRPr="00F2028E" w:rsidRDefault="00F2028E" w:rsidP="00F202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Mayo score ≤2 and no subscore &gt;1</w:t>
            </w:r>
          </w:p>
        </w:tc>
        <w:tc>
          <w:tcPr>
            <w:tcW w:w="2119" w:type="dxa"/>
            <w:hideMark/>
          </w:tcPr>
          <w:p w14:paraId="3F7AB78B" w14:textId="77777777" w:rsidR="00F2028E" w:rsidRPr="00F2028E" w:rsidRDefault="00F2028E" w:rsidP="00F202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Not Assessed</w:t>
            </w:r>
          </w:p>
        </w:tc>
        <w:tc>
          <w:tcPr>
            <w:tcW w:w="1736" w:type="dxa"/>
            <w:hideMark/>
          </w:tcPr>
          <w:p w14:paraId="61E01FF8" w14:textId="77777777" w:rsidR="00F2028E" w:rsidRPr="00F2028E" w:rsidRDefault="00F2028E" w:rsidP="00F202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Not Assessed</w:t>
            </w:r>
          </w:p>
        </w:tc>
      </w:tr>
      <w:tr w:rsidR="00F2028E" w:rsidRPr="00F2028E" w14:paraId="586DAC12" w14:textId="77777777" w:rsidTr="00F2028E">
        <w:trPr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9" w:type="dxa"/>
            <w:hideMark/>
          </w:tcPr>
          <w:p w14:paraId="5A21CB10" w14:textId="77777777" w:rsidR="00F2028E" w:rsidRPr="00F2028E" w:rsidRDefault="00F2028E" w:rsidP="00F2028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Suzuki, 2013</w:t>
            </w:r>
          </w:p>
        </w:tc>
        <w:tc>
          <w:tcPr>
            <w:tcW w:w="2120" w:type="dxa"/>
            <w:hideMark/>
          </w:tcPr>
          <w:p w14:paraId="5D7810EF" w14:textId="77777777" w:rsidR="00F2028E" w:rsidRPr="00F2028E" w:rsidRDefault="00F2028E" w:rsidP="00F202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≥3 point improvement</w:t>
            </w:r>
          </w:p>
        </w:tc>
        <w:tc>
          <w:tcPr>
            <w:tcW w:w="1905" w:type="dxa"/>
            <w:hideMark/>
          </w:tcPr>
          <w:p w14:paraId="622E7EC8" w14:textId="77777777" w:rsidR="00F2028E" w:rsidRPr="00F2028E" w:rsidRDefault="00F2028E" w:rsidP="00F202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Mayo score ≤2</w:t>
            </w:r>
          </w:p>
        </w:tc>
        <w:tc>
          <w:tcPr>
            <w:tcW w:w="2119" w:type="dxa"/>
            <w:hideMark/>
          </w:tcPr>
          <w:p w14:paraId="2CC2B651" w14:textId="77777777" w:rsidR="00F2028E" w:rsidRPr="00F2028E" w:rsidRDefault="00F2028E" w:rsidP="00F202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Endoscopic subscore drop ≥2 from baseline</w:t>
            </w:r>
          </w:p>
        </w:tc>
        <w:tc>
          <w:tcPr>
            <w:tcW w:w="1736" w:type="dxa"/>
            <w:hideMark/>
          </w:tcPr>
          <w:p w14:paraId="44D91E56" w14:textId="77777777" w:rsidR="00F2028E" w:rsidRPr="00F2028E" w:rsidRDefault="00F2028E" w:rsidP="00F202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Not Assessed</w:t>
            </w:r>
          </w:p>
        </w:tc>
      </w:tr>
      <w:tr w:rsidR="00F2028E" w:rsidRPr="00F2028E" w14:paraId="37637E4E" w14:textId="77777777" w:rsidTr="00F202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9" w:type="dxa"/>
            <w:hideMark/>
          </w:tcPr>
          <w:p w14:paraId="026F1EC9" w14:textId="77777777" w:rsidR="00F2028E" w:rsidRPr="00F2028E" w:rsidRDefault="00F2028E" w:rsidP="00F2028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Feagan, 2013 (GEMENI I)</w:t>
            </w:r>
          </w:p>
        </w:tc>
        <w:tc>
          <w:tcPr>
            <w:tcW w:w="2120" w:type="dxa"/>
            <w:hideMark/>
          </w:tcPr>
          <w:p w14:paraId="7BFCBC3D" w14:textId="77777777" w:rsidR="00F2028E" w:rsidRPr="00F2028E" w:rsidRDefault="00F2028E" w:rsidP="00F202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Mayo decrease ≥3 and ≥30% + rectal bleeding subscore drop ≥1 or to 0–1</w:t>
            </w:r>
          </w:p>
        </w:tc>
        <w:tc>
          <w:tcPr>
            <w:tcW w:w="1905" w:type="dxa"/>
            <w:hideMark/>
          </w:tcPr>
          <w:p w14:paraId="29CE6B59" w14:textId="77777777" w:rsidR="00F2028E" w:rsidRPr="00F2028E" w:rsidRDefault="00F2028E" w:rsidP="00F202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Mayo score ≤2, no subscore &gt;1</w:t>
            </w:r>
          </w:p>
        </w:tc>
        <w:tc>
          <w:tcPr>
            <w:tcW w:w="2119" w:type="dxa"/>
            <w:hideMark/>
          </w:tcPr>
          <w:p w14:paraId="6EF8F132" w14:textId="77777777" w:rsidR="00F2028E" w:rsidRPr="00F2028E" w:rsidRDefault="00F2028E" w:rsidP="00F202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Not Assessed</w:t>
            </w:r>
          </w:p>
        </w:tc>
        <w:tc>
          <w:tcPr>
            <w:tcW w:w="1736" w:type="dxa"/>
            <w:hideMark/>
          </w:tcPr>
          <w:p w14:paraId="5F4A1063" w14:textId="77777777" w:rsidR="00F2028E" w:rsidRPr="00F2028E" w:rsidRDefault="00F2028E" w:rsidP="00F202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Not Assessed</w:t>
            </w:r>
          </w:p>
        </w:tc>
      </w:tr>
      <w:tr w:rsidR="00F2028E" w:rsidRPr="00F2028E" w14:paraId="6015307A" w14:textId="77777777" w:rsidTr="00F2028E">
        <w:trPr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9" w:type="dxa"/>
            <w:hideMark/>
          </w:tcPr>
          <w:p w14:paraId="7EF15617" w14:textId="77777777" w:rsidR="00F2028E" w:rsidRPr="00F2028E" w:rsidRDefault="00F2028E" w:rsidP="00F2028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Sandborn, 2014 (Pursuit-Sc)</w:t>
            </w:r>
          </w:p>
        </w:tc>
        <w:tc>
          <w:tcPr>
            <w:tcW w:w="2120" w:type="dxa"/>
            <w:hideMark/>
          </w:tcPr>
          <w:p w14:paraId="0B80B5CE" w14:textId="77777777" w:rsidR="00F2028E" w:rsidRPr="00F2028E" w:rsidRDefault="00F2028E" w:rsidP="00F202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≥3 point improvement</w:t>
            </w:r>
          </w:p>
        </w:tc>
        <w:tc>
          <w:tcPr>
            <w:tcW w:w="1905" w:type="dxa"/>
            <w:hideMark/>
          </w:tcPr>
          <w:p w14:paraId="63CB66A4" w14:textId="77777777" w:rsidR="00F2028E" w:rsidRPr="00F2028E" w:rsidRDefault="00F2028E" w:rsidP="00F202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Mayo score ≤2 with no subscore &gt;1</w:t>
            </w:r>
          </w:p>
        </w:tc>
        <w:tc>
          <w:tcPr>
            <w:tcW w:w="2119" w:type="dxa"/>
            <w:hideMark/>
          </w:tcPr>
          <w:p w14:paraId="0D2D945F" w14:textId="77777777" w:rsidR="00F2028E" w:rsidRPr="00F2028E" w:rsidRDefault="00F2028E" w:rsidP="00F202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Endoscopic subscore drop ≥2 from baseline</w:t>
            </w:r>
          </w:p>
        </w:tc>
        <w:tc>
          <w:tcPr>
            <w:tcW w:w="1736" w:type="dxa"/>
            <w:hideMark/>
          </w:tcPr>
          <w:p w14:paraId="28A1BE7B" w14:textId="77777777" w:rsidR="00F2028E" w:rsidRPr="00F2028E" w:rsidRDefault="00F2028E" w:rsidP="00F202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Not Assessed</w:t>
            </w:r>
          </w:p>
        </w:tc>
      </w:tr>
      <w:tr w:rsidR="00F2028E" w:rsidRPr="00F2028E" w14:paraId="1417FF4A" w14:textId="77777777" w:rsidTr="00F202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9" w:type="dxa"/>
            <w:hideMark/>
          </w:tcPr>
          <w:p w14:paraId="27F19037" w14:textId="77777777" w:rsidR="00F2028E" w:rsidRPr="00F2028E" w:rsidRDefault="00F2028E" w:rsidP="00F2028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Jiang, 2015</w:t>
            </w:r>
          </w:p>
        </w:tc>
        <w:tc>
          <w:tcPr>
            <w:tcW w:w="2120" w:type="dxa"/>
            <w:hideMark/>
          </w:tcPr>
          <w:p w14:paraId="793643ED" w14:textId="77777777" w:rsidR="00F2028E" w:rsidRPr="00F2028E" w:rsidRDefault="00F2028E" w:rsidP="00F202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Mayo decrease ≥3 and ≥30%, rectal bleeding drop ≥1 or to 0–1</w:t>
            </w:r>
          </w:p>
        </w:tc>
        <w:tc>
          <w:tcPr>
            <w:tcW w:w="1905" w:type="dxa"/>
            <w:hideMark/>
          </w:tcPr>
          <w:p w14:paraId="31D8D2E9" w14:textId="77777777" w:rsidR="00F2028E" w:rsidRPr="00F2028E" w:rsidRDefault="00F2028E" w:rsidP="00F202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Not clearly defined</w:t>
            </w:r>
          </w:p>
        </w:tc>
        <w:tc>
          <w:tcPr>
            <w:tcW w:w="2119" w:type="dxa"/>
            <w:hideMark/>
          </w:tcPr>
          <w:p w14:paraId="661FF934" w14:textId="77777777" w:rsidR="00F2028E" w:rsidRPr="00F2028E" w:rsidRDefault="00F2028E" w:rsidP="00F202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Not Assessed</w:t>
            </w:r>
          </w:p>
        </w:tc>
        <w:tc>
          <w:tcPr>
            <w:tcW w:w="1736" w:type="dxa"/>
            <w:hideMark/>
          </w:tcPr>
          <w:p w14:paraId="73A82172" w14:textId="77777777" w:rsidR="00F2028E" w:rsidRPr="00F2028E" w:rsidRDefault="00F2028E" w:rsidP="00F202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Not Assessed</w:t>
            </w:r>
          </w:p>
        </w:tc>
      </w:tr>
      <w:tr w:rsidR="00F2028E" w:rsidRPr="00F2028E" w14:paraId="02DFD4D0" w14:textId="77777777" w:rsidTr="00F2028E">
        <w:trPr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9" w:type="dxa"/>
            <w:hideMark/>
          </w:tcPr>
          <w:p w14:paraId="77A96A82" w14:textId="77777777" w:rsidR="00F2028E" w:rsidRPr="00F2028E" w:rsidRDefault="00F2028E" w:rsidP="00F2028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Kobayashi, 2015</w:t>
            </w:r>
          </w:p>
        </w:tc>
        <w:tc>
          <w:tcPr>
            <w:tcW w:w="2120" w:type="dxa"/>
            <w:hideMark/>
          </w:tcPr>
          <w:p w14:paraId="3967F902" w14:textId="77777777" w:rsidR="00F2028E" w:rsidRPr="00F2028E" w:rsidRDefault="00F2028E" w:rsidP="00F202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Mayo decrease ≥3 and ≥30% + rectal bleeding subscore drop ≥1 or to 0–1; mPDAI decrease ≥2 points</w:t>
            </w:r>
          </w:p>
        </w:tc>
        <w:tc>
          <w:tcPr>
            <w:tcW w:w="1905" w:type="dxa"/>
            <w:hideMark/>
          </w:tcPr>
          <w:p w14:paraId="64C89E43" w14:textId="77777777" w:rsidR="00F2028E" w:rsidRPr="00F2028E" w:rsidRDefault="00F2028E" w:rsidP="00F202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Mayo score ≤2 with no subscore &gt;1; CAI remission score of 4 or less</w:t>
            </w:r>
          </w:p>
        </w:tc>
        <w:tc>
          <w:tcPr>
            <w:tcW w:w="2119" w:type="dxa"/>
            <w:hideMark/>
          </w:tcPr>
          <w:p w14:paraId="7F6C56B0" w14:textId="77777777" w:rsidR="00F2028E" w:rsidRPr="00F2028E" w:rsidRDefault="00F2028E" w:rsidP="00F202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Endoscopic subscore drop ≥2 from baseline</w:t>
            </w:r>
          </w:p>
        </w:tc>
        <w:tc>
          <w:tcPr>
            <w:tcW w:w="1736" w:type="dxa"/>
            <w:hideMark/>
          </w:tcPr>
          <w:p w14:paraId="7A46A2C8" w14:textId="77777777" w:rsidR="00F2028E" w:rsidRPr="00F2028E" w:rsidRDefault="00F2028E" w:rsidP="00F202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Not Assessed</w:t>
            </w:r>
          </w:p>
        </w:tc>
      </w:tr>
      <w:tr w:rsidR="00F2028E" w:rsidRPr="00F2028E" w14:paraId="685354E6" w14:textId="77777777" w:rsidTr="00F202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9" w:type="dxa"/>
            <w:hideMark/>
          </w:tcPr>
          <w:p w14:paraId="5FF3D04E" w14:textId="77777777" w:rsidR="00F2028E" w:rsidRPr="00F2028E" w:rsidRDefault="00F2028E" w:rsidP="00F2028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Sandborn, 2017 (Octave 1 &amp; 2)</w:t>
            </w:r>
          </w:p>
        </w:tc>
        <w:tc>
          <w:tcPr>
            <w:tcW w:w="2120" w:type="dxa"/>
            <w:hideMark/>
          </w:tcPr>
          <w:p w14:paraId="278B28A4" w14:textId="77777777" w:rsidR="00F2028E" w:rsidRPr="00F2028E" w:rsidRDefault="00F2028E" w:rsidP="00F202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Mayo decrease ≥3 and ≥30%, rectal bleeding drop ≥1 or to 0–1</w:t>
            </w:r>
          </w:p>
        </w:tc>
        <w:tc>
          <w:tcPr>
            <w:tcW w:w="1905" w:type="dxa"/>
            <w:hideMark/>
          </w:tcPr>
          <w:p w14:paraId="20A2E011" w14:textId="77777777" w:rsidR="00F2028E" w:rsidRPr="00F2028E" w:rsidRDefault="00F2028E" w:rsidP="00F202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Mayo score ≤2 with no subscore &gt;1</w:t>
            </w:r>
          </w:p>
        </w:tc>
        <w:tc>
          <w:tcPr>
            <w:tcW w:w="2119" w:type="dxa"/>
            <w:hideMark/>
          </w:tcPr>
          <w:p w14:paraId="237AA067" w14:textId="77777777" w:rsidR="00F2028E" w:rsidRPr="00F2028E" w:rsidRDefault="00F2028E" w:rsidP="00F202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Endoscopic subscore ≤1</w:t>
            </w:r>
          </w:p>
        </w:tc>
        <w:tc>
          <w:tcPr>
            <w:tcW w:w="1736" w:type="dxa"/>
            <w:hideMark/>
          </w:tcPr>
          <w:p w14:paraId="32685A0C" w14:textId="77777777" w:rsidR="00F2028E" w:rsidRPr="00F2028E" w:rsidRDefault="00F2028E" w:rsidP="00F202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Endoscopic subscore = 0</w:t>
            </w:r>
          </w:p>
        </w:tc>
      </w:tr>
      <w:tr w:rsidR="00F2028E" w:rsidRPr="00F2028E" w14:paraId="628E19EE" w14:textId="77777777" w:rsidTr="00F2028E">
        <w:trPr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9" w:type="dxa"/>
            <w:hideMark/>
          </w:tcPr>
          <w:p w14:paraId="5FECF3E3" w14:textId="77777777" w:rsidR="00F2028E" w:rsidRPr="00F2028E" w:rsidRDefault="00F2028E" w:rsidP="00F2028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Sands, 2019 (Unifi)</w:t>
            </w:r>
          </w:p>
        </w:tc>
        <w:tc>
          <w:tcPr>
            <w:tcW w:w="2120" w:type="dxa"/>
            <w:hideMark/>
          </w:tcPr>
          <w:p w14:paraId="205540BB" w14:textId="77777777" w:rsidR="00F2028E" w:rsidRPr="00F2028E" w:rsidRDefault="00F2028E" w:rsidP="00F202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Mayo decrease ≥3 and ≥30%, rectal bleeding drop ≥1 or to 0–1</w:t>
            </w:r>
          </w:p>
        </w:tc>
        <w:tc>
          <w:tcPr>
            <w:tcW w:w="1905" w:type="dxa"/>
            <w:hideMark/>
          </w:tcPr>
          <w:p w14:paraId="01A103AE" w14:textId="77777777" w:rsidR="00F2028E" w:rsidRPr="00F2028E" w:rsidRDefault="00F2028E" w:rsidP="00F202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Mayo score ≤2 and no subscore &gt;1</w:t>
            </w:r>
          </w:p>
        </w:tc>
        <w:tc>
          <w:tcPr>
            <w:tcW w:w="2119" w:type="dxa"/>
            <w:hideMark/>
          </w:tcPr>
          <w:p w14:paraId="1916D11A" w14:textId="77777777" w:rsidR="00F2028E" w:rsidRPr="00F2028E" w:rsidRDefault="00F2028E" w:rsidP="00F202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Endoscopic subscore ≥2 at baseline</w:t>
            </w:r>
          </w:p>
        </w:tc>
        <w:tc>
          <w:tcPr>
            <w:tcW w:w="1736" w:type="dxa"/>
            <w:hideMark/>
          </w:tcPr>
          <w:p w14:paraId="1B609057" w14:textId="77777777" w:rsidR="00F2028E" w:rsidRPr="00F2028E" w:rsidRDefault="00F2028E" w:rsidP="00F202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Endoscopic subscore ≤1</w:t>
            </w:r>
          </w:p>
        </w:tc>
      </w:tr>
      <w:tr w:rsidR="00F2028E" w:rsidRPr="00F2028E" w14:paraId="4E8C9C41" w14:textId="77777777" w:rsidTr="00F202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9" w:type="dxa"/>
            <w:hideMark/>
          </w:tcPr>
          <w:p w14:paraId="0085AA20" w14:textId="77777777" w:rsidR="00F2028E" w:rsidRPr="00F2028E" w:rsidRDefault="00F2028E" w:rsidP="00F2028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Feagan, 2021 (Selection A &amp; B ) </w:t>
            </w:r>
          </w:p>
        </w:tc>
        <w:tc>
          <w:tcPr>
            <w:tcW w:w="2120" w:type="dxa"/>
            <w:hideMark/>
          </w:tcPr>
          <w:p w14:paraId="22DC4393" w14:textId="77777777" w:rsidR="00F2028E" w:rsidRPr="00F2028E" w:rsidRDefault="00F2028E" w:rsidP="00F202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Not Assessed</w:t>
            </w:r>
          </w:p>
        </w:tc>
        <w:tc>
          <w:tcPr>
            <w:tcW w:w="1905" w:type="dxa"/>
            <w:hideMark/>
          </w:tcPr>
          <w:p w14:paraId="77192FD9" w14:textId="77777777" w:rsidR="00F2028E" w:rsidRPr="00F2028E" w:rsidRDefault="00F2028E" w:rsidP="00F202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Mayo score ≤2, no subscore &gt;1, rectal bleeding subscore = 0</w:t>
            </w:r>
          </w:p>
        </w:tc>
        <w:tc>
          <w:tcPr>
            <w:tcW w:w="2119" w:type="dxa"/>
            <w:hideMark/>
          </w:tcPr>
          <w:p w14:paraId="1C4D8E2F" w14:textId="77777777" w:rsidR="00F2028E" w:rsidRPr="00F2028E" w:rsidRDefault="00F2028E" w:rsidP="00F202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Not Assessed</w:t>
            </w:r>
          </w:p>
        </w:tc>
        <w:tc>
          <w:tcPr>
            <w:tcW w:w="1736" w:type="dxa"/>
            <w:hideMark/>
          </w:tcPr>
          <w:p w14:paraId="665463FC" w14:textId="77777777" w:rsidR="00F2028E" w:rsidRPr="00F2028E" w:rsidRDefault="00F2028E" w:rsidP="00F202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Endoscopic subscore ≤1</w:t>
            </w:r>
          </w:p>
        </w:tc>
      </w:tr>
      <w:tr w:rsidR="00F2028E" w:rsidRPr="00F2028E" w14:paraId="4583A270" w14:textId="77777777" w:rsidTr="00F2028E">
        <w:trPr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9" w:type="dxa"/>
            <w:hideMark/>
          </w:tcPr>
          <w:p w14:paraId="03533E10" w14:textId="77777777" w:rsidR="00F2028E" w:rsidRPr="00F2028E" w:rsidRDefault="00F2028E" w:rsidP="00F2028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Sandborn, 2021 (True North)</w:t>
            </w:r>
          </w:p>
        </w:tc>
        <w:tc>
          <w:tcPr>
            <w:tcW w:w="2120" w:type="dxa"/>
            <w:hideMark/>
          </w:tcPr>
          <w:p w14:paraId="2B809420" w14:textId="77777777" w:rsidR="00F2028E" w:rsidRPr="00F2028E" w:rsidRDefault="00F2028E" w:rsidP="00F202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Mayo decrease ≥3 and ≥30%, rectal bleeding drop ≥1 or </w:t>
            </w: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to 0–1</w:t>
            </w:r>
          </w:p>
        </w:tc>
        <w:tc>
          <w:tcPr>
            <w:tcW w:w="1905" w:type="dxa"/>
            <w:hideMark/>
          </w:tcPr>
          <w:p w14:paraId="7EBF5ED3" w14:textId="77777777" w:rsidR="00F2028E" w:rsidRPr="00F2028E" w:rsidRDefault="00F2028E" w:rsidP="00F202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 xml:space="preserve">Mayo score ≤2, no subscore &gt;1, rectal bleeding </w:t>
            </w: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subscore = 0</w:t>
            </w:r>
          </w:p>
        </w:tc>
        <w:tc>
          <w:tcPr>
            <w:tcW w:w="2119" w:type="dxa"/>
            <w:hideMark/>
          </w:tcPr>
          <w:p w14:paraId="0EA5B546" w14:textId="77777777" w:rsidR="00F2028E" w:rsidRPr="00F2028E" w:rsidRDefault="00F2028E" w:rsidP="00F202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Endoscopic subscore drop ≥2 from baseline</w:t>
            </w:r>
          </w:p>
        </w:tc>
        <w:tc>
          <w:tcPr>
            <w:tcW w:w="1736" w:type="dxa"/>
            <w:hideMark/>
          </w:tcPr>
          <w:p w14:paraId="0627F236" w14:textId="77777777" w:rsidR="00F2028E" w:rsidRPr="00F2028E" w:rsidRDefault="00F2028E" w:rsidP="00F202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Endoscopic subscore ≤1</w:t>
            </w:r>
          </w:p>
        </w:tc>
      </w:tr>
      <w:tr w:rsidR="00F2028E" w:rsidRPr="00F2028E" w14:paraId="6562BB05" w14:textId="77777777" w:rsidTr="00F202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9" w:type="dxa"/>
            <w:hideMark/>
          </w:tcPr>
          <w:p w14:paraId="65FB6B97" w14:textId="77777777" w:rsidR="00F2028E" w:rsidRPr="00F2028E" w:rsidRDefault="00F2028E" w:rsidP="00F2028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Peyrin-Biroulet, 2022 (HICKORY)</w:t>
            </w:r>
          </w:p>
        </w:tc>
        <w:tc>
          <w:tcPr>
            <w:tcW w:w="2120" w:type="dxa"/>
            <w:hideMark/>
          </w:tcPr>
          <w:p w14:paraId="795B75F0" w14:textId="77777777" w:rsidR="00F2028E" w:rsidRPr="00F2028E" w:rsidRDefault="00F2028E" w:rsidP="00F202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MCS decrease ≥3 points &amp; ≥30% + rectal bleeding subscore drop ≥1 or to 0–1</w:t>
            </w:r>
          </w:p>
        </w:tc>
        <w:tc>
          <w:tcPr>
            <w:tcW w:w="1905" w:type="dxa"/>
            <w:hideMark/>
          </w:tcPr>
          <w:p w14:paraId="44C88295" w14:textId="77777777" w:rsidR="00F2028E" w:rsidRPr="00F2028E" w:rsidRDefault="00F2028E" w:rsidP="00F202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MCS ≤2, all subscores ≤1, rectal bleeding subscore = 0</w:t>
            </w:r>
          </w:p>
        </w:tc>
        <w:tc>
          <w:tcPr>
            <w:tcW w:w="2119" w:type="dxa"/>
            <w:hideMark/>
          </w:tcPr>
          <w:p w14:paraId="5B46547C" w14:textId="77777777" w:rsidR="00F2028E" w:rsidRPr="00F2028E" w:rsidRDefault="00F2028E" w:rsidP="00F202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Endoscopic subscore drop ≥2 from baseline</w:t>
            </w:r>
          </w:p>
        </w:tc>
        <w:tc>
          <w:tcPr>
            <w:tcW w:w="1736" w:type="dxa"/>
            <w:hideMark/>
          </w:tcPr>
          <w:p w14:paraId="34240864" w14:textId="77777777" w:rsidR="00F2028E" w:rsidRPr="00F2028E" w:rsidRDefault="00F2028E" w:rsidP="00F202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Endoscopic subscore ≤1</w:t>
            </w:r>
          </w:p>
        </w:tc>
      </w:tr>
      <w:tr w:rsidR="00F2028E" w:rsidRPr="00F2028E" w14:paraId="0876D7E4" w14:textId="77777777" w:rsidTr="00F2028E">
        <w:trPr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9" w:type="dxa"/>
            <w:hideMark/>
          </w:tcPr>
          <w:p w14:paraId="17AD8EBA" w14:textId="77777777" w:rsidR="00F2028E" w:rsidRPr="00F2028E" w:rsidRDefault="00F2028E" w:rsidP="00F2028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Rubin 2022 (HIBISCUS I &amp; II)</w:t>
            </w:r>
          </w:p>
        </w:tc>
        <w:tc>
          <w:tcPr>
            <w:tcW w:w="2120" w:type="dxa"/>
            <w:hideMark/>
          </w:tcPr>
          <w:p w14:paraId="78493C39" w14:textId="77777777" w:rsidR="00F2028E" w:rsidRPr="00F2028E" w:rsidRDefault="00F2028E" w:rsidP="00F202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≥3-point decrease and ≥30% reduction + rectal bleeding subscore drop ≥1 or to 0–1</w:t>
            </w:r>
          </w:p>
        </w:tc>
        <w:tc>
          <w:tcPr>
            <w:tcW w:w="1905" w:type="dxa"/>
            <w:hideMark/>
          </w:tcPr>
          <w:p w14:paraId="2C9861ED" w14:textId="77777777" w:rsidR="00F2028E" w:rsidRPr="00F2028E" w:rsidRDefault="00F2028E" w:rsidP="00F202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MCS ≤2, all subscores ≤1, rectal bleeding = 0</w:t>
            </w:r>
          </w:p>
        </w:tc>
        <w:tc>
          <w:tcPr>
            <w:tcW w:w="2119" w:type="dxa"/>
            <w:hideMark/>
          </w:tcPr>
          <w:p w14:paraId="6CF18774" w14:textId="77777777" w:rsidR="00F2028E" w:rsidRPr="00F2028E" w:rsidRDefault="00F2028E" w:rsidP="00F202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Endoscopic subscore drop ≥2 from baseline</w:t>
            </w:r>
          </w:p>
        </w:tc>
        <w:tc>
          <w:tcPr>
            <w:tcW w:w="1736" w:type="dxa"/>
            <w:hideMark/>
          </w:tcPr>
          <w:p w14:paraId="08E65C7D" w14:textId="77777777" w:rsidR="00F2028E" w:rsidRPr="00F2028E" w:rsidRDefault="00F2028E" w:rsidP="00F202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Endoscopic subscore ≤1</w:t>
            </w:r>
          </w:p>
        </w:tc>
      </w:tr>
      <w:tr w:rsidR="00F2028E" w:rsidRPr="00F2028E" w14:paraId="71F7D23C" w14:textId="77777777" w:rsidTr="00F202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9" w:type="dxa"/>
            <w:hideMark/>
          </w:tcPr>
          <w:p w14:paraId="52450D4F" w14:textId="77777777" w:rsidR="00F2028E" w:rsidRPr="00F2028E" w:rsidRDefault="00F2028E" w:rsidP="00F2028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Danese 2022 ( </w:t>
            </w: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perscript"/>
                <w14:ligatures w14:val="none"/>
              </w:rPr>
              <w:t>U-ACHIEVE &amp; U-ACCOMPLISH)</w:t>
            </w:r>
          </w:p>
        </w:tc>
        <w:tc>
          <w:tcPr>
            <w:tcW w:w="2120" w:type="dxa"/>
            <w:hideMark/>
          </w:tcPr>
          <w:p w14:paraId="3E1C747A" w14:textId="77777777" w:rsidR="00F2028E" w:rsidRPr="00F2028E" w:rsidRDefault="00F2028E" w:rsidP="00F202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≥2-point and ≥30% drop in Mayo, rectal bleeding subscore drop ≥1 or = 0–1</w:t>
            </w:r>
          </w:p>
        </w:tc>
        <w:tc>
          <w:tcPr>
            <w:tcW w:w="1905" w:type="dxa"/>
            <w:hideMark/>
          </w:tcPr>
          <w:p w14:paraId="64AD51EC" w14:textId="77777777" w:rsidR="00F2028E" w:rsidRPr="00F2028E" w:rsidRDefault="00F2028E" w:rsidP="00F202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Mayo score ≤2, no subscore &gt;1</w:t>
            </w:r>
          </w:p>
        </w:tc>
        <w:tc>
          <w:tcPr>
            <w:tcW w:w="2119" w:type="dxa"/>
            <w:hideMark/>
          </w:tcPr>
          <w:p w14:paraId="682CB043" w14:textId="77777777" w:rsidR="00F2028E" w:rsidRPr="00F2028E" w:rsidRDefault="00F2028E" w:rsidP="00F202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Endoscopic subscore 2–3 baseline</w:t>
            </w:r>
          </w:p>
        </w:tc>
        <w:tc>
          <w:tcPr>
            <w:tcW w:w="1736" w:type="dxa"/>
            <w:hideMark/>
          </w:tcPr>
          <w:p w14:paraId="1572D8E7" w14:textId="77777777" w:rsidR="00F2028E" w:rsidRPr="00F2028E" w:rsidRDefault="00F2028E" w:rsidP="00F202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Endoscopic subscore ≤1</w:t>
            </w:r>
          </w:p>
        </w:tc>
      </w:tr>
      <w:tr w:rsidR="00F2028E" w:rsidRPr="00F2028E" w14:paraId="79B15555" w14:textId="77777777" w:rsidTr="00F2028E">
        <w:trPr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9" w:type="dxa"/>
            <w:hideMark/>
          </w:tcPr>
          <w:p w14:paraId="4B492A1A" w14:textId="77777777" w:rsidR="00F2028E" w:rsidRPr="00F2028E" w:rsidRDefault="00F2028E" w:rsidP="00F2028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Travis, 2023 (EARNEST)</w:t>
            </w:r>
          </w:p>
        </w:tc>
        <w:tc>
          <w:tcPr>
            <w:tcW w:w="2120" w:type="dxa"/>
            <w:hideMark/>
          </w:tcPr>
          <w:p w14:paraId="50E10D46" w14:textId="77777777" w:rsidR="00F2028E" w:rsidRPr="00F2028E" w:rsidRDefault="00F2028E" w:rsidP="00F202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mPDAI decrease ≥2 points</w:t>
            </w:r>
          </w:p>
        </w:tc>
        <w:tc>
          <w:tcPr>
            <w:tcW w:w="1905" w:type="dxa"/>
            <w:hideMark/>
          </w:tcPr>
          <w:p w14:paraId="64C70A7F" w14:textId="77777777" w:rsidR="00F2028E" w:rsidRPr="00F2028E" w:rsidRDefault="00F2028E" w:rsidP="00F202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mPDAI ≤4 and ≥2 point drop</w:t>
            </w:r>
          </w:p>
        </w:tc>
        <w:tc>
          <w:tcPr>
            <w:tcW w:w="2119" w:type="dxa"/>
            <w:hideMark/>
          </w:tcPr>
          <w:p w14:paraId="42EAA2B2" w14:textId="77777777" w:rsidR="00F2028E" w:rsidRPr="00F2028E" w:rsidRDefault="00F2028E" w:rsidP="00F202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Not Assessed</w:t>
            </w:r>
          </w:p>
        </w:tc>
        <w:tc>
          <w:tcPr>
            <w:tcW w:w="1736" w:type="dxa"/>
            <w:hideMark/>
          </w:tcPr>
          <w:p w14:paraId="3E706A78" w14:textId="77777777" w:rsidR="00F2028E" w:rsidRPr="00F2028E" w:rsidRDefault="00F2028E" w:rsidP="00F202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Not Assessed</w:t>
            </w:r>
          </w:p>
        </w:tc>
      </w:tr>
      <w:tr w:rsidR="00F2028E" w:rsidRPr="00F2028E" w14:paraId="1CD66C80" w14:textId="77777777" w:rsidTr="00F202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9" w:type="dxa"/>
            <w:hideMark/>
          </w:tcPr>
          <w:p w14:paraId="2323929F" w14:textId="77777777" w:rsidR="00F2028E" w:rsidRPr="00F2028E" w:rsidRDefault="00F2028E" w:rsidP="00F2028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Sandborn, 2023 (ELEVATE I &amp; II)</w:t>
            </w:r>
          </w:p>
        </w:tc>
        <w:tc>
          <w:tcPr>
            <w:tcW w:w="2120" w:type="dxa"/>
            <w:hideMark/>
          </w:tcPr>
          <w:p w14:paraId="26BC913D" w14:textId="77777777" w:rsidR="00F2028E" w:rsidRPr="00F2028E" w:rsidRDefault="00F2028E" w:rsidP="00F202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≥2-point and ≥30% drop in Mayo, rectal bleeding subscore drop ≥1 or = 0–1</w:t>
            </w:r>
          </w:p>
        </w:tc>
        <w:tc>
          <w:tcPr>
            <w:tcW w:w="1905" w:type="dxa"/>
            <w:hideMark/>
          </w:tcPr>
          <w:p w14:paraId="2B1CA2D5" w14:textId="77777777" w:rsidR="00F2028E" w:rsidRPr="00F2028E" w:rsidRDefault="00F2028E" w:rsidP="00F202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Mayo score ≤2, no subscore &gt;1, rectal bleeding subscore = 0</w:t>
            </w:r>
          </w:p>
        </w:tc>
        <w:tc>
          <w:tcPr>
            <w:tcW w:w="2119" w:type="dxa"/>
            <w:hideMark/>
          </w:tcPr>
          <w:p w14:paraId="049F9EC6" w14:textId="77777777" w:rsidR="00F2028E" w:rsidRPr="00F2028E" w:rsidRDefault="00F2028E" w:rsidP="00F202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Endoscopic subscore drop ≥2 from baseline</w:t>
            </w:r>
          </w:p>
        </w:tc>
        <w:tc>
          <w:tcPr>
            <w:tcW w:w="1736" w:type="dxa"/>
            <w:hideMark/>
          </w:tcPr>
          <w:p w14:paraId="7A9AB9CA" w14:textId="77777777" w:rsidR="00F2028E" w:rsidRPr="00F2028E" w:rsidRDefault="00F2028E" w:rsidP="00F202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Endoscopic subscore ≤1</w:t>
            </w:r>
          </w:p>
        </w:tc>
      </w:tr>
      <w:tr w:rsidR="00F2028E" w:rsidRPr="00F2028E" w14:paraId="5D7606C3" w14:textId="77777777" w:rsidTr="00F2028E">
        <w:trPr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9" w:type="dxa"/>
            <w:hideMark/>
          </w:tcPr>
          <w:p w14:paraId="690D368D" w14:textId="77777777" w:rsidR="00F2028E" w:rsidRPr="00F2028E" w:rsidRDefault="00F2028E" w:rsidP="00F2028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D'Haens, 2023 (LUCENT)</w:t>
            </w:r>
          </w:p>
        </w:tc>
        <w:tc>
          <w:tcPr>
            <w:tcW w:w="2120" w:type="dxa"/>
            <w:hideMark/>
          </w:tcPr>
          <w:p w14:paraId="3AF2A713" w14:textId="77777777" w:rsidR="00F2028E" w:rsidRPr="00F2028E" w:rsidRDefault="00F2028E" w:rsidP="00F202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≥2-point and ≥30% drop in Mayo, rectal bleeding subscore drop ≥1 or = 0–1</w:t>
            </w:r>
          </w:p>
        </w:tc>
        <w:tc>
          <w:tcPr>
            <w:tcW w:w="1905" w:type="dxa"/>
            <w:hideMark/>
          </w:tcPr>
          <w:p w14:paraId="0A00544E" w14:textId="77777777" w:rsidR="00F2028E" w:rsidRPr="00F2028E" w:rsidRDefault="00F2028E" w:rsidP="00F202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Mayo score ≤2, no subscore &gt;1</w:t>
            </w:r>
          </w:p>
        </w:tc>
        <w:tc>
          <w:tcPr>
            <w:tcW w:w="2119" w:type="dxa"/>
            <w:hideMark/>
          </w:tcPr>
          <w:p w14:paraId="49AEE3FD" w14:textId="77777777" w:rsidR="00F2028E" w:rsidRPr="00F2028E" w:rsidRDefault="00F2028E" w:rsidP="00F202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Subscore ≤1</w:t>
            </w:r>
          </w:p>
        </w:tc>
        <w:tc>
          <w:tcPr>
            <w:tcW w:w="1736" w:type="dxa"/>
            <w:hideMark/>
          </w:tcPr>
          <w:p w14:paraId="556D4ED4" w14:textId="77777777" w:rsidR="00F2028E" w:rsidRPr="00F2028E" w:rsidRDefault="00F2028E" w:rsidP="00F202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Endoscopic Subscore = 0</w:t>
            </w:r>
          </w:p>
        </w:tc>
      </w:tr>
      <w:tr w:rsidR="00F2028E" w:rsidRPr="00F2028E" w14:paraId="4576064A" w14:textId="77777777" w:rsidTr="00F202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9" w:type="dxa"/>
            <w:hideMark/>
          </w:tcPr>
          <w:p w14:paraId="13EE4853" w14:textId="77777777" w:rsidR="00F2028E" w:rsidRPr="00F2028E" w:rsidRDefault="00F2028E" w:rsidP="00F2028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Singh, 2023 (TACOS)</w:t>
            </w:r>
          </w:p>
        </w:tc>
        <w:tc>
          <w:tcPr>
            <w:tcW w:w="2120" w:type="dxa"/>
            <w:hideMark/>
          </w:tcPr>
          <w:p w14:paraId="375957B1" w14:textId="77777777" w:rsidR="00F2028E" w:rsidRPr="00F2028E" w:rsidRDefault="00F2028E" w:rsidP="00F202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Lichtiger index drop &gt;3 and score &lt;10 for 2 days without rescue</w:t>
            </w:r>
          </w:p>
        </w:tc>
        <w:tc>
          <w:tcPr>
            <w:tcW w:w="1905" w:type="dxa"/>
            <w:hideMark/>
          </w:tcPr>
          <w:p w14:paraId="7985FC56" w14:textId="77777777" w:rsidR="00F2028E" w:rsidRPr="00F2028E" w:rsidRDefault="00F2028E" w:rsidP="00F202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Not assessed</w:t>
            </w:r>
          </w:p>
        </w:tc>
        <w:tc>
          <w:tcPr>
            <w:tcW w:w="2119" w:type="dxa"/>
            <w:hideMark/>
          </w:tcPr>
          <w:p w14:paraId="242E63AF" w14:textId="77777777" w:rsidR="00F2028E" w:rsidRPr="00F2028E" w:rsidRDefault="00F2028E" w:rsidP="00F202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Not assessed</w:t>
            </w:r>
          </w:p>
        </w:tc>
        <w:tc>
          <w:tcPr>
            <w:tcW w:w="1736" w:type="dxa"/>
            <w:hideMark/>
          </w:tcPr>
          <w:p w14:paraId="22B2EE8B" w14:textId="77777777" w:rsidR="00F2028E" w:rsidRPr="00F2028E" w:rsidRDefault="00F2028E" w:rsidP="00F202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Not Assessed</w:t>
            </w:r>
          </w:p>
        </w:tc>
      </w:tr>
      <w:tr w:rsidR="00F2028E" w:rsidRPr="00F2028E" w14:paraId="0F0F76B6" w14:textId="77777777" w:rsidTr="00F2028E">
        <w:trPr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9" w:type="dxa"/>
            <w:hideMark/>
          </w:tcPr>
          <w:p w14:paraId="5BDC1CC6" w14:textId="77777777" w:rsidR="00F2028E" w:rsidRPr="00F2028E" w:rsidRDefault="00F2028E" w:rsidP="00F2028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Loius, 2023 (INSPIRE &amp; COMMAND)</w:t>
            </w:r>
          </w:p>
        </w:tc>
        <w:tc>
          <w:tcPr>
            <w:tcW w:w="2120" w:type="dxa"/>
            <w:hideMark/>
          </w:tcPr>
          <w:p w14:paraId="2648B43E" w14:textId="77777777" w:rsidR="00F2028E" w:rsidRPr="00F2028E" w:rsidRDefault="00F2028E" w:rsidP="00F202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Mayo score decrease ≥30% + rectal bleeding decrease ≥1 or to ≤1</w:t>
            </w:r>
          </w:p>
        </w:tc>
        <w:tc>
          <w:tcPr>
            <w:tcW w:w="1905" w:type="dxa"/>
            <w:hideMark/>
          </w:tcPr>
          <w:p w14:paraId="4E377FF8" w14:textId="77777777" w:rsidR="00F2028E" w:rsidRPr="00F2028E" w:rsidRDefault="00F2028E" w:rsidP="00F202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Stool frequency ≤1, rectal bleeding = 0, endoscopy ≤1 without friability</w:t>
            </w:r>
          </w:p>
        </w:tc>
        <w:tc>
          <w:tcPr>
            <w:tcW w:w="2119" w:type="dxa"/>
            <w:hideMark/>
          </w:tcPr>
          <w:p w14:paraId="423537F1" w14:textId="77777777" w:rsidR="00F2028E" w:rsidRPr="00F2028E" w:rsidRDefault="00F2028E" w:rsidP="00F202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Endoscopic subscore drop ≥2 from baseline</w:t>
            </w:r>
          </w:p>
        </w:tc>
        <w:tc>
          <w:tcPr>
            <w:tcW w:w="1736" w:type="dxa"/>
            <w:hideMark/>
          </w:tcPr>
          <w:p w14:paraId="0EAFF324" w14:textId="77777777" w:rsidR="00F2028E" w:rsidRPr="00F2028E" w:rsidRDefault="00F2028E" w:rsidP="00F202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2028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Endoscopic subscore ≤1, no friability</w:t>
            </w:r>
          </w:p>
        </w:tc>
      </w:tr>
    </w:tbl>
    <w:p w14:paraId="38D5491B" w14:textId="77777777" w:rsidR="00082722" w:rsidRPr="006E69B1" w:rsidRDefault="00082722" w:rsidP="00082722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6E69B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Supplementary Table 8: Outcome Definition in Ulcerative Colitis RCTs</w:t>
      </w:r>
    </w:p>
    <w:p w14:paraId="016FB545" w14:textId="77777777" w:rsidR="00F2028E" w:rsidRDefault="00F2028E" w:rsidP="00A8519C"/>
    <w:p w14:paraId="2F038F1F" w14:textId="77777777" w:rsidR="00F2028E" w:rsidRDefault="00F2028E" w:rsidP="00A8519C"/>
    <w:p w14:paraId="4381CE2E" w14:textId="77777777" w:rsidR="00F2028E" w:rsidRDefault="00F2028E" w:rsidP="00A8519C"/>
    <w:p w14:paraId="669421A0" w14:textId="77777777" w:rsidR="00F2028E" w:rsidRDefault="00F2028E" w:rsidP="00A8519C"/>
    <w:p w14:paraId="79C24985" w14:textId="77777777" w:rsidR="00F2028E" w:rsidRDefault="00F2028E" w:rsidP="00A8519C"/>
    <w:p w14:paraId="5B4E564E" w14:textId="77777777" w:rsidR="00F2028E" w:rsidRDefault="00F2028E" w:rsidP="00A8519C"/>
    <w:p w14:paraId="4839CF5B" w14:textId="77777777" w:rsidR="00F2028E" w:rsidRDefault="00F2028E" w:rsidP="00A8519C"/>
    <w:p w14:paraId="5F2CF754" w14:textId="77777777" w:rsidR="00A8519C" w:rsidRPr="00F2028E" w:rsidRDefault="00A8519C" w:rsidP="00A8519C">
      <w:pPr>
        <w:rPr>
          <w:sz w:val="20"/>
          <w:szCs w:val="20"/>
        </w:rPr>
      </w:pPr>
    </w:p>
    <w:sectPr w:rsidR="00A8519C" w:rsidRPr="00F2028E" w:rsidSect="00D626B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2MLUwMbUwt7Q0MbQ0MzFS0lEKTi0uzszPAykwNK8FAImDmMwtAAAA"/>
  </w:docVars>
  <w:rsids>
    <w:rsidRoot w:val="00004512"/>
    <w:rsid w:val="00004512"/>
    <w:rsid w:val="00082722"/>
    <w:rsid w:val="000F7EA0"/>
    <w:rsid w:val="0010084B"/>
    <w:rsid w:val="0010647A"/>
    <w:rsid w:val="00131489"/>
    <w:rsid w:val="00135F5E"/>
    <w:rsid w:val="001A7945"/>
    <w:rsid w:val="00253F21"/>
    <w:rsid w:val="002C2595"/>
    <w:rsid w:val="003117AA"/>
    <w:rsid w:val="00345344"/>
    <w:rsid w:val="003E5364"/>
    <w:rsid w:val="003F02C6"/>
    <w:rsid w:val="004B34A2"/>
    <w:rsid w:val="005203D5"/>
    <w:rsid w:val="0057159B"/>
    <w:rsid w:val="005A3221"/>
    <w:rsid w:val="005E6FC7"/>
    <w:rsid w:val="00656458"/>
    <w:rsid w:val="006E69B1"/>
    <w:rsid w:val="00742452"/>
    <w:rsid w:val="007524FA"/>
    <w:rsid w:val="007A08C5"/>
    <w:rsid w:val="007A716E"/>
    <w:rsid w:val="007B4D14"/>
    <w:rsid w:val="0089564E"/>
    <w:rsid w:val="00897D8E"/>
    <w:rsid w:val="008C646C"/>
    <w:rsid w:val="00974A81"/>
    <w:rsid w:val="009D5C5E"/>
    <w:rsid w:val="00A36682"/>
    <w:rsid w:val="00A617DC"/>
    <w:rsid w:val="00A8519C"/>
    <w:rsid w:val="00AD4E5D"/>
    <w:rsid w:val="00AF6F63"/>
    <w:rsid w:val="00B43D70"/>
    <w:rsid w:val="00B67EFD"/>
    <w:rsid w:val="00B803B4"/>
    <w:rsid w:val="00B972F6"/>
    <w:rsid w:val="00BC29AA"/>
    <w:rsid w:val="00C03382"/>
    <w:rsid w:val="00C82F68"/>
    <w:rsid w:val="00C961E7"/>
    <w:rsid w:val="00CA46C7"/>
    <w:rsid w:val="00CC2C4F"/>
    <w:rsid w:val="00D5244C"/>
    <w:rsid w:val="00D6174C"/>
    <w:rsid w:val="00D626B6"/>
    <w:rsid w:val="00DA5C7F"/>
    <w:rsid w:val="00DB1164"/>
    <w:rsid w:val="00E35A52"/>
    <w:rsid w:val="00E75F08"/>
    <w:rsid w:val="00F2028E"/>
    <w:rsid w:val="00F247F8"/>
    <w:rsid w:val="00F350FB"/>
    <w:rsid w:val="00F53FD6"/>
    <w:rsid w:val="00F56F40"/>
    <w:rsid w:val="00F946B5"/>
    <w:rsid w:val="00FA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8F4804"/>
  <w15:chartTrackingRefBased/>
  <w15:docId w15:val="{B9FCF511-31DD-4BEE-9F83-26A11877D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5F08"/>
  </w:style>
  <w:style w:type="paragraph" w:styleId="Heading1">
    <w:name w:val="heading 1"/>
    <w:basedOn w:val="Normal"/>
    <w:next w:val="Normal"/>
    <w:link w:val="Heading1Char"/>
    <w:uiPriority w:val="9"/>
    <w:qFormat/>
    <w:rsid w:val="000045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45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45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45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45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45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45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45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45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45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45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45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451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451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45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45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45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45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45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045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45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45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45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045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451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045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45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451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4512"/>
    <w:rPr>
      <w:b/>
      <w:bCs/>
      <w:smallCaps/>
      <w:color w:val="0F4761" w:themeColor="accent1" w:themeShade="BF"/>
      <w:spacing w:val="5"/>
    </w:rPr>
  </w:style>
  <w:style w:type="table" w:styleId="ListTable2">
    <w:name w:val="List Table 2"/>
    <w:basedOn w:val="TableNormal"/>
    <w:uiPriority w:val="47"/>
    <w:rsid w:val="00D626B6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D626B6"/>
    <w:pPr>
      <w:spacing w:after="200" w:line="240" w:lineRule="auto"/>
    </w:pPr>
    <w:rPr>
      <w:i/>
      <w:iCs/>
      <w:color w:val="0E2841" w:themeColor="text2"/>
      <w:kern w:val="0"/>
      <w:sz w:val="18"/>
      <w:szCs w:val="18"/>
    </w:rPr>
  </w:style>
  <w:style w:type="table" w:styleId="ListTable1Light">
    <w:name w:val="List Table 1 Light"/>
    <w:basedOn w:val="TableNormal"/>
    <w:uiPriority w:val="46"/>
    <w:rsid w:val="00F2028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533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8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jpg"/><Relationship Id="rId5" Type="http://schemas.openxmlformats.org/officeDocument/2006/relationships/image" Target="media/image1.png"/><Relationship Id="rId15" Type="http://schemas.openxmlformats.org/officeDocument/2006/relationships/image" Target="media/image11.jp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731682-A6F3-4CB5-BDD3-51519DEACF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818</TotalTime>
  <Pages>11</Pages>
  <Words>1177</Words>
  <Characters>6713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Adam, Mohammad</dc:creator>
  <cp:keywords/>
  <dc:description/>
  <cp:lastModifiedBy>Adam, Mohammad</cp:lastModifiedBy>
  <cp:revision>48</cp:revision>
  <cp:lastPrinted>2025-04-17T03:28:00Z</cp:lastPrinted>
  <dcterms:created xsi:type="dcterms:W3CDTF">2025-03-07T18:31:00Z</dcterms:created>
  <dcterms:modified xsi:type="dcterms:W3CDTF">2025-05-10T05:00:00Z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587e412da16cb869d043825a2ce08c52f1c92c12d56fcb93e794a58af8017628</vt:lpwstr>
  </property>
</Properties>
</file>