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67A32" w14:textId="77777777" w:rsidR="00F30214" w:rsidRPr="00AC61F7" w:rsidRDefault="00F30214" w:rsidP="00F30214">
      <w:pPr>
        <w:spacing w:line="360" w:lineRule="auto"/>
        <w:jc w:val="both"/>
        <w:rPr>
          <w:rFonts w:eastAsiaTheme="minorEastAsia"/>
          <w:b/>
          <w:color w:val="000000" w:themeColor="text1"/>
          <w:lang w:eastAsia="zh-CN"/>
        </w:rPr>
      </w:pPr>
      <w:r w:rsidRPr="00AC61F7">
        <w:rPr>
          <w:rFonts w:hint="eastAsia"/>
          <w:b/>
          <w:color w:val="000000" w:themeColor="text1"/>
        </w:rPr>
        <w:t xml:space="preserve">Table </w:t>
      </w:r>
      <w:r w:rsidRPr="00AC61F7">
        <w:rPr>
          <w:b/>
          <w:color w:val="000000" w:themeColor="text1"/>
        </w:rPr>
        <w:t xml:space="preserve">1. </w:t>
      </w:r>
      <w:r w:rsidRPr="00AC61F7">
        <w:rPr>
          <w:rFonts w:hint="eastAsia"/>
          <w:b/>
          <w:color w:val="000000" w:themeColor="text1"/>
        </w:rPr>
        <w:t xml:space="preserve">Conditions Optimization for </w:t>
      </w:r>
      <w:r w:rsidRPr="00AC61F7">
        <w:rPr>
          <w:b/>
          <w:color w:val="000000" w:themeColor="text1"/>
        </w:rPr>
        <w:t xml:space="preserve">Asymmetric Hydrogenation of </w:t>
      </w:r>
      <w:r w:rsidRPr="00AC61F7">
        <w:rPr>
          <w:rFonts w:hint="eastAsia"/>
          <w:b/>
          <w:color w:val="000000" w:themeColor="text1"/>
        </w:rPr>
        <w:t>the Mixture Isomers of 1a</w:t>
      </w:r>
      <w:r w:rsidRPr="00AC61F7">
        <w:rPr>
          <w:rFonts w:eastAsiaTheme="minorEastAsia" w:hint="eastAsia"/>
          <w:b/>
          <w:i/>
          <w:iCs/>
          <w:color w:val="000000" w:themeColor="text1"/>
          <w:vertAlign w:val="superscript"/>
          <w:lang w:eastAsia="zh-CN"/>
        </w:rPr>
        <w:t>a</w:t>
      </w:r>
    </w:p>
    <w:p w14:paraId="473AB3AB" w14:textId="77777777" w:rsidR="00F30214" w:rsidRPr="00AC61F7" w:rsidRDefault="00F30214" w:rsidP="00F30214">
      <w:pPr>
        <w:spacing w:line="360" w:lineRule="auto"/>
        <w:jc w:val="center"/>
        <w:rPr>
          <w:rFonts w:eastAsiaTheme="minorEastAsia"/>
          <w:b/>
          <w:color w:val="000000" w:themeColor="text1"/>
          <w:lang w:eastAsia="zh-CN"/>
        </w:rPr>
      </w:pPr>
      <w:r w:rsidRPr="00AC61F7">
        <w:rPr>
          <w:rFonts w:hint="eastAsia"/>
          <w:color w:val="000000" w:themeColor="text1"/>
        </w:rPr>
        <w:object w:dxaOrig="7037" w:dyaOrig="1146" w14:anchorId="60E90BC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5.3pt;height:49.9pt" o:ole="">
            <v:imagedata r:id="rId4" o:title=""/>
          </v:shape>
          <o:OLEObject Type="Embed" ProgID="ChemDraw.Document.6.0" ShapeID="_x0000_i1025" DrawAspect="Content" ObjectID="_1815984523" r:id="rId5"/>
        </w:object>
      </w:r>
    </w:p>
    <w:tbl>
      <w:tblPr>
        <w:tblW w:w="466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43"/>
        <w:gridCol w:w="1351"/>
        <w:gridCol w:w="2134"/>
        <w:gridCol w:w="1698"/>
        <w:gridCol w:w="1312"/>
        <w:gridCol w:w="1087"/>
      </w:tblGrid>
      <w:tr w:rsidR="00F30214" w:rsidRPr="00AC61F7" w14:paraId="4BE8E1C5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20B895A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rFonts w:eastAsiaTheme="minorEastAsia" w:hint="eastAsia"/>
                <w:iCs/>
                <w:color w:val="000000" w:themeColor="text1"/>
                <w:lang w:eastAsia="zh-CN"/>
              </w:rPr>
              <w:t>E</w:t>
            </w:r>
            <w:r w:rsidRPr="00AC61F7">
              <w:rPr>
                <w:iCs/>
                <w:color w:val="000000" w:themeColor="text1"/>
              </w:rPr>
              <w:t>ntry</w:t>
            </w:r>
          </w:p>
        </w:tc>
        <w:tc>
          <w:tcPr>
            <w:tcW w:w="7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FA1208D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rFonts w:eastAsiaTheme="minorEastAsia" w:hint="eastAsia"/>
                <w:iCs/>
                <w:color w:val="000000" w:themeColor="text1"/>
                <w:lang w:eastAsia="zh-CN"/>
              </w:rPr>
              <w:t>L</w:t>
            </w:r>
            <w:r w:rsidRPr="00AC61F7">
              <w:rPr>
                <w:iCs/>
                <w:color w:val="000000" w:themeColor="text1"/>
              </w:rPr>
              <w:t>igand</w:t>
            </w:r>
          </w:p>
        </w:tc>
        <w:tc>
          <w:tcPr>
            <w:tcW w:w="12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36ABFC6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rFonts w:eastAsiaTheme="minorEastAsia" w:hint="eastAsia"/>
                <w:iCs/>
                <w:color w:val="000000" w:themeColor="text1"/>
                <w:lang w:eastAsia="zh-CN"/>
              </w:rPr>
              <w:t>S</w:t>
            </w:r>
            <w:r w:rsidRPr="00AC61F7">
              <w:rPr>
                <w:iCs/>
                <w:color w:val="000000" w:themeColor="text1"/>
              </w:rPr>
              <w:t>olvent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14C0731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rFonts w:eastAsiaTheme="minorEastAsia" w:hint="eastAsia"/>
                <w:iCs/>
                <w:color w:val="000000" w:themeColor="text1"/>
                <w:lang w:eastAsia="zh-CN"/>
              </w:rPr>
              <w:t>B</w:t>
            </w:r>
            <w:r w:rsidRPr="00AC61F7">
              <w:rPr>
                <w:iCs/>
                <w:color w:val="000000" w:themeColor="text1"/>
              </w:rPr>
              <w:t>ase</w:t>
            </w:r>
          </w:p>
        </w:tc>
        <w:tc>
          <w:tcPr>
            <w:tcW w:w="7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CBCAABC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rFonts w:eastAsiaTheme="minorEastAsia" w:hint="eastAsia"/>
                <w:iCs/>
                <w:color w:val="000000" w:themeColor="text1"/>
                <w:lang w:eastAsia="zh-CN"/>
              </w:rPr>
              <w:t>Y</w:t>
            </w:r>
            <w:r w:rsidRPr="00AC61F7">
              <w:rPr>
                <w:iCs/>
                <w:color w:val="000000" w:themeColor="text1"/>
              </w:rPr>
              <w:t>ield (%)</w:t>
            </w:r>
            <w:r w:rsidRPr="00AC61F7">
              <w:rPr>
                <w:i/>
                <w:color w:val="000000" w:themeColor="text1"/>
                <w:vertAlign w:val="superscript"/>
              </w:rPr>
              <w:t>b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CEEB028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rFonts w:eastAsiaTheme="minorEastAsia" w:hint="eastAsia"/>
                <w:iCs/>
                <w:color w:val="000000" w:themeColor="text1"/>
                <w:lang w:eastAsia="zh-CN"/>
              </w:rPr>
              <w:t>E</w:t>
            </w:r>
            <w:r w:rsidRPr="00AC61F7">
              <w:rPr>
                <w:iCs/>
                <w:color w:val="000000" w:themeColor="text1"/>
              </w:rPr>
              <w:t>e (%)</w:t>
            </w:r>
            <w:r w:rsidRPr="00AC61F7">
              <w:rPr>
                <w:i/>
                <w:color w:val="000000" w:themeColor="text1"/>
                <w:vertAlign w:val="superscript"/>
              </w:rPr>
              <w:t>c</w:t>
            </w:r>
          </w:p>
        </w:tc>
      </w:tr>
      <w:tr w:rsidR="00F30214" w:rsidRPr="00AC61F7" w14:paraId="361FEB22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A2A58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73B66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Cs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L1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E9232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THF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B4F59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  <w:vertAlign w:val="subscript"/>
              </w:rPr>
            </w:pPr>
            <w:r w:rsidRPr="00AC61F7">
              <w:rPr>
                <w:iCs/>
                <w:color w:val="000000" w:themeColor="text1"/>
              </w:rPr>
              <w:t>Cs</w:t>
            </w:r>
            <w:r w:rsidRPr="00AC61F7">
              <w:rPr>
                <w:iCs/>
                <w:color w:val="000000" w:themeColor="text1"/>
                <w:vertAlign w:val="subscript"/>
              </w:rPr>
              <w:t>2</w:t>
            </w:r>
            <w:r w:rsidRPr="00AC61F7">
              <w:rPr>
                <w:iCs/>
                <w:color w:val="000000" w:themeColor="text1"/>
              </w:rPr>
              <w:t>CO</w:t>
            </w:r>
            <w:r w:rsidRPr="00AC61F7">
              <w:rPr>
                <w:iCs/>
                <w:color w:val="000000" w:themeColor="text1"/>
                <w:vertAlign w:val="subscript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FD23D" w14:textId="77777777" w:rsidR="00F30214" w:rsidRPr="00AC61F7" w:rsidRDefault="00F30214" w:rsidP="000E6A87">
            <w:pPr>
              <w:spacing w:line="360" w:lineRule="auto"/>
              <w:jc w:val="center"/>
              <w:rPr>
                <w:rFonts w:eastAsiaTheme="minorEastAsia"/>
                <w:i/>
                <w:color w:val="000000" w:themeColor="text1"/>
                <w:lang w:eastAsia="zh-CN"/>
              </w:rPr>
            </w:pPr>
            <w:r w:rsidRPr="00AC61F7">
              <w:rPr>
                <w:rFonts w:eastAsiaTheme="minorEastAsia" w:hint="eastAsia"/>
                <w:i/>
                <w:color w:val="000000" w:themeColor="text1"/>
                <w:lang w:eastAsia="zh-CN"/>
              </w:rPr>
              <w:t>-</w:t>
            </w:r>
            <w:r w:rsidRPr="00AC61F7">
              <w:rPr>
                <w:rFonts w:eastAsiaTheme="minorEastAsia" w:hint="eastAsia"/>
                <w:i/>
                <w:color w:val="000000" w:themeColor="text1"/>
                <w:vertAlign w:val="superscript"/>
                <w:lang w:eastAsia="zh-CN"/>
              </w:rPr>
              <w:t>d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13DE3" w14:textId="77777777" w:rsidR="00F30214" w:rsidRPr="00AC61F7" w:rsidRDefault="00F30214" w:rsidP="000E6A87">
            <w:pPr>
              <w:spacing w:line="360" w:lineRule="auto"/>
              <w:jc w:val="center"/>
              <w:rPr>
                <w:rFonts w:eastAsiaTheme="minorEastAsia"/>
                <w:i/>
                <w:color w:val="000000" w:themeColor="text1"/>
                <w:lang w:eastAsia="zh-CN"/>
              </w:rPr>
            </w:pPr>
            <w:r w:rsidRPr="00AC61F7">
              <w:rPr>
                <w:rFonts w:eastAsiaTheme="minorEastAsia" w:hint="eastAsia"/>
                <w:i/>
                <w:color w:val="000000" w:themeColor="text1"/>
                <w:lang w:eastAsia="zh-CN"/>
              </w:rPr>
              <w:t>-</w:t>
            </w:r>
          </w:p>
        </w:tc>
      </w:tr>
      <w:tr w:rsidR="00F30214" w:rsidRPr="00AC61F7" w14:paraId="64A2A96C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C3DA4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2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56F3A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Cs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L2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8FC2F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THF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F5CAF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Cs</w:t>
            </w:r>
            <w:r w:rsidRPr="00AC61F7">
              <w:rPr>
                <w:iCs/>
                <w:color w:val="000000" w:themeColor="text1"/>
                <w:vertAlign w:val="subscript"/>
              </w:rPr>
              <w:t>2</w:t>
            </w:r>
            <w:r w:rsidRPr="00AC61F7">
              <w:rPr>
                <w:iCs/>
                <w:color w:val="000000" w:themeColor="text1"/>
              </w:rPr>
              <w:t>CO</w:t>
            </w:r>
            <w:r w:rsidRPr="00AC61F7">
              <w:rPr>
                <w:iCs/>
                <w:color w:val="000000" w:themeColor="text1"/>
                <w:vertAlign w:val="subscript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37599" w14:textId="77777777" w:rsidR="00F30214" w:rsidRPr="00AC61F7" w:rsidRDefault="00F30214" w:rsidP="000E6A87">
            <w:pPr>
              <w:spacing w:line="360" w:lineRule="auto"/>
              <w:jc w:val="center"/>
              <w:rPr>
                <w:rFonts w:eastAsiaTheme="minorEastAsia"/>
                <w:i/>
                <w:color w:val="000000" w:themeColor="text1"/>
                <w:lang w:eastAsia="zh-CN"/>
              </w:rPr>
            </w:pPr>
            <w:r w:rsidRPr="00AC61F7">
              <w:rPr>
                <w:rFonts w:eastAsiaTheme="minorEastAsia" w:hint="eastAsia"/>
                <w:i/>
                <w:color w:val="000000" w:themeColor="text1"/>
                <w:lang w:eastAsia="zh-CN"/>
              </w:rPr>
              <w:t>-</w:t>
            </w:r>
            <w:r w:rsidRPr="00AC61F7">
              <w:rPr>
                <w:rFonts w:eastAsiaTheme="minorEastAsia" w:hint="eastAsia"/>
                <w:i/>
                <w:color w:val="000000" w:themeColor="text1"/>
                <w:vertAlign w:val="superscript"/>
                <w:lang w:eastAsia="zh-CN"/>
              </w:rPr>
              <w:t>d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3481F" w14:textId="77777777" w:rsidR="00F30214" w:rsidRPr="00AC61F7" w:rsidRDefault="00F30214" w:rsidP="000E6A87">
            <w:pPr>
              <w:spacing w:line="360" w:lineRule="auto"/>
              <w:jc w:val="center"/>
              <w:rPr>
                <w:rFonts w:eastAsiaTheme="minorEastAsia"/>
                <w:i/>
                <w:color w:val="000000" w:themeColor="text1"/>
                <w:lang w:eastAsia="zh-CN"/>
              </w:rPr>
            </w:pPr>
            <w:r w:rsidRPr="00AC61F7">
              <w:rPr>
                <w:rFonts w:eastAsiaTheme="minorEastAsia" w:hint="eastAsia"/>
                <w:i/>
                <w:color w:val="000000" w:themeColor="text1"/>
                <w:lang w:eastAsia="zh-CN"/>
              </w:rPr>
              <w:t>-</w:t>
            </w:r>
          </w:p>
        </w:tc>
      </w:tr>
      <w:tr w:rsidR="00F30214" w:rsidRPr="00AC61F7" w14:paraId="1E0B296F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A7E1C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3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4C4E5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Cs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L3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28565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THF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44570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Cs</w:t>
            </w:r>
            <w:r w:rsidRPr="00AC61F7">
              <w:rPr>
                <w:iCs/>
                <w:color w:val="000000" w:themeColor="text1"/>
                <w:vertAlign w:val="subscript"/>
              </w:rPr>
              <w:t>2</w:t>
            </w:r>
            <w:r w:rsidRPr="00AC61F7">
              <w:rPr>
                <w:iCs/>
                <w:color w:val="000000" w:themeColor="text1"/>
              </w:rPr>
              <w:t>CO</w:t>
            </w:r>
            <w:r w:rsidRPr="00AC61F7">
              <w:rPr>
                <w:iCs/>
                <w:color w:val="000000" w:themeColor="text1"/>
                <w:vertAlign w:val="subscript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8BA0B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62878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95</w:t>
            </w:r>
          </w:p>
        </w:tc>
      </w:tr>
      <w:tr w:rsidR="00F30214" w:rsidRPr="00AC61F7" w14:paraId="54B54FF4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156C0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9CBE8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Cs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L4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05A0D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THF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B653D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Cs</w:t>
            </w:r>
            <w:r w:rsidRPr="00AC61F7">
              <w:rPr>
                <w:iCs/>
                <w:color w:val="000000" w:themeColor="text1"/>
                <w:vertAlign w:val="subscript"/>
              </w:rPr>
              <w:t>2</w:t>
            </w:r>
            <w:r w:rsidRPr="00AC61F7">
              <w:rPr>
                <w:iCs/>
                <w:color w:val="000000" w:themeColor="text1"/>
              </w:rPr>
              <w:t>CO</w:t>
            </w:r>
            <w:r w:rsidRPr="00AC61F7">
              <w:rPr>
                <w:iCs/>
                <w:color w:val="000000" w:themeColor="text1"/>
                <w:vertAlign w:val="subscript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797B2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36CE5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93</w:t>
            </w:r>
          </w:p>
        </w:tc>
      </w:tr>
      <w:tr w:rsidR="00F30214" w:rsidRPr="00AC61F7" w14:paraId="44C6CC90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91769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5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3F3D5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Cs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L5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E004F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THF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E8693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Cs</w:t>
            </w:r>
            <w:r w:rsidRPr="00AC61F7">
              <w:rPr>
                <w:iCs/>
                <w:color w:val="000000" w:themeColor="text1"/>
                <w:vertAlign w:val="subscript"/>
              </w:rPr>
              <w:t>2</w:t>
            </w:r>
            <w:r w:rsidRPr="00AC61F7">
              <w:rPr>
                <w:iCs/>
                <w:color w:val="000000" w:themeColor="text1"/>
              </w:rPr>
              <w:t>CO</w:t>
            </w:r>
            <w:r w:rsidRPr="00AC61F7">
              <w:rPr>
                <w:iCs/>
                <w:color w:val="000000" w:themeColor="text1"/>
                <w:vertAlign w:val="subscript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DB839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1689B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99</w:t>
            </w:r>
          </w:p>
        </w:tc>
      </w:tr>
      <w:tr w:rsidR="00F30214" w:rsidRPr="00AC61F7" w14:paraId="08737685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28A61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6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36B75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Cs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L6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E0E2B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THF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256F9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Cs</w:t>
            </w:r>
            <w:r w:rsidRPr="00AC61F7">
              <w:rPr>
                <w:iCs/>
                <w:color w:val="000000" w:themeColor="text1"/>
                <w:vertAlign w:val="subscript"/>
              </w:rPr>
              <w:t>2</w:t>
            </w:r>
            <w:r w:rsidRPr="00AC61F7">
              <w:rPr>
                <w:iCs/>
                <w:color w:val="000000" w:themeColor="text1"/>
              </w:rPr>
              <w:t>CO</w:t>
            </w:r>
            <w:r w:rsidRPr="00AC61F7">
              <w:rPr>
                <w:iCs/>
                <w:color w:val="000000" w:themeColor="text1"/>
                <w:vertAlign w:val="subscript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F4FA6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F47D5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&gt;99</w:t>
            </w:r>
          </w:p>
        </w:tc>
      </w:tr>
      <w:tr w:rsidR="00F30214" w:rsidRPr="00AC61F7" w14:paraId="36EB9960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969260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7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A4059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Cs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L7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35725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THF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304DB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Cs</w:t>
            </w:r>
            <w:r w:rsidRPr="00AC61F7">
              <w:rPr>
                <w:iCs/>
                <w:color w:val="000000" w:themeColor="text1"/>
                <w:vertAlign w:val="subscript"/>
              </w:rPr>
              <w:t>2</w:t>
            </w:r>
            <w:r w:rsidRPr="00AC61F7">
              <w:rPr>
                <w:iCs/>
                <w:color w:val="000000" w:themeColor="text1"/>
              </w:rPr>
              <w:t>CO</w:t>
            </w:r>
            <w:r w:rsidRPr="00AC61F7">
              <w:rPr>
                <w:iCs/>
                <w:color w:val="000000" w:themeColor="text1"/>
                <w:vertAlign w:val="subscript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DF3F0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428BD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&gt;99</w:t>
            </w:r>
          </w:p>
        </w:tc>
      </w:tr>
      <w:tr w:rsidR="00F30214" w:rsidRPr="00AC61F7" w14:paraId="33CEF5BE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7D2FE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8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608F4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L6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258B3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EtOAc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19F9F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Cs</w:t>
            </w:r>
            <w:r w:rsidRPr="00AC61F7">
              <w:rPr>
                <w:iCs/>
                <w:color w:val="000000" w:themeColor="text1"/>
                <w:vertAlign w:val="subscript"/>
              </w:rPr>
              <w:t>2</w:t>
            </w:r>
            <w:r w:rsidRPr="00AC61F7">
              <w:rPr>
                <w:iCs/>
                <w:color w:val="000000" w:themeColor="text1"/>
              </w:rPr>
              <w:t>CO</w:t>
            </w:r>
            <w:r w:rsidRPr="00AC61F7">
              <w:rPr>
                <w:iCs/>
                <w:color w:val="000000" w:themeColor="text1"/>
                <w:vertAlign w:val="subscript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57360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79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7F0D5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98</w:t>
            </w:r>
          </w:p>
        </w:tc>
      </w:tr>
      <w:tr w:rsidR="00F30214" w:rsidRPr="00AC61F7" w14:paraId="19044D77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6561D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25313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L6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9F71D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/>
                <w:color w:val="000000" w:themeColor="text1"/>
              </w:rPr>
              <w:t>n</w:t>
            </w:r>
            <w:r w:rsidRPr="00AC61F7">
              <w:rPr>
                <w:iCs/>
                <w:color w:val="000000" w:themeColor="text1"/>
              </w:rPr>
              <w:t>-hexane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9ECFF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Cs</w:t>
            </w:r>
            <w:r w:rsidRPr="00AC61F7">
              <w:rPr>
                <w:iCs/>
                <w:color w:val="000000" w:themeColor="text1"/>
                <w:vertAlign w:val="subscript"/>
              </w:rPr>
              <w:t>2</w:t>
            </w:r>
            <w:r w:rsidRPr="00AC61F7">
              <w:rPr>
                <w:iCs/>
                <w:color w:val="000000" w:themeColor="text1"/>
              </w:rPr>
              <w:t>CO</w:t>
            </w:r>
            <w:r w:rsidRPr="00AC61F7">
              <w:rPr>
                <w:iCs/>
                <w:color w:val="000000" w:themeColor="text1"/>
                <w:vertAlign w:val="subscript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5EE32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79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FBBCC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97</w:t>
            </w:r>
          </w:p>
        </w:tc>
      </w:tr>
      <w:tr w:rsidR="00F30214" w:rsidRPr="00AC61F7" w14:paraId="5CD70A2E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C853A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10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FE859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L6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175D9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/>
                <w:color w:val="000000" w:themeColor="text1"/>
              </w:rPr>
              <w:t>i-</w:t>
            </w:r>
            <w:r w:rsidRPr="00AC61F7">
              <w:rPr>
                <w:iCs/>
                <w:color w:val="000000" w:themeColor="text1"/>
              </w:rPr>
              <w:t>PrOH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2E5AA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Cs</w:t>
            </w:r>
            <w:r w:rsidRPr="00AC61F7">
              <w:rPr>
                <w:iCs/>
                <w:color w:val="000000" w:themeColor="text1"/>
                <w:vertAlign w:val="subscript"/>
              </w:rPr>
              <w:t>2</w:t>
            </w:r>
            <w:r w:rsidRPr="00AC61F7">
              <w:rPr>
                <w:iCs/>
                <w:color w:val="000000" w:themeColor="text1"/>
              </w:rPr>
              <w:t>CO</w:t>
            </w:r>
            <w:r w:rsidRPr="00AC61F7">
              <w:rPr>
                <w:iCs/>
                <w:color w:val="000000" w:themeColor="text1"/>
                <w:vertAlign w:val="subscript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190CF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35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D3E2E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98</w:t>
            </w:r>
          </w:p>
        </w:tc>
      </w:tr>
      <w:tr w:rsidR="00F30214" w:rsidRPr="00AC61F7" w14:paraId="2443BA0B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E6BA4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11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44B37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L6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6789C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MeOH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DEDC9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Cs</w:t>
            </w:r>
            <w:r w:rsidRPr="00AC61F7">
              <w:rPr>
                <w:iCs/>
                <w:color w:val="000000" w:themeColor="text1"/>
                <w:vertAlign w:val="subscript"/>
              </w:rPr>
              <w:t>2</w:t>
            </w:r>
            <w:r w:rsidRPr="00AC61F7">
              <w:rPr>
                <w:iCs/>
                <w:color w:val="000000" w:themeColor="text1"/>
              </w:rPr>
              <w:t>CO</w:t>
            </w:r>
            <w:r w:rsidRPr="00AC61F7">
              <w:rPr>
                <w:iCs/>
                <w:color w:val="000000" w:themeColor="text1"/>
                <w:vertAlign w:val="subscript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80E2F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trace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51CEE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-</w:t>
            </w:r>
          </w:p>
        </w:tc>
      </w:tr>
      <w:tr w:rsidR="00F30214" w:rsidRPr="00AC61F7" w14:paraId="505B36BA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4FAD5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12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7981E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L6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38F78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1,4-dioxane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39688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Cs</w:t>
            </w:r>
            <w:r w:rsidRPr="00AC61F7">
              <w:rPr>
                <w:iCs/>
                <w:color w:val="000000" w:themeColor="text1"/>
                <w:vertAlign w:val="subscript"/>
              </w:rPr>
              <w:t>2</w:t>
            </w:r>
            <w:r w:rsidRPr="00AC61F7">
              <w:rPr>
                <w:iCs/>
                <w:color w:val="000000" w:themeColor="text1"/>
              </w:rPr>
              <w:t>CO</w:t>
            </w:r>
            <w:r w:rsidRPr="00AC61F7">
              <w:rPr>
                <w:iCs/>
                <w:color w:val="000000" w:themeColor="text1"/>
                <w:vertAlign w:val="subscript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2B220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trace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863D9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-</w:t>
            </w:r>
          </w:p>
        </w:tc>
      </w:tr>
      <w:tr w:rsidR="00F30214" w:rsidRPr="00AC61F7" w14:paraId="6A972F38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F4E91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13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5F814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L6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AE438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THF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200B9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LiO</w:t>
            </w:r>
            <w:r w:rsidRPr="00AC61F7">
              <w:rPr>
                <w:i/>
                <w:color w:val="000000" w:themeColor="text1"/>
              </w:rPr>
              <w:t>t</w:t>
            </w:r>
            <w:r w:rsidRPr="00AC61F7">
              <w:rPr>
                <w:iCs/>
                <w:color w:val="000000" w:themeColor="text1"/>
              </w:rPr>
              <w:t>-Bu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2A4E0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50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C2654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95</w:t>
            </w:r>
          </w:p>
        </w:tc>
      </w:tr>
      <w:tr w:rsidR="00F30214" w:rsidRPr="00AC61F7" w14:paraId="51508DE2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B54DB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14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32368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L6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2426C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THF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AE39A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LiOH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A77E3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58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643B7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94</w:t>
            </w:r>
          </w:p>
        </w:tc>
      </w:tr>
      <w:tr w:rsidR="00F30214" w:rsidRPr="00AC61F7" w14:paraId="5114DD61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FFF1B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15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A66C7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L6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5D46F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THF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36EC8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NaOMe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DBAEF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93938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98</w:t>
            </w:r>
          </w:p>
        </w:tc>
      </w:tr>
      <w:tr w:rsidR="00F30214" w:rsidRPr="00AC61F7" w14:paraId="16044CEB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DA962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16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7E898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L6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300D0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THF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2ED20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Na</w:t>
            </w:r>
            <w:r w:rsidRPr="00AC61F7">
              <w:rPr>
                <w:iCs/>
                <w:color w:val="000000" w:themeColor="text1"/>
                <w:vertAlign w:val="subscript"/>
              </w:rPr>
              <w:t>2</w:t>
            </w:r>
            <w:r w:rsidRPr="00AC61F7">
              <w:rPr>
                <w:iCs/>
                <w:color w:val="000000" w:themeColor="text1"/>
              </w:rPr>
              <w:t>CO</w:t>
            </w:r>
            <w:r w:rsidRPr="00AC61F7">
              <w:rPr>
                <w:iCs/>
                <w:color w:val="000000" w:themeColor="text1"/>
                <w:vertAlign w:val="subscript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FBBFE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trace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BD12B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-</w:t>
            </w:r>
          </w:p>
        </w:tc>
      </w:tr>
      <w:tr w:rsidR="00F30214" w:rsidRPr="00AC61F7" w14:paraId="226CA118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7953C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17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4EBAC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L6</w:t>
            </w:r>
          </w:p>
        </w:tc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20D43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THF</w:t>
            </w:r>
          </w:p>
        </w:tc>
        <w:tc>
          <w:tcPr>
            <w:tcW w:w="9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38CC5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K</w:t>
            </w:r>
            <w:r w:rsidRPr="00AC61F7">
              <w:rPr>
                <w:iCs/>
                <w:color w:val="000000" w:themeColor="text1"/>
                <w:vertAlign w:val="subscript"/>
              </w:rPr>
              <w:t>2</w:t>
            </w:r>
            <w:r w:rsidRPr="00AC61F7">
              <w:rPr>
                <w:iCs/>
                <w:color w:val="000000" w:themeColor="text1"/>
              </w:rPr>
              <w:t>CO</w:t>
            </w:r>
            <w:r w:rsidRPr="00AC61F7">
              <w:rPr>
                <w:iCs/>
                <w:color w:val="000000" w:themeColor="text1"/>
                <w:vertAlign w:val="subscript"/>
              </w:rPr>
              <w:t>3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C3BB4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trace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B55EF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-</w:t>
            </w:r>
          </w:p>
        </w:tc>
      </w:tr>
      <w:tr w:rsidR="00F30214" w:rsidRPr="00AC61F7" w14:paraId="16744870" w14:textId="77777777" w:rsidTr="000E6A87">
        <w:trPr>
          <w:trHeight w:val="20"/>
          <w:jc w:val="center"/>
        </w:trPr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C6CE571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18</w:t>
            </w:r>
          </w:p>
        </w:tc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8AB0415" w14:textId="77777777" w:rsidR="00F30214" w:rsidRPr="00AC61F7" w:rsidRDefault="00F30214" w:rsidP="000E6A87">
            <w:pPr>
              <w:spacing w:line="360" w:lineRule="auto"/>
              <w:jc w:val="center"/>
              <w:rPr>
                <w:b/>
                <w:bCs/>
                <w:i/>
                <w:color w:val="000000" w:themeColor="text1"/>
              </w:rPr>
            </w:pPr>
            <w:r w:rsidRPr="00AC61F7">
              <w:rPr>
                <w:b/>
                <w:bCs/>
                <w:iCs/>
                <w:color w:val="000000" w:themeColor="text1"/>
              </w:rPr>
              <w:t>L6</w:t>
            </w:r>
          </w:p>
        </w:tc>
        <w:tc>
          <w:tcPr>
            <w:tcW w:w="12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3C85FEA" w14:textId="77777777" w:rsidR="00F30214" w:rsidRPr="00AC61F7" w:rsidRDefault="00F30214" w:rsidP="000E6A87">
            <w:pPr>
              <w:spacing w:line="360" w:lineRule="auto"/>
              <w:jc w:val="center"/>
              <w:rPr>
                <w:i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THF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9145606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KOH</w:t>
            </w:r>
          </w:p>
        </w:tc>
        <w:tc>
          <w:tcPr>
            <w:tcW w:w="75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C34D8A1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94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2677806" w14:textId="77777777" w:rsidR="00F30214" w:rsidRPr="00AC61F7" w:rsidRDefault="00F30214" w:rsidP="000E6A87">
            <w:pPr>
              <w:spacing w:line="360" w:lineRule="auto"/>
              <w:jc w:val="center"/>
              <w:rPr>
                <w:iCs/>
                <w:color w:val="000000" w:themeColor="text1"/>
              </w:rPr>
            </w:pPr>
            <w:r w:rsidRPr="00AC61F7">
              <w:rPr>
                <w:iCs/>
                <w:color w:val="000000" w:themeColor="text1"/>
              </w:rPr>
              <w:t>96</w:t>
            </w:r>
          </w:p>
        </w:tc>
      </w:tr>
    </w:tbl>
    <w:p w14:paraId="060BA464" w14:textId="77777777" w:rsidR="00F30214" w:rsidRPr="00AC61F7" w:rsidRDefault="00F30214" w:rsidP="00F30214">
      <w:pPr>
        <w:spacing w:line="360" w:lineRule="auto"/>
        <w:jc w:val="both"/>
        <w:rPr>
          <w:color w:val="000000" w:themeColor="text1"/>
        </w:rPr>
      </w:pPr>
      <w:r w:rsidRPr="00AC61F7">
        <w:rPr>
          <w:i/>
          <w:color w:val="000000" w:themeColor="text1"/>
          <w:vertAlign w:val="superscript"/>
          <w:lang w:val="en-GB"/>
        </w:rPr>
        <w:t>a</w:t>
      </w:r>
      <w:r w:rsidRPr="00AC61F7">
        <w:rPr>
          <w:color w:val="000000" w:themeColor="text1"/>
        </w:rPr>
        <w:t>Unless otherwise mentioned, all reactions were performed on a 0.</w:t>
      </w:r>
      <w:r w:rsidRPr="00AC61F7">
        <w:rPr>
          <w:rFonts w:hint="eastAsia"/>
          <w:color w:val="000000" w:themeColor="text1"/>
        </w:rPr>
        <w:t xml:space="preserve">2 </w:t>
      </w:r>
      <w:r w:rsidRPr="00AC61F7">
        <w:rPr>
          <w:color w:val="000000" w:themeColor="text1"/>
        </w:rPr>
        <w:t xml:space="preserve">mmol scale at </w:t>
      </w:r>
      <w:r w:rsidRPr="00AC61F7">
        <w:rPr>
          <w:rFonts w:hint="eastAsia"/>
          <w:color w:val="000000" w:themeColor="text1"/>
        </w:rPr>
        <w:t>room temperature</w:t>
      </w:r>
      <w:r w:rsidRPr="00AC61F7">
        <w:rPr>
          <w:color w:val="000000" w:themeColor="text1"/>
        </w:rPr>
        <w:t xml:space="preserve"> in 1 mL </w:t>
      </w:r>
      <w:r w:rsidRPr="00AC61F7">
        <w:rPr>
          <w:rFonts w:hint="eastAsia"/>
          <w:color w:val="000000" w:themeColor="text1"/>
        </w:rPr>
        <w:t>THF</w:t>
      </w:r>
      <w:r w:rsidRPr="00AC61F7">
        <w:rPr>
          <w:color w:val="000000" w:themeColor="text1"/>
        </w:rPr>
        <w:t xml:space="preserve"> with </w:t>
      </w:r>
      <w:r w:rsidRPr="00AC61F7">
        <w:rPr>
          <w:rFonts w:hint="eastAsia"/>
          <w:color w:val="000000" w:themeColor="text1"/>
        </w:rPr>
        <w:t>0.5 mmol% [Ir(COD)Cl]</w:t>
      </w:r>
      <w:r w:rsidRPr="00AC61F7">
        <w:rPr>
          <w:rFonts w:hint="eastAsia"/>
          <w:color w:val="000000" w:themeColor="text1"/>
          <w:vertAlign w:val="subscript"/>
        </w:rPr>
        <w:t>2</w:t>
      </w:r>
      <w:r w:rsidRPr="00AC61F7">
        <w:rPr>
          <w:rFonts w:hint="eastAsia"/>
          <w:color w:val="000000" w:themeColor="text1"/>
        </w:rPr>
        <w:t>, 1.1 mmol% ligand, 5</w:t>
      </w:r>
      <w:r w:rsidRPr="00AC61F7">
        <w:rPr>
          <w:color w:val="000000" w:themeColor="text1"/>
        </w:rPr>
        <w:t>0 bar H</w:t>
      </w:r>
      <w:r w:rsidRPr="00AC61F7">
        <w:rPr>
          <w:color w:val="000000" w:themeColor="text1"/>
          <w:vertAlign w:val="subscript"/>
        </w:rPr>
        <w:t>2</w:t>
      </w:r>
      <w:r w:rsidRPr="00AC61F7">
        <w:rPr>
          <w:color w:val="000000" w:themeColor="text1"/>
        </w:rPr>
        <w:t xml:space="preserve">, and a reaction time of </w:t>
      </w:r>
      <w:r w:rsidRPr="00AC61F7">
        <w:rPr>
          <w:rFonts w:hint="eastAsia"/>
          <w:color w:val="000000" w:themeColor="text1"/>
        </w:rPr>
        <w:t>24</w:t>
      </w:r>
      <w:r w:rsidRPr="00AC61F7">
        <w:rPr>
          <w:color w:val="000000" w:themeColor="text1"/>
        </w:rPr>
        <w:t xml:space="preserve"> hours. </w:t>
      </w:r>
      <w:r w:rsidRPr="00AC61F7">
        <w:rPr>
          <w:i/>
          <w:color w:val="000000" w:themeColor="text1"/>
          <w:vertAlign w:val="superscript"/>
        </w:rPr>
        <w:t>b</w:t>
      </w:r>
      <w:r w:rsidRPr="00AC61F7">
        <w:rPr>
          <w:color w:val="000000" w:themeColor="text1"/>
        </w:rPr>
        <w:t xml:space="preserve">Determined by </w:t>
      </w:r>
      <w:r w:rsidRPr="00AC61F7">
        <w:rPr>
          <w:color w:val="000000" w:themeColor="text1"/>
          <w:vertAlign w:val="superscript"/>
        </w:rPr>
        <w:t>1</w:t>
      </w:r>
      <w:r w:rsidRPr="00AC61F7">
        <w:rPr>
          <w:color w:val="000000" w:themeColor="text1"/>
        </w:rPr>
        <w:t>H NMR</w:t>
      </w:r>
      <w:r w:rsidRPr="00AC61F7">
        <w:rPr>
          <w:rFonts w:hint="eastAsia"/>
          <w:color w:val="000000" w:themeColor="text1"/>
        </w:rPr>
        <w:t xml:space="preserve"> </w:t>
      </w:r>
      <w:r w:rsidRPr="00AC61F7">
        <w:rPr>
          <w:color w:val="000000" w:themeColor="text1"/>
        </w:rPr>
        <w:t>spectroscopy.</w:t>
      </w:r>
      <w:r w:rsidRPr="00AC61F7">
        <w:rPr>
          <w:rFonts w:hint="eastAsia"/>
          <w:color w:val="000000" w:themeColor="text1"/>
          <w:vertAlign w:val="superscript"/>
        </w:rPr>
        <w:t xml:space="preserve"> </w:t>
      </w:r>
      <w:r w:rsidRPr="00AC61F7">
        <w:rPr>
          <w:i/>
          <w:color w:val="000000" w:themeColor="text1"/>
          <w:vertAlign w:val="superscript"/>
        </w:rPr>
        <w:t>c</w:t>
      </w:r>
      <w:r w:rsidRPr="00AC61F7">
        <w:rPr>
          <w:color w:val="000000" w:themeColor="text1"/>
        </w:rPr>
        <w:t xml:space="preserve">Determined by HPLC analysis using a chiral stationary phase. </w:t>
      </w:r>
      <w:r w:rsidRPr="00AC61F7">
        <w:rPr>
          <w:rFonts w:eastAsiaTheme="minorEastAsia" w:hint="eastAsia"/>
          <w:i/>
          <w:iCs/>
          <w:color w:val="000000" w:themeColor="text1"/>
          <w:vertAlign w:val="superscript"/>
          <w:lang w:eastAsia="zh-CN"/>
        </w:rPr>
        <w:t>d</w:t>
      </w:r>
      <w:r w:rsidRPr="00AC61F7">
        <w:rPr>
          <w:b/>
          <w:bCs/>
          <w:color w:val="000000" w:themeColor="text1"/>
        </w:rPr>
        <w:t>1a</w:t>
      </w:r>
      <w:r w:rsidRPr="00AC61F7">
        <w:rPr>
          <w:color w:val="000000" w:themeColor="text1"/>
        </w:rPr>
        <w:t xml:space="preserve"> was partly consumed, but the mixture is too complicated to afford pure </w:t>
      </w:r>
      <w:r w:rsidRPr="00AC61F7">
        <w:rPr>
          <w:b/>
          <w:bCs/>
          <w:color w:val="000000" w:themeColor="text1"/>
        </w:rPr>
        <w:t>2a</w:t>
      </w:r>
      <w:r w:rsidRPr="00AC61F7">
        <w:rPr>
          <w:color w:val="000000" w:themeColor="text1"/>
        </w:rPr>
        <w:t>.</w:t>
      </w:r>
    </w:p>
    <w:p w14:paraId="5FFF6BD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214"/>
    <w:rsid w:val="002478EE"/>
    <w:rsid w:val="002E281E"/>
    <w:rsid w:val="003201BB"/>
    <w:rsid w:val="00865217"/>
    <w:rsid w:val="00F30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D1583"/>
  <w15:chartTrackingRefBased/>
  <w15:docId w15:val="{134AFF23-A5A5-4DE4-8B09-AC107DD19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0214"/>
    <w:pPr>
      <w:spacing w:after="0" w:line="240" w:lineRule="auto"/>
    </w:pPr>
    <w:rPr>
      <w:rFonts w:ascii="Times New Roman" w:eastAsia="MS Mincho" w:hAnsi="Times New Roman" w:cs="Times New Roman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021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021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021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021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021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021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021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021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021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02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02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02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02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02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02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02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02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02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021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02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021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02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021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02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021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02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02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02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02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847</Characters>
  <Application>Microsoft Office Word</Application>
  <DocSecurity>0</DocSecurity>
  <Lines>7</Lines>
  <Paragraphs>1</Paragraphs>
  <ScaleCrop>false</ScaleCrop>
  <Company>Springer Nature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2025-08-06T05:34:00Z</dcterms:created>
  <dcterms:modified xsi:type="dcterms:W3CDTF">2025-08-06T05:52:00Z</dcterms:modified>
</cp:coreProperties>
</file>