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F556" w14:textId="77777777" w:rsidR="00AF1F35" w:rsidRPr="00892B4E" w:rsidRDefault="00AF1F35" w:rsidP="00AF1F35">
      <w:r w:rsidRPr="00892B4E">
        <w:rPr>
          <w:b/>
          <w:bCs/>
        </w:rPr>
        <w:t>Title:</w:t>
      </w:r>
      <w:r w:rsidRPr="00892B4E">
        <w:t xml:space="preserve"> </w:t>
      </w:r>
      <w:r w:rsidRPr="00953D76">
        <w:t>Benchmarking model-based design of experiment approaches with a pharmaceutical crystallisation emulator</w:t>
      </w:r>
    </w:p>
    <w:p w14:paraId="3723DAC8" w14:textId="77777777" w:rsidR="00AF1F35" w:rsidRPr="00892B4E" w:rsidRDefault="00AF1F35" w:rsidP="00AF1F35">
      <w:pPr>
        <w:rPr>
          <w:b/>
          <w:bCs/>
        </w:rPr>
      </w:pPr>
      <w:r w:rsidRPr="00892B4E">
        <w:rPr>
          <w:b/>
          <w:bCs/>
        </w:rPr>
        <w:t xml:space="preserve">Journal: </w:t>
      </w:r>
      <w:r w:rsidRPr="00892B4E">
        <w:t xml:space="preserve">“Self-Driving Laboratories for Chemistry and Materials Science” collection in </w:t>
      </w:r>
      <w:proofErr w:type="spellStart"/>
      <w:r w:rsidRPr="00892B4E">
        <w:rPr>
          <w:i/>
          <w:iCs/>
        </w:rPr>
        <w:t>npj</w:t>
      </w:r>
      <w:proofErr w:type="spellEnd"/>
      <w:r w:rsidRPr="00892B4E">
        <w:rPr>
          <w:i/>
          <w:iCs/>
        </w:rPr>
        <w:t xml:space="preserve"> Computational Materials</w:t>
      </w:r>
    </w:p>
    <w:p w14:paraId="758CEBC4" w14:textId="77777777" w:rsidR="00AF1F35" w:rsidRPr="00892B4E" w:rsidRDefault="00AF1F35" w:rsidP="00AF1F35">
      <w:r w:rsidRPr="00892B4E">
        <w:rPr>
          <w:b/>
          <w:bCs/>
        </w:rPr>
        <w:t>Authors:</w:t>
      </w:r>
      <w:r w:rsidRPr="00892B4E">
        <w:t xml:space="preserve"> Thomas Pickles</w:t>
      </w:r>
      <w:r w:rsidRPr="00892B4E">
        <w:rPr>
          <w:vertAlign w:val="superscript"/>
        </w:rPr>
        <w:t>a</w:t>
      </w:r>
      <w:r w:rsidRPr="00892B4E">
        <w:t>,</w:t>
      </w:r>
      <w:r>
        <w:t xml:space="preserve"> </w:t>
      </w:r>
      <w:r w:rsidRPr="00490625">
        <w:t>Kakasaheb</w:t>
      </w:r>
      <w:r>
        <w:t xml:space="preserve"> </w:t>
      </w:r>
      <w:proofErr w:type="spellStart"/>
      <w:r>
        <w:t>Nandiwale</w:t>
      </w:r>
      <w:r w:rsidRPr="00A053FB">
        <w:rPr>
          <w:vertAlign w:val="superscript"/>
        </w:rPr>
        <w:t>b</w:t>
      </w:r>
      <w:proofErr w:type="spellEnd"/>
      <w:r>
        <w:t xml:space="preserve">, Bhavik A. </w:t>
      </w:r>
      <w:proofErr w:type="spellStart"/>
      <w:r>
        <w:t>Mehta</w:t>
      </w:r>
      <w:r>
        <w:rPr>
          <w:vertAlign w:val="superscript"/>
        </w:rPr>
        <w:t>c</w:t>
      </w:r>
      <w:proofErr w:type="spellEnd"/>
      <w:r>
        <w:t xml:space="preserve">, Sammy </w:t>
      </w:r>
      <w:proofErr w:type="spellStart"/>
      <w:r>
        <w:t>Sambu</w:t>
      </w:r>
      <w:r w:rsidRPr="00A053FB">
        <w:rPr>
          <w:vertAlign w:val="superscript"/>
        </w:rPr>
        <w:t>d</w:t>
      </w:r>
      <w:proofErr w:type="spellEnd"/>
      <w:r>
        <w:t xml:space="preserve">, Jonathan </w:t>
      </w:r>
      <w:proofErr w:type="spellStart"/>
      <w:r>
        <w:t>Moores</w:t>
      </w:r>
      <w:r w:rsidRPr="000D378F">
        <w:rPr>
          <w:vertAlign w:val="superscript"/>
        </w:rPr>
        <w:t>a</w:t>
      </w:r>
      <w:proofErr w:type="spellEnd"/>
      <w:r>
        <w:t xml:space="preserve">, Alastair J. </w:t>
      </w:r>
      <w:proofErr w:type="spellStart"/>
      <w:r>
        <w:t>Florence</w:t>
      </w:r>
      <w:r w:rsidRPr="00892B4E">
        <w:rPr>
          <w:vertAlign w:val="superscript"/>
        </w:rPr>
        <w:t>a</w:t>
      </w:r>
      <w:proofErr w:type="spellEnd"/>
      <w:r w:rsidRPr="00892B4E">
        <w:rPr>
          <w:vertAlign w:val="superscript"/>
        </w:rPr>
        <w:t xml:space="preserve">, </w:t>
      </w:r>
      <w:r>
        <w:rPr>
          <w:vertAlign w:val="superscript"/>
        </w:rPr>
        <w:t>e</w:t>
      </w:r>
      <w:r>
        <w:t xml:space="preserve">, </w:t>
      </w:r>
      <w:r w:rsidRPr="00892B4E">
        <w:t>Cameron J. Brown</w:t>
      </w:r>
      <w:r w:rsidRPr="00892B4E">
        <w:rPr>
          <w:vertAlign w:val="superscript"/>
        </w:rPr>
        <w:t xml:space="preserve">a, </w:t>
      </w:r>
      <w:r>
        <w:rPr>
          <w:vertAlign w:val="superscript"/>
        </w:rPr>
        <w:t>e</w:t>
      </w:r>
      <w:r w:rsidRPr="00892B4E">
        <w:rPr>
          <w:vertAlign w:val="superscript"/>
        </w:rPr>
        <w:t>*</w:t>
      </w:r>
    </w:p>
    <w:p w14:paraId="3A3DB87D" w14:textId="77777777" w:rsidR="00AF1F35" w:rsidRPr="00892B4E" w:rsidRDefault="00AF1F35" w:rsidP="00AF1F35">
      <w:r w:rsidRPr="00892B4E">
        <w:rPr>
          <w:b/>
          <w:bCs/>
        </w:rPr>
        <w:t>Affiliations:</w:t>
      </w:r>
      <w:r w:rsidRPr="00892B4E">
        <w:t xml:space="preserve"> </w:t>
      </w:r>
      <w:r w:rsidRPr="00892B4E">
        <w:rPr>
          <w:vertAlign w:val="superscript"/>
        </w:rPr>
        <w:t xml:space="preserve">a </w:t>
      </w:r>
      <w:r w:rsidRPr="00892B4E">
        <w:t>Strathclyde Institute of Pharmacy and Biomedical Sciences, University of Strathclyde, Glasgow G4 0RE, UK,</w:t>
      </w:r>
      <w:r>
        <w:t xml:space="preserve"> </w:t>
      </w:r>
      <w:r w:rsidRPr="00A10697">
        <w:rPr>
          <w:vertAlign w:val="superscript"/>
        </w:rPr>
        <w:t>b</w:t>
      </w:r>
      <w:r>
        <w:t xml:space="preserve"> </w:t>
      </w:r>
      <w:r w:rsidRPr="006B67E8">
        <w:t>Chemical Research and Development, Pfizer Worldwide Research and Development, Groton, Connecticut 06340, USA</w:t>
      </w:r>
      <w:r>
        <w:t xml:space="preserve">, </w:t>
      </w:r>
      <w:r>
        <w:rPr>
          <w:vertAlign w:val="superscript"/>
        </w:rPr>
        <w:t>c</w:t>
      </w:r>
      <w:r>
        <w:t xml:space="preserve"> </w:t>
      </w:r>
      <w:r w:rsidRPr="005344B7">
        <w:t xml:space="preserve">Siemens Industry Software Limited, </w:t>
      </w:r>
      <w:r>
        <w:t>Process Automation Software</w:t>
      </w:r>
      <w:r w:rsidRPr="005344B7">
        <w:t>, 26-28 Hammersmith Grove, London</w:t>
      </w:r>
      <w:r>
        <w:t xml:space="preserve">, </w:t>
      </w:r>
      <w:r w:rsidRPr="005344B7">
        <w:t>U.K</w:t>
      </w:r>
      <w:r>
        <w:t xml:space="preserve">, </w:t>
      </w:r>
      <w:r w:rsidRPr="00A10697">
        <w:rPr>
          <w:vertAlign w:val="superscript"/>
        </w:rPr>
        <w:t>d</w:t>
      </w:r>
      <w:r>
        <w:t xml:space="preserve"> UCB Biopharma SRL,</w:t>
      </w:r>
      <w:r w:rsidRPr="003B02F9">
        <w:t xml:space="preserve"> Allée de la Recherche 60</w:t>
      </w:r>
      <w:r>
        <w:t xml:space="preserve">, B – 1070 Brussels, Belgium, </w:t>
      </w:r>
      <w:r>
        <w:rPr>
          <w:vertAlign w:val="superscript"/>
        </w:rPr>
        <w:t>e</w:t>
      </w:r>
      <w:r w:rsidRPr="00892B4E">
        <w:t xml:space="preserve"> EPSRC MediForge Hub, CMAC, University of Strathclyde, Glasgow, G1 1RD, UK</w:t>
      </w:r>
      <w:r>
        <w:t>.</w:t>
      </w:r>
    </w:p>
    <w:p w14:paraId="6CDB57AB" w14:textId="77777777" w:rsidR="00AF1F35" w:rsidRPr="00892B4E" w:rsidRDefault="00AF1F35" w:rsidP="00AF1F35">
      <w:r w:rsidRPr="00892B4E">
        <w:rPr>
          <w:b/>
          <w:bCs/>
        </w:rPr>
        <w:t>Email:</w:t>
      </w:r>
      <w:r w:rsidRPr="00892B4E">
        <w:t xml:space="preserve"> *cameron.brown.100@strath.ac.uk</w:t>
      </w:r>
    </w:p>
    <w:p w14:paraId="34B39EEA" w14:textId="77777777" w:rsidR="00F3411F" w:rsidRPr="00B35119" w:rsidRDefault="00F3411F" w:rsidP="00C75A31">
      <w:pPr>
        <w:pStyle w:val="Heading2"/>
        <w:rPr>
          <w:color w:val="auto"/>
        </w:rPr>
      </w:pPr>
    </w:p>
    <w:p w14:paraId="134348DA" w14:textId="3BEE0146" w:rsidR="002103AA" w:rsidRPr="00B35119" w:rsidRDefault="002103AA" w:rsidP="00C75A31">
      <w:pPr>
        <w:pStyle w:val="Heading2"/>
        <w:rPr>
          <w:color w:val="auto"/>
        </w:rPr>
      </w:pPr>
      <w:r w:rsidRPr="00B35119">
        <w:rPr>
          <w:color w:val="auto"/>
        </w:rPr>
        <w:t>1. Introduction</w:t>
      </w:r>
    </w:p>
    <w:p w14:paraId="680D40C4" w14:textId="27C45EAD" w:rsidR="00F3411F" w:rsidRPr="00B35119" w:rsidRDefault="00A76C7F" w:rsidP="00F3411F">
      <w:r w:rsidRPr="00B35119">
        <w:t>Nothing to add</w:t>
      </w:r>
      <w:r w:rsidR="00A50110" w:rsidRPr="00B35119">
        <w:t xml:space="preserve"> to ESI.</w:t>
      </w:r>
    </w:p>
    <w:p w14:paraId="6CD370A6" w14:textId="77777777" w:rsidR="00635D28" w:rsidRPr="00B35119" w:rsidRDefault="00635D28" w:rsidP="00635D28"/>
    <w:p w14:paraId="4C1AE725" w14:textId="468C5BD2" w:rsidR="002103AA" w:rsidRPr="00B35119" w:rsidRDefault="00820756" w:rsidP="00C75A31">
      <w:pPr>
        <w:pStyle w:val="Heading2"/>
        <w:rPr>
          <w:color w:val="auto"/>
        </w:rPr>
      </w:pPr>
      <w:r w:rsidRPr="00B35119">
        <w:rPr>
          <w:color w:val="auto"/>
        </w:rPr>
        <w:t>2</w:t>
      </w:r>
      <w:r w:rsidR="00035DC2" w:rsidRPr="00B35119">
        <w:rPr>
          <w:color w:val="auto"/>
        </w:rPr>
        <w:t xml:space="preserve">. </w:t>
      </w:r>
      <w:r w:rsidR="002103AA" w:rsidRPr="00B35119">
        <w:rPr>
          <w:color w:val="auto"/>
        </w:rPr>
        <w:t>Methods</w:t>
      </w:r>
    </w:p>
    <w:p w14:paraId="1A487052" w14:textId="78EA8770" w:rsidR="00892B4E" w:rsidRPr="00B35119" w:rsidRDefault="00820756" w:rsidP="00892B4E">
      <w:pPr>
        <w:pStyle w:val="Heading3"/>
        <w:rPr>
          <w:color w:val="auto"/>
        </w:rPr>
      </w:pPr>
      <w:r w:rsidRPr="00B35119">
        <w:rPr>
          <w:color w:val="auto"/>
        </w:rPr>
        <w:t>2</w:t>
      </w:r>
      <w:r w:rsidR="00892B4E" w:rsidRPr="00B35119">
        <w:rPr>
          <w:color w:val="auto"/>
        </w:rPr>
        <w:t>.1. Self-Driving Crystallisation Lab</w:t>
      </w:r>
    </w:p>
    <w:p w14:paraId="59484267" w14:textId="022786E2" w:rsidR="008D2123" w:rsidRPr="00B35119" w:rsidRDefault="004F112E" w:rsidP="00F94D84">
      <w:pPr>
        <w:jc w:val="both"/>
        <w:sectPr w:rsidR="008D2123" w:rsidRPr="00B351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35119">
        <w:t xml:space="preserve">A Latin hypercube sampling </w:t>
      </w:r>
      <w:r w:rsidR="000B1B8C" w:rsidRPr="00B35119">
        <w:t xml:space="preserve">(LHS) </w:t>
      </w:r>
      <w:r w:rsidRPr="00B35119">
        <w:t>plan was used with ordinal values for most of the input parameters so that the bounds would be selected rather than a continuous value within the range. This helps with parameter estimation in predicted high growth and high nucleation dominating areas.</w:t>
      </w:r>
      <w:r w:rsidR="002633A6" w:rsidRPr="00B35119">
        <w:t xml:space="preserve"> Parameters from the plan are listed in </w:t>
      </w:r>
      <w:r w:rsidR="002633A6" w:rsidRPr="00B35119">
        <w:fldChar w:fldCharType="begin"/>
      </w:r>
      <w:r w:rsidR="002633A6" w:rsidRPr="00B35119">
        <w:instrText xml:space="preserve"> REF _Ref200030191 \h </w:instrText>
      </w:r>
      <w:r w:rsidR="002633A6" w:rsidRPr="00B35119">
        <w:fldChar w:fldCharType="separate"/>
      </w:r>
      <w:r w:rsidR="002633A6" w:rsidRPr="00B35119">
        <w:t xml:space="preserve">Table </w:t>
      </w:r>
      <w:r w:rsidR="002633A6" w:rsidRPr="00B35119">
        <w:rPr>
          <w:noProof/>
        </w:rPr>
        <w:t>1</w:t>
      </w:r>
      <w:r w:rsidR="002633A6" w:rsidRPr="00B35119">
        <w:fldChar w:fldCharType="end"/>
      </w:r>
      <w:r w:rsidR="002633A6" w:rsidRPr="00B35119">
        <w:t xml:space="preserve"> along with ‘real</w:t>
      </w:r>
      <w:r w:rsidR="003F084D" w:rsidRPr="00B35119">
        <w:t xml:space="preserve"> terms’ values i.e., a parameter that can be controlled directly via the Scale-up CMC </w:t>
      </w:r>
      <w:proofErr w:type="spellStart"/>
      <w:r w:rsidR="003F084D" w:rsidRPr="00B35119">
        <w:t>DataFactory</w:t>
      </w:r>
      <w:proofErr w:type="spellEnd"/>
      <w:r w:rsidR="000B1B8C" w:rsidRPr="00B35119">
        <w:t>™</w:t>
      </w:r>
      <w:r w:rsidR="00F94D84" w:rsidRPr="00B35119">
        <w:t xml:space="preserve"> for example seed SS is linked to seed temperature</w:t>
      </w:r>
      <w:r w:rsidR="00AE00A6" w:rsidRPr="00B35119">
        <w:t>.</w:t>
      </w:r>
    </w:p>
    <w:p w14:paraId="507A2618" w14:textId="3E484E0C" w:rsidR="007304BE" w:rsidRPr="00B35119" w:rsidRDefault="007304BE" w:rsidP="00F94D84">
      <w:pPr>
        <w:jc w:val="both"/>
      </w:pPr>
    </w:p>
    <w:p w14:paraId="1470BF33" w14:textId="2880DD77" w:rsidR="00E57BEF" w:rsidRPr="00B35119" w:rsidRDefault="00E57BEF" w:rsidP="00E57BEF">
      <w:pPr>
        <w:pStyle w:val="Caption"/>
        <w:rPr>
          <w:color w:val="auto"/>
        </w:rPr>
      </w:pPr>
      <w:bookmarkStart w:id="0" w:name="_Ref200030191"/>
      <w:r w:rsidRPr="00B35119">
        <w:rPr>
          <w:color w:val="auto"/>
        </w:rPr>
        <w:t xml:space="preserve">Table </w:t>
      </w:r>
      <w:r w:rsidRPr="00B35119">
        <w:rPr>
          <w:color w:val="auto"/>
        </w:rPr>
        <w:fldChar w:fldCharType="begin"/>
      </w:r>
      <w:r w:rsidRPr="00B35119">
        <w:rPr>
          <w:color w:val="auto"/>
        </w:rPr>
        <w:instrText xml:space="preserve"> SEQ Table \* ARABIC </w:instrText>
      </w:r>
      <w:r w:rsidRPr="00B35119">
        <w:rPr>
          <w:color w:val="auto"/>
        </w:rPr>
        <w:fldChar w:fldCharType="separate"/>
      </w:r>
      <w:r w:rsidRPr="00B35119">
        <w:rPr>
          <w:noProof/>
          <w:color w:val="auto"/>
        </w:rPr>
        <w:t>1</w:t>
      </w:r>
      <w:r w:rsidRPr="00B35119">
        <w:rPr>
          <w:color w:val="auto"/>
        </w:rPr>
        <w:fldChar w:fldCharType="end"/>
      </w:r>
      <w:bookmarkEnd w:id="0"/>
      <w:r w:rsidRPr="00B35119">
        <w:rPr>
          <w:color w:val="auto"/>
        </w:rPr>
        <w:t xml:space="preserve">. </w:t>
      </w:r>
      <w:r w:rsidR="000B1B8C" w:rsidRPr="00B35119">
        <w:rPr>
          <w:color w:val="auto"/>
        </w:rPr>
        <w:t>LHS</w:t>
      </w:r>
      <w:r w:rsidR="00FF0B51" w:rsidRPr="00B35119">
        <w:rPr>
          <w:color w:val="auto"/>
        </w:rPr>
        <w:t xml:space="preserve"> design of experiments plan for the 16 experiments.</w:t>
      </w:r>
    </w:p>
    <w:tbl>
      <w:tblPr>
        <w:tblStyle w:val="PlainTable2"/>
        <w:tblW w:w="4384" w:type="pct"/>
        <w:tblLayout w:type="fixed"/>
        <w:tblLook w:val="04A0" w:firstRow="1" w:lastRow="0" w:firstColumn="1" w:lastColumn="0" w:noHBand="0" w:noVBand="1"/>
      </w:tblPr>
      <w:tblGrid>
        <w:gridCol w:w="520"/>
        <w:gridCol w:w="997"/>
        <w:gridCol w:w="718"/>
        <w:gridCol w:w="620"/>
        <w:gridCol w:w="718"/>
        <w:gridCol w:w="519"/>
        <w:gridCol w:w="717"/>
        <w:gridCol w:w="717"/>
        <w:gridCol w:w="717"/>
        <w:gridCol w:w="467"/>
        <w:gridCol w:w="773"/>
        <w:gridCol w:w="756"/>
        <w:gridCol w:w="1077"/>
        <w:gridCol w:w="771"/>
        <w:gridCol w:w="717"/>
        <w:gridCol w:w="717"/>
        <w:gridCol w:w="717"/>
      </w:tblGrid>
      <w:tr w:rsidR="00B35119" w:rsidRPr="00B35119" w14:paraId="23F7B3F5" w14:textId="77777777" w:rsidTr="0098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textDirection w:val="btLr"/>
            <w:hideMark/>
          </w:tcPr>
          <w:p w14:paraId="674F3EBE" w14:textId="77777777" w:rsidR="001A4AA5" w:rsidRPr="00B35119" w:rsidRDefault="001A4AA5" w:rsidP="007A0C94">
            <w:pPr>
              <w:ind w:left="113" w:right="113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Exp Num</w:t>
            </w:r>
          </w:p>
        </w:tc>
        <w:tc>
          <w:tcPr>
            <w:tcW w:w="407" w:type="pct"/>
            <w:textDirection w:val="btLr"/>
            <w:hideMark/>
          </w:tcPr>
          <w:p w14:paraId="6626F376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Exp Name</w:t>
            </w:r>
          </w:p>
        </w:tc>
        <w:tc>
          <w:tcPr>
            <w:tcW w:w="293" w:type="pct"/>
            <w:textDirection w:val="btLr"/>
            <w:hideMark/>
          </w:tcPr>
          <w:p w14:paraId="7F56DA0B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Mass lovastatin (g)</w:t>
            </w:r>
          </w:p>
        </w:tc>
        <w:tc>
          <w:tcPr>
            <w:tcW w:w="253" w:type="pct"/>
            <w:textDirection w:val="btLr"/>
            <w:hideMark/>
          </w:tcPr>
          <w:p w14:paraId="41F7D294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Mass acetone (g)</w:t>
            </w:r>
          </w:p>
        </w:tc>
        <w:tc>
          <w:tcPr>
            <w:tcW w:w="293" w:type="pct"/>
            <w:textDirection w:val="btLr"/>
            <w:hideMark/>
          </w:tcPr>
          <w:p w14:paraId="5B5657E6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Volume acetone (mL)</w:t>
            </w:r>
          </w:p>
        </w:tc>
        <w:tc>
          <w:tcPr>
            <w:tcW w:w="212" w:type="pct"/>
            <w:textDirection w:val="btLr"/>
            <w:hideMark/>
          </w:tcPr>
          <w:p w14:paraId="1A76EE1F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Mass of water (g)</w:t>
            </w:r>
          </w:p>
        </w:tc>
        <w:tc>
          <w:tcPr>
            <w:tcW w:w="293" w:type="pct"/>
            <w:textDirection w:val="btLr"/>
            <w:hideMark/>
          </w:tcPr>
          <w:p w14:paraId="5F99CD63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Volume water (mL)</w:t>
            </w:r>
          </w:p>
        </w:tc>
        <w:tc>
          <w:tcPr>
            <w:tcW w:w="293" w:type="pct"/>
            <w:textDirection w:val="btLr"/>
            <w:hideMark/>
          </w:tcPr>
          <w:p w14:paraId="2A693CA9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Conc-init</w:t>
            </w:r>
            <w:proofErr w:type="spellEnd"/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(g/kg solvent)</w:t>
            </w:r>
          </w:p>
        </w:tc>
        <w:tc>
          <w:tcPr>
            <w:tcW w:w="293" w:type="pct"/>
            <w:textDirection w:val="btLr"/>
            <w:hideMark/>
          </w:tcPr>
          <w:p w14:paraId="2248F63D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Cooling Rate (°C/min)</w:t>
            </w:r>
          </w:p>
        </w:tc>
        <w:tc>
          <w:tcPr>
            <w:tcW w:w="191" w:type="pct"/>
            <w:textDirection w:val="btLr"/>
            <w:hideMark/>
          </w:tcPr>
          <w:p w14:paraId="641B49A4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Seed Mass (%)</w:t>
            </w:r>
          </w:p>
        </w:tc>
        <w:tc>
          <w:tcPr>
            <w:tcW w:w="316" w:type="pct"/>
            <w:textDirection w:val="btLr"/>
            <w:hideMark/>
          </w:tcPr>
          <w:p w14:paraId="05E4FD5C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Seed Mass (g)</w:t>
            </w:r>
          </w:p>
        </w:tc>
        <w:tc>
          <w:tcPr>
            <w:tcW w:w="309" w:type="pct"/>
            <w:textDirection w:val="btLr"/>
            <w:hideMark/>
          </w:tcPr>
          <w:p w14:paraId="3CD871A9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Seed Size</w:t>
            </w:r>
          </w:p>
        </w:tc>
        <w:tc>
          <w:tcPr>
            <w:tcW w:w="440" w:type="pct"/>
            <w:textDirection w:val="btLr"/>
            <w:hideMark/>
          </w:tcPr>
          <w:p w14:paraId="568D45EC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Seed SS</w:t>
            </w:r>
          </w:p>
        </w:tc>
        <w:tc>
          <w:tcPr>
            <w:tcW w:w="315" w:type="pct"/>
            <w:textDirection w:val="btLr"/>
            <w:hideMark/>
          </w:tcPr>
          <w:p w14:paraId="04C04D4C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Seed Temp (°C)</w:t>
            </w:r>
          </w:p>
        </w:tc>
        <w:tc>
          <w:tcPr>
            <w:tcW w:w="293" w:type="pct"/>
            <w:textDirection w:val="btLr"/>
            <w:hideMark/>
          </w:tcPr>
          <w:p w14:paraId="606218ED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Antisolvent Flow Rate (mL/min)</w:t>
            </w:r>
          </w:p>
        </w:tc>
        <w:tc>
          <w:tcPr>
            <w:tcW w:w="293" w:type="pct"/>
            <w:textDirection w:val="btLr"/>
            <w:hideMark/>
          </w:tcPr>
          <w:p w14:paraId="2E631E68" w14:textId="77777777" w:rsidR="001A4AA5" w:rsidRPr="00B35119" w:rsidRDefault="001A4AA5" w:rsidP="007A0C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Mass of antisolvent (g)</w:t>
            </w:r>
          </w:p>
        </w:tc>
        <w:tc>
          <w:tcPr>
            <w:tcW w:w="293" w:type="pct"/>
            <w:textDirection w:val="btLr"/>
            <w:hideMark/>
          </w:tcPr>
          <w:p w14:paraId="2B923B3F" w14:textId="77777777" w:rsidR="001A4AA5" w:rsidRPr="00B35119" w:rsidRDefault="001A4AA5" w:rsidP="007A0C94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Volume of antisolvent (mL)</w:t>
            </w:r>
          </w:p>
        </w:tc>
      </w:tr>
      <w:tr w:rsidR="00B35119" w:rsidRPr="00B35119" w14:paraId="1BE5A568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70BF9033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407" w:type="pct"/>
            <w:hideMark/>
          </w:tcPr>
          <w:p w14:paraId="000BD856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PICKL71</w:t>
            </w:r>
          </w:p>
        </w:tc>
        <w:tc>
          <w:tcPr>
            <w:tcW w:w="293" w:type="pct"/>
            <w:hideMark/>
          </w:tcPr>
          <w:p w14:paraId="61770C9E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2F2BFE2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45C16C0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285AA7FB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38EB14B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2D8568DF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7215110B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91" w:type="pct"/>
            <w:hideMark/>
          </w:tcPr>
          <w:p w14:paraId="2D3BD1A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16" w:type="pct"/>
            <w:hideMark/>
          </w:tcPr>
          <w:p w14:paraId="6AE5C01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09" w:type="pct"/>
            <w:hideMark/>
          </w:tcPr>
          <w:p w14:paraId="0B0616F5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03AB734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1.2</w:t>
            </w:r>
          </w:p>
        </w:tc>
        <w:tc>
          <w:tcPr>
            <w:tcW w:w="315" w:type="pct"/>
            <w:hideMark/>
          </w:tcPr>
          <w:p w14:paraId="6371F5BB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293" w:type="pct"/>
            <w:hideMark/>
          </w:tcPr>
          <w:p w14:paraId="25ECF4B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hideMark/>
          </w:tcPr>
          <w:p w14:paraId="0E747B3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25A73D41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B35119" w:rsidRPr="00B35119" w14:paraId="3562FC9F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54074280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407" w:type="pct"/>
            <w:hideMark/>
          </w:tcPr>
          <w:p w14:paraId="358EF96C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PICKL77</w:t>
            </w:r>
          </w:p>
        </w:tc>
        <w:tc>
          <w:tcPr>
            <w:tcW w:w="293" w:type="pct"/>
            <w:hideMark/>
          </w:tcPr>
          <w:p w14:paraId="490384A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27056532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1507F72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6DA21BD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7F11E9AD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6D3EA06F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169DB5A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91" w:type="pct"/>
            <w:hideMark/>
          </w:tcPr>
          <w:p w14:paraId="3B4E1D09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16" w:type="pct"/>
            <w:hideMark/>
          </w:tcPr>
          <w:p w14:paraId="3EBCAE8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0.525</w:t>
            </w:r>
          </w:p>
        </w:tc>
        <w:tc>
          <w:tcPr>
            <w:tcW w:w="309" w:type="pct"/>
            <w:hideMark/>
          </w:tcPr>
          <w:p w14:paraId="67810740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</w:p>
        </w:tc>
        <w:tc>
          <w:tcPr>
            <w:tcW w:w="440" w:type="pct"/>
            <w:hideMark/>
          </w:tcPr>
          <w:p w14:paraId="5C000CA6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1.22</w:t>
            </w:r>
          </w:p>
        </w:tc>
        <w:tc>
          <w:tcPr>
            <w:tcW w:w="315" w:type="pct"/>
            <w:hideMark/>
          </w:tcPr>
          <w:p w14:paraId="08F21373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293" w:type="pct"/>
            <w:hideMark/>
          </w:tcPr>
          <w:p w14:paraId="49E0DFC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93" w:type="pct"/>
            <w:hideMark/>
          </w:tcPr>
          <w:p w14:paraId="52F55CD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29F84B06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796B2DF1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318238A1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407" w:type="pct"/>
            <w:hideMark/>
          </w:tcPr>
          <w:p w14:paraId="6BC33C4C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PICKL78</w:t>
            </w:r>
          </w:p>
        </w:tc>
        <w:tc>
          <w:tcPr>
            <w:tcW w:w="293" w:type="pct"/>
            <w:hideMark/>
          </w:tcPr>
          <w:p w14:paraId="3BED183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11C698F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0AE75BA2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68B2FAC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354C064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4099A50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615D42E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  <w:tc>
          <w:tcPr>
            <w:tcW w:w="191" w:type="pct"/>
            <w:hideMark/>
          </w:tcPr>
          <w:p w14:paraId="51DC82B1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16" w:type="pct"/>
            <w:hideMark/>
          </w:tcPr>
          <w:p w14:paraId="138E93EC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2.625</w:t>
            </w:r>
          </w:p>
        </w:tc>
        <w:tc>
          <w:tcPr>
            <w:tcW w:w="309" w:type="pct"/>
            <w:hideMark/>
          </w:tcPr>
          <w:p w14:paraId="5FCD937B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6C9FD23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1.24</w:t>
            </w:r>
          </w:p>
        </w:tc>
        <w:tc>
          <w:tcPr>
            <w:tcW w:w="315" w:type="pct"/>
            <w:hideMark/>
          </w:tcPr>
          <w:p w14:paraId="4A505D79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  <w:tc>
          <w:tcPr>
            <w:tcW w:w="293" w:type="pct"/>
            <w:hideMark/>
          </w:tcPr>
          <w:p w14:paraId="081ECE8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93" w:type="pct"/>
            <w:hideMark/>
          </w:tcPr>
          <w:p w14:paraId="20E646F9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3D3D72D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346DE580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1FCE6B37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407" w:type="pct"/>
            <w:hideMark/>
          </w:tcPr>
          <w:p w14:paraId="4CF3EFC7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PICKL86</w:t>
            </w:r>
          </w:p>
        </w:tc>
        <w:tc>
          <w:tcPr>
            <w:tcW w:w="293" w:type="pct"/>
            <w:hideMark/>
          </w:tcPr>
          <w:p w14:paraId="4542741E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216D8009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00D5AAA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20003976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43A91C37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49AC3FB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7015F80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91" w:type="pct"/>
            <w:hideMark/>
          </w:tcPr>
          <w:p w14:paraId="15D9BBA7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16" w:type="pct"/>
            <w:hideMark/>
          </w:tcPr>
          <w:p w14:paraId="5D00C0A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2.625</w:t>
            </w:r>
          </w:p>
        </w:tc>
        <w:tc>
          <w:tcPr>
            <w:tcW w:w="309" w:type="pct"/>
            <w:hideMark/>
          </w:tcPr>
          <w:p w14:paraId="00EC5982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</w:p>
        </w:tc>
        <w:tc>
          <w:tcPr>
            <w:tcW w:w="440" w:type="pct"/>
            <w:hideMark/>
          </w:tcPr>
          <w:p w14:paraId="06328D99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1.26</w:t>
            </w:r>
          </w:p>
        </w:tc>
        <w:tc>
          <w:tcPr>
            <w:tcW w:w="315" w:type="pct"/>
            <w:hideMark/>
          </w:tcPr>
          <w:p w14:paraId="5C6ED0FE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  <w:tc>
          <w:tcPr>
            <w:tcW w:w="293" w:type="pct"/>
            <w:hideMark/>
          </w:tcPr>
          <w:p w14:paraId="22547E4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93" w:type="pct"/>
            <w:hideMark/>
          </w:tcPr>
          <w:p w14:paraId="1E7CD71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36534AE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082572D2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770A27F4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407" w:type="pct"/>
            <w:hideMark/>
          </w:tcPr>
          <w:p w14:paraId="5BABAE48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PICKL80</w:t>
            </w:r>
          </w:p>
        </w:tc>
        <w:tc>
          <w:tcPr>
            <w:tcW w:w="293" w:type="pct"/>
            <w:hideMark/>
          </w:tcPr>
          <w:p w14:paraId="6449D6B2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7FBE62FF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45E8C5E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0DFCECB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3B12BC8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58D6F41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495ECB8E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  <w:tc>
          <w:tcPr>
            <w:tcW w:w="191" w:type="pct"/>
            <w:hideMark/>
          </w:tcPr>
          <w:p w14:paraId="54B3DF13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16" w:type="pct"/>
            <w:hideMark/>
          </w:tcPr>
          <w:p w14:paraId="1381C99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09" w:type="pct"/>
            <w:hideMark/>
          </w:tcPr>
          <w:p w14:paraId="751FC96C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5F7F221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1.912251</w:t>
            </w:r>
          </w:p>
        </w:tc>
        <w:tc>
          <w:tcPr>
            <w:tcW w:w="315" w:type="pct"/>
            <w:hideMark/>
          </w:tcPr>
          <w:p w14:paraId="2B4B3E32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27.5*</w:t>
            </w:r>
          </w:p>
        </w:tc>
        <w:tc>
          <w:tcPr>
            <w:tcW w:w="293" w:type="pct"/>
            <w:hideMark/>
          </w:tcPr>
          <w:p w14:paraId="009DD158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93" w:type="pct"/>
            <w:hideMark/>
          </w:tcPr>
          <w:p w14:paraId="4174D3E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39F1B12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56840D3C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1FB2935F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407" w:type="pct"/>
            <w:hideMark/>
          </w:tcPr>
          <w:p w14:paraId="20CC5604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PICKL72</w:t>
            </w:r>
          </w:p>
        </w:tc>
        <w:tc>
          <w:tcPr>
            <w:tcW w:w="293" w:type="pct"/>
            <w:hideMark/>
          </w:tcPr>
          <w:p w14:paraId="5A0C9B43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30AD41F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01C783E9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5E1C2E73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7A2EE37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73D86BF2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50B21388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91" w:type="pct"/>
            <w:hideMark/>
          </w:tcPr>
          <w:p w14:paraId="5AA4228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16" w:type="pct"/>
            <w:hideMark/>
          </w:tcPr>
          <w:p w14:paraId="65CE1C0A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0.525</w:t>
            </w:r>
          </w:p>
        </w:tc>
        <w:tc>
          <w:tcPr>
            <w:tcW w:w="309" w:type="pct"/>
            <w:hideMark/>
          </w:tcPr>
          <w:p w14:paraId="2F169AE7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</w:p>
        </w:tc>
        <w:tc>
          <w:tcPr>
            <w:tcW w:w="440" w:type="pct"/>
            <w:hideMark/>
          </w:tcPr>
          <w:p w14:paraId="11415FA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1.3</w:t>
            </w:r>
          </w:p>
        </w:tc>
        <w:tc>
          <w:tcPr>
            <w:tcW w:w="315" w:type="pct"/>
            <w:hideMark/>
          </w:tcPr>
          <w:p w14:paraId="13FEFA9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38</w:t>
            </w:r>
          </w:p>
        </w:tc>
        <w:tc>
          <w:tcPr>
            <w:tcW w:w="293" w:type="pct"/>
            <w:hideMark/>
          </w:tcPr>
          <w:p w14:paraId="37E0F8F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hideMark/>
          </w:tcPr>
          <w:p w14:paraId="4CBB910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52B7214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B35119" w:rsidRPr="00B35119" w14:paraId="4B868CF0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22FCA757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407" w:type="pct"/>
            <w:hideMark/>
          </w:tcPr>
          <w:p w14:paraId="51AC87B3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PICKL87</w:t>
            </w:r>
          </w:p>
        </w:tc>
        <w:tc>
          <w:tcPr>
            <w:tcW w:w="293" w:type="pct"/>
            <w:hideMark/>
          </w:tcPr>
          <w:p w14:paraId="62DEC8B9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17C7543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54F6E19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1E38C09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024006F8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6D58037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648A3FAE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91" w:type="pct"/>
            <w:hideMark/>
          </w:tcPr>
          <w:p w14:paraId="26B9D76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16" w:type="pct"/>
            <w:hideMark/>
          </w:tcPr>
          <w:p w14:paraId="428907B9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0.525</w:t>
            </w:r>
          </w:p>
        </w:tc>
        <w:tc>
          <w:tcPr>
            <w:tcW w:w="309" w:type="pct"/>
            <w:hideMark/>
          </w:tcPr>
          <w:p w14:paraId="1DFA095E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1C4627B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1.32</w:t>
            </w:r>
          </w:p>
        </w:tc>
        <w:tc>
          <w:tcPr>
            <w:tcW w:w="315" w:type="pct"/>
            <w:hideMark/>
          </w:tcPr>
          <w:p w14:paraId="4A6ED679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  <w:tc>
          <w:tcPr>
            <w:tcW w:w="293" w:type="pct"/>
            <w:hideMark/>
          </w:tcPr>
          <w:p w14:paraId="1926B9E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93" w:type="pct"/>
            <w:hideMark/>
          </w:tcPr>
          <w:p w14:paraId="7DB578A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35E273F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66720C29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03D9A95C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407" w:type="pct"/>
            <w:hideMark/>
          </w:tcPr>
          <w:p w14:paraId="5042DD8D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PICKL73</w:t>
            </w:r>
          </w:p>
        </w:tc>
        <w:tc>
          <w:tcPr>
            <w:tcW w:w="293" w:type="pct"/>
            <w:hideMark/>
          </w:tcPr>
          <w:p w14:paraId="303A4DB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47C4BACD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613F295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4F217A12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5254D65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1BB06EC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5A9581B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91" w:type="pct"/>
            <w:hideMark/>
          </w:tcPr>
          <w:p w14:paraId="349ED5CD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16" w:type="pct"/>
            <w:hideMark/>
          </w:tcPr>
          <w:p w14:paraId="4C7CDE68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2.625</w:t>
            </w:r>
          </w:p>
        </w:tc>
        <w:tc>
          <w:tcPr>
            <w:tcW w:w="309" w:type="pct"/>
            <w:hideMark/>
          </w:tcPr>
          <w:p w14:paraId="6D6D19D0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</w:p>
        </w:tc>
        <w:tc>
          <w:tcPr>
            <w:tcW w:w="440" w:type="pct"/>
            <w:hideMark/>
          </w:tcPr>
          <w:p w14:paraId="0D843F32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1.34</w:t>
            </w:r>
          </w:p>
        </w:tc>
        <w:tc>
          <w:tcPr>
            <w:tcW w:w="315" w:type="pct"/>
            <w:hideMark/>
          </w:tcPr>
          <w:p w14:paraId="257913BE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  <w:tc>
          <w:tcPr>
            <w:tcW w:w="293" w:type="pct"/>
            <w:hideMark/>
          </w:tcPr>
          <w:p w14:paraId="30F72ACE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hideMark/>
          </w:tcPr>
          <w:p w14:paraId="1531DEF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3543005F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B35119" w:rsidRPr="00B35119" w14:paraId="3ED0B685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40495DF5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407" w:type="pct"/>
            <w:hideMark/>
          </w:tcPr>
          <w:p w14:paraId="59A64A68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PICKL83</w:t>
            </w:r>
          </w:p>
        </w:tc>
        <w:tc>
          <w:tcPr>
            <w:tcW w:w="293" w:type="pct"/>
            <w:hideMark/>
          </w:tcPr>
          <w:p w14:paraId="5B815FC8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0D4459FF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123D330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50DC420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2CDDEB4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5896AE8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27B20DF8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  <w:tc>
          <w:tcPr>
            <w:tcW w:w="191" w:type="pct"/>
            <w:hideMark/>
          </w:tcPr>
          <w:p w14:paraId="74CE9AE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16" w:type="pct"/>
            <w:hideMark/>
          </w:tcPr>
          <w:p w14:paraId="3519E93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09" w:type="pct"/>
            <w:hideMark/>
          </w:tcPr>
          <w:p w14:paraId="3E148D2A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3578683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1.447779</w:t>
            </w:r>
          </w:p>
        </w:tc>
        <w:tc>
          <w:tcPr>
            <w:tcW w:w="315" w:type="pct"/>
            <w:hideMark/>
          </w:tcPr>
          <w:p w14:paraId="6742C54B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35*</w:t>
            </w:r>
          </w:p>
        </w:tc>
        <w:tc>
          <w:tcPr>
            <w:tcW w:w="293" w:type="pct"/>
            <w:hideMark/>
          </w:tcPr>
          <w:p w14:paraId="0797BABF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93" w:type="pct"/>
            <w:hideMark/>
          </w:tcPr>
          <w:p w14:paraId="62E3E57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5BE6C2EC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6F705EC0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67F6DD89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407" w:type="pct"/>
            <w:hideMark/>
          </w:tcPr>
          <w:p w14:paraId="049DCD14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PICKL74</w:t>
            </w:r>
          </w:p>
        </w:tc>
        <w:tc>
          <w:tcPr>
            <w:tcW w:w="293" w:type="pct"/>
            <w:hideMark/>
          </w:tcPr>
          <w:p w14:paraId="34D138D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597EF31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763F8DE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7F3459C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1665B078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562F987A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7AF95297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91" w:type="pct"/>
            <w:hideMark/>
          </w:tcPr>
          <w:p w14:paraId="49E255A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16" w:type="pct"/>
            <w:hideMark/>
          </w:tcPr>
          <w:p w14:paraId="0AFBD53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0.525</w:t>
            </w:r>
          </w:p>
        </w:tc>
        <w:tc>
          <w:tcPr>
            <w:tcW w:w="309" w:type="pct"/>
            <w:hideMark/>
          </w:tcPr>
          <w:p w14:paraId="7A2E41CA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5B9EDACB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1.38</w:t>
            </w:r>
          </w:p>
        </w:tc>
        <w:tc>
          <w:tcPr>
            <w:tcW w:w="315" w:type="pct"/>
            <w:hideMark/>
          </w:tcPr>
          <w:p w14:paraId="783C73B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293" w:type="pct"/>
            <w:hideMark/>
          </w:tcPr>
          <w:p w14:paraId="422F0DE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hideMark/>
          </w:tcPr>
          <w:p w14:paraId="2234AD7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59F036BA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B35119" w:rsidRPr="00B35119" w14:paraId="11F211E0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44EFDC24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407" w:type="pct"/>
            <w:hideMark/>
          </w:tcPr>
          <w:p w14:paraId="40DD3C9A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PICKL89</w:t>
            </w:r>
          </w:p>
        </w:tc>
        <w:tc>
          <w:tcPr>
            <w:tcW w:w="293" w:type="pct"/>
            <w:hideMark/>
          </w:tcPr>
          <w:p w14:paraId="026AAC8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51695C9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52119A0B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084F87A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6E136AC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79F44A1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2BCACFC9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  <w:tc>
          <w:tcPr>
            <w:tcW w:w="191" w:type="pct"/>
            <w:hideMark/>
          </w:tcPr>
          <w:p w14:paraId="1E9228D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16" w:type="pct"/>
            <w:hideMark/>
          </w:tcPr>
          <w:p w14:paraId="68366DC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2.625</w:t>
            </w:r>
          </w:p>
        </w:tc>
        <w:tc>
          <w:tcPr>
            <w:tcW w:w="309" w:type="pct"/>
            <w:hideMark/>
          </w:tcPr>
          <w:p w14:paraId="0B1DDCFC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13B36EC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1.4</w:t>
            </w:r>
          </w:p>
        </w:tc>
        <w:tc>
          <w:tcPr>
            <w:tcW w:w="315" w:type="pct"/>
            <w:hideMark/>
          </w:tcPr>
          <w:p w14:paraId="65ADFA8C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293" w:type="pct"/>
            <w:hideMark/>
          </w:tcPr>
          <w:p w14:paraId="5E71AB6B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93" w:type="pct"/>
            <w:hideMark/>
          </w:tcPr>
          <w:p w14:paraId="49CA0A8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6703A58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569AAD79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0EA46C16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407" w:type="pct"/>
            <w:hideMark/>
          </w:tcPr>
          <w:p w14:paraId="54D333D3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PICKL85</w:t>
            </w:r>
          </w:p>
        </w:tc>
        <w:tc>
          <w:tcPr>
            <w:tcW w:w="293" w:type="pct"/>
            <w:hideMark/>
          </w:tcPr>
          <w:p w14:paraId="4578097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290FA53F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58433043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249F5408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0F677AA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0FD8C737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0A5F3019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91" w:type="pct"/>
            <w:hideMark/>
          </w:tcPr>
          <w:p w14:paraId="00C4DB8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16" w:type="pct"/>
            <w:hideMark/>
          </w:tcPr>
          <w:p w14:paraId="1B2625C8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09" w:type="pct"/>
            <w:hideMark/>
          </w:tcPr>
          <w:p w14:paraId="2184206F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</w:p>
        </w:tc>
        <w:tc>
          <w:tcPr>
            <w:tcW w:w="440" w:type="pct"/>
            <w:hideMark/>
          </w:tcPr>
          <w:p w14:paraId="64DCF8D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1.94084</w:t>
            </w:r>
          </w:p>
        </w:tc>
        <w:tc>
          <w:tcPr>
            <w:tcW w:w="315" w:type="pct"/>
            <w:hideMark/>
          </w:tcPr>
          <w:p w14:paraId="0C42F5E9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27.1*</w:t>
            </w:r>
          </w:p>
        </w:tc>
        <w:tc>
          <w:tcPr>
            <w:tcW w:w="293" w:type="pct"/>
            <w:hideMark/>
          </w:tcPr>
          <w:p w14:paraId="7FE0A47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93" w:type="pct"/>
            <w:hideMark/>
          </w:tcPr>
          <w:p w14:paraId="681150C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7B53BD86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2874AEDB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06FDD519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407" w:type="pct"/>
            <w:hideMark/>
          </w:tcPr>
          <w:p w14:paraId="52E4E743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PICKL75</w:t>
            </w:r>
          </w:p>
        </w:tc>
        <w:tc>
          <w:tcPr>
            <w:tcW w:w="293" w:type="pct"/>
            <w:hideMark/>
          </w:tcPr>
          <w:p w14:paraId="3288E49C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48B7046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30307AB9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4EE0D17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21D190C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7FAC49D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0F994FE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91" w:type="pct"/>
            <w:hideMark/>
          </w:tcPr>
          <w:p w14:paraId="079B8E44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16" w:type="pct"/>
            <w:hideMark/>
          </w:tcPr>
          <w:p w14:paraId="75AD7A67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2.625</w:t>
            </w:r>
          </w:p>
        </w:tc>
        <w:tc>
          <w:tcPr>
            <w:tcW w:w="309" w:type="pct"/>
            <w:hideMark/>
          </w:tcPr>
          <w:p w14:paraId="1B3DA7FF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2762AEB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1.44</w:t>
            </w:r>
          </w:p>
        </w:tc>
        <w:tc>
          <w:tcPr>
            <w:tcW w:w="315" w:type="pct"/>
            <w:hideMark/>
          </w:tcPr>
          <w:p w14:paraId="0FD65EFB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293" w:type="pct"/>
            <w:hideMark/>
          </w:tcPr>
          <w:p w14:paraId="2E06804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hideMark/>
          </w:tcPr>
          <w:p w14:paraId="4A72F283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36CE6E92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B35119" w:rsidRPr="00B35119" w14:paraId="0DA8D382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1F64DCE7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407" w:type="pct"/>
            <w:hideMark/>
          </w:tcPr>
          <w:p w14:paraId="7B7B5F7C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PICKL84</w:t>
            </w:r>
          </w:p>
        </w:tc>
        <w:tc>
          <w:tcPr>
            <w:tcW w:w="293" w:type="pct"/>
            <w:hideMark/>
          </w:tcPr>
          <w:p w14:paraId="470B028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0C6C868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3A70C2B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12EA43F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403D322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06B974C2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13C0FC9D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0.25</w:t>
            </w:r>
          </w:p>
        </w:tc>
        <w:tc>
          <w:tcPr>
            <w:tcW w:w="191" w:type="pct"/>
            <w:hideMark/>
          </w:tcPr>
          <w:p w14:paraId="6DA7C71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16" w:type="pct"/>
            <w:hideMark/>
          </w:tcPr>
          <w:p w14:paraId="588E603A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309" w:type="pct"/>
            <w:hideMark/>
          </w:tcPr>
          <w:p w14:paraId="690E7001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</w:p>
        </w:tc>
        <w:tc>
          <w:tcPr>
            <w:tcW w:w="440" w:type="pct"/>
            <w:hideMark/>
          </w:tcPr>
          <w:p w14:paraId="69EBB585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1.447779</w:t>
            </w:r>
          </w:p>
        </w:tc>
        <w:tc>
          <w:tcPr>
            <w:tcW w:w="315" w:type="pct"/>
            <w:hideMark/>
          </w:tcPr>
          <w:p w14:paraId="129FA362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35*</w:t>
            </w:r>
          </w:p>
        </w:tc>
        <w:tc>
          <w:tcPr>
            <w:tcW w:w="293" w:type="pct"/>
            <w:hideMark/>
          </w:tcPr>
          <w:p w14:paraId="114BA7F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93" w:type="pct"/>
            <w:hideMark/>
          </w:tcPr>
          <w:p w14:paraId="1E768B0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44BFD05A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0D33EB5F" w14:textId="77777777" w:rsidTr="0098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20C6C84B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407" w:type="pct"/>
            <w:hideMark/>
          </w:tcPr>
          <w:p w14:paraId="04FEA337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PICKL90</w:t>
            </w:r>
          </w:p>
        </w:tc>
        <w:tc>
          <w:tcPr>
            <w:tcW w:w="293" w:type="pct"/>
            <w:hideMark/>
          </w:tcPr>
          <w:p w14:paraId="37C830C6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1603F3D3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30AD9B9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0F373465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53E1CB2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183C57F0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5E065CD1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</w:t>
            </w:r>
          </w:p>
        </w:tc>
        <w:tc>
          <w:tcPr>
            <w:tcW w:w="191" w:type="pct"/>
            <w:hideMark/>
          </w:tcPr>
          <w:p w14:paraId="35239478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16" w:type="pct"/>
            <w:hideMark/>
          </w:tcPr>
          <w:p w14:paraId="31039191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0.525</w:t>
            </w:r>
          </w:p>
        </w:tc>
        <w:tc>
          <w:tcPr>
            <w:tcW w:w="309" w:type="pct"/>
            <w:hideMark/>
          </w:tcPr>
          <w:p w14:paraId="70F43693" w14:textId="77777777" w:rsidR="001A4AA5" w:rsidRPr="00B35119" w:rsidRDefault="001A4AA5" w:rsidP="001A4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small</w:t>
            </w:r>
          </w:p>
        </w:tc>
        <w:tc>
          <w:tcPr>
            <w:tcW w:w="440" w:type="pct"/>
            <w:hideMark/>
          </w:tcPr>
          <w:p w14:paraId="63DE8981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315" w:type="pct"/>
            <w:hideMark/>
          </w:tcPr>
          <w:p w14:paraId="6B4E0D7A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293" w:type="pct"/>
            <w:hideMark/>
          </w:tcPr>
          <w:p w14:paraId="2C67E593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93" w:type="pct"/>
            <w:hideMark/>
          </w:tcPr>
          <w:p w14:paraId="28DF13BE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293" w:type="pct"/>
            <w:noWrap/>
            <w:hideMark/>
          </w:tcPr>
          <w:p w14:paraId="1105239D" w14:textId="77777777" w:rsidR="001A4AA5" w:rsidRPr="00B35119" w:rsidRDefault="001A4AA5" w:rsidP="001A4A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251</w:t>
            </w:r>
          </w:p>
        </w:tc>
      </w:tr>
      <w:tr w:rsidR="00B35119" w:rsidRPr="00B35119" w14:paraId="4AE3F059" w14:textId="77777777" w:rsidTr="00987A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hideMark/>
          </w:tcPr>
          <w:p w14:paraId="1BD94ADE" w14:textId="77777777" w:rsidR="001A4AA5" w:rsidRPr="00B35119" w:rsidRDefault="001A4AA5" w:rsidP="001A4AA5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407" w:type="pct"/>
            <w:hideMark/>
          </w:tcPr>
          <w:p w14:paraId="7A19F8B1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PICKL76</w:t>
            </w:r>
          </w:p>
        </w:tc>
        <w:tc>
          <w:tcPr>
            <w:tcW w:w="293" w:type="pct"/>
            <w:hideMark/>
          </w:tcPr>
          <w:p w14:paraId="51669A88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52.5</w:t>
            </w:r>
          </w:p>
        </w:tc>
        <w:tc>
          <w:tcPr>
            <w:tcW w:w="253" w:type="pct"/>
            <w:hideMark/>
          </w:tcPr>
          <w:p w14:paraId="6843338A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  <w:tc>
          <w:tcPr>
            <w:tcW w:w="293" w:type="pct"/>
            <w:hideMark/>
          </w:tcPr>
          <w:p w14:paraId="751D10B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287</w:t>
            </w:r>
          </w:p>
        </w:tc>
        <w:tc>
          <w:tcPr>
            <w:tcW w:w="212" w:type="pct"/>
            <w:hideMark/>
          </w:tcPr>
          <w:p w14:paraId="77165527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2ECDA6F0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93" w:type="pct"/>
            <w:hideMark/>
          </w:tcPr>
          <w:p w14:paraId="228A2313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293" w:type="pct"/>
            <w:hideMark/>
          </w:tcPr>
          <w:p w14:paraId="28705A3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91" w:type="pct"/>
            <w:hideMark/>
          </w:tcPr>
          <w:p w14:paraId="79426A76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16" w:type="pct"/>
            <w:hideMark/>
          </w:tcPr>
          <w:p w14:paraId="03FB39B1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0.525</w:t>
            </w:r>
          </w:p>
        </w:tc>
        <w:tc>
          <w:tcPr>
            <w:tcW w:w="309" w:type="pct"/>
            <w:hideMark/>
          </w:tcPr>
          <w:p w14:paraId="57E0E27D" w14:textId="77777777" w:rsidR="001A4AA5" w:rsidRPr="00B35119" w:rsidRDefault="001A4AA5" w:rsidP="001A4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</w:p>
        </w:tc>
        <w:tc>
          <w:tcPr>
            <w:tcW w:w="440" w:type="pct"/>
            <w:hideMark/>
          </w:tcPr>
          <w:p w14:paraId="695DAF2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1.5</w:t>
            </w:r>
          </w:p>
        </w:tc>
        <w:tc>
          <w:tcPr>
            <w:tcW w:w="315" w:type="pct"/>
            <w:hideMark/>
          </w:tcPr>
          <w:p w14:paraId="4A161C0D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293" w:type="pct"/>
            <w:hideMark/>
          </w:tcPr>
          <w:p w14:paraId="4D3EFC3C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hideMark/>
          </w:tcPr>
          <w:p w14:paraId="045F57A7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58B24A94" w14:textId="77777777" w:rsidR="001A4AA5" w:rsidRPr="00B35119" w:rsidRDefault="001A4AA5" w:rsidP="001A4A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3511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</w:tbl>
    <w:p w14:paraId="4B56A32F" w14:textId="45A31430" w:rsidR="001A4AA5" w:rsidRPr="00B35119" w:rsidRDefault="001A4AA5" w:rsidP="001A4AA5">
      <w:pPr>
        <w:rPr>
          <w:i/>
          <w:iCs/>
          <w:sz w:val="18"/>
          <w:szCs w:val="18"/>
        </w:rPr>
      </w:pPr>
      <w:r w:rsidRPr="00B35119">
        <w:rPr>
          <w:i/>
          <w:iCs/>
          <w:sz w:val="18"/>
          <w:szCs w:val="18"/>
        </w:rPr>
        <w:t>*</w:t>
      </w:r>
      <w:r w:rsidR="00E57BEF" w:rsidRPr="00B35119">
        <w:rPr>
          <w:i/>
          <w:iCs/>
          <w:sz w:val="18"/>
          <w:szCs w:val="18"/>
        </w:rPr>
        <w:t>Unseeded therefore seed temperature was extracted from result (not the LHS planned temperature)</w:t>
      </w:r>
    </w:p>
    <w:p w14:paraId="6AA7BEC3" w14:textId="77777777" w:rsidR="00E57BEF" w:rsidRPr="00B35119" w:rsidRDefault="00E57BEF" w:rsidP="001A4AA5">
      <w:pPr>
        <w:rPr>
          <w:i/>
          <w:iCs/>
          <w:sz w:val="18"/>
          <w:szCs w:val="18"/>
        </w:rPr>
      </w:pPr>
    </w:p>
    <w:p w14:paraId="655932AB" w14:textId="77777777" w:rsidR="008D2123" w:rsidRPr="00B35119" w:rsidRDefault="008D2123" w:rsidP="00892B4E">
      <w:pPr>
        <w:pStyle w:val="Heading3"/>
        <w:rPr>
          <w:color w:val="auto"/>
        </w:rPr>
        <w:sectPr w:rsidR="008D2123" w:rsidRPr="00B35119" w:rsidSect="008D212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018ABC2" w14:textId="2FBC00C9" w:rsidR="00892B4E" w:rsidRPr="00B35119" w:rsidRDefault="00820756" w:rsidP="00892B4E">
      <w:pPr>
        <w:pStyle w:val="Heading3"/>
        <w:rPr>
          <w:color w:val="auto"/>
        </w:rPr>
      </w:pPr>
      <w:r w:rsidRPr="00B35119">
        <w:rPr>
          <w:color w:val="auto"/>
        </w:rPr>
        <w:lastRenderedPageBreak/>
        <w:t>2</w:t>
      </w:r>
      <w:r w:rsidR="00892B4E" w:rsidRPr="00B35119">
        <w:rPr>
          <w:color w:val="auto"/>
        </w:rPr>
        <w:t>.2. Population Balance Model (gPROMS) &amp; Simulation</w:t>
      </w:r>
    </w:p>
    <w:p w14:paraId="1F9CE85B" w14:textId="48557151" w:rsidR="006A392D" w:rsidRPr="00B35119" w:rsidRDefault="00E0109B" w:rsidP="006A392D">
      <w:r w:rsidRPr="00B35119">
        <w:t>Nothing to add to ESI.</w:t>
      </w:r>
    </w:p>
    <w:p w14:paraId="58A01456" w14:textId="77777777" w:rsidR="00E0109B" w:rsidRPr="00B35119" w:rsidRDefault="00E0109B" w:rsidP="006A392D"/>
    <w:p w14:paraId="44098AB2" w14:textId="1FAC1350" w:rsidR="00892B4E" w:rsidRPr="00B35119" w:rsidRDefault="00820756" w:rsidP="00892B4E">
      <w:pPr>
        <w:pStyle w:val="Heading3"/>
        <w:rPr>
          <w:color w:val="auto"/>
        </w:rPr>
      </w:pPr>
      <w:r w:rsidRPr="00B35119">
        <w:rPr>
          <w:color w:val="auto"/>
        </w:rPr>
        <w:t>2</w:t>
      </w:r>
      <w:r w:rsidR="00892B4E" w:rsidRPr="00B35119">
        <w:rPr>
          <w:color w:val="auto"/>
        </w:rPr>
        <w:t>.3. Benchmark Function</w:t>
      </w:r>
    </w:p>
    <w:p w14:paraId="1ABC5C3E" w14:textId="77777777" w:rsidR="00656462" w:rsidRPr="00B35119" w:rsidRDefault="00656462" w:rsidP="00656462">
      <w:r w:rsidRPr="00B35119">
        <w:t>Nothing to add to ESI.</w:t>
      </w:r>
    </w:p>
    <w:p w14:paraId="04BF0EED" w14:textId="77777777" w:rsidR="00656462" w:rsidRPr="00B35119" w:rsidRDefault="00656462" w:rsidP="00656462"/>
    <w:p w14:paraId="47FE94BE" w14:textId="36690C1E" w:rsidR="00892B4E" w:rsidRPr="00B35119" w:rsidRDefault="00820756" w:rsidP="00892B4E">
      <w:pPr>
        <w:pStyle w:val="Heading3"/>
        <w:rPr>
          <w:color w:val="auto"/>
        </w:rPr>
      </w:pPr>
      <w:r w:rsidRPr="00B35119">
        <w:rPr>
          <w:color w:val="auto"/>
        </w:rPr>
        <w:t>2</w:t>
      </w:r>
      <w:r w:rsidR="00892B4E" w:rsidRPr="00B35119">
        <w:rPr>
          <w:color w:val="auto"/>
        </w:rPr>
        <w:t>.4. Experimental Design &amp; Optimisation</w:t>
      </w:r>
    </w:p>
    <w:p w14:paraId="7B7441DC" w14:textId="77777777" w:rsidR="00656462" w:rsidRPr="00B35119" w:rsidRDefault="00656462" w:rsidP="00656462">
      <w:r w:rsidRPr="00B35119">
        <w:t>Nothing to add to ESI.</w:t>
      </w:r>
    </w:p>
    <w:p w14:paraId="3DC10C8D" w14:textId="77777777" w:rsidR="00465272" w:rsidRPr="00B35119" w:rsidRDefault="00465272" w:rsidP="00F3411F"/>
    <w:p w14:paraId="19488495" w14:textId="41E2565F" w:rsidR="00820756" w:rsidRPr="00B35119" w:rsidRDefault="00820756" w:rsidP="00820756">
      <w:pPr>
        <w:pStyle w:val="Heading2"/>
        <w:rPr>
          <w:color w:val="auto"/>
        </w:rPr>
      </w:pPr>
      <w:r w:rsidRPr="00B35119">
        <w:rPr>
          <w:color w:val="auto"/>
        </w:rPr>
        <w:lastRenderedPageBreak/>
        <w:t>3. Results</w:t>
      </w:r>
    </w:p>
    <w:p w14:paraId="09B2B654" w14:textId="4C553D2C" w:rsidR="00820756" w:rsidRPr="00B35119" w:rsidRDefault="00820756" w:rsidP="00B35119">
      <w:pPr>
        <w:pStyle w:val="Heading3"/>
        <w:rPr>
          <w:color w:val="auto"/>
        </w:rPr>
      </w:pPr>
      <w:r w:rsidRPr="00B35119">
        <w:rPr>
          <w:color w:val="auto"/>
        </w:rPr>
        <w:t>3.1. Population Balance Model &amp; Simulation</w:t>
      </w:r>
    </w:p>
    <w:p w14:paraId="3CC48626" w14:textId="77777777" w:rsidR="00D95DC8" w:rsidRPr="00B35119" w:rsidRDefault="00D103FE" w:rsidP="00D95DC8">
      <w:pPr>
        <w:keepNext/>
        <w:jc w:val="center"/>
      </w:pPr>
      <w:r w:rsidRPr="00B35119">
        <w:rPr>
          <w:noProof/>
        </w:rPr>
        <w:drawing>
          <wp:inline distT="0" distB="0" distL="0" distR="0" wp14:anchorId="0267252C" wp14:editId="34C14E94">
            <wp:extent cx="4932000" cy="7467754"/>
            <wp:effectExtent l="0" t="0" r="2540" b="0"/>
            <wp:docPr id="1399293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0" cy="746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3767E" w14:textId="642A300F" w:rsidR="00D103FE" w:rsidRPr="00B35119" w:rsidRDefault="00D95DC8" w:rsidP="00D95DC8">
      <w:pPr>
        <w:pStyle w:val="Caption"/>
        <w:jc w:val="center"/>
        <w:rPr>
          <w:color w:val="auto"/>
        </w:rPr>
      </w:pPr>
      <w:r w:rsidRPr="00B35119">
        <w:rPr>
          <w:color w:val="auto"/>
        </w:rPr>
        <w:t xml:space="preserve">Figure </w:t>
      </w:r>
      <w:r w:rsidR="00035F10" w:rsidRPr="00B35119">
        <w:rPr>
          <w:color w:val="auto"/>
        </w:rPr>
        <w:t xml:space="preserve">1. </w:t>
      </w:r>
      <w:r w:rsidR="00B7552C" w:rsidRPr="00B35119">
        <w:rPr>
          <w:color w:val="auto"/>
        </w:rPr>
        <w:t>Measured and</w:t>
      </w:r>
      <w:r w:rsidR="002F0024" w:rsidRPr="00B35119">
        <w:rPr>
          <w:color w:val="auto"/>
        </w:rPr>
        <w:t xml:space="preserve"> best fit</w:t>
      </w:r>
      <w:r w:rsidR="00B7552C" w:rsidRPr="00B35119">
        <w:rPr>
          <w:color w:val="auto"/>
        </w:rPr>
        <w:t xml:space="preserve"> predicted concentration </w:t>
      </w:r>
      <w:r w:rsidR="002F0024" w:rsidRPr="00B35119">
        <w:rPr>
          <w:color w:val="auto"/>
        </w:rPr>
        <w:t>trends</w:t>
      </w:r>
      <w:r w:rsidR="00FA5E1C" w:rsidRPr="00B35119">
        <w:rPr>
          <w:color w:val="auto"/>
        </w:rPr>
        <w:t xml:space="preserve"> for experiments</w:t>
      </w:r>
      <w:r w:rsidR="002E474E" w:rsidRPr="00B35119">
        <w:rPr>
          <w:color w:val="auto"/>
        </w:rPr>
        <w:t xml:space="preserve"> with high seed </w:t>
      </w:r>
      <w:r w:rsidR="00C95D64" w:rsidRPr="00B35119">
        <w:rPr>
          <w:color w:val="auto"/>
        </w:rPr>
        <w:t>loading to</w:t>
      </w:r>
      <w:r w:rsidR="002F0024" w:rsidRPr="00B35119">
        <w:rPr>
          <w:color w:val="auto"/>
        </w:rPr>
        <w:t xml:space="preserve"> calibrate growth model parameters.</w:t>
      </w:r>
    </w:p>
    <w:p w14:paraId="4A9E4664" w14:textId="77777777" w:rsidR="009C7DE7" w:rsidRPr="00B35119" w:rsidRDefault="00211FC7" w:rsidP="00C95D64">
      <w:pPr>
        <w:keepNext/>
        <w:jc w:val="center"/>
      </w:pPr>
      <w:r w:rsidRPr="00B35119">
        <w:rPr>
          <w:noProof/>
        </w:rPr>
        <w:lastRenderedPageBreak/>
        <w:drawing>
          <wp:inline distT="0" distB="0" distL="0" distR="0" wp14:anchorId="4373492E" wp14:editId="6BBD1865">
            <wp:extent cx="4932000" cy="7393897"/>
            <wp:effectExtent l="0" t="0" r="2540" b="0"/>
            <wp:docPr id="20169224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0" cy="739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C2EB3" w14:textId="77777777" w:rsidR="00B7552C" w:rsidRPr="00B35119" w:rsidRDefault="00211FC7" w:rsidP="00C95D64">
      <w:pPr>
        <w:keepNext/>
        <w:jc w:val="center"/>
      </w:pPr>
      <w:r w:rsidRPr="00B35119">
        <w:rPr>
          <w:noProof/>
        </w:rPr>
        <w:lastRenderedPageBreak/>
        <w:drawing>
          <wp:inline distT="0" distB="0" distL="0" distR="0" wp14:anchorId="4BD99F8F" wp14:editId="7F228E61">
            <wp:extent cx="4932000" cy="7393897"/>
            <wp:effectExtent l="0" t="0" r="0" b="0"/>
            <wp:docPr id="4662475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0" cy="739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FDFF" w14:textId="7439CD2D" w:rsidR="00211FC7" w:rsidRPr="00B35119" w:rsidRDefault="00B7552C" w:rsidP="002E474E">
      <w:pPr>
        <w:pStyle w:val="Caption"/>
        <w:jc w:val="center"/>
        <w:rPr>
          <w:color w:val="auto"/>
        </w:rPr>
      </w:pPr>
      <w:r w:rsidRPr="00B35119">
        <w:rPr>
          <w:color w:val="auto"/>
        </w:rPr>
        <w:t xml:space="preserve">Figure 2. </w:t>
      </w:r>
      <w:r w:rsidR="002F0024" w:rsidRPr="00B35119">
        <w:rPr>
          <w:color w:val="auto"/>
        </w:rPr>
        <w:t xml:space="preserve">Measured and predicted concentration trends </w:t>
      </w:r>
      <w:r w:rsidR="00FA5E1C" w:rsidRPr="00B35119">
        <w:rPr>
          <w:color w:val="auto"/>
        </w:rPr>
        <w:t xml:space="preserve">for </w:t>
      </w:r>
      <w:r w:rsidR="00C95D64" w:rsidRPr="00B35119">
        <w:rPr>
          <w:color w:val="auto"/>
        </w:rPr>
        <w:t>low seed loading experiments</w:t>
      </w:r>
      <w:r w:rsidR="002F0024" w:rsidRPr="00B35119">
        <w:rPr>
          <w:color w:val="auto"/>
        </w:rPr>
        <w:t xml:space="preserve"> </w:t>
      </w:r>
      <w:r w:rsidR="002E474E" w:rsidRPr="00B35119">
        <w:rPr>
          <w:color w:val="auto"/>
        </w:rPr>
        <w:t>assuming a growth only model.</w:t>
      </w:r>
    </w:p>
    <w:p w14:paraId="3E5B15F2" w14:textId="77777777" w:rsidR="00D95DC8" w:rsidRPr="00B35119" w:rsidRDefault="00D95DC8" w:rsidP="00D103FE"/>
    <w:p w14:paraId="51516E19" w14:textId="22414E07" w:rsidR="00D95DC8" w:rsidRPr="00B35119" w:rsidRDefault="00D95DC8" w:rsidP="00C95D64">
      <w:pPr>
        <w:jc w:val="center"/>
      </w:pPr>
      <w:r w:rsidRPr="00B35119">
        <w:rPr>
          <w:noProof/>
        </w:rPr>
        <w:lastRenderedPageBreak/>
        <w:drawing>
          <wp:inline distT="0" distB="0" distL="0" distR="0" wp14:anchorId="60D283CB" wp14:editId="5441E607">
            <wp:extent cx="4932000" cy="4932000"/>
            <wp:effectExtent l="0" t="0" r="2540" b="2540"/>
            <wp:docPr id="370335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5E73A" w14:textId="48E35508" w:rsidR="00C95D64" w:rsidRPr="00B35119" w:rsidRDefault="00C95D64" w:rsidP="00C95D64">
      <w:pPr>
        <w:pStyle w:val="Caption"/>
        <w:jc w:val="center"/>
        <w:rPr>
          <w:color w:val="auto"/>
        </w:rPr>
      </w:pPr>
      <w:r w:rsidRPr="00B35119">
        <w:rPr>
          <w:color w:val="auto"/>
        </w:rPr>
        <w:t>Figure 3. Measured and best fit predicted concentration trends for unseeded experiments to calibrate primary nucleation model parameters.</w:t>
      </w:r>
    </w:p>
    <w:p w14:paraId="11B50823" w14:textId="77777777" w:rsidR="00C95D64" w:rsidRPr="00B35119" w:rsidRDefault="00C95D64" w:rsidP="00C95D64">
      <w:pPr>
        <w:jc w:val="center"/>
      </w:pPr>
    </w:p>
    <w:p w14:paraId="0C9984EE" w14:textId="5439DB15" w:rsidR="00820756" w:rsidRPr="00B35119" w:rsidRDefault="00820756" w:rsidP="00820756">
      <w:pPr>
        <w:pStyle w:val="Heading3"/>
        <w:rPr>
          <w:color w:val="auto"/>
        </w:rPr>
      </w:pPr>
      <w:r w:rsidRPr="00B35119">
        <w:rPr>
          <w:color w:val="auto"/>
        </w:rPr>
        <w:t>3.2. Benchmark Function – Random Forest</w:t>
      </w:r>
    </w:p>
    <w:p w14:paraId="0E86B1EC" w14:textId="77777777" w:rsidR="00B35119" w:rsidRPr="00B35119" w:rsidRDefault="00B35119" w:rsidP="00B35119">
      <w:r w:rsidRPr="00B35119">
        <w:t>Nothing to add to ESI.</w:t>
      </w:r>
    </w:p>
    <w:p w14:paraId="43EDA2AD" w14:textId="77777777" w:rsidR="00B35119" w:rsidRPr="00B35119" w:rsidRDefault="00B35119" w:rsidP="00B35119"/>
    <w:p w14:paraId="62702021" w14:textId="368ADC7E" w:rsidR="00820756" w:rsidRDefault="00820756" w:rsidP="000B2CA7">
      <w:pPr>
        <w:pStyle w:val="Heading3"/>
        <w:rPr>
          <w:color w:val="auto"/>
        </w:rPr>
      </w:pPr>
      <w:r w:rsidRPr="00B35119">
        <w:rPr>
          <w:color w:val="auto"/>
        </w:rPr>
        <w:t>3.3. Experimental Design &amp; Optimisation</w:t>
      </w:r>
    </w:p>
    <w:p w14:paraId="111DFFEB" w14:textId="77777777" w:rsidR="000B2CA7" w:rsidRDefault="000B2CA7" w:rsidP="000B2CA7">
      <w:r>
        <w:t>Nothing to add to ESI.</w:t>
      </w:r>
    </w:p>
    <w:p w14:paraId="2405E48F" w14:textId="77777777" w:rsidR="000B2CA7" w:rsidRPr="000B2CA7" w:rsidRDefault="000B2CA7" w:rsidP="000B2CA7"/>
    <w:p w14:paraId="028D9019" w14:textId="558D3158" w:rsidR="00820756" w:rsidRPr="00B35119" w:rsidRDefault="00820756" w:rsidP="00820756">
      <w:pPr>
        <w:pStyle w:val="Heading2"/>
        <w:rPr>
          <w:color w:val="auto"/>
        </w:rPr>
      </w:pPr>
      <w:r w:rsidRPr="00B35119">
        <w:rPr>
          <w:color w:val="auto"/>
        </w:rPr>
        <w:t>4. Discussion</w:t>
      </w:r>
    </w:p>
    <w:p w14:paraId="7060A125" w14:textId="77777777" w:rsidR="000B2CA7" w:rsidRDefault="000B2CA7" w:rsidP="000B2CA7">
      <w:r>
        <w:t>Nothing to add to ESI.</w:t>
      </w:r>
    </w:p>
    <w:p w14:paraId="03F3F17F" w14:textId="77777777" w:rsidR="00E44F03" w:rsidRPr="00B35119" w:rsidRDefault="00E44F03" w:rsidP="00F3411F">
      <w:pPr>
        <w:pStyle w:val="Heading2"/>
        <w:rPr>
          <w:color w:val="auto"/>
        </w:rPr>
      </w:pPr>
    </w:p>
    <w:p w14:paraId="25AA66C7" w14:textId="5A858CBA" w:rsidR="00F3411F" w:rsidRPr="00B35119" w:rsidRDefault="00F3411F" w:rsidP="00F17948">
      <w:r w:rsidRPr="00B35119">
        <w:fldChar w:fldCharType="begin"/>
      </w:r>
      <w:r w:rsidRPr="00B35119">
        <w:instrText xml:space="preserve"> ADDIN EN.REFLIST </w:instrText>
      </w:r>
      <w:r w:rsidRPr="00B35119">
        <w:fldChar w:fldCharType="separate"/>
      </w:r>
      <w:r w:rsidRPr="00B35119">
        <w:fldChar w:fldCharType="end"/>
      </w:r>
    </w:p>
    <w:sectPr w:rsidR="00F3411F" w:rsidRPr="00B35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546"/>
    <w:multiLevelType w:val="hybridMultilevel"/>
    <w:tmpl w:val="B53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07247"/>
    <w:multiLevelType w:val="hybridMultilevel"/>
    <w:tmpl w:val="A090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1102E"/>
    <w:multiLevelType w:val="hybridMultilevel"/>
    <w:tmpl w:val="AC90B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6B8E"/>
    <w:multiLevelType w:val="hybridMultilevel"/>
    <w:tmpl w:val="0D86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26BB7"/>
    <w:multiLevelType w:val="hybridMultilevel"/>
    <w:tmpl w:val="2EB09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831208">
    <w:abstractNumId w:val="0"/>
  </w:num>
  <w:num w:numId="2" w16cid:durableId="944266888">
    <w:abstractNumId w:val="3"/>
  </w:num>
  <w:num w:numId="3" w16cid:durableId="646394705">
    <w:abstractNumId w:val="2"/>
  </w:num>
  <w:num w:numId="4" w16cid:durableId="654181861">
    <w:abstractNumId w:val="1"/>
  </w:num>
  <w:num w:numId="5" w16cid:durableId="164962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rystEngComm&lt;/Style&gt;&lt;LeftDelim&gt;{&lt;/LeftDelim&gt;&lt;RightDelim&gt;}&lt;/RightDelim&gt;&lt;FontName&gt;Aptos Display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2zzvxey295rterrsppst29r22adar5f5t0&quot;&gt;My EndNote Library&lt;record-ids&gt;&lt;item&gt;182&lt;/item&gt;&lt;item&gt;446&lt;/item&gt;&lt;item&gt;448&lt;/item&gt;&lt;item&gt;464&lt;/item&gt;&lt;item&gt;479&lt;/item&gt;&lt;item&gt;481&lt;/item&gt;&lt;item&gt;482&lt;/item&gt;&lt;item&gt;483&lt;/item&gt;&lt;item&gt;484&lt;/item&gt;&lt;item&gt;485&lt;/item&gt;&lt;item&gt;486&lt;/item&gt;&lt;item&gt;487&lt;/item&gt;&lt;item&gt;488&lt;/item&gt;&lt;item&gt;489&lt;/item&gt;&lt;item&gt;490&lt;/item&gt;&lt;item&gt;491&lt;/item&gt;&lt;item&gt;492&lt;/item&gt;&lt;item&gt;510&lt;/item&gt;&lt;item&gt;511&lt;/item&gt;&lt;item&gt;512&lt;/item&gt;&lt;item&gt;513&lt;/item&gt;&lt;item&gt;514&lt;/item&gt;&lt;item&gt;515&lt;/item&gt;&lt;item&gt;516&lt;/item&gt;&lt;/record-ids&gt;&lt;/item&gt;&lt;/Libraries&gt;"/>
  </w:docVars>
  <w:rsids>
    <w:rsidRoot w:val="00FE6931"/>
    <w:rsid w:val="00004A70"/>
    <w:rsid w:val="00031863"/>
    <w:rsid w:val="00035DC2"/>
    <w:rsid w:val="00035F10"/>
    <w:rsid w:val="000426E0"/>
    <w:rsid w:val="000459F7"/>
    <w:rsid w:val="000A6687"/>
    <w:rsid w:val="000B1B8C"/>
    <w:rsid w:val="000B2CA7"/>
    <w:rsid w:val="0010774C"/>
    <w:rsid w:val="00116CCF"/>
    <w:rsid w:val="00125276"/>
    <w:rsid w:val="001322FA"/>
    <w:rsid w:val="001A3CC9"/>
    <w:rsid w:val="001A4AA5"/>
    <w:rsid w:val="001E14E1"/>
    <w:rsid w:val="002103AA"/>
    <w:rsid w:val="00211FC7"/>
    <w:rsid w:val="00257E92"/>
    <w:rsid w:val="002633A6"/>
    <w:rsid w:val="0028331F"/>
    <w:rsid w:val="00283E56"/>
    <w:rsid w:val="0029186A"/>
    <w:rsid w:val="002E474E"/>
    <w:rsid w:val="002F0024"/>
    <w:rsid w:val="0031700A"/>
    <w:rsid w:val="00343104"/>
    <w:rsid w:val="003465CE"/>
    <w:rsid w:val="00357A86"/>
    <w:rsid w:val="003726E7"/>
    <w:rsid w:val="00384365"/>
    <w:rsid w:val="003B73F6"/>
    <w:rsid w:val="003D3BEE"/>
    <w:rsid w:val="003E1BF3"/>
    <w:rsid w:val="003F084D"/>
    <w:rsid w:val="00423910"/>
    <w:rsid w:val="00465272"/>
    <w:rsid w:val="004C5396"/>
    <w:rsid w:val="004F112E"/>
    <w:rsid w:val="00524D3E"/>
    <w:rsid w:val="00532AE3"/>
    <w:rsid w:val="005344B7"/>
    <w:rsid w:val="00536996"/>
    <w:rsid w:val="00536DFD"/>
    <w:rsid w:val="00550116"/>
    <w:rsid w:val="005737F4"/>
    <w:rsid w:val="00575EFE"/>
    <w:rsid w:val="0058415A"/>
    <w:rsid w:val="00590483"/>
    <w:rsid w:val="00591E72"/>
    <w:rsid w:val="005A6145"/>
    <w:rsid w:val="005B3548"/>
    <w:rsid w:val="006049DB"/>
    <w:rsid w:val="00635D28"/>
    <w:rsid w:val="00650320"/>
    <w:rsid w:val="00656462"/>
    <w:rsid w:val="00674DF7"/>
    <w:rsid w:val="00677C6C"/>
    <w:rsid w:val="00687A72"/>
    <w:rsid w:val="006A392D"/>
    <w:rsid w:val="006C2E8D"/>
    <w:rsid w:val="006D0AEF"/>
    <w:rsid w:val="006D4453"/>
    <w:rsid w:val="0070011A"/>
    <w:rsid w:val="007043F7"/>
    <w:rsid w:val="007304BE"/>
    <w:rsid w:val="00730F31"/>
    <w:rsid w:val="00750483"/>
    <w:rsid w:val="00753C8C"/>
    <w:rsid w:val="007600C3"/>
    <w:rsid w:val="00775C36"/>
    <w:rsid w:val="007A0C94"/>
    <w:rsid w:val="007C246D"/>
    <w:rsid w:val="007D5FE0"/>
    <w:rsid w:val="00820756"/>
    <w:rsid w:val="0084504E"/>
    <w:rsid w:val="008662B2"/>
    <w:rsid w:val="00892B4E"/>
    <w:rsid w:val="008B4237"/>
    <w:rsid w:val="008C387A"/>
    <w:rsid w:val="008D2123"/>
    <w:rsid w:val="008D3C61"/>
    <w:rsid w:val="008E41E8"/>
    <w:rsid w:val="0090126C"/>
    <w:rsid w:val="00911E1D"/>
    <w:rsid w:val="00917DB4"/>
    <w:rsid w:val="0095267A"/>
    <w:rsid w:val="00953D76"/>
    <w:rsid w:val="00964F0C"/>
    <w:rsid w:val="00980D8E"/>
    <w:rsid w:val="00987A62"/>
    <w:rsid w:val="009C7DE7"/>
    <w:rsid w:val="009D161C"/>
    <w:rsid w:val="009D29CF"/>
    <w:rsid w:val="009E70D1"/>
    <w:rsid w:val="00A0501F"/>
    <w:rsid w:val="00A2122C"/>
    <w:rsid w:val="00A50110"/>
    <w:rsid w:val="00A568C0"/>
    <w:rsid w:val="00A75B30"/>
    <w:rsid w:val="00A7637D"/>
    <w:rsid w:val="00A76C7F"/>
    <w:rsid w:val="00AE00A6"/>
    <w:rsid w:val="00AE3AF6"/>
    <w:rsid w:val="00AE6915"/>
    <w:rsid w:val="00AF1F35"/>
    <w:rsid w:val="00B237B2"/>
    <w:rsid w:val="00B23A3A"/>
    <w:rsid w:val="00B35119"/>
    <w:rsid w:val="00B422A3"/>
    <w:rsid w:val="00B7552C"/>
    <w:rsid w:val="00B84988"/>
    <w:rsid w:val="00B923B7"/>
    <w:rsid w:val="00B93AE3"/>
    <w:rsid w:val="00BC4A47"/>
    <w:rsid w:val="00C453C8"/>
    <w:rsid w:val="00C46FEB"/>
    <w:rsid w:val="00C54DAE"/>
    <w:rsid w:val="00C64B19"/>
    <w:rsid w:val="00C75A31"/>
    <w:rsid w:val="00C95D64"/>
    <w:rsid w:val="00CF5183"/>
    <w:rsid w:val="00D103FE"/>
    <w:rsid w:val="00D34C20"/>
    <w:rsid w:val="00D82E1D"/>
    <w:rsid w:val="00D86B72"/>
    <w:rsid w:val="00D950F1"/>
    <w:rsid w:val="00D95DC8"/>
    <w:rsid w:val="00E0109B"/>
    <w:rsid w:val="00E101B3"/>
    <w:rsid w:val="00E318E8"/>
    <w:rsid w:val="00E362AF"/>
    <w:rsid w:val="00E44F03"/>
    <w:rsid w:val="00E57BEF"/>
    <w:rsid w:val="00E70591"/>
    <w:rsid w:val="00EA0D3F"/>
    <w:rsid w:val="00EA3B65"/>
    <w:rsid w:val="00EE5499"/>
    <w:rsid w:val="00F1133D"/>
    <w:rsid w:val="00F14EBA"/>
    <w:rsid w:val="00F17948"/>
    <w:rsid w:val="00F3411F"/>
    <w:rsid w:val="00F538DF"/>
    <w:rsid w:val="00F62117"/>
    <w:rsid w:val="00F926D8"/>
    <w:rsid w:val="00F94D84"/>
    <w:rsid w:val="00F97D41"/>
    <w:rsid w:val="00FA5E1C"/>
    <w:rsid w:val="00FB719C"/>
    <w:rsid w:val="00FC5279"/>
    <w:rsid w:val="00FC71DC"/>
    <w:rsid w:val="00FD40A1"/>
    <w:rsid w:val="00FE06B3"/>
    <w:rsid w:val="00FE2667"/>
    <w:rsid w:val="00FE6931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9AFE"/>
  <w15:chartTrackingRefBased/>
  <w15:docId w15:val="{E419E5F7-A4B4-4620-8994-F884CE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6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931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980D8E"/>
    <w:pPr>
      <w:spacing w:after="0"/>
      <w:jc w:val="center"/>
    </w:pPr>
    <w:rPr>
      <w:rFonts w:ascii="Aptos Display" w:hAnsi="Aptos Display"/>
      <w:noProof/>
      <w:sz w:val="32"/>
      <w:lang w:val="en-US"/>
    </w:rPr>
  </w:style>
  <w:style w:type="character" w:customStyle="1" w:styleId="EndNoteBibliographyTitleChar">
    <w:name w:val="EndNote Bibliography Title Char"/>
    <w:basedOn w:val="Heading2Char"/>
    <w:link w:val="EndNoteBibliographyTitle"/>
    <w:rsid w:val="00980D8E"/>
    <w:rPr>
      <w:rFonts w:ascii="Aptos Display" w:eastAsiaTheme="majorEastAsia" w:hAnsi="Aptos Display" w:cstheme="majorBidi"/>
      <w:noProof/>
      <w:color w:val="0F4761" w:themeColor="accent1" w:themeShade="BF"/>
      <w:sz w:val="32"/>
      <w:szCs w:val="3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80D8E"/>
    <w:pPr>
      <w:spacing w:line="240" w:lineRule="auto"/>
    </w:pPr>
    <w:rPr>
      <w:rFonts w:ascii="Aptos Display" w:hAnsi="Aptos Display"/>
      <w:noProof/>
      <w:sz w:val="32"/>
      <w:lang w:val="en-US"/>
    </w:rPr>
  </w:style>
  <w:style w:type="character" w:customStyle="1" w:styleId="EndNoteBibliographyChar">
    <w:name w:val="EndNote Bibliography Char"/>
    <w:basedOn w:val="Heading2Char"/>
    <w:link w:val="EndNoteBibliography"/>
    <w:rsid w:val="00980D8E"/>
    <w:rPr>
      <w:rFonts w:ascii="Aptos Display" w:eastAsiaTheme="majorEastAsia" w:hAnsi="Aptos Display" w:cstheme="majorBidi"/>
      <w:noProof/>
      <w:color w:val="0F4761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5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B3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75B30"/>
    <w:rPr>
      <w:color w:val="2B579A"/>
      <w:shd w:val="clear" w:color="auto" w:fill="E1DFDD"/>
    </w:rPr>
  </w:style>
  <w:style w:type="table" w:styleId="PlainTable2">
    <w:name w:val="Plain Table 2"/>
    <w:basedOn w:val="TableNormal"/>
    <w:uiPriority w:val="42"/>
    <w:rsid w:val="001A4A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57BE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76C405192CF4FBEE2BB84647FD111" ma:contentTypeVersion="11" ma:contentTypeDescription="Create a new document." ma:contentTypeScope="" ma:versionID="8072b849e329b57c8a3afd0c973792ab">
  <xsd:schema xmlns:xsd="http://www.w3.org/2001/XMLSchema" xmlns:xs="http://www.w3.org/2001/XMLSchema" xmlns:p="http://schemas.microsoft.com/office/2006/metadata/properties" xmlns:ns2="0bf1ac47-9bc8-4c9a-bf8c-05ffc38d5751" xmlns:ns3="2b4a3128-8fee-45c4-b55d-6d64a6b1e711" targetNamespace="http://schemas.microsoft.com/office/2006/metadata/properties" ma:root="true" ma:fieldsID="40e7ec5c81a89bf3bd33c8a623187167" ns2:_="" ns3:_="">
    <xsd:import namespace="0bf1ac47-9bc8-4c9a-bf8c-05ffc38d5751"/>
    <xsd:import namespace="2b4a3128-8fee-45c4-b55d-6d64a6b1e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ac47-9bc8-4c9a-bf8c-05ffc38d5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a3128-8fee-45c4-b55d-6d64a6b1e7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9a49ce-cb9d-4b67-b0c9-fa2f9e9141ae}" ma:internalName="TaxCatchAll" ma:showField="CatchAllData" ma:web="2b4a3128-8fee-45c4-b55d-6d64a6b1e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f1ac47-9bc8-4c9a-bf8c-05ffc38d5751">
      <Terms xmlns="http://schemas.microsoft.com/office/infopath/2007/PartnerControls"/>
    </lcf76f155ced4ddcb4097134ff3c332f>
    <TaxCatchAll xmlns="2b4a3128-8fee-45c4-b55d-6d64a6b1e711" xsi:nil="true"/>
  </documentManagement>
</p:properties>
</file>

<file path=customXml/itemProps1.xml><?xml version="1.0" encoding="utf-8"?>
<ds:datastoreItem xmlns:ds="http://schemas.openxmlformats.org/officeDocument/2006/customXml" ds:itemID="{CF90FD7A-A0DE-4B95-9A93-632AF628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1ac47-9bc8-4c9a-bf8c-05ffc38d5751"/>
    <ds:schemaRef ds:uri="2b4a3128-8fee-45c4-b55d-6d64a6b1e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F3BF-136C-402F-8264-0CCB66594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5BB46-1CEA-4BCE-8342-A7DE34674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D77F7B-3142-4226-87BC-249E313748D3}">
  <ds:schemaRefs>
    <ds:schemaRef ds:uri="http://schemas.microsoft.com/office/2006/metadata/properties"/>
    <ds:schemaRef ds:uri="http://schemas.microsoft.com/office/infopath/2007/PartnerControls"/>
    <ds:schemaRef ds:uri="0bf1ac47-9bc8-4c9a-bf8c-05ffc38d5751"/>
    <ds:schemaRef ds:uri="2b4a3128-8fee-45c4-b55d-6d64a6b1e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Pickles</dc:creator>
  <cp:keywords/>
  <dc:description/>
  <cp:lastModifiedBy>Thomas Pickles</cp:lastModifiedBy>
  <cp:revision>51</cp:revision>
  <dcterms:created xsi:type="dcterms:W3CDTF">2025-06-05T05:16:00Z</dcterms:created>
  <dcterms:modified xsi:type="dcterms:W3CDTF">2025-07-03T18:13:00Z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0x010100CAF76C405192CF4FBEE2BB84647FD111</vt:lpwstr>
  </property>
  <property fmtid="{D5CDD505-2E9C-101B-9397-08002B2CF9AE}" pid="3" name="MediaServiceImageTags">
    <vt:lpwstr/>
  </property>
</Properties>
</file>