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3BF" w:rsidRPr="0098591D" w:rsidRDefault="005B13BF" w:rsidP="005B13BF">
      <w:pPr>
        <w:pStyle w:val="NormalWeb"/>
        <w:spacing w:before="240" w:beforeAutospacing="0" w:after="240" w:afterAutospacing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98591D">
        <w:rPr>
          <w:rFonts w:asciiTheme="majorBidi" w:hAnsiTheme="majorBidi" w:cstheme="majorBidi"/>
          <w:b/>
          <w:bCs/>
          <w:color w:val="000000" w:themeColor="text1"/>
          <w:sz w:val="22"/>
          <w:szCs w:val="22"/>
          <w:shd w:val="clear" w:color="auto" w:fill="FFFFFF"/>
        </w:rPr>
        <w:t>Table 1</w:t>
      </w:r>
    </w:p>
    <w:p w:rsidR="005B13BF" w:rsidRPr="0098591D" w:rsidRDefault="005B13BF" w:rsidP="005B13BF">
      <w:pPr>
        <w:pStyle w:val="NormalWeb"/>
        <w:spacing w:before="240" w:beforeAutospacing="0" w:after="240" w:afterAutospacing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98591D">
        <w:rPr>
          <w:rFonts w:asciiTheme="majorBidi" w:hAnsiTheme="majorBidi" w:cstheme="majorBidi"/>
          <w:b/>
          <w:bCs/>
          <w:color w:val="000000" w:themeColor="text1"/>
          <w:sz w:val="22"/>
          <w:szCs w:val="22"/>
          <w:shd w:val="clear" w:color="auto" w:fill="FFFFFF"/>
        </w:rPr>
        <w:t>Absolute Number</w:t>
      </w:r>
      <w:r w:rsidR="00E833E5" w:rsidRPr="0098591D">
        <w:rPr>
          <w:rFonts w:asciiTheme="majorBidi" w:hAnsiTheme="majorBidi" w:cstheme="majorBidi"/>
          <w:b/>
          <w:bCs/>
          <w:color w:val="000000" w:themeColor="text1"/>
          <w:sz w:val="22"/>
          <w:szCs w:val="22"/>
          <w:shd w:val="clear" w:color="auto" w:fill="FFFFFF"/>
        </w:rPr>
        <w:t xml:space="preserve"> and Age-Adjusted Mortality Rate per Million (95% Confidence Interval)</w:t>
      </w:r>
      <w:r w:rsidRPr="0098591D">
        <w:rPr>
          <w:rFonts w:asciiTheme="majorBidi" w:hAnsiTheme="majorBidi" w:cstheme="majorBidi"/>
          <w:b/>
          <w:bCs/>
          <w:color w:val="000000" w:themeColor="text1"/>
          <w:sz w:val="22"/>
          <w:szCs w:val="22"/>
          <w:shd w:val="clear" w:color="auto" w:fill="FFFFFF"/>
        </w:rPr>
        <w:t xml:space="preserve"> of Breast Cancer Deaths in Males in the United States, 1999-2020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053"/>
        <w:gridCol w:w="3086"/>
        <w:gridCol w:w="2877"/>
      </w:tblGrid>
      <w:tr w:rsidR="00A519A9" w:rsidRPr="0098591D" w:rsidTr="00A519A9">
        <w:tc>
          <w:tcPr>
            <w:tcW w:w="3053" w:type="dxa"/>
          </w:tcPr>
          <w:p w:rsidR="00E833E5" w:rsidRPr="0098591D" w:rsidRDefault="00E833E5" w:rsidP="00E833E5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Year</w:t>
            </w:r>
          </w:p>
        </w:tc>
        <w:tc>
          <w:tcPr>
            <w:tcW w:w="3086" w:type="dxa"/>
          </w:tcPr>
          <w:p w:rsidR="00E833E5" w:rsidRPr="0098591D" w:rsidRDefault="00385649" w:rsidP="00E833E5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Absolute Number</w:t>
            </w:r>
          </w:p>
        </w:tc>
        <w:tc>
          <w:tcPr>
            <w:tcW w:w="2877" w:type="dxa"/>
          </w:tcPr>
          <w:p w:rsidR="00E833E5" w:rsidRPr="0098591D" w:rsidRDefault="00385649" w:rsidP="00E833E5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AAMR per Million</w:t>
            </w:r>
          </w:p>
        </w:tc>
      </w:tr>
      <w:tr w:rsidR="00A519A9" w:rsidRPr="0098591D" w:rsidTr="00A519A9">
        <w:tc>
          <w:tcPr>
            <w:tcW w:w="3053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1999</w:t>
            </w:r>
          </w:p>
        </w:tc>
        <w:tc>
          <w:tcPr>
            <w:tcW w:w="3086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338</w:t>
            </w:r>
          </w:p>
        </w:tc>
        <w:tc>
          <w:tcPr>
            <w:tcW w:w="2877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25.8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 xml:space="preserve">(23.0 </w:t>
            </w:r>
            <w:r w:rsidR="00385649" w:rsidRPr="0098591D">
              <w:rPr>
                <w:rFonts w:asciiTheme="majorBidi" w:hAnsiTheme="majorBidi" w:cstheme="majorBidi"/>
                <w:color w:val="000000" w:themeColor="text1"/>
              </w:rPr>
              <w:t>–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t xml:space="preserve"> 28.6)</w:t>
            </w:r>
          </w:p>
        </w:tc>
      </w:tr>
      <w:tr w:rsidR="00A519A9" w:rsidRPr="0098591D" w:rsidTr="00A519A9">
        <w:tc>
          <w:tcPr>
            <w:tcW w:w="3053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2000</w:t>
            </w:r>
          </w:p>
        </w:tc>
        <w:tc>
          <w:tcPr>
            <w:tcW w:w="3086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401</w:t>
            </w:r>
          </w:p>
        </w:tc>
        <w:tc>
          <w:tcPr>
            <w:tcW w:w="2877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30.0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 xml:space="preserve">(27.0 </w:t>
            </w:r>
            <w:r w:rsidR="00385649" w:rsidRPr="0098591D">
              <w:rPr>
                <w:rFonts w:asciiTheme="majorBidi" w:hAnsiTheme="majorBidi" w:cstheme="majorBidi"/>
                <w:color w:val="000000" w:themeColor="text1"/>
              </w:rPr>
              <w:t>–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t xml:space="preserve"> 33.0)</w:t>
            </w:r>
          </w:p>
        </w:tc>
      </w:tr>
      <w:tr w:rsidR="00A519A9" w:rsidRPr="0098591D" w:rsidTr="00A519A9">
        <w:tc>
          <w:tcPr>
            <w:tcW w:w="3053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2001</w:t>
            </w:r>
          </w:p>
        </w:tc>
        <w:tc>
          <w:tcPr>
            <w:tcW w:w="3086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386</w:t>
            </w:r>
          </w:p>
        </w:tc>
        <w:tc>
          <w:tcPr>
            <w:tcW w:w="2877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28.5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 xml:space="preserve">(25.6 </w:t>
            </w:r>
            <w:r w:rsidR="00385649" w:rsidRPr="0098591D">
              <w:rPr>
                <w:rFonts w:asciiTheme="majorBidi" w:hAnsiTheme="majorBidi" w:cstheme="majorBidi"/>
                <w:color w:val="000000" w:themeColor="text1"/>
              </w:rPr>
              <w:t>–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t xml:space="preserve"> 31.3)</w:t>
            </w:r>
          </w:p>
        </w:tc>
      </w:tr>
      <w:tr w:rsidR="00A519A9" w:rsidRPr="0098591D" w:rsidTr="00A519A9">
        <w:tc>
          <w:tcPr>
            <w:tcW w:w="3053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2002</w:t>
            </w:r>
          </w:p>
        </w:tc>
        <w:tc>
          <w:tcPr>
            <w:tcW w:w="3086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349</w:t>
            </w:r>
          </w:p>
        </w:tc>
        <w:tc>
          <w:tcPr>
            <w:tcW w:w="2877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25.5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 xml:space="preserve">(22.8 </w:t>
            </w:r>
            <w:r w:rsidR="00385649" w:rsidRPr="0098591D">
              <w:rPr>
                <w:rFonts w:asciiTheme="majorBidi" w:hAnsiTheme="majorBidi" w:cstheme="majorBidi"/>
                <w:color w:val="000000" w:themeColor="text1"/>
              </w:rPr>
              <w:t>–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t xml:space="preserve"> 28.2)</w:t>
            </w:r>
          </w:p>
        </w:tc>
      </w:tr>
      <w:tr w:rsidR="00A519A9" w:rsidRPr="0098591D" w:rsidTr="00A519A9">
        <w:tc>
          <w:tcPr>
            <w:tcW w:w="3053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2003</w:t>
            </w:r>
          </w:p>
        </w:tc>
        <w:tc>
          <w:tcPr>
            <w:tcW w:w="3086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359</w:t>
            </w:r>
          </w:p>
        </w:tc>
        <w:tc>
          <w:tcPr>
            <w:tcW w:w="2877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26.0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 xml:space="preserve">(23.3 </w:t>
            </w:r>
            <w:r w:rsidR="00385649" w:rsidRPr="0098591D">
              <w:rPr>
                <w:rFonts w:asciiTheme="majorBidi" w:hAnsiTheme="majorBidi" w:cstheme="majorBidi"/>
                <w:color w:val="000000" w:themeColor="text1"/>
              </w:rPr>
              <w:t>–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t xml:space="preserve"> 28.7)</w:t>
            </w:r>
          </w:p>
        </w:tc>
      </w:tr>
      <w:tr w:rsidR="00A519A9" w:rsidRPr="0098591D" w:rsidTr="00A519A9">
        <w:tc>
          <w:tcPr>
            <w:tcW w:w="3053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2004</w:t>
            </w:r>
          </w:p>
        </w:tc>
        <w:tc>
          <w:tcPr>
            <w:tcW w:w="3086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341</w:t>
            </w:r>
          </w:p>
        </w:tc>
        <w:tc>
          <w:tcPr>
            <w:tcW w:w="2877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23.9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 xml:space="preserve">(21.3 </w:t>
            </w:r>
            <w:r w:rsidR="00385649" w:rsidRPr="0098591D">
              <w:rPr>
                <w:rFonts w:asciiTheme="majorBidi" w:hAnsiTheme="majorBidi" w:cstheme="majorBidi"/>
                <w:color w:val="000000" w:themeColor="text1"/>
              </w:rPr>
              <w:t>–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t xml:space="preserve"> 26.4)</w:t>
            </w:r>
          </w:p>
        </w:tc>
      </w:tr>
      <w:tr w:rsidR="00A519A9" w:rsidRPr="0098591D" w:rsidTr="00A519A9">
        <w:tc>
          <w:tcPr>
            <w:tcW w:w="3053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2005</w:t>
            </w:r>
          </w:p>
        </w:tc>
        <w:tc>
          <w:tcPr>
            <w:tcW w:w="3086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358</w:t>
            </w:r>
          </w:p>
        </w:tc>
        <w:tc>
          <w:tcPr>
            <w:tcW w:w="2877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24.5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 xml:space="preserve">(21.9 </w:t>
            </w:r>
            <w:r w:rsidR="00385649" w:rsidRPr="0098591D">
              <w:rPr>
                <w:rFonts w:asciiTheme="majorBidi" w:hAnsiTheme="majorBidi" w:cstheme="majorBidi"/>
                <w:color w:val="000000" w:themeColor="text1"/>
              </w:rPr>
              <w:t>–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t xml:space="preserve"> 27.0)</w:t>
            </w:r>
          </w:p>
        </w:tc>
      </w:tr>
      <w:tr w:rsidR="00A519A9" w:rsidRPr="0098591D" w:rsidTr="00A519A9">
        <w:tc>
          <w:tcPr>
            <w:tcW w:w="3053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2006</w:t>
            </w:r>
          </w:p>
        </w:tc>
        <w:tc>
          <w:tcPr>
            <w:tcW w:w="3086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357</w:t>
            </w:r>
          </w:p>
        </w:tc>
        <w:tc>
          <w:tcPr>
            <w:tcW w:w="2877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24.1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 xml:space="preserve">(21.6 </w:t>
            </w:r>
            <w:r w:rsidR="00385649" w:rsidRPr="0098591D">
              <w:rPr>
                <w:rFonts w:asciiTheme="majorBidi" w:hAnsiTheme="majorBidi" w:cstheme="majorBidi"/>
                <w:color w:val="000000" w:themeColor="text1"/>
              </w:rPr>
              <w:t>–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t xml:space="preserve"> 26.6)</w:t>
            </w:r>
          </w:p>
        </w:tc>
      </w:tr>
      <w:tr w:rsidR="00A519A9" w:rsidRPr="0098591D" w:rsidTr="00A519A9">
        <w:tc>
          <w:tcPr>
            <w:tcW w:w="3053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2007</w:t>
            </w:r>
          </w:p>
        </w:tc>
        <w:tc>
          <w:tcPr>
            <w:tcW w:w="3086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364</w:t>
            </w:r>
          </w:p>
        </w:tc>
        <w:tc>
          <w:tcPr>
            <w:tcW w:w="2877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24.1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 xml:space="preserve">(21.6 </w:t>
            </w:r>
            <w:r w:rsidR="00385649" w:rsidRPr="0098591D">
              <w:rPr>
                <w:rFonts w:asciiTheme="majorBidi" w:hAnsiTheme="majorBidi" w:cstheme="majorBidi"/>
                <w:color w:val="000000" w:themeColor="text1"/>
              </w:rPr>
              <w:t>–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t xml:space="preserve"> 26.6)</w:t>
            </w:r>
          </w:p>
        </w:tc>
      </w:tr>
      <w:tr w:rsidR="00A519A9" w:rsidRPr="0098591D" w:rsidTr="00A519A9">
        <w:tc>
          <w:tcPr>
            <w:tcW w:w="3053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2008</w:t>
            </w:r>
          </w:p>
        </w:tc>
        <w:tc>
          <w:tcPr>
            <w:tcW w:w="3086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388</w:t>
            </w:r>
          </w:p>
        </w:tc>
        <w:tc>
          <w:tcPr>
            <w:tcW w:w="2877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24.7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 xml:space="preserve">(22.2 </w:t>
            </w:r>
            <w:r w:rsidR="00385649" w:rsidRPr="0098591D">
              <w:rPr>
                <w:rFonts w:asciiTheme="majorBidi" w:hAnsiTheme="majorBidi" w:cstheme="majorBidi"/>
                <w:color w:val="000000" w:themeColor="text1"/>
              </w:rPr>
              <w:t>–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t xml:space="preserve"> 27.2)</w:t>
            </w:r>
          </w:p>
        </w:tc>
      </w:tr>
      <w:tr w:rsidR="00A519A9" w:rsidRPr="0098591D" w:rsidTr="00A519A9">
        <w:tc>
          <w:tcPr>
            <w:tcW w:w="3053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2009</w:t>
            </w:r>
          </w:p>
        </w:tc>
        <w:tc>
          <w:tcPr>
            <w:tcW w:w="3086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335</w:t>
            </w:r>
          </w:p>
        </w:tc>
        <w:tc>
          <w:tcPr>
            <w:tcW w:w="2877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21.2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 xml:space="preserve">(18.9 </w:t>
            </w:r>
            <w:r w:rsidR="00385649" w:rsidRPr="0098591D">
              <w:rPr>
                <w:rFonts w:asciiTheme="majorBidi" w:hAnsiTheme="majorBidi" w:cstheme="majorBidi"/>
                <w:color w:val="000000" w:themeColor="text1"/>
              </w:rPr>
              <w:t>–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t xml:space="preserve"> 23.4)</w:t>
            </w:r>
          </w:p>
        </w:tc>
      </w:tr>
      <w:tr w:rsidR="00A519A9" w:rsidRPr="0098591D" w:rsidTr="00A519A9">
        <w:tc>
          <w:tcPr>
            <w:tcW w:w="3053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2010</w:t>
            </w:r>
          </w:p>
        </w:tc>
        <w:tc>
          <w:tcPr>
            <w:tcW w:w="3086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421</w:t>
            </w:r>
          </w:p>
        </w:tc>
        <w:tc>
          <w:tcPr>
            <w:tcW w:w="2877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25.8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 xml:space="preserve">(23.4 </w:t>
            </w:r>
            <w:r w:rsidR="00385649" w:rsidRPr="0098591D">
              <w:rPr>
                <w:rFonts w:asciiTheme="majorBidi" w:hAnsiTheme="majorBidi" w:cstheme="majorBidi"/>
                <w:color w:val="000000" w:themeColor="text1"/>
              </w:rPr>
              <w:t>–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t xml:space="preserve"> 28.3)</w:t>
            </w:r>
          </w:p>
        </w:tc>
      </w:tr>
      <w:tr w:rsidR="00A519A9" w:rsidRPr="0098591D" w:rsidTr="00A519A9">
        <w:tc>
          <w:tcPr>
            <w:tcW w:w="3053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2011</w:t>
            </w:r>
          </w:p>
        </w:tc>
        <w:tc>
          <w:tcPr>
            <w:tcW w:w="3086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467</w:t>
            </w:r>
          </w:p>
        </w:tc>
        <w:tc>
          <w:tcPr>
            <w:tcW w:w="2877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27.9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 xml:space="preserve">(25.3 </w:t>
            </w:r>
            <w:r w:rsidR="00385649" w:rsidRPr="0098591D">
              <w:rPr>
                <w:rFonts w:asciiTheme="majorBidi" w:hAnsiTheme="majorBidi" w:cstheme="majorBidi"/>
                <w:color w:val="000000" w:themeColor="text1"/>
              </w:rPr>
              <w:t>–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t xml:space="preserve"> 30.4)</w:t>
            </w:r>
          </w:p>
        </w:tc>
      </w:tr>
      <w:tr w:rsidR="00A519A9" w:rsidRPr="0098591D" w:rsidTr="00A519A9">
        <w:tc>
          <w:tcPr>
            <w:tcW w:w="3053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2012</w:t>
            </w:r>
          </w:p>
        </w:tc>
        <w:tc>
          <w:tcPr>
            <w:tcW w:w="3086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378</w:t>
            </w:r>
          </w:p>
        </w:tc>
        <w:tc>
          <w:tcPr>
            <w:tcW w:w="2877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21.4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 xml:space="preserve">(19.3 </w:t>
            </w:r>
            <w:r w:rsidR="00385649" w:rsidRPr="0098591D">
              <w:rPr>
                <w:rFonts w:asciiTheme="majorBidi" w:hAnsiTheme="majorBidi" w:cstheme="majorBidi"/>
                <w:color w:val="000000" w:themeColor="text1"/>
              </w:rPr>
              <w:t>–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t xml:space="preserve"> 23.6)</w:t>
            </w:r>
          </w:p>
        </w:tc>
      </w:tr>
      <w:tr w:rsidR="00A519A9" w:rsidRPr="0098591D" w:rsidTr="00A519A9">
        <w:tc>
          <w:tcPr>
            <w:tcW w:w="3053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2013</w:t>
            </w:r>
          </w:p>
        </w:tc>
        <w:tc>
          <w:tcPr>
            <w:tcW w:w="3086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420</w:t>
            </w:r>
          </w:p>
        </w:tc>
        <w:tc>
          <w:tcPr>
            <w:tcW w:w="2877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23.2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 xml:space="preserve">(20.9 </w:t>
            </w:r>
            <w:r w:rsidR="00385649" w:rsidRPr="0098591D">
              <w:rPr>
                <w:rFonts w:asciiTheme="majorBidi" w:hAnsiTheme="majorBidi" w:cstheme="majorBidi"/>
                <w:color w:val="000000" w:themeColor="text1"/>
              </w:rPr>
              <w:t>–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t xml:space="preserve"> 25.4)</w:t>
            </w:r>
          </w:p>
        </w:tc>
      </w:tr>
      <w:tr w:rsidR="00A519A9" w:rsidRPr="0098591D" w:rsidTr="00A519A9">
        <w:tc>
          <w:tcPr>
            <w:tcW w:w="3053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2014</w:t>
            </w:r>
          </w:p>
        </w:tc>
        <w:tc>
          <w:tcPr>
            <w:tcW w:w="3086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395</w:t>
            </w:r>
          </w:p>
        </w:tc>
        <w:tc>
          <w:tcPr>
            <w:tcW w:w="2877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20.8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 xml:space="preserve">(18.7 </w:t>
            </w:r>
            <w:r w:rsidR="00385649" w:rsidRPr="0098591D">
              <w:rPr>
                <w:rFonts w:asciiTheme="majorBidi" w:hAnsiTheme="majorBidi" w:cstheme="majorBidi"/>
                <w:color w:val="000000" w:themeColor="text1"/>
              </w:rPr>
              <w:t>–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t xml:space="preserve"> 22.9)</w:t>
            </w:r>
          </w:p>
        </w:tc>
      </w:tr>
      <w:tr w:rsidR="00A519A9" w:rsidRPr="0098591D" w:rsidTr="00A519A9">
        <w:tc>
          <w:tcPr>
            <w:tcW w:w="3053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2015</w:t>
            </w:r>
          </w:p>
        </w:tc>
        <w:tc>
          <w:tcPr>
            <w:tcW w:w="3086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431</w:t>
            </w:r>
          </w:p>
        </w:tc>
        <w:tc>
          <w:tcPr>
            <w:tcW w:w="2877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21.9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 xml:space="preserve">(19.8 </w:t>
            </w:r>
            <w:r w:rsidR="00385649" w:rsidRPr="0098591D">
              <w:rPr>
                <w:rFonts w:asciiTheme="majorBidi" w:hAnsiTheme="majorBidi" w:cstheme="majorBidi"/>
                <w:color w:val="000000" w:themeColor="text1"/>
              </w:rPr>
              <w:t>–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t xml:space="preserve"> 24.0)</w:t>
            </w:r>
          </w:p>
        </w:tc>
      </w:tr>
      <w:tr w:rsidR="00A519A9" w:rsidRPr="0098591D" w:rsidTr="00A519A9">
        <w:tc>
          <w:tcPr>
            <w:tcW w:w="3053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2016</w:t>
            </w:r>
          </w:p>
        </w:tc>
        <w:tc>
          <w:tcPr>
            <w:tcW w:w="3086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422</w:t>
            </w:r>
          </w:p>
        </w:tc>
        <w:tc>
          <w:tcPr>
            <w:tcW w:w="2877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20.7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 xml:space="preserve">(18.7 </w:t>
            </w:r>
            <w:r w:rsidR="00385649" w:rsidRPr="0098591D">
              <w:rPr>
                <w:rFonts w:asciiTheme="majorBidi" w:hAnsiTheme="majorBidi" w:cstheme="majorBidi"/>
                <w:color w:val="000000" w:themeColor="text1"/>
              </w:rPr>
              <w:t>–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t xml:space="preserve"> 22.7)</w:t>
            </w:r>
          </w:p>
        </w:tc>
      </w:tr>
      <w:tr w:rsidR="00A519A9" w:rsidRPr="0098591D" w:rsidTr="00A519A9">
        <w:tc>
          <w:tcPr>
            <w:tcW w:w="3053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2017</w:t>
            </w:r>
          </w:p>
        </w:tc>
        <w:tc>
          <w:tcPr>
            <w:tcW w:w="3086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448</w:t>
            </w:r>
          </w:p>
        </w:tc>
        <w:tc>
          <w:tcPr>
            <w:tcW w:w="2877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21.3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 xml:space="preserve">(19.3 </w:t>
            </w:r>
            <w:r w:rsidR="00385649" w:rsidRPr="0098591D">
              <w:rPr>
                <w:rFonts w:asciiTheme="majorBidi" w:hAnsiTheme="majorBidi" w:cstheme="majorBidi"/>
                <w:color w:val="000000" w:themeColor="text1"/>
              </w:rPr>
              <w:t>–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t xml:space="preserve"> 23.3)</w:t>
            </w:r>
          </w:p>
        </w:tc>
      </w:tr>
      <w:tr w:rsidR="00A519A9" w:rsidRPr="0098591D" w:rsidTr="00A519A9">
        <w:tc>
          <w:tcPr>
            <w:tcW w:w="3053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2018</w:t>
            </w:r>
          </w:p>
        </w:tc>
        <w:tc>
          <w:tcPr>
            <w:tcW w:w="3086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447</w:t>
            </w:r>
          </w:p>
        </w:tc>
        <w:tc>
          <w:tcPr>
            <w:tcW w:w="2877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20.9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 xml:space="preserve">(18.9 </w:t>
            </w:r>
            <w:r w:rsidR="00385649" w:rsidRPr="0098591D">
              <w:rPr>
                <w:rFonts w:asciiTheme="majorBidi" w:hAnsiTheme="majorBidi" w:cstheme="majorBidi"/>
                <w:color w:val="000000" w:themeColor="text1"/>
              </w:rPr>
              <w:t>–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t xml:space="preserve"> 22.9)</w:t>
            </w:r>
          </w:p>
        </w:tc>
      </w:tr>
      <w:tr w:rsidR="00A519A9" w:rsidRPr="0098591D" w:rsidTr="00A519A9">
        <w:tc>
          <w:tcPr>
            <w:tcW w:w="3053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2019</w:t>
            </w:r>
          </w:p>
        </w:tc>
        <w:tc>
          <w:tcPr>
            <w:tcW w:w="3086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455</w:t>
            </w:r>
          </w:p>
        </w:tc>
        <w:tc>
          <w:tcPr>
            <w:tcW w:w="2877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20.4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 xml:space="preserve">(18.5 </w:t>
            </w:r>
            <w:r w:rsidR="00385649" w:rsidRPr="0098591D">
              <w:rPr>
                <w:rFonts w:asciiTheme="majorBidi" w:hAnsiTheme="majorBidi" w:cstheme="majorBidi"/>
                <w:color w:val="000000" w:themeColor="text1"/>
              </w:rPr>
              <w:t>–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t xml:space="preserve"> 22.3)</w:t>
            </w:r>
          </w:p>
        </w:tc>
      </w:tr>
      <w:tr w:rsidR="00A519A9" w:rsidRPr="0098591D" w:rsidTr="00A519A9">
        <w:tc>
          <w:tcPr>
            <w:tcW w:w="3053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2020</w:t>
            </w:r>
          </w:p>
        </w:tc>
        <w:tc>
          <w:tcPr>
            <w:tcW w:w="3086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520</w:t>
            </w:r>
          </w:p>
        </w:tc>
        <w:tc>
          <w:tcPr>
            <w:tcW w:w="2877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23.0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 xml:space="preserve">(21.0 </w:t>
            </w:r>
            <w:r w:rsidR="00385649" w:rsidRPr="0098591D">
              <w:rPr>
                <w:rFonts w:asciiTheme="majorBidi" w:hAnsiTheme="majorBidi" w:cstheme="majorBidi"/>
                <w:color w:val="000000" w:themeColor="text1"/>
              </w:rPr>
              <w:t>–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t xml:space="preserve"> 25.0)</w:t>
            </w:r>
          </w:p>
        </w:tc>
      </w:tr>
      <w:tr w:rsidR="00A519A9" w:rsidRPr="0098591D" w:rsidTr="00A519A9">
        <w:tc>
          <w:tcPr>
            <w:tcW w:w="3053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Total</w:t>
            </w:r>
          </w:p>
        </w:tc>
        <w:tc>
          <w:tcPr>
            <w:tcW w:w="3086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8780</w:t>
            </w:r>
          </w:p>
        </w:tc>
        <w:tc>
          <w:tcPr>
            <w:tcW w:w="2877" w:type="dxa"/>
          </w:tcPr>
          <w:p w:rsidR="00E833E5" w:rsidRPr="0098591D" w:rsidRDefault="00E833E5" w:rsidP="00E833E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23.5</w:t>
            </w: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br/>
              <w:t xml:space="preserve">(23.0 </w:t>
            </w:r>
            <w:r w:rsidR="00385649"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–</w:t>
            </w: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24.0)</w:t>
            </w:r>
          </w:p>
        </w:tc>
      </w:tr>
    </w:tbl>
    <w:p w:rsidR="005B13BF" w:rsidRPr="0098591D" w:rsidRDefault="005B13BF">
      <w:pPr>
        <w:rPr>
          <w:rFonts w:asciiTheme="majorBidi" w:hAnsiTheme="majorBidi" w:cstheme="majorBidi"/>
          <w:color w:val="000000" w:themeColor="text1"/>
        </w:rPr>
      </w:pPr>
    </w:p>
    <w:p w:rsidR="005B13BF" w:rsidRPr="0098591D" w:rsidRDefault="005B13BF" w:rsidP="00E833E5">
      <w:pPr>
        <w:pStyle w:val="NormalWeb"/>
        <w:spacing w:before="240" w:beforeAutospacing="0" w:after="240" w:afterAutospacing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98591D">
        <w:rPr>
          <w:rFonts w:asciiTheme="majorBidi" w:hAnsiTheme="majorBidi" w:cstheme="majorBidi"/>
          <w:b/>
          <w:bCs/>
          <w:color w:val="000000" w:themeColor="text1"/>
          <w:sz w:val="22"/>
          <w:szCs w:val="22"/>
          <w:shd w:val="clear" w:color="auto" w:fill="FFFFFF"/>
        </w:rPr>
        <w:lastRenderedPageBreak/>
        <w:t>Table 2</w:t>
      </w:r>
    </w:p>
    <w:p w:rsidR="005B13BF" w:rsidRPr="0098591D" w:rsidRDefault="005B13BF" w:rsidP="005B13BF">
      <w:pPr>
        <w:pStyle w:val="NormalWeb"/>
        <w:spacing w:before="240" w:beforeAutospacing="0" w:after="240" w:afterAutospacing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98591D">
        <w:rPr>
          <w:rFonts w:asciiTheme="majorBidi" w:hAnsiTheme="majorBidi" w:cstheme="majorBidi"/>
          <w:b/>
          <w:bCs/>
          <w:color w:val="000000" w:themeColor="text1"/>
          <w:sz w:val="22"/>
          <w:szCs w:val="22"/>
          <w:shd w:val="clear" w:color="auto" w:fill="FFFFFF"/>
        </w:rPr>
        <w:t>Absolute Number</w:t>
      </w:r>
      <w:r w:rsidR="00ED116A" w:rsidRPr="0098591D">
        <w:rPr>
          <w:rFonts w:asciiTheme="majorBidi" w:hAnsiTheme="majorBidi" w:cstheme="majorBidi"/>
          <w:b/>
          <w:bCs/>
          <w:color w:val="000000" w:themeColor="text1"/>
          <w:sz w:val="22"/>
          <w:szCs w:val="22"/>
          <w:shd w:val="clear" w:color="auto" w:fill="FFFFFF"/>
        </w:rPr>
        <w:t xml:space="preserve"> and Age-Adjusted Mortality Rate per Million (95% Confidence Interval)</w:t>
      </w:r>
      <w:r w:rsidRPr="0098591D">
        <w:rPr>
          <w:rFonts w:asciiTheme="majorBidi" w:hAnsiTheme="majorBidi" w:cstheme="majorBidi"/>
          <w:b/>
          <w:bCs/>
          <w:color w:val="000000" w:themeColor="text1"/>
          <w:sz w:val="22"/>
          <w:szCs w:val="22"/>
          <w:shd w:val="clear" w:color="auto" w:fill="FFFFFF"/>
        </w:rPr>
        <w:t xml:space="preserve"> of Breast Cancer Deaths in Non-Hispanic Black/African Americans and White Males in the United States, 1999-2020</w:t>
      </w:r>
    </w:p>
    <w:tbl>
      <w:tblPr>
        <w:tblStyle w:val="TableGrid"/>
        <w:tblW w:w="8691" w:type="dxa"/>
        <w:tblLook w:val="04A0" w:firstRow="1" w:lastRow="0" w:firstColumn="1" w:lastColumn="0" w:noHBand="0" w:noVBand="1"/>
      </w:tblPr>
      <w:tblGrid>
        <w:gridCol w:w="1827"/>
        <w:gridCol w:w="2079"/>
        <w:gridCol w:w="1595"/>
        <w:gridCol w:w="1595"/>
        <w:gridCol w:w="1595"/>
      </w:tblGrid>
      <w:tr w:rsidR="00A519A9" w:rsidRPr="0098591D" w:rsidTr="00A519A9">
        <w:tc>
          <w:tcPr>
            <w:tcW w:w="1827" w:type="dxa"/>
          </w:tcPr>
          <w:p w:rsidR="00ED116A" w:rsidRPr="0098591D" w:rsidRDefault="00ED116A" w:rsidP="00ED116A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674" w:type="dxa"/>
            <w:gridSpan w:val="2"/>
          </w:tcPr>
          <w:p w:rsidR="00ED116A" w:rsidRPr="0098591D" w:rsidRDefault="00ED116A" w:rsidP="00ED11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Absolute Number</w:t>
            </w:r>
          </w:p>
        </w:tc>
        <w:tc>
          <w:tcPr>
            <w:tcW w:w="3190" w:type="dxa"/>
            <w:gridSpan w:val="2"/>
          </w:tcPr>
          <w:p w:rsidR="00ED116A" w:rsidRPr="0098591D" w:rsidRDefault="00ED116A" w:rsidP="00ED11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AAMR per Million</w:t>
            </w:r>
          </w:p>
        </w:tc>
      </w:tr>
      <w:tr w:rsidR="00A519A9" w:rsidRPr="0098591D" w:rsidTr="00A519A9">
        <w:tc>
          <w:tcPr>
            <w:tcW w:w="1827" w:type="dxa"/>
          </w:tcPr>
          <w:p w:rsidR="00BA4E88" w:rsidRPr="0098591D" w:rsidRDefault="00BA4E88" w:rsidP="00BA4E8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Year</w:t>
            </w:r>
          </w:p>
        </w:tc>
        <w:tc>
          <w:tcPr>
            <w:tcW w:w="2079" w:type="dxa"/>
          </w:tcPr>
          <w:p w:rsidR="00BA4E88" w:rsidRPr="0098591D" w:rsidRDefault="00BA4E88" w:rsidP="00BA4E8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NH Blacks or African Americans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NH Whites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NH Blacks or African Americans 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NH Whites</w:t>
            </w:r>
          </w:p>
        </w:tc>
      </w:tr>
      <w:tr w:rsidR="00A519A9" w:rsidRPr="0098591D" w:rsidTr="00A519A9">
        <w:tc>
          <w:tcPr>
            <w:tcW w:w="1827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1999</w:t>
            </w:r>
          </w:p>
        </w:tc>
        <w:tc>
          <w:tcPr>
            <w:tcW w:w="2079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44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280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46.8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(33.6 – 63.5)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25.0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(22.0 – 28.0)</w:t>
            </w:r>
          </w:p>
        </w:tc>
      </w:tr>
      <w:tr w:rsidR="00A519A9" w:rsidRPr="0098591D" w:rsidTr="00A519A9">
        <w:tc>
          <w:tcPr>
            <w:tcW w:w="1827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2000</w:t>
            </w:r>
          </w:p>
        </w:tc>
        <w:tc>
          <w:tcPr>
            <w:tcW w:w="2079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43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343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45.3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(32.4 – 61.7)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30.1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(26.9 – 33.4)</w:t>
            </w:r>
          </w:p>
        </w:tc>
      </w:tr>
      <w:tr w:rsidR="00A519A9" w:rsidRPr="0098591D" w:rsidTr="00A519A9">
        <w:tc>
          <w:tcPr>
            <w:tcW w:w="1827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2001</w:t>
            </w:r>
          </w:p>
        </w:tc>
        <w:tc>
          <w:tcPr>
            <w:tcW w:w="2079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40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327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40.1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(28.2 – 55.2)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28.5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(25.4 – 31.6)</w:t>
            </w:r>
          </w:p>
        </w:tc>
      </w:tr>
      <w:tr w:rsidR="00A519A9" w:rsidRPr="0098591D" w:rsidTr="00A519A9">
        <w:tc>
          <w:tcPr>
            <w:tcW w:w="1827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2002</w:t>
            </w:r>
          </w:p>
        </w:tc>
        <w:tc>
          <w:tcPr>
            <w:tcW w:w="2079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45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292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43.8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(31.6 – 59.3)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25.2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(22.2 – 28.1)</w:t>
            </w:r>
          </w:p>
        </w:tc>
      </w:tr>
      <w:tr w:rsidR="00A519A9" w:rsidRPr="0098591D" w:rsidTr="00A519A9">
        <w:tc>
          <w:tcPr>
            <w:tcW w:w="1827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2003</w:t>
            </w:r>
          </w:p>
        </w:tc>
        <w:tc>
          <w:tcPr>
            <w:tcW w:w="2079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38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312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38.4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(26.7 – 53.4)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26.6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(23.7 – 29.6)</w:t>
            </w:r>
          </w:p>
        </w:tc>
      </w:tr>
      <w:tr w:rsidR="00A519A9" w:rsidRPr="0098591D" w:rsidTr="00A519A9">
        <w:tc>
          <w:tcPr>
            <w:tcW w:w="1827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2004</w:t>
            </w:r>
          </w:p>
        </w:tc>
        <w:tc>
          <w:tcPr>
            <w:tcW w:w="2079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37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287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37.5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(25.9 – 52.3)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23.8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(21.0 – 26.6)</w:t>
            </w:r>
          </w:p>
        </w:tc>
      </w:tr>
      <w:tr w:rsidR="00A519A9" w:rsidRPr="0098591D" w:rsidTr="00A519A9">
        <w:tc>
          <w:tcPr>
            <w:tcW w:w="1827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2005</w:t>
            </w:r>
          </w:p>
        </w:tc>
        <w:tc>
          <w:tcPr>
            <w:tcW w:w="2079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45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303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39.3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(28.5 – 53.0)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24.8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(22.0 – 27.6)</w:t>
            </w:r>
          </w:p>
        </w:tc>
      </w:tr>
      <w:tr w:rsidR="00A519A9" w:rsidRPr="0098591D" w:rsidTr="00A519A9">
        <w:tc>
          <w:tcPr>
            <w:tcW w:w="1827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2006</w:t>
            </w:r>
          </w:p>
        </w:tc>
        <w:tc>
          <w:tcPr>
            <w:tcW w:w="2079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34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308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31.2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(21.4 – 44.1)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24.9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(22.1 – 27.7)</w:t>
            </w:r>
          </w:p>
        </w:tc>
      </w:tr>
      <w:tr w:rsidR="00A519A9" w:rsidRPr="0098591D" w:rsidTr="00A519A9">
        <w:tc>
          <w:tcPr>
            <w:tcW w:w="1827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2007</w:t>
            </w:r>
          </w:p>
        </w:tc>
        <w:tc>
          <w:tcPr>
            <w:tcW w:w="2079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41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307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37.3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(26.6 – 51.0)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24.4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(21.6 – 27.1)</w:t>
            </w:r>
          </w:p>
        </w:tc>
      </w:tr>
      <w:tr w:rsidR="00A519A9" w:rsidRPr="0098591D" w:rsidTr="00A519A9">
        <w:tc>
          <w:tcPr>
            <w:tcW w:w="1827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2008</w:t>
            </w:r>
          </w:p>
        </w:tc>
        <w:tc>
          <w:tcPr>
            <w:tcW w:w="2079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59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311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49.7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(37.4 – 64.7)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24.0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(21.4 – 26.7)</w:t>
            </w:r>
          </w:p>
        </w:tc>
      </w:tr>
      <w:tr w:rsidR="00A519A9" w:rsidRPr="0098591D" w:rsidTr="00A519A9">
        <w:tc>
          <w:tcPr>
            <w:tcW w:w="1827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2009</w:t>
            </w:r>
          </w:p>
        </w:tc>
        <w:tc>
          <w:tcPr>
            <w:tcW w:w="2079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37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279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31.9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(22.1 – 44.6)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21.3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(18.8 – 23.8)</w:t>
            </w:r>
          </w:p>
        </w:tc>
      </w:tr>
      <w:tr w:rsidR="00A519A9" w:rsidRPr="0098591D" w:rsidTr="00A519A9">
        <w:tc>
          <w:tcPr>
            <w:tcW w:w="1827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2010</w:t>
            </w:r>
          </w:p>
        </w:tc>
        <w:tc>
          <w:tcPr>
            <w:tcW w:w="2079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52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348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42.7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(31.6 – 56.5)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25.9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(23.2 – 28.6)</w:t>
            </w:r>
          </w:p>
        </w:tc>
      </w:tr>
      <w:tr w:rsidR="00A519A9" w:rsidRPr="0098591D" w:rsidTr="00A519A9">
        <w:tc>
          <w:tcPr>
            <w:tcW w:w="1827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2011</w:t>
            </w:r>
          </w:p>
        </w:tc>
        <w:tc>
          <w:tcPr>
            <w:tcW w:w="2079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52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393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42.2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(31.2 – 55.7)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28.7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(25.9 – 31.6)</w:t>
            </w:r>
          </w:p>
        </w:tc>
      </w:tr>
      <w:tr w:rsidR="00A519A9" w:rsidRPr="0098591D" w:rsidTr="00A519A9">
        <w:tc>
          <w:tcPr>
            <w:tcW w:w="1827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2012</w:t>
            </w:r>
          </w:p>
        </w:tc>
        <w:tc>
          <w:tcPr>
            <w:tcW w:w="2079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39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326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30.7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(21.6 – 42.3)</w:t>
            </w:r>
          </w:p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22.7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(20.2 – 25.2)</w:t>
            </w:r>
          </w:p>
        </w:tc>
      </w:tr>
      <w:tr w:rsidR="00A519A9" w:rsidRPr="0098591D" w:rsidTr="00A519A9">
        <w:tc>
          <w:tcPr>
            <w:tcW w:w="1827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2013</w:t>
            </w:r>
          </w:p>
        </w:tc>
        <w:tc>
          <w:tcPr>
            <w:tcW w:w="2079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50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351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36.5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(26.8 – 48.6)</w:t>
            </w:r>
          </w:p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23.9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(21.3 – 26.4)</w:t>
            </w:r>
          </w:p>
        </w:tc>
      </w:tr>
      <w:tr w:rsidR="00A519A9" w:rsidRPr="0098591D" w:rsidTr="00A519A9">
        <w:tc>
          <w:tcPr>
            <w:tcW w:w="1827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2014</w:t>
            </w:r>
          </w:p>
        </w:tc>
        <w:tc>
          <w:tcPr>
            <w:tcW w:w="2079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65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307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41.4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(31.7 – 53.2)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20.3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(18.0 – 22.6)</w:t>
            </w:r>
          </w:p>
        </w:tc>
      </w:tr>
      <w:tr w:rsidR="00A519A9" w:rsidRPr="0098591D" w:rsidTr="00A519A9">
        <w:tc>
          <w:tcPr>
            <w:tcW w:w="1827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2015</w:t>
            </w:r>
          </w:p>
        </w:tc>
        <w:tc>
          <w:tcPr>
            <w:tcW w:w="2079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67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335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41.4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(31.8 – 53.1)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21.5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(19.1 – 23.8)</w:t>
            </w:r>
          </w:p>
        </w:tc>
      </w:tr>
      <w:tr w:rsidR="00A519A9" w:rsidRPr="0098591D" w:rsidTr="00A519A9">
        <w:tc>
          <w:tcPr>
            <w:tcW w:w="1827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2016</w:t>
            </w:r>
          </w:p>
        </w:tc>
        <w:tc>
          <w:tcPr>
            <w:tcW w:w="2079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51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349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31.6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(23.2 – 42.1)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21.4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(19.1 – 23.7)</w:t>
            </w:r>
          </w:p>
        </w:tc>
      </w:tr>
      <w:tr w:rsidR="00A519A9" w:rsidRPr="0098591D" w:rsidTr="00A519A9">
        <w:tc>
          <w:tcPr>
            <w:tcW w:w="1827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2017</w:t>
            </w:r>
          </w:p>
        </w:tc>
        <w:tc>
          <w:tcPr>
            <w:tcW w:w="2079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65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357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40.7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(31.1 – 52.3)</w:t>
            </w:r>
          </w:p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21.3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(19.1 – 23.6)</w:t>
            </w:r>
          </w:p>
        </w:tc>
      </w:tr>
      <w:tr w:rsidR="00A519A9" w:rsidRPr="0098591D" w:rsidTr="00A519A9">
        <w:tc>
          <w:tcPr>
            <w:tcW w:w="1827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2018</w:t>
            </w:r>
          </w:p>
        </w:tc>
        <w:tc>
          <w:tcPr>
            <w:tcW w:w="2079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56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360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30.7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(22.9 – 40.3)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21.5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(19.2 – 23.7)</w:t>
            </w:r>
          </w:p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A519A9" w:rsidRPr="0098591D" w:rsidTr="00A519A9">
        <w:tc>
          <w:tcPr>
            <w:tcW w:w="1827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2019</w:t>
            </w:r>
          </w:p>
        </w:tc>
        <w:tc>
          <w:tcPr>
            <w:tcW w:w="2079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65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365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35.0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(26.7 – 45.0)</w:t>
            </w:r>
          </w:p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20.9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(18.7 – 23.1)</w:t>
            </w:r>
          </w:p>
        </w:tc>
      </w:tr>
      <w:tr w:rsidR="00A519A9" w:rsidRPr="0098591D" w:rsidTr="00A519A9">
        <w:tc>
          <w:tcPr>
            <w:tcW w:w="1827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2020</w:t>
            </w:r>
          </w:p>
        </w:tc>
        <w:tc>
          <w:tcPr>
            <w:tcW w:w="2079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79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404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41.8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(32.7 – 52.5)</w:t>
            </w:r>
          </w:p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23.0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(20.8 – 25.3)</w:t>
            </w:r>
          </w:p>
        </w:tc>
      </w:tr>
      <w:tr w:rsidR="00A519A9" w:rsidRPr="0098591D" w:rsidTr="00A519A9">
        <w:trPr>
          <w:trHeight w:val="333"/>
        </w:trPr>
        <w:tc>
          <w:tcPr>
            <w:tcW w:w="1827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Total</w:t>
            </w:r>
          </w:p>
        </w:tc>
        <w:tc>
          <w:tcPr>
            <w:tcW w:w="2079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1104</w:t>
            </w:r>
          </w:p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7244</w:t>
            </w:r>
          </w:p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38.5</w:t>
            </w: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br/>
              <w:t>(36.2 – 40.9)</w:t>
            </w:r>
          </w:p>
        </w:tc>
        <w:tc>
          <w:tcPr>
            <w:tcW w:w="1595" w:type="dxa"/>
          </w:tcPr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23.8</w:t>
            </w: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br/>
              <w:t>(23.3 – 24.4)</w:t>
            </w:r>
          </w:p>
          <w:p w:rsidR="00BA4E88" w:rsidRPr="0098591D" w:rsidRDefault="00BA4E88" w:rsidP="00BA4E8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</w:tbl>
    <w:p w:rsidR="005B13BF" w:rsidRPr="0098591D" w:rsidRDefault="005B13BF" w:rsidP="005B13BF">
      <w:pPr>
        <w:rPr>
          <w:rFonts w:asciiTheme="majorBidi" w:hAnsiTheme="majorBidi" w:cstheme="majorBidi"/>
          <w:b/>
          <w:bCs/>
          <w:color w:val="000000" w:themeColor="text1"/>
        </w:rPr>
      </w:pPr>
      <w:r w:rsidRPr="0098591D">
        <w:rPr>
          <w:rFonts w:asciiTheme="majorBidi" w:hAnsiTheme="majorBidi" w:cstheme="majorBidi"/>
          <w:b/>
          <w:bCs/>
          <w:color w:val="000000" w:themeColor="text1"/>
        </w:rPr>
        <w:t>NH=Non-Hispanic</w:t>
      </w:r>
    </w:p>
    <w:p w:rsidR="008F096F" w:rsidRPr="00926E2D" w:rsidRDefault="00BA4E88" w:rsidP="008F096F">
      <w:pPr>
        <w:pStyle w:val="NormalWeb"/>
        <w:spacing w:before="240" w:beforeAutospacing="0" w:after="240" w:afterAutospacing="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926E2D">
        <w:rPr>
          <w:rFonts w:asciiTheme="majorBidi" w:hAnsiTheme="majorBidi" w:cstheme="majorBidi"/>
          <w:b/>
          <w:bCs/>
          <w:color w:val="000000" w:themeColor="text1"/>
          <w:sz w:val="22"/>
          <w:szCs w:val="22"/>
          <w:shd w:val="clear" w:color="auto" w:fill="FFFFFF"/>
        </w:rPr>
        <w:t>Table 3</w:t>
      </w:r>
    </w:p>
    <w:p w:rsidR="008F096F" w:rsidRPr="00926E2D" w:rsidRDefault="008F096F" w:rsidP="008F1D99">
      <w:pPr>
        <w:spacing w:before="240" w:after="24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lang w:eastAsia="en-GB"/>
        </w:rPr>
      </w:pPr>
      <w:r w:rsidRPr="00926E2D">
        <w:rPr>
          <w:rFonts w:asciiTheme="majorBidi" w:eastAsia="Times New Roman" w:hAnsiTheme="majorBidi" w:cstheme="majorBidi"/>
          <w:b/>
          <w:bCs/>
          <w:color w:val="000000" w:themeColor="text1"/>
          <w:lang w:eastAsia="en-GB"/>
        </w:rPr>
        <w:t>Breast Cancer in Males Age-Adjusted Mortality Rates per Million</w:t>
      </w:r>
      <w:r w:rsidR="00716C53" w:rsidRPr="00926E2D">
        <w:rPr>
          <w:rFonts w:asciiTheme="majorBidi" w:eastAsia="Times New Roman" w:hAnsiTheme="majorBidi" w:cstheme="majorBidi"/>
          <w:b/>
          <w:bCs/>
          <w:color w:val="000000" w:themeColor="text1"/>
          <w:lang w:eastAsia="en-GB"/>
        </w:rPr>
        <w:t xml:space="preserve"> (95% Confidence Interval)</w:t>
      </w:r>
      <w:r w:rsidRPr="00926E2D">
        <w:rPr>
          <w:rFonts w:asciiTheme="majorBidi" w:eastAsia="Times New Roman" w:hAnsiTheme="majorBidi" w:cstheme="majorBidi"/>
          <w:b/>
          <w:bCs/>
          <w:color w:val="000000" w:themeColor="text1"/>
          <w:lang w:eastAsia="en-GB"/>
        </w:rPr>
        <w:t xml:space="preserve"> Stratified by </w:t>
      </w:r>
      <w:r w:rsidR="008F1D99" w:rsidRPr="00926E2D">
        <w:rPr>
          <w:rFonts w:asciiTheme="majorBidi" w:eastAsia="Times New Roman" w:hAnsiTheme="majorBidi" w:cstheme="majorBidi"/>
          <w:b/>
          <w:bCs/>
          <w:color w:val="000000" w:themeColor="text1"/>
          <w:lang w:eastAsia="en-GB"/>
        </w:rPr>
        <w:t>Urban and</w:t>
      </w:r>
      <w:r w:rsidRPr="00926E2D">
        <w:rPr>
          <w:rFonts w:asciiTheme="majorBidi" w:eastAsia="Times New Roman" w:hAnsiTheme="majorBidi" w:cstheme="majorBidi"/>
          <w:b/>
          <w:bCs/>
          <w:color w:val="000000" w:themeColor="text1"/>
          <w:lang w:eastAsia="en-GB"/>
        </w:rPr>
        <w:t xml:space="preserve"> Rural Classification in the United States, 1999 to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A519A9" w:rsidRPr="0098591D" w:rsidTr="00A519A9">
        <w:tc>
          <w:tcPr>
            <w:tcW w:w="3005" w:type="dxa"/>
          </w:tcPr>
          <w:p w:rsidR="009A7877" w:rsidRPr="0098591D" w:rsidRDefault="009A7877" w:rsidP="009A7877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eastAsia="en-GB"/>
              </w:rPr>
              <w:t>Year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eastAsia="en-GB"/>
              </w:rPr>
              <w:t>Urban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spacing w:before="240" w:after="24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eastAsia="en-GB"/>
              </w:rPr>
              <w:t>Rural</w:t>
            </w:r>
          </w:p>
        </w:tc>
      </w:tr>
      <w:tr w:rsidR="00A519A9" w:rsidRPr="0098591D" w:rsidTr="00A519A9">
        <w:trPr>
          <w:trHeight w:val="548"/>
        </w:trPr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1999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26.6</w:t>
            </w:r>
          </w:p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(23.4 - 29.8)</w:t>
            </w:r>
          </w:p>
        </w:tc>
        <w:tc>
          <w:tcPr>
            <w:tcW w:w="3005" w:type="dxa"/>
          </w:tcPr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22.5</w:t>
            </w:r>
          </w:p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(17.1 - 29.1)</w:t>
            </w:r>
          </w:p>
        </w:tc>
      </w:tr>
      <w:tr w:rsidR="00A519A9" w:rsidRPr="0098591D" w:rsidTr="00A519A9">
        <w:trPr>
          <w:trHeight w:val="547"/>
        </w:trPr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2000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31.2</w:t>
            </w:r>
          </w:p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(27.8 - 34.6)</w:t>
            </w:r>
          </w:p>
        </w:tc>
        <w:tc>
          <w:tcPr>
            <w:tcW w:w="3005" w:type="dxa"/>
          </w:tcPr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25.2</w:t>
            </w:r>
          </w:p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(19.4 - 32.1)</w:t>
            </w:r>
          </w:p>
        </w:tc>
      </w:tr>
      <w:tr w:rsidR="00A519A9" w:rsidRPr="0098591D" w:rsidTr="00A519A9">
        <w:trPr>
          <w:trHeight w:val="547"/>
        </w:trPr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2001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30.1</w:t>
            </w:r>
          </w:p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(26.8 - 33.4)</w:t>
            </w:r>
          </w:p>
        </w:tc>
        <w:tc>
          <w:tcPr>
            <w:tcW w:w="3005" w:type="dxa"/>
          </w:tcPr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21.5</w:t>
            </w:r>
          </w:p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(16.2 - 27.9)</w:t>
            </w:r>
          </w:p>
        </w:tc>
      </w:tr>
      <w:tr w:rsidR="00A519A9" w:rsidRPr="0098591D" w:rsidTr="00A519A9">
        <w:trPr>
          <w:trHeight w:val="547"/>
        </w:trPr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2002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25.9</w:t>
            </w:r>
          </w:p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(22.8 - 28.9)</w:t>
            </w:r>
          </w:p>
        </w:tc>
        <w:tc>
          <w:tcPr>
            <w:tcW w:w="3005" w:type="dxa"/>
          </w:tcPr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23.7</w:t>
            </w:r>
          </w:p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(18.1 - 30.4)</w:t>
            </w:r>
          </w:p>
        </w:tc>
      </w:tr>
      <w:tr w:rsidR="00A519A9" w:rsidRPr="0098591D" w:rsidTr="00A519A9">
        <w:trPr>
          <w:trHeight w:val="547"/>
        </w:trPr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2003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25.5</w:t>
            </w:r>
          </w:p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(22.5 - 28.5)</w:t>
            </w:r>
          </w:p>
        </w:tc>
        <w:tc>
          <w:tcPr>
            <w:tcW w:w="3005" w:type="dxa"/>
          </w:tcPr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28.2</w:t>
            </w:r>
          </w:p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(22.0 - 35.5)</w:t>
            </w:r>
          </w:p>
        </w:tc>
      </w:tr>
      <w:tr w:rsidR="00A519A9" w:rsidRPr="0098591D" w:rsidTr="00A519A9">
        <w:trPr>
          <w:trHeight w:val="547"/>
        </w:trPr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2004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25.0</w:t>
            </w:r>
          </w:p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(22.1 - 27.9)</w:t>
            </w:r>
          </w:p>
        </w:tc>
        <w:tc>
          <w:tcPr>
            <w:tcW w:w="3005" w:type="dxa"/>
          </w:tcPr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19.4</w:t>
            </w:r>
          </w:p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(14.4 - 25.5)</w:t>
            </w:r>
          </w:p>
        </w:tc>
      </w:tr>
      <w:tr w:rsidR="00A519A9" w:rsidRPr="0098591D" w:rsidTr="00A519A9">
        <w:trPr>
          <w:trHeight w:val="547"/>
        </w:trPr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2005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23.9</w:t>
            </w:r>
          </w:p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(21.1 - 26.7)</w:t>
            </w:r>
          </w:p>
        </w:tc>
        <w:tc>
          <w:tcPr>
            <w:tcW w:w="3005" w:type="dxa"/>
          </w:tcPr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26.9</w:t>
            </w:r>
          </w:p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(21.1 - 33.7)</w:t>
            </w:r>
          </w:p>
        </w:tc>
      </w:tr>
      <w:tr w:rsidR="00A519A9" w:rsidRPr="0098591D" w:rsidTr="00A519A9">
        <w:trPr>
          <w:trHeight w:val="547"/>
        </w:trPr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2006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24.0</w:t>
            </w:r>
          </w:p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(21.2 - 26.8)</w:t>
            </w:r>
          </w:p>
        </w:tc>
        <w:tc>
          <w:tcPr>
            <w:tcW w:w="3005" w:type="dxa"/>
          </w:tcPr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24.7</w:t>
            </w:r>
          </w:p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(19.2 - 31.3)</w:t>
            </w:r>
          </w:p>
        </w:tc>
      </w:tr>
      <w:tr w:rsidR="00A519A9" w:rsidRPr="0098591D" w:rsidTr="00A519A9">
        <w:trPr>
          <w:trHeight w:val="547"/>
        </w:trPr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2007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24.3</w:t>
            </w:r>
          </w:p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(21.5 - 27.0)</w:t>
            </w:r>
          </w:p>
        </w:tc>
        <w:tc>
          <w:tcPr>
            <w:tcW w:w="3005" w:type="dxa"/>
          </w:tcPr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23.3</w:t>
            </w:r>
          </w:p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(18.0 - 29.8)</w:t>
            </w:r>
          </w:p>
        </w:tc>
      </w:tr>
      <w:tr w:rsidR="00A519A9" w:rsidRPr="0098591D" w:rsidTr="00A519A9">
        <w:trPr>
          <w:trHeight w:val="547"/>
        </w:trPr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2008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25.8</w:t>
            </w:r>
          </w:p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(23.0 - 28.6)</w:t>
            </w:r>
          </w:p>
        </w:tc>
        <w:tc>
          <w:tcPr>
            <w:tcW w:w="3005" w:type="dxa"/>
          </w:tcPr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20.2</w:t>
            </w:r>
          </w:p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(15.3 - 26.2)</w:t>
            </w:r>
          </w:p>
        </w:tc>
      </w:tr>
      <w:tr w:rsidR="00A519A9" w:rsidRPr="0098591D" w:rsidTr="00A519A9">
        <w:trPr>
          <w:trHeight w:val="547"/>
        </w:trPr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2009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21.7</w:t>
            </w:r>
          </w:p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(19.2 - 24.3)</w:t>
            </w:r>
          </w:p>
        </w:tc>
        <w:tc>
          <w:tcPr>
            <w:tcW w:w="3005" w:type="dxa"/>
          </w:tcPr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18.5</w:t>
            </w:r>
          </w:p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(13.8 - 24.1)</w:t>
            </w:r>
          </w:p>
        </w:tc>
      </w:tr>
      <w:tr w:rsidR="00A519A9" w:rsidRPr="0098591D" w:rsidTr="00A519A9">
        <w:trPr>
          <w:trHeight w:val="547"/>
        </w:trPr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2010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26.0</w:t>
            </w:r>
          </w:p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(23.2 - 28.7)</w:t>
            </w:r>
          </w:p>
        </w:tc>
        <w:tc>
          <w:tcPr>
            <w:tcW w:w="3005" w:type="dxa"/>
          </w:tcPr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25.2</w:t>
            </w:r>
          </w:p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(19.9 - 31.6)</w:t>
            </w:r>
          </w:p>
        </w:tc>
      </w:tr>
      <w:tr w:rsidR="00A519A9" w:rsidRPr="0098591D" w:rsidTr="00A519A9">
        <w:trPr>
          <w:trHeight w:val="547"/>
        </w:trPr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2011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27.4</w:t>
            </w:r>
          </w:p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(24.6 - 30.2)</w:t>
            </w:r>
          </w:p>
        </w:tc>
        <w:tc>
          <w:tcPr>
            <w:tcW w:w="3005" w:type="dxa"/>
          </w:tcPr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29.9</w:t>
            </w:r>
          </w:p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(24.0 - 36.8)</w:t>
            </w:r>
          </w:p>
        </w:tc>
      </w:tr>
      <w:tr w:rsidR="00A519A9" w:rsidRPr="0098591D" w:rsidTr="00A519A9">
        <w:trPr>
          <w:trHeight w:val="547"/>
        </w:trPr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2012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21.9</w:t>
            </w:r>
          </w:p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(19.4 - 24.3)</w:t>
            </w:r>
          </w:p>
        </w:tc>
        <w:tc>
          <w:tcPr>
            <w:tcW w:w="3005" w:type="dxa"/>
          </w:tcPr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19.7</w:t>
            </w:r>
          </w:p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(15.2 - 25.2)</w:t>
            </w:r>
          </w:p>
        </w:tc>
      </w:tr>
      <w:tr w:rsidR="00A519A9" w:rsidRPr="0098591D" w:rsidTr="00A519A9">
        <w:trPr>
          <w:trHeight w:val="547"/>
        </w:trPr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2013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23.2</w:t>
            </w:r>
          </w:p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(20.7 - 25.7)</w:t>
            </w:r>
          </w:p>
        </w:tc>
        <w:tc>
          <w:tcPr>
            <w:tcW w:w="3005" w:type="dxa"/>
          </w:tcPr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23.0</w:t>
            </w:r>
          </w:p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(18.0 - 28.8)</w:t>
            </w:r>
          </w:p>
        </w:tc>
      </w:tr>
      <w:tr w:rsidR="00A519A9" w:rsidRPr="0098591D" w:rsidTr="00A519A9">
        <w:trPr>
          <w:trHeight w:val="547"/>
        </w:trPr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2014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20.9</w:t>
            </w:r>
          </w:p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(18.6 - 23.2)</w:t>
            </w:r>
          </w:p>
        </w:tc>
        <w:tc>
          <w:tcPr>
            <w:tcW w:w="3005" w:type="dxa"/>
          </w:tcPr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20.4</w:t>
            </w:r>
          </w:p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(15.9 - 25.9)</w:t>
            </w:r>
          </w:p>
        </w:tc>
      </w:tr>
      <w:tr w:rsidR="00A519A9" w:rsidRPr="0098591D" w:rsidTr="00A519A9">
        <w:trPr>
          <w:trHeight w:val="547"/>
        </w:trPr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2015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21.8</w:t>
            </w:r>
          </w:p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(19.5 - 24.2)</w:t>
            </w:r>
          </w:p>
        </w:tc>
        <w:tc>
          <w:tcPr>
            <w:tcW w:w="3005" w:type="dxa"/>
          </w:tcPr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21.8</w:t>
            </w:r>
          </w:p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(17.2 - 27.3)</w:t>
            </w:r>
          </w:p>
        </w:tc>
      </w:tr>
      <w:tr w:rsidR="00A519A9" w:rsidRPr="0098591D" w:rsidTr="00A519A9">
        <w:trPr>
          <w:trHeight w:val="547"/>
        </w:trPr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2016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20.0</w:t>
            </w:r>
          </w:p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(17.8 - 22.2)</w:t>
            </w:r>
          </w:p>
        </w:tc>
        <w:tc>
          <w:tcPr>
            <w:tcW w:w="3005" w:type="dxa"/>
          </w:tcPr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24.1</w:t>
            </w:r>
          </w:p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(19.2 - 29.8)</w:t>
            </w:r>
          </w:p>
        </w:tc>
      </w:tr>
      <w:tr w:rsidR="00A519A9" w:rsidRPr="0098591D" w:rsidTr="00A519A9">
        <w:trPr>
          <w:trHeight w:val="547"/>
        </w:trPr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2017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21.8</w:t>
            </w:r>
          </w:p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(19.5 - 24.0)</w:t>
            </w:r>
          </w:p>
        </w:tc>
        <w:tc>
          <w:tcPr>
            <w:tcW w:w="3005" w:type="dxa"/>
          </w:tcPr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19.0</w:t>
            </w:r>
          </w:p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(14.8 - 24.1)</w:t>
            </w:r>
          </w:p>
        </w:tc>
      </w:tr>
      <w:tr w:rsidR="00A519A9" w:rsidRPr="0098591D" w:rsidTr="00A519A9">
        <w:trPr>
          <w:trHeight w:val="547"/>
        </w:trPr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2018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21.0</w:t>
            </w:r>
          </w:p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(18.9 - 23.2)</w:t>
            </w:r>
          </w:p>
        </w:tc>
        <w:tc>
          <w:tcPr>
            <w:tcW w:w="3005" w:type="dxa"/>
          </w:tcPr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20.1</w:t>
            </w:r>
          </w:p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(15.8 - 25.2)</w:t>
            </w:r>
          </w:p>
        </w:tc>
      </w:tr>
      <w:tr w:rsidR="00A519A9" w:rsidRPr="0098591D" w:rsidTr="00A519A9">
        <w:trPr>
          <w:trHeight w:val="547"/>
        </w:trPr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2019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20.8</w:t>
            </w:r>
          </w:p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(18.7 - 22.9)</w:t>
            </w:r>
          </w:p>
        </w:tc>
        <w:tc>
          <w:tcPr>
            <w:tcW w:w="3005" w:type="dxa"/>
          </w:tcPr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18.1</w:t>
            </w:r>
          </w:p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(14.1 - 22.9)</w:t>
            </w:r>
          </w:p>
        </w:tc>
      </w:tr>
      <w:tr w:rsidR="00A519A9" w:rsidRPr="0098591D" w:rsidTr="00A519A9">
        <w:trPr>
          <w:trHeight w:val="547"/>
        </w:trPr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2020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22.4</w:t>
            </w:r>
          </w:p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(20.2 - 24.6)</w:t>
            </w:r>
          </w:p>
        </w:tc>
        <w:tc>
          <w:tcPr>
            <w:tcW w:w="3005" w:type="dxa"/>
          </w:tcPr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25.9</w:t>
            </w:r>
          </w:p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(20.8 - 31.1)</w:t>
            </w:r>
          </w:p>
        </w:tc>
      </w:tr>
      <w:tr w:rsidR="00A519A9" w:rsidRPr="0098591D" w:rsidTr="00A519A9">
        <w:trPr>
          <w:trHeight w:val="547"/>
        </w:trPr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Total</w:t>
            </w:r>
          </w:p>
        </w:tc>
        <w:tc>
          <w:tcPr>
            <w:tcW w:w="3005" w:type="dxa"/>
          </w:tcPr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23.8</w:t>
            </w:r>
          </w:p>
          <w:p w:rsidR="009A7877" w:rsidRPr="0098591D" w:rsidRDefault="009A7877" w:rsidP="009A78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(23.2 - 24.3)</w:t>
            </w:r>
          </w:p>
        </w:tc>
        <w:tc>
          <w:tcPr>
            <w:tcW w:w="3005" w:type="dxa"/>
          </w:tcPr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22.7</w:t>
            </w:r>
          </w:p>
          <w:p w:rsidR="009A7877" w:rsidRPr="0098591D" w:rsidRDefault="009A7877" w:rsidP="00A519A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(21.5 - 23.8)</w:t>
            </w:r>
          </w:p>
        </w:tc>
      </w:tr>
    </w:tbl>
    <w:p w:rsidR="009A7877" w:rsidRPr="0098591D" w:rsidRDefault="009A7877" w:rsidP="008F096F">
      <w:pPr>
        <w:spacing w:before="240" w:after="24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lang w:eastAsia="en-GB"/>
        </w:rPr>
      </w:pPr>
    </w:p>
    <w:p w:rsidR="008F096F" w:rsidRPr="00926E2D" w:rsidRDefault="00BA4E88" w:rsidP="008F096F">
      <w:pPr>
        <w:spacing w:before="240" w:after="24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lang w:eastAsia="en-GB"/>
        </w:rPr>
      </w:pPr>
      <w:r w:rsidRPr="00926E2D">
        <w:rPr>
          <w:rFonts w:asciiTheme="majorBidi" w:eastAsia="Times New Roman" w:hAnsiTheme="majorBidi" w:cstheme="majorBidi"/>
          <w:b/>
          <w:bCs/>
          <w:color w:val="000000" w:themeColor="text1"/>
          <w:lang w:eastAsia="en-GB"/>
        </w:rPr>
        <w:t>Table 4</w:t>
      </w:r>
    </w:p>
    <w:p w:rsidR="00806CF4" w:rsidRPr="00926E2D" w:rsidRDefault="00806CF4" w:rsidP="00806CF4">
      <w:pPr>
        <w:spacing w:before="240" w:after="24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lang w:eastAsia="en-GB"/>
        </w:rPr>
      </w:pPr>
      <w:r w:rsidRPr="00926E2D">
        <w:rPr>
          <w:rFonts w:asciiTheme="majorBidi" w:eastAsia="Times New Roman" w:hAnsiTheme="majorBidi" w:cstheme="majorBidi"/>
          <w:b/>
          <w:bCs/>
          <w:color w:val="000000" w:themeColor="text1"/>
          <w:shd w:val="clear" w:color="auto" w:fill="FFFFFF"/>
          <w:lang w:eastAsia="en-GB"/>
        </w:rPr>
        <w:t>Census Region-Level Breast Cancer in Males Age-Adjus</w:t>
      </w:r>
      <w:r w:rsidR="00716C53" w:rsidRPr="00926E2D">
        <w:rPr>
          <w:rFonts w:asciiTheme="majorBidi" w:eastAsia="Times New Roman" w:hAnsiTheme="majorBidi" w:cstheme="majorBidi"/>
          <w:b/>
          <w:bCs/>
          <w:color w:val="000000" w:themeColor="text1"/>
          <w:shd w:val="clear" w:color="auto" w:fill="FFFFFF"/>
          <w:lang w:eastAsia="en-GB"/>
        </w:rPr>
        <w:t xml:space="preserve">ted Mortality Rates per Million (95% Confidence Interval) </w:t>
      </w:r>
      <w:r w:rsidRPr="00926E2D">
        <w:rPr>
          <w:rFonts w:asciiTheme="majorBidi" w:eastAsia="Times New Roman" w:hAnsiTheme="majorBidi" w:cstheme="majorBidi"/>
          <w:b/>
          <w:bCs/>
          <w:color w:val="000000" w:themeColor="text1"/>
          <w:shd w:val="clear" w:color="auto" w:fill="FFFFFF"/>
          <w:lang w:eastAsia="en-GB"/>
        </w:rPr>
        <w:t>People in the United States, 1999 to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519A9" w:rsidRPr="0098591D" w:rsidTr="00A519A9">
        <w:tc>
          <w:tcPr>
            <w:tcW w:w="4508" w:type="dxa"/>
          </w:tcPr>
          <w:p w:rsidR="00716C53" w:rsidRPr="0098591D" w:rsidRDefault="00716C53" w:rsidP="008F096F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Census Region</w:t>
            </w:r>
          </w:p>
        </w:tc>
        <w:tc>
          <w:tcPr>
            <w:tcW w:w="4508" w:type="dxa"/>
          </w:tcPr>
          <w:p w:rsidR="00716C53" w:rsidRPr="0098591D" w:rsidRDefault="00A519A9" w:rsidP="008F096F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AAMR</w:t>
            </w:r>
            <w:r w:rsidR="00716C53"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per Million</w:t>
            </w:r>
          </w:p>
        </w:tc>
      </w:tr>
      <w:tr w:rsidR="00A519A9" w:rsidRPr="0098591D" w:rsidTr="00A519A9">
        <w:tc>
          <w:tcPr>
            <w:tcW w:w="4508" w:type="dxa"/>
          </w:tcPr>
          <w:p w:rsidR="00716C53" w:rsidRPr="0098591D" w:rsidRDefault="00716C53" w:rsidP="00B638B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Northeast</w:t>
            </w:r>
          </w:p>
        </w:tc>
        <w:tc>
          <w:tcPr>
            <w:tcW w:w="4508" w:type="dxa"/>
          </w:tcPr>
          <w:p w:rsidR="00716C53" w:rsidRPr="0098591D" w:rsidRDefault="00716C53" w:rsidP="00B638B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28.2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(27.0 - 29.4)</w:t>
            </w:r>
          </w:p>
        </w:tc>
      </w:tr>
      <w:tr w:rsidR="00A519A9" w:rsidRPr="0098591D" w:rsidTr="00A519A9">
        <w:tc>
          <w:tcPr>
            <w:tcW w:w="4508" w:type="dxa"/>
          </w:tcPr>
          <w:p w:rsidR="00716C53" w:rsidRPr="0098591D" w:rsidRDefault="00716C53" w:rsidP="00B638B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Midwest</w:t>
            </w:r>
          </w:p>
        </w:tc>
        <w:tc>
          <w:tcPr>
            <w:tcW w:w="4508" w:type="dxa"/>
          </w:tcPr>
          <w:p w:rsidR="00716C53" w:rsidRPr="0098591D" w:rsidRDefault="00716C53" w:rsidP="00B638B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25.3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(24.3 - 26.4)</w:t>
            </w:r>
          </w:p>
        </w:tc>
      </w:tr>
      <w:tr w:rsidR="00A519A9" w:rsidRPr="0098591D" w:rsidTr="00A519A9">
        <w:tc>
          <w:tcPr>
            <w:tcW w:w="4508" w:type="dxa"/>
          </w:tcPr>
          <w:p w:rsidR="00716C53" w:rsidRPr="0098591D" w:rsidRDefault="00716C53" w:rsidP="00B638B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South</w:t>
            </w:r>
          </w:p>
        </w:tc>
        <w:tc>
          <w:tcPr>
            <w:tcW w:w="4508" w:type="dxa"/>
          </w:tcPr>
          <w:p w:rsidR="00716C53" w:rsidRPr="0098591D" w:rsidRDefault="00716C53" w:rsidP="00B638B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22.4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(21.6 - 23.2)</w:t>
            </w:r>
          </w:p>
        </w:tc>
      </w:tr>
      <w:tr w:rsidR="00A519A9" w:rsidRPr="0098591D" w:rsidTr="00A519A9">
        <w:tc>
          <w:tcPr>
            <w:tcW w:w="4508" w:type="dxa"/>
          </w:tcPr>
          <w:p w:rsidR="00716C53" w:rsidRPr="0098591D" w:rsidRDefault="00716C53" w:rsidP="00B638B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West</w:t>
            </w:r>
          </w:p>
        </w:tc>
        <w:tc>
          <w:tcPr>
            <w:tcW w:w="4508" w:type="dxa"/>
          </w:tcPr>
          <w:p w:rsidR="00716C53" w:rsidRPr="0098591D" w:rsidRDefault="00716C53" w:rsidP="00B638B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</w:rPr>
              <w:t>19.4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  <w:t>(18.4 - 20.3)</w:t>
            </w:r>
          </w:p>
        </w:tc>
      </w:tr>
      <w:tr w:rsidR="00A519A9" w:rsidRPr="0098591D" w:rsidTr="00A519A9">
        <w:tc>
          <w:tcPr>
            <w:tcW w:w="4508" w:type="dxa"/>
          </w:tcPr>
          <w:p w:rsidR="00716C53" w:rsidRPr="0098591D" w:rsidRDefault="00716C53" w:rsidP="00B63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Total</w:t>
            </w:r>
          </w:p>
        </w:tc>
        <w:tc>
          <w:tcPr>
            <w:tcW w:w="4508" w:type="dxa"/>
          </w:tcPr>
          <w:p w:rsidR="00716C53" w:rsidRPr="0098591D" w:rsidRDefault="00716C53" w:rsidP="00B63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23.5</w:t>
            </w: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br/>
              <w:t>(23.0 - 24.0)</w:t>
            </w:r>
          </w:p>
        </w:tc>
      </w:tr>
    </w:tbl>
    <w:p w:rsidR="008F096F" w:rsidRPr="0098591D" w:rsidRDefault="008F096F" w:rsidP="00B638B5">
      <w:pPr>
        <w:rPr>
          <w:rFonts w:asciiTheme="majorBidi" w:hAnsiTheme="majorBidi" w:cstheme="majorBidi"/>
          <w:color w:val="000000" w:themeColor="text1"/>
        </w:rPr>
      </w:pPr>
    </w:p>
    <w:p w:rsidR="00A519A9" w:rsidRPr="0098591D" w:rsidRDefault="00A519A9" w:rsidP="00B638B5">
      <w:pPr>
        <w:rPr>
          <w:rFonts w:asciiTheme="majorBidi" w:hAnsiTheme="majorBidi" w:cstheme="majorBidi"/>
          <w:color w:val="000000" w:themeColor="text1"/>
        </w:rPr>
      </w:pPr>
    </w:p>
    <w:p w:rsidR="00A519A9" w:rsidRPr="0098591D" w:rsidRDefault="00A519A9" w:rsidP="00B638B5">
      <w:pPr>
        <w:rPr>
          <w:rFonts w:asciiTheme="majorBidi" w:hAnsiTheme="majorBidi" w:cstheme="majorBidi"/>
          <w:color w:val="000000" w:themeColor="text1"/>
        </w:rPr>
      </w:pPr>
    </w:p>
    <w:p w:rsidR="001C45E5" w:rsidRDefault="001C45E5" w:rsidP="00B638B5">
      <w:pPr>
        <w:rPr>
          <w:rFonts w:asciiTheme="majorBidi" w:hAnsiTheme="majorBidi" w:cstheme="majorBidi"/>
          <w:color w:val="000000" w:themeColor="text1"/>
        </w:rPr>
      </w:pPr>
    </w:p>
    <w:p w:rsidR="001C45E5" w:rsidRDefault="001C45E5" w:rsidP="00B638B5">
      <w:pPr>
        <w:rPr>
          <w:rFonts w:asciiTheme="majorBidi" w:hAnsiTheme="majorBidi" w:cstheme="majorBidi"/>
          <w:color w:val="000000" w:themeColor="text1"/>
        </w:rPr>
      </w:pPr>
    </w:p>
    <w:p w:rsidR="001C45E5" w:rsidRDefault="001C45E5" w:rsidP="00B638B5">
      <w:pPr>
        <w:rPr>
          <w:rFonts w:asciiTheme="majorBidi" w:hAnsiTheme="majorBidi" w:cstheme="majorBidi"/>
          <w:color w:val="000000" w:themeColor="text1"/>
        </w:rPr>
      </w:pPr>
    </w:p>
    <w:p w:rsidR="001C45E5" w:rsidRDefault="001C45E5" w:rsidP="00B638B5">
      <w:pPr>
        <w:rPr>
          <w:rFonts w:asciiTheme="majorBidi" w:hAnsiTheme="majorBidi" w:cstheme="majorBidi"/>
          <w:color w:val="000000" w:themeColor="text1"/>
        </w:rPr>
      </w:pPr>
    </w:p>
    <w:p w:rsidR="001C45E5" w:rsidRDefault="001C45E5" w:rsidP="00B638B5">
      <w:pPr>
        <w:rPr>
          <w:rFonts w:asciiTheme="majorBidi" w:hAnsiTheme="majorBidi" w:cstheme="majorBidi"/>
          <w:color w:val="000000" w:themeColor="text1"/>
        </w:rPr>
      </w:pPr>
    </w:p>
    <w:p w:rsidR="001C45E5" w:rsidRDefault="001C45E5" w:rsidP="00B638B5">
      <w:pPr>
        <w:rPr>
          <w:rFonts w:asciiTheme="majorBidi" w:hAnsiTheme="majorBidi" w:cstheme="majorBidi"/>
          <w:color w:val="000000" w:themeColor="text1"/>
        </w:rPr>
      </w:pPr>
    </w:p>
    <w:p w:rsidR="001C45E5" w:rsidRDefault="001C45E5" w:rsidP="00B638B5">
      <w:pPr>
        <w:rPr>
          <w:rFonts w:asciiTheme="majorBidi" w:hAnsiTheme="majorBidi" w:cstheme="majorBidi"/>
          <w:color w:val="000000" w:themeColor="text1"/>
        </w:rPr>
      </w:pPr>
    </w:p>
    <w:p w:rsidR="001C45E5" w:rsidRDefault="001C45E5" w:rsidP="00B638B5">
      <w:pPr>
        <w:rPr>
          <w:rFonts w:asciiTheme="majorBidi" w:hAnsiTheme="majorBidi" w:cstheme="majorBidi"/>
          <w:color w:val="000000" w:themeColor="text1"/>
        </w:rPr>
      </w:pPr>
    </w:p>
    <w:p w:rsidR="001C45E5" w:rsidRDefault="001C45E5" w:rsidP="00B638B5">
      <w:pPr>
        <w:rPr>
          <w:rFonts w:asciiTheme="majorBidi" w:hAnsiTheme="majorBidi" w:cstheme="majorBidi"/>
          <w:color w:val="000000" w:themeColor="text1"/>
        </w:rPr>
      </w:pPr>
    </w:p>
    <w:p w:rsidR="005F6706" w:rsidRPr="00926E2D" w:rsidRDefault="00BA4E88" w:rsidP="00B638B5">
      <w:pPr>
        <w:rPr>
          <w:rFonts w:asciiTheme="majorBidi" w:hAnsiTheme="majorBidi" w:cstheme="majorBidi"/>
          <w:b/>
          <w:bCs/>
          <w:color w:val="000000" w:themeColor="text1"/>
        </w:rPr>
      </w:pPr>
      <w:bookmarkStart w:id="0" w:name="_GoBack"/>
      <w:r w:rsidRPr="00926E2D">
        <w:rPr>
          <w:rFonts w:asciiTheme="majorBidi" w:hAnsiTheme="majorBidi" w:cstheme="majorBidi"/>
          <w:b/>
          <w:bCs/>
          <w:color w:val="000000" w:themeColor="text1"/>
        </w:rPr>
        <w:t>Table 5</w:t>
      </w:r>
    </w:p>
    <w:p w:rsidR="005F6706" w:rsidRPr="00926E2D" w:rsidRDefault="005F6706" w:rsidP="005F6706">
      <w:pPr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</w:pPr>
      <w:r w:rsidRPr="00926E2D"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  <w:t>State-Level Breast Cancer in Males Age-Adjusted Mortality Rates per Million (95% Confidence Interval) People in the United States, 1999 to 2020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A519A9" w:rsidRPr="0098591D" w:rsidTr="006B4753">
        <w:trPr>
          <w:jc w:val="center"/>
        </w:trPr>
        <w:tc>
          <w:tcPr>
            <w:tcW w:w="4508" w:type="dxa"/>
          </w:tcPr>
          <w:bookmarkEnd w:id="0"/>
          <w:p w:rsidR="002E6AE9" w:rsidRPr="0098591D" w:rsidRDefault="002E6AE9" w:rsidP="006B475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States</w:t>
            </w:r>
          </w:p>
        </w:tc>
        <w:tc>
          <w:tcPr>
            <w:tcW w:w="4508" w:type="dxa"/>
          </w:tcPr>
          <w:p w:rsidR="002E6AE9" w:rsidRPr="0098591D" w:rsidRDefault="00A519A9" w:rsidP="006B475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>AAMR</w:t>
            </w:r>
            <w:r w:rsidR="002E6AE9" w:rsidRPr="0098591D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per Million in descending order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Rhode Island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38.1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(28.6 - 49.7)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New Jersey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33.7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(30.2 - 37.2)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Vermont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31.2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(20.2 - 46.1)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Maryland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30.7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(26.4 - 35.0)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Georgia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30.2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(26.5 - 33.9)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Connecticut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29.5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(24.6 - 34.4)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Montana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28.9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(20.5 - 39.5)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Nebraska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28.9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(22.4 - 36.6)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Ohio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28.0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(25.3 - 30.8)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Pennsylvania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27.5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(25.0 - 29.9)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Maine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27.3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(20.3 - 35.9)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Michigan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27.2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(24.3 - 30.0)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Indiana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26.8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(23.0 - 30.5)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New York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26.7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(24.6 - 28.7)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Louisiana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26.4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(21.9 - 31.0)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Wisconsin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26.3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(22.6 - 30.1)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Arkansas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26.0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(20.0 - 33.1)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West Virginia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26.0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(20.0 - 33.1)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Massachusetts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25.9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(22.4 - 29.3)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Virginia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25.0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(21.6 - 28.4)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Illinois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24.4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(21.8 - 26.9)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North Carolina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24.4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(21.4 - 27.5)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Washington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24.3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(20.8 - 27.7)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South Dakota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24.2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(16.0 - 35.3)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Mississippi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23.8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(18.7 - 29.9)</w:t>
            </w:r>
          </w:p>
        </w:tc>
      </w:tr>
      <w:tr w:rsidR="00A519A9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2E6AE9" w:rsidRPr="0098591D" w:rsidRDefault="002E6AE9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Tennessee</w:t>
            </w:r>
          </w:p>
        </w:tc>
        <w:tc>
          <w:tcPr>
            <w:tcW w:w="4508" w:type="dxa"/>
            <w:noWrap/>
            <w:hideMark/>
          </w:tcPr>
          <w:p w:rsidR="002E6AE9" w:rsidRPr="0098591D" w:rsidRDefault="00197E1A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23.5</w:t>
            </w:r>
            <w:r w:rsidRPr="0098591D">
              <w:rPr>
                <w:rFonts w:asciiTheme="majorBidi" w:hAnsiTheme="majorBidi" w:cstheme="majorBidi"/>
                <w:color w:val="000000" w:themeColor="text1"/>
              </w:rPr>
              <w:br/>
            </w:r>
            <w:r w:rsidRPr="0098591D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(19.8 - 27.1)</w:t>
            </w:r>
          </w:p>
        </w:tc>
      </w:tr>
      <w:tr w:rsidR="006B4753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Kansas</w:t>
            </w:r>
          </w:p>
        </w:tc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23.3</w:t>
            </w:r>
          </w:p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(18.6 - 28.8)</w:t>
            </w:r>
          </w:p>
        </w:tc>
      </w:tr>
      <w:tr w:rsidR="006B4753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South Carolina</w:t>
            </w:r>
          </w:p>
        </w:tc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23.1</w:t>
            </w:r>
          </w:p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(19.0 - 27.2)</w:t>
            </w:r>
          </w:p>
        </w:tc>
      </w:tr>
      <w:tr w:rsidR="006B4753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Iowa</w:t>
            </w:r>
          </w:p>
        </w:tc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22.9</w:t>
            </w:r>
          </w:p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(18.6 - 27.9)</w:t>
            </w:r>
          </w:p>
        </w:tc>
      </w:tr>
      <w:tr w:rsidR="006B4753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Oklahoma</w:t>
            </w:r>
          </w:p>
        </w:tc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22.7</w:t>
            </w:r>
          </w:p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(18.2 - 27.1)</w:t>
            </w:r>
          </w:p>
        </w:tc>
      </w:tr>
      <w:tr w:rsidR="006B4753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Missouri</w:t>
            </w:r>
          </w:p>
        </w:tc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22.4</w:t>
            </w:r>
          </w:p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(19.0 - 25.8)</w:t>
            </w:r>
          </w:p>
        </w:tc>
      </w:tr>
      <w:tr w:rsidR="006B4753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Nevada</w:t>
            </w:r>
          </w:p>
        </w:tc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22.1</w:t>
            </w:r>
          </w:p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(16.9 - 28.3)</w:t>
            </w:r>
          </w:p>
        </w:tc>
      </w:tr>
      <w:tr w:rsidR="006B4753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New Hampshire</w:t>
            </w:r>
          </w:p>
        </w:tc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22</w:t>
            </w:r>
          </w:p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(15.3 - 30.6)</w:t>
            </w:r>
          </w:p>
        </w:tc>
      </w:tr>
      <w:tr w:rsidR="006B4753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Kentucky</w:t>
            </w:r>
          </w:p>
        </w:tc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21.3</w:t>
            </w:r>
          </w:p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(17.2 - 25.4)</w:t>
            </w:r>
          </w:p>
        </w:tc>
      </w:tr>
      <w:tr w:rsidR="006B4753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Alabama</w:t>
            </w:r>
          </w:p>
        </w:tc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21.2</w:t>
            </w:r>
          </w:p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(17.3 - 25.1)</w:t>
            </w:r>
          </w:p>
        </w:tc>
      </w:tr>
      <w:tr w:rsidR="006B4753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Idaho</w:t>
            </w:r>
          </w:p>
        </w:tc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21.2</w:t>
            </w:r>
          </w:p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(15.1 - 29.0)</w:t>
            </w:r>
          </w:p>
        </w:tc>
      </w:tr>
      <w:tr w:rsidR="006B4753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Minnesota</w:t>
            </w:r>
          </w:p>
        </w:tc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21.1</w:t>
            </w:r>
          </w:p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(17.6 - 24.7)</w:t>
            </w:r>
          </w:p>
        </w:tc>
      </w:tr>
      <w:tr w:rsidR="006B4753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Delaware</w:t>
            </w:r>
          </w:p>
        </w:tc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20.7</w:t>
            </w:r>
          </w:p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(13.1 - 31.1)</w:t>
            </w:r>
          </w:p>
        </w:tc>
      </w:tr>
      <w:tr w:rsidR="006B4753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Oregon</w:t>
            </w:r>
          </w:p>
        </w:tc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20.6</w:t>
            </w:r>
          </w:p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(16.7 - 24.6)</w:t>
            </w:r>
          </w:p>
        </w:tc>
      </w:tr>
      <w:tr w:rsidR="006B4753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Colorado</w:t>
            </w:r>
          </w:p>
        </w:tc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20.5</w:t>
            </w:r>
          </w:p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(16.5 - 24.5)</w:t>
            </w:r>
          </w:p>
        </w:tc>
      </w:tr>
      <w:tr w:rsidR="006B4753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New Mexico</w:t>
            </w:r>
          </w:p>
        </w:tc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20.4</w:t>
            </w:r>
          </w:p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(15.2 - 26.8)</w:t>
            </w:r>
          </w:p>
        </w:tc>
      </w:tr>
      <w:tr w:rsidR="006B4753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Florida</w:t>
            </w:r>
          </w:p>
        </w:tc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19.2</w:t>
            </w:r>
          </w:p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(17.7 - 20.7)</w:t>
            </w:r>
          </w:p>
        </w:tc>
      </w:tr>
      <w:tr w:rsidR="006B4753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California</w:t>
            </w:r>
          </w:p>
        </w:tc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18.6</w:t>
            </w:r>
          </w:p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(17.3 - 19.9)</w:t>
            </w:r>
          </w:p>
        </w:tc>
      </w:tr>
      <w:tr w:rsidR="006B4753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Texas</w:t>
            </w:r>
          </w:p>
        </w:tc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18.1</w:t>
            </w:r>
          </w:p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(16.3 - 19.8)</w:t>
            </w:r>
          </w:p>
        </w:tc>
      </w:tr>
      <w:tr w:rsidR="006B4753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Arizona</w:t>
            </w:r>
          </w:p>
        </w:tc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16.6</w:t>
            </w:r>
          </w:p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(13.8 - 19.3)</w:t>
            </w:r>
          </w:p>
        </w:tc>
      </w:tr>
      <w:tr w:rsidR="006B4753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Utah</w:t>
            </w:r>
          </w:p>
        </w:tc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14.2</w:t>
            </w:r>
          </w:p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(9.7 - 19.9)</w:t>
            </w:r>
          </w:p>
        </w:tc>
      </w:tr>
      <w:tr w:rsidR="006B4753" w:rsidRPr="0098591D" w:rsidTr="006B4753">
        <w:trPr>
          <w:trHeight w:val="290"/>
          <w:jc w:val="center"/>
        </w:trPr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Hawaii</w:t>
            </w:r>
          </w:p>
        </w:tc>
        <w:tc>
          <w:tcPr>
            <w:tcW w:w="4508" w:type="dxa"/>
            <w:noWrap/>
            <w:hideMark/>
          </w:tcPr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13.6</w:t>
            </w:r>
          </w:p>
          <w:p w:rsidR="006B4753" w:rsidRPr="0098591D" w:rsidRDefault="006B4753" w:rsidP="006B4753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98591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(8.9 - 20.0)</w:t>
            </w:r>
          </w:p>
        </w:tc>
      </w:tr>
    </w:tbl>
    <w:p w:rsidR="005F6706" w:rsidRPr="0098591D" w:rsidRDefault="005F6706" w:rsidP="005F6706">
      <w:pPr>
        <w:rPr>
          <w:rFonts w:asciiTheme="majorBidi" w:hAnsiTheme="majorBidi" w:cstheme="majorBidi"/>
          <w:color w:val="000000" w:themeColor="text1"/>
        </w:rPr>
      </w:pPr>
    </w:p>
    <w:sectPr w:rsidR="005F6706" w:rsidRPr="0098591D" w:rsidSect="0006113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329" w:rsidRDefault="005E6329" w:rsidP="0098591D">
      <w:pPr>
        <w:spacing w:after="0" w:line="240" w:lineRule="auto"/>
      </w:pPr>
      <w:r>
        <w:separator/>
      </w:r>
    </w:p>
  </w:endnote>
  <w:endnote w:type="continuationSeparator" w:id="0">
    <w:p w:rsidR="005E6329" w:rsidRDefault="005E6329" w:rsidP="0098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329" w:rsidRDefault="005E6329" w:rsidP="0098591D">
      <w:pPr>
        <w:spacing w:after="0" w:line="240" w:lineRule="auto"/>
      </w:pPr>
      <w:r>
        <w:separator/>
      </w:r>
    </w:p>
  </w:footnote>
  <w:footnote w:type="continuationSeparator" w:id="0">
    <w:p w:rsidR="005E6329" w:rsidRDefault="005E6329" w:rsidP="00985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BF"/>
    <w:rsid w:val="00006F06"/>
    <w:rsid w:val="0006113C"/>
    <w:rsid w:val="00087540"/>
    <w:rsid w:val="000F7B15"/>
    <w:rsid w:val="00197E1A"/>
    <w:rsid w:val="001C45E5"/>
    <w:rsid w:val="001F6C86"/>
    <w:rsid w:val="002353E0"/>
    <w:rsid w:val="002E6AE9"/>
    <w:rsid w:val="00385649"/>
    <w:rsid w:val="005B13BF"/>
    <w:rsid w:val="005E6329"/>
    <w:rsid w:val="005F6706"/>
    <w:rsid w:val="006B4753"/>
    <w:rsid w:val="00716C53"/>
    <w:rsid w:val="007272F3"/>
    <w:rsid w:val="00806475"/>
    <w:rsid w:val="00806CF4"/>
    <w:rsid w:val="008A05B0"/>
    <w:rsid w:val="008F096F"/>
    <w:rsid w:val="008F1D99"/>
    <w:rsid w:val="00926E2D"/>
    <w:rsid w:val="0098591D"/>
    <w:rsid w:val="009A7877"/>
    <w:rsid w:val="00A519A9"/>
    <w:rsid w:val="00B638B5"/>
    <w:rsid w:val="00B76075"/>
    <w:rsid w:val="00BA4E88"/>
    <w:rsid w:val="00E629C3"/>
    <w:rsid w:val="00E833E5"/>
    <w:rsid w:val="00EC5C25"/>
    <w:rsid w:val="00ED116A"/>
    <w:rsid w:val="00EF0631"/>
    <w:rsid w:val="00EF6939"/>
    <w:rsid w:val="00F52DA7"/>
    <w:rsid w:val="00FB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8E1BF-8F5B-4060-BA4A-686C5192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B1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5B13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8F096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1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5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1D"/>
  </w:style>
  <w:style w:type="paragraph" w:styleId="Footer">
    <w:name w:val="footer"/>
    <w:basedOn w:val="Normal"/>
    <w:link w:val="FooterChar"/>
    <w:uiPriority w:val="99"/>
    <w:unhideWhenUsed/>
    <w:rsid w:val="00985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Rawdah Shakil</dc:creator>
  <cp:keywords/>
  <dc:description/>
  <cp:lastModifiedBy>Rawdah Shakil</cp:lastModifiedBy>
  <cp:revision>27</cp:revision>
  <dcterms:created xsi:type="dcterms:W3CDTF">2024-06-10T19:08:00Z</dcterms:created>
  <dcterms:modified xsi:type="dcterms:W3CDTF">2024-10-22T15:23:00Z</dcterms:modified>
</cp:coreProperties>
</file>