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CFA4D5D" w14:textId="77777777" w:rsidR="00DD3309" w:rsidRDefault="00DD3309" w:rsidP="00E27CFB">
      <w:pPr>
        <w:jc w:val="center"/>
        <w:rPr>
          <w:b/>
          <w:sz w:val="40"/>
          <w:szCs w:val="40"/>
          <w:lang w:val="en-US"/>
        </w:rPr>
      </w:pPr>
    </w:p>
    <w:p w14:paraId="7087475F" w14:textId="73C6EC35" w:rsidR="00E27CFB" w:rsidRPr="00E27CFB" w:rsidRDefault="00E27CFB" w:rsidP="00E27CFB">
      <w:pPr>
        <w:jc w:val="center"/>
        <w:rPr>
          <w:b/>
          <w:sz w:val="40"/>
          <w:szCs w:val="40"/>
          <w:lang w:val="en-US"/>
        </w:rPr>
      </w:pPr>
      <w:r w:rsidRPr="00E27CFB">
        <w:rPr>
          <w:b/>
          <w:sz w:val="40"/>
          <w:szCs w:val="40"/>
          <w:lang w:val="en-US"/>
        </w:rPr>
        <w:t>Online-Only Supplement</w:t>
      </w:r>
      <w:r w:rsidR="00F024C4">
        <w:rPr>
          <w:b/>
          <w:sz w:val="40"/>
          <w:szCs w:val="40"/>
          <w:lang w:val="en-US"/>
        </w:rPr>
        <w:t>al Material</w:t>
      </w:r>
    </w:p>
    <w:p w14:paraId="64FBD886" w14:textId="77777777" w:rsidR="00E27CFB" w:rsidRDefault="00E27CFB">
      <w:pPr>
        <w:rPr>
          <w:b/>
          <w:lang w:val="en-US"/>
        </w:rPr>
      </w:pPr>
    </w:p>
    <w:p w14:paraId="6D2324EC" w14:textId="77777777" w:rsidR="00B67E63" w:rsidRDefault="00B67E63" w:rsidP="000E4DE1">
      <w:pPr>
        <w:spacing w:line="480" w:lineRule="auto"/>
        <w:jc w:val="center"/>
        <w:rPr>
          <w:b/>
          <w:lang w:val="en-US"/>
        </w:rPr>
      </w:pPr>
    </w:p>
    <w:p w14:paraId="26D25F3E" w14:textId="53A49CE0" w:rsidR="00DD3309" w:rsidRPr="00DD3309" w:rsidRDefault="00DD3309" w:rsidP="000E4DE1">
      <w:pPr>
        <w:spacing w:line="480" w:lineRule="auto"/>
        <w:jc w:val="center"/>
        <w:rPr>
          <w:b/>
          <w:lang w:val="en-US"/>
        </w:rPr>
      </w:pPr>
      <w:r w:rsidRPr="00DD3309">
        <w:rPr>
          <w:b/>
          <w:lang w:val="en-US"/>
        </w:rPr>
        <w:t>Impact of Admission Hyperglycemia on Short and Long-Term Prognosis in Acute Myocardial Infarction: MINOCA versus MIOCA.</w:t>
      </w:r>
    </w:p>
    <w:p w14:paraId="3E831CDA" w14:textId="6F9C8F28" w:rsidR="00E27CFB" w:rsidRDefault="00E27CFB">
      <w:pPr>
        <w:rPr>
          <w:b/>
          <w:lang w:val="en-US"/>
        </w:rPr>
      </w:pPr>
    </w:p>
    <w:p w14:paraId="58013053" w14:textId="31609E19" w:rsidR="00F024C4" w:rsidRPr="00F024C4" w:rsidRDefault="00DD3309" w:rsidP="00F024C4">
      <w:pPr>
        <w:rPr>
          <w:lang w:val="en-US"/>
        </w:rPr>
      </w:pPr>
      <w:r>
        <w:rPr>
          <w:b/>
          <w:lang w:val="en-US"/>
        </w:rPr>
        <w:br w:type="page"/>
      </w:r>
    </w:p>
    <w:p w14:paraId="44C71786" w14:textId="40A7C096" w:rsidR="00DD3309" w:rsidRDefault="00DD3309">
      <w:pPr>
        <w:rPr>
          <w:b/>
          <w:lang w:val="en-US"/>
        </w:rPr>
      </w:pPr>
    </w:p>
    <w:p w14:paraId="4ACCAD4C" w14:textId="2A060A55" w:rsidR="00252ECE" w:rsidRDefault="00252ECE" w:rsidP="00252ECE">
      <w:pPr>
        <w:spacing w:line="480" w:lineRule="auto"/>
        <w:rPr>
          <w:b/>
          <w:lang w:val="en-US"/>
        </w:rPr>
      </w:pPr>
      <w:r>
        <w:rPr>
          <w:b/>
          <w:lang w:val="en-US"/>
        </w:rPr>
        <w:t>METHODS</w:t>
      </w:r>
    </w:p>
    <w:p w14:paraId="3342EC7C" w14:textId="77777777" w:rsidR="000E4DE1" w:rsidRPr="000E4DE1" w:rsidRDefault="000E4DE1" w:rsidP="000E4DE1">
      <w:pPr>
        <w:spacing w:line="480" w:lineRule="auto"/>
        <w:rPr>
          <w:b/>
          <w:i/>
          <w:lang w:val="en-US"/>
        </w:rPr>
      </w:pPr>
      <w:r w:rsidRPr="000E4DE1">
        <w:rPr>
          <w:b/>
          <w:lang w:val="en-US"/>
        </w:rPr>
        <w:t>Data collection</w:t>
      </w:r>
    </w:p>
    <w:p w14:paraId="29771E99" w14:textId="73E4DCB9" w:rsidR="000E4DE1" w:rsidRPr="000E4DE1" w:rsidRDefault="000E4DE1" w:rsidP="000E4DE1">
      <w:pPr>
        <w:spacing w:line="480" w:lineRule="auto"/>
        <w:jc w:val="both"/>
        <w:rPr>
          <w:color w:val="000000"/>
          <w:lang w:val="en-US"/>
        </w:rPr>
      </w:pPr>
      <w:r w:rsidRPr="000E4DE1">
        <w:rPr>
          <w:color w:val="000000"/>
          <w:lang w:val="en-US"/>
        </w:rPr>
        <w:t xml:space="preserve">For each patient, demographic and baseline clinical data were collected, including age, sex, anthropometric data, cardiovascular risk factors, family history of cardiovascular disease, history of comorbidities, first admission diagnosis and discharge therapy. </w:t>
      </w:r>
      <w:r w:rsidRPr="000E4DE1">
        <w:rPr>
          <w:lang w:val="en-US"/>
        </w:rPr>
        <w:t xml:space="preserve">A standard 12-lead EKG, transthoracic echocardiography </w:t>
      </w:r>
      <w:r w:rsidRPr="000E4DE1">
        <w:rPr>
          <w:color w:val="000000"/>
          <w:lang w:val="en-US"/>
        </w:rPr>
        <w:t>following the latest European recommendations</w:t>
      </w:r>
      <w:r w:rsidR="00B67E63">
        <w:rPr>
          <w:color w:val="000000"/>
          <w:vertAlign w:val="superscript"/>
          <w:lang w:val="en-US"/>
        </w:rPr>
        <w:t>1</w:t>
      </w:r>
      <w:r w:rsidRPr="000E4DE1">
        <w:rPr>
          <w:color w:val="000000"/>
          <w:lang w:val="en-US"/>
        </w:rPr>
        <w:t xml:space="preserve"> </w:t>
      </w:r>
      <w:r w:rsidRPr="000E4DE1">
        <w:rPr>
          <w:lang w:val="en-US"/>
        </w:rPr>
        <w:t xml:space="preserve">and laboratory tests were performed in all cases. </w:t>
      </w:r>
      <w:r w:rsidRPr="000E4DE1">
        <w:rPr>
          <w:color w:val="000000"/>
          <w:lang w:val="en-US"/>
        </w:rPr>
        <w:t xml:space="preserve">The glomerular filtration rate was calculated using the CKD-EPI formula. We also collected information on major epicardial coronary arteries obstruction based on visual assessment during acute CAG performed by an expert interventional cardiologist. </w:t>
      </w:r>
    </w:p>
    <w:p w14:paraId="59DDAD58" w14:textId="77777777" w:rsidR="000E4DE1" w:rsidRPr="000E4DE1" w:rsidRDefault="000E4DE1" w:rsidP="000E4DE1">
      <w:pPr>
        <w:spacing w:line="480" w:lineRule="auto"/>
        <w:jc w:val="both"/>
        <w:rPr>
          <w:lang w:val="en-US"/>
        </w:rPr>
      </w:pPr>
    </w:p>
    <w:p w14:paraId="284FFA0A" w14:textId="77777777" w:rsidR="000E4DE1" w:rsidRPr="000E4DE1" w:rsidRDefault="000E4DE1" w:rsidP="000E4DE1">
      <w:pPr>
        <w:spacing w:line="480" w:lineRule="auto"/>
        <w:rPr>
          <w:b/>
          <w:i/>
          <w:lang w:val="en-US"/>
        </w:rPr>
      </w:pPr>
      <w:bookmarkStart w:id="0" w:name="_heading=h.1t3h5sf" w:colFirst="0" w:colLast="0"/>
      <w:bookmarkEnd w:id="0"/>
      <w:r w:rsidRPr="000E4DE1">
        <w:rPr>
          <w:b/>
          <w:lang w:val="en-US"/>
        </w:rPr>
        <w:t>Definition of hyperglycemia and diabetes</w:t>
      </w:r>
    </w:p>
    <w:p w14:paraId="1F3808C8" w14:textId="1ABD943B" w:rsidR="000E4DE1" w:rsidRDefault="000E4DE1" w:rsidP="000E4DE1">
      <w:pPr>
        <w:spacing w:line="480" w:lineRule="auto"/>
        <w:jc w:val="both"/>
        <w:rPr>
          <w:lang w:val="en-US"/>
        </w:rPr>
      </w:pPr>
      <w:bookmarkStart w:id="1" w:name="_heading=h.4d34og8" w:colFirst="0" w:colLast="0"/>
      <w:bookmarkEnd w:id="1"/>
      <w:r w:rsidRPr="000E4DE1">
        <w:rPr>
          <w:color w:val="000000"/>
          <w:lang w:val="en-US"/>
        </w:rPr>
        <w:t xml:space="preserve">Admission glucose levels were determined by the first venous blood samples available. Stress hyperglycemia was defined as plasma glucose levels greater than 140 mg/dL at any given time during hospitalization in diabetic and non-diabetic </w:t>
      </w:r>
      <w:r w:rsidRPr="00B67E63">
        <w:rPr>
          <w:color w:val="000000"/>
          <w:lang w:val="en-US"/>
        </w:rPr>
        <w:t>patients</w:t>
      </w:r>
      <w:r w:rsidRPr="00B67E63">
        <w:rPr>
          <w:color w:val="000000"/>
          <w:vertAlign w:val="superscript"/>
          <w:lang w:val="en-US"/>
        </w:rPr>
        <w:t>2,3</w:t>
      </w:r>
      <w:r w:rsidRPr="000E4DE1">
        <w:rPr>
          <w:color w:val="000000"/>
          <w:lang w:val="en-US"/>
        </w:rPr>
        <w:t>.</w:t>
      </w:r>
      <w:r w:rsidRPr="000E4DE1">
        <w:rPr>
          <w:rFonts w:eastAsia="Gungsuh"/>
          <w:color w:val="000000"/>
          <w:lang w:val="en-US"/>
        </w:rPr>
        <w:t xml:space="preserve"> According to the admission glucose level, patients were classified as non-hyperglycemic &lt; 140 mg/dl and hyperglycemic ≥ 140 mg/dl. Hyperglycemic subjects with admission glucose level &gt; 200 mg/dl received insulin–glucose infusion to decrease blood glucose between 126 and 199 mg/dl for the first 24 hours, followed by subcutaneous insulin </w:t>
      </w:r>
      <w:r w:rsidRPr="00B67E63">
        <w:rPr>
          <w:rFonts w:eastAsia="Gungsuh"/>
          <w:color w:val="000000"/>
          <w:lang w:val="en-US"/>
        </w:rPr>
        <w:t>injections</w:t>
      </w:r>
      <w:r w:rsidR="00B67E63" w:rsidRPr="00B67E63">
        <w:rPr>
          <w:color w:val="000000"/>
          <w:vertAlign w:val="superscript"/>
          <w:lang w:val="en-US"/>
        </w:rPr>
        <w:t>4,5</w:t>
      </w:r>
      <w:r w:rsidRPr="000E4DE1">
        <w:rPr>
          <w:rFonts w:eastAsia="Gungsuh"/>
          <w:color w:val="000000"/>
          <w:lang w:val="en-US"/>
        </w:rPr>
        <w:t>.  Pre-existing DM was defined as a known reported history of DM at admission, either treated with diet and lifestyle measures alone or with the additional use of oral glucose-lowering medications and insulin. Diagnosis of DM was made during hospitalization based on fasting plasma glucose levels ≥ 126mg/dL or glycosylated haemoglobin (</w:t>
      </w:r>
      <w:r w:rsidRPr="00B67E63">
        <w:rPr>
          <w:rFonts w:eastAsia="Gungsuh"/>
          <w:color w:val="000000"/>
          <w:lang w:val="en-US"/>
        </w:rPr>
        <w:t>HbA1c) ≥ 48 mmol/mol</w:t>
      </w:r>
      <w:r w:rsidR="00B67E63" w:rsidRPr="00B67E63">
        <w:rPr>
          <w:color w:val="000000"/>
          <w:vertAlign w:val="superscript"/>
          <w:lang w:val="en-US"/>
        </w:rPr>
        <w:t>6</w:t>
      </w:r>
      <w:r w:rsidRPr="00B67E63">
        <w:rPr>
          <w:color w:val="000000"/>
          <w:lang w:val="en-US"/>
        </w:rPr>
        <w:t>.</w:t>
      </w:r>
      <w:r w:rsidRPr="000E4DE1">
        <w:rPr>
          <w:color w:val="000000"/>
          <w:lang w:val="en-US"/>
        </w:rPr>
        <w:t xml:space="preserve"> P</w:t>
      </w:r>
      <w:r w:rsidRPr="000E4DE1">
        <w:rPr>
          <w:lang w:val="en-US"/>
        </w:rPr>
        <w:t xml:space="preserve">atients without a history of DM and with HbA1c &lt; 48 mmol/mol were considered non-diabetic. </w:t>
      </w:r>
    </w:p>
    <w:p w14:paraId="091166D4" w14:textId="7BA27FD2" w:rsidR="009B52E9" w:rsidRDefault="009B52E9" w:rsidP="000E4DE1">
      <w:pPr>
        <w:spacing w:line="480" w:lineRule="auto"/>
        <w:jc w:val="both"/>
        <w:rPr>
          <w:lang w:val="en-US"/>
        </w:rPr>
      </w:pPr>
    </w:p>
    <w:p w14:paraId="5D425B9C" w14:textId="4B0F137D" w:rsidR="009B52E9" w:rsidRPr="009B52E9" w:rsidRDefault="009B52E9" w:rsidP="009B52E9">
      <w:pPr>
        <w:spacing w:line="480" w:lineRule="auto"/>
        <w:jc w:val="both"/>
        <w:rPr>
          <w:color w:val="000000"/>
          <w:lang w:val="en-US"/>
        </w:rPr>
      </w:pPr>
      <w:r w:rsidRPr="009B52E9">
        <w:rPr>
          <w:b/>
          <w:lang w:val="en-US"/>
        </w:rPr>
        <w:t xml:space="preserve">Clinical </w:t>
      </w:r>
      <w:r>
        <w:rPr>
          <w:b/>
          <w:lang w:val="en-US"/>
        </w:rPr>
        <w:t>Outcomes</w:t>
      </w:r>
    </w:p>
    <w:p w14:paraId="55C149E2" w14:textId="7B38D46D" w:rsidR="009B52E9" w:rsidRDefault="009B52E9" w:rsidP="009B52E9">
      <w:pPr>
        <w:spacing w:line="480" w:lineRule="auto"/>
        <w:jc w:val="both"/>
        <w:rPr>
          <w:color w:val="000000"/>
          <w:lang w:val="en-US"/>
        </w:rPr>
      </w:pPr>
      <w:r w:rsidRPr="009B52E9">
        <w:rPr>
          <w:lang w:val="en-US"/>
        </w:rPr>
        <w:lastRenderedPageBreak/>
        <w:t>Pre-specified endpoints were all-cause mortality, cardiovascular deaths, arrhythmias, myocardial infarction, heart failure, ischemic stroke, and MACE. All-cause mortality included all causes of death for the population during the follow-up</w:t>
      </w:r>
      <w:r w:rsidR="000E3DDB">
        <w:rPr>
          <w:vertAlign w:val="superscript"/>
          <w:lang w:val="en-US"/>
        </w:rPr>
        <w:t>7</w:t>
      </w:r>
      <w:r w:rsidRPr="009B52E9">
        <w:rPr>
          <w:lang w:val="en-US"/>
        </w:rPr>
        <w:t xml:space="preserve">. Cardiovascular mortality consisted of deaths that result from </w:t>
      </w:r>
      <w:r w:rsidRPr="000E3DDB">
        <w:rPr>
          <w:lang w:val="en-US"/>
        </w:rPr>
        <w:t>an AMI, sudden cardiac death, heart failure, stroke, and other cardiovascular causes</w:t>
      </w:r>
      <w:r w:rsidR="000E3DDB" w:rsidRPr="000E3DDB">
        <w:rPr>
          <w:vertAlign w:val="superscript"/>
          <w:lang w:val="en-US"/>
        </w:rPr>
        <w:t>7</w:t>
      </w:r>
      <w:r w:rsidRPr="000E3DDB">
        <w:rPr>
          <w:lang w:val="en-US"/>
        </w:rPr>
        <w:t xml:space="preserve">. </w:t>
      </w:r>
      <w:r w:rsidRPr="000E3DDB">
        <w:rPr>
          <w:sz w:val="23"/>
          <w:szCs w:val="23"/>
          <w:lang w:val="en-US"/>
        </w:rPr>
        <w:t>Heart failure, both with preserved and reduced ejection fraction, was diagnosed according to current ESC guidelines</w:t>
      </w:r>
      <w:r w:rsidR="000E3DDB">
        <w:rPr>
          <w:sz w:val="23"/>
          <w:szCs w:val="23"/>
          <w:vertAlign w:val="superscript"/>
          <w:lang w:val="en-US"/>
        </w:rPr>
        <w:t>8</w:t>
      </w:r>
      <w:r w:rsidR="000E3DDB">
        <w:rPr>
          <w:sz w:val="23"/>
          <w:szCs w:val="23"/>
          <w:lang w:val="en-US"/>
        </w:rPr>
        <w:t xml:space="preserve">. </w:t>
      </w:r>
      <w:r w:rsidRPr="009B52E9">
        <w:rPr>
          <w:color w:val="000000"/>
          <w:lang w:val="en-US"/>
        </w:rPr>
        <w:t>MAE comprises all-cause mortality, non-fatal re-AMI, non-fatal heart failure, and non-fatal ischemic stroke. MACE is a composite of cardiovascular mortality, non-fatal re-AMI, non-fatal heart failure, and non-fatal ischemic stroke.</w:t>
      </w:r>
    </w:p>
    <w:p w14:paraId="24A41FB4" w14:textId="4760FC87" w:rsidR="00634E8F" w:rsidRDefault="00634E8F" w:rsidP="009B52E9">
      <w:pPr>
        <w:spacing w:line="480" w:lineRule="auto"/>
        <w:jc w:val="both"/>
        <w:rPr>
          <w:color w:val="000000"/>
          <w:lang w:val="en-US"/>
        </w:rPr>
      </w:pPr>
    </w:p>
    <w:p w14:paraId="49EB55ED" w14:textId="22843097" w:rsidR="00634E8F" w:rsidRPr="00C407B5" w:rsidRDefault="00634E8F" w:rsidP="00634E8F">
      <w:pPr>
        <w:spacing w:line="480" w:lineRule="auto"/>
        <w:jc w:val="both"/>
        <w:rPr>
          <w:b/>
          <w:lang w:val="en-US"/>
        </w:rPr>
      </w:pPr>
      <w:r w:rsidRPr="00C407B5">
        <w:rPr>
          <w:b/>
          <w:lang w:val="en-US"/>
        </w:rPr>
        <w:t xml:space="preserve">Sample size calculation </w:t>
      </w:r>
    </w:p>
    <w:p w14:paraId="6EC4B376" w14:textId="0ADD9B6F" w:rsidR="00634E8F" w:rsidRPr="006E139D" w:rsidRDefault="00634E8F" w:rsidP="009B52E9">
      <w:pPr>
        <w:spacing w:line="480" w:lineRule="auto"/>
        <w:jc w:val="both"/>
        <w:rPr>
          <w:lang w:val="en-US"/>
        </w:rPr>
      </w:pPr>
      <w:r w:rsidRPr="00C407B5">
        <w:rPr>
          <w:lang w:val="en-US"/>
        </w:rPr>
        <w:t>Sample size estimation was calculated by considering as the main outcomes the long-term all-cause death. We calculated a sample size of 35 hyperglycemic MINOCA patients, with estimated 90% power to detect a change of 0.01 between the study endpoints of the hyperglycemics and normoglycemics groups at 5% level of significance. A 10% loss due to early withdrawals and non-evaluable measurements was assumed and combined with the effect of stratification on analysis, resulted in the requirement to recruit at least 35 patients per treatment group.</w:t>
      </w:r>
    </w:p>
    <w:p w14:paraId="02A351DE" w14:textId="77777777" w:rsidR="008236FB" w:rsidRDefault="008236FB">
      <w:pPr>
        <w:rPr>
          <w:b/>
          <w:bCs/>
          <w:color w:val="000000"/>
          <w:lang w:val="en-US"/>
        </w:rPr>
      </w:pPr>
      <w:r>
        <w:rPr>
          <w:b/>
          <w:bCs/>
          <w:color w:val="000000"/>
          <w:lang w:val="en-US"/>
        </w:rPr>
        <w:br w:type="page"/>
      </w:r>
    </w:p>
    <w:p w14:paraId="77FFFCB2" w14:textId="3E20928F" w:rsidR="008236FB" w:rsidRPr="008236FB" w:rsidRDefault="008236FB" w:rsidP="009B52E9">
      <w:pPr>
        <w:spacing w:line="480" w:lineRule="auto"/>
        <w:jc w:val="both"/>
        <w:rPr>
          <w:b/>
          <w:bCs/>
          <w:color w:val="000000"/>
          <w:lang w:val="en-US"/>
        </w:rPr>
      </w:pPr>
      <w:r w:rsidRPr="008236FB">
        <w:rPr>
          <w:b/>
          <w:bCs/>
          <w:color w:val="000000"/>
          <w:lang w:val="en-US"/>
        </w:rPr>
        <w:lastRenderedPageBreak/>
        <w:t>References</w:t>
      </w:r>
    </w:p>
    <w:p w14:paraId="40C88258" w14:textId="359A86DF" w:rsidR="00B67E63" w:rsidRPr="00F024C4" w:rsidRDefault="00B67E63" w:rsidP="003A12D2">
      <w:pPr>
        <w:pStyle w:val="Paragrafoelenco"/>
        <w:widowControl w:val="0"/>
        <w:numPr>
          <w:ilvl w:val="0"/>
          <w:numId w:val="2"/>
        </w:numPr>
        <w:spacing w:line="480" w:lineRule="auto"/>
        <w:jc w:val="both"/>
        <w:rPr>
          <w:lang w:val="en-US"/>
        </w:rPr>
      </w:pPr>
      <w:r w:rsidRPr="00B67E63">
        <w:rPr>
          <w:lang w:val="en-US"/>
        </w:rPr>
        <w:t xml:space="preserve">Lang RM, </w:t>
      </w:r>
      <w:proofErr w:type="spellStart"/>
      <w:r w:rsidRPr="00B67E63">
        <w:rPr>
          <w:lang w:val="en-US"/>
        </w:rPr>
        <w:t>Badano</w:t>
      </w:r>
      <w:proofErr w:type="spellEnd"/>
      <w:r w:rsidRPr="00B67E63">
        <w:rPr>
          <w:lang w:val="en-US"/>
        </w:rPr>
        <w:t xml:space="preserve"> LP, </w:t>
      </w:r>
      <w:proofErr w:type="spellStart"/>
      <w:r w:rsidRPr="00B67E63">
        <w:rPr>
          <w:lang w:val="en-US"/>
        </w:rPr>
        <w:t>Mor-Avi</w:t>
      </w:r>
      <w:proofErr w:type="spellEnd"/>
      <w:r w:rsidRPr="00B67E63">
        <w:rPr>
          <w:lang w:val="en-US"/>
        </w:rPr>
        <w:t xml:space="preserve"> V, </w:t>
      </w:r>
      <w:proofErr w:type="spellStart"/>
      <w:r w:rsidRPr="00B67E63">
        <w:rPr>
          <w:lang w:val="en-US"/>
        </w:rPr>
        <w:t>Afilalo</w:t>
      </w:r>
      <w:proofErr w:type="spellEnd"/>
      <w:r w:rsidRPr="00B67E63">
        <w:rPr>
          <w:lang w:val="en-US"/>
        </w:rPr>
        <w:t xml:space="preserve"> J, Armstrong A, </w:t>
      </w:r>
      <w:proofErr w:type="spellStart"/>
      <w:r w:rsidRPr="00B67E63">
        <w:rPr>
          <w:lang w:val="en-US"/>
        </w:rPr>
        <w:t>Ernande</w:t>
      </w:r>
      <w:proofErr w:type="spellEnd"/>
      <w:r w:rsidRPr="00B67E63">
        <w:rPr>
          <w:lang w:val="en-US"/>
        </w:rPr>
        <w:t xml:space="preserve"> L, </w:t>
      </w:r>
      <w:proofErr w:type="spellStart"/>
      <w:r w:rsidRPr="00B67E63">
        <w:rPr>
          <w:lang w:val="en-US"/>
        </w:rPr>
        <w:t>Flachskampf</w:t>
      </w:r>
      <w:proofErr w:type="spellEnd"/>
      <w:r w:rsidRPr="00B67E63">
        <w:rPr>
          <w:lang w:val="en-US"/>
        </w:rPr>
        <w:t xml:space="preserve"> FA, Foster E, Goldstein SA, Kuznetsova T, Lancellotti P, </w:t>
      </w:r>
      <w:proofErr w:type="spellStart"/>
      <w:r w:rsidRPr="00B67E63">
        <w:rPr>
          <w:lang w:val="en-US"/>
        </w:rPr>
        <w:t>Muraru</w:t>
      </w:r>
      <w:proofErr w:type="spellEnd"/>
      <w:r w:rsidRPr="00B67E63">
        <w:rPr>
          <w:lang w:val="en-US"/>
        </w:rPr>
        <w:t xml:space="preserve"> D, Picard MH, </w:t>
      </w:r>
      <w:proofErr w:type="spellStart"/>
      <w:r w:rsidRPr="00B67E63">
        <w:rPr>
          <w:lang w:val="en-US"/>
        </w:rPr>
        <w:t>Rietzschel</w:t>
      </w:r>
      <w:proofErr w:type="spellEnd"/>
      <w:r w:rsidRPr="00B67E63">
        <w:rPr>
          <w:lang w:val="en-US"/>
        </w:rPr>
        <w:t xml:space="preserve"> ER, </w:t>
      </w:r>
      <w:proofErr w:type="spellStart"/>
      <w:r w:rsidRPr="00B67E63">
        <w:rPr>
          <w:lang w:val="en-US"/>
        </w:rPr>
        <w:t>Rudski</w:t>
      </w:r>
      <w:proofErr w:type="spellEnd"/>
      <w:r w:rsidRPr="00B67E63">
        <w:rPr>
          <w:lang w:val="en-US"/>
        </w:rPr>
        <w:t xml:space="preserve"> L, Spencer KT, Tsang W, Voigt J-U. Recommendations for Cardiac Chamber Quantification by Echocardiography in Adults: An Update from the American Society of Echocardiography and the European Association of Cardiovascular Imaging. </w:t>
      </w:r>
      <w:r w:rsidRPr="00F024C4">
        <w:rPr>
          <w:i/>
          <w:lang w:val="en-US"/>
        </w:rPr>
        <w:t>Eur Heart J – Cardiovasc Imaging</w:t>
      </w:r>
      <w:r w:rsidRPr="00F024C4">
        <w:rPr>
          <w:lang w:val="en-US"/>
        </w:rPr>
        <w:t xml:space="preserve"> </w:t>
      </w:r>
      <w:proofErr w:type="gramStart"/>
      <w:r w:rsidRPr="00F024C4">
        <w:rPr>
          <w:lang w:val="en-US"/>
        </w:rPr>
        <w:t>2015;16:233</w:t>
      </w:r>
      <w:proofErr w:type="gramEnd"/>
      <w:r w:rsidRPr="00F024C4">
        <w:rPr>
          <w:lang w:val="en-US"/>
        </w:rPr>
        <w:t xml:space="preserve">–271. </w:t>
      </w:r>
    </w:p>
    <w:p w14:paraId="5450EDD4" w14:textId="541B35C2" w:rsidR="00B67E63" w:rsidRPr="00B67E63" w:rsidRDefault="00B67E63" w:rsidP="003A12D2">
      <w:pPr>
        <w:pStyle w:val="Paragrafoelenco"/>
        <w:widowControl w:val="0"/>
        <w:numPr>
          <w:ilvl w:val="0"/>
          <w:numId w:val="2"/>
        </w:numPr>
        <w:spacing w:line="480" w:lineRule="auto"/>
        <w:jc w:val="both"/>
        <w:rPr>
          <w:lang w:val="en-US"/>
        </w:rPr>
      </w:pPr>
      <w:proofErr w:type="spellStart"/>
      <w:r w:rsidRPr="00B67E63">
        <w:rPr>
          <w:lang w:val="en-US"/>
        </w:rPr>
        <w:t>Deedwania</w:t>
      </w:r>
      <w:proofErr w:type="spellEnd"/>
      <w:r w:rsidRPr="00B67E63">
        <w:rPr>
          <w:lang w:val="en-US"/>
        </w:rPr>
        <w:t xml:space="preserve"> P, </w:t>
      </w:r>
      <w:proofErr w:type="spellStart"/>
      <w:r w:rsidRPr="00B67E63">
        <w:rPr>
          <w:lang w:val="en-US"/>
        </w:rPr>
        <w:t>Kosiborod</w:t>
      </w:r>
      <w:proofErr w:type="spellEnd"/>
      <w:r w:rsidRPr="00B67E63">
        <w:rPr>
          <w:lang w:val="en-US"/>
        </w:rPr>
        <w:t xml:space="preserve"> M, Barrett E, </w:t>
      </w:r>
      <w:proofErr w:type="spellStart"/>
      <w:r w:rsidRPr="00B67E63">
        <w:rPr>
          <w:lang w:val="en-US"/>
        </w:rPr>
        <w:t>Ceriello</w:t>
      </w:r>
      <w:proofErr w:type="spellEnd"/>
      <w:r w:rsidRPr="00B67E63">
        <w:rPr>
          <w:lang w:val="en-US"/>
        </w:rPr>
        <w:t xml:space="preserve"> A, </w:t>
      </w:r>
      <w:proofErr w:type="spellStart"/>
      <w:r w:rsidRPr="00B67E63">
        <w:rPr>
          <w:lang w:val="en-US"/>
        </w:rPr>
        <w:t>Isley</w:t>
      </w:r>
      <w:proofErr w:type="spellEnd"/>
      <w:r w:rsidRPr="00B67E63">
        <w:rPr>
          <w:lang w:val="en-US"/>
        </w:rPr>
        <w:t xml:space="preserve"> W, Mazzone T, </w:t>
      </w:r>
      <w:proofErr w:type="spellStart"/>
      <w:r w:rsidRPr="00B67E63">
        <w:rPr>
          <w:lang w:val="en-US"/>
        </w:rPr>
        <w:t>Raskin</w:t>
      </w:r>
      <w:proofErr w:type="spellEnd"/>
      <w:r w:rsidRPr="00B67E63">
        <w:rPr>
          <w:lang w:val="en-US"/>
        </w:rPr>
        <w:t xml:space="preserve"> P. Hyperglycemia and Acute Coronary Syndrome: A Scientific Statement </w:t>
      </w:r>
      <w:proofErr w:type="gramStart"/>
      <w:r w:rsidRPr="00B67E63">
        <w:rPr>
          <w:lang w:val="en-US"/>
        </w:rPr>
        <w:t>From</w:t>
      </w:r>
      <w:proofErr w:type="gramEnd"/>
      <w:r w:rsidRPr="00B67E63">
        <w:rPr>
          <w:lang w:val="en-US"/>
        </w:rPr>
        <w:t xml:space="preserve"> the American Heart Association Diabetes Committee of the Council on Nutrition, Physical Activity, and Metabolism. </w:t>
      </w:r>
      <w:r w:rsidRPr="00B67E63">
        <w:rPr>
          <w:i/>
          <w:lang w:val="en-US"/>
        </w:rPr>
        <w:t>Circulation</w:t>
      </w:r>
      <w:r w:rsidRPr="00B67E63">
        <w:rPr>
          <w:lang w:val="en-US"/>
        </w:rPr>
        <w:t xml:space="preserve"> </w:t>
      </w:r>
      <w:proofErr w:type="gramStart"/>
      <w:r w:rsidRPr="00B67E63">
        <w:rPr>
          <w:lang w:val="en-US"/>
        </w:rPr>
        <w:t>2008;117:1610</w:t>
      </w:r>
      <w:proofErr w:type="gramEnd"/>
      <w:r w:rsidRPr="00B67E63">
        <w:rPr>
          <w:lang w:val="en-US"/>
        </w:rPr>
        <w:t xml:space="preserve">–1619. </w:t>
      </w:r>
    </w:p>
    <w:p w14:paraId="3FC0BADA" w14:textId="78E48DF1" w:rsidR="00B67E63" w:rsidRPr="00B67E63" w:rsidRDefault="00B67E63" w:rsidP="003A12D2">
      <w:pPr>
        <w:pStyle w:val="Paragrafoelenco"/>
        <w:widowControl w:val="0"/>
        <w:numPr>
          <w:ilvl w:val="0"/>
          <w:numId w:val="2"/>
        </w:numPr>
        <w:spacing w:line="480" w:lineRule="auto"/>
        <w:jc w:val="both"/>
        <w:rPr>
          <w:lang w:val="en-US"/>
        </w:rPr>
      </w:pPr>
      <w:proofErr w:type="spellStart"/>
      <w:r w:rsidRPr="00B67E63">
        <w:rPr>
          <w:lang w:val="en-US"/>
        </w:rPr>
        <w:t>Umpierrez</w:t>
      </w:r>
      <w:proofErr w:type="spellEnd"/>
      <w:r w:rsidRPr="00B67E63">
        <w:rPr>
          <w:lang w:val="en-US"/>
        </w:rPr>
        <w:t xml:space="preserve"> GE, Hellman R, </w:t>
      </w:r>
      <w:proofErr w:type="spellStart"/>
      <w:r w:rsidRPr="00B67E63">
        <w:rPr>
          <w:lang w:val="en-US"/>
        </w:rPr>
        <w:t>Korytkowski</w:t>
      </w:r>
      <w:proofErr w:type="spellEnd"/>
      <w:r w:rsidRPr="00B67E63">
        <w:rPr>
          <w:lang w:val="en-US"/>
        </w:rPr>
        <w:t xml:space="preserve"> MT, </w:t>
      </w:r>
      <w:proofErr w:type="spellStart"/>
      <w:r w:rsidRPr="00B67E63">
        <w:rPr>
          <w:lang w:val="en-US"/>
        </w:rPr>
        <w:t>Kosiborod</w:t>
      </w:r>
      <w:proofErr w:type="spellEnd"/>
      <w:r w:rsidRPr="00B67E63">
        <w:rPr>
          <w:lang w:val="en-US"/>
        </w:rPr>
        <w:t xml:space="preserve"> M, Maynard GA, </w:t>
      </w:r>
      <w:proofErr w:type="spellStart"/>
      <w:r w:rsidRPr="00B67E63">
        <w:rPr>
          <w:lang w:val="en-US"/>
        </w:rPr>
        <w:t>Montori</w:t>
      </w:r>
      <w:proofErr w:type="spellEnd"/>
      <w:r w:rsidRPr="00B67E63">
        <w:rPr>
          <w:lang w:val="en-US"/>
        </w:rPr>
        <w:t xml:space="preserve"> VM, </w:t>
      </w:r>
      <w:proofErr w:type="spellStart"/>
      <w:r w:rsidRPr="00B67E63">
        <w:rPr>
          <w:lang w:val="en-US"/>
        </w:rPr>
        <w:t>Seley</w:t>
      </w:r>
      <w:proofErr w:type="spellEnd"/>
      <w:r w:rsidRPr="00B67E63">
        <w:rPr>
          <w:lang w:val="en-US"/>
        </w:rPr>
        <w:t xml:space="preserve"> JJ, Van den </w:t>
      </w:r>
      <w:proofErr w:type="spellStart"/>
      <w:r w:rsidRPr="00B67E63">
        <w:rPr>
          <w:lang w:val="en-US"/>
        </w:rPr>
        <w:t>Berghe</w:t>
      </w:r>
      <w:proofErr w:type="spellEnd"/>
      <w:r w:rsidRPr="00B67E63">
        <w:rPr>
          <w:lang w:val="en-US"/>
        </w:rPr>
        <w:t xml:space="preserve"> G. Management of Hyperglycemia in Hospitalized Patients in Non-Critical Care Setting: An Endocrine Society Clinical Practice Guideline. </w:t>
      </w:r>
      <w:r w:rsidRPr="00B67E63">
        <w:rPr>
          <w:i/>
          <w:lang w:val="en-US"/>
        </w:rPr>
        <w:t xml:space="preserve">J Clin Endocrinol </w:t>
      </w:r>
      <w:proofErr w:type="spellStart"/>
      <w:r w:rsidRPr="00B67E63">
        <w:rPr>
          <w:i/>
          <w:lang w:val="en-US"/>
        </w:rPr>
        <w:t>Metab</w:t>
      </w:r>
      <w:proofErr w:type="spellEnd"/>
      <w:r w:rsidRPr="00B67E63">
        <w:rPr>
          <w:lang w:val="en-US"/>
        </w:rPr>
        <w:t xml:space="preserve"> </w:t>
      </w:r>
      <w:proofErr w:type="gramStart"/>
      <w:r w:rsidRPr="00B67E63">
        <w:rPr>
          <w:lang w:val="en-US"/>
        </w:rPr>
        <w:t>2012;97:16</w:t>
      </w:r>
      <w:proofErr w:type="gramEnd"/>
      <w:r w:rsidRPr="00B67E63">
        <w:rPr>
          <w:lang w:val="en-US"/>
        </w:rPr>
        <w:t xml:space="preserve">–38. </w:t>
      </w:r>
    </w:p>
    <w:p w14:paraId="4F820864" w14:textId="6577E961" w:rsidR="00B67E63" w:rsidRPr="00F63F6D" w:rsidRDefault="00B67E63" w:rsidP="003A12D2">
      <w:pPr>
        <w:pStyle w:val="Paragrafoelenco"/>
        <w:widowControl w:val="0"/>
        <w:numPr>
          <w:ilvl w:val="0"/>
          <w:numId w:val="2"/>
        </w:numPr>
        <w:spacing w:line="480" w:lineRule="auto"/>
        <w:jc w:val="both"/>
      </w:pPr>
      <w:proofErr w:type="spellStart"/>
      <w:r w:rsidRPr="00B67E63">
        <w:rPr>
          <w:lang w:val="en-US"/>
        </w:rPr>
        <w:t>Malmberg</w:t>
      </w:r>
      <w:proofErr w:type="spellEnd"/>
      <w:r w:rsidRPr="00B67E63">
        <w:rPr>
          <w:lang w:val="en-US"/>
        </w:rPr>
        <w:t xml:space="preserve"> K, </w:t>
      </w:r>
      <w:proofErr w:type="spellStart"/>
      <w:r w:rsidRPr="00B67E63">
        <w:rPr>
          <w:lang w:val="en-US"/>
        </w:rPr>
        <w:t>Rydén</w:t>
      </w:r>
      <w:proofErr w:type="spellEnd"/>
      <w:r w:rsidRPr="00B67E63">
        <w:rPr>
          <w:lang w:val="en-US"/>
        </w:rPr>
        <w:t xml:space="preserve"> L, </w:t>
      </w:r>
      <w:proofErr w:type="spellStart"/>
      <w:r w:rsidRPr="00B67E63">
        <w:rPr>
          <w:lang w:val="en-US"/>
        </w:rPr>
        <w:t>Efendic</w:t>
      </w:r>
      <w:proofErr w:type="spellEnd"/>
      <w:r w:rsidRPr="00B67E63">
        <w:rPr>
          <w:lang w:val="en-US"/>
        </w:rPr>
        <w:t xml:space="preserve"> S, </w:t>
      </w:r>
      <w:proofErr w:type="spellStart"/>
      <w:r w:rsidRPr="00B67E63">
        <w:rPr>
          <w:lang w:val="en-US"/>
        </w:rPr>
        <w:t>Herlitz</w:t>
      </w:r>
      <w:proofErr w:type="spellEnd"/>
      <w:r w:rsidRPr="00B67E63">
        <w:rPr>
          <w:lang w:val="en-US"/>
        </w:rPr>
        <w:t xml:space="preserve"> J, Nicol P, </w:t>
      </w:r>
      <w:proofErr w:type="spellStart"/>
      <w:r w:rsidRPr="00B67E63">
        <w:rPr>
          <w:lang w:val="en-US"/>
        </w:rPr>
        <w:t>Waldenstrom</w:t>
      </w:r>
      <w:proofErr w:type="spellEnd"/>
      <w:r w:rsidRPr="00B67E63">
        <w:rPr>
          <w:lang w:val="en-US"/>
        </w:rPr>
        <w:t xml:space="preserve"> A, Wedel H, </w:t>
      </w:r>
      <w:proofErr w:type="spellStart"/>
      <w:r w:rsidRPr="00B67E63">
        <w:rPr>
          <w:lang w:val="en-US"/>
        </w:rPr>
        <w:t>Welin</w:t>
      </w:r>
      <w:proofErr w:type="spellEnd"/>
      <w:r w:rsidRPr="00B67E63">
        <w:rPr>
          <w:lang w:val="en-US"/>
        </w:rPr>
        <w:t xml:space="preserve"> L. Randomized trial of insulin-glucose infusion followed by subcutaneous insulin treatment in diabetic patients with acute myocardial infarction (DIGAMI study): Effects on mortality at 1 year. </w:t>
      </w:r>
      <w:r w:rsidRPr="00B67E63">
        <w:rPr>
          <w:i/>
        </w:rPr>
        <w:t xml:space="preserve">J </w:t>
      </w:r>
      <w:proofErr w:type="spellStart"/>
      <w:r w:rsidRPr="00B67E63">
        <w:rPr>
          <w:i/>
        </w:rPr>
        <w:t>Am</w:t>
      </w:r>
      <w:proofErr w:type="spellEnd"/>
      <w:r w:rsidRPr="00B67E63">
        <w:rPr>
          <w:i/>
        </w:rPr>
        <w:t xml:space="preserve"> </w:t>
      </w:r>
      <w:proofErr w:type="spellStart"/>
      <w:r w:rsidRPr="00B67E63">
        <w:rPr>
          <w:i/>
        </w:rPr>
        <w:t>Coll</w:t>
      </w:r>
      <w:proofErr w:type="spellEnd"/>
      <w:r w:rsidRPr="00B67E63">
        <w:rPr>
          <w:i/>
        </w:rPr>
        <w:t xml:space="preserve"> </w:t>
      </w:r>
      <w:proofErr w:type="spellStart"/>
      <w:r w:rsidRPr="00B67E63">
        <w:rPr>
          <w:i/>
        </w:rPr>
        <w:t>Cardiol</w:t>
      </w:r>
      <w:proofErr w:type="spellEnd"/>
      <w:r w:rsidRPr="00F63F6D">
        <w:t xml:space="preserve"> </w:t>
      </w:r>
      <w:proofErr w:type="gramStart"/>
      <w:r w:rsidRPr="00F63F6D">
        <w:t>1995;26:57</w:t>
      </w:r>
      <w:proofErr w:type="gramEnd"/>
      <w:r w:rsidRPr="00F63F6D">
        <w:t xml:space="preserve">–65. </w:t>
      </w:r>
    </w:p>
    <w:p w14:paraId="4A88D4DF" w14:textId="7E732D95" w:rsidR="00B67E63" w:rsidRPr="00F63F6D" w:rsidRDefault="00B67E63" w:rsidP="003A12D2">
      <w:pPr>
        <w:pStyle w:val="Paragrafoelenco"/>
        <w:widowControl w:val="0"/>
        <w:numPr>
          <w:ilvl w:val="0"/>
          <w:numId w:val="2"/>
        </w:numPr>
        <w:spacing w:line="480" w:lineRule="auto"/>
        <w:jc w:val="both"/>
      </w:pPr>
      <w:proofErr w:type="spellStart"/>
      <w:r w:rsidRPr="00B67E63">
        <w:rPr>
          <w:lang w:val="en-US"/>
        </w:rPr>
        <w:t>Malmberg</w:t>
      </w:r>
      <w:proofErr w:type="spellEnd"/>
      <w:r w:rsidRPr="00B67E63">
        <w:rPr>
          <w:lang w:val="en-US"/>
        </w:rPr>
        <w:t xml:space="preserve"> K, </w:t>
      </w:r>
      <w:proofErr w:type="spellStart"/>
      <w:r w:rsidRPr="00B67E63">
        <w:rPr>
          <w:lang w:val="en-US"/>
        </w:rPr>
        <w:t>Rydén</w:t>
      </w:r>
      <w:proofErr w:type="spellEnd"/>
      <w:r w:rsidRPr="00B67E63">
        <w:rPr>
          <w:lang w:val="en-US"/>
        </w:rPr>
        <w:t xml:space="preserve"> L, Wedel H, </w:t>
      </w:r>
      <w:proofErr w:type="spellStart"/>
      <w:r w:rsidRPr="00B67E63">
        <w:rPr>
          <w:lang w:val="en-US"/>
        </w:rPr>
        <w:t>Birkeland</w:t>
      </w:r>
      <w:proofErr w:type="spellEnd"/>
      <w:r w:rsidRPr="00B67E63">
        <w:rPr>
          <w:lang w:val="en-US"/>
        </w:rPr>
        <w:t xml:space="preserve"> K, Bootsma A, Dickstein K, </w:t>
      </w:r>
      <w:proofErr w:type="spellStart"/>
      <w:r w:rsidRPr="00B67E63">
        <w:rPr>
          <w:lang w:val="en-US"/>
        </w:rPr>
        <w:t>Efendic</w:t>
      </w:r>
      <w:proofErr w:type="spellEnd"/>
      <w:r w:rsidRPr="00B67E63">
        <w:rPr>
          <w:lang w:val="en-US"/>
        </w:rPr>
        <w:t xml:space="preserve"> S, Fisher M, </w:t>
      </w:r>
      <w:proofErr w:type="spellStart"/>
      <w:r w:rsidRPr="00B67E63">
        <w:rPr>
          <w:lang w:val="en-US"/>
        </w:rPr>
        <w:t>Hamsten</w:t>
      </w:r>
      <w:proofErr w:type="spellEnd"/>
      <w:r w:rsidRPr="00B67E63">
        <w:rPr>
          <w:lang w:val="en-US"/>
        </w:rPr>
        <w:t xml:space="preserve"> A, </w:t>
      </w:r>
      <w:proofErr w:type="spellStart"/>
      <w:r w:rsidRPr="00B67E63">
        <w:rPr>
          <w:lang w:val="en-US"/>
        </w:rPr>
        <w:t>Herlitz</w:t>
      </w:r>
      <w:proofErr w:type="spellEnd"/>
      <w:r w:rsidRPr="00B67E63">
        <w:rPr>
          <w:lang w:val="en-US"/>
        </w:rPr>
        <w:t xml:space="preserve"> J, Hildebrandt P, MacLeod K, </w:t>
      </w:r>
      <w:proofErr w:type="spellStart"/>
      <w:r w:rsidRPr="00B67E63">
        <w:rPr>
          <w:lang w:val="en-US"/>
        </w:rPr>
        <w:t>Laakso</w:t>
      </w:r>
      <w:proofErr w:type="spellEnd"/>
      <w:r w:rsidRPr="00B67E63">
        <w:rPr>
          <w:lang w:val="en-US"/>
        </w:rPr>
        <w:t xml:space="preserve"> M, Torp-Pedersen C, </w:t>
      </w:r>
      <w:proofErr w:type="spellStart"/>
      <w:r w:rsidRPr="00B67E63">
        <w:rPr>
          <w:lang w:val="en-US"/>
        </w:rPr>
        <w:t>Waldenström</w:t>
      </w:r>
      <w:proofErr w:type="spellEnd"/>
      <w:r w:rsidRPr="00B67E63">
        <w:rPr>
          <w:lang w:val="en-US"/>
        </w:rPr>
        <w:t xml:space="preserve"> A; DIGAMI 2 Investigators. Intense metabolic control by means of insulin in patients with diabetes mellitus and acute myocardial infarction (DIGAMI 2): effects on mortality and morbidity. </w:t>
      </w:r>
      <w:proofErr w:type="spellStart"/>
      <w:r w:rsidRPr="00B67E63">
        <w:rPr>
          <w:i/>
        </w:rPr>
        <w:t>Eur</w:t>
      </w:r>
      <w:proofErr w:type="spellEnd"/>
      <w:r w:rsidRPr="00B67E63">
        <w:rPr>
          <w:i/>
        </w:rPr>
        <w:t xml:space="preserve"> </w:t>
      </w:r>
      <w:proofErr w:type="spellStart"/>
      <w:r w:rsidRPr="00B67E63">
        <w:rPr>
          <w:i/>
        </w:rPr>
        <w:t>Heart</w:t>
      </w:r>
      <w:proofErr w:type="spellEnd"/>
      <w:r w:rsidRPr="00B67E63">
        <w:rPr>
          <w:i/>
        </w:rPr>
        <w:t xml:space="preserve"> J.</w:t>
      </w:r>
      <w:r w:rsidRPr="00F63F6D">
        <w:t xml:space="preserve"> 2005 Apr;26(7):650-61. </w:t>
      </w:r>
    </w:p>
    <w:p w14:paraId="3411C9EE" w14:textId="77777777" w:rsidR="000E3DDB" w:rsidRPr="000E3DDB" w:rsidRDefault="00B67E63" w:rsidP="003A12D2">
      <w:pPr>
        <w:pStyle w:val="Paragrafoelenco"/>
        <w:widowControl w:val="0"/>
        <w:numPr>
          <w:ilvl w:val="0"/>
          <w:numId w:val="2"/>
        </w:numPr>
        <w:spacing w:line="480" w:lineRule="auto"/>
        <w:jc w:val="both"/>
        <w:rPr>
          <w:lang w:val="en-US"/>
        </w:rPr>
      </w:pPr>
      <w:r w:rsidRPr="00B67E63">
        <w:rPr>
          <w:lang w:val="en-US"/>
        </w:rPr>
        <w:t xml:space="preserve">American Diabetes Association. 6. Glycemic Targets: </w:t>
      </w:r>
      <w:r w:rsidRPr="00B67E63">
        <w:rPr>
          <w:i/>
          <w:lang w:val="en-US"/>
        </w:rPr>
        <w:t>Standards of Medical Care in Diabetes—2021</w:t>
      </w:r>
      <w:r w:rsidRPr="00B67E63">
        <w:rPr>
          <w:lang w:val="en-US"/>
        </w:rPr>
        <w:t xml:space="preserve">. </w:t>
      </w:r>
      <w:proofErr w:type="spellStart"/>
      <w:r w:rsidRPr="00F63F6D">
        <w:rPr>
          <w:i/>
        </w:rPr>
        <w:t>Diabetes</w:t>
      </w:r>
      <w:proofErr w:type="spellEnd"/>
      <w:r w:rsidRPr="00F63F6D">
        <w:rPr>
          <w:i/>
        </w:rPr>
        <w:t xml:space="preserve"> Care</w:t>
      </w:r>
      <w:r w:rsidRPr="00F63F6D">
        <w:t xml:space="preserve"> 2021;</w:t>
      </w:r>
      <w:proofErr w:type="gramStart"/>
      <w:r w:rsidRPr="00F63F6D">
        <w:t>44:S</w:t>
      </w:r>
      <w:proofErr w:type="gramEnd"/>
      <w:r w:rsidRPr="00F63F6D">
        <w:t>73–S84.</w:t>
      </w:r>
    </w:p>
    <w:p w14:paraId="3284E336" w14:textId="297C78D1" w:rsidR="00B67E63" w:rsidRPr="000E3DDB" w:rsidRDefault="00B67E63" w:rsidP="003A12D2">
      <w:pPr>
        <w:pStyle w:val="Paragrafoelenco"/>
        <w:widowControl w:val="0"/>
        <w:numPr>
          <w:ilvl w:val="0"/>
          <w:numId w:val="2"/>
        </w:numPr>
        <w:spacing w:line="480" w:lineRule="auto"/>
        <w:jc w:val="both"/>
        <w:rPr>
          <w:lang w:val="en-US"/>
        </w:rPr>
      </w:pPr>
      <w:r w:rsidRPr="000E3DDB">
        <w:rPr>
          <w:lang w:val="en-US"/>
        </w:rPr>
        <w:lastRenderedPageBreak/>
        <w:t xml:space="preserve">Hicks KA, Mahaffey KW, Mehran R, Nissen SE, </w:t>
      </w:r>
      <w:proofErr w:type="spellStart"/>
      <w:r w:rsidRPr="000E3DDB">
        <w:rPr>
          <w:lang w:val="en-US"/>
        </w:rPr>
        <w:t>Wiviott</w:t>
      </w:r>
      <w:proofErr w:type="spellEnd"/>
      <w:r w:rsidRPr="000E3DDB">
        <w:rPr>
          <w:lang w:val="en-US"/>
        </w:rPr>
        <w:t xml:space="preserve"> SD, Dunn B, Solomon SD, </w:t>
      </w:r>
      <w:proofErr w:type="spellStart"/>
      <w:r w:rsidRPr="000E3DDB">
        <w:rPr>
          <w:lang w:val="en-US"/>
        </w:rPr>
        <w:t>Marler</w:t>
      </w:r>
      <w:proofErr w:type="spellEnd"/>
      <w:r w:rsidRPr="000E3DDB">
        <w:rPr>
          <w:lang w:val="en-US"/>
        </w:rPr>
        <w:t xml:space="preserve"> JR, </w:t>
      </w:r>
      <w:proofErr w:type="spellStart"/>
      <w:r w:rsidRPr="000E3DDB">
        <w:rPr>
          <w:lang w:val="en-US"/>
        </w:rPr>
        <w:t>Teerlink</w:t>
      </w:r>
      <w:proofErr w:type="spellEnd"/>
      <w:r w:rsidRPr="000E3DDB">
        <w:rPr>
          <w:lang w:val="en-US"/>
        </w:rPr>
        <w:t xml:space="preserve"> JR, </w:t>
      </w:r>
      <w:proofErr w:type="spellStart"/>
      <w:r w:rsidRPr="000E3DDB">
        <w:rPr>
          <w:lang w:val="en-US"/>
        </w:rPr>
        <w:t>Farb</w:t>
      </w:r>
      <w:proofErr w:type="spellEnd"/>
      <w:r w:rsidRPr="000E3DDB">
        <w:rPr>
          <w:lang w:val="en-US"/>
        </w:rPr>
        <w:t xml:space="preserve"> A, Morrow DA, Targum SL, </w:t>
      </w:r>
      <w:proofErr w:type="spellStart"/>
      <w:r w:rsidRPr="000E3DDB">
        <w:rPr>
          <w:lang w:val="en-US"/>
        </w:rPr>
        <w:t>Sila</w:t>
      </w:r>
      <w:proofErr w:type="spellEnd"/>
      <w:r w:rsidRPr="000E3DDB">
        <w:rPr>
          <w:lang w:val="en-US"/>
        </w:rPr>
        <w:t xml:space="preserve"> CA, Hai MTT, </w:t>
      </w:r>
      <w:proofErr w:type="spellStart"/>
      <w:r w:rsidRPr="000E3DDB">
        <w:rPr>
          <w:lang w:val="en-US"/>
        </w:rPr>
        <w:t>Jaff</w:t>
      </w:r>
      <w:proofErr w:type="spellEnd"/>
      <w:r w:rsidRPr="000E3DDB">
        <w:rPr>
          <w:lang w:val="en-US"/>
        </w:rPr>
        <w:t xml:space="preserve"> MR, Joffe HV, </w:t>
      </w:r>
      <w:proofErr w:type="spellStart"/>
      <w:r w:rsidRPr="000E3DDB">
        <w:rPr>
          <w:lang w:val="en-US"/>
        </w:rPr>
        <w:t>Cutlip</w:t>
      </w:r>
      <w:proofErr w:type="spellEnd"/>
      <w:r w:rsidRPr="000E3DDB">
        <w:rPr>
          <w:lang w:val="en-US"/>
        </w:rPr>
        <w:t xml:space="preserve"> DE, Desai AS, Lewis EF, Gibson CM, </w:t>
      </w:r>
      <w:proofErr w:type="spellStart"/>
      <w:r w:rsidRPr="000E3DDB">
        <w:rPr>
          <w:lang w:val="en-US"/>
        </w:rPr>
        <w:t>Landray</w:t>
      </w:r>
      <w:proofErr w:type="spellEnd"/>
      <w:r w:rsidRPr="000E3DDB">
        <w:rPr>
          <w:lang w:val="en-US"/>
        </w:rPr>
        <w:t xml:space="preserve"> MJ, </w:t>
      </w:r>
      <w:proofErr w:type="spellStart"/>
      <w:r w:rsidRPr="000E3DDB">
        <w:rPr>
          <w:lang w:val="en-US"/>
        </w:rPr>
        <w:t>Lincoff</w:t>
      </w:r>
      <w:proofErr w:type="spellEnd"/>
      <w:r w:rsidRPr="000E3DDB">
        <w:rPr>
          <w:lang w:val="en-US"/>
        </w:rPr>
        <w:t xml:space="preserve"> AM, White CJ, Brooks SS, Rosenfield K, </w:t>
      </w:r>
      <w:proofErr w:type="spellStart"/>
      <w:r w:rsidRPr="000E3DDB">
        <w:rPr>
          <w:lang w:val="en-US"/>
        </w:rPr>
        <w:t>Domanski</w:t>
      </w:r>
      <w:proofErr w:type="spellEnd"/>
      <w:r w:rsidRPr="000E3DDB">
        <w:rPr>
          <w:lang w:val="en-US"/>
        </w:rPr>
        <w:t xml:space="preserve"> MJ, Lansky AJ, McMurray JJV, </w:t>
      </w:r>
      <w:proofErr w:type="spellStart"/>
      <w:r w:rsidRPr="000E3DDB">
        <w:rPr>
          <w:lang w:val="en-US"/>
        </w:rPr>
        <w:t>Tcheng</w:t>
      </w:r>
      <w:proofErr w:type="spellEnd"/>
      <w:r w:rsidRPr="000E3DDB">
        <w:rPr>
          <w:lang w:val="en-US"/>
        </w:rPr>
        <w:t xml:space="preserve"> JE, </w:t>
      </w:r>
      <w:proofErr w:type="spellStart"/>
      <w:r w:rsidRPr="000E3DDB">
        <w:rPr>
          <w:lang w:val="en-US"/>
        </w:rPr>
        <w:t>Steinhubl</w:t>
      </w:r>
      <w:proofErr w:type="spellEnd"/>
      <w:r w:rsidRPr="000E3DDB">
        <w:rPr>
          <w:lang w:val="en-US"/>
        </w:rPr>
        <w:t xml:space="preserve"> SR, et al. 2017 Cardiovascular and Stroke Endpoint Definitions for Clinical Trials. </w:t>
      </w:r>
      <w:proofErr w:type="spellStart"/>
      <w:r w:rsidRPr="000E3DDB">
        <w:rPr>
          <w:i/>
        </w:rPr>
        <w:t>Circulation</w:t>
      </w:r>
      <w:proofErr w:type="spellEnd"/>
      <w:r w:rsidRPr="00F63F6D">
        <w:t xml:space="preserve"> </w:t>
      </w:r>
      <w:proofErr w:type="gramStart"/>
      <w:r w:rsidRPr="00F63F6D">
        <w:t>2018;137:961</w:t>
      </w:r>
      <w:proofErr w:type="gramEnd"/>
      <w:r w:rsidRPr="00F63F6D">
        <w:t xml:space="preserve">–972. </w:t>
      </w:r>
    </w:p>
    <w:p w14:paraId="2733BD19" w14:textId="6FC64F6B" w:rsidR="000E3DDB" w:rsidRPr="003A12D2" w:rsidRDefault="003A12D2" w:rsidP="003A12D2">
      <w:pPr>
        <w:pStyle w:val="Paragrafoelenco"/>
        <w:numPr>
          <w:ilvl w:val="0"/>
          <w:numId w:val="2"/>
        </w:numPr>
        <w:spacing w:line="480" w:lineRule="auto"/>
        <w:jc w:val="both"/>
      </w:pPr>
      <w:proofErr w:type="spellStart"/>
      <w:r w:rsidRPr="003A12D2">
        <w:rPr>
          <w:color w:val="212121"/>
          <w:shd w:val="clear" w:color="auto" w:fill="FFFFFF"/>
          <w:lang w:val="en-US"/>
        </w:rPr>
        <w:t>Ponikowski</w:t>
      </w:r>
      <w:proofErr w:type="spellEnd"/>
      <w:r w:rsidRPr="003A12D2">
        <w:rPr>
          <w:color w:val="212121"/>
          <w:shd w:val="clear" w:color="auto" w:fill="FFFFFF"/>
          <w:lang w:val="en-US"/>
        </w:rPr>
        <w:t xml:space="preserve"> P, </w:t>
      </w:r>
      <w:proofErr w:type="spellStart"/>
      <w:r w:rsidRPr="003A12D2">
        <w:rPr>
          <w:color w:val="212121"/>
          <w:shd w:val="clear" w:color="auto" w:fill="FFFFFF"/>
          <w:lang w:val="en-US"/>
        </w:rPr>
        <w:t>Voors</w:t>
      </w:r>
      <w:proofErr w:type="spellEnd"/>
      <w:r w:rsidRPr="003A12D2">
        <w:rPr>
          <w:color w:val="212121"/>
          <w:shd w:val="clear" w:color="auto" w:fill="FFFFFF"/>
          <w:lang w:val="en-US"/>
        </w:rPr>
        <w:t xml:space="preserve"> AA, Anker SD, Bueno H, Cleland JG, Coats AJ, Falk V, González-</w:t>
      </w:r>
      <w:proofErr w:type="spellStart"/>
      <w:r w:rsidRPr="003A12D2">
        <w:rPr>
          <w:color w:val="212121"/>
          <w:shd w:val="clear" w:color="auto" w:fill="FFFFFF"/>
          <w:lang w:val="en-US"/>
        </w:rPr>
        <w:t>Juanatey</w:t>
      </w:r>
      <w:proofErr w:type="spellEnd"/>
      <w:r w:rsidRPr="003A12D2">
        <w:rPr>
          <w:color w:val="212121"/>
          <w:shd w:val="clear" w:color="auto" w:fill="FFFFFF"/>
          <w:lang w:val="en-US"/>
        </w:rPr>
        <w:t xml:space="preserve"> JR, </w:t>
      </w:r>
      <w:proofErr w:type="spellStart"/>
      <w:r w:rsidRPr="003A12D2">
        <w:rPr>
          <w:color w:val="212121"/>
          <w:shd w:val="clear" w:color="auto" w:fill="FFFFFF"/>
          <w:lang w:val="en-US"/>
        </w:rPr>
        <w:t>Harjola</w:t>
      </w:r>
      <w:proofErr w:type="spellEnd"/>
      <w:r w:rsidRPr="003A12D2">
        <w:rPr>
          <w:color w:val="212121"/>
          <w:shd w:val="clear" w:color="auto" w:fill="FFFFFF"/>
          <w:lang w:val="en-US"/>
        </w:rPr>
        <w:t xml:space="preserve"> VP, </w:t>
      </w:r>
      <w:proofErr w:type="spellStart"/>
      <w:r w:rsidRPr="003A12D2">
        <w:rPr>
          <w:color w:val="212121"/>
          <w:shd w:val="clear" w:color="auto" w:fill="FFFFFF"/>
          <w:lang w:val="en-US"/>
        </w:rPr>
        <w:t>Jankowska</w:t>
      </w:r>
      <w:proofErr w:type="spellEnd"/>
      <w:r w:rsidRPr="003A12D2">
        <w:rPr>
          <w:color w:val="212121"/>
          <w:shd w:val="clear" w:color="auto" w:fill="FFFFFF"/>
          <w:lang w:val="en-US"/>
        </w:rPr>
        <w:t xml:space="preserve"> EA, Jessup M, Linde C, </w:t>
      </w:r>
      <w:proofErr w:type="spellStart"/>
      <w:r w:rsidRPr="003A12D2">
        <w:rPr>
          <w:color w:val="212121"/>
          <w:shd w:val="clear" w:color="auto" w:fill="FFFFFF"/>
          <w:lang w:val="en-US"/>
        </w:rPr>
        <w:t>Nihoyannopoulos</w:t>
      </w:r>
      <w:proofErr w:type="spellEnd"/>
      <w:r w:rsidRPr="003A12D2">
        <w:rPr>
          <w:color w:val="212121"/>
          <w:shd w:val="clear" w:color="auto" w:fill="FFFFFF"/>
          <w:lang w:val="en-US"/>
        </w:rPr>
        <w:t xml:space="preserve"> P, </w:t>
      </w:r>
      <w:proofErr w:type="spellStart"/>
      <w:r w:rsidRPr="003A12D2">
        <w:rPr>
          <w:color w:val="212121"/>
          <w:shd w:val="clear" w:color="auto" w:fill="FFFFFF"/>
          <w:lang w:val="en-US"/>
        </w:rPr>
        <w:t>Parissis</w:t>
      </w:r>
      <w:proofErr w:type="spellEnd"/>
      <w:r w:rsidRPr="003A12D2">
        <w:rPr>
          <w:color w:val="212121"/>
          <w:shd w:val="clear" w:color="auto" w:fill="FFFFFF"/>
          <w:lang w:val="en-US"/>
        </w:rPr>
        <w:t xml:space="preserve"> JT, </w:t>
      </w:r>
      <w:proofErr w:type="spellStart"/>
      <w:r w:rsidRPr="003A12D2">
        <w:rPr>
          <w:color w:val="212121"/>
          <w:shd w:val="clear" w:color="auto" w:fill="FFFFFF"/>
          <w:lang w:val="en-US"/>
        </w:rPr>
        <w:t>Pieske</w:t>
      </w:r>
      <w:proofErr w:type="spellEnd"/>
      <w:r w:rsidRPr="003A12D2">
        <w:rPr>
          <w:color w:val="212121"/>
          <w:shd w:val="clear" w:color="auto" w:fill="FFFFFF"/>
          <w:lang w:val="en-US"/>
        </w:rPr>
        <w:t xml:space="preserve"> B, Riley JP, </w:t>
      </w:r>
      <w:proofErr w:type="spellStart"/>
      <w:r w:rsidRPr="003A12D2">
        <w:rPr>
          <w:color w:val="212121"/>
          <w:shd w:val="clear" w:color="auto" w:fill="FFFFFF"/>
          <w:lang w:val="en-US"/>
        </w:rPr>
        <w:t>Rosano</w:t>
      </w:r>
      <w:proofErr w:type="spellEnd"/>
      <w:r w:rsidRPr="003A12D2">
        <w:rPr>
          <w:color w:val="212121"/>
          <w:shd w:val="clear" w:color="auto" w:fill="FFFFFF"/>
          <w:lang w:val="en-US"/>
        </w:rPr>
        <w:t xml:space="preserve"> GM, </w:t>
      </w:r>
      <w:proofErr w:type="spellStart"/>
      <w:r w:rsidRPr="003A12D2">
        <w:rPr>
          <w:color w:val="212121"/>
          <w:shd w:val="clear" w:color="auto" w:fill="FFFFFF"/>
          <w:lang w:val="en-US"/>
        </w:rPr>
        <w:t>Ruilope</w:t>
      </w:r>
      <w:proofErr w:type="spellEnd"/>
      <w:r w:rsidRPr="003A12D2">
        <w:rPr>
          <w:color w:val="212121"/>
          <w:shd w:val="clear" w:color="auto" w:fill="FFFFFF"/>
          <w:lang w:val="en-US"/>
        </w:rPr>
        <w:t xml:space="preserve"> LM, </w:t>
      </w:r>
      <w:proofErr w:type="spellStart"/>
      <w:r w:rsidRPr="003A12D2">
        <w:rPr>
          <w:color w:val="212121"/>
          <w:shd w:val="clear" w:color="auto" w:fill="FFFFFF"/>
          <w:lang w:val="en-US"/>
        </w:rPr>
        <w:t>Ruschitzka</w:t>
      </w:r>
      <w:proofErr w:type="spellEnd"/>
      <w:r w:rsidRPr="003A12D2">
        <w:rPr>
          <w:color w:val="212121"/>
          <w:shd w:val="clear" w:color="auto" w:fill="FFFFFF"/>
          <w:lang w:val="en-US"/>
        </w:rPr>
        <w:t xml:space="preserve"> F, Rutten FH, van der Meer P; Authors/Task Force Members; Document Reviewers. 2016 ESC Guidelines for the diagnosis and treatment of acute and chronic heart failure: The Task Force for the diagnosis and treatment of acute and chronic heart failure of the European Society of Cardiology (ESC). Developed with the special contribution of the Heart Failure Association (HFA) of the ESC. </w:t>
      </w:r>
      <w:proofErr w:type="spellStart"/>
      <w:r w:rsidRPr="003A12D2">
        <w:rPr>
          <w:color w:val="212121"/>
          <w:shd w:val="clear" w:color="auto" w:fill="FFFFFF"/>
        </w:rPr>
        <w:t>Eur</w:t>
      </w:r>
      <w:proofErr w:type="spellEnd"/>
      <w:r w:rsidRPr="003A12D2">
        <w:rPr>
          <w:color w:val="212121"/>
          <w:shd w:val="clear" w:color="auto" w:fill="FFFFFF"/>
        </w:rPr>
        <w:t xml:space="preserve"> J </w:t>
      </w:r>
      <w:proofErr w:type="spellStart"/>
      <w:r w:rsidRPr="003A12D2">
        <w:rPr>
          <w:color w:val="212121"/>
          <w:shd w:val="clear" w:color="auto" w:fill="FFFFFF"/>
        </w:rPr>
        <w:t>Heart</w:t>
      </w:r>
      <w:proofErr w:type="spellEnd"/>
      <w:r w:rsidRPr="003A12D2">
        <w:rPr>
          <w:color w:val="212121"/>
          <w:shd w:val="clear" w:color="auto" w:fill="FFFFFF"/>
        </w:rPr>
        <w:t xml:space="preserve"> </w:t>
      </w:r>
      <w:proofErr w:type="spellStart"/>
      <w:r w:rsidRPr="003A12D2">
        <w:rPr>
          <w:color w:val="212121"/>
          <w:shd w:val="clear" w:color="auto" w:fill="FFFFFF"/>
        </w:rPr>
        <w:t>Fail</w:t>
      </w:r>
      <w:proofErr w:type="spellEnd"/>
      <w:r w:rsidRPr="003A12D2">
        <w:rPr>
          <w:color w:val="212121"/>
          <w:shd w:val="clear" w:color="auto" w:fill="FFFFFF"/>
        </w:rPr>
        <w:t>. 2016 Aug;18(8):891-975. </w:t>
      </w:r>
    </w:p>
    <w:p w14:paraId="240E8CF5" w14:textId="03B6C520" w:rsidR="009B52E9" w:rsidRPr="00B67E63" w:rsidRDefault="009B52E9" w:rsidP="003A12D2">
      <w:pPr>
        <w:spacing w:line="480" w:lineRule="auto"/>
        <w:ind w:left="360"/>
        <w:jc w:val="both"/>
        <w:rPr>
          <w:color w:val="000000"/>
        </w:rPr>
      </w:pPr>
    </w:p>
    <w:p w14:paraId="1C86CAE7" w14:textId="79EE6CB1" w:rsidR="00252ECE" w:rsidRPr="00B67E63" w:rsidRDefault="00252ECE" w:rsidP="003A12D2">
      <w:pPr>
        <w:spacing w:line="480" w:lineRule="auto"/>
        <w:jc w:val="both"/>
        <w:rPr>
          <w:b/>
        </w:rPr>
      </w:pPr>
      <w:r w:rsidRPr="00B67E63">
        <w:rPr>
          <w:b/>
        </w:rPr>
        <w:br w:type="page"/>
      </w:r>
    </w:p>
    <w:p w14:paraId="047CE756" w14:textId="51C20D58" w:rsidR="0065771F" w:rsidRPr="00E27CFB" w:rsidRDefault="0065771F" w:rsidP="00E27CFB">
      <w:pPr>
        <w:spacing w:line="480" w:lineRule="auto"/>
        <w:rPr>
          <w:color w:val="000000" w:themeColor="text1"/>
          <w:lang w:val="en-US"/>
        </w:rPr>
      </w:pPr>
      <w:r w:rsidRPr="00D75632">
        <w:rPr>
          <w:b/>
          <w:lang w:val="en-US"/>
        </w:rPr>
        <w:lastRenderedPageBreak/>
        <w:t>Figure Legend</w:t>
      </w:r>
    </w:p>
    <w:p w14:paraId="46C3750E" w14:textId="77777777" w:rsidR="0065771F" w:rsidRPr="00C56996" w:rsidRDefault="0065771F" w:rsidP="00E27CFB">
      <w:pPr>
        <w:spacing w:line="480" w:lineRule="auto"/>
        <w:jc w:val="both"/>
        <w:rPr>
          <w:b/>
          <w:bCs/>
          <w:color w:val="000000"/>
          <w:lang w:val="en-US"/>
        </w:rPr>
      </w:pPr>
      <w:r w:rsidRPr="00C56996">
        <w:rPr>
          <w:b/>
          <w:bCs/>
          <w:color w:val="000000"/>
          <w:lang w:val="en-US"/>
        </w:rPr>
        <w:t xml:space="preserve">Figure </w:t>
      </w:r>
      <w:r>
        <w:rPr>
          <w:b/>
          <w:bCs/>
          <w:color w:val="000000"/>
          <w:lang w:val="en-US"/>
        </w:rPr>
        <w:t>1S</w:t>
      </w:r>
      <w:r w:rsidRPr="00C56996">
        <w:rPr>
          <w:b/>
          <w:bCs/>
          <w:color w:val="000000"/>
          <w:lang w:val="en-US"/>
        </w:rPr>
        <w:t xml:space="preserve">: </w:t>
      </w:r>
      <w:r w:rsidRPr="00860A7A">
        <w:rPr>
          <w:b/>
          <w:color w:val="000000"/>
          <w:lang w:val="en-US"/>
        </w:rPr>
        <w:t>flow chart Study</w:t>
      </w:r>
      <w:r w:rsidRPr="00C56996">
        <w:rPr>
          <w:bCs/>
          <w:color w:val="000000"/>
          <w:lang w:val="en-US"/>
        </w:rPr>
        <w:t>. CAG: coronary angiography; AMI: acute myocardial infarction; TpNOCA: troponin-positive non-obstructive coronary arteries; MIOCA: obstructive myocardial infarction; MINOCA: myocardial infarction with non-obstructive coronary arteries; aBGL: admission blood glucose level; aHGL: admission high glucose level; no-aHGL: admission normal glucose level.</w:t>
      </w:r>
      <w:r w:rsidRPr="00C56996">
        <w:rPr>
          <w:b/>
          <w:bCs/>
          <w:color w:val="000000"/>
          <w:lang w:val="en-US"/>
        </w:rPr>
        <w:t xml:space="preserve"> </w:t>
      </w:r>
    </w:p>
    <w:p w14:paraId="536E775F" w14:textId="77777777" w:rsidR="0065771F" w:rsidRPr="00C56996" w:rsidRDefault="0065771F" w:rsidP="00E27CFB">
      <w:pPr>
        <w:spacing w:line="480" w:lineRule="auto"/>
        <w:rPr>
          <w:b/>
          <w:bCs/>
          <w:color w:val="000000"/>
          <w:lang w:val="en-US"/>
        </w:rPr>
      </w:pPr>
    </w:p>
    <w:p w14:paraId="4FE656D2" w14:textId="01276947" w:rsidR="0065771F" w:rsidRDefault="0065771F" w:rsidP="00E27CFB">
      <w:pPr>
        <w:spacing w:line="480" w:lineRule="auto"/>
        <w:rPr>
          <w:bCs/>
          <w:color w:val="000000"/>
          <w:lang w:val="en-US"/>
        </w:rPr>
      </w:pPr>
      <w:r w:rsidRPr="00C56996">
        <w:rPr>
          <w:b/>
          <w:bCs/>
          <w:color w:val="000000"/>
          <w:lang w:val="en-US"/>
        </w:rPr>
        <w:t xml:space="preserve">Figure </w:t>
      </w:r>
      <w:r>
        <w:rPr>
          <w:b/>
          <w:bCs/>
          <w:color w:val="000000"/>
          <w:lang w:val="en-US"/>
        </w:rPr>
        <w:t>2S</w:t>
      </w:r>
      <w:r w:rsidRPr="00C56996">
        <w:rPr>
          <w:b/>
          <w:bCs/>
          <w:color w:val="000000"/>
          <w:lang w:val="en-US"/>
        </w:rPr>
        <w:t xml:space="preserve">: </w:t>
      </w:r>
      <w:r w:rsidRPr="00860A7A">
        <w:rPr>
          <w:b/>
          <w:color w:val="000000"/>
          <w:lang w:val="en-US"/>
        </w:rPr>
        <w:t>frequency distribution of glycemia with a cut-off at 140 mg/dl for both groups</w:t>
      </w:r>
      <w:r w:rsidRPr="00C56996">
        <w:rPr>
          <w:bCs/>
          <w:color w:val="000000"/>
          <w:lang w:val="en-US"/>
        </w:rPr>
        <w:t xml:space="preserve">. Panel A: MIOCA </w:t>
      </w:r>
      <w:r w:rsidR="00023CCF" w:rsidRPr="00C56996">
        <w:rPr>
          <w:bCs/>
          <w:color w:val="000000"/>
          <w:lang w:val="en-US"/>
        </w:rPr>
        <w:t>patients; Panel</w:t>
      </w:r>
      <w:r w:rsidRPr="00C56996">
        <w:rPr>
          <w:bCs/>
          <w:color w:val="000000"/>
          <w:lang w:val="en-US"/>
        </w:rPr>
        <w:t xml:space="preserve"> B: MINOCA patients.</w:t>
      </w:r>
    </w:p>
    <w:p w14:paraId="529D91ED" w14:textId="77777777" w:rsidR="0065771F" w:rsidRPr="00E334AA" w:rsidRDefault="0065771F" w:rsidP="00E27CFB">
      <w:pPr>
        <w:spacing w:line="480" w:lineRule="auto"/>
        <w:rPr>
          <w:lang w:val="en-GB"/>
        </w:rPr>
      </w:pPr>
    </w:p>
    <w:p w14:paraId="01F4108F" w14:textId="77777777" w:rsidR="0065771F" w:rsidRDefault="0065771F" w:rsidP="00E27CFB">
      <w:pPr>
        <w:spacing w:line="480" w:lineRule="auto"/>
        <w:rPr>
          <w:bCs/>
          <w:color w:val="000000"/>
          <w:lang w:val="en-US"/>
        </w:rPr>
      </w:pPr>
    </w:p>
    <w:p w14:paraId="0B2C012A" w14:textId="77777777" w:rsidR="0065771F" w:rsidRDefault="0065771F" w:rsidP="0065771F">
      <w:pPr>
        <w:spacing w:line="480" w:lineRule="auto"/>
        <w:rPr>
          <w:bCs/>
          <w:color w:val="000000"/>
          <w:lang w:val="en-US"/>
        </w:rPr>
      </w:pPr>
    </w:p>
    <w:p w14:paraId="3235591D" w14:textId="77777777" w:rsidR="0065771F" w:rsidRDefault="0065771F" w:rsidP="0065771F">
      <w:pPr>
        <w:spacing w:line="480" w:lineRule="auto"/>
        <w:rPr>
          <w:bCs/>
          <w:color w:val="000000"/>
          <w:lang w:val="en-US"/>
        </w:rPr>
      </w:pPr>
    </w:p>
    <w:p w14:paraId="43A8887D" w14:textId="77777777" w:rsidR="0065771F" w:rsidRDefault="0065771F" w:rsidP="0065771F">
      <w:pPr>
        <w:spacing w:line="480" w:lineRule="auto"/>
        <w:rPr>
          <w:bCs/>
          <w:color w:val="000000"/>
          <w:lang w:val="en-US"/>
        </w:rPr>
      </w:pPr>
    </w:p>
    <w:p w14:paraId="338901A2" w14:textId="77777777" w:rsidR="0065771F" w:rsidRDefault="0065771F" w:rsidP="0065771F">
      <w:pPr>
        <w:rPr>
          <w:b/>
          <w:bCs/>
          <w:color w:val="000000"/>
          <w:lang w:val="en-US"/>
        </w:rPr>
      </w:pPr>
      <w:r>
        <w:rPr>
          <w:b/>
          <w:bCs/>
          <w:color w:val="000000"/>
          <w:lang w:val="en-US"/>
        </w:rPr>
        <w:br w:type="page"/>
      </w:r>
    </w:p>
    <w:p w14:paraId="2A107A52" w14:textId="77777777" w:rsidR="0065771F" w:rsidRPr="00860A7A" w:rsidRDefault="0065771F" w:rsidP="0065771F">
      <w:pPr>
        <w:spacing w:line="480" w:lineRule="auto"/>
        <w:rPr>
          <w:b/>
          <w:bCs/>
          <w:color w:val="000000"/>
          <w:lang w:val="en-US"/>
        </w:rPr>
      </w:pPr>
      <w:r w:rsidRPr="00860A7A">
        <w:rPr>
          <w:b/>
          <w:bCs/>
          <w:color w:val="000000"/>
          <w:lang w:val="en-US"/>
        </w:rPr>
        <w:lastRenderedPageBreak/>
        <w:t>Table 1S: angiographic result of MIOCA and MINOCA patients</w:t>
      </w:r>
    </w:p>
    <w:tbl>
      <w:tblPr>
        <w:tblStyle w:val="Grigliatabella"/>
        <w:tblW w:w="1005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17"/>
        <w:gridCol w:w="1136"/>
        <w:gridCol w:w="1166"/>
        <w:gridCol w:w="3757"/>
        <w:gridCol w:w="1090"/>
        <w:gridCol w:w="1091"/>
      </w:tblGrid>
      <w:tr w:rsidR="0065771F" w:rsidRPr="00860A7A" w14:paraId="16B7479A" w14:textId="77777777" w:rsidTr="00F845B9">
        <w:trPr>
          <w:trHeight w:val="525"/>
          <w:jc w:val="center"/>
        </w:trPr>
        <w:tc>
          <w:tcPr>
            <w:tcW w:w="1817" w:type="dxa"/>
            <w:tcBorders>
              <w:top w:val="single" w:sz="4" w:space="0" w:color="auto"/>
              <w:bottom w:val="single" w:sz="4" w:space="0" w:color="auto"/>
            </w:tcBorders>
            <w:vAlign w:val="center"/>
          </w:tcPr>
          <w:p w14:paraId="553166CB" w14:textId="77777777" w:rsidR="0065771F" w:rsidRPr="00860A7A" w:rsidRDefault="0065771F" w:rsidP="00F845B9">
            <w:pPr>
              <w:spacing w:before="240"/>
              <w:jc w:val="center"/>
              <w:rPr>
                <w:sz w:val="20"/>
                <w:szCs w:val="20"/>
              </w:rPr>
            </w:pPr>
          </w:p>
        </w:tc>
        <w:tc>
          <w:tcPr>
            <w:tcW w:w="2302" w:type="dxa"/>
            <w:gridSpan w:val="2"/>
            <w:tcBorders>
              <w:top w:val="single" w:sz="4" w:space="0" w:color="auto"/>
              <w:bottom w:val="single" w:sz="4" w:space="0" w:color="auto"/>
            </w:tcBorders>
            <w:vAlign w:val="center"/>
          </w:tcPr>
          <w:p w14:paraId="63414CC4" w14:textId="77777777" w:rsidR="0065771F" w:rsidRPr="00860A7A" w:rsidRDefault="0065771F" w:rsidP="00F845B9">
            <w:pPr>
              <w:spacing w:before="240" w:line="360" w:lineRule="auto"/>
              <w:rPr>
                <w:b/>
                <w:sz w:val="20"/>
                <w:szCs w:val="20"/>
              </w:rPr>
            </w:pPr>
            <w:r w:rsidRPr="00860A7A">
              <w:rPr>
                <w:b/>
                <w:sz w:val="20"/>
                <w:szCs w:val="20"/>
              </w:rPr>
              <w:t>MIOCA</w:t>
            </w:r>
            <w:r w:rsidRPr="00860A7A">
              <w:rPr>
                <w:b/>
                <w:sz w:val="20"/>
                <w:szCs w:val="20"/>
              </w:rPr>
              <w:br/>
              <w:t>N = 2198</w:t>
            </w:r>
          </w:p>
        </w:tc>
        <w:tc>
          <w:tcPr>
            <w:tcW w:w="5938" w:type="dxa"/>
            <w:gridSpan w:val="3"/>
            <w:tcBorders>
              <w:top w:val="single" w:sz="4" w:space="0" w:color="auto"/>
              <w:bottom w:val="single" w:sz="4" w:space="0" w:color="auto"/>
            </w:tcBorders>
            <w:vAlign w:val="center"/>
          </w:tcPr>
          <w:p w14:paraId="5B2ADEEE" w14:textId="77777777" w:rsidR="0065771F" w:rsidRPr="00860A7A" w:rsidRDefault="0065771F" w:rsidP="00F845B9">
            <w:pPr>
              <w:spacing w:before="240" w:line="360" w:lineRule="auto"/>
              <w:ind w:left="2124"/>
              <w:rPr>
                <w:b/>
                <w:sz w:val="20"/>
                <w:szCs w:val="20"/>
              </w:rPr>
            </w:pPr>
            <w:r w:rsidRPr="00860A7A">
              <w:rPr>
                <w:b/>
                <w:sz w:val="20"/>
                <w:szCs w:val="20"/>
              </w:rPr>
              <w:t>MINOCA</w:t>
            </w:r>
            <w:r w:rsidRPr="00860A7A">
              <w:rPr>
                <w:b/>
                <w:sz w:val="20"/>
                <w:szCs w:val="20"/>
              </w:rPr>
              <w:br/>
              <w:t>N = 233</w:t>
            </w:r>
          </w:p>
        </w:tc>
      </w:tr>
      <w:tr w:rsidR="0065771F" w:rsidRPr="00860A7A" w14:paraId="5D7585A7" w14:textId="77777777" w:rsidTr="00F845B9">
        <w:trPr>
          <w:trHeight w:val="540"/>
          <w:jc w:val="center"/>
        </w:trPr>
        <w:tc>
          <w:tcPr>
            <w:tcW w:w="1817" w:type="dxa"/>
            <w:tcBorders>
              <w:top w:val="single" w:sz="4" w:space="0" w:color="auto"/>
              <w:bottom w:val="single" w:sz="4" w:space="0" w:color="auto"/>
            </w:tcBorders>
            <w:vAlign w:val="center"/>
          </w:tcPr>
          <w:p w14:paraId="10428B15" w14:textId="77777777" w:rsidR="0065771F" w:rsidRPr="00860A7A" w:rsidRDefault="0065771F" w:rsidP="00F845B9">
            <w:pPr>
              <w:spacing w:before="240"/>
              <w:jc w:val="center"/>
              <w:rPr>
                <w:sz w:val="20"/>
                <w:szCs w:val="20"/>
              </w:rPr>
            </w:pPr>
          </w:p>
        </w:tc>
        <w:tc>
          <w:tcPr>
            <w:tcW w:w="1136" w:type="dxa"/>
            <w:tcBorders>
              <w:top w:val="single" w:sz="4" w:space="0" w:color="auto"/>
              <w:bottom w:val="single" w:sz="4" w:space="0" w:color="auto"/>
            </w:tcBorders>
            <w:vAlign w:val="center"/>
          </w:tcPr>
          <w:p w14:paraId="63DE5794" w14:textId="77777777" w:rsidR="0065771F" w:rsidRPr="00860A7A" w:rsidRDefault="0065771F" w:rsidP="00F845B9">
            <w:pPr>
              <w:spacing w:before="240" w:line="360" w:lineRule="auto"/>
              <w:jc w:val="center"/>
              <w:rPr>
                <w:b/>
                <w:bCs/>
                <w:sz w:val="20"/>
                <w:szCs w:val="20"/>
              </w:rPr>
            </w:pPr>
            <w:r w:rsidRPr="00860A7A">
              <w:rPr>
                <w:b/>
                <w:bCs/>
                <w:sz w:val="20"/>
                <w:szCs w:val="20"/>
              </w:rPr>
              <w:t>STEMI</w:t>
            </w:r>
            <w:r w:rsidRPr="00860A7A">
              <w:rPr>
                <w:b/>
                <w:bCs/>
                <w:sz w:val="20"/>
                <w:szCs w:val="20"/>
              </w:rPr>
              <w:br/>
              <w:t>N = 987</w:t>
            </w:r>
          </w:p>
        </w:tc>
        <w:tc>
          <w:tcPr>
            <w:tcW w:w="1166" w:type="dxa"/>
            <w:tcBorders>
              <w:top w:val="single" w:sz="4" w:space="0" w:color="auto"/>
              <w:bottom w:val="single" w:sz="4" w:space="0" w:color="auto"/>
            </w:tcBorders>
            <w:vAlign w:val="center"/>
          </w:tcPr>
          <w:p w14:paraId="63D2B662" w14:textId="77777777" w:rsidR="0065771F" w:rsidRPr="00860A7A" w:rsidRDefault="0065771F" w:rsidP="00F845B9">
            <w:pPr>
              <w:spacing w:before="240" w:line="360" w:lineRule="auto"/>
              <w:jc w:val="center"/>
              <w:rPr>
                <w:b/>
                <w:bCs/>
                <w:sz w:val="20"/>
                <w:szCs w:val="20"/>
              </w:rPr>
            </w:pPr>
            <w:r w:rsidRPr="00860A7A">
              <w:rPr>
                <w:b/>
                <w:bCs/>
                <w:sz w:val="20"/>
                <w:szCs w:val="20"/>
              </w:rPr>
              <w:t>NSTEMI</w:t>
            </w:r>
            <w:r w:rsidRPr="00860A7A">
              <w:rPr>
                <w:b/>
                <w:bCs/>
                <w:sz w:val="20"/>
                <w:szCs w:val="20"/>
              </w:rPr>
              <w:br/>
              <w:t>N = 1211</w:t>
            </w:r>
          </w:p>
        </w:tc>
        <w:tc>
          <w:tcPr>
            <w:tcW w:w="3757" w:type="dxa"/>
            <w:tcBorders>
              <w:top w:val="single" w:sz="4" w:space="0" w:color="auto"/>
              <w:bottom w:val="single" w:sz="4" w:space="0" w:color="auto"/>
            </w:tcBorders>
            <w:vAlign w:val="center"/>
          </w:tcPr>
          <w:p w14:paraId="25ABC3D7" w14:textId="77777777" w:rsidR="0065771F" w:rsidRPr="00860A7A" w:rsidRDefault="0065771F" w:rsidP="00F845B9">
            <w:pPr>
              <w:spacing w:before="240" w:line="360" w:lineRule="auto"/>
              <w:jc w:val="center"/>
              <w:rPr>
                <w:b/>
                <w:bCs/>
                <w:sz w:val="20"/>
                <w:szCs w:val="20"/>
              </w:rPr>
            </w:pPr>
          </w:p>
        </w:tc>
        <w:tc>
          <w:tcPr>
            <w:tcW w:w="1090" w:type="dxa"/>
            <w:tcBorders>
              <w:top w:val="single" w:sz="4" w:space="0" w:color="auto"/>
              <w:bottom w:val="single" w:sz="4" w:space="0" w:color="auto"/>
            </w:tcBorders>
            <w:vAlign w:val="center"/>
          </w:tcPr>
          <w:p w14:paraId="4984DAB5" w14:textId="77777777" w:rsidR="0065771F" w:rsidRPr="00860A7A" w:rsidRDefault="0065771F" w:rsidP="00F845B9">
            <w:pPr>
              <w:spacing w:before="240" w:line="360" w:lineRule="auto"/>
              <w:jc w:val="center"/>
              <w:rPr>
                <w:b/>
                <w:bCs/>
                <w:sz w:val="20"/>
                <w:szCs w:val="20"/>
              </w:rPr>
            </w:pPr>
            <w:r w:rsidRPr="00860A7A">
              <w:rPr>
                <w:b/>
                <w:bCs/>
                <w:sz w:val="20"/>
                <w:szCs w:val="20"/>
              </w:rPr>
              <w:t xml:space="preserve">STEMI </w:t>
            </w:r>
            <w:r w:rsidRPr="00860A7A">
              <w:rPr>
                <w:b/>
                <w:bCs/>
                <w:sz w:val="20"/>
                <w:szCs w:val="20"/>
              </w:rPr>
              <w:br/>
              <w:t>N = 27</w:t>
            </w:r>
          </w:p>
        </w:tc>
        <w:tc>
          <w:tcPr>
            <w:tcW w:w="1091" w:type="dxa"/>
            <w:tcBorders>
              <w:top w:val="single" w:sz="4" w:space="0" w:color="auto"/>
              <w:bottom w:val="single" w:sz="4" w:space="0" w:color="auto"/>
            </w:tcBorders>
            <w:vAlign w:val="center"/>
          </w:tcPr>
          <w:p w14:paraId="08C73629" w14:textId="77777777" w:rsidR="0065771F" w:rsidRPr="00860A7A" w:rsidRDefault="0065771F" w:rsidP="00F845B9">
            <w:pPr>
              <w:spacing w:before="240" w:line="360" w:lineRule="auto"/>
              <w:jc w:val="center"/>
              <w:rPr>
                <w:b/>
                <w:bCs/>
                <w:sz w:val="20"/>
                <w:szCs w:val="20"/>
              </w:rPr>
            </w:pPr>
            <w:r w:rsidRPr="00860A7A">
              <w:rPr>
                <w:b/>
                <w:bCs/>
                <w:sz w:val="20"/>
                <w:szCs w:val="20"/>
              </w:rPr>
              <w:t>NSTEMI</w:t>
            </w:r>
            <w:r w:rsidRPr="00860A7A">
              <w:rPr>
                <w:b/>
                <w:bCs/>
                <w:sz w:val="20"/>
                <w:szCs w:val="20"/>
              </w:rPr>
              <w:br/>
              <w:t>N = 206</w:t>
            </w:r>
          </w:p>
        </w:tc>
      </w:tr>
      <w:tr w:rsidR="0065771F" w:rsidRPr="00860A7A" w14:paraId="77003FCF" w14:textId="77777777" w:rsidTr="00F845B9">
        <w:trPr>
          <w:trHeight w:val="525"/>
          <w:jc w:val="center"/>
        </w:trPr>
        <w:tc>
          <w:tcPr>
            <w:tcW w:w="1817" w:type="dxa"/>
            <w:tcBorders>
              <w:top w:val="single" w:sz="4" w:space="0" w:color="auto"/>
            </w:tcBorders>
          </w:tcPr>
          <w:p w14:paraId="009551CE" w14:textId="77777777" w:rsidR="0065771F" w:rsidRPr="00860A7A" w:rsidRDefault="0065771F" w:rsidP="00F845B9">
            <w:pPr>
              <w:spacing w:before="240"/>
              <w:rPr>
                <w:b/>
                <w:iCs/>
                <w:sz w:val="20"/>
                <w:szCs w:val="20"/>
              </w:rPr>
            </w:pPr>
            <w:r w:rsidRPr="00860A7A">
              <w:rPr>
                <w:b/>
                <w:iCs/>
                <w:sz w:val="20"/>
                <w:szCs w:val="20"/>
              </w:rPr>
              <w:t>Target Lesion</w:t>
            </w:r>
          </w:p>
        </w:tc>
        <w:tc>
          <w:tcPr>
            <w:tcW w:w="1136" w:type="dxa"/>
            <w:tcBorders>
              <w:top w:val="single" w:sz="4" w:space="0" w:color="auto"/>
            </w:tcBorders>
          </w:tcPr>
          <w:p w14:paraId="7B700228" w14:textId="77777777" w:rsidR="0065771F" w:rsidRPr="00860A7A" w:rsidRDefault="0065771F" w:rsidP="00F845B9">
            <w:pPr>
              <w:spacing w:before="240"/>
              <w:jc w:val="center"/>
              <w:rPr>
                <w:b/>
                <w:iCs/>
                <w:sz w:val="20"/>
                <w:szCs w:val="20"/>
              </w:rPr>
            </w:pPr>
          </w:p>
        </w:tc>
        <w:tc>
          <w:tcPr>
            <w:tcW w:w="1166" w:type="dxa"/>
            <w:tcBorders>
              <w:top w:val="single" w:sz="4" w:space="0" w:color="auto"/>
            </w:tcBorders>
          </w:tcPr>
          <w:p w14:paraId="130FACD3" w14:textId="77777777" w:rsidR="0065771F" w:rsidRPr="00860A7A" w:rsidRDefault="0065771F" w:rsidP="00F845B9">
            <w:pPr>
              <w:spacing w:before="240"/>
              <w:rPr>
                <w:b/>
                <w:iCs/>
                <w:sz w:val="20"/>
                <w:szCs w:val="20"/>
              </w:rPr>
            </w:pPr>
          </w:p>
        </w:tc>
        <w:tc>
          <w:tcPr>
            <w:tcW w:w="3757" w:type="dxa"/>
            <w:tcBorders>
              <w:top w:val="single" w:sz="4" w:space="0" w:color="auto"/>
            </w:tcBorders>
            <w:vAlign w:val="center"/>
          </w:tcPr>
          <w:p w14:paraId="5B65D612" w14:textId="77777777" w:rsidR="0065771F" w:rsidRPr="00860A7A" w:rsidRDefault="0065771F" w:rsidP="00F845B9">
            <w:pPr>
              <w:spacing w:before="240"/>
              <w:rPr>
                <w:b/>
                <w:iCs/>
                <w:sz w:val="20"/>
                <w:szCs w:val="20"/>
              </w:rPr>
            </w:pPr>
            <w:r w:rsidRPr="00860A7A">
              <w:rPr>
                <w:b/>
                <w:iCs/>
                <w:sz w:val="20"/>
                <w:szCs w:val="20"/>
              </w:rPr>
              <w:t>Causes</w:t>
            </w:r>
          </w:p>
        </w:tc>
        <w:tc>
          <w:tcPr>
            <w:tcW w:w="1090" w:type="dxa"/>
            <w:tcBorders>
              <w:top w:val="single" w:sz="4" w:space="0" w:color="auto"/>
            </w:tcBorders>
            <w:vAlign w:val="center"/>
          </w:tcPr>
          <w:p w14:paraId="6CD24BF3" w14:textId="77777777" w:rsidR="0065771F" w:rsidRPr="00860A7A" w:rsidRDefault="0065771F" w:rsidP="00F845B9">
            <w:pPr>
              <w:spacing w:before="240"/>
              <w:jc w:val="center"/>
              <w:rPr>
                <w:iCs/>
                <w:sz w:val="20"/>
                <w:szCs w:val="20"/>
              </w:rPr>
            </w:pPr>
          </w:p>
        </w:tc>
        <w:tc>
          <w:tcPr>
            <w:tcW w:w="1091" w:type="dxa"/>
            <w:tcBorders>
              <w:top w:val="single" w:sz="4" w:space="0" w:color="auto"/>
            </w:tcBorders>
          </w:tcPr>
          <w:p w14:paraId="5AB89A31" w14:textId="77777777" w:rsidR="0065771F" w:rsidRPr="00860A7A" w:rsidRDefault="0065771F" w:rsidP="00F845B9">
            <w:pPr>
              <w:spacing w:before="240"/>
              <w:jc w:val="right"/>
              <w:rPr>
                <w:iCs/>
                <w:sz w:val="20"/>
                <w:szCs w:val="20"/>
              </w:rPr>
            </w:pPr>
          </w:p>
        </w:tc>
      </w:tr>
      <w:tr w:rsidR="0065771F" w:rsidRPr="00860A7A" w14:paraId="0DC536C3" w14:textId="77777777" w:rsidTr="00F845B9">
        <w:trPr>
          <w:trHeight w:val="540"/>
          <w:jc w:val="center"/>
        </w:trPr>
        <w:tc>
          <w:tcPr>
            <w:tcW w:w="1817" w:type="dxa"/>
          </w:tcPr>
          <w:p w14:paraId="5F9CEB9F" w14:textId="77777777" w:rsidR="0065771F" w:rsidRPr="00860A7A" w:rsidRDefault="0065771F" w:rsidP="00F845B9">
            <w:pPr>
              <w:spacing w:before="240"/>
              <w:rPr>
                <w:sz w:val="20"/>
                <w:szCs w:val="20"/>
              </w:rPr>
            </w:pPr>
            <w:r w:rsidRPr="00860A7A">
              <w:rPr>
                <w:sz w:val="20"/>
                <w:szCs w:val="20"/>
              </w:rPr>
              <w:t>LM lesion, n (%)</w:t>
            </w:r>
          </w:p>
        </w:tc>
        <w:tc>
          <w:tcPr>
            <w:tcW w:w="1136" w:type="dxa"/>
          </w:tcPr>
          <w:p w14:paraId="220823AE" w14:textId="77777777" w:rsidR="0065771F" w:rsidRPr="00860A7A" w:rsidRDefault="0065771F" w:rsidP="00F845B9">
            <w:pPr>
              <w:spacing w:before="240"/>
              <w:jc w:val="center"/>
              <w:rPr>
                <w:sz w:val="20"/>
                <w:szCs w:val="20"/>
              </w:rPr>
            </w:pPr>
            <w:r w:rsidRPr="00860A7A">
              <w:rPr>
                <w:sz w:val="20"/>
                <w:szCs w:val="20"/>
              </w:rPr>
              <w:t>41 (4.1)</w:t>
            </w:r>
          </w:p>
        </w:tc>
        <w:tc>
          <w:tcPr>
            <w:tcW w:w="1166" w:type="dxa"/>
          </w:tcPr>
          <w:p w14:paraId="2D4D99C9" w14:textId="77777777" w:rsidR="0065771F" w:rsidRPr="00860A7A" w:rsidRDefault="0065771F" w:rsidP="00F845B9">
            <w:pPr>
              <w:spacing w:before="240"/>
              <w:rPr>
                <w:sz w:val="20"/>
                <w:szCs w:val="20"/>
              </w:rPr>
            </w:pPr>
            <w:r w:rsidRPr="00860A7A">
              <w:rPr>
                <w:sz w:val="20"/>
                <w:szCs w:val="20"/>
              </w:rPr>
              <w:t>162 (13.3)</w:t>
            </w:r>
          </w:p>
        </w:tc>
        <w:tc>
          <w:tcPr>
            <w:tcW w:w="3757" w:type="dxa"/>
            <w:vAlign w:val="center"/>
          </w:tcPr>
          <w:p w14:paraId="15118A1D" w14:textId="77777777" w:rsidR="0065771F" w:rsidRPr="00860A7A" w:rsidRDefault="0065771F" w:rsidP="00F845B9">
            <w:pPr>
              <w:spacing w:before="240"/>
              <w:rPr>
                <w:iCs/>
                <w:sz w:val="20"/>
                <w:szCs w:val="20"/>
              </w:rPr>
            </w:pPr>
            <w:r w:rsidRPr="00860A7A">
              <w:rPr>
                <w:iCs/>
                <w:sz w:val="20"/>
                <w:szCs w:val="20"/>
              </w:rPr>
              <w:t>Epicardial coronary spasm</w:t>
            </w:r>
          </w:p>
        </w:tc>
        <w:tc>
          <w:tcPr>
            <w:tcW w:w="1090" w:type="dxa"/>
            <w:vAlign w:val="center"/>
          </w:tcPr>
          <w:p w14:paraId="5CEC490F" w14:textId="77777777" w:rsidR="0065771F" w:rsidRPr="00860A7A" w:rsidRDefault="0065771F" w:rsidP="00F845B9">
            <w:pPr>
              <w:spacing w:before="240"/>
              <w:jc w:val="center"/>
              <w:rPr>
                <w:iCs/>
                <w:sz w:val="20"/>
                <w:szCs w:val="20"/>
              </w:rPr>
            </w:pPr>
            <w:r w:rsidRPr="00860A7A">
              <w:rPr>
                <w:iCs/>
                <w:sz w:val="20"/>
                <w:szCs w:val="20"/>
              </w:rPr>
              <w:t>1 (3.7)</w:t>
            </w:r>
          </w:p>
        </w:tc>
        <w:tc>
          <w:tcPr>
            <w:tcW w:w="1091" w:type="dxa"/>
          </w:tcPr>
          <w:p w14:paraId="6FBBAC13" w14:textId="77777777" w:rsidR="0065771F" w:rsidRPr="00860A7A" w:rsidRDefault="0065771F" w:rsidP="00F845B9">
            <w:pPr>
              <w:spacing w:before="240"/>
              <w:jc w:val="right"/>
              <w:rPr>
                <w:iCs/>
                <w:sz w:val="20"/>
                <w:szCs w:val="20"/>
              </w:rPr>
            </w:pPr>
            <w:r w:rsidRPr="00860A7A">
              <w:rPr>
                <w:iCs/>
                <w:sz w:val="20"/>
                <w:szCs w:val="20"/>
              </w:rPr>
              <w:t>13 (6.3)</w:t>
            </w:r>
          </w:p>
        </w:tc>
      </w:tr>
      <w:tr w:rsidR="0065771F" w:rsidRPr="00860A7A" w14:paraId="77406C12" w14:textId="77777777" w:rsidTr="00F845B9">
        <w:trPr>
          <w:trHeight w:val="525"/>
          <w:jc w:val="center"/>
        </w:trPr>
        <w:tc>
          <w:tcPr>
            <w:tcW w:w="1817" w:type="dxa"/>
          </w:tcPr>
          <w:p w14:paraId="61D29301" w14:textId="77777777" w:rsidR="0065771F" w:rsidRPr="00860A7A" w:rsidRDefault="0065771F" w:rsidP="00F845B9">
            <w:pPr>
              <w:spacing w:before="240"/>
              <w:rPr>
                <w:sz w:val="20"/>
                <w:szCs w:val="20"/>
              </w:rPr>
            </w:pPr>
            <w:r w:rsidRPr="00860A7A">
              <w:rPr>
                <w:sz w:val="20"/>
                <w:szCs w:val="20"/>
              </w:rPr>
              <w:t>LAD lesion, n (%)</w:t>
            </w:r>
          </w:p>
        </w:tc>
        <w:tc>
          <w:tcPr>
            <w:tcW w:w="1136" w:type="dxa"/>
          </w:tcPr>
          <w:p w14:paraId="665E8818" w14:textId="77777777" w:rsidR="0065771F" w:rsidRPr="00860A7A" w:rsidRDefault="0065771F" w:rsidP="00F845B9">
            <w:pPr>
              <w:spacing w:before="240"/>
              <w:jc w:val="center"/>
              <w:rPr>
                <w:sz w:val="20"/>
                <w:szCs w:val="20"/>
              </w:rPr>
            </w:pPr>
            <w:r w:rsidRPr="00860A7A">
              <w:rPr>
                <w:sz w:val="20"/>
                <w:szCs w:val="20"/>
              </w:rPr>
              <w:t>807 (81.7)</w:t>
            </w:r>
          </w:p>
        </w:tc>
        <w:tc>
          <w:tcPr>
            <w:tcW w:w="1166" w:type="dxa"/>
          </w:tcPr>
          <w:p w14:paraId="5397EECA" w14:textId="77777777" w:rsidR="0065771F" w:rsidRPr="00860A7A" w:rsidRDefault="0065771F" w:rsidP="00F845B9">
            <w:pPr>
              <w:spacing w:before="240"/>
              <w:rPr>
                <w:sz w:val="20"/>
                <w:szCs w:val="20"/>
              </w:rPr>
            </w:pPr>
            <w:r w:rsidRPr="00860A7A">
              <w:rPr>
                <w:sz w:val="20"/>
                <w:szCs w:val="20"/>
              </w:rPr>
              <w:t>926 (76.4)</w:t>
            </w:r>
          </w:p>
        </w:tc>
        <w:tc>
          <w:tcPr>
            <w:tcW w:w="3757" w:type="dxa"/>
            <w:vAlign w:val="center"/>
          </w:tcPr>
          <w:p w14:paraId="06B08EB5" w14:textId="77777777" w:rsidR="0065771F" w:rsidRPr="00860A7A" w:rsidRDefault="0065771F" w:rsidP="00F845B9">
            <w:pPr>
              <w:spacing w:before="240"/>
              <w:rPr>
                <w:iCs/>
                <w:sz w:val="20"/>
                <w:szCs w:val="20"/>
              </w:rPr>
            </w:pPr>
            <w:r w:rsidRPr="00860A7A">
              <w:rPr>
                <w:iCs/>
                <w:sz w:val="20"/>
                <w:szCs w:val="20"/>
              </w:rPr>
              <w:t>SCAD</w:t>
            </w:r>
          </w:p>
        </w:tc>
        <w:tc>
          <w:tcPr>
            <w:tcW w:w="1090" w:type="dxa"/>
            <w:vAlign w:val="center"/>
          </w:tcPr>
          <w:p w14:paraId="3E5F68A1" w14:textId="77777777" w:rsidR="0065771F" w:rsidRPr="00860A7A" w:rsidRDefault="0065771F" w:rsidP="00F845B9">
            <w:pPr>
              <w:spacing w:before="240"/>
              <w:jc w:val="center"/>
              <w:rPr>
                <w:iCs/>
                <w:sz w:val="20"/>
                <w:szCs w:val="20"/>
              </w:rPr>
            </w:pPr>
            <w:r w:rsidRPr="00860A7A">
              <w:rPr>
                <w:iCs/>
                <w:sz w:val="20"/>
                <w:szCs w:val="20"/>
              </w:rPr>
              <w:t>8 (29.6)</w:t>
            </w:r>
          </w:p>
        </w:tc>
        <w:tc>
          <w:tcPr>
            <w:tcW w:w="1091" w:type="dxa"/>
          </w:tcPr>
          <w:p w14:paraId="6D3DCF23" w14:textId="77777777" w:rsidR="0065771F" w:rsidRPr="00860A7A" w:rsidRDefault="0065771F" w:rsidP="00F845B9">
            <w:pPr>
              <w:spacing w:before="240"/>
              <w:jc w:val="right"/>
              <w:rPr>
                <w:iCs/>
                <w:sz w:val="20"/>
                <w:szCs w:val="20"/>
              </w:rPr>
            </w:pPr>
            <w:r w:rsidRPr="00860A7A">
              <w:rPr>
                <w:iCs/>
                <w:sz w:val="20"/>
                <w:szCs w:val="20"/>
              </w:rPr>
              <w:t>25 (12.1)</w:t>
            </w:r>
          </w:p>
        </w:tc>
      </w:tr>
      <w:tr w:rsidR="0065771F" w:rsidRPr="00860A7A" w14:paraId="0936351D" w14:textId="77777777" w:rsidTr="00F845B9">
        <w:trPr>
          <w:trHeight w:val="540"/>
          <w:jc w:val="center"/>
        </w:trPr>
        <w:tc>
          <w:tcPr>
            <w:tcW w:w="1817" w:type="dxa"/>
          </w:tcPr>
          <w:p w14:paraId="7D7EE034" w14:textId="77777777" w:rsidR="0065771F" w:rsidRPr="00860A7A" w:rsidRDefault="0065771F" w:rsidP="00F845B9">
            <w:pPr>
              <w:spacing w:before="240"/>
              <w:rPr>
                <w:sz w:val="20"/>
                <w:szCs w:val="20"/>
              </w:rPr>
            </w:pPr>
            <w:r w:rsidRPr="00860A7A">
              <w:rPr>
                <w:sz w:val="20"/>
                <w:szCs w:val="20"/>
              </w:rPr>
              <w:t>LCx lesion, n (%)</w:t>
            </w:r>
          </w:p>
        </w:tc>
        <w:tc>
          <w:tcPr>
            <w:tcW w:w="1136" w:type="dxa"/>
          </w:tcPr>
          <w:p w14:paraId="076C19DD" w14:textId="77777777" w:rsidR="0065771F" w:rsidRPr="00860A7A" w:rsidRDefault="0065771F" w:rsidP="00F845B9">
            <w:pPr>
              <w:spacing w:before="240"/>
              <w:jc w:val="center"/>
              <w:rPr>
                <w:sz w:val="20"/>
                <w:szCs w:val="20"/>
              </w:rPr>
            </w:pPr>
            <w:r w:rsidRPr="00860A7A">
              <w:rPr>
                <w:sz w:val="20"/>
                <w:szCs w:val="20"/>
              </w:rPr>
              <w:t>384 (38.9)</w:t>
            </w:r>
          </w:p>
        </w:tc>
        <w:tc>
          <w:tcPr>
            <w:tcW w:w="1166" w:type="dxa"/>
          </w:tcPr>
          <w:p w14:paraId="5928E736" w14:textId="77777777" w:rsidR="0065771F" w:rsidRPr="00860A7A" w:rsidRDefault="0065771F" w:rsidP="00F845B9">
            <w:pPr>
              <w:spacing w:before="240"/>
              <w:rPr>
                <w:sz w:val="20"/>
                <w:szCs w:val="20"/>
              </w:rPr>
            </w:pPr>
            <w:r w:rsidRPr="00860A7A">
              <w:rPr>
                <w:sz w:val="20"/>
                <w:szCs w:val="20"/>
              </w:rPr>
              <w:t>481 (39.7)</w:t>
            </w:r>
          </w:p>
        </w:tc>
        <w:tc>
          <w:tcPr>
            <w:tcW w:w="3757" w:type="dxa"/>
            <w:vAlign w:val="center"/>
          </w:tcPr>
          <w:p w14:paraId="113AD7BD" w14:textId="77777777" w:rsidR="0065771F" w:rsidRPr="00860A7A" w:rsidRDefault="0065771F" w:rsidP="00F845B9">
            <w:pPr>
              <w:spacing w:before="240"/>
              <w:rPr>
                <w:iCs/>
                <w:sz w:val="20"/>
                <w:szCs w:val="20"/>
              </w:rPr>
            </w:pPr>
            <w:r w:rsidRPr="00860A7A">
              <w:rPr>
                <w:iCs/>
                <w:sz w:val="20"/>
                <w:szCs w:val="20"/>
              </w:rPr>
              <w:t>Coronary embolism</w:t>
            </w:r>
          </w:p>
        </w:tc>
        <w:tc>
          <w:tcPr>
            <w:tcW w:w="1090" w:type="dxa"/>
            <w:vAlign w:val="center"/>
          </w:tcPr>
          <w:p w14:paraId="19732E53" w14:textId="77777777" w:rsidR="0065771F" w:rsidRPr="00860A7A" w:rsidRDefault="0065771F" w:rsidP="00F845B9">
            <w:pPr>
              <w:spacing w:before="240"/>
              <w:jc w:val="center"/>
              <w:rPr>
                <w:iCs/>
                <w:sz w:val="20"/>
                <w:szCs w:val="20"/>
              </w:rPr>
            </w:pPr>
            <w:r w:rsidRPr="00860A7A">
              <w:rPr>
                <w:iCs/>
                <w:sz w:val="20"/>
                <w:szCs w:val="20"/>
              </w:rPr>
              <w:t>4 (14.8)</w:t>
            </w:r>
          </w:p>
        </w:tc>
        <w:tc>
          <w:tcPr>
            <w:tcW w:w="1091" w:type="dxa"/>
          </w:tcPr>
          <w:p w14:paraId="72C4F69F" w14:textId="77777777" w:rsidR="0065771F" w:rsidRPr="00860A7A" w:rsidRDefault="0065771F" w:rsidP="00F845B9">
            <w:pPr>
              <w:spacing w:before="240"/>
              <w:jc w:val="right"/>
              <w:rPr>
                <w:iCs/>
                <w:sz w:val="20"/>
                <w:szCs w:val="20"/>
              </w:rPr>
            </w:pPr>
            <w:r w:rsidRPr="00860A7A">
              <w:rPr>
                <w:iCs/>
                <w:sz w:val="20"/>
                <w:szCs w:val="20"/>
              </w:rPr>
              <w:t>0 (0)</w:t>
            </w:r>
          </w:p>
        </w:tc>
      </w:tr>
      <w:tr w:rsidR="0065771F" w:rsidRPr="00860A7A" w14:paraId="2AF77E77" w14:textId="77777777" w:rsidTr="00F845B9">
        <w:trPr>
          <w:trHeight w:val="525"/>
          <w:jc w:val="center"/>
        </w:trPr>
        <w:tc>
          <w:tcPr>
            <w:tcW w:w="1817" w:type="dxa"/>
          </w:tcPr>
          <w:p w14:paraId="7FA05D0B" w14:textId="77777777" w:rsidR="0065771F" w:rsidRPr="00860A7A" w:rsidRDefault="0065771F" w:rsidP="00F845B9">
            <w:pPr>
              <w:spacing w:before="240"/>
              <w:rPr>
                <w:sz w:val="20"/>
                <w:szCs w:val="20"/>
              </w:rPr>
            </w:pPr>
            <w:r w:rsidRPr="00860A7A">
              <w:rPr>
                <w:sz w:val="20"/>
                <w:szCs w:val="20"/>
              </w:rPr>
              <w:t>RC lesion, n (%)</w:t>
            </w:r>
          </w:p>
        </w:tc>
        <w:tc>
          <w:tcPr>
            <w:tcW w:w="1136" w:type="dxa"/>
          </w:tcPr>
          <w:p w14:paraId="461E6216" w14:textId="77777777" w:rsidR="0065771F" w:rsidRPr="00860A7A" w:rsidRDefault="0065771F" w:rsidP="00F845B9">
            <w:pPr>
              <w:spacing w:before="240"/>
              <w:jc w:val="center"/>
              <w:rPr>
                <w:sz w:val="20"/>
                <w:szCs w:val="20"/>
              </w:rPr>
            </w:pPr>
            <w:r w:rsidRPr="00860A7A">
              <w:rPr>
                <w:sz w:val="20"/>
                <w:szCs w:val="20"/>
              </w:rPr>
              <w:t>651 (65.9)</w:t>
            </w:r>
          </w:p>
        </w:tc>
        <w:tc>
          <w:tcPr>
            <w:tcW w:w="1166" w:type="dxa"/>
          </w:tcPr>
          <w:p w14:paraId="16A5BFD6" w14:textId="77777777" w:rsidR="0065771F" w:rsidRPr="00860A7A" w:rsidRDefault="0065771F" w:rsidP="00F845B9">
            <w:pPr>
              <w:spacing w:before="240"/>
              <w:rPr>
                <w:sz w:val="20"/>
                <w:szCs w:val="20"/>
              </w:rPr>
            </w:pPr>
            <w:r w:rsidRPr="00860A7A">
              <w:rPr>
                <w:sz w:val="20"/>
                <w:szCs w:val="20"/>
              </w:rPr>
              <w:t>714 (58.9)</w:t>
            </w:r>
          </w:p>
        </w:tc>
        <w:tc>
          <w:tcPr>
            <w:tcW w:w="3757" w:type="dxa"/>
            <w:vAlign w:val="center"/>
          </w:tcPr>
          <w:p w14:paraId="6FBD200C" w14:textId="77777777" w:rsidR="0065771F" w:rsidRPr="00860A7A" w:rsidRDefault="0065771F" w:rsidP="00F845B9">
            <w:pPr>
              <w:spacing w:before="240"/>
              <w:rPr>
                <w:iCs/>
                <w:sz w:val="20"/>
                <w:szCs w:val="20"/>
              </w:rPr>
            </w:pPr>
            <w:r w:rsidRPr="00860A7A">
              <w:rPr>
                <w:iCs/>
                <w:sz w:val="20"/>
                <w:szCs w:val="20"/>
              </w:rPr>
              <w:t>Atherosclerotic plaque disruption (type I)</w:t>
            </w:r>
          </w:p>
        </w:tc>
        <w:tc>
          <w:tcPr>
            <w:tcW w:w="1090" w:type="dxa"/>
            <w:vAlign w:val="center"/>
          </w:tcPr>
          <w:p w14:paraId="45836C1D" w14:textId="77777777" w:rsidR="0065771F" w:rsidRPr="00860A7A" w:rsidRDefault="0065771F" w:rsidP="00F845B9">
            <w:pPr>
              <w:spacing w:before="240"/>
              <w:jc w:val="center"/>
              <w:rPr>
                <w:iCs/>
                <w:sz w:val="20"/>
                <w:szCs w:val="20"/>
              </w:rPr>
            </w:pPr>
            <w:r w:rsidRPr="00860A7A">
              <w:rPr>
                <w:iCs/>
                <w:sz w:val="20"/>
                <w:szCs w:val="20"/>
              </w:rPr>
              <w:t>5 (18.5)</w:t>
            </w:r>
          </w:p>
        </w:tc>
        <w:tc>
          <w:tcPr>
            <w:tcW w:w="1091" w:type="dxa"/>
          </w:tcPr>
          <w:p w14:paraId="5DD762D5" w14:textId="77777777" w:rsidR="0065771F" w:rsidRPr="00860A7A" w:rsidRDefault="0065771F" w:rsidP="00F845B9">
            <w:pPr>
              <w:spacing w:before="240"/>
              <w:jc w:val="right"/>
              <w:rPr>
                <w:iCs/>
                <w:sz w:val="20"/>
                <w:szCs w:val="20"/>
              </w:rPr>
            </w:pPr>
            <w:r w:rsidRPr="00860A7A">
              <w:rPr>
                <w:iCs/>
                <w:sz w:val="20"/>
                <w:szCs w:val="20"/>
              </w:rPr>
              <w:t>30 (14.6)</w:t>
            </w:r>
          </w:p>
        </w:tc>
      </w:tr>
      <w:tr w:rsidR="0065771F" w:rsidRPr="00860A7A" w14:paraId="1FB3F0E0" w14:textId="77777777" w:rsidTr="00F845B9">
        <w:trPr>
          <w:trHeight w:val="540"/>
          <w:jc w:val="center"/>
        </w:trPr>
        <w:tc>
          <w:tcPr>
            <w:tcW w:w="1817" w:type="dxa"/>
            <w:tcBorders>
              <w:bottom w:val="single" w:sz="4" w:space="0" w:color="auto"/>
            </w:tcBorders>
          </w:tcPr>
          <w:p w14:paraId="73BB6315" w14:textId="77777777" w:rsidR="0065771F" w:rsidRPr="00860A7A" w:rsidRDefault="0065771F" w:rsidP="00F845B9">
            <w:pPr>
              <w:spacing w:before="240"/>
              <w:rPr>
                <w:sz w:val="20"/>
                <w:szCs w:val="20"/>
              </w:rPr>
            </w:pPr>
          </w:p>
        </w:tc>
        <w:tc>
          <w:tcPr>
            <w:tcW w:w="1136" w:type="dxa"/>
            <w:tcBorders>
              <w:bottom w:val="single" w:sz="4" w:space="0" w:color="auto"/>
            </w:tcBorders>
          </w:tcPr>
          <w:p w14:paraId="76D5243F" w14:textId="77777777" w:rsidR="0065771F" w:rsidRPr="00860A7A" w:rsidRDefault="0065771F" w:rsidP="00F845B9">
            <w:pPr>
              <w:spacing w:before="240"/>
              <w:jc w:val="center"/>
              <w:rPr>
                <w:sz w:val="20"/>
                <w:szCs w:val="20"/>
              </w:rPr>
            </w:pPr>
          </w:p>
        </w:tc>
        <w:tc>
          <w:tcPr>
            <w:tcW w:w="1166" w:type="dxa"/>
            <w:tcBorders>
              <w:bottom w:val="single" w:sz="4" w:space="0" w:color="auto"/>
            </w:tcBorders>
          </w:tcPr>
          <w:p w14:paraId="69DC7C65" w14:textId="77777777" w:rsidR="0065771F" w:rsidRPr="00860A7A" w:rsidRDefault="0065771F" w:rsidP="00F845B9">
            <w:pPr>
              <w:spacing w:before="240"/>
              <w:rPr>
                <w:sz w:val="20"/>
                <w:szCs w:val="20"/>
              </w:rPr>
            </w:pPr>
          </w:p>
        </w:tc>
        <w:tc>
          <w:tcPr>
            <w:tcW w:w="3757" w:type="dxa"/>
            <w:tcBorders>
              <w:bottom w:val="single" w:sz="4" w:space="0" w:color="auto"/>
            </w:tcBorders>
            <w:vAlign w:val="center"/>
          </w:tcPr>
          <w:p w14:paraId="4A9D241B" w14:textId="77777777" w:rsidR="0065771F" w:rsidRPr="00860A7A" w:rsidRDefault="0065771F" w:rsidP="00F845B9">
            <w:pPr>
              <w:spacing w:before="240"/>
              <w:rPr>
                <w:iCs/>
                <w:sz w:val="20"/>
                <w:szCs w:val="20"/>
              </w:rPr>
            </w:pPr>
            <w:r w:rsidRPr="00860A7A">
              <w:rPr>
                <w:iCs/>
                <w:sz w:val="20"/>
                <w:szCs w:val="20"/>
              </w:rPr>
              <w:t>Supply-demand mismatch (type II)</w:t>
            </w:r>
            <w:r w:rsidRPr="00860A7A">
              <w:rPr>
                <w:iCs/>
                <w:sz w:val="20"/>
                <w:szCs w:val="20"/>
              </w:rPr>
              <w:br/>
            </w:r>
          </w:p>
        </w:tc>
        <w:tc>
          <w:tcPr>
            <w:tcW w:w="1090" w:type="dxa"/>
            <w:tcBorders>
              <w:bottom w:val="single" w:sz="4" w:space="0" w:color="auto"/>
            </w:tcBorders>
            <w:vAlign w:val="center"/>
          </w:tcPr>
          <w:p w14:paraId="097EEB7D" w14:textId="77777777" w:rsidR="0065771F" w:rsidRPr="00860A7A" w:rsidRDefault="0065771F" w:rsidP="00F845B9">
            <w:pPr>
              <w:spacing w:before="240"/>
              <w:jc w:val="center"/>
              <w:rPr>
                <w:iCs/>
                <w:sz w:val="20"/>
                <w:szCs w:val="20"/>
              </w:rPr>
            </w:pPr>
            <w:r w:rsidRPr="00860A7A">
              <w:rPr>
                <w:iCs/>
                <w:sz w:val="20"/>
                <w:szCs w:val="20"/>
              </w:rPr>
              <w:t>9 (33.3)</w:t>
            </w:r>
            <w:r w:rsidRPr="00860A7A">
              <w:rPr>
                <w:iCs/>
                <w:sz w:val="20"/>
                <w:szCs w:val="20"/>
              </w:rPr>
              <w:br/>
            </w:r>
          </w:p>
        </w:tc>
        <w:tc>
          <w:tcPr>
            <w:tcW w:w="1091" w:type="dxa"/>
            <w:tcBorders>
              <w:bottom w:val="single" w:sz="4" w:space="0" w:color="auto"/>
            </w:tcBorders>
          </w:tcPr>
          <w:p w14:paraId="651CDF6B" w14:textId="77777777" w:rsidR="0065771F" w:rsidRPr="00860A7A" w:rsidRDefault="0065771F" w:rsidP="00F845B9">
            <w:pPr>
              <w:spacing w:before="240"/>
              <w:jc w:val="right"/>
              <w:rPr>
                <w:iCs/>
                <w:sz w:val="20"/>
                <w:szCs w:val="20"/>
              </w:rPr>
            </w:pPr>
            <w:r w:rsidRPr="00860A7A">
              <w:rPr>
                <w:iCs/>
                <w:sz w:val="20"/>
                <w:szCs w:val="20"/>
              </w:rPr>
              <w:t>138 (67)</w:t>
            </w:r>
            <w:r w:rsidRPr="00860A7A">
              <w:rPr>
                <w:iCs/>
                <w:sz w:val="20"/>
                <w:szCs w:val="20"/>
              </w:rPr>
              <w:br/>
            </w:r>
          </w:p>
        </w:tc>
      </w:tr>
      <w:tr w:rsidR="0065771F" w:rsidRPr="00F024C4" w14:paraId="71AA2E08" w14:textId="77777777" w:rsidTr="00F845B9">
        <w:trPr>
          <w:trHeight w:val="262"/>
          <w:jc w:val="center"/>
        </w:trPr>
        <w:tc>
          <w:tcPr>
            <w:tcW w:w="1817" w:type="dxa"/>
            <w:tcBorders>
              <w:top w:val="single" w:sz="4" w:space="0" w:color="auto"/>
            </w:tcBorders>
          </w:tcPr>
          <w:p w14:paraId="552C9585" w14:textId="77777777" w:rsidR="0065771F" w:rsidRPr="00860A7A" w:rsidRDefault="0065771F" w:rsidP="00F845B9">
            <w:pPr>
              <w:spacing w:before="240"/>
              <w:rPr>
                <w:b/>
                <w:iCs/>
                <w:sz w:val="20"/>
                <w:szCs w:val="20"/>
              </w:rPr>
            </w:pPr>
            <w:r w:rsidRPr="00860A7A">
              <w:rPr>
                <w:b/>
                <w:iCs/>
                <w:sz w:val="20"/>
                <w:szCs w:val="20"/>
              </w:rPr>
              <w:t xml:space="preserve">Number of Vessels </w:t>
            </w:r>
          </w:p>
        </w:tc>
        <w:tc>
          <w:tcPr>
            <w:tcW w:w="2302" w:type="dxa"/>
            <w:gridSpan w:val="2"/>
            <w:tcBorders>
              <w:top w:val="single" w:sz="4" w:space="0" w:color="auto"/>
            </w:tcBorders>
          </w:tcPr>
          <w:p w14:paraId="2A70E87C" w14:textId="77777777" w:rsidR="0065771F" w:rsidRPr="00860A7A" w:rsidRDefault="0065771F" w:rsidP="00F845B9">
            <w:pPr>
              <w:spacing w:before="240"/>
              <w:rPr>
                <w:b/>
                <w:iCs/>
                <w:sz w:val="20"/>
                <w:szCs w:val="20"/>
              </w:rPr>
            </w:pPr>
          </w:p>
        </w:tc>
        <w:tc>
          <w:tcPr>
            <w:tcW w:w="3757" w:type="dxa"/>
            <w:tcBorders>
              <w:top w:val="single" w:sz="4" w:space="0" w:color="auto"/>
            </w:tcBorders>
          </w:tcPr>
          <w:p w14:paraId="4893965E" w14:textId="77777777" w:rsidR="0065771F" w:rsidRPr="00860A7A" w:rsidRDefault="0065771F" w:rsidP="00F845B9">
            <w:pPr>
              <w:spacing w:before="240"/>
              <w:rPr>
                <w:b/>
                <w:iCs/>
                <w:sz w:val="20"/>
                <w:szCs w:val="20"/>
              </w:rPr>
            </w:pPr>
            <w:r w:rsidRPr="00860A7A">
              <w:rPr>
                <w:b/>
                <w:iCs/>
                <w:sz w:val="20"/>
                <w:szCs w:val="20"/>
              </w:rPr>
              <w:t>Number of vessels with stenosis</w:t>
            </w:r>
          </w:p>
        </w:tc>
        <w:tc>
          <w:tcPr>
            <w:tcW w:w="1090" w:type="dxa"/>
            <w:tcBorders>
              <w:top w:val="single" w:sz="4" w:space="0" w:color="auto"/>
            </w:tcBorders>
          </w:tcPr>
          <w:p w14:paraId="60FC6C43" w14:textId="77777777" w:rsidR="0065771F" w:rsidRPr="00860A7A" w:rsidRDefault="0065771F" w:rsidP="00F845B9">
            <w:pPr>
              <w:spacing w:before="240"/>
              <w:jc w:val="center"/>
              <w:rPr>
                <w:sz w:val="20"/>
                <w:szCs w:val="20"/>
              </w:rPr>
            </w:pPr>
          </w:p>
        </w:tc>
        <w:tc>
          <w:tcPr>
            <w:tcW w:w="1091" w:type="dxa"/>
            <w:tcBorders>
              <w:top w:val="single" w:sz="4" w:space="0" w:color="auto"/>
            </w:tcBorders>
          </w:tcPr>
          <w:p w14:paraId="4ED2378E" w14:textId="77777777" w:rsidR="0065771F" w:rsidRPr="00860A7A" w:rsidRDefault="0065771F" w:rsidP="00F845B9">
            <w:pPr>
              <w:spacing w:before="240"/>
              <w:rPr>
                <w:sz w:val="20"/>
                <w:szCs w:val="20"/>
              </w:rPr>
            </w:pPr>
          </w:p>
        </w:tc>
      </w:tr>
      <w:tr w:rsidR="0065771F" w:rsidRPr="00860A7A" w14:paraId="06F42543" w14:textId="77777777" w:rsidTr="00F845B9">
        <w:trPr>
          <w:trHeight w:val="262"/>
          <w:jc w:val="center"/>
        </w:trPr>
        <w:tc>
          <w:tcPr>
            <w:tcW w:w="1817" w:type="dxa"/>
          </w:tcPr>
          <w:p w14:paraId="28B4D4E1" w14:textId="77777777" w:rsidR="0065771F" w:rsidRPr="00860A7A" w:rsidRDefault="0065771F" w:rsidP="00F845B9">
            <w:pPr>
              <w:spacing w:before="240"/>
              <w:rPr>
                <w:sz w:val="20"/>
                <w:szCs w:val="20"/>
              </w:rPr>
            </w:pPr>
            <w:r w:rsidRPr="00860A7A">
              <w:rPr>
                <w:sz w:val="20"/>
                <w:szCs w:val="20"/>
              </w:rPr>
              <w:t>LM, n (%)</w:t>
            </w:r>
          </w:p>
        </w:tc>
        <w:tc>
          <w:tcPr>
            <w:tcW w:w="1136" w:type="dxa"/>
          </w:tcPr>
          <w:p w14:paraId="3C578BD6" w14:textId="77777777" w:rsidR="0065771F" w:rsidRPr="00860A7A" w:rsidRDefault="0065771F" w:rsidP="00F845B9">
            <w:pPr>
              <w:spacing w:before="240"/>
              <w:rPr>
                <w:sz w:val="20"/>
                <w:szCs w:val="20"/>
              </w:rPr>
            </w:pPr>
            <w:r w:rsidRPr="00860A7A">
              <w:rPr>
                <w:sz w:val="20"/>
                <w:szCs w:val="20"/>
              </w:rPr>
              <w:t>31 (3.1)</w:t>
            </w:r>
          </w:p>
        </w:tc>
        <w:tc>
          <w:tcPr>
            <w:tcW w:w="1166" w:type="dxa"/>
          </w:tcPr>
          <w:p w14:paraId="059C7141" w14:textId="77777777" w:rsidR="0065771F" w:rsidRPr="00860A7A" w:rsidRDefault="0065771F" w:rsidP="00F845B9">
            <w:pPr>
              <w:spacing w:before="240"/>
              <w:rPr>
                <w:sz w:val="20"/>
                <w:szCs w:val="20"/>
              </w:rPr>
            </w:pPr>
            <w:r w:rsidRPr="00860A7A">
              <w:rPr>
                <w:sz w:val="20"/>
                <w:szCs w:val="20"/>
              </w:rPr>
              <w:t>133 (10.9)</w:t>
            </w:r>
          </w:p>
        </w:tc>
        <w:tc>
          <w:tcPr>
            <w:tcW w:w="3757" w:type="dxa"/>
          </w:tcPr>
          <w:p w14:paraId="5DB17C4A" w14:textId="77777777" w:rsidR="0065771F" w:rsidRPr="00860A7A" w:rsidRDefault="0065771F" w:rsidP="00F845B9">
            <w:pPr>
              <w:spacing w:before="240"/>
              <w:rPr>
                <w:sz w:val="20"/>
                <w:szCs w:val="20"/>
              </w:rPr>
            </w:pPr>
            <w:r w:rsidRPr="00860A7A">
              <w:rPr>
                <w:sz w:val="20"/>
                <w:szCs w:val="20"/>
              </w:rPr>
              <w:t>LM (1-20%), n (%)</w:t>
            </w:r>
          </w:p>
        </w:tc>
        <w:tc>
          <w:tcPr>
            <w:tcW w:w="1090" w:type="dxa"/>
          </w:tcPr>
          <w:p w14:paraId="7CFA0D21" w14:textId="77777777" w:rsidR="0065771F" w:rsidRPr="00860A7A" w:rsidRDefault="0065771F" w:rsidP="00F845B9">
            <w:pPr>
              <w:spacing w:before="240"/>
              <w:jc w:val="center"/>
              <w:rPr>
                <w:sz w:val="20"/>
                <w:szCs w:val="20"/>
              </w:rPr>
            </w:pPr>
            <w:r w:rsidRPr="00860A7A">
              <w:rPr>
                <w:sz w:val="20"/>
                <w:szCs w:val="20"/>
              </w:rPr>
              <w:t>4 (14.8)</w:t>
            </w:r>
          </w:p>
        </w:tc>
        <w:tc>
          <w:tcPr>
            <w:tcW w:w="1091" w:type="dxa"/>
          </w:tcPr>
          <w:p w14:paraId="1FD69A8F" w14:textId="77777777" w:rsidR="0065771F" w:rsidRPr="00860A7A" w:rsidRDefault="0065771F" w:rsidP="00F845B9">
            <w:pPr>
              <w:spacing w:before="240"/>
              <w:rPr>
                <w:sz w:val="20"/>
                <w:szCs w:val="20"/>
              </w:rPr>
            </w:pPr>
            <w:r w:rsidRPr="00860A7A">
              <w:rPr>
                <w:sz w:val="20"/>
                <w:szCs w:val="20"/>
              </w:rPr>
              <w:t>1 (0.5)</w:t>
            </w:r>
          </w:p>
        </w:tc>
      </w:tr>
      <w:tr w:rsidR="0065771F" w:rsidRPr="00860A7A" w14:paraId="32072C0C" w14:textId="77777777" w:rsidTr="00F845B9">
        <w:trPr>
          <w:trHeight w:val="262"/>
          <w:jc w:val="center"/>
        </w:trPr>
        <w:tc>
          <w:tcPr>
            <w:tcW w:w="1817" w:type="dxa"/>
          </w:tcPr>
          <w:p w14:paraId="5F462F7D" w14:textId="77777777" w:rsidR="0065771F" w:rsidRPr="00860A7A" w:rsidRDefault="0065771F" w:rsidP="00F845B9">
            <w:pPr>
              <w:spacing w:before="240"/>
              <w:rPr>
                <w:sz w:val="20"/>
                <w:szCs w:val="20"/>
              </w:rPr>
            </w:pPr>
            <w:r w:rsidRPr="00860A7A">
              <w:rPr>
                <w:sz w:val="20"/>
                <w:szCs w:val="20"/>
              </w:rPr>
              <w:t>1 Vessel, n (%)</w:t>
            </w:r>
          </w:p>
        </w:tc>
        <w:tc>
          <w:tcPr>
            <w:tcW w:w="1136" w:type="dxa"/>
          </w:tcPr>
          <w:p w14:paraId="2298B870" w14:textId="77777777" w:rsidR="0065771F" w:rsidRPr="00860A7A" w:rsidRDefault="0065771F" w:rsidP="00F845B9">
            <w:pPr>
              <w:spacing w:before="240"/>
              <w:rPr>
                <w:sz w:val="20"/>
                <w:szCs w:val="20"/>
              </w:rPr>
            </w:pPr>
            <w:r w:rsidRPr="00860A7A">
              <w:rPr>
                <w:sz w:val="20"/>
                <w:szCs w:val="20"/>
              </w:rPr>
              <w:t>611 (61.9)</w:t>
            </w:r>
          </w:p>
        </w:tc>
        <w:tc>
          <w:tcPr>
            <w:tcW w:w="1166" w:type="dxa"/>
          </w:tcPr>
          <w:p w14:paraId="57E854FC" w14:textId="77777777" w:rsidR="0065771F" w:rsidRPr="00860A7A" w:rsidRDefault="0065771F" w:rsidP="00F845B9">
            <w:pPr>
              <w:spacing w:before="240"/>
              <w:rPr>
                <w:sz w:val="20"/>
                <w:szCs w:val="20"/>
              </w:rPr>
            </w:pPr>
            <w:r w:rsidRPr="00860A7A">
              <w:rPr>
                <w:sz w:val="20"/>
                <w:szCs w:val="20"/>
              </w:rPr>
              <w:t>406 (33.5)</w:t>
            </w:r>
          </w:p>
        </w:tc>
        <w:tc>
          <w:tcPr>
            <w:tcW w:w="3757" w:type="dxa"/>
          </w:tcPr>
          <w:p w14:paraId="07113F83" w14:textId="77777777" w:rsidR="0065771F" w:rsidRPr="00860A7A" w:rsidRDefault="0065771F" w:rsidP="00F845B9">
            <w:pPr>
              <w:spacing w:before="240"/>
              <w:rPr>
                <w:sz w:val="20"/>
                <w:szCs w:val="20"/>
              </w:rPr>
            </w:pPr>
            <w:r w:rsidRPr="00860A7A">
              <w:rPr>
                <w:sz w:val="20"/>
                <w:szCs w:val="20"/>
              </w:rPr>
              <w:t>1 Vessel (20-49%), n (%)</w:t>
            </w:r>
          </w:p>
        </w:tc>
        <w:tc>
          <w:tcPr>
            <w:tcW w:w="1090" w:type="dxa"/>
          </w:tcPr>
          <w:p w14:paraId="3BBE30A6" w14:textId="77777777" w:rsidR="0065771F" w:rsidRPr="00860A7A" w:rsidRDefault="0065771F" w:rsidP="00F845B9">
            <w:pPr>
              <w:spacing w:before="240"/>
              <w:jc w:val="center"/>
              <w:rPr>
                <w:sz w:val="20"/>
                <w:szCs w:val="20"/>
              </w:rPr>
            </w:pPr>
            <w:r w:rsidRPr="00860A7A">
              <w:rPr>
                <w:sz w:val="20"/>
                <w:szCs w:val="20"/>
              </w:rPr>
              <w:t>3 (11.1)</w:t>
            </w:r>
          </w:p>
        </w:tc>
        <w:tc>
          <w:tcPr>
            <w:tcW w:w="1091" w:type="dxa"/>
          </w:tcPr>
          <w:p w14:paraId="0A5D22A8" w14:textId="77777777" w:rsidR="0065771F" w:rsidRPr="00860A7A" w:rsidRDefault="0065771F" w:rsidP="00F845B9">
            <w:pPr>
              <w:spacing w:before="240"/>
              <w:rPr>
                <w:sz w:val="20"/>
                <w:szCs w:val="20"/>
              </w:rPr>
            </w:pPr>
            <w:r w:rsidRPr="00860A7A">
              <w:rPr>
                <w:sz w:val="20"/>
                <w:szCs w:val="20"/>
              </w:rPr>
              <w:t>31 (15)</w:t>
            </w:r>
          </w:p>
        </w:tc>
      </w:tr>
      <w:tr w:rsidR="0065771F" w:rsidRPr="00860A7A" w14:paraId="13DA032F" w14:textId="77777777" w:rsidTr="00F845B9">
        <w:trPr>
          <w:trHeight w:val="262"/>
          <w:jc w:val="center"/>
        </w:trPr>
        <w:tc>
          <w:tcPr>
            <w:tcW w:w="1817" w:type="dxa"/>
          </w:tcPr>
          <w:p w14:paraId="583197DB" w14:textId="77777777" w:rsidR="0065771F" w:rsidRPr="00860A7A" w:rsidRDefault="0065771F" w:rsidP="00F845B9">
            <w:pPr>
              <w:spacing w:before="240"/>
              <w:rPr>
                <w:sz w:val="20"/>
                <w:szCs w:val="20"/>
              </w:rPr>
            </w:pPr>
            <w:r w:rsidRPr="00860A7A">
              <w:rPr>
                <w:sz w:val="20"/>
                <w:szCs w:val="20"/>
              </w:rPr>
              <w:t>2 Vessels, n (%)</w:t>
            </w:r>
          </w:p>
        </w:tc>
        <w:tc>
          <w:tcPr>
            <w:tcW w:w="1136" w:type="dxa"/>
          </w:tcPr>
          <w:p w14:paraId="019BA20D" w14:textId="77777777" w:rsidR="0065771F" w:rsidRPr="00860A7A" w:rsidRDefault="0065771F" w:rsidP="00F845B9">
            <w:pPr>
              <w:spacing w:before="240"/>
              <w:rPr>
                <w:sz w:val="20"/>
                <w:szCs w:val="20"/>
              </w:rPr>
            </w:pPr>
            <w:r w:rsidRPr="00860A7A">
              <w:rPr>
                <w:sz w:val="20"/>
                <w:szCs w:val="20"/>
              </w:rPr>
              <w:t>264 (26.7)</w:t>
            </w:r>
          </w:p>
        </w:tc>
        <w:tc>
          <w:tcPr>
            <w:tcW w:w="1166" w:type="dxa"/>
          </w:tcPr>
          <w:p w14:paraId="4AA47901" w14:textId="77777777" w:rsidR="0065771F" w:rsidRPr="00860A7A" w:rsidRDefault="0065771F" w:rsidP="00F845B9">
            <w:pPr>
              <w:spacing w:before="240"/>
              <w:rPr>
                <w:sz w:val="20"/>
                <w:szCs w:val="20"/>
              </w:rPr>
            </w:pPr>
            <w:r w:rsidRPr="00860A7A">
              <w:rPr>
                <w:sz w:val="20"/>
                <w:szCs w:val="20"/>
              </w:rPr>
              <w:t>345 (28.5)</w:t>
            </w:r>
          </w:p>
        </w:tc>
        <w:tc>
          <w:tcPr>
            <w:tcW w:w="3757" w:type="dxa"/>
          </w:tcPr>
          <w:p w14:paraId="22C3029E" w14:textId="77777777" w:rsidR="0065771F" w:rsidRPr="00860A7A" w:rsidRDefault="0065771F" w:rsidP="00F845B9">
            <w:pPr>
              <w:spacing w:before="240"/>
              <w:rPr>
                <w:sz w:val="20"/>
                <w:szCs w:val="20"/>
              </w:rPr>
            </w:pPr>
            <w:r w:rsidRPr="00860A7A">
              <w:rPr>
                <w:sz w:val="20"/>
                <w:szCs w:val="20"/>
              </w:rPr>
              <w:t>2 Vessels (20-49%), n (%)</w:t>
            </w:r>
          </w:p>
        </w:tc>
        <w:tc>
          <w:tcPr>
            <w:tcW w:w="1090" w:type="dxa"/>
          </w:tcPr>
          <w:p w14:paraId="2E4831E1" w14:textId="77777777" w:rsidR="0065771F" w:rsidRPr="00860A7A" w:rsidRDefault="0065771F" w:rsidP="00F845B9">
            <w:pPr>
              <w:spacing w:before="240"/>
              <w:jc w:val="center"/>
              <w:rPr>
                <w:sz w:val="20"/>
                <w:szCs w:val="20"/>
              </w:rPr>
            </w:pPr>
            <w:r w:rsidRPr="00860A7A">
              <w:rPr>
                <w:sz w:val="20"/>
                <w:szCs w:val="20"/>
              </w:rPr>
              <w:t>3 (11.1)</w:t>
            </w:r>
          </w:p>
        </w:tc>
        <w:tc>
          <w:tcPr>
            <w:tcW w:w="1091" w:type="dxa"/>
          </w:tcPr>
          <w:p w14:paraId="22AE4D59" w14:textId="77777777" w:rsidR="0065771F" w:rsidRPr="00860A7A" w:rsidRDefault="0065771F" w:rsidP="00F845B9">
            <w:pPr>
              <w:spacing w:before="240"/>
              <w:rPr>
                <w:sz w:val="20"/>
                <w:szCs w:val="20"/>
              </w:rPr>
            </w:pPr>
            <w:r w:rsidRPr="00860A7A">
              <w:rPr>
                <w:sz w:val="20"/>
                <w:szCs w:val="20"/>
              </w:rPr>
              <w:t>12 (5.8)</w:t>
            </w:r>
          </w:p>
        </w:tc>
      </w:tr>
      <w:tr w:rsidR="0065771F" w:rsidRPr="00860A7A" w14:paraId="477EAA00" w14:textId="77777777" w:rsidTr="00F845B9">
        <w:trPr>
          <w:trHeight w:val="262"/>
          <w:jc w:val="center"/>
        </w:trPr>
        <w:tc>
          <w:tcPr>
            <w:tcW w:w="1817" w:type="dxa"/>
            <w:tcBorders>
              <w:bottom w:val="single" w:sz="4" w:space="0" w:color="auto"/>
            </w:tcBorders>
          </w:tcPr>
          <w:p w14:paraId="2DB8F03A" w14:textId="77777777" w:rsidR="0065771F" w:rsidRPr="00860A7A" w:rsidRDefault="0065771F" w:rsidP="00F845B9">
            <w:pPr>
              <w:spacing w:before="240"/>
              <w:rPr>
                <w:sz w:val="20"/>
                <w:szCs w:val="20"/>
              </w:rPr>
            </w:pPr>
            <w:r w:rsidRPr="00860A7A">
              <w:rPr>
                <w:sz w:val="20"/>
                <w:szCs w:val="20"/>
              </w:rPr>
              <w:t>3 Vessels, n (%)</w:t>
            </w:r>
          </w:p>
        </w:tc>
        <w:tc>
          <w:tcPr>
            <w:tcW w:w="1136" w:type="dxa"/>
            <w:tcBorders>
              <w:bottom w:val="single" w:sz="4" w:space="0" w:color="auto"/>
            </w:tcBorders>
          </w:tcPr>
          <w:p w14:paraId="2AE4A5DB" w14:textId="77777777" w:rsidR="0065771F" w:rsidRPr="00860A7A" w:rsidRDefault="0065771F" w:rsidP="00F845B9">
            <w:pPr>
              <w:spacing w:before="240"/>
              <w:rPr>
                <w:sz w:val="20"/>
                <w:szCs w:val="20"/>
              </w:rPr>
            </w:pPr>
            <w:r w:rsidRPr="00860A7A">
              <w:rPr>
                <w:sz w:val="20"/>
                <w:szCs w:val="20"/>
              </w:rPr>
              <w:t>81 (8.2)</w:t>
            </w:r>
          </w:p>
        </w:tc>
        <w:tc>
          <w:tcPr>
            <w:tcW w:w="1166" w:type="dxa"/>
            <w:tcBorders>
              <w:bottom w:val="single" w:sz="4" w:space="0" w:color="auto"/>
            </w:tcBorders>
          </w:tcPr>
          <w:p w14:paraId="20BB92A9" w14:textId="77777777" w:rsidR="0065771F" w:rsidRPr="00860A7A" w:rsidRDefault="0065771F" w:rsidP="00F845B9">
            <w:pPr>
              <w:spacing w:before="240"/>
              <w:rPr>
                <w:sz w:val="20"/>
                <w:szCs w:val="20"/>
              </w:rPr>
            </w:pPr>
            <w:r w:rsidRPr="00860A7A">
              <w:rPr>
                <w:sz w:val="20"/>
                <w:szCs w:val="20"/>
              </w:rPr>
              <w:t>327 (27)</w:t>
            </w:r>
          </w:p>
        </w:tc>
        <w:tc>
          <w:tcPr>
            <w:tcW w:w="3757" w:type="dxa"/>
            <w:tcBorders>
              <w:bottom w:val="single" w:sz="4" w:space="0" w:color="auto"/>
            </w:tcBorders>
          </w:tcPr>
          <w:p w14:paraId="56F6178A" w14:textId="77777777" w:rsidR="0065771F" w:rsidRPr="00860A7A" w:rsidRDefault="0065771F" w:rsidP="00F845B9">
            <w:pPr>
              <w:spacing w:before="240"/>
              <w:rPr>
                <w:sz w:val="20"/>
                <w:szCs w:val="20"/>
              </w:rPr>
            </w:pPr>
            <w:r w:rsidRPr="00860A7A">
              <w:rPr>
                <w:sz w:val="20"/>
                <w:szCs w:val="20"/>
              </w:rPr>
              <w:t>3 Vessels (20-49%), n (%)</w:t>
            </w:r>
            <w:r w:rsidRPr="00860A7A">
              <w:rPr>
                <w:sz w:val="20"/>
                <w:szCs w:val="20"/>
              </w:rPr>
              <w:br/>
            </w:r>
          </w:p>
        </w:tc>
        <w:tc>
          <w:tcPr>
            <w:tcW w:w="1090" w:type="dxa"/>
            <w:tcBorders>
              <w:bottom w:val="single" w:sz="4" w:space="0" w:color="auto"/>
            </w:tcBorders>
          </w:tcPr>
          <w:p w14:paraId="39F1E12D" w14:textId="77777777" w:rsidR="0065771F" w:rsidRPr="00860A7A" w:rsidRDefault="0065771F" w:rsidP="00F845B9">
            <w:pPr>
              <w:spacing w:before="240"/>
              <w:jc w:val="center"/>
              <w:rPr>
                <w:sz w:val="20"/>
                <w:szCs w:val="20"/>
              </w:rPr>
            </w:pPr>
            <w:r w:rsidRPr="00860A7A">
              <w:rPr>
                <w:sz w:val="20"/>
                <w:szCs w:val="20"/>
              </w:rPr>
              <w:t>0 (0)</w:t>
            </w:r>
          </w:p>
        </w:tc>
        <w:tc>
          <w:tcPr>
            <w:tcW w:w="1091" w:type="dxa"/>
            <w:tcBorders>
              <w:bottom w:val="single" w:sz="4" w:space="0" w:color="auto"/>
            </w:tcBorders>
          </w:tcPr>
          <w:p w14:paraId="0F583F3C" w14:textId="77777777" w:rsidR="0065771F" w:rsidRPr="00860A7A" w:rsidRDefault="0065771F" w:rsidP="00F845B9">
            <w:pPr>
              <w:spacing w:before="240"/>
              <w:rPr>
                <w:sz w:val="20"/>
                <w:szCs w:val="20"/>
              </w:rPr>
            </w:pPr>
            <w:r w:rsidRPr="00860A7A">
              <w:rPr>
                <w:sz w:val="20"/>
                <w:szCs w:val="20"/>
              </w:rPr>
              <w:t>3 (1.4)</w:t>
            </w:r>
          </w:p>
        </w:tc>
      </w:tr>
    </w:tbl>
    <w:p w14:paraId="614CAD98" w14:textId="77777777" w:rsidR="0065771F" w:rsidRPr="000C35F4" w:rsidRDefault="0065771F" w:rsidP="0065771F">
      <w:pPr>
        <w:spacing w:line="480" w:lineRule="auto"/>
        <w:rPr>
          <w:color w:val="000000" w:themeColor="text1"/>
          <w:sz w:val="20"/>
          <w:szCs w:val="20"/>
          <w:lang w:val="en-US"/>
        </w:rPr>
      </w:pPr>
    </w:p>
    <w:p w14:paraId="55AC9A20" w14:textId="77777777" w:rsidR="0065771F" w:rsidRDefault="0065771F" w:rsidP="0065771F">
      <w:pPr>
        <w:spacing w:line="360" w:lineRule="auto"/>
        <w:rPr>
          <w:sz w:val="20"/>
          <w:szCs w:val="20"/>
          <w:lang w:val="en-US"/>
        </w:rPr>
      </w:pPr>
      <w:r w:rsidRPr="000D629C">
        <w:rPr>
          <w:sz w:val="20"/>
          <w:szCs w:val="20"/>
          <w:lang w:val="en-US"/>
        </w:rPr>
        <w:t xml:space="preserve">AMI: Acute Myocardial Infarction; LAD: Left Anterior Descending artery; LCx: Left Circumflex; LM: Left </w:t>
      </w:r>
      <w:proofErr w:type="gramStart"/>
      <w:r w:rsidRPr="000D629C">
        <w:rPr>
          <w:sz w:val="20"/>
          <w:szCs w:val="20"/>
          <w:lang w:val="en-US"/>
        </w:rPr>
        <w:t>Main;  MINOCA</w:t>
      </w:r>
      <w:proofErr w:type="gramEnd"/>
      <w:r w:rsidRPr="000D629C">
        <w:rPr>
          <w:sz w:val="20"/>
          <w:szCs w:val="20"/>
          <w:lang w:val="en-US"/>
        </w:rPr>
        <w:t>: myocardial Infarction with Non-Obstructive Coronary Arteries; NSTEMI: Non-ST-segment elevation myocardial infarction; RC: Right Coronary artery; STEMI: ST-segment elevation myocardial infarction; SCAD: spontaneous coronary artery dissection.</w:t>
      </w:r>
    </w:p>
    <w:p w14:paraId="59A1ABC5" w14:textId="77777777" w:rsidR="0065771F" w:rsidRDefault="0065771F" w:rsidP="0065771F">
      <w:pPr>
        <w:spacing w:line="480" w:lineRule="auto"/>
        <w:rPr>
          <w:bCs/>
          <w:color w:val="000000"/>
          <w:lang w:val="en-US"/>
        </w:rPr>
      </w:pPr>
    </w:p>
    <w:p w14:paraId="2A477EDB" w14:textId="77777777" w:rsidR="0065771F" w:rsidRDefault="0065771F" w:rsidP="0065771F">
      <w:pPr>
        <w:spacing w:line="480" w:lineRule="auto"/>
        <w:rPr>
          <w:bCs/>
          <w:color w:val="000000"/>
          <w:lang w:val="en-US"/>
        </w:rPr>
      </w:pPr>
    </w:p>
    <w:p w14:paraId="13DA6CAE" w14:textId="77777777" w:rsidR="0065771F" w:rsidRDefault="0065771F" w:rsidP="0065771F">
      <w:pPr>
        <w:spacing w:line="480" w:lineRule="auto"/>
        <w:rPr>
          <w:bCs/>
          <w:color w:val="000000"/>
          <w:lang w:val="en-US"/>
        </w:rPr>
      </w:pPr>
    </w:p>
    <w:p w14:paraId="3D880FE0" w14:textId="77777777" w:rsidR="0065771F" w:rsidRDefault="0065771F" w:rsidP="0065771F">
      <w:pPr>
        <w:spacing w:line="480" w:lineRule="auto"/>
        <w:rPr>
          <w:bCs/>
          <w:color w:val="000000"/>
          <w:lang w:val="en-US"/>
        </w:rPr>
      </w:pPr>
    </w:p>
    <w:p w14:paraId="27D5D4DA" w14:textId="77777777" w:rsidR="0065771F" w:rsidRDefault="0065771F" w:rsidP="0065771F">
      <w:pPr>
        <w:spacing w:line="480" w:lineRule="auto"/>
        <w:rPr>
          <w:bCs/>
          <w:color w:val="000000"/>
          <w:lang w:val="en-US"/>
        </w:rPr>
      </w:pPr>
    </w:p>
    <w:p w14:paraId="515365D1" w14:textId="77777777" w:rsidR="0065771F" w:rsidRDefault="0065771F" w:rsidP="0065771F">
      <w:pPr>
        <w:spacing w:line="480" w:lineRule="auto"/>
        <w:rPr>
          <w:b/>
          <w:bCs/>
          <w:color w:val="000000"/>
          <w:lang w:val="en-US"/>
        </w:rPr>
        <w:sectPr w:rsidR="0065771F" w:rsidSect="00DF43A5">
          <w:footerReference w:type="even" r:id="rId7"/>
          <w:footerReference w:type="default" r:id="rId8"/>
          <w:pgSz w:w="11900" w:h="16820"/>
          <w:pgMar w:top="1418" w:right="1134" w:bottom="1134" w:left="1134" w:header="709" w:footer="709" w:gutter="0"/>
          <w:cols w:space="708"/>
          <w:docGrid w:linePitch="360"/>
        </w:sectPr>
      </w:pPr>
    </w:p>
    <w:p w14:paraId="0775ECBA" w14:textId="77777777" w:rsidR="0065771F" w:rsidRPr="00860A7A" w:rsidRDefault="0065771F" w:rsidP="0065771F">
      <w:pPr>
        <w:spacing w:line="480" w:lineRule="auto"/>
        <w:rPr>
          <w:b/>
          <w:bCs/>
          <w:color w:val="000000"/>
          <w:lang w:val="en-US"/>
        </w:rPr>
      </w:pPr>
      <w:r w:rsidRPr="00860A7A">
        <w:rPr>
          <w:b/>
          <w:bCs/>
          <w:color w:val="000000"/>
          <w:lang w:val="en-US"/>
        </w:rPr>
        <w:lastRenderedPageBreak/>
        <w:t xml:space="preserve">Table 2S: </w:t>
      </w:r>
      <w:r>
        <w:rPr>
          <w:b/>
          <w:bCs/>
          <w:color w:val="000000"/>
          <w:lang w:val="en-US"/>
        </w:rPr>
        <w:t>admission, i</w:t>
      </w:r>
      <w:r w:rsidRPr="00860A7A">
        <w:rPr>
          <w:b/>
          <w:bCs/>
          <w:color w:val="000000"/>
          <w:lang w:val="en-US"/>
        </w:rPr>
        <w:t>ntra-hospital and discharge medical therapy of MIOCA and MINOCA ACS patients, according to admission hyperglycemia.</w:t>
      </w:r>
    </w:p>
    <w:tbl>
      <w:tblPr>
        <w:tblStyle w:val="Tabellasemplice-2"/>
        <w:tblW w:w="144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8"/>
        <w:gridCol w:w="1843"/>
        <w:gridCol w:w="1985"/>
        <w:gridCol w:w="992"/>
        <w:gridCol w:w="1418"/>
        <w:gridCol w:w="484"/>
        <w:gridCol w:w="1704"/>
        <w:gridCol w:w="1071"/>
        <w:gridCol w:w="1134"/>
      </w:tblGrid>
      <w:tr w:rsidR="0065771F" w:rsidRPr="00B802DB" w14:paraId="0E1F24ED" w14:textId="77777777" w:rsidTr="00F845B9">
        <w:trPr>
          <w:cnfStyle w:val="100000000000" w:firstRow="1" w:lastRow="0" w:firstColumn="0" w:lastColumn="0" w:oddVBand="0" w:evenVBand="0" w:oddHBand="0" w:evenHBand="0" w:firstRowFirstColumn="0" w:firstRowLastColumn="0" w:lastRowFirstColumn="0" w:lastRowLastColumn="0"/>
          <w:trHeight w:val="516"/>
          <w:jc w:val="center"/>
        </w:trPr>
        <w:tc>
          <w:tcPr>
            <w:cnfStyle w:val="001000000000" w:firstRow="0" w:lastRow="0" w:firstColumn="1" w:lastColumn="0" w:oddVBand="0" w:evenVBand="0" w:oddHBand="0" w:evenHBand="0" w:firstRowFirstColumn="0" w:firstRowLastColumn="0" w:lastRowFirstColumn="0" w:lastRowLastColumn="0"/>
            <w:tcW w:w="3828" w:type="dxa"/>
            <w:tcBorders>
              <w:top w:val="single" w:sz="4" w:space="0" w:color="auto"/>
              <w:left w:val="nil"/>
              <w:right w:val="nil"/>
            </w:tcBorders>
            <w:noWrap/>
            <w:hideMark/>
          </w:tcPr>
          <w:p w14:paraId="52076154" w14:textId="77777777" w:rsidR="0065771F" w:rsidRPr="009E759C" w:rsidRDefault="0065771F" w:rsidP="00F845B9">
            <w:pPr>
              <w:spacing w:after="160"/>
              <w:rPr>
                <w:rFonts w:eastAsiaTheme="minorHAnsi"/>
                <w:sz w:val="20"/>
                <w:szCs w:val="20"/>
                <w:lang w:val="en-US" w:eastAsia="en-US"/>
              </w:rPr>
            </w:pPr>
          </w:p>
        </w:tc>
        <w:tc>
          <w:tcPr>
            <w:tcW w:w="3828" w:type="dxa"/>
            <w:gridSpan w:val="2"/>
            <w:tcBorders>
              <w:top w:val="single" w:sz="4" w:space="0" w:color="auto"/>
              <w:left w:val="nil"/>
              <w:bottom w:val="single" w:sz="4" w:space="0" w:color="auto"/>
              <w:right w:val="nil"/>
            </w:tcBorders>
            <w:noWrap/>
            <w:hideMark/>
          </w:tcPr>
          <w:p w14:paraId="002DB17B" w14:textId="77777777" w:rsidR="0065771F" w:rsidRPr="009E759C" w:rsidRDefault="0065771F" w:rsidP="00F845B9">
            <w:pPr>
              <w:spacing w:after="160"/>
              <w:jc w:val="center"/>
              <w:cnfStyle w:val="100000000000" w:firstRow="1" w:lastRow="0" w:firstColumn="0" w:lastColumn="0" w:oddVBand="0" w:evenVBand="0" w:oddHBand="0" w:evenHBand="0" w:firstRowFirstColumn="0" w:firstRowLastColumn="0" w:lastRowFirstColumn="0" w:lastRowLastColumn="0"/>
              <w:rPr>
                <w:sz w:val="20"/>
                <w:szCs w:val="20"/>
                <w:lang w:val="en-US"/>
              </w:rPr>
            </w:pPr>
            <w:r>
              <w:rPr>
                <w:sz w:val="20"/>
                <w:szCs w:val="20"/>
                <w:lang w:val="en-US"/>
              </w:rPr>
              <w:t>MIOCA</w:t>
            </w:r>
          </w:p>
          <w:p w14:paraId="73FE669D" w14:textId="77777777" w:rsidR="0065771F" w:rsidRPr="009E759C" w:rsidRDefault="0065771F" w:rsidP="00F845B9">
            <w:pPr>
              <w:spacing w:after="160"/>
              <w:jc w:val="center"/>
              <w:cnfStyle w:val="100000000000" w:firstRow="1" w:lastRow="0" w:firstColumn="0" w:lastColumn="0" w:oddVBand="0" w:evenVBand="0" w:oddHBand="0" w:evenHBand="0" w:firstRowFirstColumn="0" w:firstRowLastColumn="0" w:lastRowFirstColumn="0" w:lastRowLastColumn="0"/>
              <w:rPr>
                <w:sz w:val="20"/>
                <w:szCs w:val="20"/>
                <w:lang w:val="en-US"/>
              </w:rPr>
            </w:pPr>
            <w:r w:rsidRPr="009E759C">
              <w:rPr>
                <w:sz w:val="20"/>
                <w:szCs w:val="20"/>
                <w:lang w:val="en-US"/>
              </w:rPr>
              <w:t>N = 2198</w:t>
            </w:r>
          </w:p>
        </w:tc>
        <w:tc>
          <w:tcPr>
            <w:tcW w:w="2410" w:type="dxa"/>
            <w:gridSpan w:val="2"/>
            <w:tcBorders>
              <w:top w:val="single" w:sz="4" w:space="0" w:color="auto"/>
              <w:left w:val="nil"/>
              <w:right w:val="nil"/>
            </w:tcBorders>
            <w:noWrap/>
            <w:hideMark/>
          </w:tcPr>
          <w:p w14:paraId="01B39851" w14:textId="77777777" w:rsidR="0065771F" w:rsidRPr="009E759C" w:rsidRDefault="0065771F" w:rsidP="00F845B9">
            <w:pPr>
              <w:spacing w:after="160"/>
              <w:jc w:val="center"/>
              <w:cnfStyle w:val="100000000000" w:firstRow="1" w:lastRow="0" w:firstColumn="0" w:lastColumn="0" w:oddVBand="0" w:evenVBand="0" w:oddHBand="0" w:evenHBand="0" w:firstRowFirstColumn="0" w:firstRowLastColumn="0" w:lastRowFirstColumn="0" w:lastRowLastColumn="0"/>
              <w:rPr>
                <w:rFonts w:eastAsiaTheme="minorHAnsi"/>
                <w:sz w:val="20"/>
                <w:szCs w:val="20"/>
                <w:lang w:val="en-US" w:eastAsia="en-US"/>
              </w:rPr>
            </w:pPr>
          </w:p>
        </w:tc>
        <w:tc>
          <w:tcPr>
            <w:tcW w:w="2188" w:type="dxa"/>
            <w:gridSpan w:val="2"/>
            <w:tcBorders>
              <w:top w:val="single" w:sz="4" w:space="0" w:color="auto"/>
              <w:left w:val="nil"/>
              <w:right w:val="nil"/>
            </w:tcBorders>
          </w:tcPr>
          <w:p w14:paraId="61E6FFEA" w14:textId="77777777" w:rsidR="0065771F" w:rsidRPr="009E759C" w:rsidRDefault="0065771F" w:rsidP="00F845B9">
            <w:pPr>
              <w:spacing w:after="160"/>
              <w:cnfStyle w:val="100000000000" w:firstRow="1"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MINOCA</w:t>
            </w:r>
          </w:p>
          <w:p w14:paraId="75F49F74" w14:textId="77777777" w:rsidR="0065771F" w:rsidRPr="009E759C" w:rsidRDefault="0065771F" w:rsidP="00F845B9">
            <w:pPr>
              <w:spacing w:after="160"/>
              <w:cnfStyle w:val="100000000000" w:firstRow="1"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N = 233</w:t>
            </w:r>
          </w:p>
        </w:tc>
        <w:tc>
          <w:tcPr>
            <w:tcW w:w="1071" w:type="dxa"/>
            <w:tcBorders>
              <w:top w:val="single" w:sz="4" w:space="0" w:color="auto"/>
              <w:left w:val="nil"/>
              <w:right w:val="nil"/>
            </w:tcBorders>
          </w:tcPr>
          <w:p w14:paraId="4496281E" w14:textId="77777777" w:rsidR="0065771F" w:rsidRPr="009E759C" w:rsidRDefault="0065771F" w:rsidP="00F845B9">
            <w:pPr>
              <w:spacing w:after="160"/>
              <w:jc w:val="center"/>
              <w:cnfStyle w:val="100000000000" w:firstRow="1" w:lastRow="0" w:firstColumn="0" w:lastColumn="0" w:oddVBand="0" w:evenVBand="0" w:oddHBand="0" w:evenHBand="0" w:firstRowFirstColumn="0" w:firstRowLastColumn="0" w:lastRowFirstColumn="0" w:lastRowLastColumn="0"/>
              <w:rPr>
                <w:rFonts w:eastAsiaTheme="minorHAnsi"/>
                <w:sz w:val="20"/>
                <w:szCs w:val="20"/>
                <w:lang w:val="en-US" w:eastAsia="en-US"/>
              </w:rPr>
            </w:pPr>
          </w:p>
        </w:tc>
        <w:tc>
          <w:tcPr>
            <w:tcW w:w="1134" w:type="dxa"/>
            <w:tcBorders>
              <w:top w:val="single" w:sz="4" w:space="0" w:color="auto"/>
              <w:left w:val="nil"/>
              <w:right w:val="nil"/>
            </w:tcBorders>
          </w:tcPr>
          <w:p w14:paraId="4F8DCDDB" w14:textId="77777777" w:rsidR="0065771F" w:rsidRPr="005121F8" w:rsidRDefault="0065771F" w:rsidP="00F845B9">
            <w:pPr>
              <w:spacing w:after="160"/>
              <w:jc w:val="center"/>
              <w:cnfStyle w:val="100000000000" w:firstRow="1"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5121F8">
              <w:rPr>
                <w:rFonts w:eastAsiaTheme="minorHAnsi"/>
                <w:sz w:val="20"/>
                <w:szCs w:val="20"/>
                <w:lang w:val="en-US" w:eastAsia="en-US"/>
              </w:rPr>
              <w:t xml:space="preserve">HGL </w:t>
            </w:r>
            <w:r>
              <w:rPr>
                <w:rFonts w:eastAsiaTheme="minorHAnsi"/>
                <w:sz w:val="20"/>
                <w:szCs w:val="20"/>
                <w:lang w:val="en-US" w:eastAsia="en-US"/>
              </w:rPr>
              <w:t>MIOCA</w:t>
            </w:r>
            <w:r w:rsidRPr="005121F8">
              <w:rPr>
                <w:rFonts w:eastAsiaTheme="minorHAnsi"/>
                <w:sz w:val="20"/>
                <w:szCs w:val="20"/>
                <w:lang w:val="en-US" w:eastAsia="en-US"/>
              </w:rPr>
              <w:t xml:space="preserve"> vs MINOCA </w:t>
            </w:r>
          </w:p>
        </w:tc>
      </w:tr>
      <w:tr w:rsidR="0065771F" w14:paraId="3CB8C183" w14:textId="77777777" w:rsidTr="00F845B9">
        <w:trPr>
          <w:cnfStyle w:val="000000100000" w:firstRow="0" w:lastRow="0" w:firstColumn="0" w:lastColumn="0" w:oddVBand="0" w:evenVBand="0" w:oddHBand="1" w:evenHBand="0" w:firstRowFirstColumn="0" w:firstRowLastColumn="0" w:lastRowFirstColumn="0" w:lastRowLastColumn="0"/>
          <w:trHeight w:val="468"/>
          <w:jc w:val="center"/>
        </w:trPr>
        <w:tc>
          <w:tcPr>
            <w:cnfStyle w:val="001000000000" w:firstRow="0" w:lastRow="0" w:firstColumn="1" w:lastColumn="0" w:oddVBand="0" w:evenVBand="0" w:oddHBand="0" w:evenHBand="0" w:firstRowFirstColumn="0" w:firstRowLastColumn="0" w:lastRowFirstColumn="0" w:lastRowLastColumn="0"/>
            <w:tcW w:w="3828" w:type="dxa"/>
            <w:tcBorders>
              <w:left w:val="nil"/>
              <w:right w:val="nil"/>
            </w:tcBorders>
            <w:noWrap/>
          </w:tcPr>
          <w:p w14:paraId="5BD84DD2" w14:textId="77777777" w:rsidR="0065771F" w:rsidRPr="005121F8" w:rsidRDefault="0065771F" w:rsidP="00F845B9">
            <w:pPr>
              <w:spacing w:after="160"/>
              <w:rPr>
                <w:rFonts w:eastAsiaTheme="minorHAnsi"/>
                <w:sz w:val="20"/>
                <w:szCs w:val="20"/>
                <w:lang w:val="en-US" w:eastAsia="en-US"/>
              </w:rPr>
            </w:pPr>
          </w:p>
        </w:tc>
        <w:tc>
          <w:tcPr>
            <w:tcW w:w="1843" w:type="dxa"/>
            <w:tcBorders>
              <w:top w:val="single" w:sz="4" w:space="0" w:color="auto"/>
              <w:left w:val="nil"/>
              <w:right w:val="nil"/>
            </w:tcBorders>
            <w:noWrap/>
          </w:tcPr>
          <w:p w14:paraId="142E5433" w14:textId="77777777" w:rsidR="0065771F" w:rsidRPr="003819C4"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b/>
                <w:bCs/>
                <w:sz w:val="20"/>
                <w:szCs w:val="20"/>
                <w:lang w:val="en-US"/>
              </w:rPr>
            </w:pPr>
            <w:r>
              <w:rPr>
                <w:b/>
                <w:bCs/>
                <w:sz w:val="20"/>
                <w:szCs w:val="20"/>
                <w:lang w:val="en-US"/>
              </w:rPr>
              <w:t>no-aHGL</w:t>
            </w:r>
          </w:p>
          <w:p w14:paraId="5060D303" w14:textId="77777777" w:rsidR="0065771F" w:rsidRPr="003819C4"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b/>
                <w:bCs/>
                <w:sz w:val="20"/>
                <w:szCs w:val="20"/>
                <w:lang w:val="en-US"/>
              </w:rPr>
            </w:pPr>
            <w:r w:rsidRPr="003819C4">
              <w:rPr>
                <w:b/>
                <w:bCs/>
                <w:sz w:val="20"/>
                <w:szCs w:val="20"/>
                <w:lang w:val="en-US"/>
              </w:rPr>
              <w:t>N = 1321</w:t>
            </w:r>
          </w:p>
        </w:tc>
        <w:tc>
          <w:tcPr>
            <w:tcW w:w="1985" w:type="dxa"/>
            <w:tcBorders>
              <w:top w:val="single" w:sz="4" w:space="0" w:color="auto"/>
              <w:left w:val="nil"/>
              <w:right w:val="nil"/>
            </w:tcBorders>
            <w:noWrap/>
          </w:tcPr>
          <w:p w14:paraId="2D8BF38E" w14:textId="77777777" w:rsidR="0065771F" w:rsidRPr="003819C4"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b/>
                <w:bCs/>
                <w:sz w:val="20"/>
                <w:szCs w:val="20"/>
                <w:lang w:val="en-US" w:eastAsia="en-US"/>
              </w:rPr>
            </w:pPr>
            <w:r w:rsidRPr="003819C4">
              <w:rPr>
                <w:rFonts w:eastAsiaTheme="minorHAnsi"/>
                <w:b/>
                <w:bCs/>
                <w:sz w:val="20"/>
                <w:szCs w:val="20"/>
                <w:lang w:val="en-US" w:eastAsia="en-US"/>
              </w:rPr>
              <w:t>aHGL</w:t>
            </w:r>
          </w:p>
          <w:p w14:paraId="6D0B63C7" w14:textId="77777777" w:rsidR="0065771F" w:rsidRPr="003819C4"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b/>
                <w:bCs/>
                <w:sz w:val="20"/>
                <w:szCs w:val="20"/>
                <w:lang w:val="en-US" w:eastAsia="en-US"/>
              </w:rPr>
            </w:pPr>
            <w:r w:rsidRPr="003819C4">
              <w:rPr>
                <w:rFonts w:eastAsiaTheme="minorHAnsi"/>
                <w:b/>
                <w:bCs/>
                <w:sz w:val="20"/>
                <w:szCs w:val="20"/>
                <w:lang w:val="en-US" w:eastAsia="en-US"/>
              </w:rPr>
              <w:t>N = 877</w:t>
            </w:r>
          </w:p>
        </w:tc>
        <w:tc>
          <w:tcPr>
            <w:tcW w:w="992" w:type="dxa"/>
            <w:tcBorders>
              <w:left w:val="nil"/>
              <w:right w:val="single" w:sz="4" w:space="0" w:color="auto"/>
            </w:tcBorders>
            <w:noWrap/>
          </w:tcPr>
          <w:p w14:paraId="68FFB749" w14:textId="77777777" w:rsidR="0065771F" w:rsidRPr="003819C4"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b/>
                <w:bCs/>
                <w:sz w:val="20"/>
                <w:szCs w:val="20"/>
                <w:lang w:val="en-US" w:eastAsia="en-US"/>
              </w:rPr>
            </w:pPr>
            <w:r w:rsidRPr="003819C4">
              <w:rPr>
                <w:rFonts w:eastAsiaTheme="minorHAnsi"/>
                <w:b/>
                <w:bCs/>
                <w:sz w:val="20"/>
                <w:szCs w:val="20"/>
                <w:lang w:val="en-US" w:eastAsia="en-US"/>
              </w:rPr>
              <w:t>p-value</w:t>
            </w:r>
          </w:p>
        </w:tc>
        <w:tc>
          <w:tcPr>
            <w:tcW w:w="1902" w:type="dxa"/>
            <w:gridSpan w:val="2"/>
            <w:tcBorders>
              <w:left w:val="single" w:sz="4" w:space="0" w:color="auto"/>
              <w:bottom w:val="single" w:sz="4" w:space="0" w:color="auto"/>
              <w:right w:val="nil"/>
            </w:tcBorders>
          </w:tcPr>
          <w:p w14:paraId="35275E3C" w14:textId="77777777" w:rsidR="0065771F" w:rsidRPr="003819C4"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b/>
                <w:bCs/>
                <w:sz w:val="20"/>
                <w:szCs w:val="20"/>
                <w:lang w:val="en-US" w:eastAsia="en-US"/>
              </w:rPr>
            </w:pPr>
            <w:r>
              <w:rPr>
                <w:rFonts w:eastAsiaTheme="minorHAnsi"/>
                <w:b/>
                <w:bCs/>
                <w:sz w:val="20"/>
                <w:szCs w:val="20"/>
                <w:lang w:val="en-US" w:eastAsia="en-US"/>
              </w:rPr>
              <w:t>no-aHGL</w:t>
            </w:r>
          </w:p>
          <w:p w14:paraId="42570128" w14:textId="77777777" w:rsidR="0065771F" w:rsidRPr="003819C4"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b/>
                <w:bCs/>
                <w:sz w:val="20"/>
                <w:szCs w:val="20"/>
                <w:lang w:val="en-US" w:eastAsia="en-US"/>
              </w:rPr>
            </w:pPr>
            <w:r w:rsidRPr="003819C4">
              <w:rPr>
                <w:rFonts w:eastAsiaTheme="minorHAnsi"/>
                <w:b/>
                <w:bCs/>
                <w:sz w:val="20"/>
                <w:szCs w:val="20"/>
                <w:lang w:val="en-US" w:eastAsia="en-US"/>
              </w:rPr>
              <w:t>N = 195</w:t>
            </w:r>
          </w:p>
        </w:tc>
        <w:tc>
          <w:tcPr>
            <w:tcW w:w="1704" w:type="dxa"/>
            <w:tcBorders>
              <w:left w:val="nil"/>
              <w:right w:val="nil"/>
            </w:tcBorders>
          </w:tcPr>
          <w:p w14:paraId="1ED441D0" w14:textId="77777777" w:rsidR="0065771F" w:rsidRPr="003819C4"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b/>
                <w:bCs/>
                <w:sz w:val="20"/>
                <w:szCs w:val="20"/>
                <w:lang w:val="en-US" w:eastAsia="en-US"/>
              </w:rPr>
            </w:pPr>
            <w:r w:rsidRPr="003819C4">
              <w:rPr>
                <w:rFonts w:eastAsiaTheme="minorHAnsi"/>
                <w:b/>
                <w:bCs/>
                <w:sz w:val="20"/>
                <w:szCs w:val="20"/>
                <w:lang w:val="en-US" w:eastAsia="en-US"/>
              </w:rPr>
              <w:t>aHGL</w:t>
            </w:r>
          </w:p>
          <w:p w14:paraId="4FED79B7" w14:textId="77777777" w:rsidR="0065771F" w:rsidRPr="003819C4"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b/>
                <w:bCs/>
                <w:sz w:val="20"/>
                <w:szCs w:val="20"/>
                <w:lang w:val="en-US" w:eastAsia="en-US"/>
              </w:rPr>
            </w:pPr>
            <w:r w:rsidRPr="003819C4">
              <w:rPr>
                <w:rFonts w:eastAsiaTheme="minorHAnsi"/>
                <w:b/>
                <w:bCs/>
                <w:sz w:val="20"/>
                <w:szCs w:val="20"/>
                <w:lang w:val="en-US" w:eastAsia="en-US"/>
              </w:rPr>
              <w:t>N = 38</w:t>
            </w:r>
          </w:p>
        </w:tc>
        <w:tc>
          <w:tcPr>
            <w:tcW w:w="1071" w:type="dxa"/>
            <w:tcBorders>
              <w:left w:val="nil"/>
              <w:right w:val="single" w:sz="4" w:space="0" w:color="auto"/>
            </w:tcBorders>
          </w:tcPr>
          <w:p w14:paraId="64634150" w14:textId="77777777" w:rsidR="0065771F" w:rsidRPr="003819C4"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b/>
                <w:bCs/>
                <w:sz w:val="20"/>
                <w:szCs w:val="20"/>
                <w:lang w:val="en-US" w:eastAsia="en-US"/>
              </w:rPr>
            </w:pPr>
            <w:r w:rsidRPr="003819C4">
              <w:rPr>
                <w:rFonts w:eastAsiaTheme="minorHAnsi"/>
                <w:b/>
                <w:bCs/>
                <w:sz w:val="20"/>
                <w:szCs w:val="20"/>
                <w:lang w:val="en-US" w:eastAsia="en-US"/>
              </w:rPr>
              <w:t>p-value</w:t>
            </w:r>
          </w:p>
        </w:tc>
        <w:tc>
          <w:tcPr>
            <w:tcW w:w="1134" w:type="dxa"/>
            <w:tcBorders>
              <w:left w:val="single" w:sz="4" w:space="0" w:color="auto"/>
              <w:bottom w:val="single" w:sz="4" w:space="0" w:color="auto"/>
              <w:right w:val="nil"/>
            </w:tcBorders>
          </w:tcPr>
          <w:p w14:paraId="4ECD801D" w14:textId="77777777" w:rsidR="0065771F" w:rsidRPr="003819C4"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b/>
                <w:bCs/>
                <w:sz w:val="20"/>
                <w:szCs w:val="20"/>
                <w:lang w:val="en-US" w:eastAsia="en-US"/>
              </w:rPr>
            </w:pPr>
            <w:r w:rsidRPr="003819C4">
              <w:rPr>
                <w:rFonts w:eastAsiaTheme="minorHAnsi"/>
                <w:b/>
                <w:bCs/>
                <w:sz w:val="20"/>
                <w:szCs w:val="20"/>
                <w:lang w:val="en-US" w:eastAsia="en-US"/>
              </w:rPr>
              <w:t>p-value</w:t>
            </w:r>
          </w:p>
        </w:tc>
      </w:tr>
      <w:tr w:rsidR="0065771F" w:rsidRPr="000B3932" w14:paraId="22697CD3" w14:textId="77777777" w:rsidTr="00F845B9">
        <w:trPr>
          <w:trHeight w:val="342"/>
          <w:jc w:val="center"/>
        </w:trPr>
        <w:tc>
          <w:tcPr>
            <w:cnfStyle w:val="001000000000" w:firstRow="0" w:lastRow="0" w:firstColumn="1" w:lastColumn="0" w:oddVBand="0" w:evenVBand="0" w:oddHBand="0" w:evenHBand="0" w:firstRowFirstColumn="0" w:firstRowLastColumn="0" w:lastRowFirstColumn="0" w:lastRowLastColumn="0"/>
            <w:tcW w:w="3828" w:type="dxa"/>
            <w:tcBorders>
              <w:left w:val="nil"/>
              <w:right w:val="nil"/>
            </w:tcBorders>
          </w:tcPr>
          <w:p w14:paraId="16E4846D" w14:textId="77777777" w:rsidR="0065771F" w:rsidRPr="009E759C" w:rsidRDefault="0065771F" w:rsidP="00F845B9">
            <w:pPr>
              <w:spacing w:after="160"/>
              <w:rPr>
                <w:color w:val="000000"/>
                <w:sz w:val="20"/>
                <w:szCs w:val="20"/>
                <w:lang w:val="en-US"/>
              </w:rPr>
            </w:pPr>
            <w:r w:rsidRPr="009E759C">
              <w:rPr>
                <w:color w:val="000000"/>
                <w:sz w:val="20"/>
                <w:szCs w:val="20"/>
                <w:lang w:val="en-US"/>
              </w:rPr>
              <w:t>Admission Medical Therapy</w:t>
            </w:r>
          </w:p>
        </w:tc>
        <w:tc>
          <w:tcPr>
            <w:tcW w:w="1843" w:type="dxa"/>
            <w:tcBorders>
              <w:left w:val="nil"/>
              <w:right w:val="nil"/>
            </w:tcBorders>
            <w:noWrap/>
          </w:tcPr>
          <w:p w14:paraId="57B90829"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p>
        </w:tc>
        <w:tc>
          <w:tcPr>
            <w:tcW w:w="1985" w:type="dxa"/>
            <w:tcBorders>
              <w:left w:val="nil"/>
              <w:right w:val="nil"/>
            </w:tcBorders>
            <w:noWrap/>
          </w:tcPr>
          <w:p w14:paraId="707B006E"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p>
        </w:tc>
        <w:tc>
          <w:tcPr>
            <w:tcW w:w="992" w:type="dxa"/>
            <w:tcBorders>
              <w:left w:val="nil"/>
              <w:right w:val="single" w:sz="4" w:space="0" w:color="auto"/>
            </w:tcBorders>
            <w:noWrap/>
          </w:tcPr>
          <w:p w14:paraId="39CC7F9C"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p>
        </w:tc>
        <w:tc>
          <w:tcPr>
            <w:tcW w:w="1902" w:type="dxa"/>
            <w:gridSpan w:val="2"/>
            <w:tcBorders>
              <w:top w:val="single" w:sz="4" w:space="0" w:color="auto"/>
              <w:left w:val="single" w:sz="4" w:space="0" w:color="auto"/>
              <w:bottom w:val="single" w:sz="4" w:space="0" w:color="auto"/>
              <w:right w:val="nil"/>
            </w:tcBorders>
          </w:tcPr>
          <w:p w14:paraId="7548630D"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p>
        </w:tc>
        <w:tc>
          <w:tcPr>
            <w:tcW w:w="1704" w:type="dxa"/>
            <w:tcBorders>
              <w:left w:val="nil"/>
              <w:right w:val="nil"/>
            </w:tcBorders>
          </w:tcPr>
          <w:p w14:paraId="750CF2B0"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p>
        </w:tc>
        <w:tc>
          <w:tcPr>
            <w:tcW w:w="1071" w:type="dxa"/>
            <w:tcBorders>
              <w:left w:val="nil"/>
              <w:right w:val="single" w:sz="4" w:space="0" w:color="auto"/>
            </w:tcBorders>
          </w:tcPr>
          <w:p w14:paraId="0CC74BA4"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p>
        </w:tc>
        <w:tc>
          <w:tcPr>
            <w:tcW w:w="1134" w:type="dxa"/>
            <w:tcBorders>
              <w:top w:val="single" w:sz="4" w:space="0" w:color="auto"/>
              <w:left w:val="single" w:sz="4" w:space="0" w:color="auto"/>
              <w:bottom w:val="single" w:sz="4" w:space="0" w:color="auto"/>
              <w:right w:val="nil"/>
            </w:tcBorders>
          </w:tcPr>
          <w:p w14:paraId="54AD963D"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highlight w:val="yellow"/>
                <w:lang w:val="en-US" w:eastAsia="en-US"/>
              </w:rPr>
            </w:pPr>
          </w:p>
        </w:tc>
      </w:tr>
      <w:tr w:rsidR="0065771F" w:rsidRPr="000B3932" w14:paraId="4AB08D4B" w14:textId="77777777" w:rsidTr="00F845B9">
        <w:trPr>
          <w:cnfStyle w:val="000000100000" w:firstRow="0" w:lastRow="0" w:firstColumn="0" w:lastColumn="0" w:oddVBand="0" w:evenVBand="0" w:oddHBand="1" w:evenHBand="0" w:firstRowFirstColumn="0" w:firstRowLastColumn="0" w:lastRowFirstColumn="0" w:lastRowLastColumn="0"/>
          <w:trHeight w:val="342"/>
          <w:jc w:val="center"/>
        </w:trPr>
        <w:tc>
          <w:tcPr>
            <w:cnfStyle w:val="001000000000" w:firstRow="0" w:lastRow="0" w:firstColumn="1" w:lastColumn="0" w:oddVBand="0" w:evenVBand="0" w:oddHBand="0" w:evenHBand="0" w:firstRowFirstColumn="0" w:firstRowLastColumn="0" w:lastRowFirstColumn="0" w:lastRowLastColumn="0"/>
            <w:tcW w:w="3828" w:type="dxa"/>
            <w:tcBorders>
              <w:left w:val="nil"/>
              <w:right w:val="nil"/>
            </w:tcBorders>
          </w:tcPr>
          <w:p w14:paraId="43E67C40" w14:textId="77777777" w:rsidR="0065771F" w:rsidRPr="009E759C" w:rsidRDefault="0065771F" w:rsidP="00F845B9">
            <w:pPr>
              <w:spacing w:after="160"/>
              <w:rPr>
                <w:color w:val="000000"/>
                <w:sz w:val="20"/>
                <w:szCs w:val="20"/>
                <w:lang w:val="en-US"/>
              </w:rPr>
            </w:pPr>
            <w:r w:rsidRPr="009E759C">
              <w:rPr>
                <w:b w:val="0"/>
                <w:bCs w:val="0"/>
                <w:color w:val="000000"/>
                <w:sz w:val="20"/>
                <w:szCs w:val="20"/>
                <w:lang w:val="en-US"/>
              </w:rPr>
              <w:t>Aspirin, n (%)</w:t>
            </w:r>
          </w:p>
        </w:tc>
        <w:tc>
          <w:tcPr>
            <w:tcW w:w="1843" w:type="dxa"/>
            <w:tcBorders>
              <w:left w:val="nil"/>
              <w:right w:val="nil"/>
            </w:tcBorders>
            <w:noWrap/>
          </w:tcPr>
          <w:p w14:paraId="7C3975AB"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461 (35)</w:t>
            </w:r>
          </w:p>
        </w:tc>
        <w:tc>
          <w:tcPr>
            <w:tcW w:w="1985" w:type="dxa"/>
            <w:tcBorders>
              <w:left w:val="nil"/>
              <w:right w:val="nil"/>
            </w:tcBorders>
            <w:noWrap/>
          </w:tcPr>
          <w:p w14:paraId="436419D5"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342 (39)</w:t>
            </w:r>
          </w:p>
        </w:tc>
        <w:tc>
          <w:tcPr>
            <w:tcW w:w="992" w:type="dxa"/>
            <w:tcBorders>
              <w:left w:val="nil"/>
              <w:right w:val="single" w:sz="4" w:space="0" w:color="auto"/>
            </w:tcBorders>
            <w:noWrap/>
          </w:tcPr>
          <w:p w14:paraId="723FCBD4"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0.05</w:t>
            </w:r>
          </w:p>
        </w:tc>
        <w:tc>
          <w:tcPr>
            <w:tcW w:w="1902" w:type="dxa"/>
            <w:gridSpan w:val="2"/>
            <w:tcBorders>
              <w:top w:val="single" w:sz="4" w:space="0" w:color="auto"/>
              <w:left w:val="single" w:sz="4" w:space="0" w:color="auto"/>
              <w:bottom w:val="single" w:sz="4" w:space="0" w:color="auto"/>
              <w:right w:val="nil"/>
            </w:tcBorders>
          </w:tcPr>
          <w:p w14:paraId="147B80D9"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50 (25.6)</w:t>
            </w:r>
          </w:p>
        </w:tc>
        <w:tc>
          <w:tcPr>
            <w:tcW w:w="1704" w:type="dxa"/>
            <w:tcBorders>
              <w:left w:val="nil"/>
              <w:right w:val="nil"/>
            </w:tcBorders>
          </w:tcPr>
          <w:p w14:paraId="610ACFFC"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8 (21.1)</w:t>
            </w:r>
          </w:p>
        </w:tc>
        <w:tc>
          <w:tcPr>
            <w:tcW w:w="1071" w:type="dxa"/>
            <w:tcBorders>
              <w:left w:val="nil"/>
              <w:right w:val="single" w:sz="4" w:space="0" w:color="auto"/>
            </w:tcBorders>
          </w:tcPr>
          <w:p w14:paraId="76D9D780"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ns</w:t>
            </w:r>
          </w:p>
        </w:tc>
        <w:tc>
          <w:tcPr>
            <w:tcW w:w="1134" w:type="dxa"/>
            <w:tcBorders>
              <w:top w:val="single" w:sz="4" w:space="0" w:color="auto"/>
              <w:left w:val="single" w:sz="4" w:space="0" w:color="auto"/>
              <w:bottom w:val="single" w:sz="4" w:space="0" w:color="auto"/>
              <w:right w:val="nil"/>
            </w:tcBorders>
          </w:tcPr>
          <w:p w14:paraId="1E2D4B5A"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highlight w:val="yellow"/>
                <w:lang w:val="en-US" w:eastAsia="en-US"/>
              </w:rPr>
            </w:pPr>
            <w:r w:rsidRPr="00860BFB">
              <w:rPr>
                <w:rFonts w:eastAsiaTheme="minorHAnsi"/>
                <w:sz w:val="20"/>
                <w:szCs w:val="20"/>
                <w:lang w:val="en-US" w:eastAsia="en-US"/>
              </w:rPr>
              <w:t>0.026</w:t>
            </w:r>
          </w:p>
        </w:tc>
      </w:tr>
      <w:tr w:rsidR="0065771F" w:rsidRPr="000B3932" w14:paraId="17CEC073" w14:textId="77777777" w:rsidTr="00F845B9">
        <w:trPr>
          <w:trHeight w:val="342"/>
          <w:jc w:val="center"/>
        </w:trPr>
        <w:tc>
          <w:tcPr>
            <w:cnfStyle w:val="001000000000" w:firstRow="0" w:lastRow="0" w:firstColumn="1" w:lastColumn="0" w:oddVBand="0" w:evenVBand="0" w:oddHBand="0" w:evenHBand="0" w:firstRowFirstColumn="0" w:firstRowLastColumn="0" w:lastRowFirstColumn="0" w:lastRowLastColumn="0"/>
            <w:tcW w:w="3828" w:type="dxa"/>
            <w:tcBorders>
              <w:left w:val="nil"/>
              <w:right w:val="nil"/>
            </w:tcBorders>
          </w:tcPr>
          <w:p w14:paraId="722948AA" w14:textId="77777777" w:rsidR="0065771F" w:rsidRPr="009E759C" w:rsidRDefault="0065771F" w:rsidP="00F845B9">
            <w:pPr>
              <w:spacing w:after="160"/>
              <w:rPr>
                <w:color w:val="000000"/>
                <w:sz w:val="20"/>
                <w:szCs w:val="20"/>
                <w:lang w:val="en-US"/>
              </w:rPr>
            </w:pPr>
            <w:r w:rsidRPr="009E759C">
              <w:rPr>
                <w:b w:val="0"/>
                <w:bCs w:val="0"/>
                <w:color w:val="000000"/>
                <w:sz w:val="20"/>
                <w:szCs w:val="20"/>
                <w:lang w:val="en-US"/>
              </w:rPr>
              <w:t>P2Y12 Inhibitor, n (%)</w:t>
            </w:r>
          </w:p>
        </w:tc>
        <w:tc>
          <w:tcPr>
            <w:tcW w:w="1843" w:type="dxa"/>
            <w:tcBorders>
              <w:left w:val="nil"/>
              <w:right w:val="nil"/>
            </w:tcBorders>
            <w:noWrap/>
          </w:tcPr>
          <w:p w14:paraId="34D59A78"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110 (8.3)</w:t>
            </w:r>
          </w:p>
        </w:tc>
        <w:tc>
          <w:tcPr>
            <w:tcW w:w="1985" w:type="dxa"/>
            <w:tcBorders>
              <w:left w:val="nil"/>
              <w:right w:val="nil"/>
            </w:tcBorders>
            <w:noWrap/>
          </w:tcPr>
          <w:p w14:paraId="0193B90D"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97 (11)</w:t>
            </w:r>
          </w:p>
        </w:tc>
        <w:tc>
          <w:tcPr>
            <w:tcW w:w="992" w:type="dxa"/>
            <w:tcBorders>
              <w:left w:val="nil"/>
              <w:right w:val="single" w:sz="4" w:space="0" w:color="auto"/>
            </w:tcBorders>
            <w:noWrap/>
          </w:tcPr>
          <w:p w14:paraId="1B2ED7D4"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0.04</w:t>
            </w:r>
          </w:p>
        </w:tc>
        <w:tc>
          <w:tcPr>
            <w:tcW w:w="1902" w:type="dxa"/>
            <w:gridSpan w:val="2"/>
            <w:tcBorders>
              <w:top w:val="single" w:sz="4" w:space="0" w:color="auto"/>
              <w:left w:val="single" w:sz="4" w:space="0" w:color="auto"/>
              <w:bottom w:val="single" w:sz="4" w:space="0" w:color="auto"/>
              <w:right w:val="nil"/>
            </w:tcBorders>
          </w:tcPr>
          <w:p w14:paraId="6F1AAB04"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11 (5.6)</w:t>
            </w:r>
          </w:p>
        </w:tc>
        <w:tc>
          <w:tcPr>
            <w:tcW w:w="1704" w:type="dxa"/>
            <w:tcBorders>
              <w:left w:val="nil"/>
              <w:right w:val="nil"/>
            </w:tcBorders>
          </w:tcPr>
          <w:p w14:paraId="6D1FBD56"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2 (5.3)</w:t>
            </w:r>
          </w:p>
        </w:tc>
        <w:tc>
          <w:tcPr>
            <w:tcW w:w="1071" w:type="dxa"/>
            <w:tcBorders>
              <w:left w:val="nil"/>
              <w:right w:val="single" w:sz="4" w:space="0" w:color="auto"/>
            </w:tcBorders>
          </w:tcPr>
          <w:p w14:paraId="75AF7EA8"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ns</w:t>
            </w:r>
          </w:p>
        </w:tc>
        <w:tc>
          <w:tcPr>
            <w:tcW w:w="1134" w:type="dxa"/>
            <w:tcBorders>
              <w:top w:val="single" w:sz="4" w:space="0" w:color="auto"/>
              <w:left w:val="single" w:sz="4" w:space="0" w:color="auto"/>
              <w:bottom w:val="single" w:sz="4" w:space="0" w:color="auto"/>
              <w:right w:val="nil"/>
            </w:tcBorders>
          </w:tcPr>
          <w:p w14:paraId="689ADAF4"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highlight w:val="yellow"/>
                <w:lang w:val="en-US" w:eastAsia="en-US"/>
              </w:rPr>
            </w:pPr>
            <w:r w:rsidRPr="00860BFB">
              <w:rPr>
                <w:rFonts w:eastAsiaTheme="minorHAnsi"/>
                <w:sz w:val="20"/>
                <w:szCs w:val="20"/>
                <w:lang w:val="en-US" w:eastAsia="en-US"/>
              </w:rPr>
              <w:t>ns</w:t>
            </w:r>
          </w:p>
        </w:tc>
      </w:tr>
      <w:tr w:rsidR="0065771F" w:rsidRPr="000B3932" w14:paraId="730D2BFD" w14:textId="77777777" w:rsidTr="00F845B9">
        <w:trPr>
          <w:cnfStyle w:val="000000100000" w:firstRow="0" w:lastRow="0" w:firstColumn="0" w:lastColumn="0" w:oddVBand="0" w:evenVBand="0" w:oddHBand="1" w:evenHBand="0" w:firstRowFirstColumn="0" w:firstRowLastColumn="0" w:lastRowFirstColumn="0" w:lastRowLastColumn="0"/>
          <w:trHeight w:val="342"/>
          <w:jc w:val="center"/>
        </w:trPr>
        <w:tc>
          <w:tcPr>
            <w:cnfStyle w:val="001000000000" w:firstRow="0" w:lastRow="0" w:firstColumn="1" w:lastColumn="0" w:oddVBand="0" w:evenVBand="0" w:oddHBand="0" w:evenHBand="0" w:firstRowFirstColumn="0" w:firstRowLastColumn="0" w:lastRowFirstColumn="0" w:lastRowLastColumn="0"/>
            <w:tcW w:w="3828" w:type="dxa"/>
            <w:tcBorders>
              <w:left w:val="nil"/>
              <w:right w:val="nil"/>
            </w:tcBorders>
          </w:tcPr>
          <w:p w14:paraId="71B9AE47" w14:textId="77777777" w:rsidR="0065771F" w:rsidRPr="009E759C" w:rsidRDefault="0065771F" w:rsidP="00F845B9">
            <w:pPr>
              <w:spacing w:after="160"/>
              <w:rPr>
                <w:color w:val="000000"/>
                <w:sz w:val="20"/>
                <w:szCs w:val="20"/>
                <w:lang w:val="en-US"/>
              </w:rPr>
            </w:pPr>
            <w:r w:rsidRPr="009E759C">
              <w:rPr>
                <w:b w:val="0"/>
                <w:bCs w:val="0"/>
                <w:color w:val="000000"/>
                <w:sz w:val="20"/>
                <w:szCs w:val="20"/>
                <w:lang w:val="en-US"/>
              </w:rPr>
              <w:t>DAPT, n (%)</w:t>
            </w:r>
          </w:p>
        </w:tc>
        <w:tc>
          <w:tcPr>
            <w:tcW w:w="1843" w:type="dxa"/>
            <w:tcBorders>
              <w:left w:val="nil"/>
              <w:right w:val="nil"/>
            </w:tcBorders>
            <w:noWrap/>
          </w:tcPr>
          <w:p w14:paraId="7B5FC3F7"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59 (4.5)</w:t>
            </w:r>
          </w:p>
        </w:tc>
        <w:tc>
          <w:tcPr>
            <w:tcW w:w="1985" w:type="dxa"/>
            <w:tcBorders>
              <w:left w:val="nil"/>
              <w:right w:val="nil"/>
            </w:tcBorders>
            <w:noWrap/>
          </w:tcPr>
          <w:p w14:paraId="23EDC368"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42 (4.8)</w:t>
            </w:r>
          </w:p>
        </w:tc>
        <w:tc>
          <w:tcPr>
            <w:tcW w:w="992" w:type="dxa"/>
            <w:tcBorders>
              <w:left w:val="nil"/>
              <w:right w:val="single" w:sz="4" w:space="0" w:color="auto"/>
            </w:tcBorders>
            <w:noWrap/>
          </w:tcPr>
          <w:p w14:paraId="736E3D2D"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ns</w:t>
            </w:r>
          </w:p>
        </w:tc>
        <w:tc>
          <w:tcPr>
            <w:tcW w:w="1902" w:type="dxa"/>
            <w:gridSpan w:val="2"/>
            <w:tcBorders>
              <w:top w:val="single" w:sz="4" w:space="0" w:color="auto"/>
              <w:left w:val="single" w:sz="4" w:space="0" w:color="auto"/>
              <w:bottom w:val="single" w:sz="4" w:space="0" w:color="auto"/>
              <w:right w:val="nil"/>
            </w:tcBorders>
          </w:tcPr>
          <w:p w14:paraId="672DE3BA"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2 (1)</w:t>
            </w:r>
          </w:p>
        </w:tc>
        <w:tc>
          <w:tcPr>
            <w:tcW w:w="1704" w:type="dxa"/>
            <w:tcBorders>
              <w:left w:val="nil"/>
              <w:right w:val="nil"/>
            </w:tcBorders>
          </w:tcPr>
          <w:p w14:paraId="6686447D"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1 (2.6)</w:t>
            </w:r>
          </w:p>
        </w:tc>
        <w:tc>
          <w:tcPr>
            <w:tcW w:w="1071" w:type="dxa"/>
            <w:tcBorders>
              <w:left w:val="nil"/>
              <w:right w:val="single" w:sz="4" w:space="0" w:color="auto"/>
            </w:tcBorders>
          </w:tcPr>
          <w:p w14:paraId="47FE5B28"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ns</w:t>
            </w:r>
          </w:p>
        </w:tc>
        <w:tc>
          <w:tcPr>
            <w:tcW w:w="1134" w:type="dxa"/>
            <w:tcBorders>
              <w:top w:val="single" w:sz="4" w:space="0" w:color="auto"/>
              <w:left w:val="single" w:sz="4" w:space="0" w:color="auto"/>
              <w:bottom w:val="single" w:sz="4" w:space="0" w:color="auto"/>
              <w:right w:val="nil"/>
            </w:tcBorders>
          </w:tcPr>
          <w:p w14:paraId="03FBEF04"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highlight w:val="yellow"/>
                <w:lang w:val="en-US" w:eastAsia="en-US"/>
              </w:rPr>
            </w:pPr>
            <w:r w:rsidRPr="00860BFB">
              <w:rPr>
                <w:rFonts w:eastAsiaTheme="minorHAnsi"/>
                <w:sz w:val="20"/>
                <w:szCs w:val="20"/>
                <w:lang w:val="en-US" w:eastAsia="en-US"/>
              </w:rPr>
              <w:t>ns</w:t>
            </w:r>
          </w:p>
        </w:tc>
      </w:tr>
      <w:tr w:rsidR="0065771F" w:rsidRPr="000B3932" w14:paraId="4E81815A" w14:textId="77777777" w:rsidTr="00F845B9">
        <w:trPr>
          <w:trHeight w:val="342"/>
          <w:jc w:val="center"/>
        </w:trPr>
        <w:tc>
          <w:tcPr>
            <w:cnfStyle w:val="001000000000" w:firstRow="0" w:lastRow="0" w:firstColumn="1" w:lastColumn="0" w:oddVBand="0" w:evenVBand="0" w:oddHBand="0" w:evenHBand="0" w:firstRowFirstColumn="0" w:firstRowLastColumn="0" w:lastRowFirstColumn="0" w:lastRowLastColumn="0"/>
            <w:tcW w:w="3828" w:type="dxa"/>
            <w:tcBorders>
              <w:left w:val="nil"/>
              <w:right w:val="nil"/>
            </w:tcBorders>
          </w:tcPr>
          <w:p w14:paraId="5B5D8A4F" w14:textId="77777777" w:rsidR="0065771F" w:rsidRPr="009E759C" w:rsidRDefault="0065771F" w:rsidP="00F845B9">
            <w:pPr>
              <w:spacing w:after="160"/>
              <w:rPr>
                <w:color w:val="000000"/>
                <w:sz w:val="20"/>
                <w:szCs w:val="20"/>
                <w:lang w:val="en-US"/>
              </w:rPr>
            </w:pPr>
            <w:r w:rsidRPr="009E759C">
              <w:rPr>
                <w:b w:val="0"/>
                <w:bCs w:val="0"/>
                <w:color w:val="000000"/>
                <w:sz w:val="20"/>
                <w:szCs w:val="20"/>
                <w:lang w:val="en-US"/>
              </w:rPr>
              <w:t>Beta-blockers, n (%)</w:t>
            </w:r>
          </w:p>
        </w:tc>
        <w:tc>
          <w:tcPr>
            <w:tcW w:w="1843" w:type="dxa"/>
            <w:tcBorders>
              <w:left w:val="nil"/>
              <w:right w:val="nil"/>
            </w:tcBorders>
            <w:noWrap/>
          </w:tcPr>
          <w:p w14:paraId="2E8FED37"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478 (36.5)</w:t>
            </w:r>
          </w:p>
        </w:tc>
        <w:tc>
          <w:tcPr>
            <w:tcW w:w="1985" w:type="dxa"/>
            <w:tcBorders>
              <w:left w:val="nil"/>
              <w:right w:val="nil"/>
            </w:tcBorders>
            <w:noWrap/>
          </w:tcPr>
          <w:p w14:paraId="628C1BC3"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362 (41.7)</w:t>
            </w:r>
          </w:p>
        </w:tc>
        <w:tc>
          <w:tcPr>
            <w:tcW w:w="992" w:type="dxa"/>
            <w:tcBorders>
              <w:left w:val="nil"/>
              <w:right w:val="single" w:sz="4" w:space="0" w:color="auto"/>
            </w:tcBorders>
            <w:noWrap/>
          </w:tcPr>
          <w:p w14:paraId="3411FE4D"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0.016</w:t>
            </w:r>
          </w:p>
        </w:tc>
        <w:tc>
          <w:tcPr>
            <w:tcW w:w="1902" w:type="dxa"/>
            <w:gridSpan w:val="2"/>
            <w:tcBorders>
              <w:top w:val="single" w:sz="4" w:space="0" w:color="auto"/>
              <w:left w:val="single" w:sz="4" w:space="0" w:color="auto"/>
              <w:bottom w:val="single" w:sz="4" w:space="0" w:color="auto"/>
              <w:right w:val="nil"/>
            </w:tcBorders>
          </w:tcPr>
          <w:p w14:paraId="3155B07B"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58 (29.7)</w:t>
            </w:r>
          </w:p>
        </w:tc>
        <w:tc>
          <w:tcPr>
            <w:tcW w:w="1704" w:type="dxa"/>
            <w:tcBorders>
              <w:left w:val="nil"/>
              <w:right w:val="nil"/>
            </w:tcBorders>
          </w:tcPr>
          <w:p w14:paraId="3F6036BA"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17 (44.7)</w:t>
            </w:r>
          </w:p>
        </w:tc>
        <w:tc>
          <w:tcPr>
            <w:tcW w:w="1071" w:type="dxa"/>
            <w:tcBorders>
              <w:left w:val="nil"/>
              <w:right w:val="single" w:sz="4" w:space="0" w:color="auto"/>
            </w:tcBorders>
          </w:tcPr>
          <w:p w14:paraId="69204174"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ns</w:t>
            </w:r>
          </w:p>
        </w:tc>
        <w:tc>
          <w:tcPr>
            <w:tcW w:w="1134" w:type="dxa"/>
            <w:tcBorders>
              <w:top w:val="single" w:sz="4" w:space="0" w:color="auto"/>
              <w:left w:val="single" w:sz="4" w:space="0" w:color="auto"/>
              <w:bottom w:val="single" w:sz="4" w:space="0" w:color="auto"/>
              <w:right w:val="nil"/>
            </w:tcBorders>
          </w:tcPr>
          <w:p w14:paraId="157BEEB6"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highlight w:val="yellow"/>
                <w:lang w:val="en-US" w:eastAsia="en-US"/>
              </w:rPr>
            </w:pPr>
            <w:r w:rsidRPr="00860BFB">
              <w:rPr>
                <w:rFonts w:eastAsiaTheme="minorHAnsi"/>
                <w:sz w:val="20"/>
                <w:szCs w:val="20"/>
                <w:lang w:val="en-US" w:eastAsia="en-US"/>
              </w:rPr>
              <w:t>ns</w:t>
            </w:r>
          </w:p>
        </w:tc>
      </w:tr>
      <w:tr w:rsidR="0065771F" w:rsidRPr="000B3932" w14:paraId="68E4AEC4" w14:textId="77777777" w:rsidTr="00F845B9">
        <w:trPr>
          <w:cnfStyle w:val="000000100000" w:firstRow="0" w:lastRow="0" w:firstColumn="0" w:lastColumn="0" w:oddVBand="0" w:evenVBand="0" w:oddHBand="1" w:evenHBand="0" w:firstRowFirstColumn="0" w:firstRowLastColumn="0" w:lastRowFirstColumn="0" w:lastRowLastColumn="0"/>
          <w:trHeight w:val="342"/>
          <w:jc w:val="center"/>
        </w:trPr>
        <w:tc>
          <w:tcPr>
            <w:cnfStyle w:val="001000000000" w:firstRow="0" w:lastRow="0" w:firstColumn="1" w:lastColumn="0" w:oddVBand="0" w:evenVBand="0" w:oddHBand="0" w:evenHBand="0" w:firstRowFirstColumn="0" w:firstRowLastColumn="0" w:lastRowFirstColumn="0" w:lastRowLastColumn="0"/>
            <w:tcW w:w="3828" w:type="dxa"/>
            <w:tcBorders>
              <w:left w:val="nil"/>
              <w:right w:val="nil"/>
            </w:tcBorders>
          </w:tcPr>
          <w:p w14:paraId="594C2D3D" w14:textId="77777777" w:rsidR="0065771F" w:rsidRPr="009E759C" w:rsidRDefault="0065771F" w:rsidP="00F845B9">
            <w:pPr>
              <w:spacing w:after="160"/>
              <w:rPr>
                <w:color w:val="000000"/>
                <w:sz w:val="20"/>
                <w:szCs w:val="20"/>
                <w:lang w:val="en-US"/>
              </w:rPr>
            </w:pPr>
            <w:r w:rsidRPr="009E759C">
              <w:rPr>
                <w:b w:val="0"/>
                <w:bCs w:val="0"/>
                <w:color w:val="000000"/>
                <w:sz w:val="20"/>
                <w:szCs w:val="20"/>
                <w:lang w:val="en-US"/>
              </w:rPr>
              <w:t>RAAS inhibitors, n (%)</w:t>
            </w:r>
          </w:p>
        </w:tc>
        <w:tc>
          <w:tcPr>
            <w:tcW w:w="1843" w:type="dxa"/>
            <w:tcBorders>
              <w:left w:val="nil"/>
              <w:right w:val="nil"/>
            </w:tcBorders>
            <w:noWrap/>
          </w:tcPr>
          <w:p w14:paraId="5A706B4E"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605 (46.1)</w:t>
            </w:r>
          </w:p>
        </w:tc>
        <w:tc>
          <w:tcPr>
            <w:tcW w:w="1985" w:type="dxa"/>
            <w:tcBorders>
              <w:left w:val="nil"/>
              <w:right w:val="nil"/>
            </w:tcBorders>
            <w:noWrap/>
          </w:tcPr>
          <w:p w14:paraId="25D169A0"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459 (53)</w:t>
            </w:r>
          </w:p>
        </w:tc>
        <w:tc>
          <w:tcPr>
            <w:tcW w:w="992" w:type="dxa"/>
            <w:tcBorders>
              <w:left w:val="nil"/>
              <w:right w:val="single" w:sz="4" w:space="0" w:color="auto"/>
            </w:tcBorders>
            <w:noWrap/>
          </w:tcPr>
          <w:p w14:paraId="6DCDF43E"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0.002</w:t>
            </w:r>
          </w:p>
        </w:tc>
        <w:tc>
          <w:tcPr>
            <w:tcW w:w="1902" w:type="dxa"/>
            <w:gridSpan w:val="2"/>
            <w:tcBorders>
              <w:top w:val="single" w:sz="4" w:space="0" w:color="auto"/>
              <w:left w:val="single" w:sz="4" w:space="0" w:color="auto"/>
              <w:bottom w:val="single" w:sz="4" w:space="0" w:color="auto"/>
              <w:right w:val="nil"/>
            </w:tcBorders>
          </w:tcPr>
          <w:p w14:paraId="111FD58E"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63 (32.3)</w:t>
            </w:r>
          </w:p>
        </w:tc>
        <w:tc>
          <w:tcPr>
            <w:tcW w:w="1704" w:type="dxa"/>
            <w:tcBorders>
              <w:left w:val="nil"/>
              <w:right w:val="nil"/>
            </w:tcBorders>
          </w:tcPr>
          <w:p w14:paraId="0D5052C6"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22 (58)</w:t>
            </w:r>
          </w:p>
        </w:tc>
        <w:tc>
          <w:tcPr>
            <w:tcW w:w="1071" w:type="dxa"/>
            <w:tcBorders>
              <w:left w:val="nil"/>
              <w:right w:val="single" w:sz="4" w:space="0" w:color="auto"/>
            </w:tcBorders>
          </w:tcPr>
          <w:p w14:paraId="5D843385"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0.003</w:t>
            </w:r>
          </w:p>
        </w:tc>
        <w:tc>
          <w:tcPr>
            <w:tcW w:w="1134" w:type="dxa"/>
            <w:tcBorders>
              <w:top w:val="single" w:sz="4" w:space="0" w:color="auto"/>
              <w:left w:val="single" w:sz="4" w:space="0" w:color="auto"/>
              <w:bottom w:val="single" w:sz="4" w:space="0" w:color="auto"/>
              <w:right w:val="nil"/>
            </w:tcBorders>
          </w:tcPr>
          <w:p w14:paraId="33B95AFF"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highlight w:val="yellow"/>
                <w:lang w:val="en-US" w:eastAsia="en-US"/>
              </w:rPr>
            </w:pPr>
            <w:r w:rsidRPr="00860BFB">
              <w:rPr>
                <w:rFonts w:eastAsiaTheme="minorHAnsi"/>
                <w:sz w:val="20"/>
                <w:szCs w:val="20"/>
                <w:lang w:val="en-US" w:eastAsia="en-US"/>
              </w:rPr>
              <w:t>ns</w:t>
            </w:r>
          </w:p>
        </w:tc>
      </w:tr>
      <w:tr w:rsidR="0065771F" w:rsidRPr="000B3932" w14:paraId="4684F96A" w14:textId="77777777" w:rsidTr="00F845B9">
        <w:trPr>
          <w:trHeight w:val="342"/>
          <w:jc w:val="center"/>
        </w:trPr>
        <w:tc>
          <w:tcPr>
            <w:cnfStyle w:val="001000000000" w:firstRow="0" w:lastRow="0" w:firstColumn="1" w:lastColumn="0" w:oddVBand="0" w:evenVBand="0" w:oddHBand="0" w:evenHBand="0" w:firstRowFirstColumn="0" w:firstRowLastColumn="0" w:lastRowFirstColumn="0" w:lastRowLastColumn="0"/>
            <w:tcW w:w="3828" w:type="dxa"/>
            <w:tcBorders>
              <w:left w:val="nil"/>
              <w:right w:val="nil"/>
            </w:tcBorders>
          </w:tcPr>
          <w:p w14:paraId="28119602" w14:textId="77777777" w:rsidR="0065771F" w:rsidRPr="009E759C" w:rsidRDefault="0065771F" w:rsidP="00F845B9">
            <w:pPr>
              <w:spacing w:after="160"/>
              <w:rPr>
                <w:color w:val="000000"/>
                <w:sz w:val="20"/>
                <w:szCs w:val="20"/>
                <w:lang w:val="en-US"/>
              </w:rPr>
            </w:pPr>
            <w:r w:rsidRPr="009E759C">
              <w:rPr>
                <w:b w:val="0"/>
                <w:bCs w:val="0"/>
                <w:color w:val="000000"/>
                <w:sz w:val="20"/>
                <w:szCs w:val="20"/>
                <w:lang w:val="en-US"/>
              </w:rPr>
              <w:t>Statins, n (%)</w:t>
            </w:r>
          </w:p>
        </w:tc>
        <w:tc>
          <w:tcPr>
            <w:tcW w:w="1843" w:type="dxa"/>
            <w:tcBorders>
              <w:left w:val="nil"/>
              <w:right w:val="nil"/>
            </w:tcBorders>
            <w:noWrap/>
          </w:tcPr>
          <w:p w14:paraId="45B4876B"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356 (27.2)</w:t>
            </w:r>
          </w:p>
        </w:tc>
        <w:tc>
          <w:tcPr>
            <w:tcW w:w="1985" w:type="dxa"/>
            <w:tcBorders>
              <w:left w:val="nil"/>
              <w:right w:val="nil"/>
            </w:tcBorders>
            <w:noWrap/>
          </w:tcPr>
          <w:p w14:paraId="39BBF2A8"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266 (30.6)</w:t>
            </w:r>
          </w:p>
        </w:tc>
        <w:tc>
          <w:tcPr>
            <w:tcW w:w="992" w:type="dxa"/>
            <w:tcBorders>
              <w:left w:val="nil"/>
              <w:right w:val="single" w:sz="4" w:space="0" w:color="auto"/>
            </w:tcBorders>
            <w:noWrap/>
          </w:tcPr>
          <w:p w14:paraId="7A58E840"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ns</w:t>
            </w:r>
          </w:p>
        </w:tc>
        <w:tc>
          <w:tcPr>
            <w:tcW w:w="1902" w:type="dxa"/>
            <w:gridSpan w:val="2"/>
            <w:tcBorders>
              <w:top w:val="single" w:sz="4" w:space="0" w:color="auto"/>
              <w:left w:val="single" w:sz="4" w:space="0" w:color="auto"/>
              <w:bottom w:val="single" w:sz="4" w:space="0" w:color="auto"/>
              <w:right w:val="nil"/>
            </w:tcBorders>
          </w:tcPr>
          <w:p w14:paraId="3FD2DB8E"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50 (25.6)</w:t>
            </w:r>
          </w:p>
        </w:tc>
        <w:tc>
          <w:tcPr>
            <w:tcW w:w="1704" w:type="dxa"/>
            <w:tcBorders>
              <w:left w:val="nil"/>
              <w:right w:val="nil"/>
            </w:tcBorders>
          </w:tcPr>
          <w:p w14:paraId="173DBD9D"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14 (36.8)</w:t>
            </w:r>
          </w:p>
        </w:tc>
        <w:tc>
          <w:tcPr>
            <w:tcW w:w="1071" w:type="dxa"/>
            <w:tcBorders>
              <w:left w:val="nil"/>
              <w:right w:val="single" w:sz="4" w:space="0" w:color="auto"/>
            </w:tcBorders>
          </w:tcPr>
          <w:p w14:paraId="36A00082"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ns</w:t>
            </w:r>
          </w:p>
        </w:tc>
        <w:tc>
          <w:tcPr>
            <w:tcW w:w="1134" w:type="dxa"/>
            <w:tcBorders>
              <w:top w:val="single" w:sz="4" w:space="0" w:color="auto"/>
              <w:left w:val="single" w:sz="4" w:space="0" w:color="auto"/>
              <w:bottom w:val="single" w:sz="4" w:space="0" w:color="auto"/>
              <w:right w:val="nil"/>
            </w:tcBorders>
          </w:tcPr>
          <w:p w14:paraId="33405837"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highlight w:val="yellow"/>
                <w:lang w:val="en-US" w:eastAsia="en-US"/>
              </w:rPr>
            </w:pPr>
            <w:r w:rsidRPr="00860BFB">
              <w:rPr>
                <w:rFonts w:eastAsiaTheme="minorHAnsi"/>
                <w:sz w:val="20"/>
                <w:szCs w:val="20"/>
                <w:lang w:val="en-US" w:eastAsia="en-US"/>
              </w:rPr>
              <w:t>ns</w:t>
            </w:r>
          </w:p>
        </w:tc>
      </w:tr>
      <w:tr w:rsidR="0065771F" w:rsidRPr="000B3932" w14:paraId="007377E2" w14:textId="77777777" w:rsidTr="00F845B9">
        <w:trPr>
          <w:cnfStyle w:val="000000100000" w:firstRow="0" w:lastRow="0" w:firstColumn="0" w:lastColumn="0" w:oddVBand="0" w:evenVBand="0" w:oddHBand="1" w:evenHBand="0" w:firstRowFirstColumn="0" w:firstRowLastColumn="0" w:lastRowFirstColumn="0" w:lastRowLastColumn="0"/>
          <w:trHeight w:val="342"/>
          <w:jc w:val="center"/>
        </w:trPr>
        <w:tc>
          <w:tcPr>
            <w:cnfStyle w:val="001000000000" w:firstRow="0" w:lastRow="0" w:firstColumn="1" w:lastColumn="0" w:oddVBand="0" w:evenVBand="0" w:oddHBand="0" w:evenHBand="0" w:firstRowFirstColumn="0" w:firstRowLastColumn="0" w:lastRowFirstColumn="0" w:lastRowLastColumn="0"/>
            <w:tcW w:w="3828" w:type="dxa"/>
            <w:tcBorders>
              <w:left w:val="nil"/>
              <w:right w:val="nil"/>
            </w:tcBorders>
          </w:tcPr>
          <w:p w14:paraId="766143A0" w14:textId="77777777" w:rsidR="0065771F" w:rsidRPr="009E759C" w:rsidRDefault="0065771F" w:rsidP="00F845B9">
            <w:pPr>
              <w:spacing w:after="160"/>
              <w:rPr>
                <w:color w:val="000000"/>
                <w:sz w:val="20"/>
                <w:szCs w:val="20"/>
                <w:lang w:val="en-US"/>
              </w:rPr>
            </w:pPr>
            <w:r w:rsidRPr="009E759C">
              <w:rPr>
                <w:b w:val="0"/>
                <w:bCs w:val="0"/>
                <w:color w:val="000000"/>
                <w:sz w:val="20"/>
                <w:szCs w:val="20"/>
                <w:lang w:val="en-US"/>
              </w:rPr>
              <w:t>VKA, n (%)</w:t>
            </w:r>
          </w:p>
        </w:tc>
        <w:tc>
          <w:tcPr>
            <w:tcW w:w="1843" w:type="dxa"/>
            <w:tcBorders>
              <w:left w:val="nil"/>
              <w:right w:val="nil"/>
            </w:tcBorders>
            <w:noWrap/>
          </w:tcPr>
          <w:p w14:paraId="0C6C5574"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53 (4)</w:t>
            </w:r>
          </w:p>
        </w:tc>
        <w:tc>
          <w:tcPr>
            <w:tcW w:w="1985" w:type="dxa"/>
            <w:tcBorders>
              <w:left w:val="nil"/>
              <w:right w:val="nil"/>
            </w:tcBorders>
            <w:noWrap/>
          </w:tcPr>
          <w:p w14:paraId="3316EE3A"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53 (6.1)</w:t>
            </w:r>
          </w:p>
        </w:tc>
        <w:tc>
          <w:tcPr>
            <w:tcW w:w="992" w:type="dxa"/>
            <w:tcBorders>
              <w:left w:val="nil"/>
              <w:right w:val="single" w:sz="4" w:space="0" w:color="auto"/>
            </w:tcBorders>
            <w:noWrap/>
          </w:tcPr>
          <w:p w14:paraId="11BDEB8F"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0.029</w:t>
            </w:r>
          </w:p>
        </w:tc>
        <w:tc>
          <w:tcPr>
            <w:tcW w:w="1902" w:type="dxa"/>
            <w:gridSpan w:val="2"/>
            <w:tcBorders>
              <w:top w:val="single" w:sz="4" w:space="0" w:color="auto"/>
              <w:left w:val="single" w:sz="4" w:space="0" w:color="auto"/>
              <w:bottom w:val="single" w:sz="4" w:space="0" w:color="auto"/>
              <w:right w:val="nil"/>
            </w:tcBorders>
          </w:tcPr>
          <w:p w14:paraId="3E02812D"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9 (4.6)</w:t>
            </w:r>
          </w:p>
        </w:tc>
        <w:tc>
          <w:tcPr>
            <w:tcW w:w="1704" w:type="dxa"/>
            <w:tcBorders>
              <w:left w:val="nil"/>
              <w:right w:val="nil"/>
            </w:tcBorders>
          </w:tcPr>
          <w:p w14:paraId="012265FB"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6 (15.8)</w:t>
            </w:r>
          </w:p>
        </w:tc>
        <w:tc>
          <w:tcPr>
            <w:tcW w:w="1071" w:type="dxa"/>
            <w:tcBorders>
              <w:left w:val="nil"/>
              <w:right w:val="single" w:sz="4" w:space="0" w:color="auto"/>
            </w:tcBorders>
          </w:tcPr>
          <w:p w14:paraId="1FAEFE5D"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0.011</w:t>
            </w:r>
          </w:p>
        </w:tc>
        <w:tc>
          <w:tcPr>
            <w:tcW w:w="1134" w:type="dxa"/>
            <w:tcBorders>
              <w:top w:val="single" w:sz="4" w:space="0" w:color="auto"/>
              <w:left w:val="single" w:sz="4" w:space="0" w:color="auto"/>
              <w:bottom w:val="single" w:sz="4" w:space="0" w:color="auto"/>
              <w:right w:val="nil"/>
            </w:tcBorders>
          </w:tcPr>
          <w:p w14:paraId="176107C3"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highlight w:val="yellow"/>
                <w:lang w:val="en-US" w:eastAsia="en-US"/>
              </w:rPr>
            </w:pPr>
            <w:r w:rsidRPr="00860BFB">
              <w:rPr>
                <w:sz w:val="20"/>
                <w:szCs w:val="20"/>
              </w:rPr>
              <w:t>0.018</w:t>
            </w:r>
          </w:p>
        </w:tc>
      </w:tr>
      <w:tr w:rsidR="0065771F" w:rsidRPr="000B3932" w14:paraId="35746481" w14:textId="77777777" w:rsidTr="00F845B9">
        <w:trPr>
          <w:trHeight w:val="342"/>
          <w:jc w:val="center"/>
        </w:trPr>
        <w:tc>
          <w:tcPr>
            <w:cnfStyle w:val="001000000000" w:firstRow="0" w:lastRow="0" w:firstColumn="1" w:lastColumn="0" w:oddVBand="0" w:evenVBand="0" w:oddHBand="0" w:evenHBand="0" w:firstRowFirstColumn="0" w:firstRowLastColumn="0" w:lastRowFirstColumn="0" w:lastRowLastColumn="0"/>
            <w:tcW w:w="3828" w:type="dxa"/>
            <w:tcBorders>
              <w:left w:val="nil"/>
              <w:right w:val="nil"/>
            </w:tcBorders>
          </w:tcPr>
          <w:p w14:paraId="68CABF20" w14:textId="77777777" w:rsidR="0065771F" w:rsidRPr="009E759C" w:rsidRDefault="0065771F" w:rsidP="00F845B9">
            <w:pPr>
              <w:spacing w:after="160"/>
              <w:rPr>
                <w:color w:val="000000"/>
                <w:sz w:val="20"/>
                <w:szCs w:val="20"/>
                <w:lang w:val="en-US"/>
              </w:rPr>
            </w:pPr>
            <w:r w:rsidRPr="009E759C">
              <w:rPr>
                <w:b w:val="0"/>
                <w:bCs w:val="0"/>
                <w:color w:val="000000"/>
                <w:sz w:val="20"/>
                <w:szCs w:val="20"/>
                <w:lang w:val="en-US"/>
              </w:rPr>
              <w:t>NAO, n (%)</w:t>
            </w:r>
          </w:p>
        </w:tc>
        <w:tc>
          <w:tcPr>
            <w:tcW w:w="1843" w:type="dxa"/>
            <w:tcBorders>
              <w:left w:val="nil"/>
              <w:right w:val="nil"/>
            </w:tcBorders>
            <w:noWrap/>
          </w:tcPr>
          <w:p w14:paraId="451322A7"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39 (3)</w:t>
            </w:r>
          </w:p>
        </w:tc>
        <w:tc>
          <w:tcPr>
            <w:tcW w:w="1985" w:type="dxa"/>
            <w:tcBorders>
              <w:left w:val="nil"/>
              <w:right w:val="nil"/>
            </w:tcBorders>
            <w:noWrap/>
          </w:tcPr>
          <w:p w14:paraId="0A253D35"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 xml:space="preserve">20 (2.3) </w:t>
            </w:r>
          </w:p>
        </w:tc>
        <w:tc>
          <w:tcPr>
            <w:tcW w:w="992" w:type="dxa"/>
            <w:tcBorders>
              <w:left w:val="nil"/>
              <w:right w:val="single" w:sz="4" w:space="0" w:color="auto"/>
            </w:tcBorders>
            <w:noWrap/>
          </w:tcPr>
          <w:p w14:paraId="51A9DA3E"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ns</w:t>
            </w:r>
          </w:p>
        </w:tc>
        <w:tc>
          <w:tcPr>
            <w:tcW w:w="1902" w:type="dxa"/>
            <w:gridSpan w:val="2"/>
            <w:tcBorders>
              <w:top w:val="single" w:sz="4" w:space="0" w:color="auto"/>
              <w:left w:val="single" w:sz="4" w:space="0" w:color="auto"/>
              <w:bottom w:val="single" w:sz="4" w:space="0" w:color="auto"/>
              <w:right w:val="nil"/>
            </w:tcBorders>
          </w:tcPr>
          <w:p w14:paraId="7C265B01"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9 (4.6)</w:t>
            </w:r>
          </w:p>
        </w:tc>
        <w:tc>
          <w:tcPr>
            <w:tcW w:w="1704" w:type="dxa"/>
            <w:tcBorders>
              <w:left w:val="nil"/>
              <w:right w:val="nil"/>
            </w:tcBorders>
          </w:tcPr>
          <w:p w14:paraId="667E3770"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6 (15.8)</w:t>
            </w:r>
          </w:p>
        </w:tc>
        <w:tc>
          <w:tcPr>
            <w:tcW w:w="1071" w:type="dxa"/>
            <w:tcBorders>
              <w:left w:val="nil"/>
              <w:right w:val="single" w:sz="4" w:space="0" w:color="auto"/>
            </w:tcBorders>
          </w:tcPr>
          <w:p w14:paraId="1321AA1E"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0.011</w:t>
            </w:r>
          </w:p>
        </w:tc>
        <w:tc>
          <w:tcPr>
            <w:tcW w:w="1134" w:type="dxa"/>
            <w:tcBorders>
              <w:top w:val="single" w:sz="4" w:space="0" w:color="auto"/>
              <w:left w:val="single" w:sz="4" w:space="0" w:color="auto"/>
              <w:bottom w:val="single" w:sz="4" w:space="0" w:color="auto"/>
              <w:right w:val="nil"/>
            </w:tcBorders>
          </w:tcPr>
          <w:p w14:paraId="0D87FFFE"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highlight w:val="yellow"/>
                <w:lang w:val="en-US" w:eastAsia="en-US"/>
              </w:rPr>
            </w:pPr>
            <w:r w:rsidRPr="00860BFB">
              <w:rPr>
                <w:sz w:val="20"/>
                <w:szCs w:val="20"/>
              </w:rPr>
              <w:t>0.001</w:t>
            </w:r>
          </w:p>
        </w:tc>
      </w:tr>
      <w:tr w:rsidR="0065771F" w:rsidRPr="000B3932" w14:paraId="59BDD400" w14:textId="77777777" w:rsidTr="00F845B9">
        <w:trPr>
          <w:cnfStyle w:val="000000100000" w:firstRow="0" w:lastRow="0" w:firstColumn="0" w:lastColumn="0" w:oddVBand="0" w:evenVBand="0" w:oddHBand="1" w:evenHBand="0" w:firstRowFirstColumn="0" w:firstRowLastColumn="0" w:lastRowFirstColumn="0" w:lastRowLastColumn="0"/>
          <w:trHeight w:val="342"/>
          <w:jc w:val="center"/>
        </w:trPr>
        <w:tc>
          <w:tcPr>
            <w:cnfStyle w:val="001000000000" w:firstRow="0" w:lastRow="0" w:firstColumn="1" w:lastColumn="0" w:oddVBand="0" w:evenVBand="0" w:oddHBand="0" w:evenHBand="0" w:firstRowFirstColumn="0" w:firstRowLastColumn="0" w:lastRowFirstColumn="0" w:lastRowLastColumn="0"/>
            <w:tcW w:w="3828" w:type="dxa"/>
            <w:tcBorders>
              <w:left w:val="nil"/>
              <w:right w:val="nil"/>
            </w:tcBorders>
          </w:tcPr>
          <w:p w14:paraId="4D40694D" w14:textId="77777777" w:rsidR="0065771F" w:rsidRPr="009E759C" w:rsidRDefault="0065771F" w:rsidP="00F845B9">
            <w:pPr>
              <w:spacing w:after="160"/>
              <w:rPr>
                <w:color w:val="000000"/>
                <w:sz w:val="20"/>
                <w:szCs w:val="20"/>
                <w:lang w:val="en-US"/>
              </w:rPr>
            </w:pPr>
            <w:r w:rsidRPr="009E759C">
              <w:rPr>
                <w:rFonts w:eastAsiaTheme="minorHAnsi"/>
                <w:b w:val="0"/>
                <w:sz w:val="20"/>
                <w:szCs w:val="20"/>
                <w:lang w:val="en-US" w:eastAsia="en-US"/>
              </w:rPr>
              <w:t>Thiazide diuretics, n (%)</w:t>
            </w:r>
          </w:p>
        </w:tc>
        <w:tc>
          <w:tcPr>
            <w:tcW w:w="1843" w:type="dxa"/>
            <w:tcBorders>
              <w:left w:val="nil"/>
              <w:right w:val="nil"/>
            </w:tcBorders>
            <w:noWrap/>
          </w:tcPr>
          <w:p w14:paraId="3B1490E8"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154 (11.8)</w:t>
            </w:r>
          </w:p>
        </w:tc>
        <w:tc>
          <w:tcPr>
            <w:tcW w:w="1985" w:type="dxa"/>
            <w:tcBorders>
              <w:left w:val="nil"/>
              <w:right w:val="nil"/>
            </w:tcBorders>
            <w:noWrap/>
          </w:tcPr>
          <w:p w14:paraId="1F07D745"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105 (12.1)</w:t>
            </w:r>
          </w:p>
        </w:tc>
        <w:tc>
          <w:tcPr>
            <w:tcW w:w="992" w:type="dxa"/>
            <w:tcBorders>
              <w:left w:val="nil"/>
              <w:right w:val="single" w:sz="4" w:space="0" w:color="auto"/>
            </w:tcBorders>
            <w:noWrap/>
          </w:tcPr>
          <w:p w14:paraId="0ADA3462"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ns</w:t>
            </w:r>
          </w:p>
        </w:tc>
        <w:tc>
          <w:tcPr>
            <w:tcW w:w="1902" w:type="dxa"/>
            <w:gridSpan w:val="2"/>
            <w:tcBorders>
              <w:top w:val="single" w:sz="4" w:space="0" w:color="auto"/>
              <w:left w:val="single" w:sz="4" w:space="0" w:color="auto"/>
              <w:bottom w:val="single" w:sz="4" w:space="0" w:color="auto"/>
              <w:right w:val="nil"/>
            </w:tcBorders>
          </w:tcPr>
          <w:p w14:paraId="70183D8F"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17 (8.7)</w:t>
            </w:r>
          </w:p>
        </w:tc>
        <w:tc>
          <w:tcPr>
            <w:tcW w:w="1704" w:type="dxa"/>
            <w:tcBorders>
              <w:left w:val="nil"/>
              <w:right w:val="nil"/>
            </w:tcBorders>
          </w:tcPr>
          <w:p w14:paraId="6CFE8C5C"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5 (13.2)</w:t>
            </w:r>
          </w:p>
        </w:tc>
        <w:tc>
          <w:tcPr>
            <w:tcW w:w="1071" w:type="dxa"/>
            <w:tcBorders>
              <w:left w:val="nil"/>
              <w:right w:val="single" w:sz="4" w:space="0" w:color="auto"/>
            </w:tcBorders>
          </w:tcPr>
          <w:p w14:paraId="7C5B9789"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ns</w:t>
            </w:r>
          </w:p>
        </w:tc>
        <w:tc>
          <w:tcPr>
            <w:tcW w:w="1134" w:type="dxa"/>
            <w:tcBorders>
              <w:top w:val="single" w:sz="4" w:space="0" w:color="auto"/>
              <w:left w:val="single" w:sz="4" w:space="0" w:color="auto"/>
              <w:bottom w:val="single" w:sz="4" w:space="0" w:color="auto"/>
              <w:right w:val="nil"/>
            </w:tcBorders>
          </w:tcPr>
          <w:p w14:paraId="60D1552F"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highlight w:val="yellow"/>
                <w:lang w:val="en-US" w:eastAsia="en-US"/>
              </w:rPr>
            </w:pPr>
            <w:r w:rsidRPr="00860BFB">
              <w:rPr>
                <w:rFonts w:eastAsiaTheme="minorHAnsi"/>
                <w:sz w:val="20"/>
                <w:szCs w:val="20"/>
                <w:lang w:val="en-US" w:eastAsia="en-US"/>
              </w:rPr>
              <w:t>ns</w:t>
            </w:r>
          </w:p>
        </w:tc>
      </w:tr>
      <w:tr w:rsidR="0065771F" w:rsidRPr="000B3932" w14:paraId="0D431150" w14:textId="77777777" w:rsidTr="00F845B9">
        <w:trPr>
          <w:trHeight w:val="342"/>
          <w:jc w:val="center"/>
        </w:trPr>
        <w:tc>
          <w:tcPr>
            <w:cnfStyle w:val="001000000000" w:firstRow="0" w:lastRow="0" w:firstColumn="1" w:lastColumn="0" w:oddVBand="0" w:evenVBand="0" w:oddHBand="0" w:evenHBand="0" w:firstRowFirstColumn="0" w:firstRowLastColumn="0" w:lastRowFirstColumn="0" w:lastRowLastColumn="0"/>
            <w:tcW w:w="3828" w:type="dxa"/>
            <w:tcBorders>
              <w:left w:val="nil"/>
              <w:right w:val="nil"/>
            </w:tcBorders>
          </w:tcPr>
          <w:p w14:paraId="627ADB5D" w14:textId="77777777" w:rsidR="0065771F" w:rsidRPr="009E759C" w:rsidRDefault="0065771F" w:rsidP="00F845B9">
            <w:pPr>
              <w:spacing w:after="160"/>
              <w:rPr>
                <w:color w:val="000000"/>
                <w:sz w:val="20"/>
                <w:szCs w:val="20"/>
                <w:lang w:val="en-US"/>
              </w:rPr>
            </w:pPr>
          </w:p>
        </w:tc>
        <w:tc>
          <w:tcPr>
            <w:tcW w:w="1843" w:type="dxa"/>
            <w:tcBorders>
              <w:left w:val="nil"/>
              <w:right w:val="nil"/>
            </w:tcBorders>
            <w:noWrap/>
          </w:tcPr>
          <w:p w14:paraId="1E3E770C"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p>
        </w:tc>
        <w:tc>
          <w:tcPr>
            <w:tcW w:w="1985" w:type="dxa"/>
            <w:tcBorders>
              <w:left w:val="nil"/>
              <w:right w:val="nil"/>
            </w:tcBorders>
            <w:noWrap/>
          </w:tcPr>
          <w:p w14:paraId="5D69CF4A"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p>
        </w:tc>
        <w:tc>
          <w:tcPr>
            <w:tcW w:w="992" w:type="dxa"/>
            <w:tcBorders>
              <w:left w:val="nil"/>
              <w:right w:val="single" w:sz="4" w:space="0" w:color="auto"/>
            </w:tcBorders>
            <w:noWrap/>
          </w:tcPr>
          <w:p w14:paraId="3F42321C"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p>
        </w:tc>
        <w:tc>
          <w:tcPr>
            <w:tcW w:w="1902" w:type="dxa"/>
            <w:gridSpan w:val="2"/>
            <w:tcBorders>
              <w:top w:val="single" w:sz="4" w:space="0" w:color="auto"/>
              <w:left w:val="single" w:sz="4" w:space="0" w:color="auto"/>
              <w:bottom w:val="single" w:sz="4" w:space="0" w:color="auto"/>
              <w:right w:val="nil"/>
            </w:tcBorders>
          </w:tcPr>
          <w:p w14:paraId="6989290C"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p>
        </w:tc>
        <w:tc>
          <w:tcPr>
            <w:tcW w:w="1704" w:type="dxa"/>
            <w:tcBorders>
              <w:left w:val="nil"/>
              <w:right w:val="nil"/>
            </w:tcBorders>
          </w:tcPr>
          <w:p w14:paraId="4DF89922"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p>
        </w:tc>
        <w:tc>
          <w:tcPr>
            <w:tcW w:w="1071" w:type="dxa"/>
            <w:tcBorders>
              <w:left w:val="nil"/>
              <w:right w:val="single" w:sz="4" w:space="0" w:color="auto"/>
            </w:tcBorders>
          </w:tcPr>
          <w:p w14:paraId="55179D25"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p>
        </w:tc>
        <w:tc>
          <w:tcPr>
            <w:tcW w:w="1134" w:type="dxa"/>
            <w:tcBorders>
              <w:top w:val="single" w:sz="4" w:space="0" w:color="auto"/>
              <w:left w:val="single" w:sz="4" w:space="0" w:color="auto"/>
              <w:bottom w:val="single" w:sz="4" w:space="0" w:color="auto"/>
              <w:right w:val="nil"/>
            </w:tcBorders>
          </w:tcPr>
          <w:p w14:paraId="05F46E96"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highlight w:val="yellow"/>
                <w:lang w:val="en-US" w:eastAsia="en-US"/>
              </w:rPr>
            </w:pPr>
          </w:p>
        </w:tc>
      </w:tr>
      <w:tr w:rsidR="0065771F" w:rsidRPr="000B3932" w14:paraId="62204264" w14:textId="77777777" w:rsidTr="00F845B9">
        <w:trPr>
          <w:cnfStyle w:val="000000100000" w:firstRow="0" w:lastRow="0" w:firstColumn="0" w:lastColumn="0" w:oddVBand="0" w:evenVBand="0" w:oddHBand="1" w:evenHBand="0" w:firstRowFirstColumn="0" w:firstRowLastColumn="0" w:lastRowFirstColumn="0" w:lastRowLastColumn="0"/>
          <w:trHeight w:val="342"/>
          <w:jc w:val="center"/>
        </w:trPr>
        <w:tc>
          <w:tcPr>
            <w:cnfStyle w:val="001000000000" w:firstRow="0" w:lastRow="0" w:firstColumn="1" w:lastColumn="0" w:oddVBand="0" w:evenVBand="0" w:oddHBand="0" w:evenHBand="0" w:firstRowFirstColumn="0" w:firstRowLastColumn="0" w:lastRowFirstColumn="0" w:lastRowLastColumn="0"/>
            <w:tcW w:w="3828" w:type="dxa"/>
            <w:tcBorders>
              <w:left w:val="nil"/>
              <w:right w:val="nil"/>
            </w:tcBorders>
          </w:tcPr>
          <w:p w14:paraId="60FBF2F7" w14:textId="77777777" w:rsidR="0065771F" w:rsidRPr="009E759C" w:rsidRDefault="0065771F" w:rsidP="00F845B9">
            <w:pPr>
              <w:spacing w:after="160"/>
              <w:rPr>
                <w:color w:val="000000"/>
                <w:sz w:val="20"/>
                <w:szCs w:val="20"/>
                <w:lang w:val="en-US"/>
              </w:rPr>
            </w:pPr>
            <w:r w:rsidRPr="009E759C">
              <w:rPr>
                <w:color w:val="000000"/>
                <w:sz w:val="20"/>
                <w:szCs w:val="20"/>
                <w:lang w:val="en-US"/>
              </w:rPr>
              <w:t xml:space="preserve">Admission Glucose-lowering agents </w:t>
            </w:r>
          </w:p>
        </w:tc>
        <w:tc>
          <w:tcPr>
            <w:tcW w:w="1843" w:type="dxa"/>
            <w:tcBorders>
              <w:left w:val="nil"/>
              <w:right w:val="nil"/>
            </w:tcBorders>
            <w:noWrap/>
          </w:tcPr>
          <w:p w14:paraId="3CA4E3D1"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p>
        </w:tc>
        <w:tc>
          <w:tcPr>
            <w:tcW w:w="1985" w:type="dxa"/>
            <w:tcBorders>
              <w:left w:val="nil"/>
              <w:right w:val="nil"/>
            </w:tcBorders>
            <w:noWrap/>
          </w:tcPr>
          <w:p w14:paraId="1CC4ACF5"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p>
        </w:tc>
        <w:tc>
          <w:tcPr>
            <w:tcW w:w="992" w:type="dxa"/>
            <w:tcBorders>
              <w:left w:val="nil"/>
              <w:right w:val="single" w:sz="4" w:space="0" w:color="auto"/>
            </w:tcBorders>
            <w:noWrap/>
          </w:tcPr>
          <w:p w14:paraId="402BF949"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p>
        </w:tc>
        <w:tc>
          <w:tcPr>
            <w:tcW w:w="1902" w:type="dxa"/>
            <w:gridSpan w:val="2"/>
            <w:tcBorders>
              <w:top w:val="single" w:sz="4" w:space="0" w:color="auto"/>
              <w:left w:val="single" w:sz="4" w:space="0" w:color="auto"/>
              <w:bottom w:val="single" w:sz="4" w:space="0" w:color="auto"/>
              <w:right w:val="nil"/>
            </w:tcBorders>
          </w:tcPr>
          <w:p w14:paraId="72074DE4"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p>
        </w:tc>
        <w:tc>
          <w:tcPr>
            <w:tcW w:w="1704" w:type="dxa"/>
            <w:tcBorders>
              <w:left w:val="nil"/>
              <w:right w:val="nil"/>
            </w:tcBorders>
          </w:tcPr>
          <w:p w14:paraId="1D442502"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p>
        </w:tc>
        <w:tc>
          <w:tcPr>
            <w:tcW w:w="1071" w:type="dxa"/>
            <w:tcBorders>
              <w:left w:val="nil"/>
              <w:right w:val="single" w:sz="4" w:space="0" w:color="auto"/>
            </w:tcBorders>
          </w:tcPr>
          <w:p w14:paraId="5A4C76E5"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p>
        </w:tc>
        <w:tc>
          <w:tcPr>
            <w:tcW w:w="1134" w:type="dxa"/>
            <w:tcBorders>
              <w:top w:val="single" w:sz="4" w:space="0" w:color="auto"/>
              <w:left w:val="single" w:sz="4" w:space="0" w:color="auto"/>
              <w:bottom w:val="single" w:sz="4" w:space="0" w:color="auto"/>
              <w:right w:val="nil"/>
            </w:tcBorders>
          </w:tcPr>
          <w:p w14:paraId="427A1FBC"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highlight w:val="yellow"/>
                <w:lang w:val="en-US" w:eastAsia="en-US"/>
              </w:rPr>
            </w:pPr>
          </w:p>
        </w:tc>
      </w:tr>
      <w:tr w:rsidR="0065771F" w:rsidRPr="000B3932" w14:paraId="71C9EFFA" w14:textId="77777777" w:rsidTr="00F845B9">
        <w:trPr>
          <w:trHeight w:val="342"/>
          <w:jc w:val="center"/>
        </w:trPr>
        <w:tc>
          <w:tcPr>
            <w:cnfStyle w:val="001000000000" w:firstRow="0" w:lastRow="0" w:firstColumn="1" w:lastColumn="0" w:oddVBand="0" w:evenVBand="0" w:oddHBand="0" w:evenHBand="0" w:firstRowFirstColumn="0" w:firstRowLastColumn="0" w:lastRowFirstColumn="0" w:lastRowLastColumn="0"/>
            <w:tcW w:w="3828" w:type="dxa"/>
            <w:tcBorders>
              <w:left w:val="nil"/>
              <w:right w:val="nil"/>
            </w:tcBorders>
          </w:tcPr>
          <w:p w14:paraId="0A9FE108" w14:textId="77777777" w:rsidR="0065771F" w:rsidRPr="009E759C" w:rsidRDefault="0065771F" w:rsidP="00F845B9">
            <w:pPr>
              <w:spacing w:after="160"/>
              <w:rPr>
                <w:color w:val="000000"/>
                <w:sz w:val="20"/>
                <w:szCs w:val="20"/>
                <w:lang w:val="en-US"/>
              </w:rPr>
            </w:pPr>
            <w:r w:rsidRPr="009E759C">
              <w:rPr>
                <w:b w:val="0"/>
                <w:bCs w:val="0"/>
                <w:color w:val="000000"/>
                <w:sz w:val="20"/>
                <w:szCs w:val="20"/>
                <w:lang w:val="en-US"/>
              </w:rPr>
              <w:t>Insulin sensitizers (metformin), n (%)</w:t>
            </w:r>
          </w:p>
        </w:tc>
        <w:tc>
          <w:tcPr>
            <w:tcW w:w="1843" w:type="dxa"/>
            <w:tcBorders>
              <w:left w:val="nil"/>
              <w:right w:val="nil"/>
            </w:tcBorders>
            <w:noWrap/>
          </w:tcPr>
          <w:p w14:paraId="32889632"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60 (4.6)</w:t>
            </w:r>
          </w:p>
        </w:tc>
        <w:tc>
          <w:tcPr>
            <w:tcW w:w="1985" w:type="dxa"/>
            <w:tcBorders>
              <w:left w:val="nil"/>
              <w:right w:val="nil"/>
            </w:tcBorders>
            <w:noWrap/>
          </w:tcPr>
          <w:p w14:paraId="3CF6CF09"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238 (27.3)</w:t>
            </w:r>
          </w:p>
        </w:tc>
        <w:tc>
          <w:tcPr>
            <w:tcW w:w="992" w:type="dxa"/>
            <w:tcBorders>
              <w:left w:val="nil"/>
              <w:right w:val="single" w:sz="4" w:space="0" w:color="auto"/>
            </w:tcBorders>
            <w:noWrap/>
          </w:tcPr>
          <w:p w14:paraId="63716210"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&lt; 0.001</w:t>
            </w:r>
          </w:p>
        </w:tc>
        <w:tc>
          <w:tcPr>
            <w:tcW w:w="1902" w:type="dxa"/>
            <w:gridSpan w:val="2"/>
            <w:tcBorders>
              <w:top w:val="single" w:sz="4" w:space="0" w:color="auto"/>
              <w:left w:val="single" w:sz="4" w:space="0" w:color="auto"/>
              <w:bottom w:val="single" w:sz="4" w:space="0" w:color="auto"/>
              <w:right w:val="nil"/>
            </w:tcBorders>
          </w:tcPr>
          <w:p w14:paraId="0FCBD8D5"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8 (4.1)</w:t>
            </w:r>
          </w:p>
        </w:tc>
        <w:tc>
          <w:tcPr>
            <w:tcW w:w="1704" w:type="dxa"/>
            <w:tcBorders>
              <w:left w:val="nil"/>
              <w:right w:val="nil"/>
            </w:tcBorders>
          </w:tcPr>
          <w:p w14:paraId="1A4A0EC4"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5 (15.6)</w:t>
            </w:r>
          </w:p>
        </w:tc>
        <w:tc>
          <w:tcPr>
            <w:tcW w:w="1071" w:type="dxa"/>
            <w:tcBorders>
              <w:left w:val="nil"/>
              <w:right w:val="single" w:sz="4" w:space="0" w:color="auto"/>
            </w:tcBorders>
          </w:tcPr>
          <w:p w14:paraId="26252F33"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0.009</w:t>
            </w:r>
          </w:p>
        </w:tc>
        <w:tc>
          <w:tcPr>
            <w:tcW w:w="1134" w:type="dxa"/>
            <w:tcBorders>
              <w:top w:val="single" w:sz="4" w:space="0" w:color="auto"/>
              <w:left w:val="single" w:sz="4" w:space="0" w:color="auto"/>
              <w:bottom w:val="single" w:sz="4" w:space="0" w:color="auto"/>
              <w:right w:val="nil"/>
            </w:tcBorders>
          </w:tcPr>
          <w:p w14:paraId="7B9081A1"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highlight w:val="yellow"/>
                <w:lang w:val="en-US" w:eastAsia="en-US"/>
              </w:rPr>
            </w:pPr>
            <w:r w:rsidRPr="00C655B1">
              <w:rPr>
                <w:rFonts w:eastAsiaTheme="minorHAnsi"/>
                <w:sz w:val="20"/>
                <w:szCs w:val="20"/>
                <w:lang w:val="en-US" w:eastAsia="en-US"/>
              </w:rPr>
              <w:t>ns</w:t>
            </w:r>
          </w:p>
        </w:tc>
      </w:tr>
      <w:tr w:rsidR="0065771F" w:rsidRPr="000B3932" w14:paraId="64C08E2D" w14:textId="77777777" w:rsidTr="00F845B9">
        <w:trPr>
          <w:cnfStyle w:val="000000100000" w:firstRow="0" w:lastRow="0" w:firstColumn="0" w:lastColumn="0" w:oddVBand="0" w:evenVBand="0" w:oddHBand="1" w:evenHBand="0" w:firstRowFirstColumn="0" w:firstRowLastColumn="0" w:lastRowFirstColumn="0" w:lastRowLastColumn="0"/>
          <w:trHeight w:val="342"/>
          <w:jc w:val="center"/>
        </w:trPr>
        <w:tc>
          <w:tcPr>
            <w:cnfStyle w:val="001000000000" w:firstRow="0" w:lastRow="0" w:firstColumn="1" w:lastColumn="0" w:oddVBand="0" w:evenVBand="0" w:oddHBand="0" w:evenHBand="0" w:firstRowFirstColumn="0" w:firstRowLastColumn="0" w:lastRowFirstColumn="0" w:lastRowLastColumn="0"/>
            <w:tcW w:w="3828" w:type="dxa"/>
            <w:tcBorders>
              <w:left w:val="nil"/>
              <w:right w:val="nil"/>
            </w:tcBorders>
          </w:tcPr>
          <w:p w14:paraId="6B0838A3" w14:textId="77777777" w:rsidR="0065771F" w:rsidRPr="009E759C" w:rsidRDefault="0065771F" w:rsidP="00F845B9">
            <w:pPr>
              <w:spacing w:after="160"/>
              <w:rPr>
                <w:color w:val="000000"/>
                <w:sz w:val="20"/>
                <w:szCs w:val="20"/>
                <w:lang w:val="en-US"/>
              </w:rPr>
            </w:pPr>
            <w:r w:rsidRPr="009E759C">
              <w:rPr>
                <w:b w:val="0"/>
                <w:bCs w:val="0"/>
                <w:color w:val="000000"/>
                <w:sz w:val="20"/>
                <w:szCs w:val="20"/>
                <w:lang w:val="en-US"/>
              </w:rPr>
              <w:t>Insulin providers (sulfonylureas), n (%)</w:t>
            </w:r>
          </w:p>
        </w:tc>
        <w:tc>
          <w:tcPr>
            <w:tcW w:w="1843" w:type="dxa"/>
            <w:tcBorders>
              <w:left w:val="nil"/>
              <w:right w:val="nil"/>
            </w:tcBorders>
            <w:noWrap/>
          </w:tcPr>
          <w:p w14:paraId="3571B7EE"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32 (2.4)</w:t>
            </w:r>
          </w:p>
        </w:tc>
        <w:tc>
          <w:tcPr>
            <w:tcW w:w="1985" w:type="dxa"/>
            <w:tcBorders>
              <w:left w:val="nil"/>
              <w:right w:val="nil"/>
            </w:tcBorders>
            <w:noWrap/>
          </w:tcPr>
          <w:p w14:paraId="66AA02E5"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151 (17.3)</w:t>
            </w:r>
          </w:p>
        </w:tc>
        <w:tc>
          <w:tcPr>
            <w:tcW w:w="992" w:type="dxa"/>
            <w:tcBorders>
              <w:left w:val="nil"/>
              <w:right w:val="single" w:sz="4" w:space="0" w:color="auto"/>
            </w:tcBorders>
            <w:noWrap/>
          </w:tcPr>
          <w:p w14:paraId="233DF870"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&lt; 0.001</w:t>
            </w:r>
          </w:p>
        </w:tc>
        <w:tc>
          <w:tcPr>
            <w:tcW w:w="1902" w:type="dxa"/>
            <w:gridSpan w:val="2"/>
            <w:tcBorders>
              <w:top w:val="single" w:sz="4" w:space="0" w:color="auto"/>
              <w:left w:val="single" w:sz="4" w:space="0" w:color="auto"/>
              <w:bottom w:val="single" w:sz="4" w:space="0" w:color="auto"/>
              <w:right w:val="nil"/>
            </w:tcBorders>
          </w:tcPr>
          <w:p w14:paraId="1B70B416"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2 (1)</w:t>
            </w:r>
          </w:p>
        </w:tc>
        <w:tc>
          <w:tcPr>
            <w:tcW w:w="1704" w:type="dxa"/>
            <w:tcBorders>
              <w:left w:val="nil"/>
              <w:right w:val="nil"/>
            </w:tcBorders>
          </w:tcPr>
          <w:p w14:paraId="4DB969D6"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3 (9.4)</w:t>
            </w:r>
          </w:p>
        </w:tc>
        <w:tc>
          <w:tcPr>
            <w:tcW w:w="1071" w:type="dxa"/>
            <w:tcBorders>
              <w:left w:val="nil"/>
              <w:right w:val="single" w:sz="4" w:space="0" w:color="auto"/>
            </w:tcBorders>
          </w:tcPr>
          <w:p w14:paraId="5D1E1945"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0.003</w:t>
            </w:r>
          </w:p>
        </w:tc>
        <w:tc>
          <w:tcPr>
            <w:tcW w:w="1134" w:type="dxa"/>
            <w:tcBorders>
              <w:top w:val="single" w:sz="4" w:space="0" w:color="auto"/>
              <w:left w:val="single" w:sz="4" w:space="0" w:color="auto"/>
              <w:bottom w:val="single" w:sz="4" w:space="0" w:color="auto"/>
              <w:right w:val="nil"/>
            </w:tcBorders>
          </w:tcPr>
          <w:p w14:paraId="66BC66CC"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highlight w:val="yellow"/>
                <w:lang w:val="en-US" w:eastAsia="en-US"/>
              </w:rPr>
            </w:pPr>
            <w:r w:rsidRPr="00C655B1">
              <w:rPr>
                <w:rFonts w:eastAsiaTheme="minorHAnsi"/>
                <w:sz w:val="20"/>
                <w:szCs w:val="20"/>
                <w:lang w:val="en-US" w:eastAsia="en-US"/>
              </w:rPr>
              <w:t>ns</w:t>
            </w:r>
          </w:p>
        </w:tc>
      </w:tr>
      <w:tr w:rsidR="0065771F" w:rsidRPr="000B3932" w14:paraId="374B3A95" w14:textId="77777777" w:rsidTr="00F845B9">
        <w:trPr>
          <w:trHeight w:val="342"/>
          <w:jc w:val="center"/>
        </w:trPr>
        <w:tc>
          <w:tcPr>
            <w:cnfStyle w:val="001000000000" w:firstRow="0" w:lastRow="0" w:firstColumn="1" w:lastColumn="0" w:oddVBand="0" w:evenVBand="0" w:oddHBand="0" w:evenHBand="0" w:firstRowFirstColumn="0" w:firstRowLastColumn="0" w:lastRowFirstColumn="0" w:lastRowLastColumn="0"/>
            <w:tcW w:w="3828" w:type="dxa"/>
            <w:tcBorders>
              <w:left w:val="nil"/>
              <w:right w:val="nil"/>
            </w:tcBorders>
          </w:tcPr>
          <w:p w14:paraId="4A1B4E08" w14:textId="77777777" w:rsidR="0065771F" w:rsidRPr="009E759C" w:rsidRDefault="0065771F" w:rsidP="00F845B9">
            <w:pPr>
              <w:spacing w:after="160"/>
              <w:rPr>
                <w:color w:val="000000"/>
                <w:sz w:val="20"/>
                <w:szCs w:val="20"/>
                <w:lang w:val="en-US"/>
              </w:rPr>
            </w:pPr>
            <w:r w:rsidRPr="009E759C">
              <w:rPr>
                <w:b w:val="0"/>
                <w:bCs w:val="0"/>
                <w:color w:val="000000"/>
                <w:sz w:val="20"/>
                <w:szCs w:val="20"/>
                <w:lang w:val="en-US"/>
              </w:rPr>
              <w:t>DPP-4 Inhibitors, n (%)</w:t>
            </w:r>
          </w:p>
        </w:tc>
        <w:tc>
          <w:tcPr>
            <w:tcW w:w="1843" w:type="dxa"/>
            <w:tcBorders>
              <w:left w:val="nil"/>
              <w:right w:val="nil"/>
            </w:tcBorders>
            <w:noWrap/>
          </w:tcPr>
          <w:p w14:paraId="148D6226"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7 (0.5)</w:t>
            </w:r>
          </w:p>
        </w:tc>
        <w:tc>
          <w:tcPr>
            <w:tcW w:w="1985" w:type="dxa"/>
            <w:tcBorders>
              <w:left w:val="nil"/>
              <w:right w:val="nil"/>
            </w:tcBorders>
            <w:noWrap/>
          </w:tcPr>
          <w:p w14:paraId="0EFB0C19"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26 (3)</w:t>
            </w:r>
          </w:p>
        </w:tc>
        <w:tc>
          <w:tcPr>
            <w:tcW w:w="992" w:type="dxa"/>
            <w:tcBorders>
              <w:left w:val="nil"/>
              <w:right w:val="single" w:sz="4" w:space="0" w:color="auto"/>
            </w:tcBorders>
            <w:noWrap/>
          </w:tcPr>
          <w:p w14:paraId="500BC8B6"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&lt; 0.001</w:t>
            </w:r>
          </w:p>
        </w:tc>
        <w:tc>
          <w:tcPr>
            <w:tcW w:w="1902" w:type="dxa"/>
            <w:gridSpan w:val="2"/>
            <w:tcBorders>
              <w:top w:val="single" w:sz="4" w:space="0" w:color="auto"/>
              <w:left w:val="single" w:sz="4" w:space="0" w:color="auto"/>
              <w:bottom w:val="single" w:sz="4" w:space="0" w:color="auto"/>
              <w:right w:val="nil"/>
            </w:tcBorders>
          </w:tcPr>
          <w:p w14:paraId="6F1FDFB5"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1 (0.5)</w:t>
            </w:r>
          </w:p>
        </w:tc>
        <w:tc>
          <w:tcPr>
            <w:tcW w:w="1704" w:type="dxa"/>
            <w:tcBorders>
              <w:left w:val="nil"/>
              <w:right w:val="nil"/>
            </w:tcBorders>
          </w:tcPr>
          <w:p w14:paraId="34D60AAE"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1 (3.1)</w:t>
            </w:r>
          </w:p>
        </w:tc>
        <w:tc>
          <w:tcPr>
            <w:tcW w:w="1071" w:type="dxa"/>
            <w:tcBorders>
              <w:left w:val="nil"/>
              <w:right w:val="single" w:sz="4" w:space="0" w:color="auto"/>
            </w:tcBorders>
          </w:tcPr>
          <w:p w14:paraId="12648CA8"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ns</w:t>
            </w:r>
          </w:p>
        </w:tc>
        <w:tc>
          <w:tcPr>
            <w:tcW w:w="1134" w:type="dxa"/>
            <w:tcBorders>
              <w:top w:val="single" w:sz="4" w:space="0" w:color="auto"/>
              <w:left w:val="single" w:sz="4" w:space="0" w:color="auto"/>
              <w:bottom w:val="single" w:sz="4" w:space="0" w:color="auto"/>
              <w:right w:val="nil"/>
            </w:tcBorders>
          </w:tcPr>
          <w:p w14:paraId="3674BB89"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highlight w:val="yellow"/>
                <w:lang w:val="en-US" w:eastAsia="en-US"/>
              </w:rPr>
            </w:pPr>
            <w:r w:rsidRPr="00C655B1">
              <w:rPr>
                <w:rFonts w:eastAsiaTheme="minorHAnsi"/>
                <w:sz w:val="20"/>
                <w:szCs w:val="20"/>
                <w:lang w:val="en-US" w:eastAsia="en-US"/>
              </w:rPr>
              <w:t>ns</w:t>
            </w:r>
          </w:p>
        </w:tc>
      </w:tr>
      <w:tr w:rsidR="0065771F" w:rsidRPr="000B3932" w14:paraId="5F087D13" w14:textId="77777777" w:rsidTr="00F845B9">
        <w:trPr>
          <w:cnfStyle w:val="000000100000" w:firstRow="0" w:lastRow="0" w:firstColumn="0" w:lastColumn="0" w:oddVBand="0" w:evenVBand="0" w:oddHBand="1" w:evenHBand="0" w:firstRowFirstColumn="0" w:firstRowLastColumn="0" w:lastRowFirstColumn="0" w:lastRowLastColumn="0"/>
          <w:trHeight w:val="342"/>
          <w:jc w:val="center"/>
        </w:trPr>
        <w:tc>
          <w:tcPr>
            <w:cnfStyle w:val="001000000000" w:firstRow="0" w:lastRow="0" w:firstColumn="1" w:lastColumn="0" w:oddVBand="0" w:evenVBand="0" w:oddHBand="0" w:evenHBand="0" w:firstRowFirstColumn="0" w:firstRowLastColumn="0" w:lastRowFirstColumn="0" w:lastRowLastColumn="0"/>
            <w:tcW w:w="3828" w:type="dxa"/>
            <w:tcBorders>
              <w:left w:val="nil"/>
              <w:right w:val="nil"/>
            </w:tcBorders>
          </w:tcPr>
          <w:p w14:paraId="5C13285D" w14:textId="77777777" w:rsidR="0065771F" w:rsidRPr="009E759C" w:rsidRDefault="0065771F" w:rsidP="00F845B9">
            <w:pPr>
              <w:spacing w:after="160"/>
              <w:rPr>
                <w:color w:val="000000"/>
                <w:sz w:val="20"/>
                <w:szCs w:val="20"/>
                <w:lang w:val="en-US"/>
              </w:rPr>
            </w:pPr>
            <w:r w:rsidRPr="009E759C">
              <w:rPr>
                <w:b w:val="0"/>
                <w:bCs w:val="0"/>
                <w:color w:val="000000"/>
                <w:sz w:val="20"/>
                <w:szCs w:val="20"/>
                <w:lang w:val="en-US"/>
              </w:rPr>
              <w:t>GLP-1 Agonist, n (%)</w:t>
            </w:r>
          </w:p>
        </w:tc>
        <w:tc>
          <w:tcPr>
            <w:tcW w:w="1843" w:type="dxa"/>
            <w:tcBorders>
              <w:left w:val="nil"/>
              <w:right w:val="nil"/>
            </w:tcBorders>
            <w:noWrap/>
          </w:tcPr>
          <w:p w14:paraId="66006780"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2 (0.2)</w:t>
            </w:r>
          </w:p>
        </w:tc>
        <w:tc>
          <w:tcPr>
            <w:tcW w:w="1985" w:type="dxa"/>
            <w:tcBorders>
              <w:left w:val="nil"/>
              <w:right w:val="nil"/>
            </w:tcBorders>
            <w:noWrap/>
          </w:tcPr>
          <w:p w14:paraId="388F9309"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7 (0.8)</w:t>
            </w:r>
          </w:p>
        </w:tc>
        <w:tc>
          <w:tcPr>
            <w:tcW w:w="992" w:type="dxa"/>
            <w:tcBorders>
              <w:left w:val="nil"/>
              <w:right w:val="single" w:sz="4" w:space="0" w:color="auto"/>
            </w:tcBorders>
            <w:noWrap/>
          </w:tcPr>
          <w:p w14:paraId="77088B92"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0.02</w:t>
            </w:r>
          </w:p>
        </w:tc>
        <w:tc>
          <w:tcPr>
            <w:tcW w:w="1902" w:type="dxa"/>
            <w:gridSpan w:val="2"/>
            <w:tcBorders>
              <w:top w:val="single" w:sz="4" w:space="0" w:color="auto"/>
              <w:left w:val="single" w:sz="4" w:space="0" w:color="auto"/>
              <w:bottom w:val="single" w:sz="4" w:space="0" w:color="auto"/>
              <w:right w:val="nil"/>
            </w:tcBorders>
          </w:tcPr>
          <w:p w14:paraId="1DDF4EEF"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w:t>
            </w:r>
          </w:p>
        </w:tc>
        <w:tc>
          <w:tcPr>
            <w:tcW w:w="1704" w:type="dxa"/>
            <w:tcBorders>
              <w:left w:val="nil"/>
              <w:right w:val="nil"/>
            </w:tcBorders>
          </w:tcPr>
          <w:p w14:paraId="1AE3FA12"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w:t>
            </w:r>
          </w:p>
        </w:tc>
        <w:tc>
          <w:tcPr>
            <w:tcW w:w="1071" w:type="dxa"/>
            <w:tcBorders>
              <w:left w:val="nil"/>
              <w:right w:val="single" w:sz="4" w:space="0" w:color="auto"/>
            </w:tcBorders>
          </w:tcPr>
          <w:p w14:paraId="36FD56D0"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w:t>
            </w:r>
          </w:p>
        </w:tc>
        <w:tc>
          <w:tcPr>
            <w:tcW w:w="1134" w:type="dxa"/>
            <w:tcBorders>
              <w:top w:val="single" w:sz="4" w:space="0" w:color="auto"/>
              <w:left w:val="single" w:sz="4" w:space="0" w:color="auto"/>
              <w:bottom w:val="single" w:sz="4" w:space="0" w:color="auto"/>
              <w:right w:val="nil"/>
            </w:tcBorders>
          </w:tcPr>
          <w:p w14:paraId="2FF82DF9"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highlight w:val="yellow"/>
                <w:lang w:val="en-US" w:eastAsia="en-US"/>
              </w:rPr>
            </w:pPr>
            <w:r w:rsidRPr="00C655B1">
              <w:rPr>
                <w:rFonts w:eastAsiaTheme="minorHAnsi"/>
                <w:sz w:val="20"/>
                <w:szCs w:val="20"/>
                <w:lang w:val="en-US" w:eastAsia="en-US"/>
              </w:rPr>
              <w:t>ns</w:t>
            </w:r>
          </w:p>
        </w:tc>
      </w:tr>
      <w:tr w:rsidR="0065771F" w:rsidRPr="000B3932" w14:paraId="54A2883B" w14:textId="77777777" w:rsidTr="00F845B9">
        <w:trPr>
          <w:trHeight w:val="342"/>
          <w:jc w:val="center"/>
        </w:trPr>
        <w:tc>
          <w:tcPr>
            <w:cnfStyle w:val="001000000000" w:firstRow="0" w:lastRow="0" w:firstColumn="1" w:lastColumn="0" w:oddVBand="0" w:evenVBand="0" w:oddHBand="0" w:evenHBand="0" w:firstRowFirstColumn="0" w:firstRowLastColumn="0" w:lastRowFirstColumn="0" w:lastRowLastColumn="0"/>
            <w:tcW w:w="3828" w:type="dxa"/>
            <w:tcBorders>
              <w:left w:val="nil"/>
              <w:right w:val="nil"/>
            </w:tcBorders>
          </w:tcPr>
          <w:p w14:paraId="63B33703" w14:textId="77777777" w:rsidR="0065771F" w:rsidRPr="009E759C" w:rsidRDefault="0065771F" w:rsidP="00F845B9">
            <w:pPr>
              <w:spacing w:after="160"/>
              <w:rPr>
                <w:color w:val="000000"/>
                <w:sz w:val="20"/>
                <w:szCs w:val="20"/>
                <w:lang w:val="en-US"/>
              </w:rPr>
            </w:pPr>
            <w:r w:rsidRPr="009E759C">
              <w:rPr>
                <w:b w:val="0"/>
                <w:bCs w:val="0"/>
                <w:color w:val="000000"/>
                <w:sz w:val="20"/>
                <w:szCs w:val="20"/>
                <w:lang w:val="en-US"/>
              </w:rPr>
              <w:lastRenderedPageBreak/>
              <w:t>SGLT-2 Inhibitors, n (%)</w:t>
            </w:r>
          </w:p>
        </w:tc>
        <w:tc>
          <w:tcPr>
            <w:tcW w:w="1843" w:type="dxa"/>
            <w:tcBorders>
              <w:left w:val="nil"/>
              <w:right w:val="nil"/>
            </w:tcBorders>
            <w:noWrap/>
          </w:tcPr>
          <w:p w14:paraId="6D526A9E"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1 (0.1)</w:t>
            </w:r>
          </w:p>
        </w:tc>
        <w:tc>
          <w:tcPr>
            <w:tcW w:w="1985" w:type="dxa"/>
            <w:tcBorders>
              <w:left w:val="nil"/>
              <w:right w:val="nil"/>
            </w:tcBorders>
            <w:noWrap/>
          </w:tcPr>
          <w:p w14:paraId="0DD12B42"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3 (0.3)</w:t>
            </w:r>
          </w:p>
        </w:tc>
        <w:tc>
          <w:tcPr>
            <w:tcW w:w="992" w:type="dxa"/>
            <w:tcBorders>
              <w:left w:val="nil"/>
              <w:right w:val="single" w:sz="4" w:space="0" w:color="auto"/>
            </w:tcBorders>
            <w:noWrap/>
          </w:tcPr>
          <w:p w14:paraId="2C754032"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ns</w:t>
            </w:r>
          </w:p>
        </w:tc>
        <w:tc>
          <w:tcPr>
            <w:tcW w:w="1902" w:type="dxa"/>
            <w:gridSpan w:val="2"/>
            <w:tcBorders>
              <w:top w:val="single" w:sz="4" w:space="0" w:color="auto"/>
              <w:left w:val="single" w:sz="4" w:space="0" w:color="auto"/>
              <w:bottom w:val="single" w:sz="4" w:space="0" w:color="auto"/>
              <w:right w:val="nil"/>
            </w:tcBorders>
          </w:tcPr>
          <w:p w14:paraId="292C8100"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w:t>
            </w:r>
          </w:p>
        </w:tc>
        <w:tc>
          <w:tcPr>
            <w:tcW w:w="1704" w:type="dxa"/>
            <w:tcBorders>
              <w:left w:val="nil"/>
              <w:right w:val="nil"/>
            </w:tcBorders>
          </w:tcPr>
          <w:p w14:paraId="2B5DB7BD"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w:t>
            </w:r>
          </w:p>
        </w:tc>
        <w:tc>
          <w:tcPr>
            <w:tcW w:w="1071" w:type="dxa"/>
            <w:tcBorders>
              <w:left w:val="nil"/>
              <w:right w:val="single" w:sz="4" w:space="0" w:color="auto"/>
            </w:tcBorders>
          </w:tcPr>
          <w:p w14:paraId="455EA63A"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w:t>
            </w:r>
          </w:p>
        </w:tc>
        <w:tc>
          <w:tcPr>
            <w:tcW w:w="1134" w:type="dxa"/>
            <w:tcBorders>
              <w:top w:val="single" w:sz="4" w:space="0" w:color="auto"/>
              <w:left w:val="single" w:sz="4" w:space="0" w:color="auto"/>
              <w:bottom w:val="single" w:sz="4" w:space="0" w:color="auto"/>
              <w:right w:val="nil"/>
            </w:tcBorders>
          </w:tcPr>
          <w:p w14:paraId="5B1BCD5E"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highlight w:val="yellow"/>
                <w:lang w:val="en-US" w:eastAsia="en-US"/>
              </w:rPr>
            </w:pPr>
            <w:r w:rsidRPr="00C655B1">
              <w:rPr>
                <w:rFonts w:eastAsiaTheme="minorHAnsi"/>
                <w:sz w:val="20"/>
                <w:szCs w:val="20"/>
                <w:lang w:val="en-US" w:eastAsia="en-US"/>
              </w:rPr>
              <w:t>ns</w:t>
            </w:r>
          </w:p>
        </w:tc>
      </w:tr>
      <w:tr w:rsidR="0065771F" w:rsidRPr="000B3932" w14:paraId="649262C4" w14:textId="77777777" w:rsidTr="00F845B9">
        <w:trPr>
          <w:cnfStyle w:val="000000100000" w:firstRow="0" w:lastRow="0" w:firstColumn="0" w:lastColumn="0" w:oddVBand="0" w:evenVBand="0" w:oddHBand="1" w:evenHBand="0" w:firstRowFirstColumn="0" w:firstRowLastColumn="0" w:lastRowFirstColumn="0" w:lastRowLastColumn="0"/>
          <w:trHeight w:val="342"/>
          <w:jc w:val="center"/>
        </w:trPr>
        <w:tc>
          <w:tcPr>
            <w:cnfStyle w:val="001000000000" w:firstRow="0" w:lastRow="0" w:firstColumn="1" w:lastColumn="0" w:oddVBand="0" w:evenVBand="0" w:oddHBand="0" w:evenHBand="0" w:firstRowFirstColumn="0" w:firstRowLastColumn="0" w:lastRowFirstColumn="0" w:lastRowLastColumn="0"/>
            <w:tcW w:w="3828" w:type="dxa"/>
            <w:tcBorders>
              <w:left w:val="nil"/>
              <w:right w:val="nil"/>
            </w:tcBorders>
          </w:tcPr>
          <w:p w14:paraId="7A512DA6" w14:textId="77777777" w:rsidR="0065771F" w:rsidRPr="009E759C" w:rsidRDefault="0065771F" w:rsidP="00F845B9">
            <w:pPr>
              <w:spacing w:after="160"/>
              <w:rPr>
                <w:color w:val="000000"/>
                <w:sz w:val="20"/>
                <w:szCs w:val="20"/>
                <w:lang w:val="en-US"/>
              </w:rPr>
            </w:pPr>
            <w:r w:rsidRPr="009E759C">
              <w:rPr>
                <w:b w:val="0"/>
                <w:bCs w:val="0"/>
                <w:color w:val="000000"/>
                <w:sz w:val="20"/>
                <w:szCs w:val="20"/>
                <w:lang w:val="en-US"/>
              </w:rPr>
              <w:t>Insulin, n (%)</w:t>
            </w:r>
          </w:p>
        </w:tc>
        <w:tc>
          <w:tcPr>
            <w:tcW w:w="1843" w:type="dxa"/>
            <w:tcBorders>
              <w:left w:val="nil"/>
              <w:right w:val="nil"/>
            </w:tcBorders>
            <w:noWrap/>
          </w:tcPr>
          <w:p w14:paraId="175140ED"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23 (1.7)</w:t>
            </w:r>
          </w:p>
        </w:tc>
        <w:tc>
          <w:tcPr>
            <w:tcW w:w="1985" w:type="dxa"/>
            <w:tcBorders>
              <w:left w:val="nil"/>
              <w:right w:val="nil"/>
            </w:tcBorders>
            <w:noWrap/>
          </w:tcPr>
          <w:p w14:paraId="2334953F"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108 (12.4)</w:t>
            </w:r>
          </w:p>
        </w:tc>
        <w:tc>
          <w:tcPr>
            <w:tcW w:w="992" w:type="dxa"/>
            <w:tcBorders>
              <w:left w:val="nil"/>
              <w:right w:val="single" w:sz="4" w:space="0" w:color="auto"/>
            </w:tcBorders>
            <w:noWrap/>
          </w:tcPr>
          <w:p w14:paraId="334E60DD"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&lt; 0.001</w:t>
            </w:r>
          </w:p>
        </w:tc>
        <w:tc>
          <w:tcPr>
            <w:tcW w:w="1902" w:type="dxa"/>
            <w:gridSpan w:val="2"/>
            <w:tcBorders>
              <w:top w:val="single" w:sz="4" w:space="0" w:color="auto"/>
              <w:left w:val="single" w:sz="4" w:space="0" w:color="auto"/>
              <w:bottom w:val="single" w:sz="4" w:space="0" w:color="auto"/>
              <w:right w:val="nil"/>
            </w:tcBorders>
          </w:tcPr>
          <w:p w14:paraId="60E6C2FE"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0</w:t>
            </w:r>
          </w:p>
        </w:tc>
        <w:tc>
          <w:tcPr>
            <w:tcW w:w="1704" w:type="dxa"/>
            <w:tcBorders>
              <w:left w:val="nil"/>
              <w:right w:val="nil"/>
            </w:tcBorders>
          </w:tcPr>
          <w:p w14:paraId="0FD379C5"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2 (6.3)</w:t>
            </w:r>
          </w:p>
        </w:tc>
        <w:tc>
          <w:tcPr>
            <w:tcW w:w="1071" w:type="dxa"/>
            <w:tcBorders>
              <w:left w:val="nil"/>
              <w:right w:val="single" w:sz="4" w:space="0" w:color="auto"/>
            </w:tcBorders>
          </w:tcPr>
          <w:p w14:paraId="3EF338D5"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w:t>
            </w:r>
          </w:p>
        </w:tc>
        <w:tc>
          <w:tcPr>
            <w:tcW w:w="1134" w:type="dxa"/>
            <w:tcBorders>
              <w:top w:val="single" w:sz="4" w:space="0" w:color="auto"/>
              <w:left w:val="single" w:sz="4" w:space="0" w:color="auto"/>
              <w:bottom w:val="single" w:sz="4" w:space="0" w:color="auto"/>
              <w:right w:val="nil"/>
            </w:tcBorders>
          </w:tcPr>
          <w:p w14:paraId="13D81B0C"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highlight w:val="yellow"/>
                <w:lang w:val="en-US" w:eastAsia="en-US"/>
              </w:rPr>
            </w:pPr>
            <w:r w:rsidRPr="00C655B1">
              <w:rPr>
                <w:rFonts w:eastAsiaTheme="minorHAnsi"/>
                <w:sz w:val="20"/>
                <w:szCs w:val="20"/>
                <w:lang w:val="en-US" w:eastAsia="en-US"/>
              </w:rPr>
              <w:t>ns</w:t>
            </w:r>
          </w:p>
        </w:tc>
      </w:tr>
      <w:tr w:rsidR="0065771F" w:rsidRPr="000B3932" w14:paraId="147259B5" w14:textId="77777777" w:rsidTr="00F845B9">
        <w:trPr>
          <w:trHeight w:val="342"/>
          <w:jc w:val="center"/>
        </w:trPr>
        <w:tc>
          <w:tcPr>
            <w:cnfStyle w:val="001000000000" w:firstRow="0" w:lastRow="0" w:firstColumn="1" w:lastColumn="0" w:oddVBand="0" w:evenVBand="0" w:oddHBand="0" w:evenHBand="0" w:firstRowFirstColumn="0" w:firstRowLastColumn="0" w:lastRowFirstColumn="0" w:lastRowLastColumn="0"/>
            <w:tcW w:w="3828" w:type="dxa"/>
            <w:tcBorders>
              <w:left w:val="nil"/>
              <w:right w:val="nil"/>
            </w:tcBorders>
          </w:tcPr>
          <w:p w14:paraId="5EE3D703" w14:textId="77777777" w:rsidR="0065771F" w:rsidRPr="009E759C" w:rsidRDefault="0065771F" w:rsidP="00F845B9">
            <w:pPr>
              <w:spacing w:after="160"/>
              <w:rPr>
                <w:color w:val="000000"/>
                <w:sz w:val="20"/>
                <w:szCs w:val="20"/>
                <w:lang w:val="en-US"/>
              </w:rPr>
            </w:pPr>
          </w:p>
        </w:tc>
        <w:tc>
          <w:tcPr>
            <w:tcW w:w="1843" w:type="dxa"/>
            <w:tcBorders>
              <w:left w:val="nil"/>
              <w:right w:val="nil"/>
            </w:tcBorders>
            <w:noWrap/>
          </w:tcPr>
          <w:p w14:paraId="65BC77D0"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p>
        </w:tc>
        <w:tc>
          <w:tcPr>
            <w:tcW w:w="1985" w:type="dxa"/>
            <w:tcBorders>
              <w:left w:val="nil"/>
              <w:right w:val="nil"/>
            </w:tcBorders>
            <w:noWrap/>
          </w:tcPr>
          <w:p w14:paraId="0A4D4BB8"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p>
        </w:tc>
        <w:tc>
          <w:tcPr>
            <w:tcW w:w="992" w:type="dxa"/>
            <w:tcBorders>
              <w:left w:val="nil"/>
              <w:right w:val="single" w:sz="4" w:space="0" w:color="auto"/>
            </w:tcBorders>
            <w:noWrap/>
          </w:tcPr>
          <w:p w14:paraId="525E8D90"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p>
        </w:tc>
        <w:tc>
          <w:tcPr>
            <w:tcW w:w="1902" w:type="dxa"/>
            <w:gridSpan w:val="2"/>
            <w:tcBorders>
              <w:top w:val="single" w:sz="4" w:space="0" w:color="auto"/>
              <w:left w:val="single" w:sz="4" w:space="0" w:color="auto"/>
              <w:bottom w:val="single" w:sz="4" w:space="0" w:color="auto"/>
              <w:right w:val="nil"/>
            </w:tcBorders>
          </w:tcPr>
          <w:p w14:paraId="10699E3D"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p>
        </w:tc>
        <w:tc>
          <w:tcPr>
            <w:tcW w:w="1704" w:type="dxa"/>
            <w:tcBorders>
              <w:left w:val="nil"/>
              <w:right w:val="nil"/>
            </w:tcBorders>
          </w:tcPr>
          <w:p w14:paraId="3EE8443B"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p>
        </w:tc>
        <w:tc>
          <w:tcPr>
            <w:tcW w:w="1071" w:type="dxa"/>
            <w:tcBorders>
              <w:left w:val="nil"/>
              <w:right w:val="single" w:sz="4" w:space="0" w:color="auto"/>
            </w:tcBorders>
          </w:tcPr>
          <w:p w14:paraId="6F8E5C81"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p>
        </w:tc>
        <w:tc>
          <w:tcPr>
            <w:tcW w:w="1134" w:type="dxa"/>
            <w:tcBorders>
              <w:top w:val="single" w:sz="4" w:space="0" w:color="auto"/>
              <w:left w:val="single" w:sz="4" w:space="0" w:color="auto"/>
              <w:bottom w:val="single" w:sz="4" w:space="0" w:color="auto"/>
              <w:right w:val="nil"/>
            </w:tcBorders>
          </w:tcPr>
          <w:p w14:paraId="437FAF3C"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highlight w:val="yellow"/>
                <w:lang w:val="en-US" w:eastAsia="en-US"/>
              </w:rPr>
            </w:pPr>
          </w:p>
        </w:tc>
      </w:tr>
      <w:tr w:rsidR="0065771F" w:rsidRPr="00F024C4" w14:paraId="21724E4F" w14:textId="77777777" w:rsidTr="00F845B9">
        <w:trPr>
          <w:cnfStyle w:val="000000100000" w:firstRow="0" w:lastRow="0" w:firstColumn="0" w:lastColumn="0" w:oddVBand="0" w:evenVBand="0" w:oddHBand="1" w:evenHBand="0" w:firstRowFirstColumn="0" w:firstRowLastColumn="0" w:lastRowFirstColumn="0" w:lastRowLastColumn="0"/>
          <w:trHeight w:val="342"/>
          <w:jc w:val="center"/>
        </w:trPr>
        <w:tc>
          <w:tcPr>
            <w:cnfStyle w:val="001000000000" w:firstRow="0" w:lastRow="0" w:firstColumn="1" w:lastColumn="0" w:oddVBand="0" w:evenVBand="0" w:oddHBand="0" w:evenHBand="0" w:firstRowFirstColumn="0" w:firstRowLastColumn="0" w:lastRowFirstColumn="0" w:lastRowLastColumn="0"/>
            <w:tcW w:w="3828" w:type="dxa"/>
            <w:tcBorders>
              <w:left w:val="nil"/>
              <w:right w:val="nil"/>
            </w:tcBorders>
          </w:tcPr>
          <w:p w14:paraId="01E81E1E" w14:textId="77777777" w:rsidR="0065771F" w:rsidRPr="009E759C" w:rsidRDefault="0065771F" w:rsidP="00F845B9">
            <w:pPr>
              <w:spacing w:after="160"/>
              <w:rPr>
                <w:color w:val="000000"/>
                <w:sz w:val="20"/>
                <w:szCs w:val="20"/>
                <w:lang w:val="en-US"/>
              </w:rPr>
            </w:pPr>
            <w:r w:rsidRPr="009E759C">
              <w:rPr>
                <w:color w:val="000000"/>
                <w:sz w:val="20"/>
                <w:szCs w:val="20"/>
                <w:lang w:val="en-US"/>
              </w:rPr>
              <w:t>First 48H glucose-lowering strategy</w:t>
            </w:r>
          </w:p>
        </w:tc>
        <w:tc>
          <w:tcPr>
            <w:tcW w:w="1843" w:type="dxa"/>
            <w:tcBorders>
              <w:left w:val="nil"/>
              <w:right w:val="nil"/>
            </w:tcBorders>
            <w:noWrap/>
          </w:tcPr>
          <w:p w14:paraId="40D82291"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p>
        </w:tc>
        <w:tc>
          <w:tcPr>
            <w:tcW w:w="1985" w:type="dxa"/>
            <w:tcBorders>
              <w:left w:val="nil"/>
              <w:right w:val="nil"/>
            </w:tcBorders>
            <w:noWrap/>
          </w:tcPr>
          <w:p w14:paraId="3EB2DAF6"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p>
        </w:tc>
        <w:tc>
          <w:tcPr>
            <w:tcW w:w="992" w:type="dxa"/>
            <w:tcBorders>
              <w:left w:val="nil"/>
              <w:right w:val="single" w:sz="4" w:space="0" w:color="auto"/>
            </w:tcBorders>
            <w:noWrap/>
          </w:tcPr>
          <w:p w14:paraId="6E86E861"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p>
        </w:tc>
        <w:tc>
          <w:tcPr>
            <w:tcW w:w="1902" w:type="dxa"/>
            <w:gridSpan w:val="2"/>
            <w:tcBorders>
              <w:top w:val="single" w:sz="4" w:space="0" w:color="auto"/>
              <w:left w:val="single" w:sz="4" w:space="0" w:color="auto"/>
              <w:bottom w:val="single" w:sz="4" w:space="0" w:color="auto"/>
              <w:right w:val="nil"/>
            </w:tcBorders>
          </w:tcPr>
          <w:p w14:paraId="488DC959"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p>
        </w:tc>
        <w:tc>
          <w:tcPr>
            <w:tcW w:w="1704" w:type="dxa"/>
            <w:tcBorders>
              <w:left w:val="nil"/>
              <w:right w:val="nil"/>
            </w:tcBorders>
          </w:tcPr>
          <w:p w14:paraId="02723BC5"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p>
        </w:tc>
        <w:tc>
          <w:tcPr>
            <w:tcW w:w="1071" w:type="dxa"/>
            <w:tcBorders>
              <w:left w:val="nil"/>
              <w:right w:val="single" w:sz="4" w:space="0" w:color="auto"/>
            </w:tcBorders>
          </w:tcPr>
          <w:p w14:paraId="736B9F46"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p>
        </w:tc>
        <w:tc>
          <w:tcPr>
            <w:tcW w:w="1134" w:type="dxa"/>
            <w:tcBorders>
              <w:top w:val="single" w:sz="4" w:space="0" w:color="auto"/>
              <w:left w:val="single" w:sz="4" w:space="0" w:color="auto"/>
              <w:bottom w:val="single" w:sz="4" w:space="0" w:color="auto"/>
              <w:right w:val="nil"/>
            </w:tcBorders>
          </w:tcPr>
          <w:p w14:paraId="02CA2ECE"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highlight w:val="yellow"/>
                <w:lang w:val="en-US" w:eastAsia="en-US"/>
              </w:rPr>
            </w:pPr>
          </w:p>
        </w:tc>
      </w:tr>
      <w:tr w:rsidR="0065771F" w14:paraId="0CCC0C38" w14:textId="77777777" w:rsidTr="00F845B9">
        <w:trPr>
          <w:trHeight w:val="342"/>
          <w:jc w:val="center"/>
        </w:trPr>
        <w:tc>
          <w:tcPr>
            <w:cnfStyle w:val="001000000000" w:firstRow="0" w:lastRow="0" w:firstColumn="1" w:lastColumn="0" w:oddVBand="0" w:evenVBand="0" w:oddHBand="0" w:evenHBand="0" w:firstRowFirstColumn="0" w:firstRowLastColumn="0" w:lastRowFirstColumn="0" w:lastRowLastColumn="0"/>
            <w:tcW w:w="3828" w:type="dxa"/>
            <w:tcBorders>
              <w:left w:val="nil"/>
              <w:right w:val="nil"/>
            </w:tcBorders>
          </w:tcPr>
          <w:p w14:paraId="3932EC64" w14:textId="77777777" w:rsidR="0065771F" w:rsidRPr="009E759C" w:rsidRDefault="0065771F" w:rsidP="00F845B9">
            <w:pPr>
              <w:spacing w:after="160"/>
              <w:rPr>
                <w:color w:val="000000"/>
                <w:sz w:val="20"/>
                <w:szCs w:val="20"/>
                <w:lang w:val="en-US"/>
              </w:rPr>
            </w:pPr>
            <w:proofErr w:type="spellStart"/>
            <w:r w:rsidRPr="009E759C">
              <w:rPr>
                <w:b w:val="0"/>
                <w:bCs w:val="0"/>
                <w:color w:val="000000"/>
                <w:sz w:val="20"/>
                <w:szCs w:val="20"/>
                <w:lang w:val="en-US"/>
              </w:rPr>
              <w:t>E.v</w:t>
            </w:r>
            <w:proofErr w:type="spellEnd"/>
            <w:r w:rsidRPr="009E759C">
              <w:rPr>
                <w:b w:val="0"/>
                <w:bCs w:val="0"/>
                <w:color w:val="000000"/>
                <w:sz w:val="20"/>
                <w:szCs w:val="20"/>
                <w:lang w:val="en-US"/>
              </w:rPr>
              <w:t>. Insulin, n (%)</w:t>
            </w:r>
          </w:p>
        </w:tc>
        <w:tc>
          <w:tcPr>
            <w:tcW w:w="1843" w:type="dxa"/>
            <w:tcBorders>
              <w:left w:val="nil"/>
              <w:right w:val="nil"/>
            </w:tcBorders>
            <w:noWrap/>
          </w:tcPr>
          <w:p w14:paraId="71A391F1"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Pr>
                <w:rFonts w:eastAsiaTheme="minorHAnsi"/>
                <w:sz w:val="20"/>
                <w:szCs w:val="20"/>
                <w:lang w:val="en-US" w:eastAsia="en-US"/>
              </w:rPr>
              <w:t>0 (0</w:t>
            </w:r>
            <w:r w:rsidRPr="009E759C">
              <w:rPr>
                <w:rFonts w:eastAsiaTheme="minorHAnsi"/>
                <w:sz w:val="20"/>
                <w:szCs w:val="20"/>
                <w:lang w:val="en-US" w:eastAsia="en-US"/>
              </w:rPr>
              <w:t>)</w:t>
            </w:r>
          </w:p>
        </w:tc>
        <w:tc>
          <w:tcPr>
            <w:tcW w:w="1985" w:type="dxa"/>
            <w:tcBorders>
              <w:left w:val="nil"/>
              <w:right w:val="nil"/>
            </w:tcBorders>
            <w:noWrap/>
          </w:tcPr>
          <w:p w14:paraId="2B22ADAF"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79 (9.1)</w:t>
            </w:r>
          </w:p>
        </w:tc>
        <w:tc>
          <w:tcPr>
            <w:tcW w:w="992" w:type="dxa"/>
            <w:tcBorders>
              <w:left w:val="nil"/>
              <w:right w:val="single" w:sz="4" w:space="0" w:color="auto"/>
            </w:tcBorders>
            <w:noWrap/>
          </w:tcPr>
          <w:p w14:paraId="6C6DD209"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&lt; 0.001</w:t>
            </w:r>
          </w:p>
        </w:tc>
        <w:tc>
          <w:tcPr>
            <w:tcW w:w="1902" w:type="dxa"/>
            <w:gridSpan w:val="2"/>
            <w:tcBorders>
              <w:top w:val="single" w:sz="4" w:space="0" w:color="auto"/>
              <w:left w:val="single" w:sz="4" w:space="0" w:color="auto"/>
              <w:bottom w:val="single" w:sz="4" w:space="0" w:color="auto"/>
              <w:right w:val="nil"/>
            </w:tcBorders>
          </w:tcPr>
          <w:p w14:paraId="4C1F9DB4"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0 (0)</w:t>
            </w:r>
          </w:p>
        </w:tc>
        <w:tc>
          <w:tcPr>
            <w:tcW w:w="1704" w:type="dxa"/>
            <w:tcBorders>
              <w:left w:val="nil"/>
              <w:right w:val="nil"/>
            </w:tcBorders>
          </w:tcPr>
          <w:p w14:paraId="73F1D4BC"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0 (0)</w:t>
            </w:r>
          </w:p>
        </w:tc>
        <w:tc>
          <w:tcPr>
            <w:tcW w:w="1071" w:type="dxa"/>
            <w:tcBorders>
              <w:left w:val="nil"/>
              <w:right w:val="single" w:sz="4" w:space="0" w:color="auto"/>
            </w:tcBorders>
          </w:tcPr>
          <w:p w14:paraId="1F7B220A"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w:t>
            </w:r>
          </w:p>
        </w:tc>
        <w:tc>
          <w:tcPr>
            <w:tcW w:w="1134" w:type="dxa"/>
            <w:tcBorders>
              <w:top w:val="single" w:sz="4" w:space="0" w:color="auto"/>
              <w:left w:val="single" w:sz="4" w:space="0" w:color="auto"/>
              <w:bottom w:val="single" w:sz="4" w:space="0" w:color="auto"/>
              <w:right w:val="nil"/>
            </w:tcBorders>
          </w:tcPr>
          <w:p w14:paraId="51D5A948" w14:textId="77777777" w:rsidR="0065771F" w:rsidRDefault="0065771F" w:rsidP="00F845B9">
            <w:pPr>
              <w:jc w:val="center"/>
              <w:cnfStyle w:val="000000000000" w:firstRow="0" w:lastRow="0" w:firstColumn="0" w:lastColumn="0" w:oddVBand="0" w:evenVBand="0" w:oddHBand="0" w:evenHBand="0" w:firstRowFirstColumn="0" w:firstRowLastColumn="0" w:lastRowFirstColumn="0" w:lastRowLastColumn="0"/>
            </w:pPr>
            <w:r w:rsidRPr="0042325E">
              <w:rPr>
                <w:rFonts w:eastAsiaTheme="minorHAnsi"/>
                <w:sz w:val="20"/>
                <w:szCs w:val="20"/>
                <w:lang w:val="en-US" w:eastAsia="en-US"/>
              </w:rPr>
              <w:t>ns</w:t>
            </w:r>
          </w:p>
        </w:tc>
      </w:tr>
      <w:tr w:rsidR="0065771F" w14:paraId="023679A2" w14:textId="77777777" w:rsidTr="00F845B9">
        <w:trPr>
          <w:cnfStyle w:val="000000100000" w:firstRow="0" w:lastRow="0" w:firstColumn="0" w:lastColumn="0" w:oddVBand="0" w:evenVBand="0" w:oddHBand="1" w:evenHBand="0" w:firstRowFirstColumn="0" w:firstRowLastColumn="0" w:lastRowFirstColumn="0" w:lastRowLastColumn="0"/>
          <w:trHeight w:val="342"/>
          <w:jc w:val="center"/>
        </w:trPr>
        <w:tc>
          <w:tcPr>
            <w:cnfStyle w:val="001000000000" w:firstRow="0" w:lastRow="0" w:firstColumn="1" w:lastColumn="0" w:oddVBand="0" w:evenVBand="0" w:oddHBand="0" w:evenHBand="0" w:firstRowFirstColumn="0" w:firstRowLastColumn="0" w:lastRowFirstColumn="0" w:lastRowLastColumn="0"/>
            <w:tcW w:w="3828" w:type="dxa"/>
            <w:tcBorders>
              <w:left w:val="nil"/>
              <w:right w:val="nil"/>
            </w:tcBorders>
          </w:tcPr>
          <w:p w14:paraId="0AFD8AC0" w14:textId="77777777" w:rsidR="0065771F" w:rsidRPr="009E759C" w:rsidRDefault="0065771F" w:rsidP="00F845B9">
            <w:pPr>
              <w:spacing w:after="160"/>
              <w:rPr>
                <w:color w:val="000000"/>
                <w:sz w:val="20"/>
                <w:szCs w:val="20"/>
                <w:lang w:val="en-US"/>
              </w:rPr>
            </w:pPr>
            <w:r w:rsidRPr="009E759C">
              <w:rPr>
                <w:b w:val="0"/>
                <w:bCs w:val="0"/>
                <w:color w:val="000000"/>
                <w:sz w:val="20"/>
                <w:szCs w:val="20"/>
                <w:lang w:val="en-US"/>
              </w:rPr>
              <w:t>DTx, n (%)</w:t>
            </w:r>
          </w:p>
        </w:tc>
        <w:tc>
          <w:tcPr>
            <w:tcW w:w="1843" w:type="dxa"/>
            <w:tcBorders>
              <w:left w:val="nil"/>
              <w:right w:val="nil"/>
            </w:tcBorders>
            <w:noWrap/>
          </w:tcPr>
          <w:p w14:paraId="3BC0A963"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85 (6.5)</w:t>
            </w:r>
          </w:p>
        </w:tc>
        <w:tc>
          <w:tcPr>
            <w:tcW w:w="1985" w:type="dxa"/>
            <w:tcBorders>
              <w:left w:val="nil"/>
              <w:right w:val="nil"/>
            </w:tcBorders>
            <w:noWrap/>
          </w:tcPr>
          <w:p w14:paraId="692F194C"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422 (48.5)</w:t>
            </w:r>
          </w:p>
        </w:tc>
        <w:tc>
          <w:tcPr>
            <w:tcW w:w="992" w:type="dxa"/>
            <w:tcBorders>
              <w:left w:val="nil"/>
              <w:right w:val="single" w:sz="4" w:space="0" w:color="auto"/>
            </w:tcBorders>
            <w:noWrap/>
          </w:tcPr>
          <w:p w14:paraId="4EEA6CBF"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&lt; 0.001</w:t>
            </w:r>
          </w:p>
        </w:tc>
        <w:tc>
          <w:tcPr>
            <w:tcW w:w="1902" w:type="dxa"/>
            <w:gridSpan w:val="2"/>
            <w:tcBorders>
              <w:top w:val="single" w:sz="4" w:space="0" w:color="auto"/>
              <w:left w:val="single" w:sz="4" w:space="0" w:color="auto"/>
              <w:bottom w:val="single" w:sz="4" w:space="0" w:color="auto"/>
              <w:right w:val="nil"/>
            </w:tcBorders>
          </w:tcPr>
          <w:p w14:paraId="125ACA0F"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7 (3.7)</w:t>
            </w:r>
          </w:p>
        </w:tc>
        <w:tc>
          <w:tcPr>
            <w:tcW w:w="1704" w:type="dxa"/>
            <w:tcBorders>
              <w:left w:val="nil"/>
              <w:right w:val="nil"/>
            </w:tcBorders>
          </w:tcPr>
          <w:p w14:paraId="40065FCA"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6 (22.2)</w:t>
            </w:r>
          </w:p>
        </w:tc>
        <w:tc>
          <w:tcPr>
            <w:tcW w:w="1071" w:type="dxa"/>
            <w:tcBorders>
              <w:left w:val="nil"/>
              <w:right w:val="single" w:sz="4" w:space="0" w:color="auto"/>
            </w:tcBorders>
          </w:tcPr>
          <w:p w14:paraId="4F95A704"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&lt; 0.001</w:t>
            </w:r>
          </w:p>
        </w:tc>
        <w:tc>
          <w:tcPr>
            <w:tcW w:w="1134" w:type="dxa"/>
            <w:tcBorders>
              <w:top w:val="single" w:sz="4" w:space="0" w:color="auto"/>
              <w:left w:val="single" w:sz="4" w:space="0" w:color="auto"/>
              <w:bottom w:val="single" w:sz="4" w:space="0" w:color="auto"/>
              <w:right w:val="nil"/>
            </w:tcBorders>
          </w:tcPr>
          <w:p w14:paraId="3B352E1A" w14:textId="77777777" w:rsidR="0065771F" w:rsidRPr="0085661B" w:rsidRDefault="0065771F" w:rsidP="00F845B9">
            <w:pPr>
              <w:jc w:val="center"/>
              <w:cnfStyle w:val="000000100000" w:firstRow="0" w:lastRow="0" w:firstColumn="0" w:lastColumn="0" w:oddVBand="0" w:evenVBand="0" w:oddHBand="1" w:evenHBand="0" w:firstRowFirstColumn="0" w:firstRowLastColumn="0" w:lastRowFirstColumn="0" w:lastRowLastColumn="0"/>
              <w:rPr>
                <w:sz w:val="20"/>
                <w:szCs w:val="20"/>
              </w:rPr>
            </w:pPr>
            <w:r w:rsidRPr="0085661B">
              <w:rPr>
                <w:sz w:val="20"/>
                <w:szCs w:val="20"/>
              </w:rPr>
              <w:t>0.007</w:t>
            </w:r>
          </w:p>
        </w:tc>
      </w:tr>
      <w:tr w:rsidR="0065771F" w14:paraId="7BFFFD95" w14:textId="77777777" w:rsidTr="00F845B9">
        <w:trPr>
          <w:trHeight w:val="342"/>
          <w:jc w:val="center"/>
        </w:trPr>
        <w:tc>
          <w:tcPr>
            <w:cnfStyle w:val="001000000000" w:firstRow="0" w:lastRow="0" w:firstColumn="1" w:lastColumn="0" w:oddVBand="0" w:evenVBand="0" w:oddHBand="0" w:evenHBand="0" w:firstRowFirstColumn="0" w:firstRowLastColumn="0" w:lastRowFirstColumn="0" w:lastRowLastColumn="0"/>
            <w:tcW w:w="3828" w:type="dxa"/>
            <w:tcBorders>
              <w:left w:val="nil"/>
              <w:right w:val="nil"/>
            </w:tcBorders>
          </w:tcPr>
          <w:p w14:paraId="7EE4FBB0" w14:textId="77777777" w:rsidR="0065771F" w:rsidRPr="009E759C" w:rsidRDefault="0065771F" w:rsidP="00F845B9">
            <w:pPr>
              <w:spacing w:after="160"/>
              <w:rPr>
                <w:color w:val="000000"/>
                <w:sz w:val="20"/>
                <w:szCs w:val="20"/>
                <w:lang w:val="en-US"/>
              </w:rPr>
            </w:pPr>
          </w:p>
        </w:tc>
        <w:tc>
          <w:tcPr>
            <w:tcW w:w="1843" w:type="dxa"/>
            <w:tcBorders>
              <w:left w:val="nil"/>
              <w:right w:val="nil"/>
            </w:tcBorders>
            <w:noWrap/>
          </w:tcPr>
          <w:p w14:paraId="319885DA"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p>
        </w:tc>
        <w:tc>
          <w:tcPr>
            <w:tcW w:w="1985" w:type="dxa"/>
            <w:tcBorders>
              <w:left w:val="nil"/>
              <w:right w:val="nil"/>
            </w:tcBorders>
            <w:noWrap/>
          </w:tcPr>
          <w:p w14:paraId="4353D0CA"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p>
        </w:tc>
        <w:tc>
          <w:tcPr>
            <w:tcW w:w="992" w:type="dxa"/>
            <w:tcBorders>
              <w:left w:val="nil"/>
              <w:right w:val="single" w:sz="4" w:space="0" w:color="auto"/>
            </w:tcBorders>
            <w:noWrap/>
          </w:tcPr>
          <w:p w14:paraId="017DB200"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p>
        </w:tc>
        <w:tc>
          <w:tcPr>
            <w:tcW w:w="1902" w:type="dxa"/>
            <w:gridSpan w:val="2"/>
            <w:tcBorders>
              <w:top w:val="single" w:sz="4" w:space="0" w:color="auto"/>
              <w:left w:val="single" w:sz="4" w:space="0" w:color="auto"/>
              <w:bottom w:val="single" w:sz="4" w:space="0" w:color="auto"/>
              <w:right w:val="nil"/>
            </w:tcBorders>
          </w:tcPr>
          <w:p w14:paraId="4E224A98"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p>
        </w:tc>
        <w:tc>
          <w:tcPr>
            <w:tcW w:w="1704" w:type="dxa"/>
            <w:tcBorders>
              <w:left w:val="nil"/>
              <w:right w:val="nil"/>
            </w:tcBorders>
          </w:tcPr>
          <w:p w14:paraId="14948396"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p>
        </w:tc>
        <w:tc>
          <w:tcPr>
            <w:tcW w:w="1071" w:type="dxa"/>
            <w:tcBorders>
              <w:left w:val="nil"/>
              <w:right w:val="single" w:sz="4" w:space="0" w:color="auto"/>
            </w:tcBorders>
          </w:tcPr>
          <w:p w14:paraId="2088D2AF"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p>
        </w:tc>
        <w:tc>
          <w:tcPr>
            <w:tcW w:w="1134" w:type="dxa"/>
            <w:tcBorders>
              <w:top w:val="single" w:sz="4" w:space="0" w:color="auto"/>
              <w:left w:val="single" w:sz="4" w:space="0" w:color="auto"/>
              <w:bottom w:val="single" w:sz="4" w:space="0" w:color="auto"/>
              <w:right w:val="nil"/>
            </w:tcBorders>
          </w:tcPr>
          <w:p w14:paraId="3C073819"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highlight w:val="yellow"/>
                <w:lang w:val="en-US" w:eastAsia="en-US"/>
              </w:rPr>
            </w:pPr>
          </w:p>
        </w:tc>
      </w:tr>
      <w:tr w:rsidR="0065771F" w14:paraId="3F70C12E" w14:textId="77777777" w:rsidTr="00F845B9">
        <w:trPr>
          <w:cnfStyle w:val="000000100000" w:firstRow="0" w:lastRow="0" w:firstColumn="0" w:lastColumn="0" w:oddVBand="0" w:evenVBand="0" w:oddHBand="1" w:evenHBand="0" w:firstRowFirstColumn="0" w:firstRowLastColumn="0" w:lastRowFirstColumn="0" w:lastRowLastColumn="0"/>
          <w:trHeight w:val="342"/>
          <w:jc w:val="center"/>
        </w:trPr>
        <w:tc>
          <w:tcPr>
            <w:cnfStyle w:val="001000000000" w:firstRow="0" w:lastRow="0" w:firstColumn="1" w:lastColumn="0" w:oddVBand="0" w:evenVBand="0" w:oddHBand="0" w:evenHBand="0" w:firstRowFirstColumn="0" w:firstRowLastColumn="0" w:lastRowFirstColumn="0" w:lastRowLastColumn="0"/>
            <w:tcW w:w="3828" w:type="dxa"/>
            <w:tcBorders>
              <w:left w:val="nil"/>
              <w:right w:val="nil"/>
            </w:tcBorders>
          </w:tcPr>
          <w:p w14:paraId="26B0298D" w14:textId="77777777" w:rsidR="0065771F" w:rsidRPr="009E759C" w:rsidRDefault="0065771F" w:rsidP="00F845B9">
            <w:pPr>
              <w:spacing w:after="160"/>
              <w:rPr>
                <w:color w:val="000000"/>
                <w:sz w:val="20"/>
                <w:szCs w:val="20"/>
                <w:lang w:val="en-US"/>
              </w:rPr>
            </w:pPr>
            <w:r w:rsidRPr="009E759C">
              <w:rPr>
                <w:color w:val="000000"/>
                <w:sz w:val="20"/>
                <w:szCs w:val="20"/>
                <w:lang w:val="en-US"/>
              </w:rPr>
              <w:t xml:space="preserve">Discharge Medical Therapy </w:t>
            </w:r>
          </w:p>
        </w:tc>
        <w:tc>
          <w:tcPr>
            <w:tcW w:w="1843" w:type="dxa"/>
            <w:tcBorders>
              <w:left w:val="nil"/>
              <w:right w:val="nil"/>
            </w:tcBorders>
            <w:noWrap/>
          </w:tcPr>
          <w:p w14:paraId="4F36D9C4"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p>
        </w:tc>
        <w:tc>
          <w:tcPr>
            <w:tcW w:w="1985" w:type="dxa"/>
            <w:tcBorders>
              <w:left w:val="nil"/>
              <w:right w:val="nil"/>
            </w:tcBorders>
            <w:noWrap/>
          </w:tcPr>
          <w:p w14:paraId="064D225A"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p>
        </w:tc>
        <w:tc>
          <w:tcPr>
            <w:tcW w:w="992" w:type="dxa"/>
            <w:tcBorders>
              <w:left w:val="nil"/>
              <w:right w:val="single" w:sz="4" w:space="0" w:color="auto"/>
            </w:tcBorders>
            <w:noWrap/>
          </w:tcPr>
          <w:p w14:paraId="582B8A9F"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p>
        </w:tc>
        <w:tc>
          <w:tcPr>
            <w:tcW w:w="1902" w:type="dxa"/>
            <w:gridSpan w:val="2"/>
            <w:tcBorders>
              <w:top w:val="single" w:sz="4" w:space="0" w:color="auto"/>
              <w:left w:val="single" w:sz="4" w:space="0" w:color="auto"/>
              <w:bottom w:val="single" w:sz="4" w:space="0" w:color="auto"/>
              <w:right w:val="nil"/>
            </w:tcBorders>
          </w:tcPr>
          <w:p w14:paraId="1971CAE2"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p>
        </w:tc>
        <w:tc>
          <w:tcPr>
            <w:tcW w:w="1704" w:type="dxa"/>
            <w:tcBorders>
              <w:left w:val="nil"/>
              <w:right w:val="nil"/>
            </w:tcBorders>
          </w:tcPr>
          <w:p w14:paraId="3D8100C4"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p>
        </w:tc>
        <w:tc>
          <w:tcPr>
            <w:tcW w:w="1071" w:type="dxa"/>
            <w:tcBorders>
              <w:left w:val="nil"/>
              <w:right w:val="single" w:sz="4" w:space="0" w:color="auto"/>
            </w:tcBorders>
          </w:tcPr>
          <w:p w14:paraId="19072FAE"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p>
        </w:tc>
        <w:tc>
          <w:tcPr>
            <w:tcW w:w="1134" w:type="dxa"/>
            <w:tcBorders>
              <w:top w:val="single" w:sz="4" w:space="0" w:color="auto"/>
              <w:left w:val="single" w:sz="4" w:space="0" w:color="auto"/>
              <w:bottom w:val="single" w:sz="4" w:space="0" w:color="auto"/>
              <w:right w:val="nil"/>
            </w:tcBorders>
          </w:tcPr>
          <w:p w14:paraId="43BCDCD5"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highlight w:val="yellow"/>
                <w:lang w:val="en-US" w:eastAsia="en-US"/>
              </w:rPr>
            </w:pPr>
          </w:p>
        </w:tc>
      </w:tr>
      <w:tr w:rsidR="0065771F" w14:paraId="66A73E48" w14:textId="77777777" w:rsidTr="00F845B9">
        <w:trPr>
          <w:trHeight w:val="342"/>
          <w:jc w:val="center"/>
        </w:trPr>
        <w:tc>
          <w:tcPr>
            <w:cnfStyle w:val="001000000000" w:firstRow="0" w:lastRow="0" w:firstColumn="1" w:lastColumn="0" w:oddVBand="0" w:evenVBand="0" w:oddHBand="0" w:evenHBand="0" w:firstRowFirstColumn="0" w:firstRowLastColumn="0" w:lastRowFirstColumn="0" w:lastRowLastColumn="0"/>
            <w:tcW w:w="3828" w:type="dxa"/>
            <w:tcBorders>
              <w:left w:val="nil"/>
              <w:right w:val="nil"/>
            </w:tcBorders>
          </w:tcPr>
          <w:p w14:paraId="63AFC778" w14:textId="77777777" w:rsidR="0065771F" w:rsidRPr="009E759C" w:rsidRDefault="0065771F" w:rsidP="00F845B9">
            <w:pPr>
              <w:spacing w:after="160"/>
              <w:rPr>
                <w:color w:val="000000"/>
                <w:sz w:val="20"/>
                <w:szCs w:val="20"/>
                <w:lang w:val="en-US"/>
              </w:rPr>
            </w:pPr>
            <w:r w:rsidRPr="009E759C">
              <w:rPr>
                <w:b w:val="0"/>
                <w:bCs w:val="0"/>
                <w:color w:val="000000"/>
                <w:sz w:val="20"/>
                <w:szCs w:val="20"/>
                <w:lang w:val="en-US"/>
              </w:rPr>
              <w:t>Aspirin, n (%)</w:t>
            </w:r>
          </w:p>
        </w:tc>
        <w:tc>
          <w:tcPr>
            <w:tcW w:w="1843" w:type="dxa"/>
            <w:tcBorders>
              <w:left w:val="nil"/>
              <w:right w:val="nil"/>
            </w:tcBorders>
            <w:noWrap/>
          </w:tcPr>
          <w:p w14:paraId="6984248D"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1249 (96.4)</w:t>
            </w:r>
          </w:p>
        </w:tc>
        <w:tc>
          <w:tcPr>
            <w:tcW w:w="1985" w:type="dxa"/>
            <w:tcBorders>
              <w:left w:val="nil"/>
              <w:right w:val="nil"/>
            </w:tcBorders>
            <w:noWrap/>
          </w:tcPr>
          <w:p w14:paraId="0D7B2CE3"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787 (95.3)</w:t>
            </w:r>
          </w:p>
        </w:tc>
        <w:tc>
          <w:tcPr>
            <w:tcW w:w="992" w:type="dxa"/>
            <w:tcBorders>
              <w:left w:val="nil"/>
              <w:right w:val="single" w:sz="4" w:space="0" w:color="auto"/>
            </w:tcBorders>
            <w:noWrap/>
          </w:tcPr>
          <w:p w14:paraId="4975B703"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ns</w:t>
            </w:r>
          </w:p>
        </w:tc>
        <w:tc>
          <w:tcPr>
            <w:tcW w:w="1902" w:type="dxa"/>
            <w:gridSpan w:val="2"/>
            <w:tcBorders>
              <w:top w:val="single" w:sz="4" w:space="0" w:color="auto"/>
              <w:left w:val="single" w:sz="4" w:space="0" w:color="auto"/>
              <w:bottom w:val="single" w:sz="4" w:space="0" w:color="auto"/>
              <w:right w:val="nil"/>
            </w:tcBorders>
          </w:tcPr>
          <w:p w14:paraId="43FAD0EC"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155 (81.2)</w:t>
            </w:r>
          </w:p>
        </w:tc>
        <w:tc>
          <w:tcPr>
            <w:tcW w:w="1704" w:type="dxa"/>
            <w:tcBorders>
              <w:left w:val="nil"/>
              <w:right w:val="nil"/>
            </w:tcBorders>
          </w:tcPr>
          <w:p w14:paraId="082DB79E"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22 (59.5)</w:t>
            </w:r>
          </w:p>
        </w:tc>
        <w:tc>
          <w:tcPr>
            <w:tcW w:w="1071" w:type="dxa"/>
            <w:tcBorders>
              <w:left w:val="nil"/>
              <w:right w:val="single" w:sz="4" w:space="0" w:color="auto"/>
            </w:tcBorders>
          </w:tcPr>
          <w:p w14:paraId="5CE9DF9F"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0.004</w:t>
            </w:r>
          </w:p>
        </w:tc>
        <w:tc>
          <w:tcPr>
            <w:tcW w:w="1134" w:type="dxa"/>
            <w:tcBorders>
              <w:top w:val="single" w:sz="4" w:space="0" w:color="auto"/>
              <w:left w:val="single" w:sz="4" w:space="0" w:color="auto"/>
              <w:bottom w:val="single" w:sz="4" w:space="0" w:color="auto"/>
              <w:right w:val="nil"/>
            </w:tcBorders>
          </w:tcPr>
          <w:p w14:paraId="1334AB95" w14:textId="77777777" w:rsidR="0065771F" w:rsidRPr="0085661B" w:rsidRDefault="0065771F" w:rsidP="00F845B9">
            <w:pPr>
              <w:jc w:val="center"/>
              <w:cnfStyle w:val="000000000000" w:firstRow="0" w:lastRow="0" w:firstColumn="0" w:lastColumn="0" w:oddVBand="0" w:evenVBand="0" w:oddHBand="0" w:evenHBand="0" w:firstRowFirstColumn="0" w:firstRowLastColumn="0" w:lastRowFirstColumn="0" w:lastRowLastColumn="0"/>
              <w:rPr>
                <w:sz w:val="20"/>
                <w:szCs w:val="20"/>
              </w:rPr>
            </w:pPr>
            <w:r w:rsidRPr="0085661B">
              <w:rPr>
                <w:sz w:val="20"/>
                <w:szCs w:val="20"/>
              </w:rPr>
              <w:t>&lt; 0.001</w:t>
            </w:r>
          </w:p>
        </w:tc>
      </w:tr>
      <w:tr w:rsidR="0065771F" w14:paraId="6FE1A817" w14:textId="77777777" w:rsidTr="00F845B9">
        <w:trPr>
          <w:cnfStyle w:val="000000100000" w:firstRow="0" w:lastRow="0" w:firstColumn="0" w:lastColumn="0" w:oddVBand="0" w:evenVBand="0" w:oddHBand="1" w:evenHBand="0" w:firstRowFirstColumn="0" w:firstRowLastColumn="0" w:lastRowFirstColumn="0" w:lastRowLastColumn="0"/>
          <w:trHeight w:val="342"/>
          <w:jc w:val="center"/>
        </w:trPr>
        <w:tc>
          <w:tcPr>
            <w:cnfStyle w:val="001000000000" w:firstRow="0" w:lastRow="0" w:firstColumn="1" w:lastColumn="0" w:oddVBand="0" w:evenVBand="0" w:oddHBand="0" w:evenHBand="0" w:firstRowFirstColumn="0" w:firstRowLastColumn="0" w:lastRowFirstColumn="0" w:lastRowLastColumn="0"/>
            <w:tcW w:w="3828" w:type="dxa"/>
            <w:tcBorders>
              <w:left w:val="nil"/>
              <w:right w:val="nil"/>
            </w:tcBorders>
          </w:tcPr>
          <w:p w14:paraId="390D311D" w14:textId="77777777" w:rsidR="0065771F" w:rsidRPr="009E759C" w:rsidRDefault="0065771F" w:rsidP="00F845B9">
            <w:pPr>
              <w:spacing w:after="160"/>
              <w:rPr>
                <w:color w:val="000000"/>
                <w:sz w:val="20"/>
                <w:szCs w:val="20"/>
                <w:lang w:val="en-US"/>
              </w:rPr>
            </w:pPr>
            <w:r w:rsidRPr="009E759C">
              <w:rPr>
                <w:b w:val="0"/>
                <w:bCs w:val="0"/>
                <w:color w:val="000000"/>
                <w:sz w:val="20"/>
                <w:szCs w:val="20"/>
                <w:lang w:val="en-US"/>
              </w:rPr>
              <w:t>P2Y12 Inhibitor, n (%)</w:t>
            </w:r>
          </w:p>
        </w:tc>
        <w:tc>
          <w:tcPr>
            <w:tcW w:w="1843" w:type="dxa"/>
            <w:tcBorders>
              <w:left w:val="nil"/>
              <w:right w:val="nil"/>
            </w:tcBorders>
            <w:noWrap/>
          </w:tcPr>
          <w:p w14:paraId="4A220106"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1186 (91.5)</w:t>
            </w:r>
          </w:p>
        </w:tc>
        <w:tc>
          <w:tcPr>
            <w:tcW w:w="1985" w:type="dxa"/>
            <w:tcBorders>
              <w:left w:val="nil"/>
              <w:right w:val="nil"/>
            </w:tcBorders>
            <w:noWrap/>
          </w:tcPr>
          <w:p w14:paraId="158E14B4"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758 (91.8)</w:t>
            </w:r>
          </w:p>
        </w:tc>
        <w:tc>
          <w:tcPr>
            <w:tcW w:w="992" w:type="dxa"/>
            <w:tcBorders>
              <w:left w:val="nil"/>
              <w:right w:val="single" w:sz="4" w:space="0" w:color="auto"/>
            </w:tcBorders>
            <w:noWrap/>
          </w:tcPr>
          <w:p w14:paraId="06BD08D9"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ns</w:t>
            </w:r>
          </w:p>
        </w:tc>
        <w:tc>
          <w:tcPr>
            <w:tcW w:w="1902" w:type="dxa"/>
            <w:gridSpan w:val="2"/>
            <w:tcBorders>
              <w:top w:val="single" w:sz="4" w:space="0" w:color="auto"/>
              <w:left w:val="single" w:sz="4" w:space="0" w:color="auto"/>
              <w:bottom w:val="single" w:sz="4" w:space="0" w:color="auto"/>
              <w:right w:val="nil"/>
            </w:tcBorders>
          </w:tcPr>
          <w:p w14:paraId="1D091CF0"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110 (57.6)</w:t>
            </w:r>
          </w:p>
        </w:tc>
        <w:tc>
          <w:tcPr>
            <w:tcW w:w="1704" w:type="dxa"/>
            <w:tcBorders>
              <w:left w:val="nil"/>
              <w:right w:val="nil"/>
            </w:tcBorders>
          </w:tcPr>
          <w:p w14:paraId="01A7EE32"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16 (43.2)</w:t>
            </w:r>
          </w:p>
        </w:tc>
        <w:tc>
          <w:tcPr>
            <w:tcW w:w="1071" w:type="dxa"/>
            <w:tcBorders>
              <w:left w:val="nil"/>
              <w:right w:val="single" w:sz="4" w:space="0" w:color="auto"/>
            </w:tcBorders>
          </w:tcPr>
          <w:p w14:paraId="2269A0D3"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ns</w:t>
            </w:r>
          </w:p>
        </w:tc>
        <w:tc>
          <w:tcPr>
            <w:tcW w:w="1134" w:type="dxa"/>
            <w:tcBorders>
              <w:top w:val="single" w:sz="4" w:space="0" w:color="auto"/>
              <w:left w:val="single" w:sz="4" w:space="0" w:color="auto"/>
              <w:bottom w:val="single" w:sz="4" w:space="0" w:color="auto"/>
              <w:right w:val="nil"/>
            </w:tcBorders>
          </w:tcPr>
          <w:p w14:paraId="494B7C05" w14:textId="77777777" w:rsidR="0065771F" w:rsidRPr="0085661B" w:rsidRDefault="0065771F" w:rsidP="00F845B9">
            <w:pPr>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&lt; 0.001</w:t>
            </w:r>
          </w:p>
        </w:tc>
      </w:tr>
      <w:tr w:rsidR="0065771F" w14:paraId="4F18FA55" w14:textId="77777777" w:rsidTr="00F845B9">
        <w:trPr>
          <w:trHeight w:val="342"/>
          <w:jc w:val="center"/>
        </w:trPr>
        <w:tc>
          <w:tcPr>
            <w:cnfStyle w:val="001000000000" w:firstRow="0" w:lastRow="0" w:firstColumn="1" w:lastColumn="0" w:oddVBand="0" w:evenVBand="0" w:oddHBand="0" w:evenHBand="0" w:firstRowFirstColumn="0" w:firstRowLastColumn="0" w:lastRowFirstColumn="0" w:lastRowLastColumn="0"/>
            <w:tcW w:w="3828" w:type="dxa"/>
            <w:tcBorders>
              <w:left w:val="nil"/>
              <w:right w:val="nil"/>
            </w:tcBorders>
          </w:tcPr>
          <w:p w14:paraId="3EFA5B77" w14:textId="77777777" w:rsidR="0065771F" w:rsidRPr="009E759C" w:rsidRDefault="0065771F" w:rsidP="00F845B9">
            <w:pPr>
              <w:spacing w:after="160"/>
              <w:rPr>
                <w:color w:val="000000"/>
                <w:sz w:val="20"/>
                <w:szCs w:val="20"/>
                <w:lang w:val="en-US"/>
              </w:rPr>
            </w:pPr>
            <w:r w:rsidRPr="009E759C">
              <w:rPr>
                <w:b w:val="0"/>
                <w:bCs w:val="0"/>
                <w:color w:val="000000"/>
                <w:sz w:val="20"/>
                <w:szCs w:val="20"/>
                <w:lang w:val="en-US"/>
              </w:rPr>
              <w:t>DAPT, n (%)</w:t>
            </w:r>
          </w:p>
        </w:tc>
        <w:tc>
          <w:tcPr>
            <w:tcW w:w="1843" w:type="dxa"/>
            <w:tcBorders>
              <w:left w:val="nil"/>
              <w:right w:val="nil"/>
            </w:tcBorders>
            <w:noWrap/>
          </w:tcPr>
          <w:p w14:paraId="2593A74B"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1167 (90)</w:t>
            </w:r>
          </w:p>
        </w:tc>
        <w:tc>
          <w:tcPr>
            <w:tcW w:w="1985" w:type="dxa"/>
            <w:tcBorders>
              <w:left w:val="nil"/>
              <w:right w:val="nil"/>
            </w:tcBorders>
            <w:noWrap/>
          </w:tcPr>
          <w:p w14:paraId="2C85B187"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737 (89.2)</w:t>
            </w:r>
          </w:p>
        </w:tc>
        <w:tc>
          <w:tcPr>
            <w:tcW w:w="992" w:type="dxa"/>
            <w:tcBorders>
              <w:left w:val="nil"/>
              <w:right w:val="single" w:sz="4" w:space="0" w:color="auto"/>
            </w:tcBorders>
            <w:noWrap/>
          </w:tcPr>
          <w:p w14:paraId="1FF8543F"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ns</w:t>
            </w:r>
          </w:p>
        </w:tc>
        <w:tc>
          <w:tcPr>
            <w:tcW w:w="1902" w:type="dxa"/>
            <w:gridSpan w:val="2"/>
            <w:tcBorders>
              <w:top w:val="single" w:sz="4" w:space="0" w:color="auto"/>
              <w:left w:val="single" w:sz="4" w:space="0" w:color="auto"/>
              <w:bottom w:val="single" w:sz="4" w:space="0" w:color="auto"/>
              <w:right w:val="nil"/>
            </w:tcBorders>
          </w:tcPr>
          <w:p w14:paraId="14C4C450"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103 (54)</w:t>
            </w:r>
          </w:p>
        </w:tc>
        <w:tc>
          <w:tcPr>
            <w:tcW w:w="1704" w:type="dxa"/>
            <w:tcBorders>
              <w:left w:val="nil"/>
              <w:right w:val="nil"/>
            </w:tcBorders>
          </w:tcPr>
          <w:p w14:paraId="5BABF938"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10 (27)</w:t>
            </w:r>
          </w:p>
        </w:tc>
        <w:tc>
          <w:tcPr>
            <w:tcW w:w="1071" w:type="dxa"/>
            <w:tcBorders>
              <w:left w:val="nil"/>
              <w:right w:val="single" w:sz="4" w:space="0" w:color="auto"/>
            </w:tcBorders>
          </w:tcPr>
          <w:p w14:paraId="6F84B01C"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0.003</w:t>
            </w:r>
          </w:p>
        </w:tc>
        <w:tc>
          <w:tcPr>
            <w:tcW w:w="1134" w:type="dxa"/>
            <w:tcBorders>
              <w:top w:val="single" w:sz="4" w:space="0" w:color="auto"/>
              <w:left w:val="single" w:sz="4" w:space="0" w:color="auto"/>
              <w:bottom w:val="single" w:sz="4" w:space="0" w:color="auto"/>
              <w:right w:val="nil"/>
            </w:tcBorders>
          </w:tcPr>
          <w:p w14:paraId="5065090C" w14:textId="77777777" w:rsidR="0065771F" w:rsidRPr="0085661B" w:rsidRDefault="0065771F" w:rsidP="00F845B9">
            <w:pPr>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&lt; 0.001</w:t>
            </w:r>
          </w:p>
        </w:tc>
      </w:tr>
      <w:tr w:rsidR="0065771F" w14:paraId="40CFCC9D" w14:textId="77777777" w:rsidTr="00F845B9">
        <w:trPr>
          <w:cnfStyle w:val="000000100000" w:firstRow="0" w:lastRow="0" w:firstColumn="0" w:lastColumn="0" w:oddVBand="0" w:evenVBand="0" w:oddHBand="1" w:evenHBand="0" w:firstRowFirstColumn="0" w:firstRowLastColumn="0" w:lastRowFirstColumn="0" w:lastRowLastColumn="0"/>
          <w:trHeight w:val="90"/>
          <w:jc w:val="center"/>
        </w:trPr>
        <w:tc>
          <w:tcPr>
            <w:cnfStyle w:val="001000000000" w:firstRow="0" w:lastRow="0" w:firstColumn="1" w:lastColumn="0" w:oddVBand="0" w:evenVBand="0" w:oddHBand="0" w:evenHBand="0" w:firstRowFirstColumn="0" w:firstRowLastColumn="0" w:lastRowFirstColumn="0" w:lastRowLastColumn="0"/>
            <w:tcW w:w="3828" w:type="dxa"/>
            <w:tcBorders>
              <w:left w:val="nil"/>
              <w:right w:val="nil"/>
            </w:tcBorders>
          </w:tcPr>
          <w:p w14:paraId="0C487B14" w14:textId="77777777" w:rsidR="0065771F" w:rsidRPr="009E759C" w:rsidRDefault="0065771F" w:rsidP="00F845B9">
            <w:pPr>
              <w:spacing w:after="160"/>
              <w:rPr>
                <w:color w:val="000000"/>
                <w:sz w:val="20"/>
                <w:szCs w:val="20"/>
                <w:lang w:val="en-US"/>
              </w:rPr>
            </w:pPr>
            <w:r w:rsidRPr="009E759C">
              <w:rPr>
                <w:b w:val="0"/>
                <w:bCs w:val="0"/>
                <w:color w:val="000000"/>
                <w:sz w:val="20"/>
                <w:szCs w:val="20"/>
                <w:lang w:val="en-US"/>
              </w:rPr>
              <w:t>Beta-blockers, n (%)</w:t>
            </w:r>
          </w:p>
        </w:tc>
        <w:tc>
          <w:tcPr>
            <w:tcW w:w="1843" w:type="dxa"/>
            <w:tcBorders>
              <w:left w:val="nil"/>
              <w:right w:val="nil"/>
            </w:tcBorders>
            <w:noWrap/>
          </w:tcPr>
          <w:p w14:paraId="53A66CD4"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1109 (85.7)</w:t>
            </w:r>
          </w:p>
        </w:tc>
        <w:tc>
          <w:tcPr>
            <w:tcW w:w="1985" w:type="dxa"/>
            <w:tcBorders>
              <w:left w:val="nil"/>
              <w:right w:val="nil"/>
            </w:tcBorders>
            <w:noWrap/>
          </w:tcPr>
          <w:p w14:paraId="32A9F48E"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734 (89)</w:t>
            </w:r>
          </w:p>
        </w:tc>
        <w:tc>
          <w:tcPr>
            <w:tcW w:w="992" w:type="dxa"/>
            <w:tcBorders>
              <w:left w:val="nil"/>
              <w:right w:val="single" w:sz="4" w:space="0" w:color="auto"/>
            </w:tcBorders>
            <w:noWrap/>
          </w:tcPr>
          <w:p w14:paraId="3D17C8DF"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0.029</w:t>
            </w:r>
          </w:p>
        </w:tc>
        <w:tc>
          <w:tcPr>
            <w:tcW w:w="1902" w:type="dxa"/>
            <w:gridSpan w:val="2"/>
            <w:tcBorders>
              <w:top w:val="single" w:sz="4" w:space="0" w:color="auto"/>
              <w:left w:val="single" w:sz="4" w:space="0" w:color="auto"/>
              <w:bottom w:val="single" w:sz="4" w:space="0" w:color="auto"/>
              <w:right w:val="nil"/>
            </w:tcBorders>
          </w:tcPr>
          <w:p w14:paraId="5481F252"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142 (74.3)</w:t>
            </w:r>
          </w:p>
        </w:tc>
        <w:tc>
          <w:tcPr>
            <w:tcW w:w="1704" w:type="dxa"/>
            <w:tcBorders>
              <w:left w:val="nil"/>
              <w:right w:val="nil"/>
            </w:tcBorders>
          </w:tcPr>
          <w:p w14:paraId="183A0F6E"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29 (78.4)</w:t>
            </w:r>
          </w:p>
        </w:tc>
        <w:tc>
          <w:tcPr>
            <w:tcW w:w="1071" w:type="dxa"/>
            <w:tcBorders>
              <w:left w:val="nil"/>
              <w:right w:val="single" w:sz="4" w:space="0" w:color="auto"/>
            </w:tcBorders>
          </w:tcPr>
          <w:p w14:paraId="066EA80F"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ns</w:t>
            </w:r>
          </w:p>
        </w:tc>
        <w:tc>
          <w:tcPr>
            <w:tcW w:w="1134" w:type="dxa"/>
            <w:tcBorders>
              <w:top w:val="single" w:sz="4" w:space="0" w:color="auto"/>
              <w:left w:val="single" w:sz="4" w:space="0" w:color="auto"/>
              <w:bottom w:val="single" w:sz="4" w:space="0" w:color="auto"/>
              <w:right w:val="nil"/>
            </w:tcBorders>
          </w:tcPr>
          <w:p w14:paraId="5E320AA9" w14:textId="77777777" w:rsidR="0065771F" w:rsidRPr="0085661B" w:rsidRDefault="0065771F" w:rsidP="00F845B9">
            <w:pPr>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0.048</w:t>
            </w:r>
          </w:p>
        </w:tc>
      </w:tr>
      <w:tr w:rsidR="0065771F" w14:paraId="7652B0A4" w14:textId="77777777" w:rsidTr="00F845B9">
        <w:trPr>
          <w:trHeight w:val="342"/>
          <w:jc w:val="center"/>
        </w:trPr>
        <w:tc>
          <w:tcPr>
            <w:cnfStyle w:val="001000000000" w:firstRow="0" w:lastRow="0" w:firstColumn="1" w:lastColumn="0" w:oddVBand="0" w:evenVBand="0" w:oddHBand="0" w:evenHBand="0" w:firstRowFirstColumn="0" w:firstRowLastColumn="0" w:lastRowFirstColumn="0" w:lastRowLastColumn="0"/>
            <w:tcW w:w="3828" w:type="dxa"/>
            <w:tcBorders>
              <w:left w:val="nil"/>
              <w:right w:val="nil"/>
            </w:tcBorders>
          </w:tcPr>
          <w:p w14:paraId="7EE966FE" w14:textId="77777777" w:rsidR="0065771F" w:rsidRPr="009E759C" w:rsidRDefault="0065771F" w:rsidP="00F845B9">
            <w:pPr>
              <w:spacing w:after="160"/>
              <w:rPr>
                <w:color w:val="000000"/>
                <w:sz w:val="20"/>
                <w:szCs w:val="20"/>
                <w:lang w:val="en-US"/>
              </w:rPr>
            </w:pPr>
            <w:r w:rsidRPr="009E759C">
              <w:rPr>
                <w:b w:val="0"/>
                <w:bCs w:val="0"/>
                <w:color w:val="000000"/>
                <w:sz w:val="20"/>
                <w:szCs w:val="20"/>
                <w:lang w:val="en-US"/>
              </w:rPr>
              <w:t>RAAS inhibitors, n (%)</w:t>
            </w:r>
          </w:p>
        </w:tc>
        <w:tc>
          <w:tcPr>
            <w:tcW w:w="1843" w:type="dxa"/>
            <w:tcBorders>
              <w:left w:val="nil"/>
              <w:right w:val="nil"/>
            </w:tcBorders>
            <w:noWrap/>
          </w:tcPr>
          <w:p w14:paraId="5B2114CF"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1023 (79)</w:t>
            </w:r>
          </w:p>
        </w:tc>
        <w:tc>
          <w:tcPr>
            <w:tcW w:w="1985" w:type="dxa"/>
            <w:tcBorders>
              <w:left w:val="nil"/>
              <w:right w:val="nil"/>
            </w:tcBorders>
            <w:noWrap/>
          </w:tcPr>
          <w:p w14:paraId="1F2830D4"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644 (78)</w:t>
            </w:r>
          </w:p>
        </w:tc>
        <w:tc>
          <w:tcPr>
            <w:tcW w:w="992" w:type="dxa"/>
            <w:tcBorders>
              <w:left w:val="nil"/>
              <w:right w:val="single" w:sz="4" w:space="0" w:color="auto"/>
            </w:tcBorders>
            <w:noWrap/>
          </w:tcPr>
          <w:p w14:paraId="63E5F082"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ns</w:t>
            </w:r>
          </w:p>
        </w:tc>
        <w:tc>
          <w:tcPr>
            <w:tcW w:w="1902" w:type="dxa"/>
            <w:gridSpan w:val="2"/>
            <w:tcBorders>
              <w:top w:val="single" w:sz="4" w:space="0" w:color="auto"/>
              <w:left w:val="single" w:sz="4" w:space="0" w:color="auto"/>
              <w:bottom w:val="single" w:sz="4" w:space="0" w:color="auto"/>
              <w:right w:val="nil"/>
            </w:tcBorders>
          </w:tcPr>
          <w:p w14:paraId="07488D9C"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126 (66)</w:t>
            </w:r>
          </w:p>
        </w:tc>
        <w:tc>
          <w:tcPr>
            <w:tcW w:w="1704" w:type="dxa"/>
            <w:tcBorders>
              <w:left w:val="nil"/>
              <w:right w:val="nil"/>
            </w:tcBorders>
          </w:tcPr>
          <w:p w14:paraId="056D601C"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27 (73)</w:t>
            </w:r>
          </w:p>
        </w:tc>
        <w:tc>
          <w:tcPr>
            <w:tcW w:w="1071" w:type="dxa"/>
            <w:tcBorders>
              <w:left w:val="nil"/>
              <w:right w:val="single" w:sz="4" w:space="0" w:color="auto"/>
            </w:tcBorders>
          </w:tcPr>
          <w:p w14:paraId="500CBBC2"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ns</w:t>
            </w:r>
          </w:p>
        </w:tc>
        <w:tc>
          <w:tcPr>
            <w:tcW w:w="1134" w:type="dxa"/>
            <w:tcBorders>
              <w:top w:val="single" w:sz="4" w:space="0" w:color="auto"/>
              <w:left w:val="single" w:sz="4" w:space="0" w:color="auto"/>
              <w:bottom w:val="single" w:sz="4" w:space="0" w:color="auto"/>
              <w:right w:val="nil"/>
            </w:tcBorders>
          </w:tcPr>
          <w:p w14:paraId="138BD40D" w14:textId="77777777" w:rsidR="0065771F" w:rsidRPr="0085661B" w:rsidRDefault="0065771F" w:rsidP="00F845B9">
            <w:pPr>
              <w:jc w:val="center"/>
              <w:cnfStyle w:val="000000000000" w:firstRow="0" w:lastRow="0" w:firstColumn="0" w:lastColumn="0" w:oddVBand="0" w:evenVBand="0" w:oddHBand="0" w:evenHBand="0" w:firstRowFirstColumn="0" w:firstRowLastColumn="0" w:lastRowFirstColumn="0" w:lastRowLastColumn="0"/>
              <w:rPr>
                <w:sz w:val="20"/>
                <w:szCs w:val="20"/>
              </w:rPr>
            </w:pPr>
            <w:r w:rsidRPr="0085661B">
              <w:rPr>
                <w:rFonts w:eastAsiaTheme="minorHAnsi"/>
                <w:sz w:val="20"/>
                <w:szCs w:val="20"/>
                <w:lang w:val="en-US" w:eastAsia="en-US"/>
              </w:rPr>
              <w:t>ns</w:t>
            </w:r>
          </w:p>
        </w:tc>
      </w:tr>
      <w:tr w:rsidR="0065771F" w14:paraId="5B5596B6" w14:textId="77777777" w:rsidTr="00F845B9">
        <w:trPr>
          <w:cnfStyle w:val="000000100000" w:firstRow="0" w:lastRow="0" w:firstColumn="0" w:lastColumn="0" w:oddVBand="0" w:evenVBand="0" w:oddHBand="1" w:evenHBand="0" w:firstRowFirstColumn="0" w:firstRowLastColumn="0" w:lastRowFirstColumn="0" w:lastRowLastColumn="0"/>
          <w:trHeight w:val="342"/>
          <w:jc w:val="center"/>
        </w:trPr>
        <w:tc>
          <w:tcPr>
            <w:cnfStyle w:val="001000000000" w:firstRow="0" w:lastRow="0" w:firstColumn="1" w:lastColumn="0" w:oddVBand="0" w:evenVBand="0" w:oddHBand="0" w:evenHBand="0" w:firstRowFirstColumn="0" w:firstRowLastColumn="0" w:lastRowFirstColumn="0" w:lastRowLastColumn="0"/>
            <w:tcW w:w="3828" w:type="dxa"/>
            <w:tcBorders>
              <w:left w:val="nil"/>
              <w:right w:val="nil"/>
            </w:tcBorders>
          </w:tcPr>
          <w:p w14:paraId="5D4F6D13" w14:textId="77777777" w:rsidR="0065771F" w:rsidRPr="009E759C" w:rsidRDefault="0065771F" w:rsidP="00F845B9">
            <w:pPr>
              <w:spacing w:after="160"/>
              <w:rPr>
                <w:color w:val="000000"/>
                <w:sz w:val="20"/>
                <w:szCs w:val="20"/>
                <w:lang w:val="en-US"/>
              </w:rPr>
            </w:pPr>
            <w:r w:rsidRPr="009E759C">
              <w:rPr>
                <w:b w:val="0"/>
                <w:bCs w:val="0"/>
                <w:color w:val="000000"/>
                <w:sz w:val="20"/>
                <w:szCs w:val="20"/>
                <w:lang w:val="en-US"/>
              </w:rPr>
              <w:t>Statins, n (%)</w:t>
            </w:r>
          </w:p>
        </w:tc>
        <w:tc>
          <w:tcPr>
            <w:tcW w:w="1843" w:type="dxa"/>
            <w:tcBorders>
              <w:left w:val="nil"/>
              <w:right w:val="nil"/>
            </w:tcBorders>
            <w:noWrap/>
          </w:tcPr>
          <w:p w14:paraId="4B186883"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1167 (90.2)</w:t>
            </w:r>
          </w:p>
        </w:tc>
        <w:tc>
          <w:tcPr>
            <w:tcW w:w="1985" w:type="dxa"/>
            <w:tcBorders>
              <w:left w:val="nil"/>
              <w:right w:val="nil"/>
            </w:tcBorders>
            <w:noWrap/>
          </w:tcPr>
          <w:p w14:paraId="026E580A"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730 (88.4)</w:t>
            </w:r>
          </w:p>
        </w:tc>
        <w:tc>
          <w:tcPr>
            <w:tcW w:w="992" w:type="dxa"/>
            <w:tcBorders>
              <w:left w:val="nil"/>
              <w:right w:val="single" w:sz="4" w:space="0" w:color="auto"/>
            </w:tcBorders>
            <w:noWrap/>
          </w:tcPr>
          <w:p w14:paraId="5E342111"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ns</w:t>
            </w:r>
          </w:p>
        </w:tc>
        <w:tc>
          <w:tcPr>
            <w:tcW w:w="1902" w:type="dxa"/>
            <w:gridSpan w:val="2"/>
            <w:tcBorders>
              <w:top w:val="single" w:sz="4" w:space="0" w:color="auto"/>
              <w:left w:val="single" w:sz="4" w:space="0" w:color="auto"/>
              <w:bottom w:val="single" w:sz="4" w:space="0" w:color="auto"/>
              <w:right w:val="nil"/>
            </w:tcBorders>
          </w:tcPr>
          <w:p w14:paraId="10E5742E"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139 (72.8)</w:t>
            </w:r>
          </w:p>
        </w:tc>
        <w:tc>
          <w:tcPr>
            <w:tcW w:w="1704" w:type="dxa"/>
            <w:tcBorders>
              <w:left w:val="nil"/>
              <w:right w:val="nil"/>
            </w:tcBorders>
          </w:tcPr>
          <w:p w14:paraId="4DA6BB83"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26 (70.3)</w:t>
            </w:r>
          </w:p>
        </w:tc>
        <w:tc>
          <w:tcPr>
            <w:tcW w:w="1071" w:type="dxa"/>
            <w:tcBorders>
              <w:left w:val="nil"/>
              <w:right w:val="single" w:sz="4" w:space="0" w:color="auto"/>
            </w:tcBorders>
          </w:tcPr>
          <w:p w14:paraId="10747047"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ns</w:t>
            </w:r>
          </w:p>
        </w:tc>
        <w:tc>
          <w:tcPr>
            <w:tcW w:w="1134" w:type="dxa"/>
            <w:tcBorders>
              <w:top w:val="single" w:sz="4" w:space="0" w:color="auto"/>
              <w:left w:val="single" w:sz="4" w:space="0" w:color="auto"/>
              <w:bottom w:val="single" w:sz="4" w:space="0" w:color="auto"/>
              <w:right w:val="nil"/>
            </w:tcBorders>
          </w:tcPr>
          <w:p w14:paraId="5E04058B" w14:textId="77777777" w:rsidR="0065771F" w:rsidRPr="0085661B" w:rsidRDefault="0065771F" w:rsidP="00F845B9">
            <w:pPr>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0.001</w:t>
            </w:r>
          </w:p>
        </w:tc>
      </w:tr>
      <w:tr w:rsidR="0065771F" w14:paraId="58A08626" w14:textId="77777777" w:rsidTr="00F845B9">
        <w:trPr>
          <w:trHeight w:val="342"/>
          <w:jc w:val="center"/>
        </w:trPr>
        <w:tc>
          <w:tcPr>
            <w:cnfStyle w:val="001000000000" w:firstRow="0" w:lastRow="0" w:firstColumn="1" w:lastColumn="0" w:oddVBand="0" w:evenVBand="0" w:oddHBand="0" w:evenHBand="0" w:firstRowFirstColumn="0" w:firstRowLastColumn="0" w:lastRowFirstColumn="0" w:lastRowLastColumn="0"/>
            <w:tcW w:w="3828" w:type="dxa"/>
            <w:tcBorders>
              <w:left w:val="nil"/>
              <w:right w:val="nil"/>
            </w:tcBorders>
          </w:tcPr>
          <w:p w14:paraId="7D83AF90" w14:textId="77777777" w:rsidR="0065771F" w:rsidRPr="009E759C" w:rsidRDefault="0065771F" w:rsidP="00F845B9">
            <w:pPr>
              <w:spacing w:after="160"/>
              <w:rPr>
                <w:color w:val="000000"/>
                <w:sz w:val="20"/>
                <w:szCs w:val="20"/>
                <w:lang w:val="en-US"/>
              </w:rPr>
            </w:pPr>
            <w:r w:rsidRPr="009E759C">
              <w:rPr>
                <w:b w:val="0"/>
                <w:bCs w:val="0"/>
                <w:color w:val="000000"/>
                <w:sz w:val="20"/>
                <w:szCs w:val="20"/>
                <w:lang w:val="en-US"/>
              </w:rPr>
              <w:t>VKA, n (%)</w:t>
            </w:r>
          </w:p>
        </w:tc>
        <w:tc>
          <w:tcPr>
            <w:tcW w:w="1843" w:type="dxa"/>
            <w:tcBorders>
              <w:left w:val="nil"/>
              <w:right w:val="nil"/>
            </w:tcBorders>
            <w:noWrap/>
          </w:tcPr>
          <w:p w14:paraId="3FF31349"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85 (6.6)</w:t>
            </w:r>
          </w:p>
        </w:tc>
        <w:tc>
          <w:tcPr>
            <w:tcW w:w="1985" w:type="dxa"/>
            <w:tcBorders>
              <w:left w:val="nil"/>
              <w:right w:val="nil"/>
            </w:tcBorders>
            <w:noWrap/>
          </w:tcPr>
          <w:p w14:paraId="6B37A79E"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92 (11.1)</w:t>
            </w:r>
          </w:p>
        </w:tc>
        <w:tc>
          <w:tcPr>
            <w:tcW w:w="992" w:type="dxa"/>
            <w:tcBorders>
              <w:left w:val="nil"/>
              <w:right w:val="single" w:sz="4" w:space="0" w:color="auto"/>
            </w:tcBorders>
            <w:noWrap/>
          </w:tcPr>
          <w:p w14:paraId="512638E8"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&lt; 0.001</w:t>
            </w:r>
          </w:p>
        </w:tc>
        <w:tc>
          <w:tcPr>
            <w:tcW w:w="1902" w:type="dxa"/>
            <w:gridSpan w:val="2"/>
            <w:tcBorders>
              <w:top w:val="single" w:sz="4" w:space="0" w:color="auto"/>
              <w:left w:val="single" w:sz="4" w:space="0" w:color="auto"/>
              <w:bottom w:val="single" w:sz="4" w:space="0" w:color="auto"/>
              <w:right w:val="nil"/>
            </w:tcBorders>
          </w:tcPr>
          <w:p w14:paraId="4261F452"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15 (7.9)</w:t>
            </w:r>
          </w:p>
        </w:tc>
        <w:tc>
          <w:tcPr>
            <w:tcW w:w="1704" w:type="dxa"/>
            <w:tcBorders>
              <w:left w:val="nil"/>
              <w:right w:val="nil"/>
            </w:tcBorders>
          </w:tcPr>
          <w:p w14:paraId="42E6D80A"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5 (13.5)</w:t>
            </w:r>
          </w:p>
        </w:tc>
        <w:tc>
          <w:tcPr>
            <w:tcW w:w="1071" w:type="dxa"/>
            <w:tcBorders>
              <w:left w:val="nil"/>
              <w:right w:val="single" w:sz="4" w:space="0" w:color="auto"/>
            </w:tcBorders>
          </w:tcPr>
          <w:p w14:paraId="2CFAC0D7"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ns</w:t>
            </w:r>
          </w:p>
        </w:tc>
        <w:tc>
          <w:tcPr>
            <w:tcW w:w="1134" w:type="dxa"/>
            <w:tcBorders>
              <w:top w:val="single" w:sz="4" w:space="0" w:color="auto"/>
              <w:left w:val="single" w:sz="4" w:space="0" w:color="auto"/>
              <w:bottom w:val="single" w:sz="4" w:space="0" w:color="auto"/>
              <w:right w:val="nil"/>
            </w:tcBorders>
          </w:tcPr>
          <w:p w14:paraId="2AC4BD57" w14:textId="77777777" w:rsidR="0065771F" w:rsidRPr="0085661B" w:rsidRDefault="0065771F" w:rsidP="00F845B9">
            <w:pPr>
              <w:jc w:val="center"/>
              <w:cnfStyle w:val="000000000000" w:firstRow="0" w:lastRow="0" w:firstColumn="0" w:lastColumn="0" w:oddVBand="0" w:evenVBand="0" w:oddHBand="0" w:evenHBand="0" w:firstRowFirstColumn="0" w:firstRowLastColumn="0" w:lastRowFirstColumn="0" w:lastRowLastColumn="0"/>
              <w:rPr>
                <w:sz w:val="20"/>
                <w:szCs w:val="20"/>
              </w:rPr>
            </w:pPr>
            <w:r w:rsidRPr="0085661B">
              <w:rPr>
                <w:rFonts w:eastAsiaTheme="minorHAnsi"/>
                <w:sz w:val="20"/>
                <w:szCs w:val="20"/>
                <w:lang w:val="en-US" w:eastAsia="en-US"/>
              </w:rPr>
              <w:t>ns</w:t>
            </w:r>
          </w:p>
        </w:tc>
      </w:tr>
      <w:tr w:rsidR="0065771F" w14:paraId="3273EA4C" w14:textId="77777777" w:rsidTr="00F845B9">
        <w:trPr>
          <w:cnfStyle w:val="000000100000" w:firstRow="0" w:lastRow="0" w:firstColumn="0" w:lastColumn="0" w:oddVBand="0" w:evenVBand="0" w:oddHBand="1" w:evenHBand="0" w:firstRowFirstColumn="0" w:firstRowLastColumn="0" w:lastRowFirstColumn="0" w:lastRowLastColumn="0"/>
          <w:trHeight w:val="342"/>
          <w:jc w:val="center"/>
        </w:trPr>
        <w:tc>
          <w:tcPr>
            <w:cnfStyle w:val="001000000000" w:firstRow="0" w:lastRow="0" w:firstColumn="1" w:lastColumn="0" w:oddVBand="0" w:evenVBand="0" w:oddHBand="0" w:evenHBand="0" w:firstRowFirstColumn="0" w:firstRowLastColumn="0" w:lastRowFirstColumn="0" w:lastRowLastColumn="0"/>
            <w:tcW w:w="3828" w:type="dxa"/>
            <w:tcBorders>
              <w:left w:val="nil"/>
              <w:right w:val="nil"/>
            </w:tcBorders>
          </w:tcPr>
          <w:p w14:paraId="21474DF4" w14:textId="77777777" w:rsidR="0065771F" w:rsidRPr="009E759C" w:rsidRDefault="0065771F" w:rsidP="00F845B9">
            <w:pPr>
              <w:spacing w:after="160"/>
              <w:rPr>
                <w:color w:val="000000"/>
                <w:sz w:val="20"/>
                <w:szCs w:val="20"/>
                <w:lang w:val="en-US"/>
              </w:rPr>
            </w:pPr>
            <w:r w:rsidRPr="009E759C">
              <w:rPr>
                <w:b w:val="0"/>
                <w:bCs w:val="0"/>
                <w:color w:val="000000"/>
                <w:sz w:val="20"/>
                <w:szCs w:val="20"/>
                <w:lang w:val="en-US"/>
              </w:rPr>
              <w:t>NO</w:t>
            </w:r>
            <w:r>
              <w:rPr>
                <w:b w:val="0"/>
                <w:bCs w:val="0"/>
                <w:color w:val="000000"/>
                <w:sz w:val="20"/>
                <w:szCs w:val="20"/>
                <w:lang w:val="en-US"/>
              </w:rPr>
              <w:t>AC</w:t>
            </w:r>
            <w:r w:rsidRPr="009E759C">
              <w:rPr>
                <w:b w:val="0"/>
                <w:bCs w:val="0"/>
                <w:color w:val="000000"/>
                <w:sz w:val="20"/>
                <w:szCs w:val="20"/>
                <w:lang w:val="en-US"/>
              </w:rPr>
              <w:t>, n (%)</w:t>
            </w:r>
          </w:p>
        </w:tc>
        <w:tc>
          <w:tcPr>
            <w:tcW w:w="1843" w:type="dxa"/>
            <w:tcBorders>
              <w:left w:val="nil"/>
              <w:right w:val="nil"/>
            </w:tcBorders>
            <w:noWrap/>
          </w:tcPr>
          <w:p w14:paraId="47863D91"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45 (3.5)</w:t>
            </w:r>
          </w:p>
        </w:tc>
        <w:tc>
          <w:tcPr>
            <w:tcW w:w="1985" w:type="dxa"/>
            <w:tcBorders>
              <w:left w:val="nil"/>
              <w:right w:val="nil"/>
            </w:tcBorders>
            <w:noWrap/>
          </w:tcPr>
          <w:p w14:paraId="03F4B8CC"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37 (4.5)</w:t>
            </w:r>
          </w:p>
        </w:tc>
        <w:tc>
          <w:tcPr>
            <w:tcW w:w="992" w:type="dxa"/>
            <w:tcBorders>
              <w:left w:val="nil"/>
              <w:right w:val="single" w:sz="4" w:space="0" w:color="auto"/>
            </w:tcBorders>
            <w:noWrap/>
          </w:tcPr>
          <w:p w14:paraId="5E622AC5"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ns</w:t>
            </w:r>
          </w:p>
        </w:tc>
        <w:tc>
          <w:tcPr>
            <w:tcW w:w="1902" w:type="dxa"/>
            <w:gridSpan w:val="2"/>
            <w:tcBorders>
              <w:top w:val="single" w:sz="4" w:space="0" w:color="auto"/>
              <w:left w:val="single" w:sz="4" w:space="0" w:color="auto"/>
              <w:bottom w:val="single" w:sz="4" w:space="0" w:color="auto"/>
              <w:right w:val="nil"/>
            </w:tcBorders>
          </w:tcPr>
          <w:p w14:paraId="770FBE66"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18 (9.5)</w:t>
            </w:r>
          </w:p>
        </w:tc>
        <w:tc>
          <w:tcPr>
            <w:tcW w:w="1704" w:type="dxa"/>
            <w:tcBorders>
              <w:left w:val="nil"/>
              <w:right w:val="nil"/>
            </w:tcBorders>
          </w:tcPr>
          <w:p w14:paraId="32085268"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8 (21.6)</w:t>
            </w:r>
          </w:p>
        </w:tc>
        <w:tc>
          <w:tcPr>
            <w:tcW w:w="1071" w:type="dxa"/>
            <w:tcBorders>
              <w:left w:val="nil"/>
              <w:right w:val="single" w:sz="4" w:space="0" w:color="auto"/>
            </w:tcBorders>
          </w:tcPr>
          <w:p w14:paraId="044E234C"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0.034</w:t>
            </w:r>
          </w:p>
        </w:tc>
        <w:tc>
          <w:tcPr>
            <w:tcW w:w="1134" w:type="dxa"/>
            <w:tcBorders>
              <w:top w:val="single" w:sz="4" w:space="0" w:color="auto"/>
              <w:left w:val="single" w:sz="4" w:space="0" w:color="auto"/>
              <w:bottom w:val="single" w:sz="4" w:space="0" w:color="auto"/>
              <w:right w:val="nil"/>
            </w:tcBorders>
          </w:tcPr>
          <w:p w14:paraId="44ACC0F9" w14:textId="77777777" w:rsidR="0065771F" w:rsidRPr="0085661B" w:rsidRDefault="0065771F" w:rsidP="00F845B9">
            <w:pPr>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&lt; 0.001</w:t>
            </w:r>
          </w:p>
        </w:tc>
      </w:tr>
      <w:tr w:rsidR="0065771F" w14:paraId="5A18DBC9" w14:textId="77777777" w:rsidTr="00F845B9">
        <w:trPr>
          <w:trHeight w:val="342"/>
          <w:jc w:val="center"/>
        </w:trPr>
        <w:tc>
          <w:tcPr>
            <w:cnfStyle w:val="001000000000" w:firstRow="0" w:lastRow="0" w:firstColumn="1" w:lastColumn="0" w:oddVBand="0" w:evenVBand="0" w:oddHBand="0" w:evenHBand="0" w:firstRowFirstColumn="0" w:firstRowLastColumn="0" w:lastRowFirstColumn="0" w:lastRowLastColumn="0"/>
            <w:tcW w:w="3828" w:type="dxa"/>
            <w:tcBorders>
              <w:left w:val="nil"/>
              <w:right w:val="nil"/>
            </w:tcBorders>
          </w:tcPr>
          <w:p w14:paraId="23F03749" w14:textId="77777777" w:rsidR="0065771F" w:rsidRPr="009E759C" w:rsidRDefault="0065771F" w:rsidP="00F845B9">
            <w:pPr>
              <w:spacing w:after="160"/>
              <w:rPr>
                <w:color w:val="000000"/>
                <w:sz w:val="20"/>
                <w:szCs w:val="20"/>
                <w:lang w:val="en-US"/>
              </w:rPr>
            </w:pPr>
          </w:p>
        </w:tc>
        <w:tc>
          <w:tcPr>
            <w:tcW w:w="1843" w:type="dxa"/>
            <w:tcBorders>
              <w:left w:val="nil"/>
              <w:right w:val="nil"/>
            </w:tcBorders>
            <w:noWrap/>
          </w:tcPr>
          <w:p w14:paraId="51859E8C"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p>
        </w:tc>
        <w:tc>
          <w:tcPr>
            <w:tcW w:w="1985" w:type="dxa"/>
            <w:tcBorders>
              <w:left w:val="nil"/>
              <w:right w:val="nil"/>
            </w:tcBorders>
            <w:noWrap/>
          </w:tcPr>
          <w:p w14:paraId="0E202F16"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p>
        </w:tc>
        <w:tc>
          <w:tcPr>
            <w:tcW w:w="992" w:type="dxa"/>
            <w:tcBorders>
              <w:left w:val="nil"/>
              <w:right w:val="single" w:sz="4" w:space="0" w:color="auto"/>
            </w:tcBorders>
            <w:noWrap/>
          </w:tcPr>
          <w:p w14:paraId="03BB2AC0"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p>
        </w:tc>
        <w:tc>
          <w:tcPr>
            <w:tcW w:w="1902" w:type="dxa"/>
            <w:gridSpan w:val="2"/>
            <w:tcBorders>
              <w:top w:val="single" w:sz="4" w:space="0" w:color="auto"/>
              <w:left w:val="single" w:sz="4" w:space="0" w:color="auto"/>
              <w:bottom w:val="single" w:sz="4" w:space="0" w:color="auto"/>
              <w:right w:val="nil"/>
            </w:tcBorders>
          </w:tcPr>
          <w:p w14:paraId="3E63AD5D"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p>
        </w:tc>
        <w:tc>
          <w:tcPr>
            <w:tcW w:w="1704" w:type="dxa"/>
            <w:tcBorders>
              <w:left w:val="nil"/>
              <w:right w:val="nil"/>
            </w:tcBorders>
          </w:tcPr>
          <w:p w14:paraId="10FEA9AC"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p>
        </w:tc>
        <w:tc>
          <w:tcPr>
            <w:tcW w:w="1071" w:type="dxa"/>
            <w:tcBorders>
              <w:left w:val="nil"/>
              <w:right w:val="single" w:sz="4" w:space="0" w:color="auto"/>
            </w:tcBorders>
          </w:tcPr>
          <w:p w14:paraId="14BFD9A5"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p>
        </w:tc>
        <w:tc>
          <w:tcPr>
            <w:tcW w:w="1134" w:type="dxa"/>
            <w:tcBorders>
              <w:top w:val="single" w:sz="4" w:space="0" w:color="auto"/>
              <w:left w:val="single" w:sz="4" w:space="0" w:color="auto"/>
              <w:bottom w:val="single" w:sz="4" w:space="0" w:color="auto"/>
              <w:right w:val="nil"/>
            </w:tcBorders>
          </w:tcPr>
          <w:p w14:paraId="1F0D3E39" w14:textId="77777777" w:rsidR="0065771F" w:rsidRPr="0085661B"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highlight w:val="yellow"/>
                <w:lang w:val="en-US" w:eastAsia="en-US"/>
              </w:rPr>
            </w:pPr>
          </w:p>
        </w:tc>
      </w:tr>
      <w:tr w:rsidR="0065771F" w14:paraId="086BA162" w14:textId="77777777" w:rsidTr="00F845B9">
        <w:trPr>
          <w:cnfStyle w:val="000000100000" w:firstRow="0" w:lastRow="0" w:firstColumn="0" w:lastColumn="0" w:oddVBand="0" w:evenVBand="0" w:oddHBand="1" w:evenHBand="0" w:firstRowFirstColumn="0" w:firstRowLastColumn="0" w:lastRowFirstColumn="0" w:lastRowLastColumn="0"/>
          <w:trHeight w:val="342"/>
          <w:jc w:val="center"/>
        </w:trPr>
        <w:tc>
          <w:tcPr>
            <w:cnfStyle w:val="001000000000" w:firstRow="0" w:lastRow="0" w:firstColumn="1" w:lastColumn="0" w:oddVBand="0" w:evenVBand="0" w:oddHBand="0" w:evenHBand="0" w:firstRowFirstColumn="0" w:firstRowLastColumn="0" w:lastRowFirstColumn="0" w:lastRowLastColumn="0"/>
            <w:tcW w:w="3828" w:type="dxa"/>
            <w:tcBorders>
              <w:left w:val="nil"/>
              <w:right w:val="nil"/>
            </w:tcBorders>
          </w:tcPr>
          <w:p w14:paraId="06B48803" w14:textId="77777777" w:rsidR="0065771F" w:rsidRPr="009E759C" w:rsidRDefault="0065771F" w:rsidP="00F845B9">
            <w:pPr>
              <w:spacing w:after="160"/>
              <w:rPr>
                <w:color w:val="000000"/>
                <w:sz w:val="20"/>
                <w:szCs w:val="20"/>
                <w:lang w:val="en-US"/>
              </w:rPr>
            </w:pPr>
            <w:r w:rsidRPr="009E759C">
              <w:rPr>
                <w:color w:val="000000"/>
                <w:sz w:val="20"/>
                <w:szCs w:val="20"/>
                <w:lang w:val="en-US"/>
              </w:rPr>
              <w:t xml:space="preserve">Discharge Glucose-lowering agents </w:t>
            </w:r>
          </w:p>
        </w:tc>
        <w:tc>
          <w:tcPr>
            <w:tcW w:w="1843" w:type="dxa"/>
            <w:tcBorders>
              <w:left w:val="nil"/>
              <w:right w:val="nil"/>
            </w:tcBorders>
            <w:noWrap/>
          </w:tcPr>
          <w:p w14:paraId="56D29456"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p>
        </w:tc>
        <w:tc>
          <w:tcPr>
            <w:tcW w:w="1985" w:type="dxa"/>
            <w:tcBorders>
              <w:left w:val="nil"/>
              <w:right w:val="nil"/>
            </w:tcBorders>
            <w:noWrap/>
          </w:tcPr>
          <w:p w14:paraId="67917863"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p>
        </w:tc>
        <w:tc>
          <w:tcPr>
            <w:tcW w:w="992" w:type="dxa"/>
            <w:tcBorders>
              <w:left w:val="nil"/>
              <w:right w:val="single" w:sz="4" w:space="0" w:color="auto"/>
            </w:tcBorders>
            <w:noWrap/>
          </w:tcPr>
          <w:p w14:paraId="52C4634D"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p>
        </w:tc>
        <w:tc>
          <w:tcPr>
            <w:tcW w:w="1902" w:type="dxa"/>
            <w:gridSpan w:val="2"/>
            <w:tcBorders>
              <w:left w:val="single" w:sz="4" w:space="0" w:color="auto"/>
              <w:right w:val="nil"/>
            </w:tcBorders>
          </w:tcPr>
          <w:p w14:paraId="53226C0B"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p>
        </w:tc>
        <w:tc>
          <w:tcPr>
            <w:tcW w:w="1704" w:type="dxa"/>
            <w:tcBorders>
              <w:left w:val="nil"/>
              <w:right w:val="nil"/>
            </w:tcBorders>
          </w:tcPr>
          <w:p w14:paraId="6A97D17D"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p>
        </w:tc>
        <w:tc>
          <w:tcPr>
            <w:tcW w:w="1071" w:type="dxa"/>
            <w:tcBorders>
              <w:left w:val="nil"/>
              <w:right w:val="single" w:sz="4" w:space="0" w:color="auto"/>
            </w:tcBorders>
          </w:tcPr>
          <w:p w14:paraId="5D4C8D0A"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p>
        </w:tc>
        <w:tc>
          <w:tcPr>
            <w:tcW w:w="1134" w:type="dxa"/>
            <w:tcBorders>
              <w:left w:val="single" w:sz="4" w:space="0" w:color="auto"/>
              <w:right w:val="nil"/>
            </w:tcBorders>
          </w:tcPr>
          <w:p w14:paraId="5CCB904C" w14:textId="77777777" w:rsidR="0065771F" w:rsidRPr="0085661B"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highlight w:val="yellow"/>
                <w:lang w:val="en-US" w:eastAsia="en-US"/>
              </w:rPr>
            </w:pPr>
          </w:p>
        </w:tc>
      </w:tr>
      <w:tr w:rsidR="0065771F" w14:paraId="34D2FBA8" w14:textId="77777777" w:rsidTr="00F845B9">
        <w:trPr>
          <w:trHeight w:val="342"/>
          <w:jc w:val="center"/>
        </w:trPr>
        <w:tc>
          <w:tcPr>
            <w:cnfStyle w:val="001000000000" w:firstRow="0" w:lastRow="0" w:firstColumn="1" w:lastColumn="0" w:oddVBand="0" w:evenVBand="0" w:oddHBand="0" w:evenHBand="0" w:firstRowFirstColumn="0" w:firstRowLastColumn="0" w:lastRowFirstColumn="0" w:lastRowLastColumn="0"/>
            <w:tcW w:w="3828" w:type="dxa"/>
            <w:tcBorders>
              <w:left w:val="nil"/>
              <w:right w:val="nil"/>
            </w:tcBorders>
          </w:tcPr>
          <w:p w14:paraId="241AE40D" w14:textId="77777777" w:rsidR="0065771F" w:rsidRPr="009E759C" w:rsidRDefault="0065771F" w:rsidP="00F845B9">
            <w:pPr>
              <w:spacing w:after="160"/>
              <w:rPr>
                <w:color w:val="000000"/>
                <w:sz w:val="20"/>
                <w:szCs w:val="20"/>
                <w:lang w:val="en-US"/>
              </w:rPr>
            </w:pPr>
            <w:r w:rsidRPr="009E759C">
              <w:rPr>
                <w:b w:val="0"/>
                <w:bCs w:val="0"/>
                <w:color w:val="000000"/>
                <w:sz w:val="20"/>
                <w:szCs w:val="20"/>
                <w:lang w:val="en-US"/>
              </w:rPr>
              <w:t>Insulin sensitizers (metformin), n (%)</w:t>
            </w:r>
          </w:p>
        </w:tc>
        <w:tc>
          <w:tcPr>
            <w:tcW w:w="1843" w:type="dxa"/>
            <w:tcBorders>
              <w:left w:val="nil"/>
              <w:right w:val="nil"/>
            </w:tcBorders>
            <w:noWrap/>
          </w:tcPr>
          <w:p w14:paraId="36AB8A16"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57 (4.4)</w:t>
            </w:r>
          </w:p>
        </w:tc>
        <w:tc>
          <w:tcPr>
            <w:tcW w:w="1985" w:type="dxa"/>
            <w:tcBorders>
              <w:left w:val="nil"/>
              <w:right w:val="nil"/>
            </w:tcBorders>
            <w:noWrap/>
          </w:tcPr>
          <w:p w14:paraId="6DDD2CC8"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219 (30.6)</w:t>
            </w:r>
          </w:p>
        </w:tc>
        <w:tc>
          <w:tcPr>
            <w:tcW w:w="992" w:type="dxa"/>
            <w:tcBorders>
              <w:left w:val="nil"/>
              <w:right w:val="single" w:sz="4" w:space="0" w:color="auto"/>
            </w:tcBorders>
            <w:noWrap/>
          </w:tcPr>
          <w:p w14:paraId="590BD6BC"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&lt; 0.001</w:t>
            </w:r>
          </w:p>
        </w:tc>
        <w:tc>
          <w:tcPr>
            <w:tcW w:w="1902" w:type="dxa"/>
            <w:gridSpan w:val="2"/>
            <w:tcBorders>
              <w:top w:val="single" w:sz="4" w:space="0" w:color="auto"/>
              <w:left w:val="single" w:sz="4" w:space="0" w:color="auto"/>
              <w:bottom w:val="single" w:sz="4" w:space="0" w:color="auto"/>
              <w:right w:val="nil"/>
            </w:tcBorders>
          </w:tcPr>
          <w:p w14:paraId="3639E1A9"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8 (4.2)</w:t>
            </w:r>
          </w:p>
        </w:tc>
        <w:tc>
          <w:tcPr>
            <w:tcW w:w="1704" w:type="dxa"/>
            <w:tcBorders>
              <w:left w:val="nil"/>
              <w:right w:val="nil"/>
            </w:tcBorders>
          </w:tcPr>
          <w:p w14:paraId="6592D16E"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5 (20.8)</w:t>
            </w:r>
          </w:p>
        </w:tc>
        <w:tc>
          <w:tcPr>
            <w:tcW w:w="1071" w:type="dxa"/>
            <w:tcBorders>
              <w:left w:val="nil"/>
              <w:right w:val="single" w:sz="4" w:space="0" w:color="auto"/>
            </w:tcBorders>
          </w:tcPr>
          <w:p w14:paraId="4C795C46"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0.01</w:t>
            </w:r>
          </w:p>
        </w:tc>
        <w:tc>
          <w:tcPr>
            <w:tcW w:w="1134" w:type="dxa"/>
            <w:tcBorders>
              <w:top w:val="single" w:sz="4" w:space="0" w:color="auto"/>
              <w:left w:val="single" w:sz="4" w:space="0" w:color="auto"/>
              <w:bottom w:val="single" w:sz="4" w:space="0" w:color="auto"/>
              <w:right w:val="nil"/>
            </w:tcBorders>
          </w:tcPr>
          <w:p w14:paraId="66D5D82C" w14:textId="77777777" w:rsidR="0065771F" w:rsidRPr="0085661B" w:rsidRDefault="0065771F" w:rsidP="00F845B9">
            <w:pPr>
              <w:jc w:val="center"/>
              <w:cnfStyle w:val="000000000000" w:firstRow="0" w:lastRow="0" w:firstColumn="0" w:lastColumn="0" w:oddVBand="0" w:evenVBand="0" w:oddHBand="0" w:evenHBand="0" w:firstRowFirstColumn="0" w:firstRowLastColumn="0" w:lastRowFirstColumn="0" w:lastRowLastColumn="0"/>
              <w:rPr>
                <w:sz w:val="20"/>
                <w:szCs w:val="20"/>
              </w:rPr>
            </w:pPr>
            <w:r w:rsidRPr="0085661B">
              <w:rPr>
                <w:rFonts w:eastAsiaTheme="minorHAnsi"/>
                <w:sz w:val="20"/>
                <w:szCs w:val="20"/>
                <w:lang w:val="en-US" w:eastAsia="en-US"/>
              </w:rPr>
              <w:t>ns</w:t>
            </w:r>
          </w:p>
        </w:tc>
      </w:tr>
      <w:tr w:rsidR="0065771F" w14:paraId="5DDF4BBD" w14:textId="77777777" w:rsidTr="00F845B9">
        <w:trPr>
          <w:cnfStyle w:val="000000100000" w:firstRow="0" w:lastRow="0" w:firstColumn="0" w:lastColumn="0" w:oddVBand="0" w:evenVBand="0" w:oddHBand="1" w:evenHBand="0" w:firstRowFirstColumn="0" w:firstRowLastColumn="0" w:lastRowFirstColumn="0" w:lastRowLastColumn="0"/>
          <w:trHeight w:val="342"/>
          <w:jc w:val="center"/>
        </w:trPr>
        <w:tc>
          <w:tcPr>
            <w:cnfStyle w:val="001000000000" w:firstRow="0" w:lastRow="0" w:firstColumn="1" w:lastColumn="0" w:oddVBand="0" w:evenVBand="0" w:oddHBand="0" w:evenHBand="0" w:firstRowFirstColumn="0" w:firstRowLastColumn="0" w:lastRowFirstColumn="0" w:lastRowLastColumn="0"/>
            <w:tcW w:w="3828" w:type="dxa"/>
            <w:tcBorders>
              <w:left w:val="nil"/>
              <w:right w:val="nil"/>
            </w:tcBorders>
          </w:tcPr>
          <w:p w14:paraId="1D0D368C" w14:textId="77777777" w:rsidR="0065771F" w:rsidRPr="009E759C" w:rsidRDefault="0065771F" w:rsidP="00F845B9">
            <w:pPr>
              <w:spacing w:after="160"/>
              <w:rPr>
                <w:color w:val="000000"/>
                <w:sz w:val="20"/>
                <w:szCs w:val="20"/>
                <w:lang w:val="en-US"/>
              </w:rPr>
            </w:pPr>
            <w:r w:rsidRPr="009E759C">
              <w:rPr>
                <w:b w:val="0"/>
                <w:bCs w:val="0"/>
                <w:color w:val="000000"/>
                <w:sz w:val="20"/>
                <w:szCs w:val="20"/>
                <w:lang w:val="en-US"/>
              </w:rPr>
              <w:t>Insulin providers (sulfonylureas), n (%)</w:t>
            </w:r>
          </w:p>
        </w:tc>
        <w:tc>
          <w:tcPr>
            <w:tcW w:w="1843" w:type="dxa"/>
            <w:tcBorders>
              <w:left w:val="nil"/>
              <w:right w:val="nil"/>
            </w:tcBorders>
            <w:noWrap/>
          </w:tcPr>
          <w:p w14:paraId="1EF25C86"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24 (1.9)</w:t>
            </w:r>
          </w:p>
        </w:tc>
        <w:tc>
          <w:tcPr>
            <w:tcW w:w="1985" w:type="dxa"/>
            <w:tcBorders>
              <w:left w:val="nil"/>
              <w:right w:val="nil"/>
            </w:tcBorders>
            <w:noWrap/>
          </w:tcPr>
          <w:p w14:paraId="52D434FB"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126 (17.6)</w:t>
            </w:r>
          </w:p>
        </w:tc>
        <w:tc>
          <w:tcPr>
            <w:tcW w:w="992" w:type="dxa"/>
            <w:tcBorders>
              <w:left w:val="nil"/>
              <w:right w:val="single" w:sz="4" w:space="0" w:color="auto"/>
            </w:tcBorders>
            <w:noWrap/>
          </w:tcPr>
          <w:p w14:paraId="320152C8"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&lt; 0.001</w:t>
            </w:r>
          </w:p>
        </w:tc>
        <w:tc>
          <w:tcPr>
            <w:tcW w:w="1902" w:type="dxa"/>
            <w:gridSpan w:val="2"/>
            <w:tcBorders>
              <w:left w:val="single" w:sz="4" w:space="0" w:color="auto"/>
              <w:right w:val="nil"/>
            </w:tcBorders>
          </w:tcPr>
          <w:p w14:paraId="77D19513"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2 (1.1)</w:t>
            </w:r>
          </w:p>
        </w:tc>
        <w:tc>
          <w:tcPr>
            <w:tcW w:w="1704" w:type="dxa"/>
            <w:tcBorders>
              <w:left w:val="nil"/>
              <w:right w:val="nil"/>
            </w:tcBorders>
          </w:tcPr>
          <w:p w14:paraId="3E50F29D"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3 (12.5)</w:t>
            </w:r>
          </w:p>
        </w:tc>
        <w:tc>
          <w:tcPr>
            <w:tcW w:w="1071" w:type="dxa"/>
            <w:tcBorders>
              <w:left w:val="nil"/>
              <w:right w:val="single" w:sz="4" w:space="0" w:color="auto"/>
            </w:tcBorders>
          </w:tcPr>
          <w:p w14:paraId="42783C7D"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&lt; 0.001</w:t>
            </w:r>
          </w:p>
        </w:tc>
        <w:tc>
          <w:tcPr>
            <w:tcW w:w="1134" w:type="dxa"/>
            <w:tcBorders>
              <w:left w:val="single" w:sz="4" w:space="0" w:color="auto"/>
              <w:right w:val="nil"/>
            </w:tcBorders>
          </w:tcPr>
          <w:p w14:paraId="19B55DE1" w14:textId="77777777" w:rsidR="0065771F" w:rsidRPr="0085661B" w:rsidRDefault="0065771F" w:rsidP="00F845B9">
            <w:pPr>
              <w:jc w:val="center"/>
              <w:cnfStyle w:val="000000100000" w:firstRow="0" w:lastRow="0" w:firstColumn="0" w:lastColumn="0" w:oddVBand="0" w:evenVBand="0" w:oddHBand="1" w:evenHBand="0" w:firstRowFirstColumn="0" w:firstRowLastColumn="0" w:lastRowFirstColumn="0" w:lastRowLastColumn="0"/>
              <w:rPr>
                <w:sz w:val="20"/>
                <w:szCs w:val="20"/>
              </w:rPr>
            </w:pPr>
            <w:r w:rsidRPr="0085661B">
              <w:rPr>
                <w:rFonts w:eastAsiaTheme="minorHAnsi"/>
                <w:sz w:val="20"/>
                <w:szCs w:val="20"/>
                <w:lang w:val="en-US" w:eastAsia="en-US"/>
              </w:rPr>
              <w:t>ns</w:t>
            </w:r>
          </w:p>
        </w:tc>
      </w:tr>
      <w:tr w:rsidR="0065771F" w14:paraId="1B97B2B4" w14:textId="77777777" w:rsidTr="00F845B9">
        <w:trPr>
          <w:trHeight w:val="342"/>
          <w:jc w:val="center"/>
        </w:trPr>
        <w:tc>
          <w:tcPr>
            <w:cnfStyle w:val="001000000000" w:firstRow="0" w:lastRow="0" w:firstColumn="1" w:lastColumn="0" w:oddVBand="0" w:evenVBand="0" w:oddHBand="0" w:evenHBand="0" w:firstRowFirstColumn="0" w:firstRowLastColumn="0" w:lastRowFirstColumn="0" w:lastRowLastColumn="0"/>
            <w:tcW w:w="3828" w:type="dxa"/>
            <w:tcBorders>
              <w:left w:val="nil"/>
              <w:right w:val="nil"/>
            </w:tcBorders>
          </w:tcPr>
          <w:p w14:paraId="5A698B0B" w14:textId="77777777" w:rsidR="0065771F" w:rsidRPr="009E759C" w:rsidRDefault="0065771F" w:rsidP="00F845B9">
            <w:pPr>
              <w:spacing w:after="160"/>
              <w:rPr>
                <w:color w:val="000000"/>
                <w:sz w:val="20"/>
                <w:szCs w:val="20"/>
                <w:lang w:val="en-US"/>
              </w:rPr>
            </w:pPr>
            <w:r w:rsidRPr="009E759C">
              <w:rPr>
                <w:b w:val="0"/>
                <w:bCs w:val="0"/>
                <w:color w:val="000000"/>
                <w:sz w:val="20"/>
                <w:szCs w:val="20"/>
                <w:lang w:val="en-US"/>
              </w:rPr>
              <w:t>DPP-4 Inhibitors, n (%)</w:t>
            </w:r>
          </w:p>
        </w:tc>
        <w:tc>
          <w:tcPr>
            <w:tcW w:w="1843" w:type="dxa"/>
            <w:tcBorders>
              <w:left w:val="nil"/>
              <w:right w:val="nil"/>
            </w:tcBorders>
            <w:noWrap/>
          </w:tcPr>
          <w:p w14:paraId="1E0808BA"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6 (0.5)</w:t>
            </w:r>
          </w:p>
        </w:tc>
        <w:tc>
          <w:tcPr>
            <w:tcW w:w="1985" w:type="dxa"/>
            <w:tcBorders>
              <w:left w:val="nil"/>
              <w:right w:val="nil"/>
            </w:tcBorders>
            <w:noWrap/>
          </w:tcPr>
          <w:p w14:paraId="35439858"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31 (4.3)</w:t>
            </w:r>
          </w:p>
        </w:tc>
        <w:tc>
          <w:tcPr>
            <w:tcW w:w="992" w:type="dxa"/>
            <w:tcBorders>
              <w:left w:val="nil"/>
              <w:right w:val="single" w:sz="4" w:space="0" w:color="auto"/>
            </w:tcBorders>
            <w:noWrap/>
          </w:tcPr>
          <w:p w14:paraId="7D383A76"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&lt; 0.001</w:t>
            </w:r>
          </w:p>
        </w:tc>
        <w:tc>
          <w:tcPr>
            <w:tcW w:w="1902" w:type="dxa"/>
            <w:gridSpan w:val="2"/>
            <w:tcBorders>
              <w:top w:val="single" w:sz="4" w:space="0" w:color="auto"/>
              <w:left w:val="single" w:sz="4" w:space="0" w:color="auto"/>
              <w:bottom w:val="single" w:sz="4" w:space="0" w:color="auto"/>
              <w:right w:val="nil"/>
            </w:tcBorders>
          </w:tcPr>
          <w:p w14:paraId="7127C08B"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1 (0.5)</w:t>
            </w:r>
          </w:p>
        </w:tc>
        <w:tc>
          <w:tcPr>
            <w:tcW w:w="1704" w:type="dxa"/>
            <w:tcBorders>
              <w:left w:val="nil"/>
              <w:right w:val="nil"/>
            </w:tcBorders>
          </w:tcPr>
          <w:p w14:paraId="1D12821E"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w:t>
            </w:r>
          </w:p>
        </w:tc>
        <w:tc>
          <w:tcPr>
            <w:tcW w:w="1071" w:type="dxa"/>
            <w:tcBorders>
              <w:left w:val="nil"/>
              <w:right w:val="single" w:sz="4" w:space="0" w:color="auto"/>
            </w:tcBorders>
          </w:tcPr>
          <w:p w14:paraId="6A1688D8"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w:t>
            </w:r>
          </w:p>
        </w:tc>
        <w:tc>
          <w:tcPr>
            <w:tcW w:w="1134" w:type="dxa"/>
            <w:tcBorders>
              <w:top w:val="single" w:sz="4" w:space="0" w:color="auto"/>
              <w:left w:val="single" w:sz="4" w:space="0" w:color="auto"/>
              <w:bottom w:val="single" w:sz="4" w:space="0" w:color="auto"/>
              <w:right w:val="nil"/>
            </w:tcBorders>
          </w:tcPr>
          <w:p w14:paraId="7D8CBF66" w14:textId="77777777" w:rsidR="0065771F" w:rsidRPr="0085661B" w:rsidRDefault="0065771F" w:rsidP="00F845B9">
            <w:pPr>
              <w:jc w:val="center"/>
              <w:cnfStyle w:val="000000000000" w:firstRow="0" w:lastRow="0" w:firstColumn="0" w:lastColumn="0" w:oddVBand="0" w:evenVBand="0" w:oddHBand="0" w:evenHBand="0" w:firstRowFirstColumn="0" w:firstRowLastColumn="0" w:lastRowFirstColumn="0" w:lastRowLastColumn="0"/>
              <w:rPr>
                <w:sz w:val="20"/>
                <w:szCs w:val="20"/>
              </w:rPr>
            </w:pPr>
            <w:r w:rsidRPr="0085661B">
              <w:rPr>
                <w:rFonts w:eastAsiaTheme="minorHAnsi"/>
                <w:sz w:val="20"/>
                <w:szCs w:val="20"/>
                <w:lang w:val="en-US" w:eastAsia="en-US"/>
              </w:rPr>
              <w:t>ns</w:t>
            </w:r>
          </w:p>
        </w:tc>
      </w:tr>
      <w:tr w:rsidR="0065771F" w14:paraId="0DCCBA1C" w14:textId="77777777" w:rsidTr="00F845B9">
        <w:trPr>
          <w:cnfStyle w:val="000000100000" w:firstRow="0" w:lastRow="0" w:firstColumn="0" w:lastColumn="0" w:oddVBand="0" w:evenVBand="0" w:oddHBand="1" w:evenHBand="0" w:firstRowFirstColumn="0" w:firstRowLastColumn="0" w:lastRowFirstColumn="0" w:lastRowLastColumn="0"/>
          <w:trHeight w:val="342"/>
          <w:jc w:val="center"/>
        </w:trPr>
        <w:tc>
          <w:tcPr>
            <w:cnfStyle w:val="001000000000" w:firstRow="0" w:lastRow="0" w:firstColumn="1" w:lastColumn="0" w:oddVBand="0" w:evenVBand="0" w:oddHBand="0" w:evenHBand="0" w:firstRowFirstColumn="0" w:firstRowLastColumn="0" w:lastRowFirstColumn="0" w:lastRowLastColumn="0"/>
            <w:tcW w:w="3828" w:type="dxa"/>
            <w:tcBorders>
              <w:left w:val="nil"/>
              <w:right w:val="nil"/>
            </w:tcBorders>
          </w:tcPr>
          <w:p w14:paraId="25AF669A" w14:textId="77777777" w:rsidR="0065771F" w:rsidRPr="009E759C" w:rsidRDefault="0065771F" w:rsidP="00F845B9">
            <w:pPr>
              <w:spacing w:after="160"/>
              <w:rPr>
                <w:color w:val="000000"/>
                <w:sz w:val="20"/>
                <w:szCs w:val="20"/>
                <w:lang w:val="en-US"/>
              </w:rPr>
            </w:pPr>
            <w:r w:rsidRPr="009E759C">
              <w:rPr>
                <w:b w:val="0"/>
                <w:bCs w:val="0"/>
                <w:color w:val="000000"/>
                <w:sz w:val="20"/>
                <w:szCs w:val="20"/>
                <w:lang w:val="en-US"/>
              </w:rPr>
              <w:t>GLP-1 Agonist, n (%)</w:t>
            </w:r>
          </w:p>
        </w:tc>
        <w:tc>
          <w:tcPr>
            <w:tcW w:w="1843" w:type="dxa"/>
            <w:tcBorders>
              <w:left w:val="nil"/>
              <w:right w:val="nil"/>
            </w:tcBorders>
            <w:noWrap/>
          </w:tcPr>
          <w:p w14:paraId="54FFF929"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2 (0.2)</w:t>
            </w:r>
          </w:p>
        </w:tc>
        <w:tc>
          <w:tcPr>
            <w:tcW w:w="1985" w:type="dxa"/>
            <w:tcBorders>
              <w:left w:val="nil"/>
              <w:right w:val="nil"/>
            </w:tcBorders>
            <w:noWrap/>
          </w:tcPr>
          <w:p w14:paraId="7B068437"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6 (0.8)</w:t>
            </w:r>
          </w:p>
        </w:tc>
        <w:tc>
          <w:tcPr>
            <w:tcW w:w="992" w:type="dxa"/>
            <w:tcBorders>
              <w:left w:val="nil"/>
              <w:right w:val="single" w:sz="4" w:space="0" w:color="auto"/>
            </w:tcBorders>
            <w:noWrap/>
          </w:tcPr>
          <w:p w14:paraId="440B2884"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0.019</w:t>
            </w:r>
          </w:p>
        </w:tc>
        <w:tc>
          <w:tcPr>
            <w:tcW w:w="1902" w:type="dxa"/>
            <w:gridSpan w:val="2"/>
            <w:tcBorders>
              <w:left w:val="single" w:sz="4" w:space="0" w:color="auto"/>
              <w:right w:val="nil"/>
            </w:tcBorders>
          </w:tcPr>
          <w:p w14:paraId="7B1E3793"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w:t>
            </w:r>
          </w:p>
        </w:tc>
        <w:tc>
          <w:tcPr>
            <w:tcW w:w="1704" w:type="dxa"/>
            <w:tcBorders>
              <w:left w:val="nil"/>
              <w:right w:val="nil"/>
            </w:tcBorders>
          </w:tcPr>
          <w:p w14:paraId="51470A9F"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w:t>
            </w:r>
          </w:p>
        </w:tc>
        <w:tc>
          <w:tcPr>
            <w:tcW w:w="1071" w:type="dxa"/>
            <w:tcBorders>
              <w:left w:val="nil"/>
              <w:right w:val="single" w:sz="4" w:space="0" w:color="auto"/>
            </w:tcBorders>
          </w:tcPr>
          <w:p w14:paraId="2D6F584B"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w:t>
            </w:r>
          </w:p>
        </w:tc>
        <w:tc>
          <w:tcPr>
            <w:tcW w:w="1134" w:type="dxa"/>
            <w:tcBorders>
              <w:left w:val="single" w:sz="4" w:space="0" w:color="auto"/>
              <w:right w:val="nil"/>
            </w:tcBorders>
          </w:tcPr>
          <w:p w14:paraId="239B099E" w14:textId="77777777" w:rsidR="0065771F" w:rsidRPr="0085661B" w:rsidRDefault="0065771F" w:rsidP="00F845B9">
            <w:pPr>
              <w:jc w:val="center"/>
              <w:cnfStyle w:val="000000100000" w:firstRow="0" w:lastRow="0" w:firstColumn="0" w:lastColumn="0" w:oddVBand="0" w:evenVBand="0" w:oddHBand="1" w:evenHBand="0" w:firstRowFirstColumn="0" w:firstRowLastColumn="0" w:lastRowFirstColumn="0" w:lastRowLastColumn="0"/>
              <w:rPr>
                <w:sz w:val="20"/>
                <w:szCs w:val="20"/>
              </w:rPr>
            </w:pPr>
            <w:r w:rsidRPr="0085661B">
              <w:rPr>
                <w:rFonts w:eastAsiaTheme="minorHAnsi"/>
                <w:sz w:val="20"/>
                <w:szCs w:val="20"/>
                <w:lang w:val="en-US" w:eastAsia="en-US"/>
              </w:rPr>
              <w:t>ns</w:t>
            </w:r>
          </w:p>
        </w:tc>
      </w:tr>
      <w:tr w:rsidR="0065771F" w14:paraId="57290B78" w14:textId="77777777" w:rsidTr="00F845B9">
        <w:trPr>
          <w:trHeight w:val="342"/>
          <w:jc w:val="center"/>
        </w:trPr>
        <w:tc>
          <w:tcPr>
            <w:cnfStyle w:val="001000000000" w:firstRow="0" w:lastRow="0" w:firstColumn="1" w:lastColumn="0" w:oddVBand="0" w:evenVBand="0" w:oddHBand="0" w:evenHBand="0" w:firstRowFirstColumn="0" w:firstRowLastColumn="0" w:lastRowFirstColumn="0" w:lastRowLastColumn="0"/>
            <w:tcW w:w="3828" w:type="dxa"/>
            <w:tcBorders>
              <w:left w:val="nil"/>
              <w:right w:val="nil"/>
            </w:tcBorders>
          </w:tcPr>
          <w:p w14:paraId="020C7122" w14:textId="77777777" w:rsidR="0065771F" w:rsidRPr="009E759C" w:rsidRDefault="0065771F" w:rsidP="00F845B9">
            <w:pPr>
              <w:spacing w:after="160"/>
              <w:rPr>
                <w:color w:val="000000"/>
                <w:sz w:val="20"/>
                <w:szCs w:val="20"/>
                <w:lang w:val="en-US"/>
              </w:rPr>
            </w:pPr>
            <w:r w:rsidRPr="009E759C">
              <w:rPr>
                <w:b w:val="0"/>
                <w:bCs w:val="0"/>
                <w:color w:val="000000"/>
                <w:sz w:val="20"/>
                <w:szCs w:val="20"/>
                <w:lang w:val="en-US"/>
              </w:rPr>
              <w:t>SGLT-2 Inhibitors, n (%)</w:t>
            </w:r>
          </w:p>
        </w:tc>
        <w:tc>
          <w:tcPr>
            <w:tcW w:w="1843" w:type="dxa"/>
            <w:tcBorders>
              <w:left w:val="nil"/>
              <w:right w:val="nil"/>
            </w:tcBorders>
            <w:noWrap/>
          </w:tcPr>
          <w:p w14:paraId="325CD83B"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1 (0.1)</w:t>
            </w:r>
          </w:p>
        </w:tc>
        <w:tc>
          <w:tcPr>
            <w:tcW w:w="1985" w:type="dxa"/>
            <w:tcBorders>
              <w:left w:val="nil"/>
              <w:right w:val="nil"/>
            </w:tcBorders>
            <w:noWrap/>
          </w:tcPr>
          <w:p w14:paraId="2EE00FBA"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8 (1.1)</w:t>
            </w:r>
          </w:p>
        </w:tc>
        <w:tc>
          <w:tcPr>
            <w:tcW w:w="992" w:type="dxa"/>
            <w:tcBorders>
              <w:left w:val="nil"/>
              <w:right w:val="single" w:sz="4" w:space="0" w:color="auto"/>
            </w:tcBorders>
            <w:noWrap/>
          </w:tcPr>
          <w:p w14:paraId="64C81734"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0.001</w:t>
            </w:r>
          </w:p>
        </w:tc>
        <w:tc>
          <w:tcPr>
            <w:tcW w:w="1902" w:type="dxa"/>
            <w:gridSpan w:val="2"/>
            <w:tcBorders>
              <w:top w:val="single" w:sz="4" w:space="0" w:color="auto"/>
              <w:left w:val="single" w:sz="4" w:space="0" w:color="auto"/>
              <w:bottom w:val="single" w:sz="4" w:space="0" w:color="auto"/>
              <w:right w:val="nil"/>
            </w:tcBorders>
          </w:tcPr>
          <w:p w14:paraId="6B2F0E6A"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w:t>
            </w:r>
          </w:p>
        </w:tc>
        <w:tc>
          <w:tcPr>
            <w:tcW w:w="1704" w:type="dxa"/>
            <w:tcBorders>
              <w:left w:val="nil"/>
              <w:right w:val="nil"/>
            </w:tcBorders>
          </w:tcPr>
          <w:p w14:paraId="0748E143"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w:t>
            </w:r>
          </w:p>
        </w:tc>
        <w:tc>
          <w:tcPr>
            <w:tcW w:w="1071" w:type="dxa"/>
            <w:tcBorders>
              <w:left w:val="nil"/>
              <w:right w:val="single" w:sz="4" w:space="0" w:color="auto"/>
            </w:tcBorders>
          </w:tcPr>
          <w:p w14:paraId="11F6786C" w14:textId="77777777" w:rsidR="0065771F" w:rsidRPr="009E759C" w:rsidRDefault="0065771F" w:rsidP="00F845B9">
            <w:pPr>
              <w:spacing w:after="160"/>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w:t>
            </w:r>
          </w:p>
        </w:tc>
        <w:tc>
          <w:tcPr>
            <w:tcW w:w="1134" w:type="dxa"/>
            <w:tcBorders>
              <w:top w:val="single" w:sz="4" w:space="0" w:color="auto"/>
              <w:left w:val="single" w:sz="4" w:space="0" w:color="auto"/>
              <w:bottom w:val="single" w:sz="4" w:space="0" w:color="auto"/>
              <w:right w:val="nil"/>
            </w:tcBorders>
          </w:tcPr>
          <w:p w14:paraId="377679BD" w14:textId="77777777" w:rsidR="0065771F" w:rsidRPr="0085661B" w:rsidRDefault="0065771F" w:rsidP="00F845B9">
            <w:pPr>
              <w:jc w:val="center"/>
              <w:cnfStyle w:val="000000000000" w:firstRow="0" w:lastRow="0" w:firstColumn="0" w:lastColumn="0" w:oddVBand="0" w:evenVBand="0" w:oddHBand="0" w:evenHBand="0" w:firstRowFirstColumn="0" w:firstRowLastColumn="0" w:lastRowFirstColumn="0" w:lastRowLastColumn="0"/>
              <w:rPr>
                <w:sz w:val="20"/>
                <w:szCs w:val="20"/>
              </w:rPr>
            </w:pPr>
            <w:r w:rsidRPr="0085661B">
              <w:rPr>
                <w:rFonts w:eastAsiaTheme="minorHAnsi"/>
                <w:sz w:val="20"/>
                <w:szCs w:val="20"/>
                <w:lang w:val="en-US" w:eastAsia="en-US"/>
              </w:rPr>
              <w:t>ns</w:t>
            </w:r>
          </w:p>
        </w:tc>
      </w:tr>
      <w:tr w:rsidR="0065771F" w14:paraId="22983997" w14:textId="77777777" w:rsidTr="00F845B9">
        <w:trPr>
          <w:cnfStyle w:val="000000100000" w:firstRow="0" w:lastRow="0" w:firstColumn="0" w:lastColumn="0" w:oddVBand="0" w:evenVBand="0" w:oddHBand="1" w:evenHBand="0" w:firstRowFirstColumn="0" w:firstRowLastColumn="0" w:lastRowFirstColumn="0" w:lastRowLastColumn="0"/>
          <w:trHeight w:val="342"/>
          <w:jc w:val="center"/>
        </w:trPr>
        <w:tc>
          <w:tcPr>
            <w:cnfStyle w:val="001000000000" w:firstRow="0" w:lastRow="0" w:firstColumn="1" w:lastColumn="0" w:oddVBand="0" w:evenVBand="0" w:oddHBand="0" w:evenHBand="0" w:firstRowFirstColumn="0" w:firstRowLastColumn="0" w:lastRowFirstColumn="0" w:lastRowLastColumn="0"/>
            <w:tcW w:w="3828" w:type="dxa"/>
            <w:tcBorders>
              <w:left w:val="nil"/>
              <w:right w:val="nil"/>
            </w:tcBorders>
          </w:tcPr>
          <w:p w14:paraId="5CA9E331" w14:textId="77777777" w:rsidR="0065771F" w:rsidRPr="009E759C" w:rsidRDefault="0065771F" w:rsidP="00F845B9">
            <w:pPr>
              <w:spacing w:after="160"/>
              <w:rPr>
                <w:color w:val="000000"/>
                <w:sz w:val="20"/>
                <w:szCs w:val="20"/>
                <w:lang w:val="en-US"/>
              </w:rPr>
            </w:pPr>
            <w:r w:rsidRPr="009E759C">
              <w:rPr>
                <w:b w:val="0"/>
                <w:bCs w:val="0"/>
                <w:color w:val="000000"/>
                <w:sz w:val="20"/>
                <w:szCs w:val="20"/>
                <w:lang w:val="en-US"/>
              </w:rPr>
              <w:t>Insulin, n (%)</w:t>
            </w:r>
          </w:p>
        </w:tc>
        <w:tc>
          <w:tcPr>
            <w:tcW w:w="1843" w:type="dxa"/>
            <w:tcBorders>
              <w:left w:val="nil"/>
              <w:right w:val="nil"/>
            </w:tcBorders>
            <w:noWrap/>
          </w:tcPr>
          <w:p w14:paraId="7C7DBE84"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22 (1.7)</w:t>
            </w:r>
          </w:p>
        </w:tc>
        <w:tc>
          <w:tcPr>
            <w:tcW w:w="1985" w:type="dxa"/>
            <w:tcBorders>
              <w:left w:val="nil"/>
              <w:right w:val="nil"/>
            </w:tcBorders>
            <w:noWrap/>
          </w:tcPr>
          <w:p w14:paraId="7F02C77C"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157 (22)</w:t>
            </w:r>
          </w:p>
        </w:tc>
        <w:tc>
          <w:tcPr>
            <w:tcW w:w="992" w:type="dxa"/>
            <w:tcBorders>
              <w:left w:val="nil"/>
              <w:right w:val="single" w:sz="4" w:space="0" w:color="auto"/>
            </w:tcBorders>
            <w:noWrap/>
          </w:tcPr>
          <w:p w14:paraId="28ABD1DD"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&lt; 0.001</w:t>
            </w:r>
          </w:p>
        </w:tc>
        <w:tc>
          <w:tcPr>
            <w:tcW w:w="1902" w:type="dxa"/>
            <w:gridSpan w:val="2"/>
            <w:tcBorders>
              <w:left w:val="single" w:sz="4" w:space="0" w:color="auto"/>
              <w:right w:val="nil"/>
            </w:tcBorders>
          </w:tcPr>
          <w:p w14:paraId="629EE1D3"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2 (1.1)</w:t>
            </w:r>
          </w:p>
        </w:tc>
        <w:tc>
          <w:tcPr>
            <w:tcW w:w="1704" w:type="dxa"/>
            <w:tcBorders>
              <w:left w:val="nil"/>
              <w:right w:val="nil"/>
            </w:tcBorders>
          </w:tcPr>
          <w:p w14:paraId="044A53FE"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2 (8.3)</w:t>
            </w:r>
          </w:p>
        </w:tc>
        <w:tc>
          <w:tcPr>
            <w:tcW w:w="1071" w:type="dxa"/>
            <w:tcBorders>
              <w:left w:val="nil"/>
              <w:right w:val="single" w:sz="4" w:space="0" w:color="auto"/>
            </w:tcBorders>
          </w:tcPr>
          <w:p w14:paraId="3284DFD0" w14:textId="77777777" w:rsidR="0065771F" w:rsidRPr="009E759C" w:rsidRDefault="0065771F" w:rsidP="00F845B9">
            <w:pPr>
              <w:spacing w:after="160"/>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val="en-US" w:eastAsia="en-US"/>
              </w:rPr>
            </w:pPr>
            <w:r w:rsidRPr="009E759C">
              <w:rPr>
                <w:rFonts w:eastAsiaTheme="minorHAnsi"/>
                <w:sz w:val="20"/>
                <w:szCs w:val="20"/>
                <w:lang w:val="en-US" w:eastAsia="en-US"/>
              </w:rPr>
              <w:t>0.013</w:t>
            </w:r>
          </w:p>
        </w:tc>
        <w:tc>
          <w:tcPr>
            <w:tcW w:w="1134" w:type="dxa"/>
            <w:tcBorders>
              <w:left w:val="single" w:sz="4" w:space="0" w:color="auto"/>
              <w:right w:val="nil"/>
            </w:tcBorders>
          </w:tcPr>
          <w:p w14:paraId="2E8AEC4E" w14:textId="77777777" w:rsidR="0065771F" w:rsidRPr="0085661B" w:rsidRDefault="0065771F" w:rsidP="00F845B9">
            <w:pPr>
              <w:jc w:val="center"/>
              <w:cnfStyle w:val="000000100000" w:firstRow="0" w:lastRow="0" w:firstColumn="0" w:lastColumn="0" w:oddVBand="0" w:evenVBand="0" w:oddHBand="1" w:evenHBand="0" w:firstRowFirstColumn="0" w:firstRowLastColumn="0" w:lastRowFirstColumn="0" w:lastRowLastColumn="0"/>
              <w:rPr>
                <w:sz w:val="20"/>
                <w:szCs w:val="20"/>
              </w:rPr>
            </w:pPr>
            <w:r w:rsidRPr="0085661B">
              <w:rPr>
                <w:rFonts w:eastAsiaTheme="minorHAnsi"/>
                <w:sz w:val="20"/>
                <w:szCs w:val="20"/>
                <w:lang w:val="en-US" w:eastAsia="en-US"/>
              </w:rPr>
              <w:t>ns</w:t>
            </w:r>
          </w:p>
        </w:tc>
      </w:tr>
    </w:tbl>
    <w:p w14:paraId="44E613BF" w14:textId="77777777" w:rsidR="0065771F" w:rsidRPr="005F40F9" w:rsidRDefault="0065771F" w:rsidP="00723485">
      <w:pPr>
        <w:spacing w:line="360" w:lineRule="auto"/>
        <w:rPr>
          <w:sz w:val="20"/>
          <w:szCs w:val="20"/>
          <w:lang w:val="en-US"/>
        </w:rPr>
        <w:sectPr w:rsidR="0065771F" w:rsidRPr="005F40F9" w:rsidSect="00DF43A5">
          <w:pgSz w:w="16820" w:h="11900" w:orient="landscape"/>
          <w:pgMar w:top="1134" w:right="1134" w:bottom="1134" w:left="1418" w:header="709" w:footer="709" w:gutter="0"/>
          <w:cols w:space="708"/>
          <w:docGrid w:linePitch="360"/>
        </w:sectPr>
      </w:pPr>
      <w:r>
        <w:rPr>
          <w:b/>
          <w:sz w:val="20"/>
          <w:szCs w:val="20"/>
          <w:lang w:val="en-US"/>
        </w:rPr>
        <w:lastRenderedPageBreak/>
        <w:br/>
      </w:r>
      <w:r w:rsidRPr="00B36B01">
        <w:rPr>
          <w:rFonts w:eastAsiaTheme="minorHAnsi"/>
          <w:sz w:val="20"/>
          <w:szCs w:val="20"/>
          <w:lang w:val="en-US" w:eastAsia="en-US"/>
        </w:rPr>
        <w:t xml:space="preserve">Continuous variables are presented as median (IQR) while categorical ones as n (%). Abbreviations: no-aHGL = admission normal glucose level; aHGL = admission high glucose level; RAAS = Renin-angiotensin-aldosterone system; VKA = </w:t>
      </w:r>
      <w:r w:rsidRPr="00B36B01">
        <w:rPr>
          <w:sz w:val="20"/>
          <w:szCs w:val="20"/>
          <w:shd w:val="clear" w:color="auto" w:fill="FFFFFF"/>
          <w:lang w:val="en-US"/>
        </w:rPr>
        <w:t xml:space="preserve">Vitamin K antagonists; NOAC = Novel oral anticoagulants; </w:t>
      </w:r>
      <w:r w:rsidRPr="00B36B01">
        <w:rPr>
          <w:rFonts w:eastAsiaTheme="minorHAnsi"/>
          <w:sz w:val="20"/>
          <w:szCs w:val="20"/>
          <w:lang w:val="en-US" w:eastAsia="en-US"/>
        </w:rPr>
        <w:t>DPP-4 = dipeptidyl peptidase 4; GLP-1 = glucagon-like peptide 1; SGLT-2 = sodium glucose co-transporter 2</w:t>
      </w:r>
      <w:r>
        <w:rPr>
          <w:rFonts w:eastAsiaTheme="minorHAnsi"/>
          <w:sz w:val="20"/>
          <w:szCs w:val="20"/>
          <w:lang w:val="en-US" w:eastAsia="en-US"/>
        </w:rPr>
        <w:t xml:space="preserve">. </w:t>
      </w:r>
    </w:p>
    <w:p w14:paraId="49906193" w14:textId="77777777" w:rsidR="0065771F" w:rsidRPr="00FD547D" w:rsidRDefault="0065771F" w:rsidP="0065771F">
      <w:pPr>
        <w:spacing w:line="480" w:lineRule="auto"/>
        <w:jc w:val="both"/>
        <w:rPr>
          <w:bCs/>
          <w:color w:val="000000"/>
          <w:lang w:val="en-US"/>
        </w:rPr>
      </w:pPr>
      <w:r w:rsidRPr="00A3295E">
        <w:rPr>
          <w:b/>
          <w:color w:val="000000"/>
          <w:lang w:val="en-US"/>
        </w:rPr>
        <w:lastRenderedPageBreak/>
        <w:t>Fig</w:t>
      </w:r>
      <w:r w:rsidRPr="00C56996">
        <w:rPr>
          <w:b/>
          <w:bCs/>
          <w:color w:val="000000"/>
          <w:lang w:val="en-US"/>
        </w:rPr>
        <w:t xml:space="preserve">ure </w:t>
      </w:r>
      <w:r>
        <w:rPr>
          <w:b/>
          <w:bCs/>
          <w:color w:val="000000"/>
          <w:lang w:val="en-US"/>
        </w:rPr>
        <w:t>1S</w:t>
      </w:r>
      <w:r>
        <w:rPr>
          <w:bCs/>
          <w:color w:val="000000"/>
          <w:lang w:val="en-US"/>
        </w:rPr>
        <w:t xml:space="preserve"> </w:t>
      </w:r>
    </w:p>
    <w:p w14:paraId="21A497FB" w14:textId="77777777" w:rsidR="00723485" w:rsidRDefault="0065771F" w:rsidP="0065771F">
      <w:pPr>
        <w:spacing w:line="480" w:lineRule="auto"/>
        <w:rPr>
          <w:b/>
          <w:bCs/>
          <w:color w:val="000000"/>
          <w:lang w:val="en-US"/>
        </w:rPr>
        <w:sectPr w:rsidR="00723485" w:rsidSect="00DF43A5">
          <w:pgSz w:w="11900" w:h="16820"/>
          <w:pgMar w:top="1418" w:right="1134" w:bottom="1134" w:left="1134" w:header="709" w:footer="709" w:gutter="0"/>
          <w:cols w:space="708"/>
          <w:docGrid w:linePitch="360"/>
        </w:sectPr>
      </w:pPr>
      <w:r>
        <w:rPr>
          <w:b/>
          <w:bCs/>
          <w:noProof/>
          <w:color w:val="000000"/>
          <w:lang w:val="en-US" w:eastAsia="en-US"/>
        </w:rPr>
        <w:drawing>
          <wp:inline distT="0" distB="0" distL="0" distR="0" wp14:anchorId="374C5704" wp14:editId="06B310B2">
            <wp:extent cx="5918200" cy="7096603"/>
            <wp:effectExtent l="0" t="0" r="0" b="3175"/>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magine 6"/>
                    <pic:cNvPicPr/>
                  </pic:nvPicPr>
                  <pic:blipFill>
                    <a:blip r:embed="rId9">
                      <a:extLst>
                        <a:ext uri="{28A0092B-C50C-407E-A947-70E740481C1C}">
                          <a14:useLocalDpi xmlns:a14="http://schemas.microsoft.com/office/drawing/2010/main" val="0"/>
                        </a:ext>
                      </a:extLst>
                    </a:blip>
                    <a:stretch>
                      <a:fillRect/>
                    </a:stretch>
                  </pic:blipFill>
                  <pic:spPr>
                    <a:xfrm>
                      <a:off x="0" y="0"/>
                      <a:ext cx="5921753" cy="7100863"/>
                    </a:xfrm>
                    <a:prstGeom prst="rect">
                      <a:avLst/>
                    </a:prstGeom>
                  </pic:spPr>
                </pic:pic>
              </a:graphicData>
            </a:graphic>
          </wp:inline>
        </w:drawing>
      </w:r>
    </w:p>
    <w:p w14:paraId="42FC206A" w14:textId="13C25787" w:rsidR="0065771F" w:rsidRDefault="0065771F" w:rsidP="0065771F">
      <w:pPr>
        <w:spacing w:line="480" w:lineRule="auto"/>
        <w:rPr>
          <w:b/>
          <w:bCs/>
          <w:color w:val="000000"/>
          <w:lang w:val="en-US"/>
        </w:rPr>
        <w:sectPr w:rsidR="0065771F" w:rsidSect="00723485">
          <w:type w:val="continuous"/>
          <w:pgSz w:w="11900" w:h="16820"/>
          <w:pgMar w:top="1418" w:right="1134" w:bottom="1134" w:left="1134" w:header="709" w:footer="709" w:gutter="0"/>
          <w:cols w:space="708"/>
          <w:docGrid w:linePitch="360"/>
        </w:sectPr>
      </w:pPr>
    </w:p>
    <w:p w14:paraId="60C6F7BD" w14:textId="627A9566" w:rsidR="00723485" w:rsidRDefault="00723485" w:rsidP="00723485">
      <w:pPr>
        <w:tabs>
          <w:tab w:val="left" w:pos="1105"/>
        </w:tabs>
        <w:rPr>
          <w:lang w:val="en-US"/>
        </w:rPr>
      </w:pPr>
    </w:p>
    <w:p w14:paraId="5D745E71" w14:textId="42674C07" w:rsidR="0065771F" w:rsidRDefault="00723485" w:rsidP="00723485">
      <w:pPr>
        <w:tabs>
          <w:tab w:val="left" w:pos="1105"/>
        </w:tabs>
        <w:rPr>
          <w:bCs/>
          <w:color w:val="000000"/>
          <w:lang w:val="en-US"/>
        </w:rPr>
      </w:pPr>
      <w:r>
        <w:rPr>
          <w:lang w:val="en-US"/>
        </w:rPr>
        <w:tab/>
      </w:r>
      <w:r w:rsidR="0065771F" w:rsidRPr="00C56996">
        <w:rPr>
          <w:b/>
          <w:bCs/>
          <w:color w:val="000000"/>
          <w:lang w:val="en-US"/>
        </w:rPr>
        <w:t xml:space="preserve">Figure </w:t>
      </w:r>
      <w:r w:rsidR="0065771F">
        <w:rPr>
          <w:b/>
          <w:bCs/>
          <w:color w:val="000000"/>
          <w:lang w:val="en-US"/>
        </w:rPr>
        <w:t>2S</w:t>
      </w:r>
      <w:r w:rsidR="0065771F">
        <w:rPr>
          <w:bCs/>
          <w:color w:val="000000"/>
          <w:lang w:val="en-US"/>
        </w:rPr>
        <w:t xml:space="preserve"> </w:t>
      </w:r>
    </w:p>
    <w:p w14:paraId="54581062" w14:textId="77777777" w:rsidR="0065771F" w:rsidRDefault="0065771F" w:rsidP="0065771F">
      <w:pPr>
        <w:spacing w:line="480" w:lineRule="auto"/>
        <w:rPr>
          <w:bCs/>
          <w:color w:val="000000"/>
          <w:lang w:val="en-US"/>
        </w:rPr>
      </w:pPr>
    </w:p>
    <w:p w14:paraId="0E66E0D6" w14:textId="517958B1" w:rsidR="0065771F" w:rsidRDefault="0065771F" w:rsidP="0065771F">
      <w:pPr>
        <w:spacing w:line="480" w:lineRule="auto"/>
        <w:rPr>
          <w:rStyle w:val="Rimandocommento"/>
          <w:color w:val="000000" w:themeColor="text1"/>
          <w:sz w:val="24"/>
          <w:szCs w:val="24"/>
          <w:lang w:val="en-US"/>
        </w:rPr>
      </w:pPr>
      <w:r>
        <w:rPr>
          <w:b/>
          <w:bCs/>
          <w:noProof/>
          <w:color w:val="000000"/>
          <w:lang w:val="en-US" w:eastAsia="en-US"/>
        </w:rPr>
        <w:drawing>
          <wp:inline distT="0" distB="0" distL="0" distR="0" wp14:anchorId="1E9420C8" wp14:editId="33BA6143">
            <wp:extent cx="9580704" cy="4688958"/>
            <wp:effectExtent l="0" t="0" r="0" b="0"/>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magine 7"/>
                    <pic:cNvPicPr/>
                  </pic:nvPicPr>
                  <pic:blipFill>
                    <a:blip r:embed="rId10">
                      <a:extLst>
                        <a:ext uri="{28A0092B-C50C-407E-A947-70E740481C1C}">
                          <a14:useLocalDpi xmlns:a14="http://schemas.microsoft.com/office/drawing/2010/main" val="0"/>
                        </a:ext>
                      </a:extLst>
                    </a:blip>
                    <a:stretch>
                      <a:fillRect/>
                    </a:stretch>
                  </pic:blipFill>
                  <pic:spPr>
                    <a:xfrm>
                      <a:off x="0" y="0"/>
                      <a:ext cx="9590309" cy="4693659"/>
                    </a:xfrm>
                    <a:prstGeom prst="rect">
                      <a:avLst/>
                    </a:prstGeom>
                  </pic:spPr>
                </pic:pic>
              </a:graphicData>
            </a:graphic>
          </wp:inline>
        </w:drawing>
      </w:r>
    </w:p>
    <w:p w14:paraId="60C14675" w14:textId="77777777" w:rsidR="004B6C3B" w:rsidRPr="004B6C3B" w:rsidRDefault="004B6C3B" w:rsidP="004B6C3B">
      <w:pPr>
        <w:spacing w:line="480" w:lineRule="auto"/>
        <w:rPr>
          <w:color w:val="000000" w:themeColor="text1"/>
          <w:lang w:val="en-US"/>
        </w:rPr>
      </w:pPr>
    </w:p>
    <w:sectPr w:rsidR="004B6C3B" w:rsidRPr="004B6C3B" w:rsidSect="0065771F">
      <w:pgSz w:w="16820" w:h="11900" w:orient="landscape"/>
      <w:pgMar w:top="1134" w:right="1134"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4BA1ABB" w14:textId="77777777" w:rsidR="00226629" w:rsidRDefault="00226629">
      <w:r>
        <w:separator/>
      </w:r>
    </w:p>
  </w:endnote>
  <w:endnote w:type="continuationSeparator" w:id="0">
    <w:p w14:paraId="4CD25A91" w14:textId="77777777" w:rsidR="00226629" w:rsidRDefault="002266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ourier">
    <w:panose1 w:val="00000000000000000000"/>
    <w:charset w:val="00"/>
    <w:family w:val="auto"/>
    <w:pitch w:val="variable"/>
    <w:sig w:usb0="00000003" w:usb1="00000000" w:usb2="00000000" w:usb3="00000000" w:csb0="00000003" w:csb1="00000000"/>
  </w:font>
  <w:font w:name="Gungsuh">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32218F" w14:textId="77777777" w:rsidR="004E132A" w:rsidRDefault="00723485" w:rsidP="00483F9C">
    <w:pPr>
      <w:pStyle w:val="PreformattatoHTML"/>
      <w:framePr w:wrap="around" w:vAnchor="text" w:hAnchor="margin" w:xAlign="right" w:y="1"/>
    </w:pPr>
    <w:r>
      <w:fldChar w:fldCharType="begin"/>
    </w:r>
    <w:r>
      <w:instrText xml:space="preserve">PAGE  </w:instrText>
    </w:r>
    <w:r>
      <w:fldChar w:fldCharType="end"/>
    </w:r>
  </w:p>
  <w:p w14:paraId="6E3E12BC" w14:textId="77777777" w:rsidR="004E132A" w:rsidRDefault="00226629" w:rsidP="00483F9C">
    <w:pPr>
      <w:pStyle w:val="PreformattatoHTML"/>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54953790"/>
      <w:docPartObj>
        <w:docPartGallery w:val="Page Numbers (Bottom of Page)"/>
        <w:docPartUnique/>
      </w:docPartObj>
    </w:sdtPr>
    <w:sdtEndPr/>
    <w:sdtContent>
      <w:p w14:paraId="627B62A9" w14:textId="77777777" w:rsidR="004E132A" w:rsidRDefault="00723485">
        <w:pPr>
          <w:pStyle w:val="PreformattatoHTML"/>
          <w:jc w:val="right"/>
        </w:pPr>
        <w:r>
          <w:fldChar w:fldCharType="begin"/>
        </w:r>
        <w:r>
          <w:instrText>PAGE   \* MERGEFORMAT</w:instrText>
        </w:r>
        <w:r>
          <w:fldChar w:fldCharType="separate"/>
        </w:r>
        <w:r>
          <w:rPr>
            <w:noProof/>
          </w:rPr>
          <w:t>41</w:t>
        </w:r>
        <w:r>
          <w:fldChar w:fldCharType="end"/>
        </w:r>
      </w:p>
    </w:sdtContent>
  </w:sdt>
  <w:p w14:paraId="3284DBD7" w14:textId="77777777" w:rsidR="004E132A" w:rsidRDefault="00226629" w:rsidP="00483F9C">
    <w:pPr>
      <w:pStyle w:val="PreformattatoHTML"/>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03F1609" w14:textId="77777777" w:rsidR="00226629" w:rsidRDefault="00226629">
      <w:r>
        <w:separator/>
      </w:r>
    </w:p>
  </w:footnote>
  <w:footnote w:type="continuationSeparator" w:id="0">
    <w:p w14:paraId="43031C5F" w14:textId="77777777" w:rsidR="00226629" w:rsidRDefault="0022662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5B45DE9"/>
    <w:multiLevelType w:val="hybridMultilevel"/>
    <w:tmpl w:val="FFD2AD68"/>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1EF95B48"/>
    <w:multiLevelType w:val="hybridMultilevel"/>
    <w:tmpl w:val="418E4CD6"/>
    <w:lvl w:ilvl="0" w:tplc="9D5E889A">
      <w:start w:val="1"/>
      <w:numFmt w:val="lowerLetter"/>
      <w:lvlText w:val="(%1)"/>
      <w:lvlJc w:val="left"/>
      <w:pPr>
        <w:ind w:left="720" w:hanging="360"/>
      </w:pPr>
      <w:rPr>
        <w:rFonts w:eastAsiaTheme="minorEastAsia" w:hint="default"/>
        <w:color w:val="auto"/>
      </w:rPr>
    </w:lvl>
    <w:lvl w:ilvl="1" w:tplc="F7B0C094" w:tentative="1">
      <w:start w:val="1"/>
      <w:numFmt w:val="lowerLetter"/>
      <w:lvlText w:val="%2."/>
      <w:lvlJc w:val="left"/>
      <w:pPr>
        <w:ind w:left="1440" w:hanging="360"/>
      </w:pPr>
    </w:lvl>
    <w:lvl w:ilvl="2" w:tplc="76D41954" w:tentative="1">
      <w:start w:val="1"/>
      <w:numFmt w:val="lowerRoman"/>
      <w:lvlText w:val="%3."/>
      <w:lvlJc w:val="right"/>
      <w:pPr>
        <w:ind w:left="2160" w:hanging="180"/>
      </w:pPr>
    </w:lvl>
    <w:lvl w:ilvl="3" w:tplc="20D629D4" w:tentative="1">
      <w:start w:val="1"/>
      <w:numFmt w:val="decimal"/>
      <w:lvlText w:val="%4."/>
      <w:lvlJc w:val="left"/>
      <w:pPr>
        <w:ind w:left="2880" w:hanging="360"/>
      </w:pPr>
    </w:lvl>
    <w:lvl w:ilvl="4" w:tplc="36604D4C" w:tentative="1">
      <w:start w:val="1"/>
      <w:numFmt w:val="lowerLetter"/>
      <w:lvlText w:val="%5."/>
      <w:lvlJc w:val="left"/>
      <w:pPr>
        <w:ind w:left="3600" w:hanging="360"/>
      </w:pPr>
    </w:lvl>
    <w:lvl w:ilvl="5" w:tplc="D77AE7D6" w:tentative="1">
      <w:start w:val="1"/>
      <w:numFmt w:val="lowerRoman"/>
      <w:lvlText w:val="%6."/>
      <w:lvlJc w:val="right"/>
      <w:pPr>
        <w:ind w:left="4320" w:hanging="180"/>
      </w:pPr>
    </w:lvl>
    <w:lvl w:ilvl="6" w:tplc="C3AE8CD6" w:tentative="1">
      <w:start w:val="1"/>
      <w:numFmt w:val="decimal"/>
      <w:lvlText w:val="%7."/>
      <w:lvlJc w:val="left"/>
      <w:pPr>
        <w:ind w:left="5040" w:hanging="360"/>
      </w:pPr>
    </w:lvl>
    <w:lvl w:ilvl="7" w:tplc="6C50A374" w:tentative="1">
      <w:start w:val="1"/>
      <w:numFmt w:val="lowerLetter"/>
      <w:lvlText w:val="%8."/>
      <w:lvlJc w:val="left"/>
      <w:pPr>
        <w:ind w:left="5760" w:hanging="360"/>
      </w:pPr>
    </w:lvl>
    <w:lvl w:ilvl="8" w:tplc="2D86D60C"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1"/>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5E9F"/>
    <w:rsid w:val="00023CCF"/>
    <w:rsid w:val="000E3DDB"/>
    <w:rsid w:val="000E4DE1"/>
    <w:rsid w:val="001C2919"/>
    <w:rsid w:val="00226163"/>
    <w:rsid w:val="00226629"/>
    <w:rsid w:val="00252ECE"/>
    <w:rsid w:val="003A12D2"/>
    <w:rsid w:val="004B6C3B"/>
    <w:rsid w:val="004C1315"/>
    <w:rsid w:val="004F6E60"/>
    <w:rsid w:val="00634E8F"/>
    <w:rsid w:val="0065771F"/>
    <w:rsid w:val="006E139D"/>
    <w:rsid w:val="00723485"/>
    <w:rsid w:val="008236FB"/>
    <w:rsid w:val="008D5A21"/>
    <w:rsid w:val="009B52E9"/>
    <w:rsid w:val="00B312E1"/>
    <w:rsid w:val="00B67E63"/>
    <w:rsid w:val="00C105C5"/>
    <w:rsid w:val="00C407B5"/>
    <w:rsid w:val="00CD387F"/>
    <w:rsid w:val="00D65717"/>
    <w:rsid w:val="00DD3309"/>
    <w:rsid w:val="00E27CFB"/>
    <w:rsid w:val="00E3740B"/>
    <w:rsid w:val="00E85E9F"/>
    <w:rsid w:val="00F024C4"/>
    <w:rsid w:val="00F0482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34B7344C"/>
  <w15:chartTrackingRefBased/>
  <w15:docId w15:val="{7CC2BCEA-4C74-E945-87F7-C149A198D2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E85E9F"/>
    <w:rPr>
      <w:rFonts w:ascii="Times New Roman" w:eastAsia="Times New Roman" w:hAnsi="Times New Roman" w:cs="Times New Roman"/>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Rimandocommento">
    <w:name w:val="annotation reference"/>
    <w:basedOn w:val="Carpredefinitoparagrafo"/>
    <w:uiPriority w:val="99"/>
    <w:semiHidden/>
    <w:unhideWhenUsed/>
    <w:rsid w:val="00E85E9F"/>
    <w:rPr>
      <w:sz w:val="16"/>
      <w:szCs w:val="16"/>
    </w:rPr>
  </w:style>
  <w:style w:type="paragraph" w:styleId="PreformattatoHTML">
    <w:name w:val="HTML Preformatted"/>
    <w:basedOn w:val="Normale"/>
    <w:link w:val="PreformattatoHTMLCarattere"/>
    <w:uiPriority w:val="99"/>
    <w:unhideWhenUsed/>
    <w:rsid w:val="0065771F"/>
    <w:rPr>
      <w:rFonts w:ascii="Courier" w:eastAsiaTheme="minorEastAsia" w:hAnsi="Courier" w:cstheme="minorBidi"/>
      <w:sz w:val="20"/>
      <w:szCs w:val="20"/>
    </w:rPr>
  </w:style>
  <w:style w:type="character" w:customStyle="1" w:styleId="PreformattatoHTMLCarattere">
    <w:name w:val="Preformattato HTML Carattere"/>
    <w:basedOn w:val="Carpredefinitoparagrafo"/>
    <w:link w:val="PreformattatoHTML"/>
    <w:uiPriority w:val="99"/>
    <w:rsid w:val="0065771F"/>
    <w:rPr>
      <w:rFonts w:ascii="Courier" w:eastAsiaTheme="minorEastAsia" w:hAnsi="Courier"/>
      <w:sz w:val="20"/>
      <w:szCs w:val="20"/>
      <w:lang w:eastAsia="it-IT"/>
    </w:rPr>
  </w:style>
  <w:style w:type="table" w:styleId="Tabellasemplice-2">
    <w:name w:val="Plain Table 2"/>
    <w:basedOn w:val="Tabellanormale"/>
    <w:uiPriority w:val="42"/>
    <w:rsid w:val="0065771F"/>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Grigliatabella">
    <w:name w:val="Table Grid"/>
    <w:basedOn w:val="Tabellanormale"/>
    <w:uiPriority w:val="39"/>
    <w:rsid w:val="0065771F"/>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foelenco">
    <w:name w:val="List Paragraph"/>
    <w:basedOn w:val="Normale"/>
    <w:uiPriority w:val="34"/>
    <w:qFormat/>
    <w:rsid w:val="00B67E6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092967">
      <w:bodyDiv w:val="1"/>
      <w:marLeft w:val="0"/>
      <w:marRight w:val="0"/>
      <w:marTop w:val="0"/>
      <w:marBottom w:val="0"/>
      <w:divBdr>
        <w:top w:val="none" w:sz="0" w:space="0" w:color="auto"/>
        <w:left w:val="none" w:sz="0" w:space="0" w:color="auto"/>
        <w:bottom w:val="none" w:sz="0" w:space="0" w:color="auto"/>
        <w:right w:val="none" w:sz="0" w:space="0" w:color="auto"/>
      </w:divBdr>
    </w:div>
    <w:div w:id="1339773486">
      <w:bodyDiv w:val="1"/>
      <w:marLeft w:val="0"/>
      <w:marRight w:val="0"/>
      <w:marTop w:val="0"/>
      <w:marBottom w:val="0"/>
      <w:divBdr>
        <w:top w:val="none" w:sz="0" w:space="0" w:color="auto"/>
        <w:left w:val="none" w:sz="0" w:space="0" w:color="auto"/>
        <w:bottom w:val="none" w:sz="0" w:space="0" w:color="auto"/>
        <w:right w:val="none" w:sz="0" w:space="0" w:color="auto"/>
      </w:divBdr>
    </w:div>
    <w:div w:id="14800298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12</Pages>
  <Words>1671</Words>
  <Characters>9529</Characters>
  <Application>Microsoft Office Word</Application>
  <DocSecurity>0</DocSecurity>
  <Lines>79</Lines>
  <Paragraphs>22</Paragraphs>
  <ScaleCrop>false</ScaleCrop>
  <Company/>
  <LinksUpToDate>false</LinksUpToDate>
  <CharactersWithSpaces>11178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Pasquale Paolisso - pasquale.paolisso@studio.unibo.it</dc:creator>
  <cp:keywords/>
  <dc:description/>
  <cp:lastModifiedBy>Pasquale Paolisso - pasquale.paolisso@studio.unibo.it</cp:lastModifiedBy>
  <cp:revision>43</cp:revision>
  <dcterms:created xsi:type="dcterms:W3CDTF">2021-05-22T18:33:00Z</dcterms:created>
  <dcterms:modified xsi:type="dcterms:W3CDTF">2021-06-26T09:41:00Z</dcterms:modified>
</cp:coreProperties>
</file>