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5AEF2">
      <w:pPr>
        <w:spacing w:line="360" w:lineRule="auto"/>
        <w:jc w:val="center"/>
        <w:rPr>
          <w:rFonts w:ascii="Times New Roman" w:hAnsi="Times New Roman" w:eastAsia="等线" w:cs="Times New Roman"/>
          <w:b/>
          <w:bCs/>
          <w:i/>
          <w:iCs/>
          <w:color w:val="000000"/>
          <w:kern w:val="0"/>
          <w:sz w:val="24"/>
          <w:szCs w:val="24"/>
        </w:rPr>
      </w:pPr>
      <w:r>
        <w:rPr>
          <w:rFonts w:ascii="Times New Roman" w:hAnsi="Times New Roman" w:eastAsia="等线" w:cs="Times New Roman"/>
          <w:b/>
          <w:bCs/>
          <w:i/>
          <w:iCs/>
          <w:color w:val="000000"/>
          <w:kern w:val="0"/>
          <w:sz w:val="24"/>
          <w:szCs w:val="24"/>
        </w:rPr>
        <w:t>Supplementary materials</w:t>
      </w:r>
    </w:p>
    <w:p w14:paraId="5FDD1B67">
      <w:pPr>
        <w:overflowPunct w:val="0"/>
        <w:autoSpaceDE w:val="0"/>
        <w:autoSpaceDN w:val="0"/>
        <w:spacing w:line="480" w:lineRule="auto"/>
        <w:ind w:left="440" w:hanging="442" w:hangingChars="200"/>
        <w:rPr>
          <w:rFonts w:hint="eastAsia" w:ascii="Times New Roman" w:hAnsi="Times New Roman" w:eastAsia="仿宋_GB2312" w:cs="Times New Roman"/>
          <w:b/>
          <w:sz w:val="22"/>
          <w:szCs w:val="22"/>
          <w:lang w:val="en-US" w:eastAsia="zh-CN"/>
        </w:rPr>
      </w:pPr>
      <w:r>
        <w:rPr>
          <w:rFonts w:hint="eastAsia" w:ascii="Times New Roman" w:hAnsi="Times New Roman" w:eastAsia="仿宋_GB2312" w:cs="Times New Roman"/>
          <w:b/>
          <w:sz w:val="22"/>
          <w:szCs w:val="22"/>
          <w:lang w:val="en-US" w:eastAsia="zh-CN"/>
        </w:rPr>
        <w:t xml:space="preserve">Graphical abstact </w:t>
      </w:r>
    </w:p>
    <w:p w14:paraId="6284D3E8">
      <w:pPr>
        <w:overflowPunct w:val="0"/>
        <w:autoSpaceDE w:val="0"/>
        <w:autoSpaceDN w:val="0"/>
        <w:spacing w:line="480" w:lineRule="auto"/>
        <w:ind w:left="440" w:hanging="442" w:hangingChars="200"/>
        <w:rPr>
          <w:rFonts w:hint="eastAsia" w:ascii="Times New Roman" w:hAnsi="Times New Roman" w:eastAsia="仿宋_GB2312" w:cs="Times New Roman"/>
          <w:b/>
          <w:sz w:val="22"/>
          <w:szCs w:val="22"/>
          <w:lang w:val="en-US" w:eastAsia="zh-CN"/>
        </w:rPr>
      </w:pPr>
      <w:r>
        <w:rPr>
          <w:rFonts w:hint="eastAsia" w:ascii="Times New Roman" w:hAnsi="Times New Roman" w:eastAsia="仿宋_GB2312" w:cs="Times New Roman"/>
          <w:b/>
          <w:sz w:val="22"/>
          <w:szCs w:val="22"/>
          <w:lang w:val="en-US" w:eastAsia="zh-CN"/>
        </w:rPr>
        <w:drawing>
          <wp:inline distT="0" distB="0" distL="114300" distR="114300">
            <wp:extent cx="5742940" cy="2326005"/>
            <wp:effectExtent l="0" t="0" r="22860" b="10795"/>
            <wp:docPr id="2" name="图片 2" descr="Graphical absta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raphical abstact "/>
                    <pic:cNvPicPr>
                      <a:picLocks noChangeAspect="1"/>
                    </pic:cNvPicPr>
                  </pic:nvPicPr>
                  <pic:blipFill>
                    <a:blip r:embed="rId6"/>
                    <a:stretch>
                      <a:fillRect/>
                    </a:stretch>
                  </pic:blipFill>
                  <pic:spPr>
                    <a:xfrm>
                      <a:off x="0" y="0"/>
                      <a:ext cx="5742940" cy="2326005"/>
                    </a:xfrm>
                    <a:prstGeom prst="rect">
                      <a:avLst/>
                    </a:prstGeom>
                  </pic:spPr>
                </pic:pic>
              </a:graphicData>
            </a:graphic>
          </wp:inline>
        </w:drawing>
      </w:r>
    </w:p>
    <w:p w14:paraId="77B347C6">
      <w:pPr>
        <w:overflowPunct w:val="0"/>
        <w:autoSpaceDE w:val="0"/>
        <w:autoSpaceDN w:val="0"/>
        <w:spacing w:line="480" w:lineRule="auto"/>
        <w:ind w:left="440" w:hanging="442" w:hangingChars="200"/>
        <w:rPr>
          <w:rFonts w:hint="eastAsia" w:ascii="Times New Roman" w:hAnsi="Times New Roman" w:eastAsia="仿宋_GB2312" w:cs="Times New Roman"/>
          <w:b/>
          <w:sz w:val="22"/>
          <w:szCs w:val="22"/>
          <w:lang w:val="en-US" w:eastAsia="zh-CN"/>
        </w:rPr>
        <w:sectPr>
          <w:footerReference r:id="rId4" w:type="first"/>
          <w:footerReference r:id="rId3" w:type="default"/>
          <w:pgSz w:w="11906" w:h="16838"/>
          <w:pgMar w:top="1418" w:right="1418" w:bottom="1418" w:left="1418" w:header="851" w:footer="992" w:gutter="0"/>
          <w:lnNumType w:countBy="0" w:restart="continuous"/>
          <w:cols w:space="425" w:num="1"/>
          <w:titlePg/>
          <w:docGrid w:type="lines" w:linePitch="312" w:charSpace="0"/>
        </w:sectPr>
      </w:pPr>
    </w:p>
    <w:p w14:paraId="476CEE25">
      <w:pPr>
        <w:overflowPunct w:val="0"/>
        <w:autoSpaceDE w:val="0"/>
        <w:autoSpaceDN w:val="0"/>
        <w:spacing w:line="480" w:lineRule="auto"/>
        <w:rPr>
          <w:rFonts w:hint="default" w:ascii="Times New Roman" w:hAnsi="Times New Roman" w:eastAsia="仿宋_GB2312" w:cs="Times New Roman"/>
          <w:b/>
          <w:sz w:val="22"/>
          <w:szCs w:val="22"/>
          <w:lang w:val="en-US" w:eastAsia="zh-CN"/>
        </w:rPr>
      </w:pPr>
      <w:r>
        <w:rPr>
          <w:rFonts w:hint="eastAsia" w:ascii="Times New Roman" w:hAnsi="Times New Roman" w:eastAsia="仿宋_GB2312" w:cs="Times New Roman"/>
          <w:b/>
          <w:sz w:val="22"/>
          <w:szCs w:val="22"/>
          <w:lang w:val="en-US" w:eastAsia="zh-CN"/>
        </w:rPr>
        <w:t>Figure</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36"/>
      </w:tblGrid>
      <w:tr w14:paraId="232C8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522" w:type="dxa"/>
            <w:tcBorders>
              <w:tl2br w:val="nil"/>
              <w:tr2bl w:val="nil"/>
            </w:tcBorders>
          </w:tcPr>
          <w:p w14:paraId="03A57C25">
            <w:pPr>
              <w:spacing w:line="360" w:lineRule="auto"/>
              <w:jc w:val="both"/>
              <w:rPr>
                <w:rFonts w:hint="eastAsia"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drawing>
                <wp:inline distT="0" distB="0" distL="114300" distR="114300">
                  <wp:extent cx="5267325" cy="4632325"/>
                  <wp:effectExtent l="0" t="0" r="15875" b="15875"/>
                  <wp:docPr id="7" name="图片 7" descr="QQ_1738683606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QQ_1738683606564"/>
                          <pic:cNvPicPr>
                            <a:picLocks noChangeAspect="1"/>
                          </pic:cNvPicPr>
                        </pic:nvPicPr>
                        <pic:blipFill>
                          <a:blip r:embed="rId7"/>
                          <a:stretch>
                            <a:fillRect/>
                          </a:stretch>
                        </pic:blipFill>
                        <pic:spPr>
                          <a:xfrm>
                            <a:off x="0" y="0"/>
                            <a:ext cx="5267325" cy="4632325"/>
                          </a:xfrm>
                          <a:prstGeom prst="rect">
                            <a:avLst/>
                          </a:prstGeom>
                        </pic:spPr>
                      </pic:pic>
                    </a:graphicData>
                  </a:graphic>
                </wp:inline>
              </w:drawing>
            </w:r>
          </w:p>
        </w:tc>
      </w:tr>
    </w:tbl>
    <w:p w14:paraId="59A06CFE">
      <w:pPr>
        <w:spacing w:line="480" w:lineRule="auto"/>
        <w:rPr>
          <w:rFonts w:hint="eastAsia" w:ascii="Times New Roman" w:hAnsi="Times New Roman" w:cs="Times New Roman"/>
          <w:sz w:val="22"/>
          <w:szCs w:val="22"/>
        </w:rPr>
        <w:sectPr>
          <w:pgSz w:w="11906" w:h="16838"/>
          <w:pgMar w:top="1418" w:right="1418" w:bottom="1418" w:left="1418" w:header="851" w:footer="992" w:gutter="0"/>
          <w:lnNumType w:countBy="0" w:restart="continuous"/>
          <w:cols w:space="425" w:num="1"/>
          <w:titlePg/>
          <w:docGrid w:type="lines" w:linePitch="312" w:charSpace="0"/>
        </w:sectPr>
      </w:pPr>
      <w:r>
        <w:rPr>
          <w:rFonts w:ascii="Times New Roman" w:hAnsi="Times New Roman" w:cs="Times New Roman"/>
          <w:sz w:val="22"/>
          <w:szCs w:val="22"/>
        </w:rPr>
        <w:t>Fig</w:t>
      </w:r>
      <w:r>
        <w:rPr>
          <w:rFonts w:hint="eastAsia" w:ascii="Times New Roman" w:hAnsi="Times New Roman" w:cs="Times New Roman"/>
          <w:sz w:val="22"/>
          <w:szCs w:val="22"/>
        </w:rPr>
        <w:t xml:space="preserve">. </w:t>
      </w:r>
      <w:r>
        <w:rPr>
          <w:rFonts w:hint="eastAsia" w:ascii="Times New Roman" w:hAnsi="Times New Roman" w:cs="Times New Roman"/>
          <w:sz w:val="22"/>
          <w:szCs w:val="22"/>
          <w:lang w:val="en-US" w:eastAsia="zh-CN"/>
        </w:rPr>
        <w:t>S1</w:t>
      </w:r>
      <w:r>
        <w:rPr>
          <w:rFonts w:hint="eastAsia" w:ascii="Times New Roman" w:hAnsi="Times New Roman" w:cs="Times New Roman"/>
          <w:sz w:val="22"/>
          <w:szCs w:val="22"/>
        </w:rPr>
        <w:t xml:space="preserve"> Pearson correlation coefficients between exposures to the 12 heavy metals. The variation in color intensity reflects the degree of correlation, where dark blue represents the highest positive correlation and dark red indicates the most substantial negative correlation.</w:t>
      </w:r>
      <w:r>
        <w:rPr>
          <w:rFonts w:hint="eastAsia" w:ascii="Times New Roman" w:hAnsi="Times New Roman" w:cs="Times New Roman"/>
          <w:sz w:val="22"/>
          <w:szCs w:val="22"/>
          <w:lang w:val="en-US" w:eastAsia="zh-CN"/>
        </w:rPr>
        <w:t xml:space="preserve"> </w:t>
      </w:r>
      <w:r>
        <w:rPr>
          <w:rFonts w:hint="eastAsia" w:ascii="Times New Roman" w:hAnsi="Times New Roman" w:cs="Times New Roman"/>
          <w:sz w:val="22"/>
          <w:szCs w:val="22"/>
        </w:rPr>
        <w:t>* p &lt; 0.05; ** p &lt; 0.01; *** p &lt; 0.001.</w:t>
      </w:r>
    </w:p>
    <w:p w14:paraId="0D9A3FCE">
      <w:pPr>
        <w:overflowPunct w:val="0"/>
        <w:autoSpaceDE w:val="0"/>
        <w:autoSpaceDN w:val="0"/>
        <w:spacing w:line="480" w:lineRule="auto"/>
        <w:rPr>
          <w:rFonts w:ascii="Times New Roman" w:hAnsi="Times New Roman" w:eastAsia="仿宋_GB2312" w:cs="Times New Roman"/>
          <w:b/>
          <w:sz w:val="22"/>
          <w:szCs w:val="22"/>
        </w:rPr>
      </w:pPr>
      <w:r>
        <w:rPr>
          <w:rFonts w:hint="eastAsia" w:ascii="Times New Roman" w:hAnsi="Times New Roman" w:eastAsia="仿宋_GB2312" w:cs="Times New Roman"/>
          <w:b/>
          <w:sz w:val="22"/>
          <w:szCs w:val="22"/>
        </w:rPr>
        <w:t>Tables</w:t>
      </w:r>
    </w:p>
    <w:p w14:paraId="69DDD6D4">
      <w:pPr>
        <w:overflowPunct w:val="0"/>
        <w:autoSpaceDE w:val="0"/>
        <w:autoSpaceDN w:val="0"/>
        <w:rPr>
          <w:rFonts w:ascii="Times New Roman bold" w:hAnsi="Times New Roman bold" w:eastAsia="仿宋_GB2312" w:cs="Times New Roman bold"/>
          <w:b w:val="0"/>
          <w:bCs/>
          <w:sz w:val="20"/>
          <w:szCs w:val="20"/>
        </w:rPr>
      </w:pPr>
      <w:r>
        <w:rPr>
          <w:rFonts w:ascii="Times New Roman bold" w:hAnsi="Times New Roman bold" w:eastAsia="仿宋_GB2312" w:cs="Times New Roman bold"/>
          <w:b/>
          <w:sz w:val="20"/>
          <w:szCs w:val="20"/>
        </w:rPr>
        <w:t>T</w:t>
      </w:r>
      <w:r>
        <w:rPr>
          <w:rFonts w:hint="eastAsia" w:ascii="Times New Roman bold" w:hAnsi="Times New Roman bold" w:eastAsia="仿宋_GB2312" w:cs="Times New Roman bold"/>
          <w:b/>
          <w:sz w:val="20"/>
          <w:szCs w:val="20"/>
        </w:rPr>
        <w:t>able</w:t>
      </w:r>
      <w:r>
        <w:rPr>
          <w:rFonts w:ascii="Times New Roman bold" w:hAnsi="Times New Roman bold" w:eastAsia="仿宋_GB2312" w:cs="Times New Roman bold"/>
          <w:b/>
          <w:sz w:val="20"/>
          <w:szCs w:val="20"/>
        </w:rPr>
        <w:t xml:space="preserve"> </w:t>
      </w:r>
      <w:r>
        <w:rPr>
          <w:rFonts w:hint="eastAsia" w:ascii="Times New Roman bold" w:hAnsi="Times New Roman bold" w:eastAsia="仿宋_GB2312" w:cs="Times New Roman bold"/>
          <w:b/>
          <w:sz w:val="20"/>
          <w:szCs w:val="20"/>
          <w:lang w:val="en-US" w:eastAsia="zh-CN"/>
        </w:rPr>
        <w:t>S1.</w:t>
      </w:r>
      <w:r>
        <w:rPr>
          <w:rFonts w:ascii="Times New Roman bold" w:hAnsi="Times New Roman bold" w:eastAsia="仿宋_GB2312" w:cs="Times New Roman bold"/>
          <w:b w:val="0"/>
          <w:bCs/>
          <w:sz w:val="20"/>
          <w:szCs w:val="20"/>
        </w:rPr>
        <w:t xml:space="preserve"> Joint effect of heavy metal mixtures on the prevalence of </w:t>
      </w:r>
      <w:r>
        <w:rPr>
          <w:rFonts w:hint="eastAsia" w:ascii="Times New Roman bold" w:hAnsi="Times New Roman bold" w:eastAsia="仿宋_GB2312" w:cs="Times New Roman bold"/>
          <w:b w:val="0"/>
          <w:bCs/>
          <w:sz w:val="20"/>
          <w:szCs w:val="20"/>
        </w:rPr>
        <w:t>depression</w:t>
      </w:r>
      <w:r>
        <w:rPr>
          <w:rFonts w:ascii="Times New Roman bold" w:hAnsi="Times New Roman bold" w:eastAsia="仿宋_GB2312" w:cs="Times New Roman bold"/>
          <w:b w:val="0"/>
          <w:bCs/>
          <w:sz w:val="20"/>
          <w:szCs w:val="20"/>
        </w:rPr>
        <w:t xml:space="preserve"> in the WQS model.</w:t>
      </w: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4"/>
        <w:gridCol w:w="2074"/>
        <w:gridCol w:w="2074"/>
        <w:gridCol w:w="2074"/>
      </w:tblGrid>
      <w:tr w14:paraId="4EB3FF74">
        <w:trPr>
          <w:jc w:val="center"/>
        </w:trPr>
        <w:tc>
          <w:tcPr>
            <w:tcW w:w="2074" w:type="dxa"/>
            <w:tcBorders>
              <w:top w:val="single" w:color="auto" w:sz="12" w:space="0"/>
              <w:bottom w:val="single" w:color="auto" w:sz="12" w:space="0"/>
            </w:tcBorders>
            <w:vAlign w:val="center"/>
          </w:tcPr>
          <w:p w14:paraId="7E87756D">
            <w:pPr>
              <w:spacing w:line="360" w:lineRule="auto"/>
              <w:rPr>
                <w:rFonts w:ascii="Times New Roman" w:hAnsi="Times New Roman" w:eastAsia="等线" w:cs="Times New Roman"/>
                <w:sz w:val="20"/>
                <w:szCs w:val="20"/>
              </w:rPr>
            </w:pPr>
            <w:r>
              <w:rPr>
                <w:rFonts w:ascii="Times New Roman" w:hAnsi="Times New Roman" w:eastAsia="等线" w:cs="Times New Roman"/>
                <w:sz w:val="20"/>
                <w:szCs w:val="20"/>
              </w:rPr>
              <w:t>Outcome</w:t>
            </w:r>
          </w:p>
        </w:tc>
        <w:tc>
          <w:tcPr>
            <w:tcW w:w="2074" w:type="dxa"/>
            <w:tcBorders>
              <w:top w:val="single" w:color="auto" w:sz="12" w:space="0"/>
              <w:bottom w:val="single" w:color="auto" w:sz="12" w:space="0"/>
            </w:tcBorders>
            <w:vAlign w:val="center"/>
          </w:tcPr>
          <w:p w14:paraId="2DB0E4D0">
            <w:pPr>
              <w:spacing w:line="360" w:lineRule="auto"/>
              <w:rPr>
                <w:rFonts w:ascii="Times New Roman" w:hAnsi="Times New Roman" w:eastAsia="等线" w:cs="Times New Roman"/>
                <w:sz w:val="20"/>
                <w:szCs w:val="20"/>
              </w:rPr>
            </w:pPr>
            <w:r>
              <w:rPr>
                <w:rFonts w:ascii="Times New Roman" w:hAnsi="Times New Roman" w:eastAsia="等线" w:cs="Times New Roman"/>
                <w:sz w:val="20"/>
                <w:szCs w:val="20"/>
              </w:rPr>
              <w:t>OR</w:t>
            </w:r>
          </w:p>
        </w:tc>
        <w:tc>
          <w:tcPr>
            <w:tcW w:w="2074" w:type="dxa"/>
            <w:tcBorders>
              <w:top w:val="single" w:color="auto" w:sz="12" w:space="0"/>
              <w:bottom w:val="single" w:color="auto" w:sz="12" w:space="0"/>
            </w:tcBorders>
            <w:vAlign w:val="center"/>
          </w:tcPr>
          <w:p w14:paraId="7646D01C">
            <w:pPr>
              <w:spacing w:line="360" w:lineRule="auto"/>
              <w:rPr>
                <w:rFonts w:ascii="Times New Roman" w:hAnsi="Times New Roman" w:eastAsia="等线" w:cs="Times New Roman"/>
                <w:sz w:val="20"/>
                <w:szCs w:val="20"/>
              </w:rPr>
            </w:pPr>
            <w:r>
              <w:rPr>
                <w:rFonts w:ascii="Times New Roman" w:hAnsi="Times New Roman" w:eastAsia="等线" w:cs="Times New Roman"/>
                <w:sz w:val="20"/>
                <w:szCs w:val="20"/>
              </w:rPr>
              <w:t>95% CI</w:t>
            </w:r>
          </w:p>
        </w:tc>
        <w:tc>
          <w:tcPr>
            <w:tcW w:w="2074" w:type="dxa"/>
            <w:tcBorders>
              <w:top w:val="single" w:color="auto" w:sz="12" w:space="0"/>
              <w:bottom w:val="single" w:color="auto" w:sz="12" w:space="0"/>
            </w:tcBorders>
            <w:vAlign w:val="center"/>
          </w:tcPr>
          <w:p w14:paraId="15AAA621">
            <w:pPr>
              <w:spacing w:line="360" w:lineRule="auto"/>
              <w:rPr>
                <w:rFonts w:ascii="Times New Roman" w:hAnsi="Times New Roman" w:eastAsia="等线" w:cs="Times New Roman"/>
                <w:sz w:val="20"/>
                <w:szCs w:val="20"/>
              </w:rPr>
            </w:pPr>
            <w:r>
              <w:rPr>
                <w:rFonts w:ascii="Times New Roman" w:hAnsi="Times New Roman" w:eastAsia="等线" w:cs="Times New Roman"/>
                <w:i/>
                <w:iCs/>
                <w:sz w:val="20"/>
                <w:szCs w:val="20"/>
              </w:rPr>
              <w:t>P</w:t>
            </w:r>
            <w:r>
              <w:rPr>
                <w:rFonts w:ascii="Times New Roman" w:hAnsi="Times New Roman" w:eastAsia="等线" w:cs="Times New Roman"/>
                <w:sz w:val="20"/>
                <w:szCs w:val="20"/>
              </w:rPr>
              <w:t>-value</w:t>
            </w:r>
          </w:p>
        </w:tc>
      </w:tr>
      <w:tr w14:paraId="60A8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296" w:type="dxa"/>
            <w:gridSpan w:val="4"/>
            <w:vAlign w:val="center"/>
          </w:tcPr>
          <w:p w14:paraId="6A5BD935">
            <w:pPr>
              <w:spacing w:line="360" w:lineRule="auto"/>
              <w:rPr>
                <w:rFonts w:ascii="Times New Roman" w:hAnsi="Times New Roman" w:eastAsia="等线" w:cs="Times New Roman"/>
                <w:sz w:val="20"/>
                <w:szCs w:val="20"/>
              </w:rPr>
            </w:pPr>
            <w:r>
              <w:rPr>
                <w:rFonts w:ascii="Times New Roman" w:hAnsi="Times New Roman" w:eastAsia="等线" w:cs="Times New Roman"/>
                <w:sz w:val="20"/>
                <w:szCs w:val="20"/>
              </w:rPr>
              <w:t>Positive</w:t>
            </w:r>
          </w:p>
        </w:tc>
      </w:tr>
      <w:tr w14:paraId="0B20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074" w:type="dxa"/>
            <w:vAlign w:val="center"/>
          </w:tcPr>
          <w:p w14:paraId="44AD155E">
            <w:pPr>
              <w:spacing w:line="360" w:lineRule="auto"/>
              <w:rPr>
                <w:rFonts w:ascii="Times New Roman" w:hAnsi="Times New Roman" w:eastAsia="等线" w:cs="Times New Roman"/>
                <w:sz w:val="20"/>
                <w:szCs w:val="20"/>
              </w:rPr>
            </w:pPr>
            <w:r>
              <w:rPr>
                <w:rFonts w:ascii="Times New Roman" w:hAnsi="Times New Roman" w:eastAsia="等线" w:cs="Times New Roman"/>
                <w:sz w:val="20"/>
                <w:szCs w:val="20"/>
              </w:rPr>
              <w:t>Crude model</w:t>
            </w:r>
          </w:p>
        </w:tc>
        <w:tc>
          <w:tcPr>
            <w:tcW w:w="2074" w:type="dxa"/>
            <w:vAlign w:val="center"/>
          </w:tcPr>
          <w:p w14:paraId="3F198EE4">
            <w:pPr>
              <w:spacing w:line="360" w:lineRule="auto"/>
              <w:rPr>
                <w:rFonts w:ascii="Times New Roman" w:hAnsi="Times New Roman" w:eastAsia="等线" w:cs="Times New Roman"/>
                <w:sz w:val="20"/>
                <w:szCs w:val="20"/>
              </w:rPr>
            </w:pPr>
            <w:r>
              <w:rPr>
                <w:rFonts w:ascii="Times New Roman" w:hAnsi="Times New Roman" w:eastAsia="等线" w:cs="Times New Roman"/>
                <w:sz w:val="20"/>
                <w:szCs w:val="20"/>
              </w:rPr>
              <w:t>1.76</w:t>
            </w:r>
          </w:p>
        </w:tc>
        <w:tc>
          <w:tcPr>
            <w:tcW w:w="2074" w:type="dxa"/>
            <w:vAlign w:val="center"/>
          </w:tcPr>
          <w:p w14:paraId="528B8F34">
            <w:pPr>
              <w:spacing w:line="360" w:lineRule="auto"/>
              <w:rPr>
                <w:rFonts w:ascii="Times New Roman" w:hAnsi="Times New Roman" w:eastAsia="等线" w:cs="Times New Roman"/>
                <w:sz w:val="20"/>
                <w:szCs w:val="20"/>
              </w:rPr>
            </w:pPr>
            <w:r>
              <w:rPr>
                <w:rFonts w:ascii="Times New Roman" w:hAnsi="Times New Roman" w:eastAsia="等线" w:cs="Times New Roman"/>
                <w:sz w:val="20"/>
                <w:szCs w:val="20"/>
              </w:rPr>
              <w:t>1.54-2.02</w:t>
            </w:r>
          </w:p>
        </w:tc>
        <w:tc>
          <w:tcPr>
            <w:tcW w:w="2074" w:type="dxa"/>
            <w:vAlign w:val="center"/>
          </w:tcPr>
          <w:p w14:paraId="4F019794">
            <w:pPr>
              <w:spacing w:line="360" w:lineRule="auto"/>
              <w:rPr>
                <w:rFonts w:ascii="Times New Roman" w:hAnsi="Times New Roman" w:eastAsia="等线" w:cs="Times New Roman"/>
                <w:b/>
                <w:bCs/>
                <w:sz w:val="20"/>
                <w:szCs w:val="20"/>
              </w:rPr>
            </w:pPr>
            <w:r>
              <w:rPr>
                <w:rFonts w:ascii="Times New Roman" w:hAnsi="Times New Roman" w:eastAsia="等线" w:cs="Times New Roman"/>
                <w:bCs/>
                <w:sz w:val="20"/>
                <w:szCs w:val="20"/>
              </w:rPr>
              <w:t>＜ 0.001</w:t>
            </w:r>
          </w:p>
        </w:tc>
      </w:tr>
      <w:tr w14:paraId="10432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074" w:type="dxa"/>
            <w:tcBorders>
              <w:bottom w:val="single" w:color="auto" w:sz="12" w:space="0"/>
            </w:tcBorders>
            <w:vAlign w:val="center"/>
          </w:tcPr>
          <w:p w14:paraId="0A11E9EC">
            <w:pPr>
              <w:spacing w:line="360" w:lineRule="auto"/>
              <w:rPr>
                <w:rFonts w:ascii="Times New Roman" w:hAnsi="Times New Roman" w:eastAsia="等线" w:cs="Times New Roman"/>
                <w:sz w:val="20"/>
                <w:szCs w:val="20"/>
              </w:rPr>
            </w:pPr>
            <w:r>
              <w:rPr>
                <w:rFonts w:ascii="Times New Roman" w:hAnsi="Times New Roman" w:eastAsia="等线" w:cs="Times New Roman"/>
                <w:sz w:val="20"/>
                <w:szCs w:val="20"/>
              </w:rPr>
              <w:t>Model I</w:t>
            </w:r>
          </w:p>
        </w:tc>
        <w:tc>
          <w:tcPr>
            <w:tcW w:w="2074" w:type="dxa"/>
            <w:tcBorders>
              <w:bottom w:val="single" w:color="auto" w:sz="12" w:space="0"/>
            </w:tcBorders>
            <w:vAlign w:val="center"/>
          </w:tcPr>
          <w:p w14:paraId="6C47A9D8">
            <w:pPr>
              <w:spacing w:line="360" w:lineRule="auto"/>
              <w:rPr>
                <w:rFonts w:ascii="Times New Roman" w:hAnsi="Times New Roman" w:eastAsia="等线" w:cs="Times New Roman"/>
                <w:sz w:val="20"/>
                <w:szCs w:val="20"/>
              </w:rPr>
            </w:pPr>
            <w:r>
              <w:rPr>
                <w:rFonts w:ascii="Times New Roman" w:hAnsi="Times New Roman" w:eastAsia="等线" w:cs="Times New Roman"/>
                <w:sz w:val="20"/>
                <w:szCs w:val="20"/>
              </w:rPr>
              <w:t>1.17</w:t>
            </w:r>
          </w:p>
        </w:tc>
        <w:tc>
          <w:tcPr>
            <w:tcW w:w="2074" w:type="dxa"/>
            <w:tcBorders>
              <w:bottom w:val="single" w:color="auto" w:sz="12" w:space="0"/>
            </w:tcBorders>
            <w:vAlign w:val="center"/>
          </w:tcPr>
          <w:p w14:paraId="144BBCA1">
            <w:pPr>
              <w:spacing w:line="360" w:lineRule="auto"/>
              <w:rPr>
                <w:rFonts w:ascii="Times New Roman" w:hAnsi="Times New Roman" w:eastAsia="等线" w:cs="Times New Roman"/>
                <w:sz w:val="20"/>
                <w:szCs w:val="20"/>
              </w:rPr>
            </w:pPr>
            <w:r>
              <w:rPr>
                <w:rFonts w:ascii="Times New Roman" w:hAnsi="Times New Roman" w:eastAsia="等线" w:cs="Times New Roman"/>
                <w:sz w:val="20"/>
                <w:szCs w:val="20"/>
              </w:rPr>
              <w:t>1.02-1.35</w:t>
            </w:r>
          </w:p>
        </w:tc>
        <w:tc>
          <w:tcPr>
            <w:tcW w:w="2074" w:type="dxa"/>
            <w:tcBorders>
              <w:bottom w:val="single" w:color="auto" w:sz="12" w:space="0"/>
            </w:tcBorders>
            <w:vAlign w:val="center"/>
          </w:tcPr>
          <w:p w14:paraId="38903B63">
            <w:pPr>
              <w:spacing w:line="360" w:lineRule="auto"/>
              <w:rPr>
                <w:rFonts w:ascii="Times New Roman" w:hAnsi="Times New Roman" w:eastAsia="等线" w:cs="Times New Roman"/>
                <w:b/>
                <w:bCs/>
                <w:sz w:val="20"/>
                <w:szCs w:val="20"/>
              </w:rPr>
            </w:pPr>
            <w:r>
              <w:rPr>
                <w:rFonts w:ascii="Times New Roman" w:hAnsi="Times New Roman" w:eastAsia="等线" w:cs="Times New Roman"/>
                <w:b w:val="0"/>
                <w:bCs w:val="0"/>
                <w:sz w:val="20"/>
                <w:szCs w:val="20"/>
              </w:rPr>
              <w:t>0.026</w:t>
            </w:r>
          </w:p>
        </w:tc>
      </w:tr>
      <w:tr w14:paraId="2DA67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296" w:type="dxa"/>
            <w:gridSpan w:val="4"/>
            <w:tcBorders>
              <w:top w:val="single" w:color="auto" w:sz="12" w:space="0"/>
            </w:tcBorders>
            <w:vAlign w:val="center"/>
          </w:tcPr>
          <w:p w14:paraId="7B8B64C9">
            <w:pPr>
              <w:spacing w:line="360" w:lineRule="auto"/>
              <w:rPr>
                <w:rFonts w:ascii="Times New Roman" w:hAnsi="Times New Roman" w:eastAsia="等线" w:cs="Times New Roman"/>
                <w:sz w:val="20"/>
                <w:szCs w:val="20"/>
              </w:rPr>
            </w:pPr>
            <w:r>
              <w:rPr>
                <w:rFonts w:ascii="Times New Roman" w:hAnsi="Times New Roman" w:eastAsia="等线" w:cs="Times New Roman"/>
                <w:sz w:val="20"/>
                <w:szCs w:val="20"/>
              </w:rPr>
              <w:t>Negative</w:t>
            </w:r>
          </w:p>
        </w:tc>
      </w:tr>
      <w:tr w14:paraId="0398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074" w:type="dxa"/>
            <w:vAlign w:val="center"/>
          </w:tcPr>
          <w:p w14:paraId="672EB18D">
            <w:pPr>
              <w:spacing w:line="360" w:lineRule="auto"/>
              <w:rPr>
                <w:rFonts w:ascii="Times New Roman" w:hAnsi="Times New Roman" w:eastAsia="等线" w:cs="Times New Roman"/>
                <w:sz w:val="20"/>
                <w:szCs w:val="20"/>
              </w:rPr>
            </w:pPr>
            <w:r>
              <w:rPr>
                <w:rFonts w:ascii="Times New Roman" w:hAnsi="Times New Roman" w:eastAsia="等线" w:cs="Times New Roman"/>
                <w:sz w:val="20"/>
                <w:szCs w:val="20"/>
              </w:rPr>
              <w:t>Crude model</w:t>
            </w:r>
          </w:p>
        </w:tc>
        <w:tc>
          <w:tcPr>
            <w:tcW w:w="2074" w:type="dxa"/>
            <w:vAlign w:val="center"/>
          </w:tcPr>
          <w:p w14:paraId="055E582D">
            <w:pPr>
              <w:spacing w:line="360" w:lineRule="auto"/>
              <w:rPr>
                <w:rFonts w:ascii="Times New Roman" w:hAnsi="Times New Roman" w:eastAsia="等线" w:cs="Times New Roman"/>
                <w:sz w:val="20"/>
                <w:szCs w:val="20"/>
              </w:rPr>
            </w:pPr>
            <w:r>
              <w:rPr>
                <w:rFonts w:ascii="Times New Roman" w:hAnsi="Times New Roman" w:eastAsia="等线" w:cs="Times New Roman"/>
                <w:sz w:val="20"/>
                <w:szCs w:val="20"/>
              </w:rPr>
              <w:t>0.69</w:t>
            </w:r>
          </w:p>
        </w:tc>
        <w:tc>
          <w:tcPr>
            <w:tcW w:w="2074" w:type="dxa"/>
            <w:vAlign w:val="center"/>
          </w:tcPr>
          <w:p w14:paraId="0F6963AF">
            <w:pPr>
              <w:spacing w:line="360" w:lineRule="auto"/>
              <w:rPr>
                <w:rFonts w:ascii="Times New Roman" w:hAnsi="Times New Roman" w:eastAsia="等线" w:cs="Times New Roman"/>
                <w:sz w:val="20"/>
                <w:szCs w:val="20"/>
              </w:rPr>
            </w:pPr>
            <w:r>
              <w:rPr>
                <w:rFonts w:ascii="Times New Roman" w:hAnsi="Times New Roman" w:eastAsia="等线" w:cs="Times New Roman"/>
                <w:sz w:val="20"/>
                <w:szCs w:val="20"/>
              </w:rPr>
              <w:t>0.62-0.76</w:t>
            </w:r>
          </w:p>
        </w:tc>
        <w:tc>
          <w:tcPr>
            <w:tcW w:w="2074" w:type="dxa"/>
            <w:vAlign w:val="center"/>
          </w:tcPr>
          <w:p w14:paraId="5921DFED">
            <w:pPr>
              <w:spacing w:line="360" w:lineRule="auto"/>
              <w:rPr>
                <w:rFonts w:ascii="Times New Roman" w:hAnsi="Times New Roman" w:eastAsia="等线" w:cs="Times New Roman"/>
                <w:sz w:val="20"/>
                <w:szCs w:val="20"/>
              </w:rPr>
            </w:pPr>
            <w:r>
              <w:rPr>
                <w:rFonts w:ascii="Times New Roman" w:hAnsi="Times New Roman" w:eastAsia="等线" w:cs="Times New Roman"/>
                <w:bCs/>
                <w:sz w:val="20"/>
                <w:szCs w:val="20"/>
              </w:rPr>
              <w:t>＜ 0.001</w:t>
            </w:r>
          </w:p>
        </w:tc>
      </w:tr>
      <w:tr w14:paraId="4EB89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074" w:type="dxa"/>
            <w:tcBorders>
              <w:bottom w:val="single" w:color="auto" w:sz="12" w:space="0"/>
            </w:tcBorders>
            <w:vAlign w:val="center"/>
          </w:tcPr>
          <w:p w14:paraId="0C607419">
            <w:pPr>
              <w:spacing w:line="360" w:lineRule="auto"/>
              <w:rPr>
                <w:rFonts w:ascii="Times New Roman" w:hAnsi="Times New Roman" w:eastAsia="等线" w:cs="Times New Roman"/>
                <w:sz w:val="20"/>
                <w:szCs w:val="20"/>
              </w:rPr>
            </w:pPr>
            <w:r>
              <w:rPr>
                <w:rFonts w:ascii="Times New Roman" w:hAnsi="Times New Roman" w:eastAsia="等线" w:cs="Times New Roman"/>
                <w:sz w:val="20"/>
                <w:szCs w:val="20"/>
              </w:rPr>
              <w:t>Model I</w:t>
            </w:r>
          </w:p>
        </w:tc>
        <w:tc>
          <w:tcPr>
            <w:tcW w:w="2074" w:type="dxa"/>
            <w:tcBorders>
              <w:bottom w:val="single" w:color="auto" w:sz="12" w:space="0"/>
            </w:tcBorders>
            <w:vAlign w:val="center"/>
          </w:tcPr>
          <w:p w14:paraId="6B529CB3">
            <w:pPr>
              <w:spacing w:line="360" w:lineRule="auto"/>
              <w:rPr>
                <w:rFonts w:ascii="Times New Roman" w:hAnsi="Times New Roman" w:eastAsia="等线" w:cs="Times New Roman"/>
                <w:sz w:val="20"/>
                <w:szCs w:val="20"/>
              </w:rPr>
            </w:pPr>
            <w:r>
              <w:rPr>
                <w:rFonts w:ascii="Times New Roman" w:hAnsi="Times New Roman" w:eastAsia="等线" w:cs="Times New Roman"/>
                <w:sz w:val="20"/>
                <w:szCs w:val="20"/>
              </w:rPr>
              <w:t>0.81</w:t>
            </w:r>
          </w:p>
        </w:tc>
        <w:tc>
          <w:tcPr>
            <w:tcW w:w="2074" w:type="dxa"/>
            <w:tcBorders>
              <w:bottom w:val="single" w:color="auto" w:sz="12" w:space="0"/>
            </w:tcBorders>
            <w:vAlign w:val="center"/>
          </w:tcPr>
          <w:p w14:paraId="5B527304">
            <w:pPr>
              <w:spacing w:line="360" w:lineRule="auto"/>
              <w:rPr>
                <w:rFonts w:ascii="Times New Roman" w:hAnsi="Times New Roman" w:eastAsia="等线" w:cs="Times New Roman"/>
                <w:sz w:val="20"/>
                <w:szCs w:val="20"/>
              </w:rPr>
            </w:pPr>
            <w:r>
              <w:rPr>
                <w:rFonts w:ascii="Times New Roman" w:hAnsi="Times New Roman" w:eastAsia="等线" w:cs="Times New Roman"/>
                <w:sz w:val="20"/>
                <w:szCs w:val="20"/>
              </w:rPr>
              <w:t>0.70-0.94</w:t>
            </w:r>
          </w:p>
        </w:tc>
        <w:tc>
          <w:tcPr>
            <w:tcW w:w="2074" w:type="dxa"/>
            <w:tcBorders>
              <w:bottom w:val="single" w:color="auto" w:sz="12" w:space="0"/>
            </w:tcBorders>
            <w:vAlign w:val="center"/>
          </w:tcPr>
          <w:p w14:paraId="05134131">
            <w:pPr>
              <w:spacing w:line="360" w:lineRule="auto"/>
              <w:rPr>
                <w:rFonts w:ascii="Times New Roman" w:hAnsi="Times New Roman" w:eastAsia="等线" w:cs="Times New Roman"/>
                <w:sz w:val="20"/>
                <w:szCs w:val="20"/>
              </w:rPr>
            </w:pPr>
            <w:r>
              <w:rPr>
                <w:rFonts w:ascii="Times New Roman" w:hAnsi="Times New Roman" w:eastAsia="等线" w:cs="Times New Roman"/>
                <w:sz w:val="20"/>
                <w:szCs w:val="20"/>
              </w:rPr>
              <w:t>0.006</w:t>
            </w:r>
          </w:p>
        </w:tc>
      </w:tr>
    </w:tbl>
    <w:p w14:paraId="16C317CE">
      <w:pPr>
        <w:rPr>
          <w:rFonts w:ascii="Times New Roman" w:hAnsi="Times New Roman" w:cs="Times New Roman"/>
          <w:sz w:val="20"/>
          <w:szCs w:val="20"/>
        </w:rPr>
      </w:pPr>
      <w:r>
        <w:rPr>
          <w:rFonts w:ascii="Times New Roman" w:hAnsi="Times New Roman" w:cs="Times New Roman"/>
          <w:sz w:val="20"/>
          <w:szCs w:val="20"/>
        </w:rPr>
        <w:t>WQS</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weighted quantile sum; OR: odds ratio; CI: confidence interval; </w:t>
      </w:r>
      <w:r>
        <w:rPr>
          <w:rFonts w:hint="eastAsia" w:ascii="Times New Roman" w:hAnsi="Times New Roman" w:cs="Times New Roman"/>
          <w:sz w:val="20"/>
          <w:szCs w:val="20"/>
        </w:rPr>
        <w:t xml:space="preserve">The crude model </w:t>
      </w:r>
      <w:r>
        <w:rPr>
          <w:rFonts w:ascii="Times New Roman" w:hAnsi="Times New Roman" w:cs="Times New Roman"/>
          <w:sz w:val="20"/>
          <w:szCs w:val="20"/>
        </w:rPr>
        <w:t>was</w:t>
      </w:r>
      <w:r>
        <w:rPr>
          <w:rFonts w:hint="eastAsia" w:ascii="Times New Roman" w:hAnsi="Times New Roman" w:cs="Times New Roman"/>
          <w:sz w:val="20"/>
          <w:szCs w:val="20"/>
        </w:rPr>
        <w:t xml:space="preserve"> not adjust</w:t>
      </w:r>
      <w:r>
        <w:rPr>
          <w:rFonts w:ascii="Times New Roman" w:hAnsi="Times New Roman" w:cs="Times New Roman"/>
          <w:sz w:val="20"/>
          <w:szCs w:val="20"/>
        </w:rPr>
        <w:t>ed</w:t>
      </w:r>
      <w:r>
        <w:rPr>
          <w:rFonts w:hint="eastAsia" w:ascii="Times New Roman" w:hAnsi="Times New Roman" w:cs="Times New Roman"/>
          <w:sz w:val="20"/>
          <w:szCs w:val="20"/>
        </w:rPr>
        <w:t xml:space="preserve"> for any covariates</w:t>
      </w:r>
      <w:r>
        <w:rPr>
          <w:rFonts w:ascii="Times New Roman" w:hAnsi="Times New Roman" w:cs="Times New Roman"/>
          <w:sz w:val="20"/>
          <w:szCs w:val="20"/>
        </w:rPr>
        <w:t>, while Model I was adjusted for all covariates.</w:t>
      </w:r>
    </w:p>
    <w:p w14:paraId="284A28C2">
      <w:pPr>
        <w:spacing w:line="360" w:lineRule="auto"/>
        <w:rPr>
          <w:rFonts w:ascii="Times New Roman" w:hAnsi="Times New Roman" w:eastAsia="等线" w:cs="Times New Roman"/>
          <w:b/>
          <w:bCs/>
          <w:szCs w:val="21"/>
        </w:rPr>
      </w:pPr>
      <w:bookmarkStart w:id="0" w:name="OLE_LINK19"/>
    </w:p>
    <w:p w14:paraId="592C491C">
      <w:pPr>
        <w:spacing w:line="360" w:lineRule="auto"/>
        <w:rPr>
          <w:rFonts w:ascii="Times New Roman" w:hAnsi="Times New Roman" w:cs="Times New Roman"/>
          <w:szCs w:val="20"/>
        </w:rPr>
      </w:pPr>
      <w:r>
        <w:rPr>
          <w:rFonts w:ascii="Times New Roman" w:hAnsi="Times New Roman" w:eastAsia="等线" w:cs="Times New Roman"/>
          <w:b/>
          <w:bCs/>
          <w:szCs w:val="21"/>
        </w:rPr>
        <w:t xml:space="preserve">Table </w:t>
      </w:r>
      <w:r>
        <w:rPr>
          <w:rFonts w:hint="eastAsia" w:ascii="Times New Roman" w:hAnsi="Times New Roman" w:eastAsia="等线" w:cs="Times New Roman"/>
          <w:b/>
          <w:bCs/>
          <w:szCs w:val="21"/>
          <w:lang w:val="en-US" w:eastAsia="zh-CN"/>
        </w:rPr>
        <w:t>S2.</w:t>
      </w:r>
      <w:r>
        <w:rPr>
          <w:rFonts w:ascii="Times New Roman" w:hAnsi="Times New Roman" w:cs="Times New Roman"/>
          <w:b/>
          <w:bCs/>
          <w:szCs w:val="21"/>
        </w:rPr>
        <w:t xml:space="preserve"> </w:t>
      </w:r>
      <w:bookmarkEnd w:id="0"/>
      <w:r>
        <w:rPr>
          <w:rFonts w:ascii="Times New Roman" w:hAnsi="Times New Roman" w:cs="Times New Roman"/>
          <w:szCs w:val="21"/>
        </w:rPr>
        <w:t xml:space="preserve">PIPs of each heavy metal for the prevalence of </w:t>
      </w:r>
      <w:r>
        <w:rPr>
          <w:rFonts w:hint="eastAsia" w:ascii="Times New Roman" w:hAnsi="Times New Roman" w:cs="Times New Roman"/>
          <w:szCs w:val="21"/>
        </w:rPr>
        <w:t>depression</w:t>
      </w:r>
      <w:r>
        <w:rPr>
          <w:rFonts w:ascii="Times New Roman" w:hAnsi="Times New Roman" w:cs="Times New Roman"/>
          <w:szCs w:val="21"/>
        </w:rPr>
        <w:t xml:space="preserve"> in </w:t>
      </w:r>
      <w:bookmarkStart w:id="1" w:name="OLE_LINK176"/>
      <w:r>
        <w:rPr>
          <w:rFonts w:ascii="Times New Roman" w:hAnsi="Times New Roman" w:cs="Times New Roman"/>
          <w:szCs w:val="21"/>
        </w:rPr>
        <w:t>BKMR</w:t>
      </w:r>
      <w:bookmarkEnd w:id="1"/>
      <w:r>
        <w:rPr>
          <w:rFonts w:ascii="Times New Roman" w:hAnsi="Times New Roman" w:cs="Times New Roman"/>
          <w:szCs w:val="21"/>
        </w:rPr>
        <w:t xml:space="preserve"> model.</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18"/>
        <w:gridCol w:w="2368"/>
      </w:tblGrid>
      <w:tr w14:paraId="36A8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25" w:type="pct"/>
            <w:tcBorders>
              <w:top w:val="single" w:color="auto" w:sz="12" w:space="0"/>
              <w:bottom w:val="single" w:color="auto" w:sz="12" w:space="0"/>
            </w:tcBorders>
            <w:vAlign w:val="center"/>
          </w:tcPr>
          <w:p w14:paraId="12FDA505">
            <w:pPr>
              <w:spacing w:line="360" w:lineRule="auto"/>
              <w:rPr>
                <w:rFonts w:ascii="Times New Roman" w:hAnsi="Times New Roman" w:eastAsia="等线" w:cs="Times New Roman"/>
                <w:kern w:val="0"/>
                <w:sz w:val="20"/>
                <w:szCs w:val="20"/>
              </w:rPr>
            </w:pPr>
            <w:bookmarkStart w:id="3" w:name="_GoBack"/>
          </w:p>
        </w:tc>
        <w:tc>
          <w:tcPr>
            <w:tcW w:w="1275" w:type="pct"/>
            <w:tcBorders>
              <w:top w:val="single" w:color="auto" w:sz="12" w:space="0"/>
              <w:bottom w:val="single" w:color="auto" w:sz="12" w:space="0"/>
            </w:tcBorders>
            <w:vAlign w:val="center"/>
          </w:tcPr>
          <w:p w14:paraId="27B06F3C">
            <w:pPr>
              <w:spacing w:line="360" w:lineRule="auto"/>
              <w:rPr>
                <w:rFonts w:ascii="Times New Roman" w:hAnsi="Times New Roman" w:eastAsia="等线" w:cs="Times New Roman"/>
                <w:kern w:val="0"/>
                <w:sz w:val="20"/>
                <w:szCs w:val="20"/>
              </w:rPr>
            </w:pPr>
            <w:r>
              <w:rPr>
                <w:rFonts w:ascii="Times New Roman" w:hAnsi="Times New Roman" w:eastAsia="等线" w:cs="Times New Roman"/>
                <w:kern w:val="0"/>
                <w:sz w:val="20"/>
                <w:szCs w:val="20"/>
              </w:rPr>
              <w:t>PIP</w:t>
            </w:r>
            <w:r>
              <w:rPr>
                <w:rFonts w:hint="eastAsia" w:ascii="Times New Roman" w:hAnsi="Times New Roman" w:eastAsia="等线" w:cs="Times New Roman"/>
                <w:kern w:val="0"/>
                <w:sz w:val="20"/>
                <w:szCs w:val="20"/>
              </w:rPr>
              <w:t>s</w:t>
            </w:r>
          </w:p>
        </w:tc>
      </w:tr>
      <w:tr w14:paraId="7E4B3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25" w:type="pct"/>
            <w:vAlign w:val="center"/>
          </w:tcPr>
          <w:p w14:paraId="687C0ECC">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Barium_urine</w:t>
            </w:r>
          </w:p>
        </w:tc>
        <w:tc>
          <w:tcPr>
            <w:tcW w:w="1275" w:type="pct"/>
            <w:vAlign w:val="center"/>
          </w:tcPr>
          <w:p w14:paraId="7A5086AA">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0.448</w:t>
            </w:r>
          </w:p>
        </w:tc>
      </w:tr>
      <w:tr w14:paraId="7015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25" w:type="pct"/>
            <w:vAlign w:val="center"/>
          </w:tcPr>
          <w:p w14:paraId="259C0ADB">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 xml:space="preserve">Cobalt_urine </w:t>
            </w:r>
          </w:p>
        </w:tc>
        <w:tc>
          <w:tcPr>
            <w:tcW w:w="1275" w:type="pct"/>
            <w:vAlign w:val="center"/>
          </w:tcPr>
          <w:p w14:paraId="6E593A10">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0.382</w:t>
            </w:r>
          </w:p>
        </w:tc>
      </w:tr>
      <w:tr w14:paraId="670A5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25" w:type="pct"/>
            <w:vAlign w:val="center"/>
          </w:tcPr>
          <w:p w14:paraId="0239E82C">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 xml:space="preserve">Antimony_urine </w:t>
            </w:r>
          </w:p>
        </w:tc>
        <w:tc>
          <w:tcPr>
            <w:tcW w:w="1275" w:type="pct"/>
            <w:vAlign w:val="center"/>
          </w:tcPr>
          <w:p w14:paraId="028C9A5C">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0.186</w:t>
            </w:r>
          </w:p>
        </w:tc>
      </w:tr>
      <w:tr w14:paraId="1786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25" w:type="pct"/>
            <w:vAlign w:val="center"/>
          </w:tcPr>
          <w:p w14:paraId="136A9777">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Tungsten_urine</w:t>
            </w:r>
          </w:p>
        </w:tc>
        <w:tc>
          <w:tcPr>
            <w:tcW w:w="1275" w:type="pct"/>
            <w:vAlign w:val="center"/>
          </w:tcPr>
          <w:p w14:paraId="7B4169D9">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0.184</w:t>
            </w:r>
          </w:p>
        </w:tc>
      </w:tr>
      <w:tr w14:paraId="7879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25" w:type="pct"/>
            <w:vAlign w:val="center"/>
          </w:tcPr>
          <w:p w14:paraId="22616206">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 xml:space="preserve">Lead_urine </w:t>
            </w:r>
          </w:p>
        </w:tc>
        <w:tc>
          <w:tcPr>
            <w:tcW w:w="1275" w:type="pct"/>
            <w:vAlign w:val="center"/>
          </w:tcPr>
          <w:p w14:paraId="0CFA46C4">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0.158</w:t>
            </w:r>
          </w:p>
        </w:tc>
      </w:tr>
      <w:tr w14:paraId="06979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25" w:type="pct"/>
            <w:vAlign w:val="center"/>
          </w:tcPr>
          <w:p w14:paraId="68E59DE6">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 xml:space="preserve">Cadmium_urine </w:t>
            </w:r>
          </w:p>
        </w:tc>
        <w:tc>
          <w:tcPr>
            <w:tcW w:w="1275" w:type="pct"/>
            <w:vAlign w:val="center"/>
          </w:tcPr>
          <w:p w14:paraId="4BE76196">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0.126</w:t>
            </w:r>
          </w:p>
        </w:tc>
      </w:tr>
      <w:tr w14:paraId="21048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25" w:type="pct"/>
            <w:vAlign w:val="center"/>
          </w:tcPr>
          <w:p w14:paraId="00F9CCAF">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 xml:space="preserve">Blood_cadmium </w:t>
            </w:r>
          </w:p>
        </w:tc>
        <w:tc>
          <w:tcPr>
            <w:tcW w:w="1275" w:type="pct"/>
            <w:vAlign w:val="center"/>
          </w:tcPr>
          <w:p w14:paraId="0A2DFB0B">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0.114</w:t>
            </w:r>
          </w:p>
        </w:tc>
      </w:tr>
      <w:tr w14:paraId="1D691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25" w:type="pct"/>
            <w:vAlign w:val="center"/>
          </w:tcPr>
          <w:p w14:paraId="44EBF307">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 xml:space="preserve">Blood_lead </w:t>
            </w:r>
          </w:p>
        </w:tc>
        <w:tc>
          <w:tcPr>
            <w:tcW w:w="1275" w:type="pct"/>
            <w:vAlign w:val="center"/>
          </w:tcPr>
          <w:p w14:paraId="2AD73716">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0.104</w:t>
            </w:r>
          </w:p>
        </w:tc>
      </w:tr>
      <w:tr w14:paraId="5685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25" w:type="pct"/>
            <w:vAlign w:val="center"/>
          </w:tcPr>
          <w:p w14:paraId="64068998">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Cesium_urine</w:t>
            </w:r>
          </w:p>
        </w:tc>
        <w:tc>
          <w:tcPr>
            <w:tcW w:w="1275" w:type="pct"/>
            <w:vAlign w:val="center"/>
          </w:tcPr>
          <w:p w14:paraId="69D975B7">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0.000</w:t>
            </w:r>
          </w:p>
        </w:tc>
      </w:tr>
      <w:tr w14:paraId="1D90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25" w:type="pct"/>
            <w:vAlign w:val="center"/>
          </w:tcPr>
          <w:p w14:paraId="698C34CC">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Molybdenum_urine</w:t>
            </w:r>
          </w:p>
        </w:tc>
        <w:tc>
          <w:tcPr>
            <w:tcW w:w="1275" w:type="pct"/>
            <w:vAlign w:val="center"/>
          </w:tcPr>
          <w:p w14:paraId="42D26C45">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0.000</w:t>
            </w:r>
          </w:p>
        </w:tc>
      </w:tr>
      <w:tr w14:paraId="5590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25" w:type="pct"/>
            <w:vAlign w:val="center"/>
          </w:tcPr>
          <w:p w14:paraId="4B411456">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Thallium_urine</w:t>
            </w:r>
          </w:p>
        </w:tc>
        <w:tc>
          <w:tcPr>
            <w:tcW w:w="1275" w:type="pct"/>
            <w:vAlign w:val="center"/>
          </w:tcPr>
          <w:p w14:paraId="1AB60FFF">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0.000</w:t>
            </w:r>
          </w:p>
        </w:tc>
      </w:tr>
      <w:tr w14:paraId="7582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25" w:type="pct"/>
            <w:tcBorders>
              <w:top w:val="nil"/>
              <w:left w:val="nil"/>
              <w:bottom w:val="single" w:color="auto" w:sz="12" w:space="0"/>
              <w:right w:val="nil"/>
            </w:tcBorders>
            <w:vAlign w:val="center"/>
          </w:tcPr>
          <w:p w14:paraId="1DEF379B">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Blood_mercury_total</w:t>
            </w:r>
          </w:p>
        </w:tc>
        <w:tc>
          <w:tcPr>
            <w:tcW w:w="1275" w:type="pct"/>
            <w:tcBorders>
              <w:bottom w:val="single" w:color="auto" w:sz="12" w:space="0"/>
            </w:tcBorders>
            <w:vAlign w:val="center"/>
          </w:tcPr>
          <w:p w14:paraId="7D35015B">
            <w:pPr>
              <w:spacing w:line="360" w:lineRule="auto"/>
              <w:rPr>
                <w:rFonts w:ascii="Times New Roman" w:hAnsi="Times New Roman" w:eastAsia="等线" w:cs="Times New Roman"/>
                <w:kern w:val="0"/>
                <w:sz w:val="20"/>
                <w:szCs w:val="20"/>
              </w:rPr>
            </w:pPr>
            <w:r>
              <w:rPr>
                <w:rFonts w:hint="eastAsia" w:ascii="Times New Roman" w:hAnsi="Times New Roman" w:eastAsia="等线" w:cs="Times New Roman"/>
                <w:kern w:val="0"/>
                <w:sz w:val="20"/>
                <w:szCs w:val="20"/>
              </w:rPr>
              <w:t>0.000</w:t>
            </w:r>
          </w:p>
        </w:tc>
      </w:tr>
      <w:bookmarkEnd w:id="3"/>
    </w:tbl>
    <w:p w14:paraId="75713B94">
      <w:pPr>
        <w:rPr>
          <w:rFonts w:ascii="Times New Roman" w:hAnsi="Times New Roman" w:cs="Times New Roman"/>
          <w:sz w:val="20"/>
          <w:szCs w:val="20"/>
        </w:rPr>
      </w:pPr>
      <w:r>
        <w:rPr>
          <w:rFonts w:ascii="Times New Roman" w:hAnsi="Times New Roman" w:cs="Times New Roman"/>
          <w:sz w:val="20"/>
          <w:szCs w:val="20"/>
        </w:rPr>
        <w:t>This model adjusted for all covariates. PIP</w:t>
      </w:r>
      <w:r>
        <w:rPr>
          <w:rFonts w:hint="eastAsia" w:ascii="Times New Roman" w:hAnsi="Times New Roman" w:cs="Times New Roman"/>
          <w:sz w:val="20"/>
          <w:szCs w:val="20"/>
          <w:lang w:val="en-US" w:eastAsia="zh-CN"/>
        </w:rPr>
        <w:t>s</w:t>
      </w:r>
      <w:r>
        <w:rPr>
          <w:rFonts w:ascii="Times New Roman" w:hAnsi="Times New Roman" w:cs="Times New Roman"/>
          <w:sz w:val="20"/>
          <w:szCs w:val="20"/>
        </w:rPr>
        <w:t xml:space="preserve">, posterior inclusion probabili probabilities; </w:t>
      </w:r>
      <w:bookmarkStart w:id="2" w:name="OLE_LINK181"/>
      <w:r>
        <w:rPr>
          <w:rFonts w:ascii="Times New Roman" w:hAnsi="Times New Roman" w:cs="Times New Roman"/>
          <w:sz w:val="20"/>
          <w:szCs w:val="20"/>
        </w:rPr>
        <w:t>BKMR, Bayesian kernel machine regression</w:t>
      </w:r>
      <w:bookmarkEnd w:id="2"/>
      <w:r>
        <w:rPr>
          <w:rFonts w:ascii="Times New Roman" w:hAnsi="Times New Roman" w:cs="Times New Roman"/>
          <w:sz w:val="20"/>
          <w:szCs w:val="20"/>
        </w:rPr>
        <w:t>.</w:t>
      </w:r>
    </w:p>
    <w:p w14:paraId="48EBADBC">
      <w:pPr>
        <w:spacing w:line="480" w:lineRule="auto"/>
        <w:rPr>
          <w:rFonts w:hint="eastAsia" w:ascii="Times New Roman" w:hAnsi="Times New Roman" w:cs="Times New Roman"/>
          <w:sz w:val="22"/>
          <w:szCs w:val="22"/>
        </w:rPr>
      </w:pPr>
    </w:p>
    <w:p w14:paraId="0AC218B3">
      <w:pPr>
        <w:spacing w:line="480" w:lineRule="auto"/>
        <w:rPr>
          <w:rFonts w:hint="eastAsia" w:ascii="Times New Roman" w:hAnsi="Times New Roman" w:eastAsia="仿宋_GB2312" w:cs="Times New Roman"/>
          <w:bCs/>
          <w:sz w:val="20"/>
          <w:szCs w:val="20"/>
        </w:rPr>
      </w:pPr>
    </w:p>
    <w:sectPr>
      <w:pgSz w:w="11906" w:h="16838"/>
      <w:pgMar w:top="1418" w:right="1418" w:bottom="1418" w:left="1418" w:header="851" w:footer="992" w:gutter="0"/>
      <w:lnNumType w:countBy="0" w:restart="continuou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Times New Roman Regular">
    <w:panose1 w:val="02020503050405090304"/>
    <w:charset w:val="00"/>
    <w:family w:val="auto"/>
    <w:pitch w:val="default"/>
    <w:sig w:usb0="E0000AFF" w:usb1="00007843" w:usb2="00000001" w:usb3="00000000" w:csb0="400001BF" w:csb1="DFF70000"/>
  </w:font>
  <w:font w:name="等线">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0000000000000000000"/>
    <w:charset w:val="86"/>
    <w:family w:val="modern"/>
    <w:pitch w:val="default"/>
    <w:sig w:usb0="00000000" w:usb1="00000000" w:usb2="00000000" w:usb3="00000000" w:csb0="00040000" w:csb1="00000000"/>
  </w:font>
  <w:font w:name="Times New Roman bold">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Arial">
    <w:panose1 w:val="020B0604020202090204"/>
    <w:charset w:val="00"/>
    <w:family w:val="auto"/>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4631C">
    <w:pPr>
      <w:pStyle w:val="6"/>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79730" cy="139700"/>
              <wp:effectExtent l="0" t="0" r="635" b="0"/>
              <wp:wrapNone/>
              <wp:docPr id="1429513772"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379730" cy="139700"/>
                      </a:xfrm>
                      <a:prstGeom prst="rect">
                        <a:avLst/>
                      </a:prstGeom>
                      <a:noFill/>
                      <a:ln>
                        <a:noFill/>
                      </a:ln>
                    </wps:spPr>
                    <wps:txbx>
                      <w:txbxContent>
                        <w:p w14:paraId="59908A42">
                          <w:pPr>
                            <w:pStyle w:val="6"/>
                          </w:pPr>
                          <w:r>
                            <w:t>—</w:t>
                          </w:r>
                          <w:r>
                            <w:rPr>
                              <w:color w:val="0000FF"/>
                            </w:rPr>
                            <w:t xml:space="preserve"> </w:t>
                          </w:r>
                          <w:r>
                            <w:rPr>
                              <w:color w:val="0000FF"/>
                            </w:rPr>
                            <w:fldChar w:fldCharType="begin"/>
                          </w:r>
                          <w:r>
                            <w:rPr>
                              <w:color w:val="0000FF"/>
                            </w:rPr>
                            <w:instrText xml:space="preserve"> PAGE  \* MERGEFORMAT </w:instrText>
                          </w:r>
                          <w:r>
                            <w:rPr>
                              <w:color w:val="0000FF"/>
                            </w:rPr>
                            <w:fldChar w:fldCharType="separate"/>
                          </w:r>
                          <w:r>
                            <w:rPr>
                              <w:color w:val="0000FF"/>
                            </w:rPr>
                            <w:t>49</w:t>
                          </w:r>
                          <w:r>
                            <w:rPr>
                              <w:color w:val="0000FF"/>
                            </w:rPr>
                            <w:fldChar w:fldCharType="end"/>
                          </w:r>
                          <w:r>
                            <w:rPr>
                              <w:color w:val="0000FF"/>
                            </w:rPr>
                            <w:t xml:space="preserve"> </w:t>
                          </w:r>
                          <w:r>
                            <w:t>—</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29.9pt;mso-position-horizontal:center;mso-position-horizontal-relative:margin;mso-wrap-style:none;z-index:251659264;mso-width-relative:page;mso-height-relative:page;" filled="f" stroked="f" coordsize="21600,21600" o:gfxdata="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DSlsz0QAAAAMBAAAPAAAAAAAAAAEAIAAAACIAAABkcnMvZG93bnJl&#10;di54bWxQSwECFAAUAAAACACHTuJAGTEkVAQCAAANBAAADgAAAAAAAAABACAAAAAgAQAAZHJzL2Uy&#10;b0RvYy54bWxQSwUGAAAAAAYABgBZAQAAlgUAAAAA&#10;">
              <v:fill on="f" focussize="0,0"/>
              <v:stroke on="f"/>
              <v:imagedata o:title=""/>
              <o:lock v:ext="edit" aspectratio="f"/>
              <v:textbox inset="0mm,0mm,0mm,0mm" style="mso-fit-shape-to-text:t;">
                <w:txbxContent>
                  <w:p w14:paraId="59908A42">
                    <w:pPr>
                      <w:pStyle w:val="6"/>
                    </w:pPr>
                    <w:r>
                      <w:t>—</w:t>
                    </w:r>
                    <w:r>
                      <w:rPr>
                        <w:color w:val="0000FF"/>
                      </w:rPr>
                      <w:t xml:space="preserve"> </w:t>
                    </w:r>
                    <w:r>
                      <w:rPr>
                        <w:color w:val="0000FF"/>
                      </w:rPr>
                      <w:fldChar w:fldCharType="begin"/>
                    </w:r>
                    <w:r>
                      <w:rPr>
                        <w:color w:val="0000FF"/>
                      </w:rPr>
                      <w:instrText xml:space="preserve"> PAGE  \* MERGEFORMAT </w:instrText>
                    </w:r>
                    <w:r>
                      <w:rPr>
                        <w:color w:val="0000FF"/>
                      </w:rPr>
                      <w:fldChar w:fldCharType="separate"/>
                    </w:r>
                    <w:r>
                      <w:rPr>
                        <w:color w:val="0000FF"/>
                      </w:rPr>
                      <w:t>49</w:t>
                    </w:r>
                    <w:r>
                      <w:rPr>
                        <w:color w:val="0000FF"/>
                      </w:rPr>
                      <w:fldChar w:fldCharType="end"/>
                    </w:r>
                    <w:r>
                      <w:rPr>
                        <w:color w:val="0000FF"/>
                      </w:rPr>
                      <w:t xml:space="preserve"> </w:t>
                    </w:r>
                    <w:r>
                      <w:t>—</w:t>
                    </w:r>
                  </w:p>
                </w:txbxContent>
              </v:textbox>
            </v:shape>
          </w:pict>
        </mc:Fallback>
      </mc:AlternateContent>
    </w:r>
  </w:p>
  <w:p w14:paraId="1E8AEDF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35F62">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49DB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E49DB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3ODI3N2JmMmFjMjU2MzBkNzI1N2VmMWY2ZTkyNDMifQ=="/>
  </w:docVars>
  <w:rsids>
    <w:rsidRoot w:val="31B30AE1"/>
    <w:rsid w:val="00001020"/>
    <w:rsid w:val="00012B13"/>
    <w:rsid w:val="00026A1D"/>
    <w:rsid w:val="0004274E"/>
    <w:rsid w:val="00066C46"/>
    <w:rsid w:val="00075D4D"/>
    <w:rsid w:val="000A2EDB"/>
    <w:rsid w:val="000A619C"/>
    <w:rsid w:val="000B73B8"/>
    <w:rsid w:val="000C56E8"/>
    <w:rsid w:val="000C6F20"/>
    <w:rsid w:val="000D5958"/>
    <w:rsid w:val="000D7EB9"/>
    <w:rsid w:val="000E474D"/>
    <w:rsid w:val="000E6379"/>
    <w:rsid w:val="0012458A"/>
    <w:rsid w:val="00131720"/>
    <w:rsid w:val="00134DB6"/>
    <w:rsid w:val="00143F08"/>
    <w:rsid w:val="001451CE"/>
    <w:rsid w:val="00150A76"/>
    <w:rsid w:val="001576BC"/>
    <w:rsid w:val="00193008"/>
    <w:rsid w:val="00197CB8"/>
    <w:rsid w:val="001A71EA"/>
    <w:rsid w:val="001B7638"/>
    <w:rsid w:val="001C115B"/>
    <w:rsid w:val="001D2E01"/>
    <w:rsid w:val="002248B7"/>
    <w:rsid w:val="00237335"/>
    <w:rsid w:val="00257222"/>
    <w:rsid w:val="00264EAA"/>
    <w:rsid w:val="0027564F"/>
    <w:rsid w:val="00281DFA"/>
    <w:rsid w:val="00293F47"/>
    <w:rsid w:val="002A1BAF"/>
    <w:rsid w:val="002A290D"/>
    <w:rsid w:val="002A48DB"/>
    <w:rsid w:val="002A549C"/>
    <w:rsid w:val="002A7F37"/>
    <w:rsid w:val="002C311D"/>
    <w:rsid w:val="002C6300"/>
    <w:rsid w:val="002E4CB2"/>
    <w:rsid w:val="00323211"/>
    <w:rsid w:val="00341BEF"/>
    <w:rsid w:val="0036308C"/>
    <w:rsid w:val="00371A2D"/>
    <w:rsid w:val="00374F62"/>
    <w:rsid w:val="00392254"/>
    <w:rsid w:val="003A45F8"/>
    <w:rsid w:val="003A49D1"/>
    <w:rsid w:val="003A6F19"/>
    <w:rsid w:val="003B14C0"/>
    <w:rsid w:val="003B5537"/>
    <w:rsid w:val="003C364C"/>
    <w:rsid w:val="003D0F0E"/>
    <w:rsid w:val="003D4195"/>
    <w:rsid w:val="003D5B17"/>
    <w:rsid w:val="003E189C"/>
    <w:rsid w:val="003F5B41"/>
    <w:rsid w:val="003F7FAC"/>
    <w:rsid w:val="00401A33"/>
    <w:rsid w:val="00410539"/>
    <w:rsid w:val="00421948"/>
    <w:rsid w:val="00446177"/>
    <w:rsid w:val="00460BED"/>
    <w:rsid w:val="00462E93"/>
    <w:rsid w:val="00480EA2"/>
    <w:rsid w:val="00483B8C"/>
    <w:rsid w:val="00486D73"/>
    <w:rsid w:val="0049391E"/>
    <w:rsid w:val="00495CF7"/>
    <w:rsid w:val="004A3A41"/>
    <w:rsid w:val="004D7AAD"/>
    <w:rsid w:val="004F6B09"/>
    <w:rsid w:val="00511D33"/>
    <w:rsid w:val="00531C1C"/>
    <w:rsid w:val="005444EF"/>
    <w:rsid w:val="005461E3"/>
    <w:rsid w:val="005722F7"/>
    <w:rsid w:val="00572DD9"/>
    <w:rsid w:val="00584ECC"/>
    <w:rsid w:val="005A7F49"/>
    <w:rsid w:val="005B0CA1"/>
    <w:rsid w:val="005B4EB9"/>
    <w:rsid w:val="005C5A3C"/>
    <w:rsid w:val="005D1599"/>
    <w:rsid w:val="005D31AA"/>
    <w:rsid w:val="005E1DF5"/>
    <w:rsid w:val="00610E51"/>
    <w:rsid w:val="00614BCB"/>
    <w:rsid w:val="00615E75"/>
    <w:rsid w:val="00621E13"/>
    <w:rsid w:val="00622CF7"/>
    <w:rsid w:val="006420D0"/>
    <w:rsid w:val="00644F7E"/>
    <w:rsid w:val="00651D23"/>
    <w:rsid w:val="00663A15"/>
    <w:rsid w:val="006812BF"/>
    <w:rsid w:val="00683407"/>
    <w:rsid w:val="00692779"/>
    <w:rsid w:val="006A0D4D"/>
    <w:rsid w:val="006A483D"/>
    <w:rsid w:val="006B52E5"/>
    <w:rsid w:val="006B7A27"/>
    <w:rsid w:val="006F3846"/>
    <w:rsid w:val="007176B6"/>
    <w:rsid w:val="00722448"/>
    <w:rsid w:val="00723F55"/>
    <w:rsid w:val="00764E05"/>
    <w:rsid w:val="007710D0"/>
    <w:rsid w:val="00772788"/>
    <w:rsid w:val="00774E5F"/>
    <w:rsid w:val="00780CD5"/>
    <w:rsid w:val="007815FE"/>
    <w:rsid w:val="0078261C"/>
    <w:rsid w:val="0078493A"/>
    <w:rsid w:val="00793AB1"/>
    <w:rsid w:val="007C7EBB"/>
    <w:rsid w:val="007D16CB"/>
    <w:rsid w:val="007D3DEC"/>
    <w:rsid w:val="007D4AA1"/>
    <w:rsid w:val="007E2CCF"/>
    <w:rsid w:val="007F760C"/>
    <w:rsid w:val="00802BA1"/>
    <w:rsid w:val="00803DCE"/>
    <w:rsid w:val="0080764A"/>
    <w:rsid w:val="00807B99"/>
    <w:rsid w:val="00810EDE"/>
    <w:rsid w:val="00811147"/>
    <w:rsid w:val="00823108"/>
    <w:rsid w:val="00825A73"/>
    <w:rsid w:val="00834944"/>
    <w:rsid w:val="00836906"/>
    <w:rsid w:val="008663BD"/>
    <w:rsid w:val="008A3A36"/>
    <w:rsid w:val="008B13FD"/>
    <w:rsid w:val="008B1BA1"/>
    <w:rsid w:val="008C1B83"/>
    <w:rsid w:val="008C6285"/>
    <w:rsid w:val="008D4789"/>
    <w:rsid w:val="008F60D1"/>
    <w:rsid w:val="00921D7E"/>
    <w:rsid w:val="00925B6F"/>
    <w:rsid w:val="00957281"/>
    <w:rsid w:val="00957A17"/>
    <w:rsid w:val="00961C5B"/>
    <w:rsid w:val="0097295F"/>
    <w:rsid w:val="00974813"/>
    <w:rsid w:val="0098150A"/>
    <w:rsid w:val="00982763"/>
    <w:rsid w:val="009832C8"/>
    <w:rsid w:val="009A1062"/>
    <w:rsid w:val="009C2E14"/>
    <w:rsid w:val="009E71EB"/>
    <w:rsid w:val="009F0A06"/>
    <w:rsid w:val="009F2966"/>
    <w:rsid w:val="009F7446"/>
    <w:rsid w:val="00A00B64"/>
    <w:rsid w:val="00A0241A"/>
    <w:rsid w:val="00A41FA1"/>
    <w:rsid w:val="00A519B0"/>
    <w:rsid w:val="00A51C0E"/>
    <w:rsid w:val="00A54182"/>
    <w:rsid w:val="00A63963"/>
    <w:rsid w:val="00A65365"/>
    <w:rsid w:val="00A70B9E"/>
    <w:rsid w:val="00A74636"/>
    <w:rsid w:val="00A74F35"/>
    <w:rsid w:val="00A931DC"/>
    <w:rsid w:val="00AA110D"/>
    <w:rsid w:val="00AB4753"/>
    <w:rsid w:val="00AB52EA"/>
    <w:rsid w:val="00AC22B8"/>
    <w:rsid w:val="00AF4E11"/>
    <w:rsid w:val="00AF6181"/>
    <w:rsid w:val="00B00734"/>
    <w:rsid w:val="00B02F16"/>
    <w:rsid w:val="00B129B4"/>
    <w:rsid w:val="00B42B9F"/>
    <w:rsid w:val="00B6059F"/>
    <w:rsid w:val="00B620CB"/>
    <w:rsid w:val="00B751B3"/>
    <w:rsid w:val="00B8285C"/>
    <w:rsid w:val="00BA3EEA"/>
    <w:rsid w:val="00BA4A68"/>
    <w:rsid w:val="00BB4ED5"/>
    <w:rsid w:val="00BE2F5F"/>
    <w:rsid w:val="00C0016F"/>
    <w:rsid w:val="00C27924"/>
    <w:rsid w:val="00C27A8D"/>
    <w:rsid w:val="00C31374"/>
    <w:rsid w:val="00C36067"/>
    <w:rsid w:val="00C361DD"/>
    <w:rsid w:val="00C41161"/>
    <w:rsid w:val="00C42324"/>
    <w:rsid w:val="00C4725D"/>
    <w:rsid w:val="00C54FED"/>
    <w:rsid w:val="00C73113"/>
    <w:rsid w:val="00C75784"/>
    <w:rsid w:val="00C80537"/>
    <w:rsid w:val="00C8438F"/>
    <w:rsid w:val="00C905AF"/>
    <w:rsid w:val="00C90845"/>
    <w:rsid w:val="00C92507"/>
    <w:rsid w:val="00C962EB"/>
    <w:rsid w:val="00C976C8"/>
    <w:rsid w:val="00CB09F3"/>
    <w:rsid w:val="00CC2200"/>
    <w:rsid w:val="00CC7789"/>
    <w:rsid w:val="00CD7E8F"/>
    <w:rsid w:val="00CF0C9A"/>
    <w:rsid w:val="00CF74BE"/>
    <w:rsid w:val="00D002E3"/>
    <w:rsid w:val="00D0300C"/>
    <w:rsid w:val="00D13BE3"/>
    <w:rsid w:val="00D438D1"/>
    <w:rsid w:val="00D53423"/>
    <w:rsid w:val="00D66F85"/>
    <w:rsid w:val="00D75DEA"/>
    <w:rsid w:val="00DB0256"/>
    <w:rsid w:val="00DC07EE"/>
    <w:rsid w:val="00DC373A"/>
    <w:rsid w:val="00DD4345"/>
    <w:rsid w:val="00DD7BBB"/>
    <w:rsid w:val="00DF15F3"/>
    <w:rsid w:val="00E01A6C"/>
    <w:rsid w:val="00E07212"/>
    <w:rsid w:val="00E12F83"/>
    <w:rsid w:val="00E31A08"/>
    <w:rsid w:val="00E37FA6"/>
    <w:rsid w:val="00E44B4E"/>
    <w:rsid w:val="00E54D94"/>
    <w:rsid w:val="00E6686F"/>
    <w:rsid w:val="00E7572A"/>
    <w:rsid w:val="00E768B7"/>
    <w:rsid w:val="00E81425"/>
    <w:rsid w:val="00E84F22"/>
    <w:rsid w:val="00E94156"/>
    <w:rsid w:val="00EB619F"/>
    <w:rsid w:val="00EC368F"/>
    <w:rsid w:val="00EC726D"/>
    <w:rsid w:val="00ED34C0"/>
    <w:rsid w:val="00EE4302"/>
    <w:rsid w:val="00F02B2B"/>
    <w:rsid w:val="00F15627"/>
    <w:rsid w:val="00F15F70"/>
    <w:rsid w:val="00F40ACB"/>
    <w:rsid w:val="00F411A4"/>
    <w:rsid w:val="00FA1363"/>
    <w:rsid w:val="00FB0B19"/>
    <w:rsid w:val="00FB272D"/>
    <w:rsid w:val="00FD05DD"/>
    <w:rsid w:val="00FD2BA2"/>
    <w:rsid w:val="00FE2ABD"/>
    <w:rsid w:val="00FE3C03"/>
    <w:rsid w:val="00FE57B0"/>
    <w:rsid w:val="00FE67CA"/>
    <w:rsid w:val="01921AA3"/>
    <w:rsid w:val="01A03624"/>
    <w:rsid w:val="02215E8E"/>
    <w:rsid w:val="035C2393"/>
    <w:rsid w:val="03872DDA"/>
    <w:rsid w:val="03A42787"/>
    <w:rsid w:val="04B9043E"/>
    <w:rsid w:val="04CA091A"/>
    <w:rsid w:val="04E5582C"/>
    <w:rsid w:val="0561120D"/>
    <w:rsid w:val="057064A3"/>
    <w:rsid w:val="0719522F"/>
    <w:rsid w:val="07CF0768"/>
    <w:rsid w:val="07E788A1"/>
    <w:rsid w:val="09D75580"/>
    <w:rsid w:val="09EE28D9"/>
    <w:rsid w:val="0A323CE0"/>
    <w:rsid w:val="0A5D2A22"/>
    <w:rsid w:val="0B0255A3"/>
    <w:rsid w:val="0BCF786E"/>
    <w:rsid w:val="0C020FC2"/>
    <w:rsid w:val="0D182526"/>
    <w:rsid w:val="0D444B80"/>
    <w:rsid w:val="0E2055ED"/>
    <w:rsid w:val="0F367827"/>
    <w:rsid w:val="0F8D702C"/>
    <w:rsid w:val="0F906C15"/>
    <w:rsid w:val="0FE75FC3"/>
    <w:rsid w:val="0FEF76A4"/>
    <w:rsid w:val="10142AB2"/>
    <w:rsid w:val="1378174B"/>
    <w:rsid w:val="14DD2FD4"/>
    <w:rsid w:val="14EB126D"/>
    <w:rsid w:val="175F53E2"/>
    <w:rsid w:val="177CE7C8"/>
    <w:rsid w:val="184B2B75"/>
    <w:rsid w:val="185838D8"/>
    <w:rsid w:val="197361DE"/>
    <w:rsid w:val="19E17F71"/>
    <w:rsid w:val="1A0C7D49"/>
    <w:rsid w:val="1A524C3A"/>
    <w:rsid w:val="1B270D35"/>
    <w:rsid w:val="1B5EF591"/>
    <w:rsid w:val="1C3F2267"/>
    <w:rsid w:val="1C6D1A1D"/>
    <w:rsid w:val="1C9C4B7F"/>
    <w:rsid w:val="1C9F5B04"/>
    <w:rsid w:val="1CD37257"/>
    <w:rsid w:val="1DD40180"/>
    <w:rsid w:val="1E2101FE"/>
    <w:rsid w:val="1EBA70F8"/>
    <w:rsid w:val="1ECD6326"/>
    <w:rsid w:val="1F022D6F"/>
    <w:rsid w:val="1F490997"/>
    <w:rsid w:val="1F5C4703"/>
    <w:rsid w:val="1FE70A63"/>
    <w:rsid w:val="20BA463F"/>
    <w:rsid w:val="22446344"/>
    <w:rsid w:val="22582DE6"/>
    <w:rsid w:val="22617B2B"/>
    <w:rsid w:val="227F3E0D"/>
    <w:rsid w:val="244A5795"/>
    <w:rsid w:val="25575CD2"/>
    <w:rsid w:val="255911D5"/>
    <w:rsid w:val="255E785B"/>
    <w:rsid w:val="257A3908"/>
    <w:rsid w:val="26887D7C"/>
    <w:rsid w:val="26AB0DB2"/>
    <w:rsid w:val="26BF06BD"/>
    <w:rsid w:val="27B12A31"/>
    <w:rsid w:val="27FD6CFC"/>
    <w:rsid w:val="28EB10B1"/>
    <w:rsid w:val="29E76B67"/>
    <w:rsid w:val="2A2A61BA"/>
    <w:rsid w:val="2A642471"/>
    <w:rsid w:val="2ACB77CC"/>
    <w:rsid w:val="2ADE440E"/>
    <w:rsid w:val="2B395AE8"/>
    <w:rsid w:val="2BFF4E3C"/>
    <w:rsid w:val="2DF706E7"/>
    <w:rsid w:val="2EE18F1A"/>
    <w:rsid w:val="2EF87EF6"/>
    <w:rsid w:val="2F18247A"/>
    <w:rsid w:val="2FE9813E"/>
    <w:rsid w:val="30980BBB"/>
    <w:rsid w:val="31296B84"/>
    <w:rsid w:val="31B30AE1"/>
    <w:rsid w:val="320A4C94"/>
    <w:rsid w:val="339C35B9"/>
    <w:rsid w:val="34737767"/>
    <w:rsid w:val="34AE30A3"/>
    <w:rsid w:val="355C3599"/>
    <w:rsid w:val="36C14165"/>
    <w:rsid w:val="36FFD15D"/>
    <w:rsid w:val="37B616CD"/>
    <w:rsid w:val="37B750CE"/>
    <w:rsid w:val="37F03879"/>
    <w:rsid w:val="37F7AD2F"/>
    <w:rsid w:val="37FE2497"/>
    <w:rsid w:val="3A152ED8"/>
    <w:rsid w:val="3AFB1ED1"/>
    <w:rsid w:val="3BDB0A8F"/>
    <w:rsid w:val="3BE74948"/>
    <w:rsid w:val="3CB90F2D"/>
    <w:rsid w:val="3CC66E72"/>
    <w:rsid w:val="3D5C3FB9"/>
    <w:rsid w:val="3DB21145"/>
    <w:rsid w:val="3DBF74F7"/>
    <w:rsid w:val="3DDFBCB1"/>
    <w:rsid w:val="3DF21F2E"/>
    <w:rsid w:val="3E2F1D93"/>
    <w:rsid w:val="3EFA4562"/>
    <w:rsid w:val="3F8B3B7F"/>
    <w:rsid w:val="3F9EB412"/>
    <w:rsid w:val="3FB369D1"/>
    <w:rsid w:val="3FFFC5C1"/>
    <w:rsid w:val="403C7E1A"/>
    <w:rsid w:val="40E66A89"/>
    <w:rsid w:val="413A36C5"/>
    <w:rsid w:val="4235366E"/>
    <w:rsid w:val="42FEE4C5"/>
    <w:rsid w:val="432804C5"/>
    <w:rsid w:val="44BF8AF9"/>
    <w:rsid w:val="454B473F"/>
    <w:rsid w:val="459F41C9"/>
    <w:rsid w:val="45BFAD79"/>
    <w:rsid w:val="479326DA"/>
    <w:rsid w:val="495F006C"/>
    <w:rsid w:val="49C74598"/>
    <w:rsid w:val="49FD567C"/>
    <w:rsid w:val="4B465D0E"/>
    <w:rsid w:val="4BBF74B9"/>
    <w:rsid w:val="4CF2221F"/>
    <w:rsid w:val="4D2E66D8"/>
    <w:rsid w:val="4D7660E1"/>
    <w:rsid w:val="4EE93B73"/>
    <w:rsid w:val="4EF97E79"/>
    <w:rsid w:val="4F21B4A7"/>
    <w:rsid w:val="4FAA5F43"/>
    <w:rsid w:val="4FAF7E33"/>
    <w:rsid w:val="4FBB31F9"/>
    <w:rsid w:val="4FBFD7FD"/>
    <w:rsid w:val="4FEEA417"/>
    <w:rsid w:val="4FF4BE34"/>
    <w:rsid w:val="50E13D82"/>
    <w:rsid w:val="52722ED3"/>
    <w:rsid w:val="546F4D1D"/>
    <w:rsid w:val="54FB4AFB"/>
    <w:rsid w:val="555D63AB"/>
    <w:rsid w:val="56594910"/>
    <w:rsid w:val="567A218F"/>
    <w:rsid w:val="56EF7E22"/>
    <w:rsid w:val="56FD8B19"/>
    <w:rsid w:val="58A75590"/>
    <w:rsid w:val="58B80B16"/>
    <w:rsid w:val="58E39807"/>
    <w:rsid w:val="5A777D7A"/>
    <w:rsid w:val="5B4516E1"/>
    <w:rsid w:val="5BDAC2A3"/>
    <w:rsid w:val="5BE74FB2"/>
    <w:rsid w:val="5BED7F15"/>
    <w:rsid w:val="5BF86DEA"/>
    <w:rsid w:val="5CD146D7"/>
    <w:rsid w:val="5D0A5B35"/>
    <w:rsid w:val="5D7FAD34"/>
    <w:rsid w:val="5DE51034"/>
    <w:rsid w:val="5DFDECFA"/>
    <w:rsid w:val="5E045D4D"/>
    <w:rsid w:val="5E771651"/>
    <w:rsid w:val="5ED70D6B"/>
    <w:rsid w:val="5F59530F"/>
    <w:rsid w:val="5F6D4912"/>
    <w:rsid w:val="5F7FEB1B"/>
    <w:rsid w:val="5FAF897B"/>
    <w:rsid w:val="5FBF1903"/>
    <w:rsid w:val="5FE38F04"/>
    <w:rsid w:val="5FFA2985"/>
    <w:rsid w:val="5FFE0E2B"/>
    <w:rsid w:val="5FFE9881"/>
    <w:rsid w:val="607D357C"/>
    <w:rsid w:val="60AC21A1"/>
    <w:rsid w:val="63394493"/>
    <w:rsid w:val="64AA19B4"/>
    <w:rsid w:val="65CF7B0F"/>
    <w:rsid w:val="661C0950"/>
    <w:rsid w:val="663805EF"/>
    <w:rsid w:val="665E22FF"/>
    <w:rsid w:val="667D3769"/>
    <w:rsid w:val="66CD6B09"/>
    <w:rsid w:val="66FA5A00"/>
    <w:rsid w:val="67B251AF"/>
    <w:rsid w:val="689A54AC"/>
    <w:rsid w:val="6942543A"/>
    <w:rsid w:val="69E01F40"/>
    <w:rsid w:val="6A495A56"/>
    <w:rsid w:val="6AF9611F"/>
    <w:rsid w:val="6B7FE189"/>
    <w:rsid w:val="6B814EF0"/>
    <w:rsid w:val="6BE79C47"/>
    <w:rsid w:val="6C1808E6"/>
    <w:rsid w:val="6C4F1C7A"/>
    <w:rsid w:val="6CD30AAA"/>
    <w:rsid w:val="6CD6671B"/>
    <w:rsid w:val="6D1E0E0F"/>
    <w:rsid w:val="6D342975"/>
    <w:rsid w:val="6D7EEE27"/>
    <w:rsid w:val="6DCBCF46"/>
    <w:rsid w:val="6DE44205"/>
    <w:rsid w:val="6E4B5383"/>
    <w:rsid w:val="6EBE3B48"/>
    <w:rsid w:val="6EFD6736"/>
    <w:rsid w:val="6F19DC2E"/>
    <w:rsid w:val="6F7B5A75"/>
    <w:rsid w:val="6FF6A956"/>
    <w:rsid w:val="6FF9FE50"/>
    <w:rsid w:val="6FFE8EBC"/>
    <w:rsid w:val="6FFF1A99"/>
    <w:rsid w:val="6FFFA2B0"/>
    <w:rsid w:val="7288658C"/>
    <w:rsid w:val="731D8DD7"/>
    <w:rsid w:val="737E45D7"/>
    <w:rsid w:val="73EF29AE"/>
    <w:rsid w:val="7495DA59"/>
    <w:rsid w:val="74A90BF5"/>
    <w:rsid w:val="75552F89"/>
    <w:rsid w:val="75B7D360"/>
    <w:rsid w:val="75FA4040"/>
    <w:rsid w:val="771F964B"/>
    <w:rsid w:val="774175B4"/>
    <w:rsid w:val="775C1463"/>
    <w:rsid w:val="777B65B8"/>
    <w:rsid w:val="777BA7A1"/>
    <w:rsid w:val="77862D1F"/>
    <w:rsid w:val="77DD25CC"/>
    <w:rsid w:val="77DD7433"/>
    <w:rsid w:val="77FF16DA"/>
    <w:rsid w:val="77FFDA75"/>
    <w:rsid w:val="792E0CB9"/>
    <w:rsid w:val="793DB7D1"/>
    <w:rsid w:val="797F94E8"/>
    <w:rsid w:val="799529E4"/>
    <w:rsid w:val="79BE5668"/>
    <w:rsid w:val="79BFE6FB"/>
    <w:rsid w:val="79DC01FD"/>
    <w:rsid w:val="79F52F60"/>
    <w:rsid w:val="7A6F009C"/>
    <w:rsid w:val="7A8012E2"/>
    <w:rsid w:val="7AD7C08D"/>
    <w:rsid w:val="7AF45447"/>
    <w:rsid w:val="7B29AFB4"/>
    <w:rsid w:val="7B8D547E"/>
    <w:rsid w:val="7BCFF4D9"/>
    <w:rsid w:val="7BDE5836"/>
    <w:rsid w:val="7BFFEE37"/>
    <w:rsid w:val="7C160495"/>
    <w:rsid w:val="7CEE1E64"/>
    <w:rsid w:val="7D3EE82A"/>
    <w:rsid w:val="7D6464C5"/>
    <w:rsid w:val="7D827E4B"/>
    <w:rsid w:val="7DAFE48A"/>
    <w:rsid w:val="7DB2E8B6"/>
    <w:rsid w:val="7DBF0EAC"/>
    <w:rsid w:val="7DE7344B"/>
    <w:rsid w:val="7DFBB8B9"/>
    <w:rsid w:val="7E132BFC"/>
    <w:rsid w:val="7EEB3D05"/>
    <w:rsid w:val="7EFB6C1F"/>
    <w:rsid w:val="7EFD1821"/>
    <w:rsid w:val="7EFF0A38"/>
    <w:rsid w:val="7F5F1E0D"/>
    <w:rsid w:val="7F7F4006"/>
    <w:rsid w:val="7F7F6097"/>
    <w:rsid w:val="7F7FA4B1"/>
    <w:rsid w:val="7FB30BA0"/>
    <w:rsid w:val="7FBE38FA"/>
    <w:rsid w:val="7FBF9555"/>
    <w:rsid w:val="7FDC830B"/>
    <w:rsid w:val="7FDF584E"/>
    <w:rsid w:val="7FEB7865"/>
    <w:rsid w:val="7FED4BC1"/>
    <w:rsid w:val="7FF3690E"/>
    <w:rsid w:val="7FFDCB94"/>
    <w:rsid w:val="8AB6C1FC"/>
    <w:rsid w:val="8CFF8B59"/>
    <w:rsid w:val="8EED39FB"/>
    <w:rsid w:val="8F3F25DC"/>
    <w:rsid w:val="8F7FF92F"/>
    <w:rsid w:val="8FEE1FA5"/>
    <w:rsid w:val="97CFD47A"/>
    <w:rsid w:val="996D340E"/>
    <w:rsid w:val="9CFD07EA"/>
    <w:rsid w:val="9D6D91EA"/>
    <w:rsid w:val="9F7F2AD3"/>
    <w:rsid w:val="9FBD6D5F"/>
    <w:rsid w:val="9FEEE04C"/>
    <w:rsid w:val="A5EF52DE"/>
    <w:rsid w:val="A74FF82A"/>
    <w:rsid w:val="A7BE6B84"/>
    <w:rsid w:val="A87606BE"/>
    <w:rsid w:val="ACFF8B03"/>
    <w:rsid w:val="ADEA463A"/>
    <w:rsid w:val="AEB72485"/>
    <w:rsid w:val="AEFB49EA"/>
    <w:rsid w:val="AFEF761A"/>
    <w:rsid w:val="AFFF6166"/>
    <w:rsid w:val="AFFFE1F9"/>
    <w:rsid w:val="B1D33774"/>
    <w:rsid w:val="B33E49A0"/>
    <w:rsid w:val="B47F75BC"/>
    <w:rsid w:val="B7E64212"/>
    <w:rsid w:val="B9FBAAD1"/>
    <w:rsid w:val="BB5AE635"/>
    <w:rsid w:val="BB9EA290"/>
    <w:rsid w:val="BBEDE165"/>
    <w:rsid w:val="BCFF276A"/>
    <w:rsid w:val="BDFA0C6C"/>
    <w:rsid w:val="BDFC5331"/>
    <w:rsid w:val="BE7F3BB4"/>
    <w:rsid w:val="BE7FC9B9"/>
    <w:rsid w:val="BEE78EA4"/>
    <w:rsid w:val="BFEB8F01"/>
    <w:rsid w:val="BFF0CCF8"/>
    <w:rsid w:val="BFF7D870"/>
    <w:rsid w:val="BFFFE3CD"/>
    <w:rsid w:val="BFFFE67F"/>
    <w:rsid w:val="C2692853"/>
    <w:rsid w:val="C6FD334C"/>
    <w:rsid w:val="CD7B4071"/>
    <w:rsid w:val="CEBFBE9F"/>
    <w:rsid w:val="CEFAA88D"/>
    <w:rsid w:val="D0EB7B2D"/>
    <w:rsid w:val="D3A71EF9"/>
    <w:rsid w:val="D4DFA4BE"/>
    <w:rsid w:val="D5EC0820"/>
    <w:rsid w:val="D63B4A1C"/>
    <w:rsid w:val="D8BE45AE"/>
    <w:rsid w:val="D96FD3CB"/>
    <w:rsid w:val="DBE9CC93"/>
    <w:rsid w:val="DBEC42CD"/>
    <w:rsid w:val="DBEF781D"/>
    <w:rsid w:val="DBFF419D"/>
    <w:rsid w:val="DCFE789A"/>
    <w:rsid w:val="DD9F68AB"/>
    <w:rsid w:val="DDCE1D03"/>
    <w:rsid w:val="DE6F016A"/>
    <w:rsid w:val="DE6F103A"/>
    <w:rsid w:val="DFEE18CA"/>
    <w:rsid w:val="DFFA4F18"/>
    <w:rsid w:val="DFFBEEE0"/>
    <w:rsid w:val="DFFF368D"/>
    <w:rsid w:val="E5F7590B"/>
    <w:rsid w:val="E77F0EA5"/>
    <w:rsid w:val="EA9FA59D"/>
    <w:rsid w:val="EABCE3D5"/>
    <w:rsid w:val="EBDFC6FB"/>
    <w:rsid w:val="EBEB53F4"/>
    <w:rsid w:val="EDDF05DC"/>
    <w:rsid w:val="EEFC069C"/>
    <w:rsid w:val="EF3EE2B0"/>
    <w:rsid w:val="EF7B79BE"/>
    <w:rsid w:val="EF9AB060"/>
    <w:rsid w:val="EFD9353F"/>
    <w:rsid w:val="EFDECDBF"/>
    <w:rsid w:val="EFF38ABE"/>
    <w:rsid w:val="EFFB1F54"/>
    <w:rsid w:val="EFFED0B3"/>
    <w:rsid w:val="F1F78301"/>
    <w:rsid w:val="F2D7E271"/>
    <w:rsid w:val="F31FF827"/>
    <w:rsid w:val="F4F7EBCF"/>
    <w:rsid w:val="F5BF269C"/>
    <w:rsid w:val="F5E7E9A2"/>
    <w:rsid w:val="F5EF34F0"/>
    <w:rsid w:val="F5F7E3AE"/>
    <w:rsid w:val="F6A7341E"/>
    <w:rsid w:val="F6FD8D98"/>
    <w:rsid w:val="F75FA1B6"/>
    <w:rsid w:val="F7E395A6"/>
    <w:rsid w:val="F7EA77C6"/>
    <w:rsid w:val="F7FE7E02"/>
    <w:rsid w:val="F7FFDC15"/>
    <w:rsid w:val="F8FFD94B"/>
    <w:rsid w:val="F93FC43A"/>
    <w:rsid w:val="FAF98636"/>
    <w:rsid w:val="FAFF7336"/>
    <w:rsid w:val="FB7136A5"/>
    <w:rsid w:val="FB7BF46A"/>
    <w:rsid w:val="FBF7944E"/>
    <w:rsid w:val="FBFE5EF6"/>
    <w:rsid w:val="FD7B608B"/>
    <w:rsid w:val="FDD72393"/>
    <w:rsid w:val="FEE3FCD8"/>
    <w:rsid w:val="FEEF5659"/>
    <w:rsid w:val="FF1D54BB"/>
    <w:rsid w:val="FF4D0BD8"/>
    <w:rsid w:val="FF4FA8D7"/>
    <w:rsid w:val="FF63A1B5"/>
    <w:rsid w:val="FF7F57A4"/>
    <w:rsid w:val="FF8BB2D4"/>
    <w:rsid w:val="FFA9D1E8"/>
    <w:rsid w:val="FFF423CB"/>
    <w:rsid w:val="FFF7949C"/>
    <w:rsid w:val="FFF8BEB3"/>
    <w:rsid w:val="FFFB254B"/>
    <w:rsid w:val="FFFEA68B"/>
    <w:rsid w:val="FFFF8B93"/>
    <w:rsid w:val="FFFFD93B"/>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6"/>
    <w:qFormat/>
    <w:uiPriority w:val="0"/>
    <w:pPr>
      <w:jc w:val="left"/>
    </w:pPr>
  </w:style>
  <w:style w:type="paragraph" w:styleId="4">
    <w:name w:val="Body Text"/>
    <w:basedOn w:val="1"/>
    <w:next w:val="1"/>
    <w:qFormat/>
    <w:uiPriority w:val="0"/>
    <w:rPr>
      <w:rFonts w:eastAsia="黑体"/>
      <w:b/>
      <w:bCs/>
      <w:sz w:val="44"/>
    </w:rPr>
  </w:style>
  <w:style w:type="paragraph" w:styleId="5">
    <w:name w:val="Balloon Text"/>
    <w:basedOn w:val="1"/>
    <w:link w:val="29"/>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7"/>
    <w:qFormat/>
    <w:uiPriority w:val="0"/>
    <w:pPr>
      <w:jc w:val="both"/>
    </w:pPr>
    <w:rPr>
      <w:b/>
      <w:bCs/>
      <w:sz w:val="20"/>
      <w:szCs w:val="20"/>
    </w:rPr>
  </w:style>
  <w:style w:type="paragraph" w:styleId="9">
    <w:name w:val="Body Text First Indent"/>
    <w:basedOn w:val="4"/>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line number"/>
    <w:basedOn w:val="12"/>
    <w:qFormat/>
    <w:uiPriority w:val="0"/>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character" w:customStyle="1" w:styleId="16">
    <w:name w:val="页眉 字符"/>
    <w:basedOn w:val="12"/>
    <w:link w:val="7"/>
    <w:qFormat/>
    <w:uiPriority w:val="0"/>
    <w:rPr>
      <w:rFonts w:asciiTheme="minorHAnsi" w:hAnsiTheme="minorHAnsi" w:eastAsiaTheme="minorEastAsia" w:cstheme="minorBidi"/>
      <w:kern w:val="2"/>
      <w:sz w:val="18"/>
      <w:szCs w:val="18"/>
    </w:rPr>
  </w:style>
  <w:style w:type="character" w:customStyle="1" w:styleId="17">
    <w:name w:val="页脚 字符"/>
    <w:basedOn w:val="12"/>
    <w:link w:val="6"/>
    <w:qFormat/>
    <w:uiPriority w:val="99"/>
    <w:rPr>
      <w:rFonts w:asciiTheme="minorHAnsi" w:hAnsiTheme="minorHAnsi" w:eastAsiaTheme="minorEastAsia" w:cstheme="minorBidi"/>
      <w:kern w:val="2"/>
      <w:sz w:val="18"/>
      <w:szCs w:val="18"/>
    </w:rPr>
  </w:style>
  <w:style w:type="character" w:customStyle="1" w:styleId="18">
    <w:name w:val="font121"/>
    <w:basedOn w:val="12"/>
    <w:qFormat/>
    <w:uiPriority w:val="0"/>
    <w:rPr>
      <w:rFonts w:hint="eastAsia" w:ascii="宋体" w:hAnsi="宋体" w:eastAsia="宋体" w:cs="宋体"/>
      <w:b/>
      <w:bCs/>
      <w:color w:val="000000"/>
      <w:sz w:val="22"/>
      <w:szCs w:val="22"/>
      <w:u w:val="none"/>
    </w:rPr>
  </w:style>
  <w:style w:type="character" w:customStyle="1" w:styleId="19">
    <w:name w:val="font91"/>
    <w:basedOn w:val="12"/>
    <w:qFormat/>
    <w:uiPriority w:val="0"/>
    <w:rPr>
      <w:rFonts w:hint="eastAsia" w:ascii="宋体-简" w:hAnsi="宋体-简" w:eastAsia="宋体-简" w:cs="宋体-简"/>
      <w:color w:val="000000"/>
      <w:sz w:val="22"/>
      <w:szCs w:val="22"/>
      <w:u w:val="none"/>
    </w:rPr>
  </w:style>
  <w:style w:type="character" w:customStyle="1" w:styleId="20">
    <w:name w:val="font61"/>
    <w:basedOn w:val="12"/>
    <w:qFormat/>
    <w:uiPriority w:val="0"/>
    <w:rPr>
      <w:rFonts w:hint="default" w:ascii="Times New Roman Regular" w:hAnsi="Times New Roman Regular" w:eastAsia="Times New Roman Regular" w:cs="Times New Roman Regular"/>
      <w:color w:val="000000"/>
      <w:sz w:val="22"/>
      <w:szCs w:val="22"/>
      <w:u w:val="none"/>
    </w:rPr>
  </w:style>
  <w:style w:type="character" w:customStyle="1" w:styleId="21">
    <w:name w:val="font51"/>
    <w:basedOn w:val="12"/>
    <w:qFormat/>
    <w:uiPriority w:val="0"/>
    <w:rPr>
      <w:rFonts w:hint="default" w:ascii="Times New Roman Regular" w:hAnsi="Times New Roman Regular" w:eastAsia="Times New Roman Regular" w:cs="Times New Roman Regular"/>
      <w:b/>
      <w:bCs/>
      <w:color w:val="000000"/>
      <w:sz w:val="22"/>
      <w:szCs w:val="22"/>
      <w:u w:val="none"/>
    </w:rPr>
  </w:style>
  <w:style w:type="character" w:customStyle="1" w:styleId="22">
    <w:name w:val="font101"/>
    <w:basedOn w:val="12"/>
    <w:qFormat/>
    <w:uiPriority w:val="0"/>
    <w:rPr>
      <w:rFonts w:hint="default" w:ascii="Times New Roman Regular" w:hAnsi="Times New Roman Regular" w:eastAsia="Times New Roman Regular" w:cs="Times New Roman Regular"/>
      <w:b/>
      <w:bCs/>
      <w:color w:val="000000"/>
      <w:sz w:val="22"/>
      <w:szCs w:val="22"/>
      <w:u w:val="none"/>
      <w:vertAlign w:val="superscript"/>
    </w:rPr>
  </w:style>
  <w:style w:type="character" w:customStyle="1" w:styleId="23">
    <w:name w:val="font112"/>
    <w:basedOn w:val="12"/>
    <w:qFormat/>
    <w:uiPriority w:val="0"/>
    <w:rPr>
      <w:rFonts w:ascii="Arial" w:hAnsi="Arial" w:cs="Arial"/>
      <w:color w:val="000000"/>
      <w:sz w:val="22"/>
      <w:szCs w:val="22"/>
      <w:u w:val="none"/>
    </w:rPr>
  </w:style>
  <w:style w:type="table" w:customStyle="1" w:styleId="24">
    <w:name w:val="网格型3"/>
    <w:basedOn w:val="10"/>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6">
    <w:name w:val="批注文字 字符"/>
    <w:basedOn w:val="12"/>
    <w:link w:val="3"/>
    <w:qFormat/>
    <w:uiPriority w:val="0"/>
    <w:rPr>
      <w:rFonts w:asciiTheme="minorHAnsi" w:hAnsiTheme="minorHAnsi" w:eastAsiaTheme="minorEastAsia" w:cstheme="minorBidi"/>
      <w:kern w:val="2"/>
      <w:sz w:val="21"/>
      <w:szCs w:val="24"/>
      <w:lang w:val="en-US" w:eastAsia="zh-CN"/>
    </w:rPr>
  </w:style>
  <w:style w:type="character" w:customStyle="1" w:styleId="27">
    <w:name w:val="批注主题 字符"/>
    <w:basedOn w:val="26"/>
    <w:link w:val="8"/>
    <w:qFormat/>
    <w:uiPriority w:val="0"/>
    <w:rPr>
      <w:rFonts w:asciiTheme="minorHAnsi" w:hAnsiTheme="minorHAnsi" w:eastAsiaTheme="minorEastAsia" w:cstheme="minorBidi"/>
      <w:b/>
      <w:bCs/>
      <w:kern w:val="2"/>
      <w:sz w:val="21"/>
      <w:szCs w:val="24"/>
      <w:lang w:val="en-US" w:eastAsia="zh-CN"/>
    </w:rPr>
  </w:style>
  <w:style w:type="paragraph" w:styleId="28">
    <w:name w:val="List Paragraph"/>
    <w:basedOn w:val="1"/>
    <w:unhideWhenUsed/>
    <w:qFormat/>
    <w:uiPriority w:val="99"/>
    <w:pPr>
      <w:ind w:left="720"/>
      <w:contextualSpacing/>
    </w:pPr>
  </w:style>
  <w:style w:type="character" w:customStyle="1" w:styleId="29">
    <w:name w:val="批注框文本 字符"/>
    <w:basedOn w:val="12"/>
    <w:link w:val="5"/>
    <w:qFormat/>
    <w:uiPriority w:val="0"/>
    <w:rPr>
      <w:rFonts w:asciiTheme="minorHAnsi" w:hAnsiTheme="minorHAnsi" w:eastAsiaTheme="minorEastAsia" w:cstheme="minorBidi"/>
      <w:kern w:val="2"/>
      <w:sz w:val="18"/>
      <w:szCs w:val="18"/>
      <w:lang w:val="en-US" w:eastAsia="zh-CN"/>
    </w:rPr>
  </w:style>
  <w:style w:type="table" w:customStyle="1" w:styleId="30">
    <w:name w:val="网格型4"/>
    <w:basedOn w:val="10"/>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7FA986-6644-4430-B1F0-9ED3A2B6E91F}">
  <ds:schemaRefs/>
</ds:datastoreItem>
</file>

<file path=docProps/app.xml><?xml version="1.0" encoding="utf-8"?>
<Properties xmlns="http://schemas.openxmlformats.org/officeDocument/2006/extended-properties" xmlns:vt="http://schemas.openxmlformats.org/officeDocument/2006/docPropsVTypes">
  <Template>Normal</Template>
  <Pages>3</Pages>
  <Words>8479</Words>
  <Characters>54856</Characters>
  <Lines>1100</Lines>
  <Paragraphs>487</Paragraphs>
  <TotalTime>1</TotalTime>
  <ScaleCrop>false</ScaleCrop>
  <LinksUpToDate>false</LinksUpToDate>
  <CharactersWithSpaces>63175</CharactersWithSpaces>
  <Application>WPS Office_7.2.1.8947_F1E327BC-269C-435d-A152-05C5408002CA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2025-03-18T23:56:00Z</dcterms:created>
  <dc:creator>车厘子花</dc:creator>
  <cp:lastModifiedBy>药剂科</cp:lastModifiedBy>
  <cp:lastPrinted>2023-09-18T15:23:00Z</cp:lastPrinted>
  <dcterms:modified xsi:type="dcterms:W3CDTF">2025-06-28T12:13:32Z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6A65D204D49E484BA0FB01F0EE875CBB_13</vt:lpwstr>
  </property>
  <property fmtid="{D5CDD505-2E9C-101B-9397-08002B2CF9AE}" pid="4" name="KSOTemplateDocerSaveRecord">
    <vt:lpwstr>eyJoZGlkIjoiODAyNjAxN2U4MDY4ZTYyYzEwMjI3NGE4MjBmNjI5ZTcifQ==</vt:lpwstr>
  </property>
  <property fmtid="{D5CDD505-2E9C-101B-9397-08002B2CF9AE}" pid="5" name="GrammarlyDocumentId">
    <vt:lpwstr>3c59448270af467d7025ceac5a268a19ddb33317a7b4315ff0843ebd6aba8c7d</vt:lpwstr>
  </property>
</Properties>
</file>