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Highlights: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 xml:space="preserve">1. AgNP was synthesized by </w:t>
      </w:r>
      <w:r>
        <w:rPr>
          <w:rFonts w:hint="eastAsia" w:ascii="Times New Roman" w:hAnsi="Times New Roman" w:eastAsia="宋体" w:cs="Times New Roman"/>
          <w:sz w:val="28"/>
          <w:szCs w:val="28"/>
        </w:rPr>
        <w:t>the</w:t>
      </w:r>
      <w:r>
        <w:rPr>
          <w:rFonts w:ascii="Times New Roman" w:hAnsi="Times New Roman" w:eastAsia="宋体" w:cs="Times New Roman"/>
          <w:sz w:val="28"/>
          <w:szCs w:val="28"/>
        </w:rPr>
        <w:t xml:space="preserve"> one-pot method us</w:t>
      </w:r>
      <w:r>
        <w:rPr>
          <w:rFonts w:hint="eastAsia" w:ascii="Times New Roman" w:hAnsi="Times New Roman" w:eastAsia="宋体" w:cs="Times New Roman"/>
          <w:sz w:val="28"/>
          <w:szCs w:val="28"/>
        </w:rPr>
        <w:t>ing</w:t>
      </w:r>
      <w:r>
        <w:rPr>
          <w:rFonts w:ascii="Times New Roman" w:hAnsi="Times New Roman" w:eastAsia="宋体" w:cs="Times New Roman"/>
          <w:sz w:val="28"/>
          <w:szCs w:val="28"/>
        </w:rPr>
        <w:t xml:space="preserve"> gelatin as a reducing agent.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</w:rPr>
        <w:t>.</w:t>
      </w:r>
      <w:r>
        <w:rPr>
          <w:rFonts w:ascii="Times New Roman" w:hAnsi="Times New Roman" w:eastAsia="宋体" w:cs="Times New Roman"/>
          <w:sz w:val="28"/>
          <w:szCs w:val="28"/>
        </w:rPr>
        <w:t xml:space="preserve"> The freshness of braised chicken meat can be visually monitored by AgNP hydrogels.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</w:rPr>
        <w:t>.</w:t>
      </w:r>
      <w:r>
        <w:rPr>
          <w:rFonts w:ascii="Times New Roman" w:hAnsi="Times New Roman" w:eastAsia="宋体" w:cs="Times New Roman"/>
          <w:sz w:val="28"/>
          <w:szCs w:val="28"/>
        </w:rPr>
        <w:t xml:space="preserve"> The color of AgNP hydrogels shifted from brown to gray-white within 3 days of storage.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</w:rPr>
        <w:t>.</w:t>
      </w:r>
      <w:r>
        <w:rPr>
          <w:rFonts w:ascii="Times New Roman" w:hAnsi="Times New Roman" w:eastAsia="宋体" w:cs="Times New Roman"/>
          <w:sz w:val="28"/>
          <w:szCs w:val="28"/>
        </w:rPr>
        <w:t xml:space="preserve"> Color development was related to the response of nanosilver to Cl</w:t>
      </w:r>
      <w:r>
        <w:rPr>
          <w:rFonts w:ascii="Times New Roman" w:hAnsi="Times New Roman" w:eastAsia="宋体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eastAsia="宋体" w:cs="Times New Roman"/>
          <w:sz w:val="28"/>
          <w:szCs w:val="28"/>
        </w:rPr>
        <w:t>.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5</w:t>
      </w:r>
      <w:r>
        <w:rPr>
          <w:rFonts w:hint="eastAsia" w:ascii="Times New Roman" w:hAnsi="Times New Roman" w:eastAsia="宋体" w:cs="Times New Roman"/>
          <w:sz w:val="28"/>
          <w:szCs w:val="28"/>
        </w:rPr>
        <w:t>.</w:t>
      </w:r>
      <w:r>
        <w:rPr>
          <w:rFonts w:ascii="Times New Roman" w:hAnsi="Times New Roman" w:eastAsia="宋体" w:cs="Times New Roman"/>
          <w:sz w:val="28"/>
          <w:szCs w:val="28"/>
        </w:rPr>
        <w:t xml:space="preserve"> AgNP hydrogel extended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 xml:space="preserve"> the shelf life of braised chicken meat.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jYWRhMWU5NGRkYTUwYmJlNTNlMWQ1YjExOGYyNmEifQ=="/>
  </w:docVars>
  <w:rsids>
    <w:rsidRoot w:val="00933897"/>
    <w:rsid w:val="000A795E"/>
    <w:rsid w:val="002967AD"/>
    <w:rsid w:val="003C689B"/>
    <w:rsid w:val="003F0FA6"/>
    <w:rsid w:val="007C61F8"/>
    <w:rsid w:val="007D2392"/>
    <w:rsid w:val="00933897"/>
    <w:rsid w:val="00A0130D"/>
    <w:rsid w:val="00A60A53"/>
    <w:rsid w:val="00AD6469"/>
    <w:rsid w:val="00BB2ECC"/>
    <w:rsid w:val="00CA7431"/>
    <w:rsid w:val="00CE61E1"/>
    <w:rsid w:val="00E40A8F"/>
    <w:rsid w:val="00F636F6"/>
    <w:rsid w:val="00FA6753"/>
    <w:rsid w:val="0749768F"/>
    <w:rsid w:val="3C027025"/>
    <w:rsid w:val="53ED01C1"/>
    <w:rsid w:val="5BF309A1"/>
    <w:rsid w:val="607C1E81"/>
    <w:rsid w:val="6E86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0BA9-EB46-4777-95CA-3F9BE684F8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346</Characters>
  <Lines>2</Lines>
  <Paragraphs>1</Paragraphs>
  <TotalTime>4</TotalTime>
  <ScaleCrop>false</ScaleCrop>
  <LinksUpToDate>false</LinksUpToDate>
  <CharactersWithSpaces>405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2024-01-25T01:59:00Z</dcterms:created>
  <dc:creator>Administrator</dc:creator>
  <cp:lastModifiedBy>Q</cp:lastModifiedBy>
  <dcterms:modified xsi:type="dcterms:W3CDTF">2024-02-23T02:48:31Z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3667AE4EBF684569835611EDEDCD06E2_13</vt:lpwstr>
  </property>
</Properties>
</file>