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ACDDDC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Appen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dix</w:t>
      </w:r>
    </w:p>
    <w:p w14:paraId="0D8BD1FF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7F7B735">
      <w:pPr>
        <w:tabs>
          <w:tab w:val="left" w:pos="200"/>
        </w:tabs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GB" w:eastAsia="zh-CN"/>
        </w:rPr>
        <w:t>Table 1A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 Optimal Conditions for the Screen-house Tomato Production at Likoro in Kudan LGA of Kaduna State, Nigeria</w:t>
      </w:r>
    </w:p>
    <w:tbl>
      <w:tblPr>
        <w:tblStyle w:val="3"/>
        <w:tblW w:w="8159" w:type="dxa"/>
        <w:tblInd w:w="9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5"/>
        <w:gridCol w:w="2060"/>
        <w:gridCol w:w="3364"/>
      </w:tblGrid>
      <w:tr w14:paraId="194233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2735" w:type="dxa"/>
            <w:shd w:val="clear" w:color="auto" w:fill="auto"/>
          </w:tcPr>
          <w:p w14:paraId="732ED659">
            <w:pPr>
              <w:spacing w:before="120" w:after="120"/>
              <w:jc w:val="both"/>
              <w:textAlignment w:val="top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GB"/>
              </w:rPr>
              <w:t>Parameter</w:t>
            </w:r>
          </w:p>
        </w:tc>
        <w:tc>
          <w:tcPr>
            <w:tcW w:w="2060" w:type="dxa"/>
            <w:shd w:val="clear" w:color="auto" w:fill="auto"/>
          </w:tcPr>
          <w:p w14:paraId="65D889DB">
            <w:pPr>
              <w:spacing w:before="120" w:after="120"/>
              <w:jc w:val="center"/>
              <w:textAlignment w:val="top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Value</w:t>
            </w:r>
          </w:p>
        </w:tc>
        <w:tc>
          <w:tcPr>
            <w:tcW w:w="3364" w:type="dxa"/>
            <w:shd w:val="clear" w:color="auto" w:fill="auto"/>
          </w:tcPr>
          <w:p w14:paraId="1F2C03DF">
            <w:pPr>
              <w:spacing w:before="120" w:after="120"/>
              <w:jc w:val="center"/>
              <w:textAlignment w:val="top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Reference</w:t>
            </w:r>
          </w:p>
        </w:tc>
      </w:tr>
      <w:tr w14:paraId="7E2AB9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35" w:type="dxa"/>
            <w:shd w:val="clear" w:color="auto" w:fill="auto"/>
          </w:tcPr>
          <w:p w14:paraId="18AFC8F0">
            <w:pPr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Daytime Temperature</w:t>
            </w:r>
          </w:p>
        </w:tc>
        <w:tc>
          <w:tcPr>
            <w:tcW w:w="2060" w:type="dxa"/>
            <w:shd w:val="clear" w:color="auto" w:fill="auto"/>
          </w:tcPr>
          <w:p w14:paraId="704E9503">
            <w:pPr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25.</w:t>
            </w: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val="en-GB" w:bidi="ar"/>
              </w:rPr>
              <w:t>3</w:t>
            </w: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°C</w:t>
            </w:r>
          </w:p>
        </w:tc>
        <w:tc>
          <w:tcPr>
            <w:tcW w:w="3364" w:type="dxa"/>
            <w:shd w:val="clear" w:color="auto" w:fill="auto"/>
          </w:tcPr>
          <w:p w14:paraId="6FD51747">
            <w:pPr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Amoako et al., 2022</w:t>
            </w:r>
          </w:p>
        </w:tc>
      </w:tr>
      <w:tr w14:paraId="6066BB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735" w:type="dxa"/>
            <w:shd w:val="clear" w:color="auto" w:fill="auto"/>
          </w:tcPr>
          <w:p w14:paraId="05770061">
            <w:pPr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Night</w:t>
            </w:r>
            <w:r>
              <w:rPr>
                <w:rStyle w:val="5"/>
                <w:rFonts w:eastAsia="SimSun"/>
                <w:lang w:bidi="ar"/>
              </w:rPr>
              <w:t xml:space="preserve"> Temperature</w:t>
            </w:r>
          </w:p>
        </w:tc>
        <w:tc>
          <w:tcPr>
            <w:tcW w:w="2060" w:type="dxa"/>
            <w:shd w:val="clear" w:color="auto" w:fill="auto"/>
          </w:tcPr>
          <w:p w14:paraId="21AC177E">
            <w:pPr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19.</w:t>
            </w: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val="en-GB" w:bidi="ar"/>
              </w:rPr>
              <w:t>8</w:t>
            </w: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°C</w:t>
            </w:r>
          </w:p>
        </w:tc>
        <w:tc>
          <w:tcPr>
            <w:tcW w:w="3364" w:type="dxa"/>
            <w:shd w:val="clear" w:color="auto" w:fill="auto"/>
          </w:tcPr>
          <w:p w14:paraId="5C2C129E">
            <w:pPr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Amoako et al., 2022</w:t>
            </w:r>
          </w:p>
        </w:tc>
      </w:tr>
      <w:tr w14:paraId="279A05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2735" w:type="dxa"/>
            <w:shd w:val="clear" w:color="auto" w:fill="auto"/>
          </w:tcPr>
          <w:p w14:paraId="36235D40">
            <w:pPr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Seed Germination Temperature</w:t>
            </w:r>
          </w:p>
        </w:tc>
        <w:tc>
          <w:tcPr>
            <w:tcW w:w="2060" w:type="dxa"/>
            <w:shd w:val="clear" w:color="auto" w:fill="auto"/>
          </w:tcPr>
          <w:p w14:paraId="05EAA11E">
            <w:pPr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25°C</w:t>
            </w:r>
          </w:p>
        </w:tc>
        <w:tc>
          <w:tcPr>
            <w:tcW w:w="3364" w:type="dxa"/>
            <w:shd w:val="clear" w:color="auto" w:fill="auto"/>
          </w:tcPr>
          <w:p w14:paraId="32FCF462">
            <w:pPr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Olabisi &amp; Nofiu, 2022</w:t>
            </w:r>
          </w:p>
        </w:tc>
      </w:tr>
      <w:tr w14:paraId="19E493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735" w:type="dxa"/>
            <w:vMerge w:val="restart"/>
            <w:shd w:val="clear" w:color="auto" w:fill="auto"/>
          </w:tcPr>
          <w:p w14:paraId="5E4ADAB2">
            <w:pPr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Seedling Growth Temperature</w:t>
            </w:r>
          </w:p>
        </w:tc>
        <w:tc>
          <w:tcPr>
            <w:tcW w:w="2060" w:type="dxa"/>
            <w:shd w:val="clear" w:color="auto" w:fill="auto"/>
          </w:tcPr>
          <w:p w14:paraId="73BB76C7">
            <w:pPr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18°C night-time minimum,</w:t>
            </w:r>
          </w:p>
        </w:tc>
        <w:tc>
          <w:tcPr>
            <w:tcW w:w="3364" w:type="dxa"/>
            <w:vMerge w:val="restart"/>
            <w:shd w:val="clear" w:color="auto" w:fill="auto"/>
          </w:tcPr>
          <w:p w14:paraId="381DFBC1">
            <w:pPr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Olabisi &amp; Nofiu, 2022</w:t>
            </w:r>
          </w:p>
        </w:tc>
      </w:tr>
      <w:tr w14:paraId="55E03F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735" w:type="dxa"/>
            <w:vMerge w:val="continue"/>
            <w:shd w:val="clear" w:color="auto" w:fill="auto"/>
          </w:tcPr>
          <w:p w14:paraId="3BCF2F4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060" w:type="dxa"/>
            <w:shd w:val="clear" w:color="auto" w:fill="auto"/>
          </w:tcPr>
          <w:p w14:paraId="1A8A9D20">
            <w:pPr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27°C daily max</w:t>
            </w:r>
          </w:p>
        </w:tc>
        <w:tc>
          <w:tcPr>
            <w:tcW w:w="3364" w:type="dxa"/>
            <w:vMerge w:val="continue"/>
            <w:shd w:val="clear" w:color="auto" w:fill="auto"/>
          </w:tcPr>
          <w:p w14:paraId="67054CA2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14:paraId="2B1D10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735" w:type="dxa"/>
            <w:shd w:val="clear" w:color="auto" w:fill="auto"/>
          </w:tcPr>
          <w:p w14:paraId="656CB758">
            <w:pPr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Light Transmission</w:t>
            </w:r>
          </w:p>
        </w:tc>
        <w:tc>
          <w:tcPr>
            <w:tcW w:w="2060" w:type="dxa"/>
            <w:shd w:val="clear" w:color="auto" w:fill="auto"/>
          </w:tcPr>
          <w:p w14:paraId="5EEC7791">
            <w:pPr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High light transmission</w:t>
            </w:r>
          </w:p>
        </w:tc>
        <w:tc>
          <w:tcPr>
            <w:tcW w:w="3364" w:type="dxa"/>
            <w:shd w:val="clear" w:color="auto" w:fill="auto"/>
          </w:tcPr>
          <w:p w14:paraId="413D3E95">
            <w:pPr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Nicholson et al., 2020</w:t>
            </w: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val="en-GB" w:bidi="ar"/>
              </w:rPr>
              <w:t xml:space="preserve">; </w:t>
            </w: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Vanlommel et al., 2020; Appolloni et al., 2021; Olabisi &amp; Nofiu, 2022</w:t>
            </w:r>
          </w:p>
        </w:tc>
      </w:tr>
      <w:tr w14:paraId="46982E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735" w:type="dxa"/>
            <w:shd w:val="clear" w:color="auto" w:fill="auto"/>
          </w:tcPr>
          <w:p w14:paraId="3323CE45">
            <w:pPr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Photosynthetically Active Radiation (PAR)</w:t>
            </w:r>
          </w:p>
        </w:tc>
        <w:tc>
          <w:tcPr>
            <w:tcW w:w="2060" w:type="dxa"/>
            <w:shd w:val="clear" w:color="auto" w:fill="auto"/>
          </w:tcPr>
          <w:p w14:paraId="5AF5D8FF">
            <w:pPr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550</w:t>
            </w: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val="en-GB" w:bidi="ar"/>
              </w:rPr>
              <w:t xml:space="preserve"> </w:t>
            </w: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nanometers</w:t>
            </w:r>
          </w:p>
        </w:tc>
        <w:tc>
          <w:tcPr>
            <w:tcW w:w="3364" w:type="dxa"/>
            <w:shd w:val="clear" w:color="auto" w:fill="auto"/>
          </w:tcPr>
          <w:p w14:paraId="1ED56966">
            <w:pPr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Nicholson et al., 2020</w:t>
            </w: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val="en-GB" w:bidi="ar"/>
              </w:rPr>
              <w:t xml:space="preserve">; </w:t>
            </w: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Vanlommel et al., 2020; Appolloni et al., 2021; Olabisi &amp; Nofiu, 2022</w:t>
            </w:r>
          </w:p>
        </w:tc>
      </w:tr>
      <w:tr w14:paraId="09B5B9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735" w:type="dxa"/>
            <w:shd w:val="clear" w:color="auto" w:fill="auto"/>
          </w:tcPr>
          <w:p w14:paraId="4DF4717B">
            <w:pPr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CO</w:t>
            </w:r>
            <w:r>
              <w:rPr>
                <w:rStyle w:val="6"/>
                <w:rFonts w:eastAsia="SimSun"/>
                <w:lang w:bidi="ar"/>
              </w:rPr>
              <w:t xml:space="preserve">2 </w:t>
            </w:r>
            <w:r>
              <w:rPr>
                <w:rStyle w:val="5"/>
                <w:rFonts w:eastAsia="SimSun"/>
                <w:lang w:bidi="ar"/>
              </w:rPr>
              <w:t>Concentration (cold weather)</w:t>
            </w:r>
          </w:p>
        </w:tc>
        <w:tc>
          <w:tcPr>
            <w:tcW w:w="2060" w:type="dxa"/>
            <w:shd w:val="clear" w:color="auto" w:fill="auto"/>
          </w:tcPr>
          <w:p w14:paraId="0168FEBB">
            <w:pPr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1000 ppm (day)</w:t>
            </w:r>
          </w:p>
        </w:tc>
        <w:tc>
          <w:tcPr>
            <w:tcW w:w="3364" w:type="dxa"/>
            <w:shd w:val="clear" w:color="auto" w:fill="auto"/>
          </w:tcPr>
          <w:p w14:paraId="4DF45E85">
            <w:pPr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Arias et al., 2015; Olabisi &amp; Nofiu, 2022</w:t>
            </w:r>
          </w:p>
        </w:tc>
      </w:tr>
      <w:tr w14:paraId="19EA1C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2735" w:type="dxa"/>
            <w:shd w:val="clear" w:color="auto" w:fill="auto"/>
          </w:tcPr>
          <w:p w14:paraId="2AABE93A">
            <w:pPr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CO</w:t>
            </w:r>
            <w:r>
              <w:rPr>
                <w:rStyle w:val="6"/>
                <w:rFonts w:eastAsia="SimSun"/>
                <w:lang w:bidi="ar"/>
              </w:rPr>
              <w:t>2</w:t>
            </w:r>
            <w:r>
              <w:rPr>
                <w:rStyle w:val="5"/>
                <w:rFonts w:eastAsia="SimSun"/>
                <w:lang w:bidi="ar"/>
              </w:rPr>
              <w:t xml:space="preserve"> Concentration (summer)</w:t>
            </w:r>
          </w:p>
        </w:tc>
        <w:tc>
          <w:tcPr>
            <w:tcW w:w="2060" w:type="dxa"/>
            <w:shd w:val="clear" w:color="auto" w:fill="auto"/>
          </w:tcPr>
          <w:p w14:paraId="0D232DDB">
            <w:pPr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400 ppm (with ventilation)</w:t>
            </w:r>
          </w:p>
        </w:tc>
        <w:tc>
          <w:tcPr>
            <w:tcW w:w="3364" w:type="dxa"/>
            <w:shd w:val="clear" w:color="auto" w:fill="auto"/>
          </w:tcPr>
          <w:p w14:paraId="4179DAB2">
            <w:pPr>
              <w:textAlignment w:val="top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Arias et al., 2015; Olabisi &amp; Nofiu, 2022</w:t>
            </w:r>
          </w:p>
        </w:tc>
      </w:tr>
      <w:tr w14:paraId="374BD6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2735" w:type="dxa"/>
            <w:shd w:val="clear" w:color="auto" w:fill="auto"/>
          </w:tcPr>
          <w:p w14:paraId="6FF231FC">
            <w:pPr>
              <w:textAlignment w:val="top"/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val="en-GB" w:bidi="ar"/>
              </w:rPr>
              <w:t>A</w:t>
            </w: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irspeed</w:t>
            </w:r>
          </w:p>
        </w:tc>
        <w:tc>
          <w:tcPr>
            <w:tcW w:w="2060" w:type="dxa"/>
            <w:shd w:val="clear" w:color="auto" w:fill="auto"/>
          </w:tcPr>
          <w:p w14:paraId="3C420ED2">
            <w:pPr>
              <w:jc w:val="center"/>
              <w:textAlignment w:val="top"/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1 meter per second (m/s)</w:t>
            </w:r>
          </w:p>
        </w:tc>
        <w:tc>
          <w:tcPr>
            <w:tcW w:w="3364" w:type="dxa"/>
            <w:shd w:val="clear" w:color="auto" w:fill="auto"/>
          </w:tcPr>
          <w:p w14:paraId="7D97C9F8">
            <w:pPr>
              <w:textAlignment w:val="top"/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Olabisi &amp; Nofiu, 2022</w:t>
            </w:r>
          </w:p>
        </w:tc>
      </w:tr>
    </w:tbl>
    <w:p w14:paraId="36859CC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A17CBA7">
      <w:pPr>
        <w:spacing w:after="120"/>
        <w:jc w:val="both"/>
        <w:rPr>
          <w:rFonts w:ascii="Times New Roman" w:hAnsi="Times New Roman" w:cs="Times New Roman"/>
          <w:b/>
          <w:bCs/>
          <w:sz w:val="22"/>
          <w:szCs w:val="22"/>
          <w:lang w:val="en-GB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GB" w:eastAsia="zh-CN"/>
        </w:rPr>
        <w:t>Table 2A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  Characteristics of CEA, field (rainfed and irrigated) operations analyzed</w:t>
      </w:r>
    </w:p>
    <w:tbl>
      <w:tblPr>
        <w:tblStyle w:val="4"/>
        <w:tblW w:w="879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0"/>
        <w:gridCol w:w="1557"/>
        <w:gridCol w:w="1545"/>
        <w:gridCol w:w="2075"/>
      </w:tblGrid>
      <w:tr w14:paraId="4035106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20" w:type="dxa"/>
          </w:tcPr>
          <w:p w14:paraId="36F9DB2A">
            <w:pPr>
              <w:widowControl w:val="0"/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Production system</w:t>
            </w:r>
          </w:p>
        </w:tc>
        <w:tc>
          <w:tcPr>
            <w:tcW w:w="1557" w:type="dxa"/>
          </w:tcPr>
          <w:p w14:paraId="4D2F8A3F">
            <w:pPr>
              <w:widowControl w:val="0"/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CEA</w:t>
            </w:r>
          </w:p>
        </w:tc>
        <w:tc>
          <w:tcPr>
            <w:tcW w:w="1545" w:type="dxa"/>
          </w:tcPr>
          <w:p w14:paraId="0AE487FB">
            <w:pPr>
              <w:widowControl w:val="0"/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 xml:space="preserve">Rainfed </w:t>
            </w:r>
          </w:p>
        </w:tc>
        <w:tc>
          <w:tcPr>
            <w:tcW w:w="2075" w:type="dxa"/>
          </w:tcPr>
          <w:p w14:paraId="265A7E1C">
            <w:pPr>
              <w:widowControl w:val="0"/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Irrigated</w:t>
            </w:r>
          </w:p>
        </w:tc>
      </w:tr>
      <w:tr w14:paraId="55F64C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20" w:type="dxa"/>
          </w:tcPr>
          <w:p w14:paraId="7D39F5E7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Land area for production,  m²</w:t>
            </w:r>
          </w:p>
        </w:tc>
        <w:tc>
          <w:tcPr>
            <w:tcW w:w="1557" w:type="dxa"/>
          </w:tcPr>
          <w:p w14:paraId="13E56C85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147 </w:t>
            </w:r>
          </w:p>
        </w:tc>
        <w:tc>
          <w:tcPr>
            <w:tcW w:w="1545" w:type="dxa"/>
          </w:tcPr>
          <w:p w14:paraId="0D713DB2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10,000</w:t>
            </w:r>
          </w:p>
        </w:tc>
        <w:tc>
          <w:tcPr>
            <w:tcW w:w="2075" w:type="dxa"/>
          </w:tcPr>
          <w:p w14:paraId="412F071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10,000</w:t>
            </w:r>
          </w:p>
        </w:tc>
      </w:tr>
      <w:tr w14:paraId="45F6FB6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20" w:type="dxa"/>
          </w:tcPr>
          <w:p w14:paraId="17B7AD68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Land area for non-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production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superscript"/>
                <w:lang w:val="en-GB"/>
              </w:rPr>
              <w:t>a</w:t>
            </w: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 m²</w:t>
            </w:r>
          </w:p>
        </w:tc>
        <w:tc>
          <w:tcPr>
            <w:tcW w:w="1557" w:type="dxa"/>
          </w:tcPr>
          <w:p w14:paraId="7CDB0A3C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100</w:t>
            </w:r>
          </w:p>
        </w:tc>
        <w:tc>
          <w:tcPr>
            <w:tcW w:w="1545" w:type="dxa"/>
          </w:tcPr>
          <w:p w14:paraId="2D0EB71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0.00</w:t>
            </w:r>
          </w:p>
        </w:tc>
        <w:tc>
          <w:tcPr>
            <w:tcW w:w="2075" w:type="dxa"/>
          </w:tcPr>
          <w:p w14:paraId="38B6D1B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0.00</w:t>
            </w:r>
          </w:p>
        </w:tc>
      </w:tr>
      <w:tr w14:paraId="12369B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20" w:type="dxa"/>
          </w:tcPr>
          <w:p w14:paraId="064724CA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Total land area,  m²</w:t>
            </w:r>
          </w:p>
        </w:tc>
        <w:tc>
          <w:tcPr>
            <w:tcW w:w="1557" w:type="dxa"/>
          </w:tcPr>
          <w:p w14:paraId="63AD2D73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247</w:t>
            </w:r>
          </w:p>
        </w:tc>
        <w:tc>
          <w:tcPr>
            <w:tcW w:w="1545" w:type="dxa"/>
            <w:shd w:val="clear" w:color="auto" w:fill="auto"/>
          </w:tcPr>
          <w:p w14:paraId="0F46B1CA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10,000</w:t>
            </w:r>
          </w:p>
        </w:tc>
        <w:tc>
          <w:tcPr>
            <w:tcW w:w="2075" w:type="dxa"/>
            <w:shd w:val="clear" w:color="auto" w:fill="auto"/>
          </w:tcPr>
          <w:p w14:paraId="7C8DBC1E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10,000</w:t>
            </w:r>
          </w:p>
        </w:tc>
      </w:tr>
      <w:tr w14:paraId="2400F03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20" w:type="dxa"/>
          </w:tcPr>
          <w:p w14:paraId="10C90DC8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Crop variety</w:t>
            </w:r>
          </w:p>
        </w:tc>
        <w:tc>
          <w:tcPr>
            <w:tcW w:w="1557" w:type="dxa"/>
          </w:tcPr>
          <w:p w14:paraId="12E11BE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Anna F1 indeterminate</w:t>
            </w:r>
          </w:p>
        </w:tc>
        <w:tc>
          <w:tcPr>
            <w:tcW w:w="1545" w:type="dxa"/>
          </w:tcPr>
          <w:p w14:paraId="6CDC87DA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OPV</w:t>
            </w:r>
          </w:p>
        </w:tc>
        <w:tc>
          <w:tcPr>
            <w:tcW w:w="2075" w:type="dxa"/>
          </w:tcPr>
          <w:p w14:paraId="0AD9A16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OPV</w:t>
            </w:r>
          </w:p>
        </w:tc>
      </w:tr>
      <w:tr w14:paraId="340C708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20" w:type="dxa"/>
          </w:tcPr>
          <w:p w14:paraId="48E319C0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Staking</w:t>
            </w:r>
          </w:p>
        </w:tc>
        <w:tc>
          <w:tcPr>
            <w:tcW w:w="1557" w:type="dxa"/>
          </w:tcPr>
          <w:p w14:paraId="1EA444E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Yes</w:t>
            </w:r>
          </w:p>
        </w:tc>
        <w:tc>
          <w:tcPr>
            <w:tcW w:w="1545" w:type="dxa"/>
          </w:tcPr>
          <w:p w14:paraId="1BFA5BC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No</w:t>
            </w:r>
          </w:p>
        </w:tc>
        <w:tc>
          <w:tcPr>
            <w:tcW w:w="2075" w:type="dxa"/>
          </w:tcPr>
          <w:p w14:paraId="34CB0DE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No</w:t>
            </w:r>
          </w:p>
        </w:tc>
      </w:tr>
      <w:tr w14:paraId="3E7F1FD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20" w:type="dxa"/>
          </w:tcPr>
          <w:p w14:paraId="40D02EAF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Cropping frequency analyzed</w:t>
            </w:r>
          </w:p>
        </w:tc>
        <w:tc>
          <w:tcPr>
            <w:tcW w:w="1557" w:type="dxa"/>
          </w:tcPr>
          <w:p w14:paraId="1F13C13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Continuous</w:t>
            </w:r>
          </w:p>
        </w:tc>
        <w:tc>
          <w:tcPr>
            <w:tcW w:w="1545" w:type="dxa"/>
          </w:tcPr>
          <w:p w14:paraId="653DC5C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 crop</w:t>
            </w:r>
          </w:p>
          <w:p w14:paraId="0681282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(summer-April to August)</w:t>
            </w:r>
          </w:p>
        </w:tc>
        <w:tc>
          <w:tcPr>
            <w:tcW w:w="2075" w:type="dxa"/>
            <w:shd w:val="clear" w:color="auto" w:fill="auto"/>
          </w:tcPr>
          <w:p w14:paraId="3B07413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 crop</w:t>
            </w:r>
          </w:p>
          <w:p w14:paraId="25BFCF7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(winter-September to March)</w:t>
            </w:r>
          </w:p>
        </w:tc>
      </w:tr>
      <w:tr w14:paraId="35F70E9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20" w:type="dxa"/>
          </w:tcPr>
          <w:p w14:paraId="09BF4BA2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Production amount analyzed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superscript"/>
                <w:lang w:val="en-GB"/>
              </w:rPr>
              <w:t>b</w:t>
            </w: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kg</w:t>
            </w:r>
          </w:p>
        </w:tc>
        <w:tc>
          <w:tcPr>
            <w:tcW w:w="1557" w:type="dxa"/>
          </w:tcPr>
          <w:p w14:paraId="60AC0D03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00</w:t>
            </w:r>
          </w:p>
        </w:tc>
        <w:tc>
          <w:tcPr>
            <w:tcW w:w="1545" w:type="dxa"/>
          </w:tcPr>
          <w:p w14:paraId="66FC36B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00</w:t>
            </w:r>
          </w:p>
        </w:tc>
        <w:tc>
          <w:tcPr>
            <w:tcW w:w="2075" w:type="dxa"/>
          </w:tcPr>
          <w:p w14:paraId="289F5F3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00</w:t>
            </w:r>
          </w:p>
        </w:tc>
      </w:tr>
      <w:tr w14:paraId="552FE27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20" w:type="dxa"/>
          </w:tcPr>
          <w:p w14:paraId="16170564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Land rental cost in Likoro in Kudan LG, ₦/ha</w:t>
            </w:r>
          </w:p>
        </w:tc>
        <w:tc>
          <w:tcPr>
            <w:tcW w:w="1557" w:type="dxa"/>
          </w:tcPr>
          <w:p w14:paraId="6ADB12A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132,500</w:t>
            </w:r>
          </w:p>
        </w:tc>
        <w:tc>
          <w:tcPr>
            <w:tcW w:w="1545" w:type="dxa"/>
          </w:tcPr>
          <w:p w14:paraId="70E60B3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132,500</w:t>
            </w:r>
          </w:p>
        </w:tc>
        <w:tc>
          <w:tcPr>
            <w:tcW w:w="2075" w:type="dxa"/>
          </w:tcPr>
          <w:p w14:paraId="49747132">
            <w:pPr>
              <w:widowControl w:val="0"/>
              <w:ind w:firstLine="440" w:firstLineChars="20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132,500</w:t>
            </w:r>
          </w:p>
        </w:tc>
      </w:tr>
    </w:tbl>
    <w:p w14:paraId="678A3ABD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Source: Authors’ calculations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.</w:t>
      </w:r>
    </w:p>
    <w:p w14:paraId="01BF232F">
      <w:pPr>
        <w:spacing w:line="240" w:lineRule="auto"/>
        <w:jc w:val="both"/>
        <w:rPr>
          <w:rFonts w:hint="default" w:ascii="Times New Roman" w:hAnsi="Times New Roman" w:cs="Times New Roman"/>
          <w:b w:val="0"/>
          <w:bCs w:val="0"/>
          <w:sz w:val="20"/>
          <w:szCs w:val="20"/>
          <w:vertAlign w:val="baseline"/>
          <w:lang w:val="en-GB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vertAlign w:val="superscript"/>
          <w:lang w:val="en-GB"/>
        </w:rPr>
        <w:t>a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vertAlign w:val="baseline"/>
          <w:lang w:val="en-GB"/>
        </w:rPr>
        <w:t>Non-production area for parking and loads typically account for around 56 % of the total land area in such setups (Eaves and Eaves, 2018; Nicholson et al., 2020)</w:t>
      </w:r>
    </w:p>
    <w:p w14:paraId="3D5B802D">
      <w:pPr>
        <w:spacing w:line="240" w:lineRule="auto"/>
        <w:rPr>
          <w:rFonts w:ascii="Times New Roman" w:hAnsi="Times New Roman" w:cs="Times New Roman"/>
          <w:sz w:val="20"/>
          <w:szCs w:val="20"/>
          <w:vertAlign w:val="baseline"/>
          <w:lang w:val="en-GB"/>
        </w:rPr>
        <w:sectPr>
          <w:pgSz w:w="11906" w:h="16838"/>
          <w:pgMar w:top="1440" w:right="1800" w:bottom="1440" w:left="1800" w:header="720" w:footer="720" w:gutter="0"/>
          <w:cols w:space="720" w:num="1"/>
          <w:docGrid w:linePitch="360" w:charSpace="0"/>
        </w:sectPr>
      </w:pPr>
      <w:r>
        <w:rPr>
          <w:rFonts w:hint="default" w:ascii="Times New Roman" w:hAnsi="Times New Roman" w:cs="Times New Roman"/>
          <w:sz w:val="24"/>
          <w:szCs w:val="24"/>
          <w:vertAlign w:val="superscript"/>
          <w:lang w:val="en-GB"/>
        </w:rPr>
        <w:t>b</w:t>
      </w:r>
      <w:r>
        <w:rPr>
          <w:rFonts w:ascii="Times New Roman" w:hAnsi="Times New Roman" w:cs="Times New Roman"/>
          <w:sz w:val="20"/>
          <w:szCs w:val="20"/>
          <w:vertAlign w:val="baseline"/>
          <w:lang w:val="en-GB"/>
        </w:rPr>
        <w:t>,In field production, it is estimated that 60% of the harvested yield is lost due to poor handling, processing, and preservation practices in Nigeria (Bailey, 2023; Onu et al., 2022). This results in significant losses from the harvested yields of 10,500 kg/m² for CEA, 2,000 kg/m² for rainfed, and 5,500 kg/m² for irrigated tomato production.</w:t>
      </w:r>
    </w:p>
    <w:p w14:paraId="73EEA64D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GB" w:eastAsia="zh-CN"/>
        </w:rPr>
        <w:t>Table 3A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  Annual operations costs for field-based rainfed and irrigated tomato production per hectare</w:t>
      </w:r>
    </w:p>
    <w:tbl>
      <w:tblPr>
        <w:tblStyle w:val="3"/>
        <w:tblW w:w="13617" w:type="dxa"/>
        <w:tblInd w:w="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5"/>
        <w:gridCol w:w="1982"/>
        <w:gridCol w:w="1079"/>
        <w:gridCol w:w="1215"/>
        <w:gridCol w:w="1605"/>
        <w:gridCol w:w="1367"/>
        <w:gridCol w:w="1475"/>
        <w:gridCol w:w="1689"/>
      </w:tblGrid>
      <w:tr w14:paraId="39FC4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tblHeader/>
        </w:trPr>
        <w:tc>
          <w:tcPr>
            <w:tcW w:w="3205" w:type="dxa"/>
            <w:vMerge w:val="restart"/>
            <w:shd w:val="clear" w:color="auto" w:fill="auto"/>
            <w:noWrap/>
            <w:vAlign w:val="center"/>
          </w:tcPr>
          <w:p w14:paraId="0D04CF4F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  <w:t>Category</w:t>
            </w:r>
          </w:p>
        </w:tc>
        <w:tc>
          <w:tcPr>
            <w:tcW w:w="1982" w:type="dxa"/>
            <w:vMerge w:val="restart"/>
            <w:shd w:val="clear" w:color="auto" w:fill="auto"/>
            <w:vAlign w:val="center"/>
          </w:tcPr>
          <w:p w14:paraId="25939EF3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  <w:t>Units of</w:t>
            </w:r>
          </w:p>
          <w:p w14:paraId="744A7118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  <w:t>quantity</w:t>
            </w:r>
          </w:p>
        </w:tc>
        <w:tc>
          <w:tcPr>
            <w:tcW w:w="2294" w:type="dxa"/>
            <w:gridSpan w:val="2"/>
            <w:shd w:val="clear" w:color="auto" w:fill="auto"/>
            <w:noWrap/>
            <w:vAlign w:val="center"/>
          </w:tcPr>
          <w:p w14:paraId="24DA5D4E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  <w:t>Quantity used</w:t>
            </w:r>
          </w:p>
        </w:tc>
        <w:tc>
          <w:tcPr>
            <w:tcW w:w="2972" w:type="dxa"/>
            <w:gridSpan w:val="2"/>
            <w:shd w:val="clear" w:color="auto" w:fill="auto"/>
            <w:noWrap/>
            <w:vAlign w:val="center"/>
          </w:tcPr>
          <w:p w14:paraId="287C84E7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  <w:t>Price</w:t>
            </w: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val="en-GB" w:bidi="ar"/>
              </w:rPr>
              <w:t xml:space="preserve"> (</w:t>
            </w:r>
            <w:r>
              <w:rPr>
                <w:rFonts w:ascii="Times New Roman" w:hAnsi="Times New Roman" w:eastAsia="SimSun" w:cs="Times New Roman"/>
                <w:b/>
                <w:bCs/>
                <w:dstrike/>
                <w:color w:val="000000"/>
                <w:sz w:val="21"/>
                <w:szCs w:val="21"/>
                <w:lang w:val="en-GB" w:bidi="ar"/>
              </w:rPr>
              <w:t>N</w:t>
            </w: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val="en-GB" w:bidi="ar"/>
              </w:rPr>
              <w:t>)</w:t>
            </w: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  <w:t>/unit</w:t>
            </w:r>
          </w:p>
        </w:tc>
        <w:tc>
          <w:tcPr>
            <w:tcW w:w="3164" w:type="dxa"/>
            <w:gridSpan w:val="2"/>
            <w:shd w:val="clear" w:color="auto" w:fill="auto"/>
            <w:noWrap/>
            <w:vAlign w:val="center"/>
          </w:tcPr>
          <w:p w14:paraId="2EB97954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  <w:t>Cost</w:t>
            </w: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val="en-GB" w:bidi="ar"/>
              </w:rPr>
              <w:t>(</w:t>
            </w:r>
            <w:r>
              <w:rPr>
                <w:rFonts w:ascii="Times New Roman" w:hAnsi="Times New Roman" w:eastAsia="SimSun" w:cs="Times New Roman"/>
                <w:b/>
                <w:bCs/>
                <w:dstrike/>
                <w:color w:val="000000"/>
                <w:sz w:val="21"/>
                <w:szCs w:val="21"/>
                <w:lang w:val="en-GB" w:bidi="ar"/>
              </w:rPr>
              <w:t>N</w:t>
            </w: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val="en-GB" w:bidi="ar"/>
              </w:rPr>
              <w:t>)</w:t>
            </w: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  <w:t>/hectare</w:t>
            </w:r>
          </w:p>
        </w:tc>
      </w:tr>
      <w:tr w14:paraId="2AF1B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tblHeader/>
        </w:trPr>
        <w:tc>
          <w:tcPr>
            <w:tcW w:w="3205" w:type="dxa"/>
            <w:vMerge w:val="continue"/>
            <w:shd w:val="clear" w:color="auto" w:fill="auto"/>
            <w:noWrap/>
            <w:vAlign w:val="center"/>
          </w:tcPr>
          <w:p w14:paraId="45BCA9FC">
            <w:pP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982" w:type="dxa"/>
            <w:vMerge w:val="continue"/>
            <w:shd w:val="clear" w:color="auto" w:fill="auto"/>
            <w:vAlign w:val="center"/>
          </w:tcPr>
          <w:p w14:paraId="419479FD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34BC2435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  <w:t>Rainfed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4170FDD4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  <w:t>Irrigated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27E1866D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  <w:t>Rainfed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04C652AF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  <w:t>Irrigated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603EC6DF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  <w:t>Rainfed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05E13AEE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  <w:t>Irrigated</w:t>
            </w:r>
          </w:p>
        </w:tc>
      </w:tr>
      <w:tr w14:paraId="53EFA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3617" w:type="dxa"/>
            <w:gridSpan w:val="8"/>
            <w:shd w:val="clear" w:color="auto" w:fill="auto"/>
            <w:vAlign w:val="center"/>
          </w:tcPr>
          <w:p w14:paraId="79AD978E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  <w:t>Irrigation System</w:t>
            </w:r>
          </w:p>
        </w:tc>
      </w:tr>
      <w:tr w14:paraId="263BB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4329DEEF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W</w:t>
            </w: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val="en-GB" w:bidi="ar"/>
              </w:rPr>
              <w:t>ell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2466885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 unit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2E684A39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2CFDAFD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1D324759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5258097C">
            <w:pPr>
              <w:ind w:right="144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82,500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77119C65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7BAE9793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82</w:t>
            </w: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val="en-GB" w:bidi="ar"/>
              </w:rPr>
              <w:t>,</w:t>
            </w: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500</w:t>
            </w:r>
          </w:p>
        </w:tc>
      </w:tr>
      <w:tr w14:paraId="7A1D2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126C3FE3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Water Pumps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75BD678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 unit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3D459CBD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28CD964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28C3AD77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6ACBBD7B">
            <w:pPr>
              <w:ind w:right="144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180,000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559A42E5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7FDB7FE2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180,000</w:t>
            </w:r>
          </w:p>
        </w:tc>
      </w:tr>
      <w:tr w14:paraId="4920D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168FF7AE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Main Canal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153AFA5F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 canal (1 km)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57993188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5FEC8D97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33D68823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05D8FC43">
            <w:pPr>
              <w:ind w:right="144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225,000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4A423582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480516F5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225,000</w:t>
            </w:r>
          </w:p>
        </w:tc>
      </w:tr>
      <w:tr w14:paraId="595A5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608180E6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PVC Pipes and Fittings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17D1F354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 km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35B06305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277370B8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10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44C4D0AB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31894C82">
            <w:pPr>
              <w:ind w:right="144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75,000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3B9CCC41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1999D61D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750,000</w:t>
            </w:r>
          </w:p>
        </w:tc>
      </w:tr>
      <w:tr w14:paraId="11218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48E65BF1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Sprinklers and Emitters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61813D5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 unit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7291C770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284FA9A2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3D131AD5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5D3850C4">
            <w:pPr>
              <w:ind w:right="144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40,000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17DE85B5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2C9B35F2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40,000</w:t>
            </w:r>
          </w:p>
        </w:tc>
      </w:tr>
      <w:tr w14:paraId="5CE7B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04866D8D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Valves and Controllers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11EF0537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 unit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6BFC4B0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42EB6005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8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075DF8BF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659C2C56">
            <w:pPr>
              <w:ind w:right="144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3,750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2C7B8250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0A17B2D6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30,000</w:t>
            </w:r>
          </w:p>
        </w:tc>
      </w:tr>
      <w:tr w14:paraId="59219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5523C34A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Gates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5359F577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 unit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1EC03C4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1E44764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8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4E763269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7707BCE1">
            <w:pPr>
              <w:ind w:right="144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3,750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0789B38E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221DA13D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30,000</w:t>
            </w:r>
          </w:p>
        </w:tc>
      </w:tr>
      <w:tr w14:paraId="5A267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6FB744F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Weirs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3DB92284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 unit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41A68C58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28F3F1F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 xml:space="preserve">8 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5222ECDA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3DD3992F">
            <w:pPr>
              <w:ind w:right="144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 xml:space="preserve">5,000 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6714E552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77019DF3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40,000</w:t>
            </w:r>
          </w:p>
        </w:tc>
      </w:tr>
      <w:tr w14:paraId="4EB23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42C41705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Lining Materials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520CEA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 km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10E6109F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42417C7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 xml:space="preserve">1 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6E779982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0E6CDA40">
            <w:pPr>
              <w:ind w:right="144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 xml:space="preserve">15,000 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05DB7969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60D4DB91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15,000</w:t>
            </w:r>
          </w:p>
        </w:tc>
      </w:tr>
      <w:tr w14:paraId="75027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0FBF6AC1">
            <w:pPr>
              <w:textAlignment w:val="center"/>
              <w:rPr>
                <w:rFonts w:ascii="Times New Roman" w:hAnsi="Times New Roman" w:eastAsia="SimSun" w:cs="Times New Roman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SimSun" w:cs="Times New Roman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Electricity for Pump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274854B5">
            <w:pPr>
              <w:jc w:val="center"/>
              <w:textAlignment w:val="center"/>
              <w:rPr>
                <w:rFonts w:ascii="Times New Roman" w:hAnsi="Times New Roman" w:eastAsia="SimSun" w:cs="Times New Roman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SimSun" w:cs="Times New Roman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1 KWH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54E31034">
            <w:pPr>
              <w:jc w:val="center"/>
              <w:textAlignment w:val="center"/>
              <w:rPr>
                <w:rFonts w:ascii="Times New Roman" w:hAnsi="Times New Roman" w:eastAsia="SimSun" w:cs="Times New Roman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SimSun" w:cs="Times New Roman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300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63E78430">
            <w:pPr>
              <w:jc w:val="center"/>
              <w:textAlignment w:val="center"/>
              <w:rPr>
                <w:rFonts w:ascii="Times New Roman" w:hAnsi="Times New Roman" w:eastAsia="SimSun" w:cs="Times New Roman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SimSun" w:cs="Times New Roman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300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0ACCF34B">
            <w:pPr>
              <w:jc w:val="center"/>
              <w:textAlignment w:val="center"/>
              <w:rPr>
                <w:rFonts w:ascii="Times New Roman" w:hAnsi="Times New Roman" w:eastAsia="SimSun" w:cs="Times New Roman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SimSun" w:cs="Times New Roman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38.53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73F2514B">
            <w:pPr>
              <w:ind w:firstLine="210" w:firstLineChars="100"/>
              <w:jc w:val="center"/>
              <w:textAlignment w:val="center"/>
              <w:rPr>
                <w:rFonts w:ascii="Times New Roman" w:hAnsi="Times New Roman" w:eastAsia="SimSun" w:cs="Times New Roman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SimSun" w:cs="Times New Roman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38.53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593E5E46">
            <w:pPr>
              <w:jc w:val="center"/>
              <w:textAlignment w:val="center"/>
              <w:rPr>
                <w:rFonts w:ascii="Times New Roman" w:hAnsi="Times New Roman" w:eastAsia="SimSun" w:cs="Times New Roman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SimSun" w:cs="Times New Roman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ascii="Times New Roman" w:hAnsi="Times New Roman" w:eastAsia="SimSun" w:cs="Times New Roman"/>
                <w:color w:val="000000" w:themeColor="text1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ascii="Times New Roman" w:hAnsi="Times New Roman" w:eastAsia="SimSun" w:cs="Times New Roman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559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7E17D92A">
            <w:pPr>
              <w:jc w:val="center"/>
              <w:textAlignment w:val="center"/>
              <w:rPr>
                <w:rFonts w:ascii="Times New Roman" w:hAnsi="Times New Roman" w:eastAsia="SimSun" w:cs="Times New Roman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SimSun" w:cs="Times New Roman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11,559</w:t>
            </w:r>
          </w:p>
        </w:tc>
      </w:tr>
      <w:tr w14:paraId="5CEA8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0A82ACAA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Diesel Fuel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2F27A0E5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Litre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7ABC739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57B8D3D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</w:t>
            </w: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val="en-GB" w:bidi="ar"/>
              </w:rPr>
              <w:t>70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54CF5E56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5651F95E">
            <w:pPr>
              <w:ind w:right="144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1,185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769E0767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275F2220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201,86</w:t>
            </w: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val="en-GB" w:bidi="ar"/>
              </w:rPr>
              <w:t>5</w:t>
            </w:r>
          </w:p>
        </w:tc>
      </w:tr>
      <w:tr w14:paraId="61C6A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3617" w:type="dxa"/>
            <w:gridSpan w:val="8"/>
            <w:shd w:val="clear" w:color="auto" w:fill="auto"/>
            <w:noWrap/>
            <w:vAlign w:val="center"/>
          </w:tcPr>
          <w:p w14:paraId="65D4B8D6">
            <w:pPr>
              <w:ind w:right="288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  <w:t>Production Supplies</w:t>
            </w:r>
          </w:p>
        </w:tc>
      </w:tr>
      <w:tr w14:paraId="55EBF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4906B1DC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Seed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642A1AD7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 kg bag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69A6C210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329D44E5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5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400BCD53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4,000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216FE276">
            <w:pPr>
              <w:ind w:right="144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4,000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30CBF8E3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20,000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3B3A5591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20,000</w:t>
            </w:r>
          </w:p>
        </w:tc>
      </w:tr>
      <w:tr w14:paraId="30BF2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27C07015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Pesticides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5A39DAC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None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616F4806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0784FA8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6E48E637">
            <w:pPr>
              <w:ind w:right="288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7B47CCD2">
            <w:pPr>
              <w:ind w:right="14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2B1123AE">
            <w:pPr>
              <w:ind w:right="288"/>
              <w:jc w:val="right"/>
              <w:rPr>
                <w:rFonts w:ascii="Times New Roman" w:hAnsi="Times New Roman" w:cs="Times New Roman"/>
                <w:b/>
                <w:bCs/>
                <w:color w:val="FF0000"/>
                <w:sz w:val="21"/>
                <w:szCs w:val="21"/>
              </w:rPr>
            </w:pP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0CAB69F8">
            <w:pPr>
              <w:ind w:right="288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14:paraId="2EB95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0D445AED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Nematicides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08CA586A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Litre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67BCD33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6BE5AE8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18888100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5,000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77F6DD25">
            <w:pPr>
              <w:ind w:right="144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5000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431208C4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5,000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59E53D97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5,000</w:t>
            </w:r>
          </w:p>
        </w:tc>
      </w:tr>
      <w:tr w14:paraId="51FBA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2B6D84C1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Insecticide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606335A9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Litre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64D71FF9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50214B4B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15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0460D252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627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25D9A8DB">
            <w:pPr>
              <w:ind w:right="144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627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28FA3872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9,405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5E278CCC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9,405</w:t>
            </w:r>
          </w:p>
        </w:tc>
      </w:tr>
      <w:tr w14:paraId="5A91C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416BF782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Fungicide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1611A28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Litre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1B195CD0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5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4A7B74DB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5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3F35D591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3,000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2D316346">
            <w:pPr>
              <w:ind w:right="144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3,000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48187F50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15,000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7E0A5941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15,000</w:t>
            </w:r>
          </w:p>
        </w:tc>
      </w:tr>
      <w:tr w14:paraId="3F2CA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5FBD3E39">
            <w:pPr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val="en-GB" w:bidi="ar"/>
              </w:rPr>
              <w:t>Fertilizers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6583F9C5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4DB4BD28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1D47C4D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61393E10">
            <w:pPr>
              <w:ind w:right="288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4F7B9FBA">
            <w:pPr>
              <w:ind w:right="14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640F8C6F">
            <w:pPr>
              <w:ind w:right="288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5DFB7E74">
            <w:pPr>
              <w:ind w:right="288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14:paraId="07CDF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31463119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NPK 20:10:10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40B36B20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50 kg bag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124CCE0B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2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0242CB3E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2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6715359B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60,000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6A6F50D7">
            <w:pPr>
              <w:ind w:right="144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60,000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615C235D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120,000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3F1DFF11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424242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424242"/>
                <w:sz w:val="21"/>
                <w:szCs w:val="21"/>
                <w:lang w:bidi="ar"/>
              </w:rPr>
              <w:t>120,000</w:t>
            </w:r>
          </w:p>
        </w:tc>
      </w:tr>
      <w:tr w14:paraId="40222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0DAB43AE">
            <w:pPr>
              <w:textAlignment w:val="center"/>
              <w:rPr>
                <w:rFonts w:ascii="Times New Roman" w:hAnsi="Times New Roman" w:cs="Times New Roman"/>
                <w:color w:val="424242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424242"/>
                <w:sz w:val="21"/>
                <w:szCs w:val="21"/>
                <w:lang w:bidi="ar"/>
              </w:rPr>
              <w:t>Potassium Nitrate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0F32F0BA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25 kg bag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31EB35C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70ADF04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465D5638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41,000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1137C981">
            <w:pPr>
              <w:ind w:right="144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41,000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749953ED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41,000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0B5BD3A9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424242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424242"/>
                <w:sz w:val="21"/>
                <w:szCs w:val="21"/>
                <w:lang w:bidi="ar"/>
              </w:rPr>
              <w:t>41,000</w:t>
            </w:r>
          </w:p>
        </w:tc>
      </w:tr>
      <w:tr w14:paraId="3F8A9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7E651FAD">
            <w:pPr>
              <w:textAlignment w:val="center"/>
              <w:rPr>
                <w:rFonts w:ascii="Times New Roman" w:hAnsi="Times New Roman" w:cs="Times New Roman"/>
                <w:color w:val="424242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424242"/>
                <w:sz w:val="21"/>
                <w:szCs w:val="21"/>
                <w:lang w:bidi="ar"/>
              </w:rPr>
              <w:t>Camag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2DA805B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25 kg bag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06BB9038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142DE0E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0066EFBD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41,000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0E8975C3">
            <w:pPr>
              <w:ind w:right="144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41,000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72B74BB7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41,000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122B588A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424242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424242"/>
                <w:sz w:val="21"/>
                <w:szCs w:val="21"/>
                <w:lang w:bidi="ar"/>
              </w:rPr>
              <w:t>41,000</w:t>
            </w:r>
          </w:p>
        </w:tc>
      </w:tr>
      <w:tr w14:paraId="030B9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62467E94">
            <w:pPr>
              <w:textAlignment w:val="center"/>
              <w:rPr>
                <w:rFonts w:ascii="Times New Roman" w:hAnsi="Times New Roman" w:cs="Times New Roman"/>
                <w:color w:val="424242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424242"/>
                <w:sz w:val="21"/>
                <w:szCs w:val="21"/>
                <w:lang w:bidi="ar"/>
              </w:rPr>
              <w:t>Potassium Humate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6F63691F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 kg bag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503612A5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62492B8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215CE541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31,500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25485B7A">
            <w:pPr>
              <w:ind w:right="144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31,500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2A6EBC44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31,500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02B0B778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424242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424242"/>
                <w:sz w:val="21"/>
                <w:szCs w:val="21"/>
                <w:lang w:bidi="ar"/>
              </w:rPr>
              <w:t>31,500</w:t>
            </w:r>
          </w:p>
        </w:tc>
      </w:tr>
      <w:tr w14:paraId="56DEE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46B1D84B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Manure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25A13AB3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50 kg bag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03925363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GB"/>
              </w:rPr>
              <w:t>70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10B8C5DA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GB"/>
              </w:rPr>
              <w:t>70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47CF0B72">
            <w:pPr>
              <w:ind w:right="288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GB"/>
              </w:rPr>
              <w:t xml:space="preserve">      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714.29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5367AEBC">
            <w:pPr>
              <w:ind w:right="144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GB"/>
              </w:rPr>
              <w:t xml:space="preserve">    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714.29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3FE76E5E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50,000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3F3EEDE5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50,000</w:t>
            </w:r>
          </w:p>
        </w:tc>
      </w:tr>
      <w:tr w14:paraId="3BEB6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4BE9F6BE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Labour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0B0A9878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Man-day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4C810ED7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186</w:t>
            </w: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65A9A56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186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10DE0B0C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 xml:space="preserve">1,290 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16052C90">
            <w:pPr>
              <w:ind w:right="144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 xml:space="preserve">1,290 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50FABBB5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240,000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5DF77FF8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240,000</w:t>
            </w:r>
          </w:p>
        </w:tc>
      </w:tr>
      <w:tr w14:paraId="5BF01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65DCC0FD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  <w:t>Total Cost of Production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5A122E6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₦/</w:t>
            </w: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val="en-GB" w:bidi="ar"/>
              </w:rPr>
              <w:t xml:space="preserve"> m²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261C037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7AD320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4D9BB1FE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1BA8639E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69AECFD2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/>
                <w:b/>
                <w:bCs/>
                <w:color w:val="000000"/>
                <w:sz w:val="21"/>
                <w:szCs w:val="21"/>
                <w:highlight w:val="none"/>
              </w:rPr>
              <w:t>584,464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10B98B3C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SimSun"/>
                <w:b/>
                <w:bCs/>
                <w:color w:val="000000"/>
                <w:sz w:val="21"/>
                <w:szCs w:val="21"/>
                <w:highlight w:val="none"/>
              </w:rPr>
              <w:t>1,503,829</w:t>
            </w:r>
          </w:p>
        </w:tc>
      </w:tr>
      <w:tr w14:paraId="7FEA8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38FC8B0C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  <w:t>Yield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0B24352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kg/</w:t>
            </w: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val="en-GB" w:bidi="ar"/>
              </w:rPr>
              <w:t xml:space="preserve"> m²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65B525D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373F2DF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3DE029D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69A17A76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75" w:type="dxa"/>
            <w:shd w:val="clear" w:color="auto" w:fill="auto"/>
            <w:noWrap/>
          </w:tcPr>
          <w:p w14:paraId="14CA39D1">
            <w:pPr>
              <w:jc w:val="center"/>
              <w:textAlignment w:val="top"/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val="en-GB" w:bidi="ar"/>
              </w:rPr>
              <w:t>8</w:t>
            </w: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  <w:t>00</w:t>
            </w:r>
          </w:p>
        </w:tc>
        <w:tc>
          <w:tcPr>
            <w:tcW w:w="1689" w:type="dxa"/>
            <w:shd w:val="clear" w:color="auto" w:fill="auto"/>
            <w:noWrap/>
          </w:tcPr>
          <w:p w14:paraId="4F9265D9">
            <w:pPr>
              <w:jc w:val="center"/>
              <w:textAlignment w:val="top"/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val="en-GB" w:bidi="ar"/>
              </w:rPr>
              <w:t>2</w:t>
            </w: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val="en-GB" w:bidi="ar"/>
              </w:rPr>
              <w:t>,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val="en-GB" w:bidi="ar"/>
              </w:rPr>
              <w:t>2</w:t>
            </w: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val="en-GB" w:bidi="ar"/>
              </w:rPr>
              <w:t>00</w:t>
            </w:r>
          </w:p>
        </w:tc>
      </w:tr>
      <w:tr w14:paraId="008F2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205" w:type="dxa"/>
            <w:shd w:val="clear" w:color="auto" w:fill="auto"/>
            <w:noWrap/>
            <w:vAlign w:val="center"/>
          </w:tcPr>
          <w:p w14:paraId="4CB75C22">
            <w:pPr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lang w:bidi="ar"/>
              </w:rPr>
              <w:t>Cost / Yield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773090EB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bidi="ar"/>
              </w:rPr>
              <w:t>₦/Kg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10B36077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15" w:type="dxa"/>
            <w:shd w:val="clear" w:color="auto" w:fill="auto"/>
            <w:noWrap/>
            <w:vAlign w:val="center"/>
          </w:tcPr>
          <w:p w14:paraId="05EE782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062ACEA3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367" w:type="dxa"/>
            <w:shd w:val="clear" w:color="auto" w:fill="auto"/>
            <w:noWrap/>
            <w:vAlign w:val="center"/>
          </w:tcPr>
          <w:p w14:paraId="12EE216C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7D307522">
            <w:pPr>
              <w:jc w:val="center"/>
              <w:textAlignment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SimSun"/>
                <w:b/>
                <w:bCs/>
                <w:color w:val="000000"/>
                <w:sz w:val="21"/>
                <w:szCs w:val="21"/>
                <w:highlight w:val="none"/>
                <w:lang w:val="en-GB"/>
              </w:rPr>
              <w:t>730</w:t>
            </w:r>
            <w:r>
              <w:rPr>
                <w:rFonts w:ascii="Times New Roman" w:hAnsi="Times New Roman" w:eastAsia="SimSun"/>
                <w:b/>
                <w:bCs/>
                <w:color w:val="000000"/>
                <w:sz w:val="21"/>
                <w:szCs w:val="21"/>
                <w:highlight w:val="none"/>
              </w:rPr>
              <w:t>.</w:t>
            </w:r>
            <w:r>
              <w:rPr>
                <w:rFonts w:hint="default" w:ascii="Times New Roman" w:hAnsi="Times New Roman" w:eastAsia="SimSun"/>
                <w:b/>
                <w:bCs/>
                <w:color w:val="000000"/>
                <w:sz w:val="21"/>
                <w:szCs w:val="21"/>
                <w:highlight w:val="none"/>
                <w:lang w:val="en-GB"/>
              </w:rPr>
              <w:t>6</w:t>
            </w:r>
          </w:p>
        </w:tc>
        <w:tc>
          <w:tcPr>
            <w:tcW w:w="1689" w:type="dxa"/>
            <w:shd w:val="clear" w:color="auto" w:fill="auto"/>
            <w:noWrap/>
            <w:vAlign w:val="center"/>
          </w:tcPr>
          <w:p w14:paraId="02133E5D">
            <w:pPr>
              <w:jc w:val="center"/>
              <w:textAlignment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21"/>
                <w:szCs w:val="21"/>
                <w:highlight w:val="none"/>
                <w:lang w:val="en-GB" w:bidi="ar"/>
              </w:rPr>
            </w:pPr>
            <w:r>
              <w:rPr>
                <w:rFonts w:hint="default" w:ascii="Times New Roman" w:hAnsi="Times New Roman" w:eastAsia="SimSun"/>
                <w:b/>
                <w:bCs/>
                <w:color w:val="000000"/>
                <w:sz w:val="21"/>
                <w:szCs w:val="21"/>
                <w:highlight w:val="none"/>
                <w:lang w:val="en-GB"/>
              </w:rPr>
              <w:t>68</w:t>
            </w:r>
            <w:r>
              <w:rPr>
                <w:rFonts w:ascii="Times New Roman" w:hAnsi="Times New Roman" w:eastAsia="SimSun"/>
                <w:b/>
                <w:bCs/>
                <w:color w:val="000000"/>
                <w:sz w:val="21"/>
                <w:szCs w:val="21"/>
                <w:highlight w:val="none"/>
              </w:rPr>
              <w:t>3.</w:t>
            </w:r>
            <w:r>
              <w:rPr>
                <w:rFonts w:hint="default" w:ascii="Times New Roman" w:hAnsi="Times New Roman" w:eastAsia="SimSun"/>
                <w:b/>
                <w:bCs/>
                <w:color w:val="000000"/>
                <w:sz w:val="21"/>
                <w:szCs w:val="21"/>
                <w:highlight w:val="none"/>
                <w:lang w:val="en-GB"/>
              </w:rPr>
              <w:t>6</w:t>
            </w:r>
          </w:p>
        </w:tc>
      </w:tr>
    </w:tbl>
    <w:p w14:paraId="56D50CF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Source: Authors’ calculations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</w:p>
    <w:p w14:paraId="61AF39C6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7F72106">
      <w:pPr>
        <w:spacing w:after="0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GB" w:eastAsia="zh-CN"/>
        </w:rPr>
        <w:t>Table 4A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 Annual Operations Costs for Screen-house Tomato production</w:t>
      </w:r>
    </w:p>
    <w:tbl>
      <w:tblPr>
        <w:tblStyle w:val="3"/>
        <w:tblW w:w="13258" w:type="dxa"/>
        <w:tblInd w:w="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8"/>
        <w:gridCol w:w="2490"/>
        <w:gridCol w:w="1768"/>
        <w:gridCol w:w="1431"/>
        <w:gridCol w:w="1971"/>
      </w:tblGrid>
      <w:tr w14:paraId="3FEA5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tblHeader/>
        </w:trPr>
        <w:tc>
          <w:tcPr>
            <w:tcW w:w="5598" w:type="dxa"/>
            <w:shd w:val="clear" w:color="auto" w:fill="auto"/>
            <w:noWrap/>
            <w:vAlign w:val="center"/>
          </w:tcPr>
          <w:p w14:paraId="03E8ED71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Category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4D44E0EE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Units of quantity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134081CB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Quantity used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53FC6F3B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Price/unit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1CF26D93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Cost/hectare</w:t>
            </w:r>
          </w:p>
        </w:tc>
      </w:tr>
      <w:tr w14:paraId="0A34C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2DC3D24C">
            <w:pPr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val="en-GB" w:bidi="ar"/>
              </w:rPr>
              <w:t>Screen house</w:t>
            </w: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 xml:space="preserve"> Structure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080E394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5733F67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53DB248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559165D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71595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23EDB8CA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Frame (PVC or Metal Hoops)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5F61A9F7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unit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7CF25B2A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125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3AC7780A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1,800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65D29A04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225,000</w:t>
            </w:r>
          </w:p>
        </w:tc>
      </w:tr>
      <w:tr w14:paraId="45CBA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5598" w:type="dxa"/>
            <w:shd w:val="clear" w:color="auto" w:fill="auto"/>
            <w:vAlign w:val="center"/>
          </w:tcPr>
          <w:p w14:paraId="11AA6369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Insect netting (79' × 20' )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012D24A0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sq. ft.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0CFC293D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1580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476AA2BC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25.32 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10B91B8C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40,000</w:t>
            </w:r>
          </w:p>
        </w:tc>
      </w:tr>
      <w:tr w14:paraId="10A6B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31A1C8EF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V-69 White Polyester UV Thread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256CFD0A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roll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767AB874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6D87D964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26,251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6A1CE6B0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26,251</w:t>
            </w:r>
          </w:p>
        </w:tc>
      </w:tr>
      <w:tr w14:paraId="39E69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0ABB0D46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½” rebar, 4’ long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52176FFB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Piece/s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66645279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18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39095B73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400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09EFEE20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7,200</w:t>
            </w:r>
          </w:p>
        </w:tc>
      </w:tr>
      <w:tr w14:paraId="37331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5E9AAEE0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¾” EMT conduit, 10’ long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14C710E5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Piece/s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3D7E93CE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44FA3026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650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0481321D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6,500</w:t>
            </w:r>
          </w:p>
        </w:tc>
      </w:tr>
      <w:tr w14:paraId="6788B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0B0075A1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¾” schedule 80 PVC pipe, 20’ long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2F28177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Piece/s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6E8344F8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244454B2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1,600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361C8277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14,400</w:t>
            </w:r>
          </w:p>
        </w:tc>
      </w:tr>
      <w:tr w14:paraId="606B4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542CC36E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Weed mat staples (2 packs)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48CA59F5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Pack/s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55D21EBB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0F96519B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650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030FB565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1,300</w:t>
            </w:r>
          </w:p>
        </w:tc>
      </w:tr>
      <w:tr w14:paraId="4D8D5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14163C7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½” self-tapping screws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35E485B5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Pack/s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1CBBF610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71AC9F76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2,000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29B03899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2,000</w:t>
            </w:r>
          </w:p>
        </w:tc>
      </w:tr>
      <w:tr w14:paraId="7DB95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200B971D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3/8” aluminum pop rivets ½” depth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6D59E7F2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Pack/s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0BA169D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48EACF8C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2,750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1E66D04C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2,750</w:t>
            </w:r>
          </w:p>
        </w:tc>
      </w:tr>
      <w:tr w14:paraId="0AF98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38F3C51E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Zip-ties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4B196522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Pack/s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4810EEFB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4B935F7A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6,100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04E165A9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6,100</w:t>
            </w:r>
          </w:p>
        </w:tc>
      </w:tr>
      <w:tr w14:paraId="6C745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4A444F6F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Deck screws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55CCC484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Pack/s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1A89515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6CD810F3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3,750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72A66676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3,750</w:t>
            </w:r>
          </w:p>
        </w:tc>
      </w:tr>
      <w:tr w14:paraId="746CF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161A2614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Base Frame (Wood)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718DC864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unit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5A30757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351C29DA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40,000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5B2ACAB7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40,000</w:t>
            </w:r>
          </w:p>
        </w:tc>
      </w:tr>
      <w:tr w14:paraId="6CA80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4623553D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Anchoring Stakes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1A72588B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1unit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3D32CF8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75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6BCBAF78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400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6CC4E8A6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30,000</w:t>
            </w:r>
          </w:p>
        </w:tc>
      </w:tr>
      <w:tr w14:paraId="0BC35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78CF4887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Ventilation System (Roll-up sides or vents)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159B9334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set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38EE5A4A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0455864A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40,000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3883CA38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40,000</w:t>
            </w:r>
          </w:p>
        </w:tc>
      </w:tr>
      <w:tr w14:paraId="500E8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370AFD52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Labor and Installation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5FE9857B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Man-day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0DDF5127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3000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6728D68A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25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03BF39B3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75,000</w:t>
            </w:r>
          </w:p>
        </w:tc>
      </w:tr>
      <w:tr w14:paraId="223D1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28D05B1A">
            <w:pPr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Flood (manual) Irrigation System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3F34FBF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22528B5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64003ED7">
            <w:pPr>
              <w:ind w:right="288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36428DB7">
            <w:pPr>
              <w:ind w:right="288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64107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6228CB42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Well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00F01634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unit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088FA33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6EEC5E4C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82,500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3EAB832D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82,500</w:t>
            </w:r>
          </w:p>
        </w:tc>
      </w:tr>
      <w:tr w14:paraId="61FB2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23ABA0C6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Water Pumps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57CD5D94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unit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4D2F32AB">
            <w:pPr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78D76B50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180,000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4B310DC2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180,000</w:t>
            </w:r>
          </w:p>
        </w:tc>
      </w:tr>
      <w:tr w14:paraId="6155A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5AAA7378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Main Canal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175473B5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canal (1 km)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5983FFF1">
            <w:pPr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6E2EE960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225,000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22FE7F42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225,000</w:t>
            </w:r>
          </w:p>
        </w:tc>
      </w:tr>
      <w:tr w14:paraId="64375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2C0A42AF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PVC Pipes and Fittings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1848E870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km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1F8A1B31">
            <w:pPr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bidi="ar"/>
              </w:rPr>
              <w:t>10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4840F108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7,500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7C5C43B4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75,000</w:t>
            </w:r>
          </w:p>
        </w:tc>
      </w:tr>
      <w:tr w14:paraId="3D128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031BC01D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Sprinklers and Emitters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33538C62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unit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51E4C25F">
            <w:pPr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7F4ED143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40,000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1322634C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40,000</w:t>
            </w:r>
          </w:p>
        </w:tc>
      </w:tr>
      <w:tr w14:paraId="276DB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6B2ABDDF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Valves and Controllers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469407BE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unit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28BC0212">
            <w:pPr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bidi="ar"/>
              </w:rPr>
              <w:t>8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5D777A24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3,750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26869C52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30,000</w:t>
            </w:r>
          </w:p>
        </w:tc>
      </w:tr>
      <w:tr w14:paraId="27DBB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728D693F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Gates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0F75FBEE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unit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1FEC419A">
            <w:pPr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bidi="ar"/>
              </w:rPr>
              <w:t>8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4E3611C6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3,750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4E83C944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30,000</w:t>
            </w:r>
          </w:p>
        </w:tc>
      </w:tr>
      <w:tr w14:paraId="44A34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0C440CC5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Weirs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2D1627C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unit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615553BF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8 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6D81595B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5,000 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321E75A7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40,000</w:t>
            </w:r>
          </w:p>
        </w:tc>
      </w:tr>
      <w:tr w14:paraId="6F2A0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73B12F98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Lining Materials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09488A1B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km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560B7127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19969F05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15,000 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64A2AFAE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15,000</w:t>
            </w:r>
          </w:p>
        </w:tc>
      </w:tr>
      <w:tr w14:paraId="3FA87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62CEEFC0">
            <w:pPr>
              <w:textAlignment w:val="center"/>
              <w:rPr>
                <w:rFonts w:ascii="Times New Roman" w:hAnsi="Times New Roman" w:eastAsia="SimSun" w:cs="Times New Roman"/>
                <w:color w:val="000000" w:themeColor="text1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SimSun" w:cs="Times New Roman"/>
                <w:color w:val="000000" w:themeColor="text1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Electricity for pump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4FEFE82D">
            <w:pPr>
              <w:jc w:val="center"/>
              <w:textAlignment w:val="center"/>
              <w:rPr>
                <w:rFonts w:ascii="Times New Roman" w:hAnsi="Times New Roman" w:eastAsia="SimSun" w:cs="Times New Roman"/>
                <w:color w:val="000000" w:themeColor="text1"/>
                <w:sz w:val="24"/>
                <w:szCs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SimSun" w:cs="Times New Roman"/>
                <w:color w:val="000000" w:themeColor="text1"/>
                <w:sz w:val="24"/>
                <w:szCs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1 KWH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530FD4AB">
            <w:pPr>
              <w:jc w:val="center"/>
              <w:textAlignment w:val="center"/>
              <w:rPr>
                <w:rFonts w:ascii="Times New Roman" w:hAnsi="Times New Roman" w:eastAsia="SimSun" w:cs="Times New Roman"/>
                <w:color w:val="000000" w:themeColor="text1"/>
                <w:sz w:val="24"/>
                <w:szCs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SimSun" w:cs="Times New Roman"/>
                <w:color w:val="000000" w:themeColor="text1"/>
                <w:sz w:val="24"/>
                <w:szCs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300 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1D63DBFF">
            <w:pPr>
              <w:jc w:val="center"/>
              <w:textAlignment w:val="center"/>
              <w:rPr>
                <w:rFonts w:ascii="Times New Roman" w:hAnsi="Times New Roman" w:eastAsia="SimSun" w:cs="Times New Roman"/>
                <w:color w:val="000000" w:themeColor="text1"/>
                <w:sz w:val="24"/>
                <w:szCs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SimSun" w:cs="Times New Roman"/>
                <w:color w:val="000000" w:themeColor="text1"/>
                <w:sz w:val="24"/>
                <w:szCs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38.53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5A727620">
            <w:pPr>
              <w:ind w:firstLine="840" w:firstLineChars="350"/>
              <w:jc w:val="both"/>
              <w:textAlignment w:val="center"/>
              <w:rPr>
                <w:rFonts w:ascii="Times New Roman" w:hAnsi="Times New Roman" w:eastAsia="SimSun" w:cs="Times New Roman"/>
                <w:color w:val="000000" w:themeColor="text1"/>
                <w:sz w:val="24"/>
                <w:szCs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SimSun" w:cs="Times New Roman"/>
                <w:color w:val="000000" w:themeColor="text1"/>
                <w:sz w:val="24"/>
                <w:szCs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ascii="Times New Roman" w:hAnsi="Times New Roman" w:eastAsia="SimSun" w:cs="Times New Roman"/>
                <w:color w:val="000000" w:themeColor="text1"/>
                <w:sz w:val="24"/>
                <w:szCs w:val="24"/>
                <w:highlight w:val="none"/>
                <w:lang w:val="en-GB" w:bidi="ar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ascii="Times New Roman" w:hAnsi="Times New Roman" w:eastAsia="SimSun" w:cs="Times New Roman"/>
                <w:color w:val="000000" w:themeColor="text1"/>
                <w:sz w:val="24"/>
                <w:szCs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559</w:t>
            </w:r>
          </w:p>
        </w:tc>
      </w:tr>
      <w:tr w14:paraId="68AB2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2D3E6754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>Diesel Fuel for Pump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45E1EE10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Litre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311B778B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2.</w:t>
            </w: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val="en-GB" w:bidi="ar"/>
              </w:rPr>
              <w:t>50</w:t>
            </w: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7E89D161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1,185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49FBE6C4">
            <w:pPr>
              <w:ind w:right="288" w:firstLine="600" w:firstLineChars="250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color w:val="000000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 w:eastAsia="SimSu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eastAsia="SimSun"/>
                <w:color w:val="000000"/>
                <w:sz w:val="24"/>
                <w:szCs w:val="24"/>
                <w:lang w:val="en-GB"/>
              </w:rPr>
              <w:t>9</w:t>
            </w:r>
            <w:r>
              <w:rPr>
                <w:rFonts w:ascii="Times New Roman" w:hAnsi="Times New Roman" w:eastAsia="SimSu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eastAsia="SimSun"/>
                <w:color w:val="000000"/>
                <w:sz w:val="24"/>
                <w:szCs w:val="24"/>
                <w:lang w:val="en-GB"/>
              </w:rPr>
              <w:t>1</w:t>
            </w:r>
            <w:r>
              <w:rPr>
                <w:rFonts w:ascii="Times New Roman" w:hAnsi="Times New Roman" w:eastAsia="SimSu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eastAsia="SimSun"/>
                <w:color w:val="000000"/>
                <w:sz w:val="24"/>
                <w:szCs w:val="24"/>
                <w:lang w:val="en-GB"/>
              </w:rPr>
              <w:t>32</w:t>
            </w:r>
          </w:p>
        </w:tc>
      </w:tr>
      <w:tr w14:paraId="1035F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3F76B239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Seeds (hybrid Anna F1 indeterminate variety)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7D1F7CB5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kg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5D94DFB2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12.5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485F33F4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16,500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7DD6D317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206,250</w:t>
            </w:r>
          </w:p>
        </w:tc>
      </w:tr>
      <w:tr w14:paraId="6EA76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2461BC2C">
            <w:pPr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Fertilizers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124A9D2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48905C1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1357E562">
            <w:pPr>
              <w:ind w:right="288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2284D037">
            <w:pPr>
              <w:ind w:right="288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5D95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3AD5EEA9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NPK 15:15:15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29A4E9EF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kg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3ED0ADB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4.5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5CF25BBA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12,044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1E55974F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54,200</w:t>
            </w:r>
          </w:p>
        </w:tc>
      </w:tr>
      <w:tr w14:paraId="62ADB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29D6ED57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Organic Fertilizer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47C81D30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 kg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48270FC7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112.5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6FF4B733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16,000 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5F96A5C7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1,800,000</w:t>
            </w:r>
          </w:p>
        </w:tc>
      </w:tr>
      <w:tr w14:paraId="0BBFD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2D728732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Calcium Nitrate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18FA1149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kg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12F78F75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3E45E50C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10,000 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4591E188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50,000</w:t>
            </w:r>
          </w:p>
        </w:tc>
      </w:tr>
      <w:tr w14:paraId="0D726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09A3D68D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Magnesium Sulfate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3DFA6889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kg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11B2BE50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1.5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10543866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23,333 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664B6874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35,000 </w:t>
            </w:r>
          </w:p>
        </w:tc>
      </w:tr>
      <w:tr w14:paraId="7D5F4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632A88BC">
            <w:pPr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Pesticides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15B6E6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6334835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5062DBF9">
            <w:pPr>
              <w:ind w:right="288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543A09C0">
            <w:pPr>
              <w:ind w:right="288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1723A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6DEB51FB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Lambda-cyhalothrin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012E48C4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ml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3788F98A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73.5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0BA9F86E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204 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37D53AAB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15,000 </w:t>
            </w:r>
          </w:p>
        </w:tc>
      </w:tr>
      <w:tr w14:paraId="52C3A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4A82D487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Mancozeb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5544809A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kg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02845187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0.147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4B8659A4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11,500 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4356CB02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1,690 </w:t>
            </w:r>
          </w:p>
        </w:tc>
      </w:tr>
      <w:tr w14:paraId="6DB93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117B517A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Glyphosate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5DBC19DE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Litre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259B9E4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0.02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3EAA9EC0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14,000 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052E902F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280 </w:t>
            </w:r>
          </w:p>
        </w:tc>
      </w:tr>
      <w:tr w14:paraId="65EC4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5ADB4277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Abamectin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7F411497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ml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48048FE9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29.4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500A67DE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1,105 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530FC1AA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32,500 </w:t>
            </w:r>
          </w:p>
        </w:tc>
      </w:tr>
      <w:tr w14:paraId="73B7E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2A70802C">
            <w:pPr>
              <w:textAlignment w:val="center"/>
              <w:rPr>
                <w:rFonts w:ascii="Times New Roman" w:hAnsi="Times New Roman" w:cs="Times New Roman"/>
                <w:color w:val="424242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424242"/>
                <w:sz w:val="24"/>
                <w:szCs w:val="24"/>
                <w:lang w:bidi="ar"/>
              </w:rPr>
              <w:t>300m by 1.5m Plastic mulch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54CB7A74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square meter</w:t>
            </w: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val="en-GB" w:bidi="ar"/>
              </w:rPr>
              <w:t xml:space="preserve"> (m</w:t>
            </w: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vertAlign w:val="superscript"/>
                <w:lang w:val="en-GB" w:bidi="ar"/>
              </w:rPr>
              <w:t>2</w:t>
            </w: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val="en-GB" w:bidi="ar"/>
              </w:rPr>
              <w:t>)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2003A652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147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4371C787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95 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05EF2718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13,965 </w:t>
            </w:r>
          </w:p>
        </w:tc>
      </w:tr>
      <w:tr w14:paraId="37919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4E36D3E1">
            <w:pPr>
              <w:textAlignment w:val="center"/>
              <w:rPr>
                <w:rFonts w:ascii="Times New Roman" w:hAnsi="Times New Roman" w:eastAsia="SimSun" w:cs="Times New Roman"/>
                <w:b/>
                <w:bCs/>
                <w:color w:val="424242"/>
                <w:sz w:val="24"/>
                <w:szCs w:val="24"/>
                <w:lang w:bidi="ar"/>
              </w:rPr>
            </w:pPr>
          </w:p>
          <w:p w14:paraId="7A792866">
            <w:pPr>
              <w:textAlignment w:val="center"/>
              <w:rPr>
                <w:rFonts w:ascii="Times New Roman" w:hAnsi="Times New Roman" w:cs="Times New Roman"/>
                <w:b/>
                <w:bCs/>
                <w:color w:val="424242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424242"/>
                <w:sz w:val="24"/>
                <w:szCs w:val="24"/>
                <w:lang w:bidi="ar"/>
              </w:rPr>
              <w:t>Small farm tools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0D1F29D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5C09F87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7207530F">
            <w:pPr>
              <w:ind w:right="288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3EFD5409">
            <w:pPr>
              <w:ind w:right="288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B08A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72F451DB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Garden Trowel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56B0406F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Piece/s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2D7B811F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757FB004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2,500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23156565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2,500</w:t>
            </w:r>
          </w:p>
        </w:tc>
      </w:tr>
      <w:tr w14:paraId="625AC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5464ACB8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Hand Fork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554045FA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Piece/s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78E90204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7369E51C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2,500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6F7B81CE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2,500</w:t>
            </w:r>
          </w:p>
        </w:tc>
      </w:tr>
      <w:tr w14:paraId="246B0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75C10C08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Seedling Trays 1 set (10-20 trays)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6451B1E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Set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7320228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284F1ED4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7,500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6F01D926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7,500</w:t>
            </w:r>
          </w:p>
        </w:tc>
      </w:tr>
      <w:tr w14:paraId="55DA1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5210EA35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Watering Can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6D9970C7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Piece/s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1DDECF1E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558AAB4E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2,250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7C1D0396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2,250</w:t>
            </w:r>
          </w:p>
        </w:tc>
      </w:tr>
      <w:tr w14:paraId="305F4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6DE58607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Gloves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2D125DA8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 1 pair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2BFB6A9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36AC7450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1,500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3982F1F3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1,500</w:t>
            </w:r>
          </w:p>
        </w:tc>
      </w:tr>
      <w:tr w14:paraId="4571C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5BD19849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Stakes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6F99800E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unit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1D98A2EF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6452EA69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1,000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3C3B2CB6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15,000</w:t>
            </w:r>
          </w:p>
        </w:tc>
      </w:tr>
      <w:tr w14:paraId="53257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27CB4592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2"/>
                <w:szCs w:val="22"/>
                <w:lang w:bidi="ar"/>
              </w:rPr>
              <w:t>Weed Hoe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4496E9F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unit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1B39592F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45FEE2E7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3,000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533D67C1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3,000</w:t>
            </w:r>
          </w:p>
        </w:tc>
      </w:tr>
      <w:tr w14:paraId="63B9C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706204C0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Spray Bottle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76E180C7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bottle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0E137C7F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56729A60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1,500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68EEED41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1,500</w:t>
            </w:r>
          </w:p>
        </w:tc>
      </w:tr>
      <w:tr w14:paraId="1F426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09629023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Soil Tester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4EFFF40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Piece/s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3FAF50E2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0BB50368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7,500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5BBE94EF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7,500</w:t>
            </w:r>
          </w:p>
        </w:tc>
      </w:tr>
      <w:tr w14:paraId="744F9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591FDE4E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Basket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7FEBFFBE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Piece/s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54696189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7F079DEB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1,500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1E692938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3,000</w:t>
            </w:r>
          </w:p>
        </w:tc>
      </w:tr>
      <w:tr w14:paraId="4E54F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3DAF01A8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Pruners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7F4F27C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Piece/s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46C78DC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11FB3A23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4,000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35A4624D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8,000</w:t>
            </w:r>
          </w:p>
        </w:tc>
      </w:tr>
      <w:tr w14:paraId="43885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6838C2E6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Twine or String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28FB947E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roll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2707B04A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16FE28BB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1,500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71C7FBF5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1,500</w:t>
            </w:r>
          </w:p>
        </w:tc>
      </w:tr>
      <w:tr w14:paraId="1004C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0D6285FF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Mulch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2FC08AD5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bag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321F6F0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6AE28C03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12,500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74347D23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12,500</w:t>
            </w:r>
          </w:p>
        </w:tc>
      </w:tr>
      <w:tr w14:paraId="2F169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1DAA2206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Compost Bin: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7EEBF332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Piece/s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738AC0EF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5B7C7897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7,500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7BE3B42F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7,500</w:t>
            </w:r>
          </w:p>
        </w:tc>
      </w:tr>
      <w:tr w14:paraId="134AA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1A22ED79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Labels or Markers 1 pack (20-50 labels)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10160AAB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 Pack/s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7491C0D7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7FE940B8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1,500</w:t>
            </w: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1FF016DA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1,500</w:t>
            </w:r>
          </w:p>
        </w:tc>
      </w:tr>
      <w:tr w14:paraId="1990E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76C335D7">
            <w:pPr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Cost of Production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3103FF4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₦</w:t>
            </w: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val="en-GB" w:bidi="ar"/>
              </w:rPr>
              <w:t>/square meter (m</w:t>
            </w: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vertAlign w:val="superscript"/>
                <w:lang w:val="en-GB" w:bidi="ar"/>
              </w:rPr>
              <w:t>2</w:t>
            </w: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val="en-GB" w:bidi="ar"/>
              </w:rPr>
              <w:t>)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3B6D1DD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6559F18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1E5B1732">
            <w:pPr>
              <w:ind w:right="288"/>
              <w:jc w:val="right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eastAsia="SimSun"/>
                <w:b/>
                <w:bCs/>
                <w:color w:val="000000"/>
                <w:sz w:val="24"/>
                <w:szCs w:val="24"/>
                <w:lang w:val="en-GB"/>
              </w:rPr>
              <w:t>,</w:t>
            </w:r>
            <w:r>
              <w:rPr>
                <w:rFonts w:ascii="Times New Roman" w:hAnsi="Times New Roman" w:eastAsia="SimSun"/>
                <w:b/>
                <w:bCs/>
                <w:color w:val="000000"/>
                <w:sz w:val="24"/>
                <w:szCs w:val="24"/>
              </w:rPr>
              <w:t>527</w:t>
            </w:r>
            <w:r>
              <w:rPr>
                <w:rFonts w:ascii="Times New Roman" w:hAnsi="Times New Roman" w:eastAsia="SimSun"/>
                <w:b/>
                <w:bCs/>
                <w:color w:val="000000"/>
                <w:sz w:val="24"/>
                <w:szCs w:val="24"/>
                <w:lang w:val="en-GB"/>
              </w:rPr>
              <w:t>,</w:t>
            </w:r>
            <w:r>
              <w:rPr>
                <w:rFonts w:ascii="Times New Roman" w:hAnsi="Times New Roman" w:eastAsia="SimSun"/>
                <w:b/>
                <w:bCs/>
                <w:color w:val="000000"/>
                <w:sz w:val="24"/>
                <w:szCs w:val="24"/>
              </w:rPr>
              <w:t>583.68</w:t>
            </w:r>
          </w:p>
        </w:tc>
      </w:tr>
      <w:tr w14:paraId="16B92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0DEBE82A">
            <w:pPr>
              <w:textAlignment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Yield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364F451E">
            <w:pPr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Kg</w:t>
            </w: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val="en-GB" w:bidi="ar"/>
              </w:rPr>
              <w:t>/square meter (m</w:t>
            </w: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vertAlign w:val="superscript"/>
                <w:lang w:val="en-GB" w:bidi="ar"/>
              </w:rPr>
              <w:t>2</w:t>
            </w: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val="en-GB" w:bidi="ar"/>
              </w:rPr>
              <w:t>)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35915FF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04BAE2A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58247184">
            <w:pPr>
              <w:jc w:val="center"/>
              <w:textAlignment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val="en-GB" w:bidi="ar"/>
              </w:rPr>
              <w:t>4,2</w:t>
            </w: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00</w:t>
            </w:r>
          </w:p>
        </w:tc>
      </w:tr>
      <w:tr w14:paraId="1AD88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5598" w:type="dxa"/>
            <w:shd w:val="clear" w:color="auto" w:fill="auto"/>
            <w:noWrap/>
            <w:vAlign w:val="center"/>
          </w:tcPr>
          <w:p w14:paraId="70343510">
            <w:pPr>
              <w:textAlignment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Cost / Yield</w:t>
            </w:r>
          </w:p>
        </w:tc>
        <w:tc>
          <w:tcPr>
            <w:tcW w:w="2490" w:type="dxa"/>
            <w:shd w:val="clear" w:color="auto" w:fill="auto"/>
            <w:noWrap/>
            <w:vAlign w:val="center"/>
          </w:tcPr>
          <w:p w14:paraId="28AB05E0">
            <w:pPr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₦/Kg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32284E6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0B072D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71" w:type="dxa"/>
            <w:shd w:val="clear" w:color="auto" w:fill="auto"/>
            <w:noWrap/>
            <w:vAlign w:val="center"/>
          </w:tcPr>
          <w:p w14:paraId="0469C8AB">
            <w:pPr>
              <w:jc w:val="center"/>
              <w:textAlignment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val="en-GB" w:bidi="ar"/>
              </w:rPr>
            </w:pPr>
            <w:r>
              <w:rPr>
                <w:rFonts w:hint="default" w:ascii="Times New Roman" w:hAnsi="Times New Roman" w:eastAsia="SimSun"/>
                <w:b/>
                <w:bCs/>
                <w:color w:val="000000"/>
                <w:sz w:val="24"/>
                <w:szCs w:val="24"/>
                <w:lang w:val="en-GB"/>
              </w:rPr>
              <w:t>842</w:t>
            </w:r>
            <w:r>
              <w:rPr>
                <w:rFonts w:ascii="Times New Roman" w:hAnsi="Times New Roman" w:eastAsia="SimSu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int="default" w:ascii="Times New Roman" w:hAnsi="Times New Roman" w:eastAsia="SimSun"/>
                <w:b/>
                <w:bCs/>
                <w:color w:val="000000"/>
                <w:sz w:val="24"/>
                <w:szCs w:val="24"/>
                <w:lang w:val="en-GB"/>
              </w:rPr>
              <w:t>5</w:t>
            </w:r>
          </w:p>
        </w:tc>
      </w:tr>
    </w:tbl>
    <w:p w14:paraId="2DEB5571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Source: Authors’ own calculations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</w:p>
    <w:p w14:paraId="2A925CFA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596D84C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</w:p>
    <w:p w14:paraId="7C8472CD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5801E2D">
      <w:pPr>
        <w:spacing w:after="12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GB" w:eastAsia="zh-CN"/>
        </w:rPr>
        <w:t>Table 5A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  Diesel Pump Energy Calculations</w:t>
      </w:r>
    </w:p>
    <w:tbl>
      <w:tblPr>
        <w:tblStyle w:val="3"/>
        <w:tblW w:w="13653" w:type="dxa"/>
        <w:tblInd w:w="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1034"/>
        <w:gridCol w:w="1341"/>
        <w:gridCol w:w="2309"/>
        <w:gridCol w:w="1708"/>
        <w:gridCol w:w="1794"/>
        <w:gridCol w:w="1933"/>
        <w:gridCol w:w="1933"/>
      </w:tblGrid>
      <w:tr w14:paraId="1C7BC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601" w:type="dxa"/>
            <w:shd w:val="clear" w:color="auto" w:fill="auto"/>
            <w:noWrap/>
            <w:vAlign w:val="center"/>
          </w:tcPr>
          <w:p w14:paraId="1B86D88F">
            <w:pPr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System</w:t>
            </w:r>
          </w:p>
        </w:tc>
        <w:tc>
          <w:tcPr>
            <w:tcW w:w="1034" w:type="dxa"/>
            <w:shd w:val="clear" w:color="auto" w:fill="auto"/>
            <w:vAlign w:val="center"/>
          </w:tcPr>
          <w:p w14:paraId="534C6F81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Area (m²)</w:t>
            </w:r>
          </w:p>
        </w:tc>
        <w:tc>
          <w:tcPr>
            <w:tcW w:w="1341" w:type="dxa"/>
            <w:shd w:val="clear" w:color="auto" w:fill="auto"/>
            <w:vAlign w:val="center"/>
          </w:tcPr>
          <w:p w14:paraId="030D0FDF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Plant Population</w:t>
            </w:r>
          </w:p>
        </w:tc>
        <w:tc>
          <w:tcPr>
            <w:tcW w:w="2309" w:type="dxa"/>
            <w:shd w:val="clear" w:color="auto" w:fill="auto"/>
            <w:vAlign w:val="center"/>
          </w:tcPr>
          <w:p w14:paraId="532D7350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Energy Usage per m² (liters/m²)</w:t>
            </w:r>
          </w:p>
        </w:tc>
        <w:tc>
          <w:tcPr>
            <w:tcW w:w="1708" w:type="dxa"/>
            <w:shd w:val="clear" w:color="auto" w:fill="auto"/>
            <w:vAlign w:val="center"/>
          </w:tcPr>
          <w:p w14:paraId="73BC8772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Total Energy Usage per Season (liters)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2595C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Energy Equivalent (MJ)</w:t>
            </w:r>
          </w:p>
        </w:tc>
        <w:tc>
          <w:tcPr>
            <w:tcW w:w="1933" w:type="dxa"/>
            <w:shd w:val="clear" w:color="auto" w:fill="auto"/>
            <w:vAlign w:val="center"/>
          </w:tcPr>
          <w:p w14:paraId="21F1C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val="en-GB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Yield</w:t>
            </w: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GB" w:eastAsia="zh-CN" w:bidi="ar"/>
              </w:rPr>
              <w:t>(kg)</w:t>
            </w:r>
          </w:p>
        </w:tc>
        <w:tc>
          <w:tcPr>
            <w:tcW w:w="1933" w:type="dxa"/>
            <w:shd w:val="clear" w:color="auto" w:fill="auto"/>
            <w:vAlign w:val="center"/>
          </w:tcPr>
          <w:p w14:paraId="15CAA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MJ/kg</w:t>
            </w:r>
          </w:p>
        </w:tc>
      </w:tr>
      <w:tr w14:paraId="5B23F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601" w:type="dxa"/>
            <w:shd w:val="clear" w:color="auto" w:fill="auto"/>
            <w:vAlign w:val="center"/>
          </w:tcPr>
          <w:p w14:paraId="51AEED9A">
            <w:pPr>
              <w:jc w:val="both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Open Field (Flood Irrigation)</w:t>
            </w:r>
          </w:p>
        </w:tc>
        <w:tc>
          <w:tcPr>
            <w:tcW w:w="1034" w:type="dxa"/>
            <w:shd w:val="clear" w:color="auto" w:fill="auto"/>
            <w:noWrap/>
            <w:vAlign w:val="center"/>
          </w:tcPr>
          <w:p w14:paraId="39D4C2B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10,000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14:paraId="7AA2CB90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26,667</w:t>
            </w:r>
          </w:p>
        </w:tc>
        <w:tc>
          <w:tcPr>
            <w:tcW w:w="2309" w:type="dxa"/>
            <w:shd w:val="clear" w:color="auto" w:fill="auto"/>
            <w:noWrap/>
            <w:vAlign w:val="center"/>
          </w:tcPr>
          <w:p w14:paraId="3FC8C9A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0.017</w:t>
            </w:r>
          </w:p>
        </w:tc>
        <w:tc>
          <w:tcPr>
            <w:tcW w:w="1708" w:type="dxa"/>
            <w:shd w:val="clear" w:color="auto" w:fill="auto"/>
            <w:noWrap/>
            <w:vAlign w:val="center"/>
          </w:tcPr>
          <w:p w14:paraId="051C5398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170</w:t>
            </w:r>
          </w:p>
        </w:tc>
        <w:tc>
          <w:tcPr>
            <w:tcW w:w="1794" w:type="dxa"/>
            <w:shd w:val="clear" w:color="auto" w:fill="auto"/>
            <w:noWrap/>
            <w:vAlign w:val="center"/>
          </w:tcPr>
          <w:p w14:paraId="360F5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6,086</w:t>
            </w:r>
          </w:p>
        </w:tc>
        <w:tc>
          <w:tcPr>
            <w:tcW w:w="1933" w:type="dxa"/>
            <w:shd w:val="clear" w:color="auto" w:fill="auto"/>
            <w:noWrap/>
            <w:vAlign w:val="center"/>
          </w:tcPr>
          <w:p w14:paraId="5D226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2200 </w:t>
            </w:r>
          </w:p>
        </w:tc>
        <w:tc>
          <w:tcPr>
            <w:tcW w:w="1933" w:type="dxa"/>
            <w:shd w:val="clear" w:color="auto" w:fill="auto"/>
            <w:noWrap/>
            <w:vAlign w:val="center"/>
          </w:tcPr>
          <w:p w14:paraId="114A3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2.77 </w:t>
            </w:r>
          </w:p>
        </w:tc>
      </w:tr>
      <w:tr w14:paraId="7319B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601" w:type="dxa"/>
            <w:shd w:val="clear" w:color="auto" w:fill="auto"/>
            <w:noWrap/>
            <w:vAlign w:val="center"/>
          </w:tcPr>
          <w:p w14:paraId="186CC498">
            <w:pPr>
              <w:jc w:val="both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Screen House</w:t>
            </w:r>
          </w:p>
        </w:tc>
        <w:tc>
          <w:tcPr>
            <w:tcW w:w="1034" w:type="dxa"/>
            <w:shd w:val="clear" w:color="auto" w:fill="auto"/>
            <w:noWrap/>
            <w:vAlign w:val="center"/>
          </w:tcPr>
          <w:p w14:paraId="7DF6CE90">
            <w:pPr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bidi="ar"/>
              </w:rPr>
              <w:t>147</w:t>
            </w:r>
          </w:p>
        </w:tc>
        <w:tc>
          <w:tcPr>
            <w:tcW w:w="1341" w:type="dxa"/>
            <w:shd w:val="clear" w:color="auto" w:fill="auto"/>
            <w:noWrap/>
            <w:vAlign w:val="center"/>
          </w:tcPr>
          <w:p w14:paraId="0FFD8FF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600</w:t>
            </w:r>
          </w:p>
        </w:tc>
        <w:tc>
          <w:tcPr>
            <w:tcW w:w="2309" w:type="dxa"/>
            <w:shd w:val="clear" w:color="auto" w:fill="auto"/>
            <w:noWrap/>
            <w:vAlign w:val="center"/>
          </w:tcPr>
          <w:p w14:paraId="2ACA3787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0.017</w:t>
            </w:r>
          </w:p>
        </w:tc>
        <w:tc>
          <w:tcPr>
            <w:tcW w:w="1708" w:type="dxa"/>
            <w:shd w:val="clear" w:color="auto" w:fill="auto"/>
            <w:noWrap/>
            <w:vAlign w:val="center"/>
          </w:tcPr>
          <w:p w14:paraId="14C2CFE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 xml:space="preserve">2.50 </w:t>
            </w:r>
          </w:p>
        </w:tc>
        <w:tc>
          <w:tcPr>
            <w:tcW w:w="1794" w:type="dxa"/>
            <w:shd w:val="clear" w:color="auto" w:fill="auto"/>
            <w:noWrap/>
            <w:vAlign w:val="center"/>
          </w:tcPr>
          <w:p w14:paraId="46AFC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89.46 </w:t>
            </w:r>
          </w:p>
        </w:tc>
        <w:tc>
          <w:tcPr>
            <w:tcW w:w="1933" w:type="dxa"/>
            <w:shd w:val="clear" w:color="auto" w:fill="auto"/>
            <w:noWrap/>
            <w:vAlign w:val="center"/>
          </w:tcPr>
          <w:p w14:paraId="51C93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4200 </w:t>
            </w:r>
          </w:p>
        </w:tc>
        <w:tc>
          <w:tcPr>
            <w:tcW w:w="1933" w:type="dxa"/>
            <w:shd w:val="clear" w:color="auto" w:fill="auto"/>
            <w:noWrap/>
            <w:vAlign w:val="center"/>
          </w:tcPr>
          <w:p w14:paraId="56E43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0.02 </w:t>
            </w:r>
          </w:p>
        </w:tc>
      </w:tr>
    </w:tbl>
    <w:p w14:paraId="77975DA6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Source: Authors’ own calculations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*</w:t>
      </w:r>
      <w:r>
        <w:rPr>
          <w:rFonts w:ascii="Times New Roman" w:hAnsi="Times New Roman" w:cs="Times New Roman"/>
          <w:sz w:val="21"/>
          <w:szCs w:val="21"/>
          <w:lang w:val="en-GB"/>
        </w:rPr>
        <w:t xml:space="preserve">One </w:t>
      </w:r>
      <w:r>
        <w:rPr>
          <w:rFonts w:ascii="Times New Roman" w:hAnsi="Times New Roman" w:cs="Times New Roman"/>
          <w:lang w:val="en-GB"/>
        </w:rPr>
        <w:t xml:space="preserve">liter </w:t>
      </w:r>
      <w:r>
        <w:rPr>
          <w:rFonts w:ascii="Times New Roman" w:hAnsi="Times New Roman" w:cs="Times New Roman"/>
          <w:sz w:val="21"/>
          <w:szCs w:val="21"/>
          <w:lang w:val="en-GB"/>
        </w:rPr>
        <w:t xml:space="preserve">of diesel is approximately </w:t>
      </w:r>
      <w:r>
        <w:rPr>
          <w:rFonts w:ascii="Times New Roman" w:hAnsi="Times New Roman" w:cs="Times New Roman"/>
          <w:lang w:val="en-GB"/>
        </w:rPr>
        <w:t>35.8 megajoules</w:t>
      </w:r>
      <w:r>
        <w:rPr>
          <w:rFonts w:ascii="Times New Roman" w:hAnsi="Times New Roman" w:cs="Times New Roman"/>
          <w:sz w:val="21"/>
          <w:szCs w:val="21"/>
          <w:lang w:val="en-GB"/>
        </w:rPr>
        <w:t>.</w:t>
      </w:r>
    </w:p>
    <w:p w14:paraId="226958CB">
      <w:pPr>
        <w:spacing w:after="12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GB" w:eastAsia="zh-CN"/>
        </w:rPr>
        <w:t>Table 6A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 Electric Pump Energy Calculations</w:t>
      </w:r>
    </w:p>
    <w:tbl>
      <w:tblPr>
        <w:tblStyle w:val="3"/>
        <w:tblW w:w="13642" w:type="dxa"/>
        <w:tblInd w:w="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1179"/>
        <w:gridCol w:w="1342"/>
        <w:gridCol w:w="2344"/>
        <w:gridCol w:w="1714"/>
        <w:gridCol w:w="1755"/>
        <w:gridCol w:w="1945"/>
        <w:gridCol w:w="1922"/>
      </w:tblGrid>
      <w:tr w14:paraId="4C8CE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1441" w:type="dxa"/>
            <w:shd w:val="clear" w:color="auto" w:fill="auto"/>
            <w:noWrap/>
            <w:vAlign w:val="center"/>
          </w:tcPr>
          <w:p w14:paraId="4631B2F9">
            <w:pPr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System</w:t>
            </w:r>
          </w:p>
        </w:tc>
        <w:tc>
          <w:tcPr>
            <w:tcW w:w="1179" w:type="dxa"/>
            <w:shd w:val="clear" w:color="auto" w:fill="auto"/>
            <w:vAlign w:val="center"/>
          </w:tcPr>
          <w:p w14:paraId="7A2DA78B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Area (m²)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BE6975A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Plant Population</w:t>
            </w:r>
          </w:p>
        </w:tc>
        <w:tc>
          <w:tcPr>
            <w:tcW w:w="2344" w:type="dxa"/>
            <w:shd w:val="clear" w:color="auto" w:fill="auto"/>
            <w:vAlign w:val="center"/>
          </w:tcPr>
          <w:p w14:paraId="28A04A0C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Energy Usage per kWh (kWh/m²)</w:t>
            </w:r>
          </w:p>
        </w:tc>
        <w:tc>
          <w:tcPr>
            <w:tcW w:w="1714" w:type="dxa"/>
            <w:shd w:val="clear" w:color="auto" w:fill="auto"/>
            <w:vAlign w:val="center"/>
          </w:tcPr>
          <w:p w14:paraId="72E5F0FD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Estimated Energy Usage per Season (Electric Pump) (kWh)</w:t>
            </w:r>
          </w:p>
        </w:tc>
        <w:tc>
          <w:tcPr>
            <w:tcW w:w="1755" w:type="dxa"/>
            <w:shd w:val="clear" w:color="auto" w:fill="auto"/>
            <w:vAlign w:val="center"/>
          </w:tcPr>
          <w:p w14:paraId="476FC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Energy Equivalent (MJ)</w:t>
            </w:r>
          </w:p>
        </w:tc>
        <w:tc>
          <w:tcPr>
            <w:tcW w:w="1945" w:type="dxa"/>
            <w:shd w:val="clear" w:color="auto" w:fill="auto"/>
            <w:vAlign w:val="center"/>
          </w:tcPr>
          <w:p w14:paraId="532BB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val="en-GB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Yield</w:t>
            </w: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GB" w:eastAsia="zh-CN" w:bidi="ar"/>
              </w:rPr>
              <w:t>(kg)</w:t>
            </w:r>
          </w:p>
        </w:tc>
        <w:tc>
          <w:tcPr>
            <w:tcW w:w="1922" w:type="dxa"/>
            <w:shd w:val="clear" w:color="auto" w:fill="auto"/>
            <w:vAlign w:val="center"/>
          </w:tcPr>
          <w:p w14:paraId="7FA59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MJ/kg</w:t>
            </w:r>
          </w:p>
        </w:tc>
      </w:tr>
      <w:tr w14:paraId="299D3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441" w:type="dxa"/>
            <w:shd w:val="clear" w:color="auto" w:fill="auto"/>
            <w:vAlign w:val="center"/>
          </w:tcPr>
          <w:p w14:paraId="320717D2">
            <w:pPr>
              <w:jc w:val="both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Open Field (Rainfed)</w:t>
            </w:r>
          </w:p>
        </w:tc>
        <w:tc>
          <w:tcPr>
            <w:tcW w:w="1179" w:type="dxa"/>
            <w:shd w:val="clear" w:color="auto" w:fill="auto"/>
            <w:noWrap/>
            <w:vAlign w:val="center"/>
          </w:tcPr>
          <w:p w14:paraId="235615E7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10,000</w:t>
            </w:r>
          </w:p>
        </w:tc>
        <w:tc>
          <w:tcPr>
            <w:tcW w:w="1342" w:type="dxa"/>
            <w:shd w:val="clear" w:color="auto" w:fill="auto"/>
            <w:noWrap/>
            <w:vAlign w:val="center"/>
          </w:tcPr>
          <w:p w14:paraId="78586052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26,667</w:t>
            </w:r>
          </w:p>
        </w:tc>
        <w:tc>
          <w:tcPr>
            <w:tcW w:w="2344" w:type="dxa"/>
            <w:shd w:val="clear" w:color="auto" w:fill="auto"/>
            <w:noWrap/>
            <w:vAlign w:val="center"/>
          </w:tcPr>
          <w:p w14:paraId="45B371FC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14" w:type="dxa"/>
            <w:shd w:val="clear" w:color="auto" w:fill="auto"/>
            <w:noWrap/>
            <w:vAlign w:val="center"/>
          </w:tcPr>
          <w:p w14:paraId="1A24549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300</w:t>
            </w:r>
          </w:p>
        </w:tc>
        <w:tc>
          <w:tcPr>
            <w:tcW w:w="1755" w:type="dxa"/>
            <w:shd w:val="clear" w:color="auto" w:fill="auto"/>
            <w:noWrap/>
            <w:vAlign w:val="center"/>
          </w:tcPr>
          <w:p w14:paraId="5F29F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1945" w:type="dxa"/>
            <w:shd w:val="clear" w:color="auto" w:fill="auto"/>
            <w:noWrap/>
            <w:vAlign w:val="center"/>
          </w:tcPr>
          <w:p w14:paraId="2878D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800 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EB58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1.350 </w:t>
            </w:r>
          </w:p>
        </w:tc>
      </w:tr>
      <w:tr w14:paraId="04334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441" w:type="dxa"/>
            <w:shd w:val="clear" w:color="auto" w:fill="auto"/>
            <w:vAlign w:val="center"/>
          </w:tcPr>
          <w:p w14:paraId="5A35323B">
            <w:pPr>
              <w:jc w:val="both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Open Field</w:t>
            </w: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val="en-GB" w:bidi="ar"/>
              </w:rPr>
              <w:t xml:space="preserve"> </w:t>
            </w: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(Flood Irrigation)</w:t>
            </w:r>
          </w:p>
        </w:tc>
        <w:tc>
          <w:tcPr>
            <w:tcW w:w="1179" w:type="dxa"/>
            <w:shd w:val="clear" w:color="auto" w:fill="auto"/>
            <w:noWrap/>
            <w:vAlign w:val="center"/>
          </w:tcPr>
          <w:p w14:paraId="4AC678D9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10,000</w:t>
            </w:r>
          </w:p>
        </w:tc>
        <w:tc>
          <w:tcPr>
            <w:tcW w:w="1342" w:type="dxa"/>
            <w:shd w:val="clear" w:color="auto" w:fill="auto"/>
            <w:noWrap/>
            <w:vAlign w:val="center"/>
          </w:tcPr>
          <w:p w14:paraId="6B7A038A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26,667</w:t>
            </w:r>
          </w:p>
        </w:tc>
        <w:tc>
          <w:tcPr>
            <w:tcW w:w="2344" w:type="dxa"/>
            <w:shd w:val="clear" w:color="auto" w:fill="auto"/>
            <w:noWrap/>
            <w:vAlign w:val="center"/>
          </w:tcPr>
          <w:p w14:paraId="6802816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14" w:type="dxa"/>
            <w:shd w:val="clear" w:color="auto" w:fill="auto"/>
            <w:noWrap/>
            <w:vAlign w:val="center"/>
          </w:tcPr>
          <w:p w14:paraId="6654C8C1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300</w:t>
            </w:r>
          </w:p>
        </w:tc>
        <w:tc>
          <w:tcPr>
            <w:tcW w:w="1755" w:type="dxa"/>
            <w:shd w:val="clear" w:color="auto" w:fill="auto"/>
            <w:noWrap/>
            <w:vAlign w:val="center"/>
          </w:tcPr>
          <w:p w14:paraId="451A3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1945" w:type="dxa"/>
            <w:shd w:val="clear" w:color="auto" w:fill="auto"/>
            <w:noWrap/>
            <w:vAlign w:val="center"/>
          </w:tcPr>
          <w:p w14:paraId="0C770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2200 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4FC6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0.491 </w:t>
            </w:r>
          </w:p>
        </w:tc>
      </w:tr>
      <w:tr w14:paraId="63375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441" w:type="dxa"/>
            <w:shd w:val="clear" w:color="auto" w:fill="auto"/>
            <w:noWrap/>
            <w:vAlign w:val="center"/>
          </w:tcPr>
          <w:p w14:paraId="0925DEE3">
            <w:pPr>
              <w:jc w:val="both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24"/>
                <w:szCs w:val="24"/>
                <w:lang w:bidi="ar"/>
              </w:rPr>
              <w:t>Screen House</w:t>
            </w:r>
          </w:p>
        </w:tc>
        <w:tc>
          <w:tcPr>
            <w:tcW w:w="1179" w:type="dxa"/>
            <w:shd w:val="clear" w:color="auto" w:fill="auto"/>
            <w:noWrap/>
            <w:vAlign w:val="center"/>
          </w:tcPr>
          <w:p w14:paraId="1670301F">
            <w:pPr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SimSun" w:cs="Calibri"/>
                <w:color w:val="000000"/>
                <w:sz w:val="22"/>
                <w:szCs w:val="22"/>
                <w:lang w:bidi="ar"/>
              </w:rPr>
              <w:t>147</w:t>
            </w:r>
          </w:p>
        </w:tc>
        <w:tc>
          <w:tcPr>
            <w:tcW w:w="1342" w:type="dxa"/>
            <w:shd w:val="clear" w:color="auto" w:fill="auto"/>
            <w:noWrap/>
            <w:vAlign w:val="center"/>
          </w:tcPr>
          <w:p w14:paraId="0359DE00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600</w:t>
            </w:r>
          </w:p>
        </w:tc>
        <w:tc>
          <w:tcPr>
            <w:tcW w:w="2344" w:type="dxa"/>
            <w:shd w:val="clear" w:color="auto" w:fill="auto"/>
            <w:noWrap/>
            <w:vAlign w:val="center"/>
          </w:tcPr>
          <w:p w14:paraId="2BFEF7BF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14" w:type="dxa"/>
            <w:shd w:val="clear" w:color="auto" w:fill="auto"/>
            <w:noWrap/>
            <w:vAlign w:val="center"/>
          </w:tcPr>
          <w:p w14:paraId="3B47027F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  <w:t>4.41</w:t>
            </w:r>
          </w:p>
        </w:tc>
        <w:tc>
          <w:tcPr>
            <w:tcW w:w="1755" w:type="dxa"/>
            <w:shd w:val="clear" w:color="auto" w:fill="auto"/>
            <w:noWrap/>
            <w:vAlign w:val="center"/>
          </w:tcPr>
          <w:p w14:paraId="541F1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15.876</w:t>
            </w:r>
          </w:p>
        </w:tc>
        <w:tc>
          <w:tcPr>
            <w:tcW w:w="1945" w:type="dxa"/>
            <w:shd w:val="clear" w:color="auto" w:fill="auto"/>
            <w:noWrap/>
            <w:vAlign w:val="center"/>
          </w:tcPr>
          <w:p w14:paraId="2EDEA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4200 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14CC2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0.004 </w:t>
            </w:r>
          </w:p>
        </w:tc>
      </w:tr>
    </w:tbl>
    <w:p w14:paraId="75BD5734">
      <w:pPr>
        <w:jc w:val="left"/>
      </w:pPr>
      <w:r>
        <w:rPr>
          <w:rFonts w:ascii="Times New Roman" w:hAnsi="Times New Roman"/>
          <w:sz w:val="18"/>
          <w:szCs w:val="18"/>
          <w:lang w:val="en-GB"/>
        </w:rPr>
        <w:t>Source: Authors’ own calculations.  *One kilowatt-hour (kWh) is equal to 3.6 megajoules (MJ)*While acknowledging that different systems have varying efficiencies and therefore different energy demands, we decided to standardize the average energy usage per (kWh/m²) and  (liters/m²) across all systems in our analysis. This choice was made due to the lack of detailed information specific to each system. By doing so, we ensure a consistent and straightforward comparison, despite potential differences in actual energy consumption</w:t>
      </w:r>
    </w:p>
    <w:sectPr>
      <w:pgSz w:w="16838" w:h="11906" w:orient="landscape"/>
      <w:pgMar w:top="1800" w:right="1440" w:bottom="180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revisionView w:markup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4512F4"/>
    <w:rsid w:val="07767498"/>
    <w:rsid w:val="0F155475"/>
    <w:rsid w:val="219A4CD9"/>
    <w:rsid w:val="2F502D09"/>
    <w:rsid w:val="38835151"/>
    <w:rsid w:val="41451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3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2025-01-13T12:50:00Z</dcterms:created>
  <dc:creator>taiye ayinde</dc:creator>
  <cp:lastModifiedBy>taiye ayinde</cp:lastModifiedBy>
  <dcterms:modified xsi:type="dcterms:W3CDTF">2025-04-26T20:26:38Z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740BA2F8378145F2924AA608C0B58C6D_13</vt:lpwstr>
  </property>
</Properties>
</file>