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8D63C7" w14:textId="426663A0" w:rsidR="00181DC3" w:rsidRPr="00B12517" w:rsidRDefault="00181DC3" w:rsidP="00181DC3">
      <w:pPr>
        <w:jc w:val="both"/>
        <w:rPr>
          <w:rFonts w:ascii="Arial" w:eastAsia="Times New Roman" w:hAnsi="Arial" w:cs="Arial"/>
          <w:b/>
          <w:bCs/>
          <w:color w:val="000000"/>
          <w:lang w:val="en-GB" w:eastAsia="nl-NL"/>
        </w:rPr>
      </w:pPr>
      <w:r w:rsidRPr="00181DC3">
        <w:rPr>
          <w:rFonts w:ascii="Arial" w:eastAsia="Times New Roman" w:hAnsi="Arial" w:cs="Arial"/>
          <w:b/>
          <w:bCs/>
          <w:color w:val="000000"/>
          <w:lang w:val="en-GB" w:eastAsia="nl-NL"/>
        </w:rPr>
        <w:t xml:space="preserve">Supplementary </w:t>
      </w:r>
      <w:r w:rsidR="00B12517">
        <w:rPr>
          <w:rFonts w:ascii="Arial" w:eastAsia="Times New Roman" w:hAnsi="Arial" w:cs="Arial"/>
          <w:b/>
          <w:bCs/>
          <w:color w:val="000000"/>
          <w:lang w:val="en-GB" w:eastAsia="nl-NL"/>
        </w:rPr>
        <w:t>file</w:t>
      </w:r>
      <w:r w:rsidRPr="00181DC3">
        <w:rPr>
          <w:rFonts w:ascii="Arial" w:eastAsia="Times New Roman" w:hAnsi="Arial" w:cs="Arial"/>
          <w:b/>
          <w:bCs/>
          <w:color w:val="000000"/>
          <w:lang w:val="en-GB" w:eastAsia="nl-NL"/>
        </w:rPr>
        <w:t xml:space="preserve"> </w:t>
      </w:r>
      <w:r w:rsidR="00B12517">
        <w:rPr>
          <w:rFonts w:ascii="Arial" w:eastAsia="Times New Roman" w:hAnsi="Arial" w:cs="Arial"/>
          <w:b/>
          <w:bCs/>
          <w:color w:val="000000"/>
          <w:lang w:val="en-GB" w:eastAsia="nl-NL"/>
        </w:rPr>
        <w:t>3</w:t>
      </w:r>
      <w:r w:rsidRPr="00181DC3">
        <w:rPr>
          <w:rFonts w:ascii="Arial" w:eastAsia="Times New Roman" w:hAnsi="Arial" w:cs="Arial"/>
          <w:b/>
          <w:bCs/>
          <w:color w:val="000000"/>
          <w:lang w:val="en-GB" w:eastAsia="nl-NL"/>
        </w:rPr>
        <w:t>:</w:t>
      </w:r>
      <w:r w:rsidRPr="00181DC3">
        <w:rPr>
          <w:rFonts w:ascii="Arial" w:eastAsia="Times New Roman" w:hAnsi="Arial" w:cs="Arial"/>
          <w:color w:val="000000"/>
          <w:lang w:val="en-GB" w:eastAsia="nl-NL"/>
        </w:rPr>
        <w:t xml:space="preserve"> Univariate </w:t>
      </w:r>
      <w:r w:rsidR="001C1F1F">
        <w:rPr>
          <w:rFonts w:ascii="Arial" w:eastAsia="Times New Roman" w:hAnsi="Arial" w:cs="Arial"/>
          <w:color w:val="000000"/>
          <w:lang w:val="en-GB" w:eastAsia="nl-NL"/>
        </w:rPr>
        <w:t xml:space="preserve">(odds ratio, OR) </w:t>
      </w:r>
      <w:r w:rsidRPr="00181DC3">
        <w:rPr>
          <w:rFonts w:ascii="Arial" w:eastAsia="Times New Roman" w:hAnsi="Arial" w:cs="Arial"/>
          <w:color w:val="000000"/>
          <w:lang w:val="en-GB" w:eastAsia="nl-NL"/>
        </w:rPr>
        <w:t>and multivariate analysis</w:t>
      </w:r>
      <w:r w:rsidR="001C1F1F">
        <w:rPr>
          <w:rFonts w:ascii="Arial" w:eastAsia="Times New Roman" w:hAnsi="Arial" w:cs="Arial"/>
          <w:color w:val="000000"/>
          <w:lang w:val="en-GB" w:eastAsia="nl-NL"/>
        </w:rPr>
        <w:t xml:space="preserve"> (adjust odds ratio, aOR)</w:t>
      </w:r>
      <w:r w:rsidRPr="00181DC3">
        <w:rPr>
          <w:rFonts w:ascii="Arial" w:eastAsia="Times New Roman" w:hAnsi="Arial" w:cs="Arial"/>
          <w:color w:val="000000"/>
          <w:lang w:val="en-GB" w:eastAsia="nl-NL"/>
        </w:rPr>
        <w:t xml:space="preserve"> of political KAP </w:t>
      </w:r>
    </w:p>
    <w:p w14:paraId="6339C893" w14:textId="77777777" w:rsidR="00181DC3" w:rsidRPr="00181DC3" w:rsidRDefault="00181DC3" w:rsidP="00181DC3">
      <w:pPr>
        <w:rPr>
          <w:rFonts w:ascii="Times New Roman" w:eastAsia="Times New Roman" w:hAnsi="Times New Roman" w:cs="Times New Roman"/>
          <w:lang w:val="en-GB" w:eastAsia="nl-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551"/>
        <w:gridCol w:w="1228"/>
        <w:gridCol w:w="1561"/>
        <w:gridCol w:w="651"/>
        <w:gridCol w:w="1662"/>
        <w:gridCol w:w="651"/>
        <w:gridCol w:w="1147"/>
        <w:gridCol w:w="1561"/>
        <w:gridCol w:w="651"/>
        <w:gridCol w:w="1561"/>
        <w:gridCol w:w="651"/>
      </w:tblGrid>
      <w:tr w:rsidR="00181DC3" w:rsidRPr="00181DC3" w14:paraId="174DB332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0A86A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D9AB65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  <w:p w14:paraId="4691271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94AE3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Good score </w:t>
            </w:r>
            <w:r w:rsidRPr="00181DC3">
              <w:rPr>
                <w:rFonts w:ascii="Arial" w:eastAsia="Times New Roman" w:hAnsi="Arial" w:cs="Arial"/>
                <w:color w:val="000000"/>
                <w:sz w:val="11"/>
                <w:szCs w:val="11"/>
                <w:vertAlign w:val="superscript"/>
                <w:lang w:val="en-GB" w:eastAsia="nl-NL"/>
              </w:rPr>
              <w:t>A</w:t>
            </w:r>
          </w:p>
          <w:p w14:paraId="67ED25B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 (%)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BAE6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OR</w:t>
            </w:r>
          </w:p>
          <w:p w14:paraId="13ED5FC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7F68E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Sig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E7133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aOR </w:t>
            </w:r>
          </w:p>
          <w:p w14:paraId="19D92DE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1BED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Sig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C24CF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Fair score </w:t>
            </w:r>
            <w:r w:rsidRPr="00181DC3">
              <w:rPr>
                <w:rFonts w:ascii="Arial" w:eastAsia="Times New Roman" w:hAnsi="Arial" w:cs="Arial"/>
                <w:color w:val="000000"/>
                <w:sz w:val="11"/>
                <w:szCs w:val="11"/>
                <w:vertAlign w:val="superscript"/>
                <w:lang w:val="en-GB" w:eastAsia="nl-NL"/>
              </w:rPr>
              <w:t>A</w:t>
            </w: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 </w:t>
            </w:r>
          </w:p>
          <w:p w14:paraId="430F6EE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 (%)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F7A1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OR</w:t>
            </w:r>
          </w:p>
          <w:p w14:paraId="4C9B0E0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762EA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Sig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E8D68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aOR </w:t>
            </w:r>
          </w:p>
          <w:p w14:paraId="5A799C8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6D17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Sig</w:t>
            </w:r>
          </w:p>
        </w:tc>
      </w:tr>
      <w:tr w:rsidR="00181DC3" w:rsidRPr="00181DC3" w14:paraId="2080569B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E0422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56CCD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FCA1C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4.6% (16)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6408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776073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BC05F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3D23E1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96381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19.7% (69)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2C3E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1CD2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759E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0065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731CD42E" w14:textId="77777777" w:rsidTr="00181DC3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873CB7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Gender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1327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69CDF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FEC5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EB0E3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C2AF2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5841C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E0748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E2C42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8B914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09EA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3CC2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6059726E" w14:textId="77777777" w:rsidTr="00181DC3">
        <w:trPr>
          <w:trHeight w:val="40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04CFE3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Female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815F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5EE6F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2.8% (5)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05E5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BFEEB1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34FA4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1767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B826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17.0% (31)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25D5C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7D80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77C4C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C6167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032B5EBA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87C891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Male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263E0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163 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25E30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6.8% (11)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83CA5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2.56 [0.87 - 7.54]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F5CE4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F885B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2.32 [0.73 - 7.41]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E8F3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39846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21.5% (35)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9A3A1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1.33 [0.78 - 2.28]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26A4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4FAC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1.36 [0.77 - 2.41]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360A0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0.293</w:t>
            </w:r>
          </w:p>
        </w:tc>
      </w:tr>
      <w:tr w:rsidR="00181DC3" w:rsidRPr="00181DC3" w14:paraId="74154533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DB12E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Age group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E3009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B5BC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1CCBD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C4DC2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3FD22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F507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F5ED1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95537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B0BAE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EF73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60291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150FD64D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C9A4E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&lt; 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8880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6C7A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5.3% (5)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B67FC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51BA6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6906F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3C196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753B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24.5% (23)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428DE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9F61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3764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8E318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04EAF224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9D06EA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40 - 60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1F08A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C2A7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2.2% (7)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14EC0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0.41 [0.11 - 1.55]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F53C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E02E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0.42 [0.08 - 2.13]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337E8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952D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16.8% (30)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3ACCA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0.62 [0.34 - 1.15]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918E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CC21C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0.61 [0.29 - 1.30]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39291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0.201</w:t>
            </w:r>
          </w:p>
        </w:tc>
      </w:tr>
      <w:tr w:rsidR="00181DC3" w:rsidRPr="00181DC3" w14:paraId="4B2C818D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57EFD2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&gt; 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8339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FFFBB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9.0% (4)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7E5C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1.75 [0.53 - 5.75]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E6145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68DB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1.69 [0.30 - 9.69]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969B7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0.555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6E7B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20.5% (16)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8530C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0.80 [0.39 - 1.64]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AC0F9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0.538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DEE58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0.82 [0.33 - 2.08]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18456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0.682</w:t>
            </w:r>
          </w:p>
        </w:tc>
      </w:tr>
      <w:tr w:rsidR="00181DC3" w:rsidRPr="00181DC3" w14:paraId="4F82EF4C" w14:textId="77777777" w:rsidTr="00181DC3">
        <w:trPr>
          <w:trHeight w:val="43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72C9FB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Country class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BB47C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E3DF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5D0DC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6FA6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0996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A04E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B98F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9182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A0356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2DBB3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72E33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20029C7C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23134B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HIC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A8188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C2160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4.3% (12)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D34DA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55D97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4FBC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CE98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8864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18.9% (53)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483F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E7BF3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9ED5E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0D89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1E6F5801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3A0349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LMIC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9CD0E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05F48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5.7% (4)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836A2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1.36 [0.42 - 4.35]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8C95C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5B39A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3.55 [0.57 - 22.29]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EA7D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39881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22.9% (16)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27DCC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1.27 [0.68 - 2.40]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CF3F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381D6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1.38 [0.53 - 3.59]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BD32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0.515</w:t>
            </w:r>
          </w:p>
        </w:tc>
      </w:tr>
      <w:tr w:rsidR="00181DC3" w:rsidRPr="00181DC3" w14:paraId="54501BCB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8FEEFD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Nationality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0247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13F12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172BA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F362D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3A78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E9C3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1BD05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42B5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D06A7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927091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F529C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406F5299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47218D" w14:textId="0FED890C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The Netherlands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ED9C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171 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603B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6.4% (11)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A059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60211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5A428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B82F81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0353A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22.2% (38)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E490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44D1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F148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31AF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33FFF84B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C09222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Spain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2E5B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97 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35C4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1.0% (1)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97A52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0.15 [0.02 - 1.19]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773B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F870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0.18 [0.02 - 1.80]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B027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94AB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13.4% (13)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3577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0.54 [0.27 - 1.08]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906BE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87F20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0.47 [0.20 - 1.10]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DCFF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0.083</w:t>
            </w:r>
          </w:p>
        </w:tc>
      </w:tr>
      <w:tr w:rsidR="00181DC3" w:rsidRPr="00181DC3" w14:paraId="607B5002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E52C9C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Myanmar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ED54E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34 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E01CD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2.9% (1)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EE03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0.44 [0.06 - 3.53]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C406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2E64A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1.40 [0.10 - 19.86]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D893A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5CCB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20.6% (7)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BF1F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0.91 [0.37 - 2.25]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6E1D8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039A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1.25 [0.36 - 4.29]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0CBE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0.722</w:t>
            </w:r>
          </w:p>
        </w:tc>
      </w:tr>
      <w:tr w:rsidR="00181DC3" w:rsidRPr="00181DC3" w14:paraId="49FC7EDC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B93690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Duration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6F2A5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871E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F5542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AB05D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C95A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D5DB25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44EC1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22EDE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E6B5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81AE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6D024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527689B1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B9270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lastRenderedPageBreak/>
              <w:t>&lt; 3 years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DCEB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FF4DD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6.8% (9)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592BE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F5589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46A6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1D6B1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61AC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20.3% (27)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0DC29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E2E1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69D92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BD8A7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131CA128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8D328E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3 - 10 years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D9309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2A549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1.6% (2)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FB299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0.22 [0.05 - 1.02]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77B42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468F9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0.20 [0.04 - 1.05]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F4FD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80AD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19.4% (25)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B3772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0.94 [0.51 - 1.73]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EBF6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0A62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0.94 [0.48 - 1.81]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63360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0.844</w:t>
            </w:r>
          </w:p>
        </w:tc>
      </w:tr>
      <w:tr w:rsidR="00181DC3" w:rsidRPr="00181DC3" w14:paraId="29BF7077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5F439D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&gt; 10 years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B1ADD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66AF6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5.6% (5)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62DE6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0.82 [0.27 - 2.53]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FAD7C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0.730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5D12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0.86 [0.24 - 3.07]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A4A9F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1A484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19.1% (17)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5448F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0.93 [0.47 - 1.82]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806FA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8CCA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1.04 [0.49 - 2.20]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E04B8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0.913</w:t>
            </w:r>
          </w:p>
        </w:tc>
      </w:tr>
      <w:tr w:rsidR="00181DC3" w:rsidRPr="00181DC3" w14:paraId="35E65C92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4A4299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Education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E9B85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524D8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7619E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CC7A2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77E03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E1B64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BD91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64A392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3EBD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A40E2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F8126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609D2767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A2980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Master / PhD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96F2E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0AAB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5.7% (9)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D1BD1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0054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E8550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2E9A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99712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23.6% (37)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77AD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50DD2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41FB5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53F2F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42FF0D16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D784F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Bachelor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D12A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C1E4C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2.1% (3)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72FBD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0.35 [0.09 - 1.33]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4348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CF2B0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0.48 [0.12 - 1.96]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B38B0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E98EB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16.8% (24)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5EAE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0.65 [0.37 - 1.16]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0D47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43B67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0.64 [0.35 - 1.18]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BAE56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0.153</w:t>
            </w:r>
          </w:p>
        </w:tc>
      </w:tr>
      <w:tr w:rsidR="00181DC3" w:rsidRPr="00181DC3" w14:paraId="7F25F98F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A5E413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Lower levels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2B99F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BFB77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8.2% (4)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EDEC0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1.46 [0.43 - 4.97]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4B14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0.543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261B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1.00 [0.23 - 4.37]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A75C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623A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16.3% (8)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D2598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0.63 [0.27 - 1.47]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1F2D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E687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0.58 [0.23 - 1.49]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49895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0.261</w:t>
            </w:r>
          </w:p>
        </w:tc>
      </w:tr>
      <w:tr w:rsidR="00181DC3" w:rsidRPr="00181DC3" w14:paraId="009C051C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3DD01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Expertise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26B85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3A66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3BC7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33306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D39D6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4B548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6E1D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43A9D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651D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0DED82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D769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1573351A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7CACC1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Scientific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FC610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23F52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6.1% (10)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1CE2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CEDCA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F4B44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438E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F778C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23.3% (38)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E0CD4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0AB22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221EF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0B3EC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48700198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C8E8C1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Other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962AC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4C98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3.2% (6)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3E55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0.50 [0.18 - 1.42]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E2BF9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DC83C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0.39 [0.12 - 1.24]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B8628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A8AAD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16.5% (31)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EACC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0.65 [0.38 - 1.10]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6603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464B1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0.67 [0.38 - 1.19]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BAAC4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0.170</w:t>
            </w:r>
          </w:p>
        </w:tc>
      </w:tr>
      <w:tr w:rsidR="00181DC3" w:rsidRPr="00181DC3" w14:paraId="1512692B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F9F7C4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Living condition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2E1F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C45AD5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D98D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3E16F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338C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A4FAB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33F38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13990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E37B5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FF767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1C15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640E959F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594C31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(Sub)urban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CEF2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FEC49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3.6% (8)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8BB8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CE3E3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5DBF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347B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24681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17.7% (39)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BB18F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B8D1C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54C5A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2EF23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600EA673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EE1B6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5BAA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5EFE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6.2% (8)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51785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1.74 [0.64 - 4.75]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1778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D2F6B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1.94 [0.54 - 6.92]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FBCA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0.309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05E56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22.3% (29)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F89B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1.33 [0.78 - 2.28]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93531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E7DE9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1.68 [0.90 - 3.13]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23D8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0.103</w:t>
            </w:r>
          </w:p>
        </w:tc>
      </w:tr>
      <w:tr w:rsidR="00181DC3" w:rsidRPr="00181DC3" w14:paraId="677DF33E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47E24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Occupation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8084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2D73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27857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80550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30BB2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8D95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073A2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4E964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E8E14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179B2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783F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38B98048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975ED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5DEE3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88D47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5.0% (15)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4C290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CDFFA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57FE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8EA1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59ED3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19.5% (59)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D537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877F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00AB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78C8B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7918B21D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B1589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Non-government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F5F84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45 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423E3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2.2% (1)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58B07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0.44 [0.06 - 3.39]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5ECA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51B2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0.19 [0.02 - 2.05]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EDE5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0.172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D4742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17.8% (8)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950D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0.89 [0.40 - 2.02]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1E287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0.788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2013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0.63 [0.22 - 1.78]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F675F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0.381</w:t>
            </w:r>
          </w:p>
        </w:tc>
      </w:tr>
      <w:tr w:rsidR="00181DC3" w:rsidRPr="00181DC3" w14:paraId="0E2AE428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5E883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 xml:space="preserve">Detailed occup. </w:t>
            </w:r>
            <w:r w:rsidRPr="00181DC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vertAlign w:val="superscript"/>
                <w:lang w:val="en-GB" w:eastAsia="nl-NL"/>
              </w:rPr>
              <w:t>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65CBAC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435668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56B43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4C730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E6A817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CB698D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9D0EFA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5474F9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183A5F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83EDAE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21BA3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2A97D2A0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7F7EE4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Municipal/ regional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33B8B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0F2D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4.9% (9)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0A66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B984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DA8B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7F6FC4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EF9E0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22.4% (41)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E34A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5E646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DFC08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EAD91B" w14:textId="77777777" w:rsidR="00181DC3" w:rsidRPr="00181DC3" w:rsidRDefault="00181DC3" w:rsidP="00181DC3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181DC3" w:rsidRPr="00181DC3" w14:paraId="5A3DD238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781AAB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Province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A3E418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23B9E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4.7% (3)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66008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0.95 [0.25 - 3.63]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2E221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0.941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DF96DC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0.89 [0.21 - 3.84]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B7E7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1E8D1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12.5% (8)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7959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0.49 [0.22 - 1.12]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3248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2CA14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0.43 [0.18 - 1.02]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361D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0.055</w:t>
            </w:r>
          </w:p>
        </w:tc>
      </w:tr>
      <w:tr w:rsidR="00181DC3" w:rsidRPr="00181DC3" w14:paraId="74C6FA4C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B68916" w14:textId="77777777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B5C332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0E2376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4.0% (1)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35EF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0.81 [0.10 - 6.64]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0E7E8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17AF65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0.30 [0.02 - 5.16]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086B1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2BF55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16.0% (4)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6FD78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0.66 [0.21 - 2.03]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D5154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15EF3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0.45 [0.12 - 1.67]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85DEF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0.232</w:t>
            </w:r>
          </w:p>
        </w:tc>
      </w:tr>
      <w:tr w:rsidR="00181DC3" w:rsidRPr="00181DC3" w14:paraId="47AD3400" w14:textId="77777777" w:rsidTr="00181DC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7D36A4" w14:textId="2B1B8255" w:rsidR="00181DC3" w:rsidRPr="00181DC3" w:rsidRDefault="00181DC3" w:rsidP="00181DC3">
            <w:pPr>
              <w:jc w:val="both"/>
              <w:rPr>
                <w:rFonts w:ascii="Times New Roman" w:eastAsia="Times New Roman" w:hAnsi="Times New Roman" w:cs="Times New Roman"/>
                <w:lang w:val="en-GB" w:eastAsia="nl-NL"/>
              </w:rPr>
            </w:pPr>
            <w:proofErr w:type="gramStart"/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Non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 </w:t>
            </w: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government</w:t>
            </w:r>
            <w:proofErr w:type="gramEnd"/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5DCF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AA9BA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3.8% (3)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E0EAD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0.76 [0.20 - 2.90]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B5CEF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21547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0.28 [0.03 - 3.18]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71113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6B5E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20.3% (16)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9E55DB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0.88 [0.46 - 1.68]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50B010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7F393F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0.62 [0.23 - 1.71]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C3DAC9" w14:textId="77777777" w:rsidR="00181DC3" w:rsidRPr="00181DC3" w:rsidRDefault="00181DC3" w:rsidP="00181DC3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181DC3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0.360</w:t>
            </w:r>
          </w:p>
        </w:tc>
      </w:tr>
    </w:tbl>
    <w:p w14:paraId="5AB0BBE4" w14:textId="77777777" w:rsidR="00181DC3" w:rsidRPr="00181DC3" w:rsidRDefault="00181DC3" w:rsidP="00181DC3">
      <w:pPr>
        <w:rPr>
          <w:rFonts w:ascii="Times New Roman" w:eastAsia="Times New Roman" w:hAnsi="Times New Roman" w:cs="Times New Roman"/>
          <w:lang w:val="en-GB" w:eastAsia="nl-NL"/>
        </w:rPr>
      </w:pPr>
    </w:p>
    <w:p w14:paraId="4924F624" w14:textId="4649224E" w:rsidR="00181DC3" w:rsidRPr="00181DC3" w:rsidRDefault="00181DC3" w:rsidP="00181DC3">
      <w:pPr>
        <w:jc w:val="both"/>
        <w:rPr>
          <w:rFonts w:ascii="Times New Roman" w:eastAsia="Times New Roman" w:hAnsi="Times New Roman" w:cs="Times New Roman"/>
          <w:lang w:val="en-GB" w:eastAsia="nl-NL"/>
        </w:rPr>
      </w:pPr>
      <w:r w:rsidRPr="00181DC3">
        <w:rPr>
          <w:rFonts w:ascii="Arial" w:eastAsia="Times New Roman" w:hAnsi="Arial" w:cs="Arial"/>
          <w:color w:val="000000"/>
          <w:sz w:val="11"/>
          <w:szCs w:val="11"/>
          <w:vertAlign w:val="superscript"/>
          <w:lang w:val="en-GB" w:eastAsia="nl-NL"/>
        </w:rPr>
        <w:t>A</w:t>
      </w:r>
      <w:r w:rsidRPr="00181DC3"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Missing and unknown was not shown in the table, and total count does</w:t>
      </w:r>
      <w:r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therefore</w:t>
      </w:r>
      <w:r w:rsidRPr="00181DC3"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not</w:t>
      </w:r>
      <w:r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always</w:t>
      </w:r>
      <w:r w:rsidRPr="00181DC3"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equal 351. </w:t>
      </w:r>
    </w:p>
    <w:p w14:paraId="2A039487" w14:textId="77777777" w:rsidR="00181DC3" w:rsidRPr="00181DC3" w:rsidRDefault="00181DC3" w:rsidP="00181DC3">
      <w:pPr>
        <w:jc w:val="both"/>
        <w:rPr>
          <w:rFonts w:ascii="Times New Roman" w:eastAsia="Times New Roman" w:hAnsi="Times New Roman" w:cs="Times New Roman"/>
          <w:lang w:val="en-GB" w:eastAsia="nl-NL"/>
        </w:rPr>
      </w:pPr>
      <w:r w:rsidRPr="00181DC3">
        <w:rPr>
          <w:rFonts w:ascii="Arial" w:eastAsia="Times New Roman" w:hAnsi="Arial" w:cs="Arial"/>
          <w:color w:val="000000"/>
          <w:sz w:val="11"/>
          <w:szCs w:val="11"/>
          <w:vertAlign w:val="superscript"/>
          <w:lang w:val="en-GB" w:eastAsia="nl-NL"/>
        </w:rPr>
        <w:t>B</w:t>
      </w:r>
      <w:r w:rsidRPr="00181DC3"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Multivariate analysis based on gender, age group, time at current role (duration), country class (HIC or LMIC), living condition, education, field of expertise and occupation (government or non-government)</w:t>
      </w:r>
    </w:p>
    <w:p w14:paraId="6665C387" w14:textId="77777777" w:rsidR="00181DC3" w:rsidRPr="00181DC3" w:rsidRDefault="00181DC3" w:rsidP="00181DC3">
      <w:pPr>
        <w:jc w:val="both"/>
        <w:rPr>
          <w:rFonts w:ascii="Times New Roman" w:eastAsia="Times New Roman" w:hAnsi="Times New Roman" w:cs="Times New Roman"/>
          <w:lang w:val="en-GB" w:eastAsia="nl-NL"/>
        </w:rPr>
      </w:pPr>
      <w:r w:rsidRPr="00181DC3">
        <w:rPr>
          <w:rFonts w:ascii="Arial" w:eastAsia="Times New Roman" w:hAnsi="Arial" w:cs="Arial"/>
          <w:color w:val="000000"/>
          <w:sz w:val="11"/>
          <w:szCs w:val="11"/>
          <w:vertAlign w:val="superscript"/>
          <w:lang w:val="en-GB" w:eastAsia="nl-NL"/>
        </w:rPr>
        <w:t>C</w:t>
      </w:r>
      <w:r w:rsidRPr="00181DC3"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Similar as for B, excluding country class (HIC or LMIC)</w:t>
      </w:r>
    </w:p>
    <w:p w14:paraId="690AECA1" w14:textId="77777777" w:rsidR="00181DC3" w:rsidRPr="00181DC3" w:rsidRDefault="00181DC3" w:rsidP="00181DC3">
      <w:pPr>
        <w:jc w:val="both"/>
        <w:rPr>
          <w:rFonts w:ascii="Times New Roman" w:eastAsia="Times New Roman" w:hAnsi="Times New Roman" w:cs="Times New Roman"/>
          <w:lang w:val="en-GB" w:eastAsia="nl-NL"/>
        </w:rPr>
      </w:pPr>
      <w:r w:rsidRPr="00181DC3">
        <w:rPr>
          <w:rFonts w:ascii="Arial" w:eastAsia="Times New Roman" w:hAnsi="Arial" w:cs="Arial"/>
          <w:color w:val="000000"/>
          <w:sz w:val="11"/>
          <w:szCs w:val="11"/>
          <w:vertAlign w:val="superscript"/>
          <w:lang w:val="en-GB" w:eastAsia="nl-NL"/>
        </w:rPr>
        <w:t>D</w:t>
      </w:r>
      <w:r w:rsidRPr="00181DC3"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Similar as for B, excluding occupation (government or non-government)</w:t>
      </w:r>
    </w:p>
    <w:p w14:paraId="6324CD7A" w14:textId="77777777" w:rsidR="00181DC3" w:rsidRPr="00181DC3" w:rsidRDefault="00181DC3" w:rsidP="00181DC3">
      <w:pPr>
        <w:rPr>
          <w:rFonts w:ascii="Times New Roman" w:eastAsia="Times New Roman" w:hAnsi="Times New Roman" w:cs="Times New Roman"/>
          <w:lang w:val="en-GB" w:eastAsia="nl-NL"/>
        </w:rPr>
      </w:pPr>
    </w:p>
    <w:p w14:paraId="05A3F32F" w14:textId="77777777" w:rsidR="00F52598" w:rsidRPr="00181DC3" w:rsidRDefault="00B12517">
      <w:pPr>
        <w:rPr>
          <w:lang w:val="en-GB"/>
        </w:rPr>
      </w:pPr>
    </w:p>
    <w:sectPr w:rsidR="00F52598" w:rsidRPr="00181DC3" w:rsidSect="00181DC3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DC3"/>
    <w:rsid w:val="00052920"/>
    <w:rsid w:val="00127FC8"/>
    <w:rsid w:val="00181DC3"/>
    <w:rsid w:val="001C1F1F"/>
    <w:rsid w:val="002021E1"/>
    <w:rsid w:val="00262B5D"/>
    <w:rsid w:val="00A776DB"/>
    <w:rsid w:val="00A816BA"/>
    <w:rsid w:val="00B1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77D159"/>
  <w15:chartTrackingRefBased/>
  <w15:docId w15:val="{96C660A0-6D21-934E-A082-A38EE2A7E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181DC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14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320723">
          <w:marLeft w:val="-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Van Wijk</dc:creator>
  <cp:keywords/>
  <dc:description/>
  <cp:lastModifiedBy>Max Van Wijk</cp:lastModifiedBy>
  <cp:revision>3</cp:revision>
  <dcterms:created xsi:type="dcterms:W3CDTF">2021-07-05T20:00:00Z</dcterms:created>
  <dcterms:modified xsi:type="dcterms:W3CDTF">2021-07-05T20:41:00Z</dcterms:modified>
</cp:coreProperties>
</file>