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9CC2D" w14:textId="77777777" w:rsidR="00210484" w:rsidRPr="00210484" w:rsidRDefault="00210484" w:rsidP="00210484">
      <w:pPr>
        <w:spacing w:after="0" w:line="480" w:lineRule="auto"/>
        <w:jc w:val="both"/>
        <w:rPr>
          <w:rFonts w:ascii="Times New Roman" w:eastAsia="Times New Roman" w:hAnsi="Times New Roman" w:cs="Times New Roman"/>
          <w:b/>
          <w:kern w:val="0"/>
          <w:lang w:eastAsia="en-GB"/>
          <w14:ligatures w14:val="none"/>
        </w:rPr>
      </w:pPr>
      <w:r w:rsidRPr="00210484">
        <w:rPr>
          <w:rFonts w:ascii="Times New Roman" w:eastAsia="Times New Roman" w:hAnsi="Times New Roman" w:cs="Times New Roman"/>
          <w:b/>
          <w:kern w:val="0"/>
          <w:lang w:eastAsia="en-GB"/>
          <w14:ligatures w14:val="none"/>
        </w:rPr>
        <w:t>Endocannabinoid system and mood responses to acute aerobic exercise in adult cancer patients versus healthy controls:  A pilot study</w:t>
      </w:r>
    </w:p>
    <w:p w14:paraId="37DA7E04" w14:textId="77777777" w:rsidR="00210484" w:rsidRPr="00210484" w:rsidRDefault="00210484" w:rsidP="00210484">
      <w:pPr>
        <w:spacing w:after="0" w:line="480" w:lineRule="auto"/>
        <w:jc w:val="both"/>
        <w:rPr>
          <w:rFonts w:ascii="Times New Roman" w:eastAsia="Times New Roman" w:hAnsi="Times New Roman" w:cs="Times New Roman"/>
          <w:b/>
          <w:kern w:val="0"/>
          <w:lang w:eastAsia="en-GB"/>
          <w14:ligatures w14:val="none"/>
        </w:rPr>
      </w:pPr>
    </w:p>
    <w:p w14:paraId="5421249C" w14:textId="77777777" w:rsidR="00210484" w:rsidRPr="00210484" w:rsidRDefault="00210484" w:rsidP="00210484">
      <w:pPr>
        <w:spacing w:after="0" w:line="480" w:lineRule="auto"/>
        <w:jc w:val="both"/>
        <w:rPr>
          <w:rFonts w:ascii="Times New Roman" w:eastAsia="Times New Roman" w:hAnsi="Times New Roman" w:cs="Times New Roman"/>
          <w:b/>
          <w:kern w:val="0"/>
          <w:sz w:val="22"/>
          <w:szCs w:val="22"/>
          <w:lang w:eastAsia="en-GB"/>
          <w14:ligatures w14:val="none"/>
        </w:rPr>
      </w:pPr>
      <w:r w:rsidRPr="00210484">
        <w:rPr>
          <w:rFonts w:ascii="Times New Roman" w:eastAsia="Times New Roman" w:hAnsi="Times New Roman" w:cs="Times New Roman"/>
          <w:b/>
          <w:kern w:val="0"/>
          <w:sz w:val="22"/>
          <w:szCs w:val="22"/>
          <w:lang w:eastAsia="en-GB"/>
          <w14:ligatures w14:val="none"/>
        </w:rPr>
        <w:t>Authors’ names, degrees, contact email:</w:t>
      </w:r>
    </w:p>
    <w:p w14:paraId="1686679D" w14:textId="77777777" w:rsidR="00210484" w:rsidRPr="00210484" w:rsidRDefault="00210484" w:rsidP="00210484">
      <w:pPr>
        <w:spacing w:after="0" w:line="480" w:lineRule="auto"/>
        <w:jc w:val="both"/>
        <w:rPr>
          <w:rFonts w:ascii="Times New Roman" w:eastAsia="Times New Roman" w:hAnsi="Times New Roman" w:cs="Times New Roman"/>
          <w:kern w:val="0"/>
          <w:sz w:val="22"/>
          <w:szCs w:val="22"/>
          <w:lang w:eastAsia="en-GB"/>
          <w14:ligatures w14:val="none"/>
        </w:rPr>
      </w:pPr>
      <w:r w:rsidRPr="00210484">
        <w:rPr>
          <w:rFonts w:ascii="Times New Roman" w:eastAsia="Times New Roman" w:hAnsi="Times New Roman" w:cs="Times New Roman"/>
          <w:kern w:val="0"/>
          <w:sz w:val="22"/>
          <w:szCs w:val="22"/>
          <w:vertAlign w:val="superscript"/>
          <w:lang w:eastAsia="en-GB"/>
          <w14:ligatures w14:val="none"/>
        </w:rPr>
        <w:t>1-3</w:t>
      </w:r>
      <w:r w:rsidRPr="00210484">
        <w:rPr>
          <w:rFonts w:ascii="Times New Roman" w:eastAsia="Times New Roman" w:hAnsi="Times New Roman" w:cs="Times New Roman"/>
          <w:kern w:val="0"/>
          <w:sz w:val="22"/>
          <w:szCs w:val="22"/>
          <w:lang w:eastAsia="en-GB"/>
          <w14:ligatures w14:val="none"/>
        </w:rPr>
        <w:t xml:space="preserve">Birinder S. Cheema, PhD, AEP; email: </w:t>
      </w:r>
      <w:hyperlink r:id="rId4" w:history="1">
        <w:r w:rsidRPr="00210484">
          <w:rPr>
            <w:rFonts w:ascii="Times New Roman" w:eastAsia="Times New Roman" w:hAnsi="Times New Roman" w:cs="Times New Roman"/>
            <w:color w:val="0000FF"/>
            <w:kern w:val="0"/>
            <w:sz w:val="22"/>
            <w:szCs w:val="22"/>
            <w:u w:val="single"/>
            <w:lang w:eastAsia="en-GB"/>
            <w14:ligatures w14:val="none"/>
          </w:rPr>
          <w:t>B.Cheema@westernsydney.edu.au</w:t>
        </w:r>
      </w:hyperlink>
    </w:p>
    <w:p w14:paraId="3D41BDF0" w14:textId="77777777" w:rsidR="00210484" w:rsidRPr="00210484" w:rsidRDefault="00210484" w:rsidP="00210484">
      <w:pPr>
        <w:spacing w:after="0" w:line="480" w:lineRule="auto"/>
        <w:jc w:val="both"/>
        <w:rPr>
          <w:rFonts w:ascii="Times New Roman" w:eastAsia="Times New Roman" w:hAnsi="Times New Roman" w:cs="Times New Roman"/>
          <w:kern w:val="0"/>
          <w:sz w:val="22"/>
          <w:szCs w:val="22"/>
          <w:lang w:eastAsia="en-GB"/>
          <w14:ligatures w14:val="none"/>
        </w:rPr>
      </w:pPr>
      <w:r w:rsidRPr="00210484">
        <w:rPr>
          <w:rFonts w:ascii="Times New Roman" w:eastAsia="Times New Roman" w:hAnsi="Times New Roman" w:cs="Times New Roman"/>
          <w:kern w:val="0"/>
          <w:sz w:val="22"/>
          <w:szCs w:val="22"/>
          <w:vertAlign w:val="superscript"/>
          <w:lang w:eastAsia="en-GB"/>
          <w14:ligatures w14:val="none"/>
        </w:rPr>
        <w:t>3,4</w:t>
      </w:r>
      <w:r w:rsidRPr="00210484">
        <w:rPr>
          <w:rFonts w:ascii="Times New Roman" w:eastAsia="Times New Roman" w:hAnsi="Times New Roman" w:cs="Times New Roman"/>
          <w:kern w:val="0"/>
          <w:sz w:val="22"/>
          <w:szCs w:val="22"/>
          <w:lang w:eastAsia="en-GB"/>
          <w14:ligatures w14:val="none"/>
        </w:rPr>
        <w:t xml:space="preserve">Mitchell Low, PhD; email:  </w:t>
      </w:r>
      <w:hyperlink r:id="rId5" w:history="1">
        <w:r w:rsidRPr="00210484">
          <w:rPr>
            <w:rFonts w:ascii="Times New Roman" w:eastAsia="Times New Roman" w:hAnsi="Times New Roman" w:cs="Times New Roman"/>
            <w:color w:val="0000FF"/>
            <w:kern w:val="0"/>
            <w:sz w:val="22"/>
            <w:szCs w:val="22"/>
            <w:u w:val="single"/>
            <w:lang w:eastAsia="en-GB"/>
            <w14:ligatures w14:val="none"/>
          </w:rPr>
          <w:t>Mitchell.Low@westernsydney.edu.au</w:t>
        </w:r>
      </w:hyperlink>
    </w:p>
    <w:p w14:paraId="1E207A1B" w14:textId="77777777" w:rsidR="00210484" w:rsidRPr="00210484" w:rsidRDefault="00210484" w:rsidP="00210484">
      <w:pPr>
        <w:spacing w:after="0" w:line="480" w:lineRule="auto"/>
        <w:jc w:val="both"/>
        <w:rPr>
          <w:rFonts w:ascii="Times New Roman" w:eastAsia="Times New Roman" w:hAnsi="Times New Roman" w:cs="Times New Roman"/>
          <w:kern w:val="0"/>
          <w:sz w:val="22"/>
          <w:szCs w:val="22"/>
          <w:lang w:eastAsia="en-GB"/>
          <w14:ligatures w14:val="none"/>
        </w:rPr>
      </w:pPr>
      <w:r w:rsidRPr="00210484">
        <w:rPr>
          <w:rFonts w:ascii="Times New Roman" w:eastAsia="Times New Roman" w:hAnsi="Times New Roman" w:cs="Times New Roman"/>
          <w:kern w:val="0"/>
          <w:sz w:val="22"/>
          <w:szCs w:val="22"/>
          <w:vertAlign w:val="superscript"/>
          <w:lang w:eastAsia="en-GB"/>
          <w14:ligatures w14:val="none"/>
        </w:rPr>
        <w:t>5</w:t>
      </w:r>
      <w:r w:rsidRPr="00210484">
        <w:rPr>
          <w:rFonts w:ascii="Times New Roman" w:eastAsia="Times New Roman" w:hAnsi="Times New Roman" w:cs="Times New Roman"/>
          <w:kern w:val="0"/>
          <w:sz w:val="22"/>
          <w:szCs w:val="22"/>
          <w:lang w:eastAsia="en-GB"/>
          <w14:ligatures w14:val="none"/>
        </w:rPr>
        <w:t xml:space="preserve">Shelley Kay, PhD, AEP; email: </w:t>
      </w:r>
      <w:hyperlink r:id="rId6" w:history="1">
        <w:r w:rsidRPr="00210484">
          <w:rPr>
            <w:rFonts w:ascii="Times New Roman" w:eastAsia="Times New Roman" w:hAnsi="Times New Roman" w:cs="Times New Roman"/>
            <w:color w:val="0000FF"/>
            <w:kern w:val="0"/>
            <w:sz w:val="22"/>
            <w:szCs w:val="22"/>
            <w:u w:val="single"/>
            <w:lang w:eastAsia="en-GB"/>
            <w14:ligatures w14:val="none"/>
          </w:rPr>
          <w:t>Shelley.Kay@lh.org.au</w:t>
        </w:r>
      </w:hyperlink>
    </w:p>
    <w:p w14:paraId="5EF91015" w14:textId="77777777" w:rsidR="00210484" w:rsidRPr="00210484" w:rsidRDefault="00210484" w:rsidP="00210484">
      <w:pPr>
        <w:spacing w:after="0" w:line="480" w:lineRule="auto"/>
        <w:jc w:val="both"/>
        <w:rPr>
          <w:rFonts w:ascii="Times New Roman" w:eastAsia="Times New Roman" w:hAnsi="Times New Roman" w:cs="Times New Roman"/>
          <w:kern w:val="0"/>
          <w:sz w:val="22"/>
          <w:szCs w:val="22"/>
          <w:lang w:eastAsia="en-GB"/>
          <w14:ligatures w14:val="none"/>
        </w:rPr>
      </w:pPr>
      <w:r w:rsidRPr="00210484">
        <w:rPr>
          <w:rFonts w:ascii="Times New Roman" w:eastAsia="Times New Roman" w:hAnsi="Times New Roman" w:cs="Times New Roman"/>
          <w:kern w:val="0"/>
          <w:sz w:val="22"/>
          <w:szCs w:val="22"/>
          <w:vertAlign w:val="superscript"/>
          <w:lang w:eastAsia="en-GB"/>
          <w14:ligatures w14:val="none"/>
        </w:rPr>
        <w:t>5</w:t>
      </w:r>
      <w:r w:rsidRPr="00210484">
        <w:rPr>
          <w:rFonts w:ascii="Times New Roman" w:eastAsia="Times New Roman" w:hAnsi="Times New Roman" w:cs="Times New Roman"/>
          <w:kern w:val="0"/>
          <w:sz w:val="22"/>
          <w:szCs w:val="22"/>
          <w:lang w:eastAsia="en-GB"/>
          <w14:ligatures w14:val="none"/>
        </w:rPr>
        <w:t xml:space="preserve">Justine Stehn, PhD; email: </w:t>
      </w:r>
      <w:hyperlink r:id="rId7" w:history="1">
        <w:r w:rsidRPr="00210484">
          <w:rPr>
            <w:rFonts w:ascii="Times New Roman" w:eastAsia="Times New Roman" w:hAnsi="Times New Roman" w:cs="Times New Roman"/>
            <w:color w:val="0000FF"/>
            <w:kern w:val="0"/>
            <w:sz w:val="22"/>
            <w:szCs w:val="22"/>
            <w:u w:val="single"/>
            <w:lang w:eastAsia="en-GB"/>
            <w14:ligatures w14:val="none"/>
          </w:rPr>
          <w:t>justine.stehn@lh.org.au</w:t>
        </w:r>
      </w:hyperlink>
    </w:p>
    <w:p w14:paraId="13EAF143" w14:textId="77777777" w:rsidR="00210484" w:rsidRPr="00210484" w:rsidRDefault="00210484" w:rsidP="00210484">
      <w:pPr>
        <w:spacing w:after="0" w:line="480" w:lineRule="auto"/>
        <w:jc w:val="both"/>
        <w:rPr>
          <w:rFonts w:ascii="Times New Roman" w:eastAsia="Times New Roman" w:hAnsi="Times New Roman" w:cs="Times New Roman"/>
          <w:kern w:val="0"/>
          <w:sz w:val="22"/>
          <w:szCs w:val="22"/>
          <w:lang w:eastAsia="en-GB"/>
          <w14:ligatures w14:val="none"/>
        </w:rPr>
      </w:pPr>
      <w:r w:rsidRPr="00210484">
        <w:rPr>
          <w:rFonts w:ascii="Times New Roman" w:eastAsia="Times New Roman" w:hAnsi="Times New Roman" w:cs="Times New Roman"/>
          <w:kern w:val="0"/>
          <w:sz w:val="22"/>
          <w:szCs w:val="22"/>
          <w:vertAlign w:val="superscript"/>
          <w:lang w:eastAsia="en-GB"/>
          <w14:ligatures w14:val="none"/>
        </w:rPr>
        <w:t>3</w:t>
      </w:r>
      <w:r w:rsidRPr="00210484">
        <w:rPr>
          <w:rFonts w:ascii="Times New Roman" w:eastAsia="Times New Roman" w:hAnsi="Times New Roman" w:cs="Times New Roman"/>
          <w:kern w:val="0"/>
          <w:sz w:val="22"/>
          <w:szCs w:val="22"/>
          <w:lang w:eastAsia="en-GB"/>
          <w14:ligatures w14:val="none"/>
        </w:rPr>
        <w:t xml:space="preserve">Damian Hall, </w:t>
      </w:r>
      <w:proofErr w:type="spellStart"/>
      <w:r w:rsidRPr="00210484">
        <w:rPr>
          <w:rFonts w:ascii="Times New Roman" w:eastAsia="Times New Roman" w:hAnsi="Times New Roman" w:cs="Times New Roman"/>
          <w:kern w:val="0"/>
          <w:sz w:val="22"/>
          <w:szCs w:val="22"/>
          <w:lang w:eastAsia="en-GB"/>
          <w14:ligatures w14:val="none"/>
        </w:rPr>
        <w:t>MRes</w:t>
      </w:r>
      <w:proofErr w:type="spellEnd"/>
      <w:r w:rsidRPr="00210484">
        <w:rPr>
          <w:rFonts w:ascii="Times New Roman" w:eastAsia="Times New Roman" w:hAnsi="Times New Roman" w:cs="Times New Roman"/>
          <w:kern w:val="0"/>
          <w:sz w:val="22"/>
          <w:szCs w:val="22"/>
          <w:lang w:eastAsia="en-GB"/>
          <w14:ligatures w14:val="none"/>
        </w:rPr>
        <w:t xml:space="preserve">; email: </w:t>
      </w:r>
      <w:hyperlink r:id="rId8" w:history="1">
        <w:r w:rsidRPr="00210484">
          <w:rPr>
            <w:rFonts w:ascii="Times New Roman" w:eastAsia="Times New Roman" w:hAnsi="Times New Roman" w:cs="Times New Roman"/>
            <w:color w:val="0000FF"/>
            <w:kern w:val="0"/>
            <w:sz w:val="22"/>
            <w:szCs w:val="22"/>
            <w:u w:val="single"/>
            <w:lang w:eastAsia="en-GB"/>
            <w14:ligatures w14:val="none"/>
          </w:rPr>
          <w:t>D.Hall@westernsydney.edu.au</w:t>
        </w:r>
      </w:hyperlink>
    </w:p>
    <w:p w14:paraId="373665F1" w14:textId="77777777" w:rsidR="00210484" w:rsidRPr="00210484" w:rsidRDefault="00210484" w:rsidP="00210484">
      <w:pPr>
        <w:spacing w:after="0" w:line="480" w:lineRule="auto"/>
        <w:jc w:val="both"/>
        <w:rPr>
          <w:rFonts w:ascii="Times New Roman" w:eastAsia="Times New Roman" w:hAnsi="Times New Roman" w:cs="Times New Roman"/>
          <w:kern w:val="0"/>
          <w:sz w:val="22"/>
          <w:szCs w:val="22"/>
          <w:lang w:eastAsia="en-GB"/>
          <w14:ligatures w14:val="none"/>
        </w:rPr>
      </w:pPr>
      <w:r w:rsidRPr="00210484">
        <w:rPr>
          <w:rFonts w:ascii="Times New Roman" w:eastAsia="Times New Roman" w:hAnsi="Times New Roman" w:cs="Times New Roman"/>
          <w:kern w:val="0"/>
          <w:sz w:val="22"/>
          <w:szCs w:val="22"/>
          <w:vertAlign w:val="superscript"/>
          <w:lang w:eastAsia="en-GB"/>
          <w14:ligatures w14:val="none"/>
        </w:rPr>
        <w:t>6</w:t>
      </w:r>
      <w:r w:rsidRPr="00210484">
        <w:rPr>
          <w:rFonts w:ascii="Times New Roman" w:eastAsia="Times New Roman" w:hAnsi="Times New Roman" w:cs="Times New Roman"/>
          <w:kern w:val="0"/>
          <w:sz w:val="22"/>
          <w:szCs w:val="22"/>
          <w:lang w:eastAsia="en-GB"/>
          <w14:ligatures w14:val="none"/>
        </w:rPr>
        <w:t xml:space="preserve">Abha Gourshettiwar, </w:t>
      </w:r>
      <w:proofErr w:type="spellStart"/>
      <w:r w:rsidRPr="00210484">
        <w:rPr>
          <w:rFonts w:ascii="Times New Roman" w:eastAsia="Times New Roman" w:hAnsi="Times New Roman" w:cs="Times New Roman"/>
          <w:kern w:val="0"/>
          <w:sz w:val="22"/>
          <w:szCs w:val="22"/>
          <w:lang w:eastAsia="en-GB"/>
          <w14:ligatures w14:val="none"/>
        </w:rPr>
        <w:t>BClinSci</w:t>
      </w:r>
      <w:proofErr w:type="spellEnd"/>
      <w:r w:rsidRPr="00210484">
        <w:rPr>
          <w:rFonts w:ascii="Times New Roman" w:eastAsia="Times New Roman" w:hAnsi="Times New Roman" w:cs="Times New Roman"/>
          <w:kern w:val="0"/>
          <w:sz w:val="22"/>
          <w:szCs w:val="22"/>
          <w:lang w:eastAsia="en-GB"/>
          <w14:ligatures w14:val="none"/>
        </w:rPr>
        <w:t xml:space="preserve">; email: </w:t>
      </w:r>
      <w:hyperlink r:id="rId9" w:history="1">
        <w:r w:rsidRPr="00210484">
          <w:rPr>
            <w:rFonts w:ascii="Times New Roman" w:eastAsia="Times New Roman" w:hAnsi="Times New Roman" w:cs="Times New Roman"/>
            <w:color w:val="0000FF"/>
            <w:kern w:val="0"/>
            <w:sz w:val="22"/>
            <w:szCs w:val="22"/>
            <w:u w:val="single"/>
            <w:lang w:eastAsia="en-GB"/>
            <w14:ligatures w14:val="none"/>
          </w:rPr>
          <w:t>20203809@student.westernsydney.edu.au</w:t>
        </w:r>
      </w:hyperlink>
    </w:p>
    <w:p w14:paraId="3CF196C8" w14:textId="77777777" w:rsidR="00210484" w:rsidRPr="00210484" w:rsidRDefault="00210484" w:rsidP="00210484">
      <w:pPr>
        <w:spacing w:after="0" w:line="480" w:lineRule="auto"/>
        <w:jc w:val="both"/>
        <w:rPr>
          <w:rFonts w:ascii="Times New Roman" w:eastAsia="Times New Roman" w:hAnsi="Times New Roman" w:cs="Times New Roman"/>
          <w:kern w:val="0"/>
          <w:sz w:val="22"/>
          <w:szCs w:val="22"/>
          <w:lang w:eastAsia="en-GB"/>
          <w14:ligatures w14:val="none"/>
        </w:rPr>
      </w:pPr>
      <w:r w:rsidRPr="00210484">
        <w:rPr>
          <w:rFonts w:ascii="Times New Roman" w:eastAsia="Times New Roman" w:hAnsi="Times New Roman" w:cs="Times New Roman"/>
          <w:kern w:val="0"/>
          <w:sz w:val="22"/>
          <w:szCs w:val="22"/>
          <w:vertAlign w:val="superscript"/>
          <w:lang w:eastAsia="en-GB"/>
          <w14:ligatures w14:val="none"/>
        </w:rPr>
        <w:t>7</w:t>
      </w:r>
      <w:r w:rsidRPr="00210484">
        <w:rPr>
          <w:rFonts w:ascii="Times New Roman" w:eastAsia="Times New Roman" w:hAnsi="Times New Roman" w:cs="Times New Roman"/>
          <w:kern w:val="0"/>
          <w:sz w:val="22"/>
          <w:szCs w:val="22"/>
          <w:lang w:eastAsia="en-GB"/>
          <w14:ligatures w14:val="none"/>
        </w:rPr>
        <w:t xml:space="preserve">Sara </w:t>
      </w:r>
      <w:proofErr w:type="spellStart"/>
      <w:r w:rsidRPr="00210484">
        <w:rPr>
          <w:rFonts w:ascii="Times New Roman" w:eastAsia="Times New Roman" w:hAnsi="Times New Roman" w:cs="Times New Roman"/>
          <w:kern w:val="0"/>
          <w:sz w:val="22"/>
          <w:szCs w:val="22"/>
          <w:lang w:eastAsia="en-GB"/>
          <w14:ligatures w14:val="none"/>
        </w:rPr>
        <w:t>Wahlroos</w:t>
      </w:r>
      <w:proofErr w:type="spellEnd"/>
      <w:r w:rsidRPr="00210484">
        <w:rPr>
          <w:rFonts w:ascii="Times New Roman" w:eastAsia="Times New Roman" w:hAnsi="Times New Roman" w:cs="Times New Roman"/>
          <w:kern w:val="0"/>
          <w:sz w:val="22"/>
          <w:szCs w:val="22"/>
          <w:lang w:eastAsia="en-GB"/>
          <w14:ligatures w14:val="none"/>
        </w:rPr>
        <w:t xml:space="preserve">, MBBS, FRACP, PhD; email: </w:t>
      </w:r>
      <w:hyperlink r:id="rId10" w:history="1">
        <w:r w:rsidRPr="00210484">
          <w:rPr>
            <w:rFonts w:ascii="Times New Roman" w:eastAsia="Times New Roman" w:hAnsi="Times New Roman" w:cs="Times New Roman"/>
            <w:color w:val="0000FF"/>
            <w:kern w:val="0"/>
            <w:sz w:val="22"/>
            <w:szCs w:val="22"/>
            <w:u w:val="single"/>
            <w:lang w:eastAsia="en-GB"/>
            <w14:ligatures w14:val="none"/>
          </w:rPr>
          <w:t>Sara.Wahlroos@lh.org.au</w:t>
        </w:r>
      </w:hyperlink>
    </w:p>
    <w:p w14:paraId="1B325465" w14:textId="77777777" w:rsidR="00210484" w:rsidRPr="00210484" w:rsidRDefault="00210484" w:rsidP="00210484">
      <w:pPr>
        <w:spacing w:after="0" w:line="480" w:lineRule="auto"/>
        <w:jc w:val="both"/>
        <w:rPr>
          <w:rFonts w:ascii="Times New Roman" w:eastAsia="Times New Roman" w:hAnsi="Times New Roman" w:cs="Times New Roman"/>
          <w:kern w:val="0"/>
          <w:sz w:val="22"/>
          <w:szCs w:val="22"/>
          <w:lang w:eastAsia="en-GB"/>
          <w14:ligatures w14:val="none"/>
        </w:rPr>
      </w:pPr>
      <w:r w:rsidRPr="00210484">
        <w:rPr>
          <w:rFonts w:ascii="Times New Roman" w:eastAsia="Times New Roman" w:hAnsi="Times New Roman" w:cs="Times New Roman"/>
          <w:kern w:val="0"/>
          <w:sz w:val="22"/>
          <w:szCs w:val="22"/>
          <w:vertAlign w:val="superscript"/>
          <w:lang w:eastAsia="en-GB"/>
          <w14:ligatures w14:val="none"/>
        </w:rPr>
        <w:t>7</w:t>
      </w:r>
      <w:r w:rsidRPr="00210484">
        <w:rPr>
          <w:rFonts w:ascii="Times New Roman" w:eastAsia="Times New Roman" w:hAnsi="Times New Roman" w:cs="Times New Roman"/>
          <w:kern w:val="0"/>
          <w:sz w:val="22"/>
          <w:szCs w:val="22"/>
          <w:lang w:eastAsia="en-GB"/>
          <w14:ligatures w14:val="none"/>
        </w:rPr>
        <w:t xml:space="preserve">Michelle Harrison, MBBS, FRACP; email: </w:t>
      </w:r>
      <w:hyperlink r:id="rId11" w:history="1">
        <w:r w:rsidRPr="00210484">
          <w:rPr>
            <w:rFonts w:ascii="Times New Roman" w:eastAsia="Times New Roman" w:hAnsi="Times New Roman" w:cs="Times New Roman"/>
            <w:color w:val="0000FF"/>
            <w:kern w:val="0"/>
            <w:sz w:val="22"/>
            <w:szCs w:val="22"/>
            <w:u w:val="single"/>
            <w:lang w:eastAsia="en-GB"/>
            <w14:ligatures w14:val="none"/>
          </w:rPr>
          <w:t>Michelle.Harrison@lh.org.au</w:t>
        </w:r>
      </w:hyperlink>
    </w:p>
    <w:p w14:paraId="74DC6315" w14:textId="77777777" w:rsidR="00210484" w:rsidRPr="00210484" w:rsidRDefault="00210484" w:rsidP="00210484">
      <w:pPr>
        <w:spacing w:after="0" w:line="480" w:lineRule="auto"/>
        <w:jc w:val="both"/>
        <w:rPr>
          <w:rFonts w:ascii="Times New Roman" w:eastAsia="Times New Roman" w:hAnsi="Times New Roman" w:cs="Times New Roman"/>
          <w:kern w:val="0"/>
          <w:sz w:val="22"/>
          <w:szCs w:val="22"/>
          <w:lang w:eastAsia="en-GB"/>
          <w14:ligatures w14:val="none"/>
        </w:rPr>
      </w:pPr>
      <w:r w:rsidRPr="00210484">
        <w:rPr>
          <w:rFonts w:ascii="Times New Roman" w:eastAsia="Times New Roman" w:hAnsi="Times New Roman" w:cs="Times New Roman"/>
          <w:kern w:val="0"/>
          <w:sz w:val="22"/>
          <w:szCs w:val="22"/>
          <w:vertAlign w:val="superscript"/>
          <w:lang w:eastAsia="en-GB"/>
          <w14:ligatures w14:val="none"/>
        </w:rPr>
        <w:t>3-4,8</w:t>
      </w:r>
      <w:r w:rsidRPr="00210484">
        <w:rPr>
          <w:rFonts w:ascii="Times New Roman" w:eastAsia="Times New Roman" w:hAnsi="Times New Roman" w:cs="Times New Roman"/>
          <w:kern w:val="0"/>
          <w:sz w:val="22"/>
          <w:szCs w:val="22"/>
          <w:lang w:eastAsia="en-GB"/>
          <w14:ligatures w14:val="none"/>
        </w:rPr>
        <w:t xml:space="preserve">Judith Lacey, MBBS, FRACGP, </w:t>
      </w:r>
      <w:proofErr w:type="spellStart"/>
      <w:r w:rsidRPr="00210484">
        <w:rPr>
          <w:rFonts w:ascii="Times New Roman" w:eastAsia="Times New Roman" w:hAnsi="Times New Roman" w:cs="Times New Roman"/>
          <w:kern w:val="0"/>
          <w:sz w:val="22"/>
          <w:szCs w:val="22"/>
          <w:lang w:eastAsia="en-GB"/>
          <w14:ligatures w14:val="none"/>
        </w:rPr>
        <w:t>FAChPM</w:t>
      </w:r>
      <w:proofErr w:type="spellEnd"/>
      <w:r w:rsidRPr="00210484">
        <w:rPr>
          <w:rFonts w:ascii="Times New Roman" w:eastAsia="Times New Roman" w:hAnsi="Times New Roman" w:cs="Times New Roman"/>
          <w:kern w:val="0"/>
          <w:sz w:val="22"/>
          <w:szCs w:val="22"/>
          <w:lang w:eastAsia="en-GB"/>
          <w14:ligatures w14:val="none"/>
        </w:rPr>
        <w:t xml:space="preserve">; Email:  </w:t>
      </w:r>
      <w:hyperlink r:id="rId12" w:history="1">
        <w:r w:rsidRPr="00210484">
          <w:rPr>
            <w:rFonts w:ascii="Times New Roman" w:eastAsia="Times New Roman" w:hAnsi="Times New Roman" w:cs="Times New Roman"/>
            <w:color w:val="0000FF"/>
            <w:kern w:val="0"/>
            <w:sz w:val="22"/>
            <w:szCs w:val="22"/>
            <w:u w:val="single"/>
            <w:lang w:eastAsia="en-GB"/>
            <w14:ligatures w14:val="none"/>
          </w:rPr>
          <w:t>judith.lacey@lh.org.au</w:t>
        </w:r>
      </w:hyperlink>
    </w:p>
    <w:p w14:paraId="45D205E7" w14:textId="77777777" w:rsidR="00210484" w:rsidRPr="00210484" w:rsidRDefault="00210484" w:rsidP="00210484">
      <w:pPr>
        <w:spacing w:after="0" w:line="480" w:lineRule="auto"/>
        <w:jc w:val="both"/>
        <w:rPr>
          <w:rFonts w:ascii="Times New Roman" w:eastAsia="Times New Roman" w:hAnsi="Times New Roman" w:cs="Times New Roman"/>
          <w:kern w:val="0"/>
          <w:sz w:val="22"/>
          <w:szCs w:val="22"/>
          <w:vertAlign w:val="superscript"/>
          <w:lang w:eastAsia="en-GB"/>
          <w14:ligatures w14:val="none"/>
        </w:rPr>
      </w:pPr>
    </w:p>
    <w:p w14:paraId="253950B4" w14:textId="77777777" w:rsidR="00210484" w:rsidRPr="00210484" w:rsidRDefault="00210484" w:rsidP="00210484">
      <w:pPr>
        <w:spacing w:after="0" w:line="480" w:lineRule="auto"/>
        <w:jc w:val="both"/>
        <w:rPr>
          <w:rFonts w:ascii="Times New Roman" w:eastAsia="Times New Roman" w:hAnsi="Times New Roman" w:cs="Times New Roman"/>
          <w:b/>
          <w:bCs/>
          <w:kern w:val="0"/>
          <w:sz w:val="22"/>
          <w:szCs w:val="22"/>
          <w:lang w:eastAsia="en-GB"/>
          <w14:ligatures w14:val="none"/>
        </w:rPr>
      </w:pPr>
      <w:r w:rsidRPr="00210484">
        <w:rPr>
          <w:rFonts w:ascii="Times New Roman" w:eastAsia="Times New Roman" w:hAnsi="Times New Roman" w:cs="Times New Roman"/>
          <w:b/>
          <w:bCs/>
          <w:kern w:val="0"/>
          <w:sz w:val="22"/>
          <w:szCs w:val="22"/>
          <w:lang w:eastAsia="en-GB"/>
          <w14:ligatures w14:val="none"/>
        </w:rPr>
        <w:t>Authors’ affiliations:</w:t>
      </w:r>
    </w:p>
    <w:p w14:paraId="22D9BE71" w14:textId="77777777" w:rsidR="00210484" w:rsidRPr="00210484" w:rsidRDefault="00210484" w:rsidP="00210484">
      <w:pPr>
        <w:spacing w:after="0" w:line="480" w:lineRule="auto"/>
        <w:jc w:val="both"/>
        <w:rPr>
          <w:rFonts w:ascii="Times New Roman" w:eastAsia="Times New Roman" w:hAnsi="Times New Roman" w:cs="Times New Roman"/>
          <w:kern w:val="0"/>
          <w:sz w:val="22"/>
          <w:szCs w:val="22"/>
          <w:vertAlign w:val="superscript"/>
          <w:lang w:eastAsia="en-GB"/>
          <w14:ligatures w14:val="none"/>
        </w:rPr>
      </w:pPr>
      <w:r w:rsidRPr="00210484">
        <w:rPr>
          <w:rFonts w:ascii="Times New Roman" w:eastAsia="Times New Roman" w:hAnsi="Times New Roman" w:cs="Times New Roman"/>
          <w:kern w:val="0"/>
          <w:sz w:val="22"/>
          <w:szCs w:val="22"/>
          <w:vertAlign w:val="superscript"/>
          <w:lang w:eastAsia="en-GB"/>
          <w14:ligatures w14:val="none"/>
        </w:rPr>
        <w:t>1</w:t>
      </w:r>
      <w:r w:rsidRPr="00210484">
        <w:rPr>
          <w:rFonts w:ascii="Times New Roman" w:eastAsia="Times New Roman" w:hAnsi="Times New Roman" w:cs="Times New Roman"/>
          <w:kern w:val="0"/>
          <w:sz w:val="22"/>
          <w:szCs w:val="22"/>
          <w:lang w:eastAsia="en-GB"/>
          <w14:ligatures w14:val="none"/>
        </w:rPr>
        <w:t>School of Health Sciences, University of Western Sydney, Locked Bag 1797, Penrith, NSW 2751, Australia</w:t>
      </w:r>
      <w:r w:rsidRPr="00210484">
        <w:rPr>
          <w:rFonts w:ascii="Times New Roman" w:eastAsia="Times New Roman" w:hAnsi="Times New Roman" w:cs="Times New Roman"/>
          <w:kern w:val="0"/>
          <w:sz w:val="22"/>
          <w:szCs w:val="22"/>
          <w:vertAlign w:val="superscript"/>
          <w:lang w:eastAsia="en-GB"/>
          <w14:ligatures w14:val="none"/>
        </w:rPr>
        <w:t xml:space="preserve"> </w:t>
      </w:r>
    </w:p>
    <w:p w14:paraId="166BBF9B" w14:textId="77777777" w:rsidR="00210484" w:rsidRPr="00210484" w:rsidRDefault="00210484" w:rsidP="00210484">
      <w:pPr>
        <w:spacing w:after="0" w:line="480" w:lineRule="auto"/>
        <w:jc w:val="both"/>
        <w:rPr>
          <w:rFonts w:ascii="Times New Roman" w:eastAsia="Times New Roman" w:hAnsi="Times New Roman" w:cs="Times New Roman"/>
          <w:kern w:val="0"/>
          <w:sz w:val="22"/>
          <w:szCs w:val="22"/>
          <w:lang w:eastAsia="en-GB"/>
          <w14:ligatures w14:val="none"/>
        </w:rPr>
      </w:pPr>
      <w:r w:rsidRPr="00210484">
        <w:rPr>
          <w:rFonts w:ascii="Times New Roman" w:eastAsia="Times New Roman" w:hAnsi="Times New Roman" w:cs="Times New Roman"/>
          <w:kern w:val="0"/>
          <w:sz w:val="22"/>
          <w:szCs w:val="22"/>
          <w:vertAlign w:val="superscript"/>
          <w:lang w:eastAsia="en-GB"/>
          <w14:ligatures w14:val="none"/>
        </w:rPr>
        <w:t>2</w:t>
      </w:r>
      <w:r w:rsidRPr="00210484">
        <w:rPr>
          <w:rFonts w:ascii="Times New Roman" w:eastAsia="Times New Roman" w:hAnsi="Times New Roman" w:cs="Times New Roman"/>
          <w:kern w:val="0"/>
          <w:sz w:val="22"/>
          <w:szCs w:val="22"/>
          <w:lang w:eastAsia="en-GB"/>
          <w14:ligatures w14:val="none"/>
        </w:rPr>
        <w:t>Translational Health Research Institute, Locked Bag 1797, Penrith, NSW 2751, Australia</w:t>
      </w:r>
    </w:p>
    <w:p w14:paraId="3EA26CE2" w14:textId="77777777" w:rsidR="00210484" w:rsidRPr="00210484" w:rsidRDefault="00210484" w:rsidP="00210484">
      <w:pPr>
        <w:spacing w:after="0" w:line="480" w:lineRule="auto"/>
        <w:jc w:val="both"/>
        <w:rPr>
          <w:rFonts w:ascii="Times New Roman" w:eastAsia="Times New Roman" w:hAnsi="Times New Roman" w:cs="Times New Roman"/>
          <w:kern w:val="0"/>
          <w:sz w:val="22"/>
          <w:szCs w:val="22"/>
          <w:lang w:eastAsia="en-GB"/>
          <w14:ligatures w14:val="none"/>
        </w:rPr>
      </w:pPr>
      <w:r w:rsidRPr="00210484">
        <w:rPr>
          <w:rFonts w:ascii="Times New Roman" w:eastAsia="Times New Roman" w:hAnsi="Times New Roman" w:cs="Times New Roman"/>
          <w:kern w:val="0"/>
          <w:sz w:val="22"/>
          <w:szCs w:val="22"/>
          <w:vertAlign w:val="superscript"/>
          <w:lang w:eastAsia="en-GB"/>
          <w14:ligatures w14:val="none"/>
        </w:rPr>
        <w:t>3</w:t>
      </w:r>
      <w:r w:rsidRPr="00210484">
        <w:rPr>
          <w:rFonts w:ascii="Times New Roman" w:eastAsia="Times New Roman" w:hAnsi="Times New Roman" w:cs="Times New Roman"/>
          <w:kern w:val="0"/>
          <w:sz w:val="22"/>
          <w:szCs w:val="22"/>
          <w:lang w:eastAsia="en-GB"/>
          <w14:ligatures w14:val="none"/>
        </w:rPr>
        <w:t>National Institute of Complementary Medicine, Western Sydney University, Locked Bag 1797, Penrith, NSW 2751, Australia</w:t>
      </w:r>
    </w:p>
    <w:p w14:paraId="7837F031" w14:textId="77777777" w:rsidR="00210484" w:rsidRPr="00210484" w:rsidRDefault="00210484" w:rsidP="00210484">
      <w:pPr>
        <w:spacing w:after="0" w:line="480" w:lineRule="auto"/>
        <w:jc w:val="both"/>
        <w:rPr>
          <w:rFonts w:ascii="Times New Roman" w:eastAsia="Times New Roman" w:hAnsi="Times New Roman" w:cs="Times New Roman"/>
          <w:kern w:val="0"/>
          <w:sz w:val="22"/>
          <w:szCs w:val="22"/>
          <w:vertAlign w:val="superscript"/>
          <w:lang w:eastAsia="en-GB"/>
          <w14:ligatures w14:val="none"/>
        </w:rPr>
      </w:pPr>
      <w:r w:rsidRPr="00210484">
        <w:rPr>
          <w:rFonts w:ascii="Times New Roman" w:eastAsia="Times New Roman" w:hAnsi="Times New Roman" w:cs="Times New Roman"/>
          <w:kern w:val="0"/>
          <w:sz w:val="22"/>
          <w:szCs w:val="22"/>
          <w:vertAlign w:val="superscript"/>
          <w:lang w:eastAsia="en-GB"/>
          <w14:ligatures w14:val="none"/>
        </w:rPr>
        <w:t>4</w:t>
      </w:r>
      <w:r w:rsidRPr="00210484">
        <w:rPr>
          <w:rFonts w:ascii="Times New Roman" w:eastAsia="Times New Roman" w:hAnsi="Times New Roman" w:cs="Times New Roman"/>
          <w:kern w:val="0"/>
          <w:sz w:val="22"/>
          <w:szCs w:val="22"/>
          <w:lang w:eastAsia="en-GB"/>
          <w14:ligatures w14:val="none"/>
        </w:rPr>
        <w:t>ARC Training Centre for Facilitated Advancement of Australia's Bioactive, Macquarie University, North Ryde, NSW 2109, Australia</w:t>
      </w:r>
    </w:p>
    <w:p w14:paraId="15067CB1" w14:textId="77777777" w:rsidR="00210484" w:rsidRPr="00210484" w:rsidRDefault="00210484" w:rsidP="00210484">
      <w:pPr>
        <w:spacing w:after="0" w:line="480" w:lineRule="auto"/>
        <w:jc w:val="both"/>
        <w:rPr>
          <w:rFonts w:ascii="Times New Roman" w:eastAsia="Times New Roman" w:hAnsi="Times New Roman" w:cs="Times New Roman"/>
          <w:kern w:val="0"/>
          <w:sz w:val="22"/>
          <w:szCs w:val="22"/>
          <w:lang w:eastAsia="en-GB"/>
          <w14:ligatures w14:val="none"/>
        </w:rPr>
      </w:pPr>
      <w:r w:rsidRPr="00210484">
        <w:rPr>
          <w:rFonts w:ascii="Times New Roman" w:eastAsia="Times New Roman" w:hAnsi="Times New Roman" w:cs="Times New Roman"/>
          <w:kern w:val="0"/>
          <w:sz w:val="22"/>
          <w:szCs w:val="22"/>
          <w:vertAlign w:val="superscript"/>
          <w:lang w:eastAsia="en-GB"/>
          <w14:ligatures w14:val="none"/>
        </w:rPr>
        <w:t>5</w:t>
      </w:r>
      <w:r w:rsidRPr="00210484">
        <w:rPr>
          <w:rFonts w:ascii="Times New Roman" w:eastAsia="Times New Roman" w:hAnsi="Times New Roman" w:cs="Times New Roman"/>
          <w:kern w:val="0"/>
          <w:sz w:val="22"/>
          <w:szCs w:val="22"/>
          <w:lang w:eastAsia="en-GB"/>
          <w14:ligatures w14:val="none"/>
        </w:rPr>
        <w:t xml:space="preserve">Department of Supportive Care and Integrative Oncology, Chris O’Brien </w:t>
      </w:r>
      <w:proofErr w:type="spellStart"/>
      <w:r w:rsidRPr="00210484">
        <w:rPr>
          <w:rFonts w:ascii="Times New Roman" w:eastAsia="Times New Roman" w:hAnsi="Times New Roman" w:cs="Times New Roman"/>
          <w:kern w:val="0"/>
          <w:sz w:val="22"/>
          <w:szCs w:val="22"/>
          <w:lang w:eastAsia="en-GB"/>
          <w14:ligatures w14:val="none"/>
        </w:rPr>
        <w:t>Lifehouse</w:t>
      </w:r>
      <w:proofErr w:type="spellEnd"/>
      <w:r w:rsidRPr="00210484">
        <w:rPr>
          <w:rFonts w:ascii="Times New Roman" w:eastAsia="Times New Roman" w:hAnsi="Times New Roman" w:cs="Times New Roman"/>
          <w:kern w:val="0"/>
          <w:sz w:val="22"/>
          <w:szCs w:val="22"/>
          <w:lang w:eastAsia="en-GB"/>
          <w14:ligatures w14:val="none"/>
        </w:rPr>
        <w:t>, Camperdown, NSW 2050, Australia</w:t>
      </w:r>
    </w:p>
    <w:p w14:paraId="34EA5390" w14:textId="77777777" w:rsidR="00210484" w:rsidRPr="00210484" w:rsidRDefault="00210484" w:rsidP="00210484">
      <w:pPr>
        <w:spacing w:after="0" w:line="480" w:lineRule="auto"/>
        <w:jc w:val="both"/>
        <w:rPr>
          <w:rFonts w:ascii="Times New Roman" w:eastAsia="Times New Roman" w:hAnsi="Times New Roman" w:cs="Times New Roman"/>
          <w:kern w:val="0"/>
          <w:sz w:val="22"/>
          <w:szCs w:val="22"/>
          <w:lang w:eastAsia="en-GB"/>
          <w14:ligatures w14:val="none"/>
        </w:rPr>
      </w:pPr>
      <w:r w:rsidRPr="00210484">
        <w:rPr>
          <w:rFonts w:ascii="Times New Roman" w:eastAsia="Times New Roman" w:hAnsi="Times New Roman" w:cs="Times New Roman"/>
          <w:kern w:val="0"/>
          <w:sz w:val="22"/>
          <w:szCs w:val="22"/>
          <w:vertAlign w:val="superscript"/>
          <w:lang w:eastAsia="en-GB"/>
          <w14:ligatures w14:val="none"/>
        </w:rPr>
        <w:t>6</w:t>
      </w:r>
      <w:r w:rsidRPr="00210484">
        <w:rPr>
          <w:rFonts w:ascii="Times New Roman" w:eastAsia="Times New Roman" w:hAnsi="Times New Roman" w:cs="Times New Roman"/>
          <w:kern w:val="0"/>
          <w:sz w:val="22"/>
          <w:szCs w:val="22"/>
          <w:lang w:eastAsia="en-GB"/>
          <w14:ligatures w14:val="none"/>
        </w:rPr>
        <w:t>School of Medicine, Western Sydney University, Locked Bag 1797, Penrith, NSW 2751, Australia</w:t>
      </w:r>
    </w:p>
    <w:p w14:paraId="1C949D2C" w14:textId="77777777" w:rsidR="00210484" w:rsidRPr="00210484" w:rsidRDefault="00210484" w:rsidP="00210484">
      <w:pPr>
        <w:spacing w:after="0" w:line="480" w:lineRule="auto"/>
        <w:jc w:val="both"/>
        <w:rPr>
          <w:rFonts w:ascii="Times New Roman" w:eastAsia="Times New Roman" w:hAnsi="Times New Roman" w:cs="Times New Roman"/>
          <w:kern w:val="0"/>
          <w:sz w:val="22"/>
          <w:szCs w:val="22"/>
          <w:lang w:eastAsia="en-GB"/>
          <w14:ligatures w14:val="none"/>
        </w:rPr>
      </w:pPr>
      <w:r w:rsidRPr="00210484">
        <w:rPr>
          <w:rFonts w:ascii="Times New Roman" w:eastAsia="Times New Roman" w:hAnsi="Times New Roman" w:cs="Times New Roman"/>
          <w:kern w:val="0"/>
          <w:sz w:val="22"/>
          <w:szCs w:val="22"/>
          <w:vertAlign w:val="superscript"/>
          <w:lang w:eastAsia="en-GB"/>
          <w14:ligatures w14:val="none"/>
        </w:rPr>
        <w:t>7</w:t>
      </w:r>
      <w:r w:rsidRPr="00210484">
        <w:rPr>
          <w:rFonts w:ascii="Times New Roman" w:eastAsia="Times New Roman" w:hAnsi="Times New Roman" w:cs="Times New Roman"/>
          <w:kern w:val="0"/>
          <w:sz w:val="22"/>
          <w:szCs w:val="22"/>
          <w:lang w:eastAsia="en-GB"/>
          <w14:ligatures w14:val="none"/>
        </w:rPr>
        <w:t xml:space="preserve"> Department of Medical Oncology, Chris O’Brien </w:t>
      </w:r>
      <w:proofErr w:type="spellStart"/>
      <w:r w:rsidRPr="00210484">
        <w:rPr>
          <w:rFonts w:ascii="Times New Roman" w:eastAsia="Times New Roman" w:hAnsi="Times New Roman" w:cs="Times New Roman"/>
          <w:kern w:val="0"/>
          <w:sz w:val="22"/>
          <w:szCs w:val="22"/>
          <w:lang w:eastAsia="en-GB"/>
          <w14:ligatures w14:val="none"/>
        </w:rPr>
        <w:t>Lifehouse</w:t>
      </w:r>
      <w:proofErr w:type="spellEnd"/>
      <w:r w:rsidRPr="00210484">
        <w:rPr>
          <w:rFonts w:ascii="Times New Roman" w:eastAsia="Times New Roman" w:hAnsi="Times New Roman" w:cs="Times New Roman"/>
          <w:kern w:val="0"/>
          <w:sz w:val="22"/>
          <w:szCs w:val="22"/>
          <w:lang w:eastAsia="en-GB"/>
          <w14:ligatures w14:val="none"/>
        </w:rPr>
        <w:t>, Camperdown, NSW 2050, Australia</w:t>
      </w:r>
    </w:p>
    <w:p w14:paraId="0C5E5D01" w14:textId="77777777" w:rsidR="00210484" w:rsidRPr="00210484" w:rsidRDefault="00210484" w:rsidP="00210484">
      <w:pPr>
        <w:spacing w:after="0" w:line="480" w:lineRule="auto"/>
        <w:jc w:val="both"/>
        <w:rPr>
          <w:rFonts w:ascii="Times New Roman" w:eastAsia="Times New Roman" w:hAnsi="Times New Roman" w:cs="Times New Roman"/>
          <w:kern w:val="0"/>
          <w:sz w:val="22"/>
          <w:szCs w:val="22"/>
          <w:lang w:eastAsia="en-GB"/>
          <w14:ligatures w14:val="none"/>
        </w:rPr>
      </w:pPr>
      <w:r w:rsidRPr="00210484">
        <w:rPr>
          <w:rFonts w:ascii="Times New Roman" w:eastAsia="Times New Roman" w:hAnsi="Times New Roman" w:cs="Times New Roman"/>
          <w:kern w:val="0"/>
          <w:sz w:val="22"/>
          <w:szCs w:val="22"/>
          <w:vertAlign w:val="superscript"/>
          <w:lang w:eastAsia="en-GB"/>
          <w14:ligatures w14:val="none"/>
        </w:rPr>
        <w:t>8</w:t>
      </w:r>
      <w:r w:rsidRPr="00210484">
        <w:rPr>
          <w:rFonts w:ascii="Times New Roman" w:eastAsia="Times New Roman" w:hAnsi="Times New Roman" w:cs="Times New Roman"/>
          <w:kern w:val="0"/>
          <w:sz w:val="22"/>
          <w:szCs w:val="22"/>
          <w:lang w:eastAsia="en-GB"/>
          <w14:ligatures w14:val="none"/>
        </w:rPr>
        <w:t>School of Medicine, The University of Sydney, Camperdown, NSW 2050, Australia</w:t>
      </w:r>
    </w:p>
    <w:p w14:paraId="1B22B5CC" w14:textId="77777777" w:rsidR="00210484" w:rsidRPr="00210484" w:rsidRDefault="00210484" w:rsidP="00210484">
      <w:pPr>
        <w:spacing w:after="0" w:line="480" w:lineRule="auto"/>
        <w:jc w:val="both"/>
        <w:rPr>
          <w:rFonts w:ascii="Times New Roman" w:eastAsia="Times New Roman" w:hAnsi="Times New Roman" w:cs="Times New Roman"/>
          <w:b/>
          <w:bCs/>
          <w:kern w:val="0"/>
          <w:sz w:val="22"/>
          <w:szCs w:val="22"/>
          <w:lang w:eastAsia="en-GB"/>
          <w14:ligatures w14:val="none"/>
        </w:rPr>
      </w:pPr>
      <w:r w:rsidRPr="00210484">
        <w:rPr>
          <w:rFonts w:ascii="Times New Roman" w:eastAsia="Times New Roman" w:hAnsi="Times New Roman" w:cs="Times New Roman"/>
          <w:b/>
          <w:bCs/>
          <w:kern w:val="0"/>
          <w:sz w:val="22"/>
          <w:szCs w:val="22"/>
          <w:lang w:eastAsia="en-GB"/>
          <w14:ligatures w14:val="none"/>
        </w:rPr>
        <w:lastRenderedPageBreak/>
        <w:t xml:space="preserve">Corresponding Author:  </w:t>
      </w:r>
    </w:p>
    <w:p w14:paraId="1DA5230F" w14:textId="77777777" w:rsidR="00210484" w:rsidRPr="00210484" w:rsidRDefault="00210484" w:rsidP="00210484">
      <w:pPr>
        <w:spacing w:after="0" w:line="480" w:lineRule="auto"/>
        <w:jc w:val="both"/>
        <w:rPr>
          <w:rFonts w:ascii="Times New Roman" w:eastAsia="Times New Roman" w:hAnsi="Times New Roman" w:cs="Times New Roman"/>
          <w:b/>
          <w:kern w:val="0"/>
          <w:sz w:val="22"/>
          <w:szCs w:val="22"/>
          <w:lang w:eastAsia="en-GB"/>
          <w14:ligatures w14:val="none"/>
        </w:rPr>
      </w:pPr>
      <w:r w:rsidRPr="00210484">
        <w:rPr>
          <w:rFonts w:ascii="Times New Roman" w:eastAsia="Times New Roman" w:hAnsi="Times New Roman" w:cs="Times New Roman"/>
          <w:kern w:val="0"/>
          <w:sz w:val="22"/>
          <w:szCs w:val="22"/>
          <w:lang w:eastAsia="en-GB"/>
          <w14:ligatures w14:val="none"/>
        </w:rPr>
        <w:t xml:space="preserve">Birinder Singh Bobby Cheema, PhD, AEP; School of Science and Health, University of Western Sydney, Locked Bag 1797, Penrith, New South Wales, 2751, </w:t>
      </w:r>
      <w:proofErr w:type="gramStart"/>
      <w:r w:rsidRPr="00210484">
        <w:rPr>
          <w:rFonts w:ascii="Times New Roman" w:eastAsia="Times New Roman" w:hAnsi="Times New Roman" w:cs="Times New Roman"/>
          <w:kern w:val="0"/>
          <w:sz w:val="22"/>
          <w:szCs w:val="22"/>
          <w:lang w:eastAsia="en-GB"/>
          <w14:ligatures w14:val="none"/>
        </w:rPr>
        <w:t>Australia;  Phone</w:t>
      </w:r>
      <w:proofErr w:type="gramEnd"/>
      <w:r w:rsidRPr="00210484">
        <w:rPr>
          <w:rFonts w:ascii="Times New Roman" w:eastAsia="Times New Roman" w:hAnsi="Times New Roman" w:cs="Times New Roman"/>
          <w:kern w:val="0"/>
          <w:sz w:val="22"/>
          <w:szCs w:val="22"/>
          <w:lang w:eastAsia="en-GB"/>
          <w14:ligatures w14:val="none"/>
        </w:rPr>
        <w:t xml:space="preserve">:+61-2-4620-3795; Email: </w:t>
      </w:r>
      <w:hyperlink r:id="rId13" w:history="1">
        <w:r w:rsidRPr="00210484">
          <w:rPr>
            <w:rFonts w:ascii="Times New Roman" w:eastAsia="Times New Roman" w:hAnsi="Times New Roman" w:cs="Times New Roman"/>
            <w:color w:val="0000FF"/>
            <w:kern w:val="0"/>
            <w:sz w:val="22"/>
            <w:szCs w:val="22"/>
            <w:u w:val="single"/>
            <w:lang w:eastAsia="en-GB"/>
            <w14:ligatures w14:val="none"/>
          </w:rPr>
          <w:t>B.Cheema@westernsydney.edu.au</w:t>
        </w:r>
      </w:hyperlink>
    </w:p>
    <w:p w14:paraId="07683256" w14:textId="7D067A64" w:rsidR="00C70323" w:rsidRPr="00895572" w:rsidRDefault="00C70323">
      <w:pPr>
        <w:rPr>
          <w:rFonts w:ascii="Times New Roman" w:eastAsia="Times New Roman" w:hAnsi="Times New Roman" w:cs="Times New Roman"/>
          <w:b/>
          <w:kern w:val="0"/>
          <w:sz w:val="22"/>
          <w:szCs w:val="22"/>
          <w:lang w:eastAsia="en-GB"/>
          <w14:ligatures w14:val="none"/>
        </w:rPr>
      </w:pPr>
      <w:r w:rsidRPr="00895572">
        <w:rPr>
          <w:rFonts w:ascii="Times New Roman" w:eastAsia="Times New Roman" w:hAnsi="Times New Roman" w:cs="Times New Roman"/>
          <w:b/>
          <w:kern w:val="0"/>
          <w:sz w:val="22"/>
          <w:szCs w:val="22"/>
          <w:lang w:eastAsia="en-GB"/>
          <w14:ligatures w14:val="none"/>
        </w:rPr>
        <w:br w:type="page"/>
      </w:r>
    </w:p>
    <w:p w14:paraId="29C9B231" w14:textId="4A8EFA9B" w:rsidR="00C70323" w:rsidRPr="00895572" w:rsidRDefault="00C70323" w:rsidP="00C70323">
      <w:pPr>
        <w:spacing w:line="480" w:lineRule="auto"/>
        <w:jc w:val="center"/>
        <w:rPr>
          <w:rFonts w:ascii="Times New Roman" w:hAnsi="Times New Roman" w:cs="Times New Roman"/>
          <w:b/>
          <w:sz w:val="22"/>
          <w:szCs w:val="22"/>
        </w:rPr>
      </w:pPr>
      <w:r w:rsidRPr="00895572">
        <w:rPr>
          <w:rFonts w:ascii="Times New Roman" w:hAnsi="Times New Roman" w:cs="Times New Roman"/>
          <w:b/>
          <w:sz w:val="22"/>
          <w:szCs w:val="22"/>
        </w:rPr>
        <w:lastRenderedPageBreak/>
        <w:t xml:space="preserve">APPENDIX </w:t>
      </w:r>
      <w:r w:rsidR="008F5231" w:rsidRPr="00895572">
        <w:rPr>
          <w:rFonts w:ascii="Times New Roman" w:hAnsi="Times New Roman" w:cs="Times New Roman"/>
          <w:b/>
          <w:sz w:val="22"/>
          <w:szCs w:val="22"/>
        </w:rPr>
        <w:t>A</w:t>
      </w:r>
      <w:r w:rsidRPr="00895572">
        <w:rPr>
          <w:rFonts w:ascii="Times New Roman" w:hAnsi="Times New Roman" w:cs="Times New Roman"/>
          <w:b/>
          <w:sz w:val="22"/>
          <w:szCs w:val="22"/>
        </w:rPr>
        <w:t xml:space="preserve">: </w:t>
      </w:r>
      <w:r w:rsidR="00AB6931">
        <w:rPr>
          <w:rFonts w:ascii="Times New Roman" w:hAnsi="Times New Roman" w:cs="Times New Roman"/>
          <w:b/>
          <w:sz w:val="22"/>
          <w:szCs w:val="22"/>
        </w:rPr>
        <w:t>Protocol and p</w:t>
      </w:r>
      <w:r w:rsidRPr="00895572">
        <w:rPr>
          <w:rFonts w:ascii="Times New Roman" w:hAnsi="Times New Roman" w:cs="Times New Roman"/>
          <w:b/>
          <w:sz w:val="22"/>
          <w:szCs w:val="22"/>
        </w:rPr>
        <w:t>reliminary validation of endocannabinoid analysis</w:t>
      </w:r>
    </w:p>
    <w:p w14:paraId="39C5C4B6" w14:textId="77777777" w:rsidR="00C70323" w:rsidRPr="00AB6931" w:rsidRDefault="00C70323" w:rsidP="0071162A">
      <w:pPr>
        <w:spacing w:after="0" w:line="480" w:lineRule="auto"/>
        <w:ind w:firstLine="720"/>
        <w:jc w:val="both"/>
        <w:rPr>
          <w:rFonts w:ascii="Times New Roman" w:eastAsia="Times New Roman" w:hAnsi="Times New Roman" w:cs="Times New Roman"/>
          <w:bCs/>
          <w:kern w:val="0"/>
          <w:sz w:val="12"/>
          <w:szCs w:val="12"/>
          <w:lang w:eastAsia="en-GB"/>
          <w14:ligatures w14:val="none"/>
        </w:rPr>
      </w:pPr>
    </w:p>
    <w:p w14:paraId="5512A521" w14:textId="5B8D17DC" w:rsidR="008F5231" w:rsidRPr="00AB6931" w:rsidRDefault="008F5231" w:rsidP="008F5231">
      <w:pPr>
        <w:spacing w:after="0" w:line="480" w:lineRule="auto"/>
        <w:jc w:val="both"/>
        <w:rPr>
          <w:rFonts w:ascii="Times New Roman" w:eastAsia="Times New Roman" w:hAnsi="Times New Roman" w:cs="Times New Roman"/>
          <w:bCs/>
          <w:kern w:val="0"/>
          <w:sz w:val="16"/>
          <w:szCs w:val="16"/>
          <w:lang w:eastAsia="en-GB"/>
          <w14:ligatures w14:val="none"/>
        </w:rPr>
      </w:pPr>
      <w:r w:rsidRPr="00AB6931">
        <w:rPr>
          <w:rFonts w:ascii="Times New Roman" w:eastAsia="Times New Roman" w:hAnsi="Times New Roman" w:cs="Times New Roman"/>
          <w:b/>
          <w:kern w:val="0"/>
          <w:sz w:val="16"/>
          <w:szCs w:val="16"/>
          <w:lang w:eastAsia="en-GB"/>
          <w14:ligatures w14:val="none"/>
        </w:rPr>
        <w:t>Abbreviations</w:t>
      </w:r>
      <w:r w:rsidRPr="00AB6931">
        <w:rPr>
          <w:rFonts w:ascii="Times New Roman" w:eastAsia="Times New Roman" w:hAnsi="Times New Roman" w:cs="Times New Roman"/>
          <w:bCs/>
          <w:kern w:val="0"/>
          <w:sz w:val="16"/>
          <w:szCs w:val="16"/>
          <w:lang w:eastAsia="en-GB"/>
          <w14:ligatures w14:val="none"/>
        </w:rPr>
        <w:t xml:space="preserve">: AEA, anandamide; PEA, </w:t>
      </w:r>
      <w:proofErr w:type="spellStart"/>
      <w:r w:rsidRPr="00AB6931">
        <w:rPr>
          <w:rFonts w:ascii="Times New Roman" w:eastAsia="Times New Roman" w:hAnsi="Times New Roman" w:cs="Times New Roman"/>
          <w:bCs/>
          <w:kern w:val="0"/>
          <w:sz w:val="16"/>
          <w:szCs w:val="16"/>
          <w:lang w:eastAsia="en-GB"/>
          <w14:ligatures w14:val="none"/>
        </w:rPr>
        <w:t>palmitoylethanolamide</w:t>
      </w:r>
      <w:proofErr w:type="spellEnd"/>
      <w:r w:rsidRPr="00AB6931">
        <w:rPr>
          <w:rFonts w:ascii="Times New Roman" w:eastAsia="Times New Roman" w:hAnsi="Times New Roman" w:cs="Times New Roman"/>
          <w:bCs/>
          <w:kern w:val="0"/>
          <w:sz w:val="16"/>
          <w:szCs w:val="16"/>
          <w:lang w:eastAsia="en-GB"/>
          <w14:ligatures w14:val="none"/>
        </w:rPr>
        <w:t xml:space="preserve">; 2-AG, 2-arachidonoylglycerol; 1-AG, 1-arachidonoylglycerol; OEA, </w:t>
      </w:r>
      <w:proofErr w:type="spellStart"/>
      <w:r w:rsidRPr="00AB6931">
        <w:rPr>
          <w:rFonts w:ascii="Times New Roman" w:eastAsia="Times New Roman" w:hAnsi="Times New Roman" w:cs="Times New Roman"/>
          <w:bCs/>
          <w:kern w:val="0"/>
          <w:sz w:val="16"/>
          <w:szCs w:val="16"/>
          <w:lang w:eastAsia="en-GB"/>
          <w14:ligatures w14:val="none"/>
        </w:rPr>
        <w:t>oleoylethanolamide</w:t>
      </w:r>
      <w:proofErr w:type="spellEnd"/>
      <w:r w:rsidRPr="00AB6931">
        <w:rPr>
          <w:rFonts w:ascii="Times New Roman" w:eastAsia="Times New Roman" w:hAnsi="Times New Roman" w:cs="Times New Roman"/>
          <w:bCs/>
          <w:kern w:val="0"/>
          <w:sz w:val="16"/>
          <w:szCs w:val="16"/>
          <w:lang w:eastAsia="en-GB"/>
          <w14:ligatures w14:val="none"/>
        </w:rPr>
        <w:t xml:space="preserve">; SEA, </w:t>
      </w:r>
      <w:proofErr w:type="spellStart"/>
      <w:r w:rsidRPr="00AB6931">
        <w:rPr>
          <w:rFonts w:ascii="Times New Roman" w:eastAsia="Times New Roman" w:hAnsi="Times New Roman" w:cs="Times New Roman"/>
          <w:bCs/>
          <w:kern w:val="0"/>
          <w:sz w:val="16"/>
          <w:szCs w:val="16"/>
          <w:lang w:eastAsia="en-GB"/>
          <w14:ligatures w14:val="none"/>
        </w:rPr>
        <w:t>stearoylethanolamide</w:t>
      </w:r>
      <w:proofErr w:type="spellEnd"/>
      <w:r w:rsidRPr="00AB6931">
        <w:rPr>
          <w:rFonts w:ascii="Times New Roman" w:eastAsia="Times New Roman" w:hAnsi="Times New Roman" w:cs="Times New Roman"/>
          <w:bCs/>
          <w:kern w:val="0"/>
          <w:sz w:val="16"/>
          <w:szCs w:val="16"/>
          <w:lang w:eastAsia="en-GB"/>
          <w14:ligatures w14:val="none"/>
        </w:rPr>
        <w:t>; -d#, isotope of preceding compound with # number of deuterium atoms</w:t>
      </w:r>
      <w:r w:rsidR="00895572" w:rsidRPr="00AB6931">
        <w:rPr>
          <w:rFonts w:ascii="Times New Roman" w:eastAsia="Times New Roman" w:hAnsi="Times New Roman" w:cs="Times New Roman"/>
          <w:bCs/>
          <w:kern w:val="0"/>
          <w:sz w:val="16"/>
          <w:szCs w:val="16"/>
          <w:lang w:eastAsia="en-GB"/>
          <w14:ligatures w14:val="none"/>
        </w:rPr>
        <w:t xml:space="preserve">; MRM, Multiple reaction monitoring; ECS, endocannabinoid system; </w:t>
      </w:r>
      <w:r w:rsidR="00C2666B" w:rsidRPr="00AB6931">
        <w:rPr>
          <w:rFonts w:ascii="Times New Roman" w:eastAsia="Times New Roman" w:hAnsi="Times New Roman" w:cs="Times New Roman"/>
          <w:bCs/>
          <w:kern w:val="0"/>
          <w:sz w:val="16"/>
          <w:szCs w:val="16"/>
          <w:lang w:eastAsia="en-GB"/>
          <w14:ligatures w14:val="none"/>
        </w:rPr>
        <w:t xml:space="preserve">CV, coefficient of variation (standard deviation / mean); </w:t>
      </w:r>
      <w:r w:rsidR="00AB6A43" w:rsidRPr="00AB6931">
        <w:rPr>
          <w:rFonts w:ascii="Times New Roman" w:eastAsia="Times New Roman" w:hAnsi="Times New Roman" w:cs="Times New Roman"/>
          <w:bCs/>
          <w:kern w:val="0"/>
          <w:sz w:val="16"/>
          <w:szCs w:val="16"/>
          <w:lang w:eastAsia="en-GB"/>
          <w14:ligatures w14:val="none"/>
        </w:rPr>
        <w:t xml:space="preserve">ECS, endocannabinoid system; </w:t>
      </w:r>
      <w:r w:rsidR="00AB6931">
        <w:rPr>
          <w:rFonts w:ascii="Times New Roman" w:eastAsia="Times New Roman" w:hAnsi="Times New Roman" w:cs="Times New Roman"/>
          <w:bCs/>
          <w:kern w:val="0"/>
          <w:sz w:val="16"/>
          <w:szCs w:val="16"/>
          <w:lang w:eastAsia="en-GB"/>
          <w14:ligatures w14:val="none"/>
        </w:rPr>
        <w:t xml:space="preserve">and </w:t>
      </w:r>
      <w:r w:rsidR="00AB6A43" w:rsidRPr="00AB6931">
        <w:rPr>
          <w:rFonts w:ascii="Times New Roman" w:eastAsia="Times New Roman" w:hAnsi="Times New Roman" w:cs="Times New Roman"/>
          <w:bCs/>
          <w:kern w:val="0"/>
          <w:sz w:val="16"/>
          <w:szCs w:val="16"/>
          <w:lang w:eastAsia="en-GB"/>
          <w14:ligatures w14:val="none"/>
        </w:rPr>
        <w:t>QC, quality control</w:t>
      </w:r>
      <w:r w:rsidR="00AB6931">
        <w:rPr>
          <w:rFonts w:ascii="Times New Roman" w:eastAsia="Times New Roman" w:hAnsi="Times New Roman" w:cs="Times New Roman"/>
          <w:bCs/>
          <w:kern w:val="0"/>
          <w:sz w:val="16"/>
          <w:szCs w:val="16"/>
          <w:lang w:eastAsia="en-GB"/>
          <w14:ligatures w14:val="none"/>
        </w:rPr>
        <w:t>.</w:t>
      </w:r>
    </w:p>
    <w:p w14:paraId="3F21103B" w14:textId="77777777" w:rsidR="00AB6931" w:rsidRPr="00AB6931" w:rsidRDefault="00AB6931" w:rsidP="00AB6931">
      <w:pPr>
        <w:spacing w:after="0" w:line="480" w:lineRule="auto"/>
        <w:jc w:val="both"/>
        <w:rPr>
          <w:rFonts w:ascii="Times New Roman" w:eastAsia="Times New Roman" w:hAnsi="Times New Roman" w:cs="Times New Roman"/>
          <w:bCs/>
          <w:kern w:val="0"/>
          <w:sz w:val="22"/>
          <w:szCs w:val="22"/>
          <w:lang w:eastAsia="en-GB"/>
          <w14:ligatures w14:val="none"/>
        </w:rPr>
      </w:pPr>
    </w:p>
    <w:p w14:paraId="727884CB" w14:textId="6D9B6926" w:rsidR="00AB6931" w:rsidRPr="00895572" w:rsidRDefault="00AB6931" w:rsidP="00AB6931">
      <w:pPr>
        <w:spacing w:after="0" w:line="480" w:lineRule="auto"/>
        <w:jc w:val="both"/>
        <w:rPr>
          <w:rFonts w:ascii="Times New Roman" w:eastAsia="Times New Roman" w:hAnsi="Times New Roman" w:cs="Times New Roman"/>
          <w:b/>
          <w:kern w:val="0"/>
          <w:sz w:val="22"/>
          <w:szCs w:val="22"/>
          <w:lang w:eastAsia="en-GB"/>
          <w14:ligatures w14:val="none"/>
        </w:rPr>
      </w:pPr>
      <w:r>
        <w:rPr>
          <w:rFonts w:ascii="Times New Roman" w:eastAsia="Times New Roman" w:hAnsi="Times New Roman" w:cs="Times New Roman"/>
          <w:b/>
          <w:kern w:val="0"/>
          <w:sz w:val="22"/>
          <w:szCs w:val="22"/>
          <w:lang w:eastAsia="en-GB"/>
          <w14:ligatures w14:val="none"/>
        </w:rPr>
        <w:t xml:space="preserve">Modified </w:t>
      </w:r>
      <w:proofErr w:type="spellStart"/>
      <w:r w:rsidRPr="00AB6931">
        <w:rPr>
          <w:rFonts w:ascii="Times New Roman" w:eastAsia="Times New Roman" w:hAnsi="Times New Roman" w:cs="Times New Roman"/>
          <w:b/>
          <w:kern w:val="0"/>
          <w:sz w:val="22"/>
          <w:szCs w:val="22"/>
          <w:lang w:eastAsia="en-GB"/>
          <w14:ligatures w14:val="none"/>
        </w:rPr>
        <w:t>QuEChERS</w:t>
      </w:r>
      <w:proofErr w:type="spellEnd"/>
      <w:r w:rsidRPr="00AB6931">
        <w:rPr>
          <w:rFonts w:ascii="Times New Roman" w:eastAsia="Times New Roman" w:hAnsi="Times New Roman" w:cs="Times New Roman"/>
          <w:b/>
          <w:kern w:val="0"/>
          <w:sz w:val="22"/>
          <w:szCs w:val="22"/>
          <w:lang w:eastAsia="en-GB"/>
          <w14:ligatures w14:val="none"/>
        </w:rPr>
        <w:t xml:space="preserve"> </w:t>
      </w:r>
      <w:r>
        <w:rPr>
          <w:rFonts w:ascii="Times New Roman" w:eastAsia="Times New Roman" w:hAnsi="Times New Roman" w:cs="Times New Roman"/>
          <w:b/>
          <w:kern w:val="0"/>
          <w:sz w:val="22"/>
          <w:szCs w:val="22"/>
          <w:lang w:eastAsia="en-GB"/>
          <w14:ligatures w14:val="none"/>
        </w:rPr>
        <w:t>Sample Preparation and LC-MS/MS Instrumental Analysis</w:t>
      </w:r>
    </w:p>
    <w:p w14:paraId="25661FB4" w14:textId="3DB5EBD5" w:rsidR="00AB6931" w:rsidRPr="00AB6931" w:rsidRDefault="00AB6931" w:rsidP="00AB6931">
      <w:pPr>
        <w:spacing w:after="0" w:line="480" w:lineRule="auto"/>
        <w:jc w:val="both"/>
        <w:rPr>
          <w:rFonts w:ascii="Times New Roman" w:eastAsia="Times New Roman" w:hAnsi="Times New Roman" w:cs="Times New Roman"/>
          <w:bCs/>
          <w:kern w:val="0"/>
          <w:sz w:val="22"/>
          <w:szCs w:val="22"/>
          <w:lang w:eastAsia="en-GB"/>
          <w14:ligatures w14:val="none"/>
        </w:rPr>
      </w:pPr>
      <w:r w:rsidRPr="00AB6931">
        <w:rPr>
          <w:rFonts w:ascii="Times New Roman" w:eastAsia="Times New Roman" w:hAnsi="Times New Roman" w:cs="Times New Roman"/>
          <w:bCs/>
          <w:kern w:val="0"/>
          <w:sz w:val="22"/>
          <w:szCs w:val="22"/>
          <w:lang w:eastAsia="en-GB"/>
          <w14:ligatures w14:val="none"/>
        </w:rPr>
        <w:t xml:space="preserve">Plasma samples were defrosted immediately prior to analysis. Plasma (500 µL) was spiked with deuterated internal standards (30 µL), and then proteins were precipitated by acetonitrile (300 µL) with vortex mixing and cold sonication for 5 min. Liquid-liquid extraction was facilitated by the addition of </w:t>
      </w:r>
      <w:proofErr w:type="spellStart"/>
      <w:r w:rsidRPr="00AB6931">
        <w:rPr>
          <w:rFonts w:ascii="Times New Roman" w:eastAsia="Times New Roman" w:hAnsi="Times New Roman" w:cs="Times New Roman"/>
          <w:bCs/>
          <w:kern w:val="0"/>
          <w:sz w:val="22"/>
          <w:szCs w:val="22"/>
          <w:lang w:eastAsia="en-GB"/>
          <w14:ligatures w14:val="none"/>
        </w:rPr>
        <w:t>QuEChERS</w:t>
      </w:r>
      <w:proofErr w:type="spellEnd"/>
      <w:r w:rsidRPr="00AB6931">
        <w:rPr>
          <w:rFonts w:ascii="Times New Roman" w:eastAsia="Times New Roman" w:hAnsi="Times New Roman" w:cs="Times New Roman"/>
          <w:bCs/>
          <w:kern w:val="0"/>
          <w:sz w:val="22"/>
          <w:szCs w:val="22"/>
          <w:lang w:eastAsia="en-GB"/>
          <w14:ligatures w14:val="none"/>
        </w:rPr>
        <w:t xml:space="preserve"> salt (125 mg), with subsequent vortex mixing, cold sonication and centrifugation at 18000g for 5 min. The upper organic layer (150 </w:t>
      </w:r>
      <w:r>
        <w:rPr>
          <w:rFonts w:ascii="Times New Roman" w:eastAsia="Times New Roman" w:hAnsi="Times New Roman" w:cs="Times New Roman"/>
          <w:bCs/>
          <w:kern w:val="0"/>
          <w:sz w:val="22"/>
          <w:szCs w:val="22"/>
          <w:lang w:eastAsia="en-GB"/>
          <w14:ligatures w14:val="none"/>
        </w:rPr>
        <w:t>µ</w:t>
      </w:r>
      <w:r w:rsidRPr="00AB6931">
        <w:rPr>
          <w:rFonts w:ascii="Times New Roman" w:eastAsia="Times New Roman" w:hAnsi="Times New Roman" w:cs="Times New Roman"/>
          <w:bCs/>
          <w:kern w:val="0"/>
          <w:sz w:val="22"/>
          <w:szCs w:val="22"/>
          <w:lang w:eastAsia="en-GB"/>
          <w14:ligatures w14:val="none"/>
        </w:rPr>
        <w:t xml:space="preserve">L) was removed to a low recovery insert and mixed with equal volume MS grade water. Extracted samples were stored in an autosampler at 5 °C for no more than 24 hours before analysis. </w:t>
      </w:r>
    </w:p>
    <w:p w14:paraId="59DB03F2" w14:textId="77777777" w:rsidR="00AB6931" w:rsidRPr="00AB6931" w:rsidRDefault="00AB6931" w:rsidP="00AB6931">
      <w:pPr>
        <w:spacing w:after="0" w:line="480" w:lineRule="auto"/>
        <w:ind w:firstLine="720"/>
        <w:jc w:val="both"/>
        <w:rPr>
          <w:rFonts w:ascii="Times New Roman" w:eastAsia="Times New Roman" w:hAnsi="Times New Roman" w:cs="Times New Roman"/>
          <w:bCs/>
          <w:kern w:val="0"/>
          <w:sz w:val="22"/>
          <w:szCs w:val="22"/>
          <w:lang w:eastAsia="en-GB"/>
          <w14:ligatures w14:val="none"/>
        </w:rPr>
      </w:pPr>
      <w:r w:rsidRPr="00AB6931">
        <w:rPr>
          <w:rFonts w:ascii="Times New Roman" w:eastAsia="Times New Roman" w:hAnsi="Times New Roman" w:cs="Times New Roman"/>
          <w:bCs/>
          <w:kern w:val="0"/>
          <w:sz w:val="22"/>
          <w:szCs w:val="22"/>
          <w:lang w:eastAsia="en-GB"/>
          <w14:ligatures w14:val="none"/>
        </w:rPr>
        <w:t xml:space="preserve">Analytical separation of ECS markers was performed on a Shimadzu ultra-fast liquid chromatography system, constructed of the following modules: command unit (CBM-20 A), degassing unit (DGU-20 A5R), binary pumps (LC-30 CE), autosampler (SIL-30 AC), and a column oven (CTO-20 A). Stationary phase was a Shimadzu Shim-pack </w:t>
      </w:r>
      <w:proofErr w:type="spellStart"/>
      <w:r w:rsidRPr="00AB6931">
        <w:rPr>
          <w:rFonts w:ascii="Times New Roman" w:eastAsia="Times New Roman" w:hAnsi="Times New Roman" w:cs="Times New Roman"/>
          <w:bCs/>
          <w:kern w:val="0"/>
          <w:sz w:val="22"/>
          <w:szCs w:val="22"/>
          <w:lang w:eastAsia="en-GB"/>
          <w14:ligatures w14:val="none"/>
        </w:rPr>
        <w:t>Scepter</w:t>
      </w:r>
      <w:proofErr w:type="spellEnd"/>
      <w:r w:rsidRPr="00AB6931">
        <w:rPr>
          <w:rFonts w:ascii="Times New Roman" w:eastAsia="Times New Roman" w:hAnsi="Times New Roman" w:cs="Times New Roman"/>
          <w:bCs/>
          <w:kern w:val="0"/>
          <w:sz w:val="22"/>
          <w:szCs w:val="22"/>
          <w:lang w:eastAsia="en-GB"/>
          <w14:ligatures w14:val="none"/>
        </w:rPr>
        <w:t xml:space="preserve"> C18–120 (50 × 2.1 mm × 1.9 </w:t>
      </w:r>
      <w:proofErr w:type="spellStart"/>
      <w:r w:rsidRPr="00AB6931">
        <w:rPr>
          <w:rFonts w:ascii="Times New Roman" w:eastAsia="Times New Roman" w:hAnsi="Times New Roman" w:cs="Times New Roman"/>
          <w:bCs/>
          <w:kern w:val="0"/>
          <w:sz w:val="22"/>
          <w:szCs w:val="22"/>
          <w:lang w:eastAsia="en-GB"/>
          <w14:ligatures w14:val="none"/>
        </w:rPr>
        <w:t>μm</w:t>
      </w:r>
      <w:proofErr w:type="spellEnd"/>
      <w:r w:rsidRPr="00AB6931">
        <w:rPr>
          <w:rFonts w:ascii="Times New Roman" w:eastAsia="Times New Roman" w:hAnsi="Times New Roman" w:cs="Times New Roman"/>
          <w:bCs/>
          <w:kern w:val="0"/>
          <w:sz w:val="22"/>
          <w:szCs w:val="22"/>
          <w:lang w:eastAsia="en-GB"/>
          <w14:ligatures w14:val="none"/>
        </w:rPr>
        <w:t>) analytical column, heated to 40 °C. Mobile phases were (A) water, and (B) acetonitrile; both modified with 0.1% formic acid, and all MS grade (</w:t>
      </w:r>
      <w:proofErr w:type="spellStart"/>
      <w:r w:rsidRPr="00AB6931">
        <w:rPr>
          <w:rFonts w:ascii="Times New Roman" w:eastAsia="Times New Roman" w:hAnsi="Times New Roman" w:cs="Times New Roman"/>
          <w:bCs/>
          <w:kern w:val="0"/>
          <w:sz w:val="22"/>
          <w:szCs w:val="22"/>
          <w:lang w:eastAsia="en-GB"/>
          <w14:ligatures w14:val="none"/>
        </w:rPr>
        <w:t>Supelco</w:t>
      </w:r>
      <w:proofErr w:type="spellEnd"/>
      <w:r w:rsidRPr="00AB6931">
        <w:rPr>
          <w:rFonts w:ascii="Times New Roman" w:eastAsia="Times New Roman" w:hAnsi="Times New Roman" w:cs="Times New Roman"/>
          <w:bCs/>
          <w:kern w:val="0"/>
          <w:sz w:val="22"/>
          <w:szCs w:val="22"/>
          <w:lang w:eastAsia="en-GB"/>
          <w14:ligatures w14:val="none"/>
        </w:rPr>
        <w:t>® Merck). Elution by a high-pressure gradient was programmed as follows: 00.00-00.80 min, 35% B, 0.4 mL/min; 00.80-08.50 min, 35-95% B, 0.4 mL/min; 08.50-09.00 min, 95% B, 0.6 mL/min; 09.00-11.00 min, 05% B, 0.6 mL/min; and 11.00-12.00 min, 35% B, 0.4 mL/min. Certified standards for ECS markers (Cayman Chemical Company, distributed by Sapphire Bioscience) were used to determine typical retention times under this gradients as follows: AEA, 5.85 min; PEA, 6.26 min; 2-AG, 6.31 min; 1-AG, 6.41 min; OEA, 6.55 min; and SEA, 7.37 min. Deuterated internals standards (Cambridge Isotope Laboratories) have the same retention time as the corresponding reference standard.</w:t>
      </w:r>
    </w:p>
    <w:p w14:paraId="388B1566" w14:textId="309F635F" w:rsidR="00AB6931" w:rsidRDefault="00AB6931" w:rsidP="00AB6931">
      <w:pPr>
        <w:spacing w:after="0" w:line="480" w:lineRule="auto"/>
        <w:ind w:firstLine="720"/>
        <w:jc w:val="both"/>
        <w:rPr>
          <w:rFonts w:ascii="Times New Roman" w:eastAsia="Times New Roman" w:hAnsi="Times New Roman" w:cs="Times New Roman"/>
          <w:bCs/>
          <w:kern w:val="0"/>
          <w:sz w:val="22"/>
          <w:szCs w:val="22"/>
          <w:lang w:eastAsia="en-GB"/>
          <w14:ligatures w14:val="none"/>
        </w:rPr>
      </w:pPr>
      <w:r w:rsidRPr="00AB6931">
        <w:rPr>
          <w:rFonts w:ascii="Times New Roman" w:eastAsia="Times New Roman" w:hAnsi="Times New Roman" w:cs="Times New Roman"/>
          <w:bCs/>
          <w:kern w:val="0"/>
          <w:sz w:val="22"/>
          <w:szCs w:val="22"/>
          <w:lang w:eastAsia="en-GB"/>
          <w14:ligatures w14:val="none"/>
        </w:rPr>
        <w:lastRenderedPageBreak/>
        <w:t xml:space="preserve">Analytical detection of ECS markers was by a Shimadzu LCMS-8040 triple quadrupole mass spectrometer with electrospray ionisation. Parameters were programmed as follows: nitrogen drying flow, 10.0 L/min; nitrogen nebulising flow, 3.0 L/min; argon collision-induced dissociation pressure (standby), 17 kPa; </w:t>
      </w:r>
      <w:proofErr w:type="spellStart"/>
      <w:r w:rsidRPr="00AB6931">
        <w:rPr>
          <w:rFonts w:ascii="Times New Roman" w:eastAsia="Times New Roman" w:hAnsi="Times New Roman" w:cs="Times New Roman"/>
          <w:bCs/>
          <w:kern w:val="0"/>
          <w:sz w:val="22"/>
          <w:szCs w:val="22"/>
          <w:lang w:eastAsia="en-GB"/>
          <w14:ligatures w14:val="none"/>
        </w:rPr>
        <w:t>desolvation</w:t>
      </w:r>
      <w:proofErr w:type="spellEnd"/>
      <w:r w:rsidRPr="00AB6931">
        <w:rPr>
          <w:rFonts w:ascii="Times New Roman" w:eastAsia="Times New Roman" w:hAnsi="Times New Roman" w:cs="Times New Roman"/>
          <w:bCs/>
          <w:kern w:val="0"/>
          <w:sz w:val="22"/>
          <w:szCs w:val="22"/>
          <w:lang w:eastAsia="en-GB"/>
          <w14:ligatures w14:val="none"/>
        </w:rPr>
        <w:t xml:space="preserve"> line (DL) bias, 0 V; DL temperature, 250 °C; and heat block temperature, 400 °C. </w:t>
      </w:r>
      <w:r w:rsidRPr="00895572">
        <w:rPr>
          <w:rFonts w:ascii="Times New Roman" w:eastAsia="Times New Roman" w:hAnsi="Times New Roman" w:cs="Times New Roman"/>
          <w:bCs/>
          <w:kern w:val="0"/>
          <w:sz w:val="22"/>
          <w:szCs w:val="22"/>
          <w:lang w:eastAsia="en-GB"/>
          <w14:ligatures w14:val="none"/>
        </w:rPr>
        <w:t xml:space="preserve">Optimised (+)-mode MRM events </w:t>
      </w:r>
      <w:r>
        <w:rPr>
          <w:rFonts w:ascii="Times New Roman" w:eastAsia="Times New Roman" w:hAnsi="Times New Roman" w:cs="Times New Roman"/>
          <w:bCs/>
          <w:kern w:val="0"/>
          <w:sz w:val="22"/>
          <w:szCs w:val="22"/>
          <w:lang w:eastAsia="en-GB"/>
          <w14:ligatures w14:val="none"/>
        </w:rPr>
        <w:t xml:space="preserve">for the detection of ECS markers and deuterated internal standards </w:t>
      </w:r>
      <w:r w:rsidRPr="00895572">
        <w:rPr>
          <w:rFonts w:ascii="Times New Roman" w:eastAsia="Times New Roman" w:hAnsi="Times New Roman" w:cs="Times New Roman"/>
          <w:bCs/>
          <w:kern w:val="0"/>
          <w:sz w:val="22"/>
          <w:szCs w:val="22"/>
          <w:lang w:eastAsia="en-GB"/>
          <w14:ligatures w14:val="none"/>
        </w:rPr>
        <w:t xml:space="preserve">are described in Table A1. For the automated optimisation, the following constraints and resolutions applied: mass-charge ratios, range </w:t>
      </w:r>
      <w:r>
        <w:rPr>
          <w:rFonts w:ascii="Times New Roman" w:eastAsia="Times New Roman" w:hAnsi="Times New Roman" w:cs="Times New Roman"/>
          <w:bCs/>
          <w:kern w:val="0"/>
          <w:sz w:val="22"/>
          <w:szCs w:val="22"/>
          <w:lang w:eastAsia="en-GB"/>
          <w14:ligatures w14:val="none"/>
        </w:rPr>
        <w:t>from</w:t>
      </w:r>
      <w:r w:rsidRPr="00895572">
        <w:rPr>
          <w:rFonts w:ascii="Times New Roman" w:eastAsia="Times New Roman" w:hAnsi="Times New Roman" w:cs="Times New Roman"/>
          <w:bCs/>
          <w:kern w:val="0"/>
          <w:sz w:val="22"/>
          <w:szCs w:val="22"/>
          <w:lang w:eastAsia="en-GB"/>
          <w14:ligatures w14:val="none"/>
        </w:rPr>
        <w:t xml:space="preserve"> initial value ± 0.5 m/z, resolution of 0.05 m/z; and voltages, range of -5 V to -40 V, resolution of 0.1 V. Whilst the pre-rod bias of the SEA transition +328.20 &gt; +311.40 m/z was at the boundary of -5</w:t>
      </w:r>
      <w:r>
        <w:rPr>
          <w:rFonts w:ascii="Times New Roman" w:eastAsia="Times New Roman" w:hAnsi="Times New Roman" w:cs="Times New Roman"/>
          <w:bCs/>
          <w:kern w:val="0"/>
          <w:sz w:val="22"/>
          <w:szCs w:val="22"/>
          <w:lang w:eastAsia="en-GB"/>
          <w14:ligatures w14:val="none"/>
        </w:rPr>
        <w:t xml:space="preserve"> </w:t>
      </w:r>
      <w:r w:rsidRPr="00895572">
        <w:rPr>
          <w:rFonts w:ascii="Times New Roman" w:eastAsia="Times New Roman" w:hAnsi="Times New Roman" w:cs="Times New Roman"/>
          <w:bCs/>
          <w:kern w:val="0"/>
          <w:sz w:val="22"/>
          <w:szCs w:val="22"/>
          <w:lang w:eastAsia="en-GB"/>
          <w14:ligatures w14:val="none"/>
        </w:rPr>
        <w:t>V, it was considered unsuitable to lower the bias further owing to the nature of the electrospray ionisation. Dwell times were set manually. The high SEA dwell time set due to lower sensitivity and the absence of other compounds of interest to be monitored in the corresponding retention time window.</w:t>
      </w:r>
    </w:p>
    <w:p w14:paraId="4AC0CBC3" w14:textId="77777777" w:rsidR="00AB6931" w:rsidRPr="00AB6A43" w:rsidRDefault="00AB6931" w:rsidP="00AB6931">
      <w:pPr>
        <w:spacing w:after="0" w:line="480" w:lineRule="auto"/>
        <w:ind w:firstLine="720"/>
        <w:jc w:val="both"/>
        <w:rPr>
          <w:rFonts w:ascii="Times New Roman" w:eastAsia="Times New Roman" w:hAnsi="Times New Roman" w:cs="Times New Roman"/>
          <w:bCs/>
          <w:kern w:val="0"/>
          <w:sz w:val="12"/>
          <w:szCs w:val="12"/>
          <w:lang w:eastAsia="en-GB"/>
          <w14:ligatures w14:val="none"/>
        </w:rPr>
      </w:pPr>
    </w:p>
    <w:p w14:paraId="6155CC48" w14:textId="77777777" w:rsidR="00AB6931" w:rsidRPr="00895572" w:rsidRDefault="00AB6931" w:rsidP="00AB6931">
      <w:pPr>
        <w:spacing w:after="0" w:line="480" w:lineRule="auto"/>
        <w:jc w:val="both"/>
        <w:rPr>
          <w:rFonts w:ascii="Times New Roman" w:eastAsia="Times New Roman" w:hAnsi="Times New Roman" w:cs="Times New Roman"/>
          <w:bCs/>
          <w:kern w:val="0"/>
          <w:sz w:val="18"/>
          <w:szCs w:val="18"/>
          <w:lang w:eastAsia="en-GB"/>
          <w14:ligatures w14:val="none"/>
        </w:rPr>
      </w:pPr>
      <w:r w:rsidRPr="00895572">
        <w:rPr>
          <w:rFonts w:ascii="Times New Roman" w:eastAsia="Times New Roman" w:hAnsi="Times New Roman" w:cs="Times New Roman"/>
          <w:bCs/>
          <w:kern w:val="0"/>
          <w:sz w:val="18"/>
          <w:szCs w:val="18"/>
          <w:lang w:eastAsia="en-GB"/>
          <w14:ligatures w14:val="none"/>
        </w:rPr>
        <w:t>Table A1. Optimised (+)-mode MRM events for ECS markers and internal standards</w:t>
      </w:r>
    </w:p>
    <w:tbl>
      <w:tblPr>
        <w:tblStyle w:val="TableGrid"/>
        <w:tblW w:w="0" w:type="auto"/>
        <w:tblCellMar>
          <w:left w:w="57" w:type="dxa"/>
          <w:right w:w="57" w:type="dxa"/>
        </w:tblCellMar>
        <w:tblLook w:val="04A0" w:firstRow="1" w:lastRow="0" w:firstColumn="1" w:lastColumn="0" w:noHBand="0" w:noVBand="1"/>
      </w:tblPr>
      <w:tblGrid>
        <w:gridCol w:w="988"/>
        <w:gridCol w:w="1338"/>
        <w:gridCol w:w="1338"/>
        <w:gridCol w:w="1338"/>
        <w:gridCol w:w="1338"/>
        <w:gridCol w:w="1338"/>
        <w:gridCol w:w="1338"/>
      </w:tblGrid>
      <w:tr w:rsidR="00AB6931" w:rsidRPr="00895572" w14:paraId="2B0E3F87" w14:textId="77777777" w:rsidTr="006B1F8B">
        <w:trPr>
          <w:trHeight w:val="397"/>
        </w:trPr>
        <w:tc>
          <w:tcPr>
            <w:tcW w:w="988" w:type="dxa"/>
          </w:tcPr>
          <w:p w14:paraId="338ADB32" w14:textId="77777777" w:rsidR="00AB6931" w:rsidRPr="00895572" w:rsidRDefault="00AB6931" w:rsidP="006B1F8B">
            <w:pPr>
              <w:rPr>
                <w:rFonts w:ascii="Times New Roman" w:hAnsi="Times New Roman" w:cs="Times New Roman"/>
                <w:iCs/>
                <w:color w:val="000000" w:themeColor="text1"/>
                <w:sz w:val="16"/>
                <w:szCs w:val="16"/>
              </w:rPr>
            </w:pPr>
            <w:r w:rsidRPr="00895572">
              <w:rPr>
                <w:rFonts w:ascii="Times New Roman" w:hAnsi="Times New Roman" w:cs="Times New Roman"/>
                <w:iCs/>
                <w:color w:val="000000" w:themeColor="text1"/>
                <w:sz w:val="16"/>
                <w:szCs w:val="16"/>
              </w:rPr>
              <w:t>Compound</w:t>
            </w:r>
          </w:p>
        </w:tc>
        <w:tc>
          <w:tcPr>
            <w:tcW w:w="1338" w:type="dxa"/>
          </w:tcPr>
          <w:p w14:paraId="7107DC5C" w14:textId="77777777" w:rsidR="00AB6931" w:rsidRPr="00895572" w:rsidRDefault="00AB6931" w:rsidP="006B1F8B">
            <w:pPr>
              <w:rPr>
                <w:rFonts w:ascii="Times New Roman" w:hAnsi="Times New Roman" w:cs="Times New Roman"/>
                <w:iCs/>
                <w:color w:val="000000" w:themeColor="text1"/>
                <w:sz w:val="16"/>
                <w:szCs w:val="16"/>
              </w:rPr>
            </w:pPr>
            <w:r w:rsidRPr="00895572">
              <w:rPr>
                <w:rFonts w:ascii="Times New Roman" w:hAnsi="Times New Roman" w:cs="Times New Roman"/>
                <w:iCs/>
                <w:color w:val="000000" w:themeColor="text1"/>
                <w:sz w:val="16"/>
                <w:szCs w:val="16"/>
              </w:rPr>
              <w:t>Precursor,</w:t>
            </w:r>
          </w:p>
          <w:p w14:paraId="559DB566" w14:textId="77777777" w:rsidR="00AB6931" w:rsidRPr="00895572" w:rsidRDefault="00AB6931" w:rsidP="006B1F8B">
            <w:pPr>
              <w:rPr>
                <w:rFonts w:ascii="Times New Roman" w:hAnsi="Times New Roman" w:cs="Times New Roman"/>
                <w:iCs/>
                <w:color w:val="000000" w:themeColor="text1"/>
                <w:sz w:val="16"/>
                <w:szCs w:val="16"/>
              </w:rPr>
            </w:pPr>
            <w:r w:rsidRPr="00895572">
              <w:rPr>
                <w:rFonts w:ascii="Times New Roman" w:hAnsi="Times New Roman" w:cs="Times New Roman"/>
                <w:iCs/>
                <w:color w:val="000000" w:themeColor="text1"/>
                <w:sz w:val="16"/>
                <w:szCs w:val="16"/>
              </w:rPr>
              <w:t>m/z</w:t>
            </w:r>
          </w:p>
        </w:tc>
        <w:tc>
          <w:tcPr>
            <w:tcW w:w="1338" w:type="dxa"/>
          </w:tcPr>
          <w:p w14:paraId="1E44ED30" w14:textId="77777777" w:rsidR="00AB6931" w:rsidRPr="00895572" w:rsidRDefault="00AB6931" w:rsidP="006B1F8B">
            <w:pPr>
              <w:rPr>
                <w:rFonts w:ascii="Times New Roman" w:hAnsi="Times New Roman" w:cs="Times New Roman"/>
                <w:iCs/>
                <w:color w:val="000000" w:themeColor="text1"/>
                <w:sz w:val="16"/>
                <w:szCs w:val="16"/>
              </w:rPr>
            </w:pPr>
            <w:r w:rsidRPr="00895572">
              <w:rPr>
                <w:rFonts w:ascii="Times New Roman" w:hAnsi="Times New Roman" w:cs="Times New Roman"/>
                <w:iCs/>
                <w:color w:val="000000" w:themeColor="text1"/>
                <w:sz w:val="16"/>
                <w:szCs w:val="16"/>
              </w:rPr>
              <w:t>Product,</w:t>
            </w:r>
          </w:p>
          <w:p w14:paraId="554C09D3" w14:textId="77777777" w:rsidR="00AB6931" w:rsidRPr="00895572" w:rsidRDefault="00AB6931" w:rsidP="006B1F8B">
            <w:pPr>
              <w:rPr>
                <w:rFonts w:ascii="Times New Roman" w:hAnsi="Times New Roman" w:cs="Times New Roman"/>
                <w:iCs/>
                <w:color w:val="000000" w:themeColor="text1"/>
                <w:sz w:val="16"/>
                <w:szCs w:val="16"/>
              </w:rPr>
            </w:pPr>
            <w:r w:rsidRPr="00895572">
              <w:rPr>
                <w:rFonts w:ascii="Times New Roman" w:hAnsi="Times New Roman" w:cs="Times New Roman"/>
                <w:iCs/>
                <w:color w:val="000000" w:themeColor="text1"/>
                <w:sz w:val="16"/>
                <w:szCs w:val="16"/>
              </w:rPr>
              <w:t>m/z</w:t>
            </w:r>
          </w:p>
        </w:tc>
        <w:tc>
          <w:tcPr>
            <w:tcW w:w="1338" w:type="dxa"/>
          </w:tcPr>
          <w:p w14:paraId="6121D71D" w14:textId="77777777" w:rsidR="00AB6931" w:rsidRPr="00895572" w:rsidRDefault="00AB6931" w:rsidP="006B1F8B">
            <w:pPr>
              <w:rPr>
                <w:rFonts w:ascii="Times New Roman" w:hAnsi="Times New Roman" w:cs="Times New Roman"/>
                <w:iCs/>
                <w:color w:val="000000" w:themeColor="text1"/>
                <w:sz w:val="16"/>
                <w:szCs w:val="16"/>
              </w:rPr>
            </w:pPr>
            <w:r w:rsidRPr="00895572">
              <w:rPr>
                <w:rFonts w:ascii="Times New Roman" w:hAnsi="Times New Roman" w:cs="Times New Roman"/>
                <w:iCs/>
                <w:color w:val="000000" w:themeColor="text1"/>
                <w:sz w:val="16"/>
                <w:szCs w:val="16"/>
              </w:rPr>
              <w:t>Pre-rod bias (Q1),</w:t>
            </w:r>
          </w:p>
          <w:p w14:paraId="6A467037" w14:textId="77777777" w:rsidR="00AB6931" w:rsidRPr="00895572" w:rsidRDefault="00AB6931" w:rsidP="006B1F8B">
            <w:pPr>
              <w:rPr>
                <w:rFonts w:ascii="Times New Roman" w:hAnsi="Times New Roman" w:cs="Times New Roman"/>
                <w:iCs/>
                <w:color w:val="000000" w:themeColor="text1"/>
                <w:sz w:val="16"/>
                <w:szCs w:val="16"/>
              </w:rPr>
            </w:pPr>
            <w:r w:rsidRPr="00895572">
              <w:rPr>
                <w:rFonts w:ascii="Times New Roman" w:hAnsi="Times New Roman" w:cs="Times New Roman"/>
                <w:iCs/>
                <w:color w:val="000000" w:themeColor="text1"/>
                <w:sz w:val="16"/>
                <w:szCs w:val="16"/>
              </w:rPr>
              <w:t>V</w:t>
            </w:r>
          </w:p>
        </w:tc>
        <w:tc>
          <w:tcPr>
            <w:tcW w:w="1338" w:type="dxa"/>
          </w:tcPr>
          <w:p w14:paraId="2B4BD169" w14:textId="77777777" w:rsidR="00AB6931" w:rsidRPr="00895572" w:rsidRDefault="00AB6931" w:rsidP="006B1F8B">
            <w:pPr>
              <w:rPr>
                <w:rFonts w:ascii="Times New Roman" w:hAnsi="Times New Roman" w:cs="Times New Roman"/>
                <w:iCs/>
                <w:color w:val="000000" w:themeColor="text1"/>
                <w:sz w:val="16"/>
                <w:szCs w:val="16"/>
              </w:rPr>
            </w:pPr>
            <w:r w:rsidRPr="00895572">
              <w:rPr>
                <w:rFonts w:ascii="Times New Roman" w:hAnsi="Times New Roman" w:cs="Times New Roman"/>
                <w:iCs/>
                <w:color w:val="000000" w:themeColor="text1"/>
                <w:sz w:val="16"/>
                <w:szCs w:val="16"/>
              </w:rPr>
              <w:t>Collision Energy,</w:t>
            </w:r>
          </w:p>
          <w:p w14:paraId="16AD8469" w14:textId="77777777" w:rsidR="00AB6931" w:rsidRPr="00895572" w:rsidRDefault="00AB6931" w:rsidP="006B1F8B">
            <w:pPr>
              <w:rPr>
                <w:rFonts w:ascii="Times New Roman" w:hAnsi="Times New Roman" w:cs="Times New Roman"/>
                <w:iCs/>
                <w:color w:val="000000" w:themeColor="text1"/>
                <w:sz w:val="16"/>
                <w:szCs w:val="16"/>
              </w:rPr>
            </w:pPr>
            <w:r w:rsidRPr="00895572">
              <w:rPr>
                <w:rFonts w:ascii="Times New Roman" w:hAnsi="Times New Roman" w:cs="Times New Roman"/>
                <w:iCs/>
                <w:color w:val="000000" w:themeColor="text1"/>
                <w:sz w:val="16"/>
                <w:szCs w:val="16"/>
              </w:rPr>
              <w:t>V</w:t>
            </w:r>
          </w:p>
        </w:tc>
        <w:tc>
          <w:tcPr>
            <w:tcW w:w="1338" w:type="dxa"/>
          </w:tcPr>
          <w:p w14:paraId="19BD6CC4" w14:textId="77777777" w:rsidR="00AB6931" w:rsidRPr="00895572" w:rsidRDefault="00AB6931" w:rsidP="006B1F8B">
            <w:pPr>
              <w:rPr>
                <w:rFonts w:ascii="Times New Roman" w:hAnsi="Times New Roman" w:cs="Times New Roman"/>
                <w:iCs/>
                <w:color w:val="000000" w:themeColor="text1"/>
                <w:sz w:val="16"/>
                <w:szCs w:val="16"/>
              </w:rPr>
            </w:pPr>
            <w:r w:rsidRPr="00895572">
              <w:rPr>
                <w:rFonts w:ascii="Times New Roman" w:hAnsi="Times New Roman" w:cs="Times New Roman"/>
                <w:iCs/>
                <w:color w:val="000000" w:themeColor="text1"/>
                <w:sz w:val="16"/>
                <w:szCs w:val="16"/>
              </w:rPr>
              <w:t>Post-rod bias (Q3),</w:t>
            </w:r>
          </w:p>
          <w:p w14:paraId="13024CA9" w14:textId="77777777" w:rsidR="00AB6931" w:rsidRPr="00895572" w:rsidRDefault="00AB6931" w:rsidP="006B1F8B">
            <w:pPr>
              <w:rPr>
                <w:rFonts w:ascii="Times New Roman" w:hAnsi="Times New Roman" w:cs="Times New Roman"/>
                <w:iCs/>
                <w:color w:val="000000" w:themeColor="text1"/>
                <w:sz w:val="16"/>
                <w:szCs w:val="16"/>
              </w:rPr>
            </w:pPr>
            <w:r w:rsidRPr="00895572">
              <w:rPr>
                <w:rFonts w:ascii="Times New Roman" w:hAnsi="Times New Roman" w:cs="Times New Roman"/>
                <w:iCs/>
                <w:color w:val="000000" w:themeColor="text1"/>
                <w:sz w:val="16"/>
                <w:szCs w:val="16"/>
              </w:rPr>
              <w:t>V</w:t>
            </w:r>
          </w:p>
        </w:tc>
        <w:tc>
          <w:tcPr>
            <w:tcW w:w="1338" w:type="dxa"/>
          </w:tcPr>
          <w:p w14:paraId="5A439E60" w14:textId="77777777" w:rsidR="00AB6931" w:rsidRPr="00895572" w:rsidRDefault="00AB6931" w:rsidP="006B1F8B">
            <w:pPr>
              <w:rPr>
                <w:rFonts w:ascii="Times New Roman" w:hAnsi="Times New Roman" w:cs="Times New Roman"/>
                <w:iCs/>
                <w:color w:val="000000" w:themeColor="text1"/>
                <w:sz w:val="16"/>
                <w:szCs w:val="16"/>
              </w:rPr>
            </w:pPr>
            <w:r w:rsidRPr="00895572">
              <w:rPr>
                <w:rFonts w:ascii="Times New Roman" w:hAnsi="Times New Roman" w:cs="Times New Roman"/>
                <w:iCs/>
                <w:color w:val="000000" w:themeColor="text1"/>
                <w:sz w:val="16"/>
                <w:szCs w:val="16"/>
              </w:rPr>
              <w:t>Dwell time,</w:t>
            </w:r>
          </w:p>
          <w:p w14:paraId="6F1F9E71" w14:textId="77777777" w:rsidR="00AB6931" w:rsidRPr="00895572" w:rsidRDefault="00AB6931" w:rsidP="006B1F8B">
            <w:pPr>
              <w:rPr>
                <w:rFonts w:ascii="Times New Roman" w:hAnsi="Times New Roman" w:cs="Times New Roman"/>
                <w:iCs/>
                <w:color w:val="000000" w:themeColor="text1"/>
                <w:sz w:val="16"/>
                <w:szCs w:val="16"/>
              </w:rPr>
            </w:pPr>
            <w:proofErr w:type="spellStart"/>
            <w:r w:rsidRPr="00895572">
              <w:rPr>
                <w:rFonts w:ascii="Times New Roman" w:hAnsi="Times New Roman" w:cs="Times New Roman"/>
                <w:iCs/>
                <w:color w:val="000000" w:themeColor="text1"/>
                <w:sz w:val="16"/>
                <w:szCs w:val="16"/>
              </w:rPr>
              <w:t>ms</w:t>
            </w:r>
            <w:proofErr w:type="spellEnd"/>
          </w:p>
        </w:tc>
      </w:tr>
      <w:tr w:rsidR="00AB6931" w:rsidRPr="00895572" w14:paraId="3CAFFFBF" w14:textId="77777777" w:rsidTr="006B1F8B">
        <w:trPr>
          <w:trHeight w:val="397"/>
        </w:trPr>
        <w:tc>
          <w:tcPr>
            <w:tcW w:w="988" w:type="dxa"/>
          </w:tcPr>
          <w:p w14:paraId="5CA7D5DD" w14:textId="77777777" w:rsidR="00AB6931" w:rsidRPr="00895572" w:rsidRDefault="00AB6931" w:rsidP="006B1F8B">
            <w:pPr>
              <w:rPr>
                <w:rFonts w:ascii="Times New Roman" w:hAnsi="Times New Roman" w:cs="Times New Roman"/>
                <w:iCs/>
                <w:color w:val="000000" w:themeColor="text1"/>
                <w:sz w:val="16"/>
                <w:szCs w:val="16"/>
              </w:rPr>
            </w:pPr>
            <w:r w:rsidRPr="00895572">
              <w:rPr>
                <w:rFonts w:ascii="Times New Roman" w:hAnsi="Times New Roman" w:cs="Times New Roman"/>
                <w:iCs/>
                <w:color w:val="000000" w:themeColor="text1"/>
                <w:sz w:val="16"/>
                <w:szCs w:val="16"/>
              </w:rPr>
              <w:t>AEA</w:t>
            </w:r>
          </w:p>
        </w:tc>
        <w:tc>
          <w:tcPr>
            <w:tcW w:w="1338" w:type="dxa"/>
          </w:tcPr>
          <w:p w14:paraId="2DC4657D" w14:textId="77777777" w:rsidR="00AB6931" w:rsidRPr="00895572" w:rsidRDefault="00AB6931" w:rsidP="006B1F8B">
            <w:pPr>
              <w:rPr>
                <w:rFonts w:ascii="Times New Roman" w:hAnsi="Times New Roman" w:cs="Times New Roman"/>
                <w:iCs/>
                <w:color w:val="000000" w:themeColor="text1"/>
                <w:sz w:val="16"/>
                <w:szCs w:val="16"/>
              </w:rPr>
            </w:pPr>
            <w:r w:rsidRPr="00895572">
              <w:rPr>
                <w:rFonts w:ascii="Times New Roman" w:hAnsi="Times New Roman" w:cs="Times New Roman"/>
                <w:iCs/>
                <w:color w:val="000000" w:themeColor="text1"/>
                <w:sz w:val="16"/>
                <w:szCs w:val="16"/>
              </w:rPr>
              <w:t>+348.30</w:t>
            </w:r>
          </w:p>
        </w:tc>
        <w:tc>
          <w:tcPr>
            <w:tcW w:w="1338" w:type="dxa"/>
          </w:tcPr>
          <w:p w14:paraId="62763CF5" w14:textId="77777777" w:rsidR="00AB6931" w:rsidRPr="00895572" w:rsidRDefault="00AB6931" w:rsidP="006B1F8B">
            <w:pPr>
              <w:rPr>
                <w:rFonts w:ascii="Times New Roman" w:hAnsi="Times New Roman" w:cs="Times New Roman"/>
                <w:iCs/>
                <w:color w:val="000000" w:themeColor="text1"/>
                <w:sz w:val="16"/>
                <w:szCs w:val="16"/>
              </w:rPr>
            </w:pPr>
            <w:r w:rsidRPr="00895572">
              <w:rPr>
                <w:rFonts w:ascii="Times New Roman" w:hAnsi="Times New Roman" w:cs="Times New Roman"/>
                <w:iCs/>
                <w:color w:val="000000" w:themeColor="text1"/>
                <w:sz w:val="16"/>
                <w:szCs w:val="16"/>
              </w:rPr>
              <w:t>+62.10</w:t>
            </w:r>
          </w:p>
        </w:tc>
        <w:tc>
          <w:tcPr>
            <w:tcW w:w="1338" w:type="dxa"/>
          </w:tcPr>
          <w:p w14:paraId="6D0D66F5" w14:textId="77777777" w:rsidR="00AB6931" w:rsidRPr="00895572" w:rsidRDefault="00AB6931" w:rsidP="006B1F8B">
            <w:pPr>
              <w:rPr>
                <w:rFonts w:ascii="Times New Roman" w:hAnsi="Times New Roman" w:cs="Times New Roman"/>
                <w:iCs/>
                <w:color w:val="000000" w:themeColor="text1"/>
                <w:sz w:val="16"/>
                <w:szCs w:val="16"/>
              </w:rPr>
            </w:pPr>
            <w:r w:rsidRPr="00895572">
              <w:rPr>
                <w:rFonts w:ascii="Times New Roman" w:hAnsi="Times New Roman" w:cs="Times New Roman"/>
                <w:iCs/>
                <w:color w:val="000000" w:themeColor="text1"/>
                <w:sz w:val="16"/>
                <w:szCs w:val="16"/>
              </w:rPr>
              <w:t>-16.6</w:t>
            </w:r>
          </w:p>
        </w:tc>
        <w:tc>
          <w:tcPr>
            <w:tcW w:w="1338" w:type="dxa"/>
          </w:tcPr>
          <w:p w14:paraId="3633AAAF" w14:textId="77777777" w:rsidR="00AB6931" w:rsidRPr="00895572" w:rsidRDefault="00AB6931" w:rsidP="006B1F8B">
            <w:pPr>
              <w:rPr>
                <w:rFonts w:ascii="Times New Roman" w:hAnsi="Times New Roman" w:cs="Times New Roman"/>
                <w:iCs/>
                <w:color w:val="000000" w:themeColor="text1"/>
                <w:sz w:val="16"/>
                <w:szCs w:val="16"/>
              </w:rPr>
            </w:pPr>
            <w:r w:rsidRPr="00895572">
              <w:rPr>
                <w:rFonts w:ascii="Times New Roman" w:hAnsi="Times New Roman" w:cs="Times New Roman"/>
                <w:iCs/>
                <w:color w:val="000000" w:themeColor="text1"/>
                <w:sz w:val="16"/>
                <w:szCs w:val="16"/>
              </w:rPr>
              <w:t>-13.3</w:t>
            </w:r>
          </w:p>
        </w:tc>
        <w:tc>
          <w:tcPr>
            <w:tcW w:w="1338" w:type="dxa"/>
          </w:tcPr>
          <w:p w14:paraId="7727C1C7" w14:textId="77777777" w:rsidR="00AB6931" w:rsidRPr="00895572" w:rsidRDefault="00AB6931" w:rsidP="006B1F8B">
            <w:pPr>
              <w:rPr>
                <w:rFonts w:ascii="Times New Roman" w:hAnsi="Times New Roman" w:cs="Times New Roman"/>
                <w:iCs/>
                <w:color w:val="000000" w:themeColor="text1"/>
                <w:sz w:val="16"/>
                <w:szCs w:val="16"/>
              </w:rPr>
            </w:pPr>
            <w:r w:rsidRPr="00895572">
              <w:rPr>
                <w:rFonts w:ascii="Times New Roman" w:hAnsi="Times New Roman" w:cs="Times New Roman"/>
                <w:iCs/>
                <w:color w:val="000000" w:themeColor="text1"/>
                <w:sz w:val="16"/>
                <w:szCs w:val="16"/>
              </w:rPr>
              <w:t>-23.9</w:t>
            </w:r>
          </w:p>
        </w:tc>
        <w:tc>
          <w:tcPr>
            <w:tcW w:w="1338" w:type="dxa"/>
          </w:tcPr>
          <w:p w14:paraId="4B41F710" w14:textId="77777777" w:rsidR="00AB6931" w:rsidRPr="00895572" w:rsidRDefault="00AB6931" w:rsidP="006B1F8B">
            <w:pPr>
              <w:rPr>
                <w:rFonts w:ascii="Times New Roman" w:hAnsi="Times New Roman" w:cs="Times New Roman"/>
                <w:iCs/>
                <w:color w:val="000000" w:themeColor="text1"/>
                <w:sz w:val="16"/>
                <w:szCs w:val="16"/>
              </w:rPr>
            </w:pPr>
            <w:r w:rsidRPr="00895572">
              <w:rPr>
                <w:rFonts w:ascii="Times New Roman" w:hAnsi="Times New Roman" w:cs="Times New Roman"/>
                <w:iCs/>
                <w:color w:val="000000" w:themeColor="text1"/>
                <w:sz w:val="16"/>
                <w:szCs w:val="16"/>
              </w:rPr>
              <w:t>72.0</w:t>
            </w:r>
          </w:p>
        </w:tc>
      </w:tr>
      <w:tr w:rsidR="00AB6931" w:rsidRPr="00895572" w14:paraId="69F059B4" w14:textId="77777777" w:rsidTr="006B1F8B">
        <w:trPr>
          <w:trHeight w:val="397"/>
        </w:trPr>
        <w:tc>
          <w:tcPr>
            <w:tcW w:w="988" w:type="dxa"/>
          </w:tcPr>
          <w:p w14:paraId="46F3218C" w14:textId="77777777" w:rsidR="00AB6931" w:rsidRPr="00895572" w:rsidRDefault="00AB6931" w:rsidP="006B1F8B">
            <w:pPr>
              <w:rPr>
                <w:rFonts w:ascii="Times New Roman" w:hAnsi="Times New Roman" w:cs="Times New Roman"/>
                <w:iCs/>
                <w:color w:val="000000" w:themeColor="text1"/>
                <w:sz w:val="16"/>
                <w:szCs w:val="16"/>
              </w:rPr>
            </w:pPr>
            <w:r w:rsidRPr="00895572">
              <w:rPr>
                <w:rFonts w:ascii="Times New Roman" w:hAnsi="Times New Roman" w:cs="Times New Roman"/>
                <w:iCs/>
                <w:color w:val="000000" w:themeColor="text1"/>
                <w:sz w:val="16"/>
                <w:szCs w:val="16"/>
              </w:rPr>
              <w:t>AEA-d4</w:t>
            </w:r>
          </w:p>
        </w:tc>
        <w:tc>
          <w:tcPr>
            <w:tcW w:w="1338" w:type="dxa"/>
          </w:tcPr>
          <w:p w14:paraId="785AC58F" w14:textId="77777777" w:rsidR="00AB6931" w:rsidRPr="00895572" w:rsidRDefault="00AB6931" w:rsidP="006B1F8B">
            <w:pPr>
              <w:rPr>
                <w:rFonts w:ascii="Times New Roman" w:hAnsi="Times New Roman" w:cs="Times New Roman"/>
                <w:iCs/>
                <w:color w:val="000000" w:themeColor="text1"/>
                <w:sz w:val="16"/>
                <w:szCs w:val="16"/>
              </w:rPr>
            </w:pPr>
            <w:r w:rsidRPr="00895572">
              <w:rPr>
                <w:rFonts w:ascii="Times New Roman" w:hAnsi="Times New Roman" w:cs="Times New Roman"/>
                <w:iCs/>
                <w:color w:val="000000" w:themeColor="text1"/>
                <w:sz w:val="16"/>
                <w:szCs w:val="16"/>
              </w:rPr>
              <w:t>+352.20</w:t>
            </w:r>
          </w:p>
        </w:tc>
        <w:tc>
          <w:tcPr>
            <w:tcW w:w="1338" w:type="dxa"/>
          </w:tcPr>
          <w:p w14:paraId="4D59E6A6" w14:textId="77777777" w:rsidR="00AB6931" w:rsidRPr="00895572" w:rsidRDefault="00AB6931" w:rsidP="006B1F8B">
            <w:pPr>
              <w:rPr>
                <w:rFonts w:ascii="Times New Roman" w:hAnsi="Times New Roman" w:cs="Times New Roman"/>
                <w:iCs/>
                <w:color w:val="000000" w:themeColor="text1"/>
                <w:sz w:val="16"/>
                <w:szCs w:val="16"/>
              </w:rPr>
            </w:pPr>
            <w:r w:rsidRPr="00895572">
              <w:rPr>
                <w:rFonts w:ascii="Times New Roman" w:hAnsi="Times New Roman" w:cs="Times New Roman"/>
                <w:iCs/>
                <w:color w:val="000000" w:themeColor="text1"/>
                <w:sz w:val="16"/>
                <w:szCs w:val="16"/>
              </w:rPr>
              <w:t>+66.20</w:t>
            </w:r>
          </w:p>
        </w:tc>
        <w:tc>
          <w:tcPr>
            <w:tcW w:w="1338" w:type="dxa"/>
          </w:tcPr>
          <w:p w14:paraId="0CF25722" w14:textId="77777777" w:rsidR="00AB6931" w:rsidRPr="00895572" w:rsidRDefault="00AB6931" w:rsidP="006B1F8B">
            <w:pPr>
              <w:rPr>
                <w:rFonts w:ascii="Times New Roman" w:hAnsi="Times New Roman" w:cs="Times New Roman"/>
                <w:iCs/>
                <w:color w:val="000000" w:themeColor="text1"/>
                <w:sz w:val="16"/>
                <w:szCs w:val="16"/>
              </w:rPr>
            </w:pPr>
            <w:r w:rsidRPr="00895572">
              <w:rPr>
                <w:rFonts w:ascii="Times New Roman" w:hAnsi="Times New Roman" w:cs="Times New Roman"/>
                <w:iCs/>
                <w:color w:val="000000" w:themeColor="text1"/>
                <w:sz w:val="16"/>
                <w:szCs w:val="16"/>
              </w:rPr>
              <w:t>-7.9</w:t>
            </w:r>
          </w:p>
        </w:tc>
        <w:tc>
          <w:tcPr>
            <w:tcW w:w="1338" w:type="dxa"/>
          </w:tcPr>
          <w:p w14:paraId="48056B3F" w14:textId="77777777" w:rsidR="00AB6931" w:rsidRPr="00895572" w:rsidRDefault="00AB6931" w:rsidP="006B1F8B">
            <w:pPr>
              <w:rPr>
                <w:rFonts w:ascii="Times New Roman" w:hAnsi="Times New Roman" w:cs="Times New Roman"/>
                <w:iCs/>
                <w:color w:val="000000" w:themeColor="text1"/>
                <w:sz w:val="16"/>
                <w:szCs w:val="16"/>
              </w:rPr>
            </w:pPr>
            <w:r w:rsidRPr="00895572">
              <w:rPr>
                <w:rFonts w:ascii="Times New Roman" w:hAnsi="Times New Roman" w:cs="Times New Roman"/>
                <w:iCs/>
                <w:color w:val="000000" w:themeColor="text1"/>
                <w:sz w:val="16"/>
                <w:szCs w:val="16"/>
              </w:rPr>
              <w:t>-13.7</w:t>
            </w:r>
          </w:p>
        </w:tc>
        <w:tc>
          <w:tcPr>
            <w:tcW w:w="1338" w:type="dxa"/>
          </w:tcPr>
          <w:p w14:paraId="12F03D0F" w14:textId="77777777" w:rsidR="00AB6931" w:rsidRPr="00895572" w:rsidRDefault="00AB6931" w:rsidP="006B1F8B">
            <w:pPr>
              <w:rPr>
                <w:rFonts w:ascii="Times New Roman" w:hAnsi="Times New Roman" w:cs="Times New Roman"/>
                <w:iCs/>
                <w:color w:val="000000" w:themeColor="text1"/>
                <w:sz w:val="16"/>
                <w:szCs w:val="16"/>
              </w:rPr>
            </w:pPr>
            <w:r w:rsidRPr="00895572">
              <w:rPr>
                <w:rFonts w:ascii="Times New Roman" w:hAnsi="Times New Roman" w:cs="Times New Roman"/>
                <w:iCs/>
                <w:color w:val="000000" w:themeColor="text1"/>
                <w:sz w:val="16"/>
                <w:szCs w:val="16"/>
              </w:rPr>
              <w:t>-13.7</w:t>
            </w:r>
          </w:p>
        </w:tc>
        <w:tc>
          <w:tcPr>
            <w:tcW w:w="1338" w:type="dxa"/>
          </w:tcPr>
          <w:p w14:paraId="256334E1" w14:textId="77777777" w:rsidR="00AB6931" w:rsidRPr="00895572" w:rsidRDefault="00AB6931" w:rsidP="006B1F8B">
            <w:pPr>
              <w:rPr>
                <w:rFonts w:ascii="Times New Roman" w:hAnsi="Times New Roman" w:cs="Times New Roman"/>
                <w:iCs/>
                <w:color w:val="000000" w:themeColor="text1"/>
                <w:sz w:val="16"/>
                <w:szCs w:val="16"/>
              </w:rPr>
            </w:pPr>
            <w:r w:rsidRPr="00895572">
              <w:rPr>
                <w:rFonts w:ascii="Times New Roman" w:hAnsi="Times New Roman" w:cs="Times New Roman"/>
                <w:iCs/>
                <w:color w:val="000000" w:themeColor="text1"/>
                <w:sz w:val="16"/>
                <w:szCs w:val="16"/>
              </w:rPr>
              <w:t>72.0</w:t>
            </w:r>
          </w:p>
        </w:tc>
      </w:tr>
      <w:tr w:rsidR="00AB6931" w:rsidRPr="00895572" w14:paraId="36375719" w14:textId="77777777" w:rsidTr="006B1F8B">
        <w:trPr>
          <w:trHeight w:val="397"/>
        </w:trPr>
        <w:tc>
          <w:tcPr>
            <w:tcW w:w="988" w:type="dxa"/>
          </w:tcPr>
          <w:p w14:paraId="44AE308C" w14:textId="77777777" w:rsidR="00AB6931" w:rsidRPr="00895572" w:rsidRDefault="00AB6931" w:rsidP="006B1F8B">
            <w:pPr>
              <w:rPr>
                <w:rFonts w:ascii="Times New Roman" w:hAnsi="Times New Roman" w:cs="Times New Roman"/>
                <w:iCs/>
                <w:color w:val="000000" w:themeColor="text1"/>
                <w:sz w:val="16"/>
                <w:szCs w:val="16"/>
              </w:rPr>
            </w:pPr>
            <w:r w:rsidRPr="00895572">
              <w:rPr>
                <w:rFonts w:ascii="Times New Roman" w:hAnsi="Times New Roman" w:cs="Times New Roman"/>
                <w:iCs/>
                <w:color w:val="000000" w:themeColor="text1"/>
                <w:sz w:val="16"/>
                <w:szCs w:val="16"/>
              </w:rPr>
              <w:t>PEA</w:t>
            </w:r>
          </w:p>
        </w:tc>
        <w:tc>
          <w:tcPr>
            <w:tcW w:w="1338" w:type="dxa"/>
          </w:tcPr>
          <w:p w14:paraId="698942C0" w14:textId="77777777" w:rsidR="00AB6931" w:rsidRPr="00895572" w:rsidRDefault="00AB6931" w:rsidP="006B1F8B">
            <w:pPr>
              <w:rPr>
                <w:rFonts w:ascii="Times New Roman" w:hAnsi="Times New Roman" w:cs="Times New Roman"/>
                <w:iCs/>
                <w:color w:val="000000" w:themeColor="text1"/>
                <w:sz w:val="16"/>
                <w:szCs w:val="16"/>
              </w:rPr>
            </w:pPr>
            <w:r w:rsidRPr="00895572">
              <w:rPr>
                <w:rFonts w:ascii="Times New Roman" w:hAnsi="Times New Roman" w:cs="Times New Roman"/>
                <w:iCs/>
                <w:color w:val="000000" w:themeColor="text1"/>
                <w:sz w:val="16"/>
                <w:szCs w:val="16"/>
              </w:rPr>
              <w:t>+300.30</w:t>
            </w:r>
          </w:p>
        </w:tc>
        <w:tc>
          <w:tcPr>
            <w:tcW w:w="1338" w:type="dxa"/>
          </w:tcPr>
          <w:p w14:paraId="51D29C10" w14:textId="77777777" w:rsidR="00AB6931" w:rsidRPr="00895572" w:rsidRDefault="00AB6931" w:rsidP="006B1F8B">
            <w:pPr>
              <w:rPr>
                <w:rFonts w:ascii="Times New Roman" w:hAnsi="Times New Roman" w:cs="Times New Roman"/>
                <w:iCs/>
                <w:color w:val="000000" w:themeColor="text1"/>
                <w:sz w:val="16"/>
                <w:szCs w:val="16"/>
              </w:rPr>
            </w:pPr>
            <w:r w:rsidRPr="00895572">
              <w:rPr>
                <w:rFonts w:ascii="Times New Roman" w:hAnsi="Times New Roman" w:cs="Times New Roman"/>
                <w:iCs/>
                <w:color w:val="000000" w:themeColor="text1"/>
                <w:sz w:val="16"/>
                <w:szCs w:val="16"/>
              </w:rPr>
              <w:t>+283.30</w:t>
            </w:r>
          </w:p>
          <w:p w14:paraId="17B9E343" w14:textId="77777777" w:rsidR="00AB6931" w:rsidRPr="00895572" w:rsidRDefault="00AB6931" w:rsidP="006B1F8B">
            <w:pPr>
              <w:rPr>
                <w:rFonts w:ascii="Times New Roman" w:hAnsi="Times New Roman" w:cs="Times New Roman"/>
                <w:iCs/>
                <w:color w:val="000000" w:themeColor="text1"/>
                <w:sz w:val="16"/>
                <w:szCs w:val="16"/>
              </w:rPr>
            </w:pPr>
            <w:r w:rsidRPr="00895572">
              <w:rPr>
                <w:rFonts w:ascii="Times New Roman" w:hAnsi="Times New Roman" w:cs="Times New Roman"/>
                <w:iCs/>
                <w:color w:val="000000" w:themeColor="text1"/>
                <w:sz w:val="16"/>
                <w:szCs w:val="16"/>
              </w:rPr>
              <w:t>+239.30</w:t>
            </w:r>
          </w:p>
        </w:tc>
        <w:tc>
          <w:tcPr>
            <w:tcW w:w="1338" w:type="dxa"/>
          </w:tcPr>
          <w:p w14:paraId="515045D3" w14:textId="77777777" w:rsidR="00AB6931" w:rsidRPr="00895572" w:rsidRDefault="00AB6931" w:rsidP="006B1F8B">
            <w:pPr>
              <w:rPr>
                <w:rFonts w:ascii="Times New Roman" w:hAnsi="Times New Roman" w:cs="Times New Roman"/>
                <w:iCs/>
                <w:color w:val="000000" w:themeColor="text1"/>
                <w:sz w:val="16"/>
                <w:szCs w:val="16"/>
              </w:rPr>
            </w:pPr>
            <w:r w:rsidRPr="00895572">
              <w:rPr>
                <w:rFonts w:ascii="Times New Roman" w:hAnsi="Times New Roman" w:cs="Times New Roman"/>
                <w:iCs/>
                <w:color w:val="000000" w:themeColor="text1"/>
                <w:sz w:val="16"/>
                <w:szCs w:val="16"/>
              </w:rPr>
              <w:t>-31.1</w:t>
            </w:r>
          </w:p>
          <w:p w14:paraId="0F938A3E" w14:textId="77777777" w:rsidR="00AB6931" w:rsidRPr="00895572" w:rsidRDefault="00AB6931" w:rsidP="006B1F8B">
            <w:pPr>
              <w:rPr>
                <w:rFonts w:ascii="Times New Roman" w:hAnsi="Times New Roman" w:cs="Times New Roman"/>
                <w:iCs/>
                <w:color w:val="000000" w:themeColor="text1"/>
                <w:sz w:val="16"/>
                <w:szCs w:val="16"/>
              </w:rPr>
            </w:pPr>
            <w:r w:rsidRPr="00895572">
              <w:rPr>
                <w:rFonts w:ascii="Times New Roman" w:hAnsi="Times New Roman" w:cs="Times New Roman"/>
                <w:iCs/>
                <w:color w:val="000000" w:themeColor="text1"/>
                <w:sz w:val="16"/>
                <w:szCs w:val="16"/>
              </w:rPr>
              <w:t>-19.5</w:t>
            </w:r>
          </w:p>
        </w:tc>
        <w:tc>
          <w:tcPr>
            <w:tcW w:w="1338" w:type="dxa"/>
          </w:tcPr>
          <w:p w14:paraId="2A2B3727" w14:textId="77777777" w:rsidR="00AB6931" w:rsidRPr="00895572" w:rsidRDefault="00AB6931" w:rsidP="006B1F8B">
            <w:pPr>
              <w:rPr>
                <w:rFonts w:ascii="Times New Roman" w:hAnsi="Times New Roman" w:cs="Times New Roman"/>
                <w:iCs/>
                <w:color w:val="000000" w:themeColor="text1"/>
                <w:sz w:val="16"/>
                <w:szCs w:val="16"/>
              </w:rPr>
            </w:pPr>
            <w:r w:rsidRPr="00895572">
              <w:rPr>
                <w:rFonts w:ascii="Times New Roman" w:hAnsi="Times New Roman" w:cs="Times New Roman"/>
                <w:iCs/>
                <w:color w:val="000000" w:themeColor="text1"/>
                <w:sz w:val="16"/>
                <w:szCs w:val="16"/>
              </w:rPr>
              <w:t>-13.3</w:t>
            </w:r>
          </w:p>
          <w:p w14:paraId="56EFA9B6" w14:textId="77777777" w:rsidR="00AB6931" w:rsidRPr="00895572" w:rsidRDefault="00AB6931" w:rsidP="006B1F8B">
            <w:pPr>
              <w:rPr>
                <w:rFonts w:ascii="Times New Roman" w:hAnsi="Times New Roman" w:cs="Times New Roman"/>
                <w:iCs/>
                <w:color w:val="000000" w:themeColor="text1"/>
                <w:sz w:val="16"/>
                <w:szCs w:val="16"/>
              </w:rPr>
            </w:pPr>
            <w:r w:rsidRPr="00895572">
              <w:rPr>
                <w:rFonts w:ascii="Times New Roman" w:hAnsi="Times New Roman" w:cs="Times New Roman"/>
                <w:iCs/>
                <w:color w:val="000000" w:themeColor="text1"/>
                <w:sz w:val="16"/>
                <w:szCs w:val="16"/>
              </w:rPr>
              <w:t>-12.8</w:t>
            </w:r>
          </w:p>
        </w:tc>
        <w:tc>
          <w:tcPr>
            <w:tcW w:w="1338" w:type="dxa"/>
          </w:tcPr>
          <w:p w14:paraId="434E7D17" w14:textId="77777777" w:rsidR="00AB6931" w:rsidRPr="00895572" w:rsidRDefault="00AB6931" w:rsidP="006B1F8B">
            <w:pPr>
              <w:rPr>
                <w:rFonts w:ascii="Times New Roman" w:hAnsi="Times New Roman" w:cs="Times New Roman"/>
                <w:iCs/>
                <w:color w:val="000000" w:themeColor="text1"/>
                <w:sz w:val="16"/>
                <w:szCs w:val="16"/>
              </w:rPr>
            </w:pPr>
            <w:r w:rsidRPr="00895572">
              <w:rPr>
                <w:rFonts w:ascii="Times New Roman" w:hAnsi="Times New Roman" w:cs="Times New Roman"/>
                <w:iCs/>
                <w:color w:val="000000" w:themeColor="text1"/>
                <w:sz w:val="16"/>
                <w:szCs w:val="16"/>
              </w:rPr>
              <w:t>-31.1</w:t>
            </w:r>
          </w:p>
          <w:p w14:paraId="3521AA42" w14:textId="77777777" w:rsidR="00AB6931" w:rsidRPr="00895572" w:rsidRDefault="00AB6931" w:rsidP="006B1F8B">
            <w:pPr>
              <w:rPr>
                <w:rFonts w:ascii="Times New Roman" w:hAnsi="Times New Roman" w:cs="Times New Roman"/>
                <w:iCs/>
                <w:color w:val="000000" w:themeColor="text1"/>
                <w:sz w:val="16"/>
                <w:szCs w:val="16"/>
              </w:rPr>
            </w:pPr>
            <w:r w:rsidRPr="00895572">
              <w:rPr>
                <w:rFonts w:ascii="Times New Roman" w:hAnsi="Times New Roman" w:cs="Times New Roman"/>
                <w:iCs/>
                <w:color w:val="000000" w:themeColor="text1"/>
                <w:sz w:val="16"/>
                <w:szCs w:val="16"/>
              </w:rPr>
              <w:t>-18.1</w:t>
            </w:r>
          </w:p>
        </w:tc>
        <w:tc>
          <w:tcPr>
            <w:tcW w:w="1338" w:type="dxa"/>
          </w:tcPr>
          <w:p w14:paraId="678D63B7" w14:textId="77777777" w:rsidR="00AB6931" w:rsidRPr="00895572" w:rsidRDefault="00AB6931" w:rsidP="006B1F8B">
            <w:pPr>
              <w:rPr>
                <w:rFonts w:ascii="Times New Roman" w:hAnsi="Times New Roman" w:cs="Times New Roman"/>
                <w:iCs/>
                <w:color w:val="000000" w:themeColor="text1"/>
                <w:sz w:val="16"/>
                <w:szCs w:val="16"/>
              </w:rPr>
            </w:pPr>
            <w:r w:rsidRPr="00895572">
              <w:rPr>
                <w:rFonts w:ascii="Times New Roman" w:hAnsi="Times New Roman" w:cs="Times New Roman"/>
                <w:iCs/>
                <w:color w:val="000000" w:themeColor="text1"/>
                <w:sz w:val="16"/>
                <w:szCs w:val="16"/>
              </w:rPr>
              <w:t>34.0</w:t>
            </w:r>
          </w:p>
        </w:tc>
      </w:tr>
      <w:tr w:rsidR="00AB6931" w:rsidRPr="00895572" w14:paraId="1EDC4F73" w14:textId="77777777" w:rsidTr="006B1F8B">
        <w:trPr>
          <w:trHeight w:val="397"/>
        </w:trPr>
        <w:tc>
          <w:tcPr>
            <w:tcW w:w="988" w:type="dxa"/>
          </w:tcPr>
          <w:p w14:paraId="041517FA" w14:textId="77777777" w:rsidR="00AB6931" w:rsidRPr="00895572" w:rsidRDefault="00AB6931" w:rsidP="006B1F8B">
            <w:pPr>
              <w:rPr>
                <w:rFonts w:ascii="Times New Roman" w:hAnsi="Times New Roman" w:cs="Times New Roman"/>
                <w:iCs/>
                <w:color w:val="000000" w:themeColor="text1"/>
                <w:sz w:val="16"/>
                <w:szCs w:val="16"/>
              </w:rPr>
            </w:pPr>
            <w:r w:rsidRPr="00895572">
              <w:rPr>
                <w:rFonts w:ascii="Times New Roman" w:hAnsi="Times New Roman" w:cs="Times New Roman"/>
                <w:iCs/>
                <w:color w:val="000000" w:themeColor="text1"/>
                <w:sz w:val="16"/>
                <w:szCs w:val="16"/>
              </w:rPr>
              <w:t>2-AG</w:t>
            </w:r>
          </w:p>
        </w:tc>
        <w:tc>
          <w:tcPr>
            <w:tcW w:w="1338" w:type="dxa"/>
          </w:tcPr>
          <w:p w14:paraId="384586A5" w14:textId="77777777" w:rsidR="00AB6931" w:rsidRPr="00895572" w:rsidRDefault="00AB6931" w:rsidP="006B1F8B">
            <w:pPr>
              <w:rPr>
                <w:rFonts w:ascii="Times New Roman" w:hAnsi="Times New Roman" w:cs="Times New Roman"/>
                <w:iCs/>
                <w:color w:val="000000" w:themeColor="text1"/>
                <w:sz w:val="16"/>
                <w:szCs w:val="16"/>
              </w:rPr>
            </w:pPr>
            <w:r w:rsidRPr="00895572">
              <w:rPr>
                <w:rFonts w:ascii="Times New Roman" w:hAnsi="Times New Roman" w:cs="Times New Roman"/>
                <w:iCs/>
                <w:color w:val="000000" w:themeColor="text1"/>
                <w:sz w:val="16"/>
                <w:szCs w:val="16"/>
              </w:rPr>
              <w:t>+379.30</w:t>
            </w:r>
          </w:p>
        </w:tc>
        <w:tc>
          <w:tcPr>
            <w:tcW w:w="1338" w:type="dxa"/>
          </w:tcPr>
          <w:p w14:paraId="5E4B43F4" w14:textId="77777777" w:rsidR="00AB6931" w:rsidRPr="00895572" w:rsidRDefault="00AB6931" w:rsidP="006B1F8B">
            <w:pPr>
              <w:rPr>
                <w:rFonts w:ascii="Times New Roman" w:hAnsi="Times New Roman" w:cs="Times New Roman"/>
                <w:iCs/>
                <w:color w:val="000000" w:themeColor="text1"/>
                <w:sz w:val="16"/>
                <w:szCs w:val="16"/>
              </w:rPr>
            </w:pPr>
            <w:r w:rsidRPr="00895572">
              <w:rPr>
                <w:rFonts w:ascii="Times New Roman" w:hAnsi="Times New Roman" w:cs="Times New Roman"/>
                <w:iCs/>
                <w:color w:val="000000" w:themeColor="text1"/>
                <w:sz w:val="16"/>
                <w:szCs w:val="16"/>
              </w:rPr>
              <w:t>+287.30</w:t>
            </w:r>
          </w:p>
        </w:tc>
        <w:tc>
          <w:tcPr>
            <w:tcW w:w="1338" w:type="dxa"/>
          </w:tcPr>
          <w:p w14:paraId="087AC395" w14:textId="77777777" w:rsidR="00AB6931" w:rsidRPr="00895572" w:rsidRDefault="00AB6931" w:rsidP="006B1F8B">
            <w:pPr>
              <w:rPr>
                <w:rFonts w:ascii="Times New Roman" w:hAnsi="Times New Roman" w:cs="Times New Roman"/>
                <w:iCs/>
                <w:color w:val="000000" w:themeColor="text1"/>
                <w:sz w:val="16"/>
                <w:szCs w:val="16"/>
              </w:rPr>
            </w:pPr>
            <w:r w:rsidRPr="00895572">
              <w:rPr>
                <w:rFonts w:ascii="Times New Roman" w:hAnsi="Times New Roman" w:cs="Times New Roman"/>
                <w:iCs/>
                <w:color w:val="000000" w:themeColor="text1"/>
                <w:sz w:val="16"/>
                <w:szCs w:val="16"/>
              </w:rPr>
              <w:t>-13.7</w:t>
            </w:r>
          </w:p>
        </w:tc>
        <w:tc>
          <w:tcPr>
            <w:tcW w:w="1338" w:type="dxa"/>
          </w:tcPr>
          <w:p w14:paraId="68ADD9BB" w14:textId="77777777" w:rsidR="00AB6931" w:rsidRPr="00895572" w:rsidRDefault="00AB6931" w:rsidP="006B1F8B">
            <w:pPr>
              <w:rPr>
                <w:rFonts w:ascii="Times New Roman" w:hAnsi="Times New Roman" w:cs="Times New Roman"/>
                <w:iCs/>
                <w:color w:val="000000" w:themeColor="text1"/>
                <w:sz w:val="16"/>
                <w:szCs w:val="16"/>
              </w:rPr>
            </w:pPr>
            <w:r w:rsidRPr="00895572">
              <w:rPr>
                <w:rFonts w:ascii="Times New Roman" w:hAnsi="Times New Roman" w:cs="Times New Roman"/>
                <w:iCs/>
                <w:color w:val="000000" w:themeColor="text1"/>
                <w:sz w:val="16"/>
                <w:szCs w:val="16"/>
              </w:rPr>
              <w:t>-10.4</w:t>
            </w:r>
          </w:p>
        </w:tc>
        <w:tc>
          <w:tcPr>
            <w:tcW w:w="1338" w:type="dxa"/>
          </w:tcPr>
          <w:p w14:paraId="7086DA62" w14:textId="77777777" w:rsidR="00AB6931" w:rsidRPr="00895572" w:rsidRDefault="00AB6931" w:rsidP="006B1F8B">
            <w:pPr>
              <w:rPr>
                <w:rFonts w:ascii="Times New Roman" w:hAnsi="Times New Roman" w:cs="Times New Roman"/>
                <w:iCs/>
                <w:color w:val="000000" w:themeColor="text1"/>
                <w:sz w:val="16"/>
                <w:szCs w:val="16"/>
              </w:rPr>
            </w:pPr>
            <w:r w:rsidRPr="00895572">
              <w:rPr>
                <w:rFonts w:ascii="Times New Roman" w:hAnsi="Times New Roman" w:cs="Times New Roman"/>
                <w:iCs/>
                <w:color w:val="000000" w:themeColor="text1"/>
                <w:sz w:val="16"/>
                <w:szCs w:val="16"/>
              </w:rPr>
              <w:t>-32.6</w:t>
            </w:r>
          </w:p>
        </w:tc>
        <w:tc>
          <w:tcPr>
            <w:tcW w:w="1338" w:type="dxa"/>
          </w:tcPr>
          <w:p w14:paraId="0074E0AF" w14:textId="77777777" w:rsidR="00AB6931" w:rsidRPr="00895572" w:rsidRDefault="00AB6931" w:rsidP="006B1F8B">
            <w:pPr>
              <w:rPr>
                <w:rFonts w:ascii="Times New Roman" w:hAnsi="Times New Roman" w:cs="Times New Roman"/>
                <w:iCs/>
                <w:color w:val="000000" w:themeColor="text1"/>
                <w:sz w:val="16"/>
                <w:szCs w:val="16"/>
              </w:rPr>
            </w:pPr>
            <w:r w:rsidRPr="00895572">
              <w:rPr>
                <w:rFonts w:ascii="Times New Roman" w:hAnsi="Times New Roman" w:cs="Times New Roman"/>
                <w:iCs/>
                <w:color w:val="000000" w:themeColor="text1"/>
                <w:sz w:val="16"/>
                <w:szCs w:val="16"/>
              </w:rPr>
              <w:t>67.0</w:t>
            </w:r>
          </w:p>
        </w:tc>
      </w:tr>
      <w:tr w:rsidR="00AB6931" w:rsidRPr="00895572" w14:paraId="1E4CB620" w14:textId="77777777" w:rsidTr="006B1F8B">
        <w:trPr>
          <w:trHeight w:val="397"/>
        </w:trPr>
        <w:tc>
          <w:tcPr>
            <w:tcW w:w="988" w:type="dxa"/>
          </w:tcPr>
          <w:p w14:paraId="04E0B943" w14:textId="77777777" w:rsidR="00AB6931" w:rsidRPr="00895572" w:rsidRDefault="00AB6931" w:rsidP="006B1F8B">
            <w:pPr>
              <w:rPr>
                <w:rFonts w:ascii="Times New Roman" w:hAnsi="Times New Roman" w:cs="Times New Roman"/>
                <w:iCs/>
                <w:color w:val="000000" w:themeColor="text1"/>
                <w:sz w:val="16"/>
                <w:szCs w:val="16"/>
              </w:rPr>
            </w:pPr>
            <w:r w:rsidRPr="00895572">
              <w:rPr>
                <w:rFonts w:ascii="Times New Roman" w:hAnsi="Times New Roman" w:cs="Times New Roman"/>
                <w:iCs/>
                <w:color w:val="000000" w:themeColor="text1"/>
                <w:sz w:val="16"/>
                <w:szCs w:val="16"/>
              </w:rPr>
              <w:t>2-AG-d5</w:t>
            </w:r>
          </w:p>
        </w:tc>
        <w:tc>
          <w:tcPr>
            <w:tcW w:w="1338" w:type="dxa"/>
          </w:tcPr>
          <w:p w14:paraId="3C2FED16" w14:textId="77777777" w:rsidR="00AB6931" w:rsidRPr="00895572" w:rsidRDefault="00AB6931" w:rsidP="006B1F8B">
            <w:pPr>
              <w:rPr>
                <w:rFonts w:ascii="Times New Roman" w:hAnsi="Times New Roman" w:cs="Times New Roman"/>
                <w:iCs/>
                <w:color w:val="000000" w:themeColor="text1"/>
                <w:sz w:val="16"/>
                <w:szCs w:val="16"/>
              </w:rPr>
            </w:pPr>
            <w:r w:rsidRPr="00895572">
              <w:rPr>
                <w:rFonts w:ascii="Times New Roman" w:hAnsi="Times New Roman" w:cs="Times New Roman"/>
                <w:iCs/>
                <w:color w:val="000000" w:themeColor="text1"/>
                <w:sz w:val="16"/>
                <w:szCs w:val="16"/>
              </w:rPr>
              <w:t>+384.20</w:t>
            </w:r>
          </w:p>
        </w:tc>
        <w:tc>
          <w:tcPr>
            <w:tcW w:w="1338" w:type="dxa"/>
          </w:tcPr>
          <w:p w14:paraId="15A7277E" w14:textId="77777777" w:rsidR="00AB6931" w:rsidRPr="00895572" w:rsidRDefault="00AB6931" w:rsidP="006B1F8B">
            <w:pPr>
              <w:rPr>
                <w:rFonts w:ascii="Times New Roman" w:hAnsi="Times New Roman" w:cs="Times New Roman"/>
                <w:iCs/>
                <w:color w:val="000000" w:themeColor="text1"/>
                <w:sz w:val="16"/>
                <w:szCs w:val="16"/>
              </w:rPr>
            </w:pPr>
            <w:r w:rsidRPr="00895572">
              <w:rPr>
                <w:rFonts w:ascii="Times New Roman" w:hAnsi="Times New Roman" w:cs="Times New Roman"/>
                <w:iCs/>
                <w:color w:val="000000" w:themeColor="text1"/>
                <w:sz w:val="16"/>
                <w:szCs w:val="16"/>
              </w:rPr>
              <w:t>+287.30</w:t>
            </w:r>
          </w:p>
          <w:p w14:paraId="48A2DB4C" w14:textId="77777777" w:rsidR="00AB6931" w:rsidRPr="00895572" w:rsidRDefault="00AB6931" w:rsidP="006B1F8B">
            <w:pPr>
              <w:rPr>
                <w:rFonts w:ascii="Times New Roman" w:hAnsi="Times New Roman" w:cs="Times New Roman"/>
                <w:iCs/>
                <w:color w:val="000000" w:themeColor="text1"/>
                <w:sz w:val="16"/>
                <w:szCs w:val="16"/>
              </w:rPr>
            </w:pPr>
            <w:r w:rsidRPr="00895572">
              <w:rPr>
                <w:rFonts w:ascii="Times New Roman" w:hAnsi="Times New Roman" w:cs="Times New Roman"/>
                <w:iCs/>
                <w:color w:val="000000" w:themeColor="text1"/>
                <w:sz w:val="16"/>
                <w:szCs w:val="16"/>
              </w:rPr>
              <w:t>+269.30</w:t>
            </w:r>
          </w:p>
        </w:tc>
        <w:tc>
          <w:tcPr>
            <w:tcW w:w="1338" w:type="dxa"/>
          </w:tcPr>
          <w:p w14:paraId="2AC3DA3D" w14:textId="77777777" w:rsidR="00AB6931" w:rsidRPr="00895572" w:rsidRDefault="00AB6931" w:rsidP="006B1F8B">
            <w:pPr>
              <w:rPr>
                <w:rFonts w:ascii="Times New Roman" w:hAnsi="Times New Roman" w:cs="Times New Roman"/>
                <w:iCs/>
                <w:color w:val="000000" w:themeColor="text1"/>
                <w:sz w:val="16"/>
                <w:szCs w:val="16"/>
              </w:rPr>
            </w:pPr>
            <w:r w:rsidRPr="00895572">
              <w:rPr>
                <w:rFonts w:ascii="Times New Roman" w:hAnsi="Times New Roman" w:cs="Times New Roman"/>
                <w:iCs/>
                <w:color w:val="000000" w:themeColor="text1"/>
                <w:sz w:val="16"/>
                <w:szCs w:val="16"/>
              </w:rPr>
              <w:t>-10.8</w:t>
            </w:r>
          </w:p>
          <w:p w14:paraId="369811A7" w14:textId="77777777" w:rsidR="00AB6931" w:rsidRPr="00895572" w:rsidRDefault="00AB6931" w:rsidP="006B1F8B">
            <w:pPr>
              <w:rPr>
                <w:rFonts w:ascii="Times New Roman" w:hAnsi="Times New Roman" w:cs="Times New Roman"/>
                <w:iCs/>
                <w:color w:val="000000" w:themeColor="text1"/>
                <w:sz w:val="16"/>
                <w:szCs w:val="16"/>
              </w:rPr>
            </w:pPr>
            <w:r w:rsidRPr="00895572">
              <w:rPr>
                <w:rFonts w:ascii="Times New Roman" w:hAnsi="Times New Roman" w:cs="Times New Roman"/>
                <w:iCs/>
                <w:color w:val="000000" w:themeColor="text1"/>
                <w:sz w:val="16"/>
                <w:szCs w:val="16"/>
              </w:rPr>
              <w:t>-10.8</w:t>
            </w:r>
          </w:p>
        </w:tc>
        <w:tc>
          <w:tcPr>
            <w:tcW w:w="1338" w:type="dxa"/>
          </w:tcPr>
          <w:p w14:paraId="02EA160E" w14:textId="77777777" w:rsidR="00AB6931" w:rsidRPr="00895572" w:rsidRDefault="00AB6931" w:rsidP="006B1F8B">
            <w:pPr>
              <w:rPr>
                <w:rFonts w:ascii="Times New Roman" w:hAnsi="Times New Roman" w:cs="Times New Roman"/>
                <w:iCs/>
                <w:color w:val="000000" w:themeColor="text1"/>
                <w:sz w:val="16"/>
                <w:szCs w:val="16"/>
              </w:rPr>
            </w:pPr>
            <w:r w:rsidRPr="00895572">
              <w:rPr>
                <w:rFonts w:ascii="Times New Roman" w:hAnsi="Times New Roman" w:cs="Times New Roman"/>
                <w:iCs/>
                <w:color w:val="000000" w:themeColor="text1"/>
                <w:sz w:val="16"/>
                <w:szCs w:val="16"/>
              </w:rPr>
              <w:t>-14.2</w:t>
            </w:r>
          </w:p>
          <w:p w14:paraId="695CB727" w14:textId="77777777" w:rsidR="00AB6931" w:rsidRPr="00895572" w:rsidRDefault="00AB6931" w:rsidP="006B1F8B">
            <w:pPr>
              <w:rPr>
                <w:rFonts w:ascii="Times New Roman" w:hAnsi="Times New Roman" w:cs="Times New Roman"/>
                <w:iCs/>
                <w:color w:val="000000" w:themeColor="text1"/>
                <w:sz w:val="16"/>
                <w:szCs w:val="16"/>
              </w:rPr>
            </w:pPr>
            <w:r w:rsidRPr="00895572">
              <w:rPr>
                <w:rFonts w:ascii="Times New Roman" w:hAnsi="Times New Roman" w:cs="Times New Roman"/>
                <w:iCs/>
                <w:color w:val="000000" w:themeColor="text1"/>
                <w:sz w:val="16"/>
                <w:szCs w:val="16"/>
              </w:rPr>
              <w:t>-15.7</w:t>
            </w:r>
          </w:p>
        </w:tc>
        <w:tc>
          <w:tcPr>
            <w:tcW w:w="1338" w:type="dxa"/>
          </w:tcPr>
          <w:p w14:paraId="24EB497C" w14:textId="77777777" w:rsidR="00AB6931" w:rsidRPr="00895572" w:rsidRDefault="00AB6931" w:rsidP="006B1F8B">
            <w:pPr>
              <w:rPr>
                <w:rFonts w:ascii="Times New Roman" w:hAnsi="Times New Roman" w:cs="Times New Roman"/>
                <w:iCs/>
                <w:color w:val="000000" w:themeColor="text1"/>
                <w:sz w:val="16"/>
                <w:szCs w:val="16"/>
              </w:rPr>
            </w:pPr>
            <w:r w:rsidRPr="00895572">
              <w:rPr>
                <w:rFonts w:ascii="Times New Roman" w:hAnsi="Times New Roman" w:cs="Times New Roman"/>
                <w:iCs/>
                <w:color w:val="000000" w:themeColor="text1"/>
                <w:sz w:val="16"/>
                <w:szCs w:val="16"/>
              </w:rPr>
              <w:t>-14.2</w:t>
            </w:r>
          </w:p>
          <w:p w14:paraId="716EDD41" w14:textId="77777777" w:rsidR="00AB6931" w:rsidRPr="00895572" w:rsidRDefault="00AB6931" w:rsidP="006B1F8B">
            <w:pPr>
              <w:rPr>
                <w:rFonts w:ascii="Times New Roman" w:hAnsi="Times New Roman" w:cs="Times New Roman"/>
                <w:iCs/>
                <w:color w:val="000000" w:themeColor="text1"/>
                <w:sz w:val="16"/>
                <w:szCs w:val="16"/>
              </w:rPr>
            </w:pPr>
            <w:r w:rsidRPr="00895572">
              <w:rPr>
                <w:rFonts w:ascii="Times New Roman" w:hAnsi="Times New Roman" w:cs="Times New Roman"/>
                <w:iCs/>
                <w:color w:val="000000" w:themeColor="text1"/>
                <w:sz w:val="16"/>
                <w:szCs w:val="16"/>
              </w:rPr>
              <w:t>-15.7</w:t>
            </w:r>
          </w:p>
        </w:tc>
        <w:tc>
          <w:tcPr>
            <w:tcW w:w="1338" w:type="dxa"/>
          </w:tcPr>
          <w:p w14:paraId="452B0431" w14:textId="77777777" w:rsidR="00AB6931" w:rsidRPr="00895572" w:rsidRDefault="00AB6931" w:rsidP="006B1F8B">
            <w:pPr>
              <w:rPr>
                <w:rFonts w:ascii="Times New Roman" w:hAnsi="Times New Roman" w:cs="Times New Roman"/>
                <w:iCs/>
                <w:color w:val="000000" w:themeColor="text1"/>
                <w:sz w:val="16"/>
                <w:szCs w:val="16"/>
              </w:rPr>
            </w:pPr>
            <w:r w:rsidRPr="00895572">
              <w:rPr>
                <w:rFonts w:ascii="Times New Roman" w:hAnsi="Times New Roman" w:cs="Times New Roman"/>
                <w:iCs/>
                <w:color w:val="000000" w:themeColor="text1"/>
                <w:sz w:val="16"/>
                <w:szCs w:val="16"/>
              </w:rPr>
              <w:t>34.0</w:t>
            </w:r>
          </w:p>
        </w:tc>
      </w:tr>
      <w:tr w:rsidR="00AB6931" w:rsidRPr="00895572" w14:paraId="52410F11" w14:textId="77777777" w:rsidTr="006B1F8B">
        <w:trPr>
          <w:trHeight w:val="397"/>
        </w:trPr>
        <w:tc>
          <w:tcPr>
            <w:tcW w:w="988" w:type="dxa"/>
          </w:tcPr>
          <w:p w14:paraId="7FF3B9CB" w14:textId="77777777" w:rsidR="00AB6931" w:rsidRPr="00895572" w:rsidRDefault="00AB6931" w:rsidP="006B1F8B">
            <w:pPr>
              <w:rPr>
                <w:rFonts w:ascii="Times New Roman" w:hAnsi="Times New Roman" w:cs="Times New Roman"/>
                <w:iCs/>
                <w:color w:val="000000" w:themeColor="text1"/>
                <w:sz w:val="16"/>
                <w:szCs w:val="16"/>
              </w:rPr>
            </w:pPr>
            <w:r w:rsidRPr="00895572">
              <w:rPr>
                <w:rFonts w:ascii="Times New Roman" w:hAnsi="Times New Roman" w:cs="Times New Roman"/>
                <w:iCs/>
                <w:color w:val="000000" w:themeColor="text1"/>
                <w:sz w:val="16"/>
                <w:szCs w:val="16"/>
              </w:rPr>
              <w:t>1-AG</w:t>
            </w:r>
          </w:p>
        </w:tc>
        <w:tc>
          <w:tcPr>
            <w:tcW w:w="1338" w:type="dxa"/>
          </w:tcPr>
          <w:p w14:paraId="442BAE96" w14:textId="77777777" w:rsidR="00AB6931" w:rsidRPr="00895572" w:rsidRDefault="00AB6931" w:rsidP="006B1F8B">
            <w:pPr>
              <w:rPr>
                <w:rFonts w:ascii="Times New Roman" w:hAnsi="Times New Roman" w:cs="Times New Roman"/>
                <w:iCs/>
                <w:color w:val="000000" w:themeColor="text1"/>
                <w:sz w:val="16"/>
                <w:szCs w:val="16"/>
              </w:rPr>
            </w:pPr>
            <w:r w:rsidRPr="00895572">
              <w:rPr>
                <w:rFonts w:ascii="Times New Roman" w:hAnsi="Times New Roman" w:cs="Times New Roman"/>
                <w:iCs/>
                <w:color w:val="000000" w:themeColor="text1"/>
                <w:sz w:val="16"/>
                <w:szCs w:val="16"/>
              </w:rPr>
              <w:t>+379.30</w:t>
            </w:r>
          </w:p>
        </w:tc>
        <w:tc>
          <w:tcPr>
            <w:tcW w:w="1338" w:type="dxa"/>
          </w:tcPr>
          <w:p w14:paraId="5AD5847C" w14:textId="77777777" w:rsidR="00AB6931" w:rsidRPr="00895572" w:rsidRDefault="00AB6931" w:rsidP="006B1F8B">
            <w:pPr>
              <w:rPr>
                <w:rFonts w:ascii="Times New Roman" w:hAnsi="Times New Roman" w:cs="Times New Roman"/>
                <w:iCs/>
                <w:color w:val="000000" w:themeColor="text1"/>
                <w:sz w:val="16"/>
                <w:szCs w:val="16"/>
              </w:rPr>
            </w:pPr>
            <w:r w:rsidRPr="00895572">
              <w:rPr>
                <w:rFonts w:ascii="Times New Roman" w:hAnsi="Times New Roman" w:cs="Times New Roman"/>
                <w:iCs/>
                <w:color w:val="000000" w:themeColor="text1"/>
                <w:sz w:val="16"/>
                <w:szCs w:val="16"/>
              </w:rPr>
              <w:t>+287.30</w:t>
            </w:r>
          </w:p>
        </w:tc>
        <w:tc>
          <w:tcPr>
            <w:tcW w:w="1338" w:type="dxa"/>
          </w:tcPr>
          <w:p w14:paraId="4C487AA3" w14:textId="77777777" w:rsidR="00AB6931" w:rsidRPr="00895572" w:rsidRDefault="00AB6931" w:rsidP="006B1F8B">
            <w:pPr>
              <w:rPr>
                <w:rFonts w:ascii="Times New Roman" w:hAnsi="Times New Roman" w:cs="Times New Roman"/>
                <w:iCs/>
                <w:color w:val="000000" w:themeColor="text1"/>
                <w:sz w:val="16"/>
                <w:szCs w:val="16"/>
              </w:rPr>
            </w:pPr>
            <w:r w:rsidRPr="00895572">
              <w:rPr>
                <w:rFonts w:ascii="Times New Roman" w:hAnsi="Times New Roman" w:cs="Times New Roman"/>
                <w:iCs/>
                <w:color w:val="000000" w:themeColor="text1"/>
                <w:sz w:val="16"/>
                <w:szCs w:val="16"/>
              </w:rPr>
              <w:t>-18.1</w:t>
            </w:r>
          </w:p>
        </w:tc>
        <w:tc>
          <w:tcPr>
            <w:tcW w:w="1338" w:type="dxa"/>
          </w:tcPr>
          <w:p w14:paraId="1395A725" w14:textId="77777777" w:rsidR="00AB6931" w:rsidRPr="00895572" w:rsidRDefault="00AB6931" w:rsidP="006B1F8B">
            <w:pPr>
              <w:rPr>
                <w:rFonts w:ascii="Times New Roman" w:hAnsi="Times New Roman" w:cs="Times New Roman"/>
                <w:iCs/>
                <w:color w:val="000000" w:themeColor="text1"/>
                <w:sz w:val="16"/>
                <w:szCs w:val="16"/>
              </w:rPr>
            </w:pPr>
            <w:r w:rsidRPr="00895572">
              <w:rPr>
                <w:rFonts w:ascii="Times New Roman" w:hAnsi="Times New Roman" w:cs="Times New Roman"/>
                <w:iCs/>
                <w:color w:val="000000" w:themeColor="text1"/>
                <w:sz w:val="16"/>
                <w:szCs w:val="16"/>
              </w:rPr>
              <w:t>-12.8</w:t>
            </w:r>
          </w:p>
        </w:tc>
        <w:tc>
          <w:tcPr>
            <w:tcW w:w="1338" w:type="dxa"/>
          </w:tcPr>
          <w:p w14:paraId="6F39E771" w14:textId="77777777" w:rsidR="00AB6931" w:rsidRPr="00895572" w:rsidRDefault="00AB6931" w:rsidP="006B1F8B">
            <w:pPr>
              <w:rPr>
                <w:rFonts w:ascii="Times New Roman" w:hAnsi="Times New Roman" w:cs="Times New Roman"/>
                <w:iCs/>
                <w:color w:val="000000" w:themeColor="text1"/>
                <w:sz w:val="16"/>
                <w:szCs w:val="16"/>
              </w:rPr>
            </w:pPr>
            <w:r w:rsidRPr="00895572">
              <w:rPr>
                <w:rFonts w:ascii="Times New Roman" w:hAnsi="Times New Roman" w:cs="Times New Roman"/>
                <w:iCs/>
                <w:color w:val="000000" w:themeColor="text1"/>
                <w:sz w:val="16"/>
                <w:szCs w:val="16"/>
              </w:rPr>
              <w:t>-22.4</w:t>
            </w:r>
          </w:p>
        </w:tc>
        <w:tc>
          <w:tcPr>
            <w:tcW w:w="1338" w:type="dxa"/>
          </w:tcPr>
          <w:p w14:paraId="1B70D250" w14:textId="77777777" w:rsidR="00AB6931" w:rsidRPr="00895572" w:rsidRDefault="00AB6931" w:rsidP="006B1F8B">
            <w:pPr>
              <w:rPr>
                <w:rFonts w:ascii="Times New Roman" w:hAnsi="Times New Roman" w:cs="Times New Roman"/>
                <w:iCs/>
                <w:color w:val="000000" w:themeColor="text1"/>
                <w:sz w:val="16"/>
                <w:szCs w:val="16"/>
              </w:rPr>
            </w:pPr>
            <w:r w:rsidRPr="00895572">
              <w:rPr>
                <w:rFonts w:ascii="Times New Roman" w:hAnsi="Times New Roman" w:cs="Times New Roman"/>
                <w:iCs/>
                <w:color w:val="000000" w:themeColor="text1"/>
                <w:sz w:val="16"/>
                <w:szCs w:val="16"/>
              </w:rPr>
              <w:t>72.0</w:t>
            </w:r>
          </w:p>
        </w:tc>
      </w:tr>
      <w:tr w:rsidR="00AB6931" w:rsidRPr="00895572" w14:paraId="788F0459" w14:textId="77777777" w:rsidTr="006B1F8B">
        <w:trPr>
          <w:trHeight w:val="397"/>
        </w:trPr>
        <w:tc>
          <w:tcPr>
            <w:tcW w:w="988" w:type="dxa"/>
          </w:tcPr>
          <w:p w14:paraId="24EBEE5F" w14:textId="77777777" w:rsidR="00AB6931" w:rsidRPr="00895572" w:rsidRDefault="00AB6931" w:rsidP="006B1F8B">
            <w:pPr>
              <w:rPr>
                <w:rFonts w:ascii="Times New Roman" w:hAnsi="Times New Roman" w:cs="Times New Roman"/>
                <w:iCs/>
                <w:color w:val="000000" w:themeColor="text1"/>
                <w:sz w:val="16"/>
                <w:szCs w:val="16"/>
              </w:rPr>
            </w:pPr>
            <w:r w:rsidRPr="00895572">
              <w:rPr>
                <w:rFonts w:ascii="Times New Roman" w:hAnsi="Times New Roman" w:cs="Times New Roman"/>
                <w:iCs/>
                <w:color w:val="000000" w:themeColor="text1"/>
                <w:sz w:val="16"/>
                <w:szCs w:val="16"/>
              </w:rPr>
              <w:t>OEA</w:t>
            </w:r>
          </w:p>
        </w:tc>
        <w:tc>
          <w:tcPr>
            <w:tcW w:w="1338" w:type="dxa"/>
          </w:tcPr>
          <w:p w14:paraId="0A247B45" w14:textId="77777777" w:rsidR="00AB6931" w:rsidRPr="00895572" w:rsidRDefault="00AB6931" w:rsidP="006B1F8B">
            <w:pPr>
              <w:rPr>
                <w:rFonts w:ascii="Times New Roman" w:hAnsi="Times New Roman" w:cs="Times New Roman"/>
                <w:iCs/>
                <w:color w:val="000000" w:themeColor="text1"/>
                <w:sz w:val="16"/>
                <w:szCs w:val="16"/>
              </w:rPr>
            </w:pPr>
            <w:r w:rsidRPr="00895572">
              <w:rPr>
                <w:rFonts w:ascii="Times New Roman" w:hAnsi="Times New Roman" w:cs="Times New Roman"/>
                <w:iCs/>
                <w:color w:val="000000" w:themeColor="text1"/>
                <w:sz w:val="16"/>
                <w:szCs w:val="16"/>
              </w:rPr>
              <w:t>+326.30</w:t>
            </w:r>
          </w:p>
        </w:tc>
        <w:tc>
          <w:tcPr>
            <w:tcW w:w="1338" w:type="dxa"/>
          </w:tcPr>
          <w:p w14:paraId="3499C7DB" w14:textId="77777777" w:rsidR="00AB6931" w:rsidRPr="00895572" w:rsidRDefault="00AB6931" w:rsidP="006B1F8B">
            <w:pPr>
              <w:rPr>
                <w:rFonts w:ascii="Times New Roman" w:hAnsi="Times New Roman" w:cs="Times New Roman"/>
                <w:iCs/>
                <w:color w:val="000000" w:themeColor="text1"/>
                <w:sz w:val="16"/>
                <w:szCs w:val="16"/>
              </w:rPr>
            </w:pPr>
            <w:r w:rsidRPr="00895572">
              <w:rPr>
                <w:rFonts w:ascii="Times New Roman" w:hAnsi="Times New Roman" w:cs="Times New Roman"/>
                <w:iCs/>
                <w:color w:val="000000" w:themeColor="text1"/>
                <w:sz w:val="16"/>
                <w:szCs w:val="16"/>
              </w:rPr>
              <w:t>+308.30</w:t>
            </w:r>
          </w:p>
          <w:p w14:paraId="0A94E278" w14:textId="77777777" w:rsidR="00AB6931" w:rsidRPr="00895572" w:rsidRDefault="00AB6931" w:rsidP="006B1F8B">
            <w:pPr>
              <w:rPr>
                <w:rFonts w:ascii="Times New Roman" w:hAnsi="Times New Roman" w:cs="Times New Roman"/>
                <w:iCs/>
                <w:color w:val="000000" w:themeColor="text1"/>
                <w:sz w:val="16"/>
                <w:szCs w:val="16"/>
              </w:rPr>
            </w:pPr>
            <w:r w:rsidRPr="00895572">
              <w:rPr>
                <w:rFonts w:ascii="Times New Roman" w:hAnsi="Times New Roman" w:cs="Times New Roman"/>
                <w:iCs/>
                <w:color w:val="000000" w:themeColor="text1"/>
                <w:sz w:val="16"/>
                <w:szCs w:val="16"/>
              </w:rPr>
              <w:t>+247.30</w:t>
            </w:r>
          </w:p>
        </w:tc>
        <w:tc>
          <w:tcPr>
            <w:tcW w:w="1338" w:type="dxa"/>
          </w:tcPr>
          <w:p w14:paraId="0CC0DB21" w14:textId="77777777" w:rsidR="00AB6931" w:rsidRPr="00895572" w:rsidRDefault="00AB6931" w:rsidP="006B1F8B">
            <w:pPr>
              <w:rPr>
                <w:rFonts w:ascii="Times New Roman" w:hAnsi="Times New Roman" w:cs="Times New Roman"/>
                <w:iCs/>
                <w:color w:val="000000" w:themeColor="text1"/>
                <w:sz w:val="16"/>
                <w:szCs w:val="16"/>
              </w:rPr>
            </w:pPr>
            <w:r w:rsidRPr="00895572">
              <w:rPr>
                <w:rFonts w:ascii="Times New Roman" w:hAnsi="Times New Roman" w:cs="Times New Roman"/>
                <w:iCs/>
                <w:color w:val="000000" w:themeColor="text1"/>
                <w:sz w:val="16"/>
                <w:szCs w:val="16"/>
              </w:rPr>
              <w:t>-32.6</w:t>
            </w:r>
          </w:p>
          <w:p w14:paraId="5DA34A0B" w14:textId="77777777" w:rsidR="00AB6931" w:rsidRPr="00895572" w:rsidRDefault="00AB6931" w:rsidP="006B1F8B">
            <w:pPr>
              <w:rPr>
                <w:rFonts w:ascii="Times New Roman" w:hAnsi="Times New Roman" w:cs="Times New Roman"/>
                <w:iCs/>
                <w:color w:val="000000" w:themeColor="text1"/>
                <w:sz w:val="16"/>
                <w:szCs w:val="16"/>
              </w:rPr>
            </w:pPr>
            <w:r w:rsidRPr="00895572">
              <w:rPr>
                <w:rFonts w:ascii="Times New Roman" w:hAnsi="Times New Roman" w:cs="Times New Roman"/>
                <w:iCs/>
                <w:color w:val="000000" w:themeColor="text1"/>
                <w:sz w:val="16"/>
                <w:szCs w:val="16"/>
              </w:rPr>
              <w:t>-23.9</w:t>
            </w:r>
          </w:p>
        </w:tc>
        <w:tc>
          <w:tcPr>
            <w:tcW w:w="1338" w:type="dxa"/>
          </w:tcPr>
          <w:p w14:paraId="5C5C65A8" w14:textId="77777777" w:rsidR="00AB6931" w:rsidRPr="00895572" w:rsidRDefault="00AB6931" w:rsidP="006B1F8B">
            <w:pPr>
              <w:rPr>
                <w:rFonts w:ascii="Times New Roman" w:hAnsi="Times New Roman" w:cs="Times New Roman"/>
                <w:iCs/>
                <w:color w:val="000000" w:themeColor="text1"/>
                <w:sz w:val="16"/>
                <w:szCs w:val="16"/>
              </w:rPr>
            </w:pPr>
            <w:r w:rsidRPr="00895572">
              <w:rPr>
                <w:rFonts w:ascii="Times New Roman" w:hAnsi="Times New Roman" w:cs="Times New Roman"/>
                <w:iCs/>
                <w:color w:val="000000" w:themeColor="text1"/>
                <w:sz w:val="16"/>
                <w:szCs w:val="16"/>
              </w:rPr>
              <w:t>-18.1</w:t>
            </w:r>
          </w:p>
          <w:p w14:paraId="5FB4B9D1" w14:textId="77777777" w:rsidR="00AB6931" w:rsidRPr="00895572" w:rsidRDefault="00AB6931" w:rsidP="006B1F8B">
            <w:pPr>
              <w:rPr>
                <w:rFonts w:ascii="Times New Roman" w:hAnsi="Times New Roman" w:cs="Times New Roman"/>
                <w:iCs/>
                <w:color w:val="000000" w:themeColor="text1"/>
                <w:sz w:val="16"/>
                <w:szCs w:val="16"/>
              </w:rPr>
            </w:pPr>
            <w:r w:rsidRPr="00895572">
              <w:rPr>
                <w:rFonts w:ascii="Times New Roman" w:hAnsi="Times New Roman" w:cs="Times New Roman"/>
                <w:iCs/>
                <w:color w:val="000000" w:themeColor="text1"/>
                <w:sz w:val="16"/>
                <w:szCs w:val="16"/>
              </w:rPr>
              <w:t>-16.6</w:t>
            </w:r>
          </w:p>
        </w:tc>
        <w:tc>
          <w:tcPr>
            <w:tcW w:w="1338" w:type="dxa"/>
          </w:tcPr>
          <w:p w14:paraId="33497452" w14:textId="77777777" w:rsidR="00AB6931" w:rsidRPr="00895572" w:rsidRDefault="00AB6931" w:rsidP="006B1F8B">
            <w:pPr>
              <w:rPr>
                <w:rFonts w:ascii="Times New Roman" w:hAnsi="Times New Roman" w:cs="Times New Roman"/>
                <w:iCs/>
                <w:color w:val="000000" w:themeColor="text1"/>
                <w:sz w:val="16"/>
                <w:szCs w:val="16"/>
              </w:rPr>
            </w:pPr>
            <w:r w:rsidRPr="00895572">
              <w:rPr>
                <w:rFonts w:ascii="Times New Roman" w:hAnsi="Times New Roman" w:cs="Times New Roman"/>
                <w:iCs/>
                <w:color w:val="000000" w:themeColor="text1"/>
                <w:sz w:val="16"/>
                <w:szCs w:val="16"/>
              </w:rPr>
              <w:t>-28.2</w:t>
            </w:r>
          </w:p>
          <w:p w14:paraId="24004F1F" w14:textId="77777777" w:rsidR="00AB6931" w:rsidRPr="00895572" w:rsidRDefault="00AB6931" w:rsidP="006B1F8B">
            <w:pPr>
              <w:rPr>
                <w:rFonts w:ascii="Times New Roman" w:hAnsi="Times New Roman" w:cs="Times New Roman"/>
                <w:iCs/>
                <w:color w:val="000000" w:themeColor="text1"/>
                <w:sz w:val="16"/>
                <w:szCs w:val="16"/>
              </w:rPr>
            </w:pPr>
            <w:r w:rsidRPr="00895572">
              <w:rPr>
                <w:rFonts w:ascii="Times New Roman" w:hAnsi="Times New Roman" w:cs="Times New Roman"/>
                <w:iCs/>
                <w:color w:val="000000" w:themeColor="text1"/>
                <w:sz w:val="16"/>
                <w:szCs w:val="16"/>
              </w:rPr>
              <w:t>-22.4</w:t>
            </w:r>
          </w:p>
        </w:tc>
        <w:tc>
          <w:tcPr>
            <w:tcW w:w="1338" w:type="dxa"/>
          </w:tcPr>
          <w:p w14:paraId="3AE8303A" w14:textId="77777777" w:rsidR="00AB6931" w:rsidRPr="00895572" w:rsidRDefault="00AB6931" w:rsidP="006B1F8B">
            <w:pPr>
              <w:rPr>
                <w:rFonts w:ascii="Times New Roman" w:hAnsi="Times New Roman" w:cs="Times New Roman"/>
                <w:iCs/>
                <w:color w:val="000000" w:themeColor="text1"/>
                <w:sz w:val="16"/>
                <w:szCs w:val="16"/>
              </w:rPr>
            </w:pPr>
            <w:r w:rsidRPr="00895572">
              <w:rPr>
                <w:rFonts w:ascii="Times New Roman" w:hAnsi="Times New Roman" w:cs="Times New Roman"/>
                <w:iCs/>
                <w:color w:val="000000" w:themeColor="text1"/>
                <w:sz w:val="16"/>
                <w:szCs w:val="16"/>
              </w:rPr>
              <w:t>34.0</w:t>
            </w:r>
          </w:p>
        </w:tc>
      </w:tr>
      <w:tr w:rsidR="00AB6931" w:rsidRPr="00895572" w14:paraId="6ACBE4DA" w14:textId="77777777" w:rsidTr="006B1F8B">
        <w:trPr>
          <w:trHeight w:val="397"/>
        </w:trPr>
        <w:tc>
          <w:tcPr>
            <w:tcW w:w="988" w:type="dxa"/>
          </w:tcPr>
          <w:p w14:paraId="21A6BE06" w14:textId="77777777" w:rsidR="00AB6931" w:rsidRPr="00895572" w:rsidRDefault="00AB6931" w:rsidP="006B1F8B">
            <w:pPr>
              <w:rPr>
                <w:rFonts w:ascii="Times New Roman" w:hAnsi="Times New Roman" w:cs="Times New Roman"/>
                <w:iCs/>
                <w:color w:val="000000" w:themeColor="text1"/>
                <w:sz w:val="16"/>
                <w:szCs w:val="16"/>
              </w:rPr>
            </w:pPr>
            <w:r w:rsidRPr="00895572">
              <w:rPr>
                <w:rFonts w:ascii="Times New Roman" w:hAnsi="Times New Roman" w:cs="Times New Roman"/>
                <w:iCs/>
                <w:color w:val="000000" w:themeColor="text1"/>
                <w:sz w:val="16"/>
                <w:szCs w:val="16"/>
              </w:rPr>
              <w:t>OEA-d4</w:t>
            </w:r>
          </w:p>
        </w:tc>
        <w:tc>
          <w:tcPr>
            <w:tcW w:w="1338" w:type="dxa"/>
          </w:tcPr>
          <w:p w14:paraId="14D4B10B" w14:textId="77777777" w:rsidR="00AB6931" w:rsidRPr="00895572" w:rsidRDefault="00AB6931" w:rsidP="006B1F8B">
            <w:pPr>
              <w:rPr>
                <w:rFonts w:ascii="Times New Roman" w:hAnsi="Times New Roman" w:cs="Times New Roman"/>
                <w:iCs/>
                <w:color w:val="000000" w:themeColor="text1"/>
                <w:sz w:val="16"/>
                <w:szCs w:val="16"/>
              </w:rPr>
            </w:pPr>
            <w:r w:rsidRPr="00895572">
              <w:rPr>
                <w:rFonts w:ascii="Times New Roman" w:hAnsi="Times New Roman" w:cs="Times New Roman"/>
                <w:iCs/>
                <w:color w:val="000000" w:themeColor="text1"/>
                <w:sz w:val="16"/>
                <w:szCs w:val="16"/>
              </w:rPr>
              <w:t>+330.20</w:t>
            </w:r>
          </w:p>
        </w:tc>
        <w:tc>
          <w:tcPr>
            <w:tcW w:w="1338" w:type="dxa"/>
          </w:tcPr>
          <w:p w14:paraId="3E98A3B3" w14:textId="77777777" w:rsidR="00AB6931" w:rsidRPr="00895572" w:rsidRDefault="00AB6931" w:rsidP="006B1F8B">
            <w:pPr>
              <w:rPr>
                <w:rFonts w:ascii="Times New Roman" w:hAnsi="Times New Roman" w:cs="Times New Roman"/>
                <w:iCs/>
                <w:color w:val="000000" w:themeColor="text1"/>
                <w:sz w:val="16"/>
                <w:szCs w:val="16"/>
              </w:rPr>
            </w:pPr>
            <w:r w:rsidRPr="00895572">
              <w:rPr>
                <w:rFonts w:ascii="Times New Roman" w:hAnsi="Times New Roman" w:cs="Times New Roman"/>
                <w:iCs/>
                <w:color w:val="000000" w:themeColor="text1"/>
                <w:sz w:val="16"/>
                <w:szCs w:val="16"/>
              </w:rPr>
              <w:t>+313.40</w:t>
            </w:r>
          </w:p>
          <w:p w14:paraId="00CCE66B" w14:textId="77777777" w:rsidR="00AB6931" w:rsidRPr="00895572" w:rsidRDefault="00AB6931" w:rsidP="006B1F8B">
            <w:pPr>
              <w:rPr>
                <w:rFonts w:ascii="Times New Roman" w:hAnsi="Times New Roman" w:cs="Times New Roman"/>
                <w:iCs/>
                <w:color w:val="000000" w:themeColor="text1"/>
                <w:sz w:val="16"/>
                <w:szCs w:val="16"/>
              </w:rPr>
            </w:pPr>
            <w:r w:rsidRPr="00895572">
              <w:rPr>
                <w:rFonts w:ascii="Times New Roman" w:hAnsi="Times New Roman" w:cs="Times New Roman"/>
                <w:iCs/>
                <w:color w:val="000000" w:themeColor="text1"/>
                <w:sz w:val="16"/>
                <w:szCs w:val="16"/>
              </w:rPr>
              <w:t>+247.30</w:t>
            </w:r>
          </w:p>
        </w:tc>
        <w:tc>
          <w:tcPr>
            <w:tcW w:w="1338" w:type="dxa"/>
          </w:tcPr>
          <w:p w14:paraId="4FB048EC" w14:textId="77777777" w:rsidR="00AB6931" w:rsidRPr="00895572" w:rsidRDefault="00AB6931" w:rsidP="006B1F8B">
            <w:pPr>
              <w:rPr>
                <w:rFonts w:ascii="Times New Roman" w:hAnsi="Times New Roman" w:cs="Times New Roman"/>
                <w:iCs/>
                <w:color w:val="000000" w:themeColor="text1"/>
                <w:sz w:val="16"/>
                <w:szCs w:val="16"/>
              </w:rPr>
            </w:pPr>
            <w:r w:rsidRPr="00895572">
              <w:rPr>
                <w:rFonts w:ascii="Times New Roman" w:hAnsi="Times New Roman" w:cs="Times New Roman"/>
                <w:iCs/>
                <w:color w:val="000000" w:themeColor="text1"/>
                <w:sz w:val="16"/>
                <w:szCs w:val="16"/>
              </w:rPr>
              <w:t>-9.4</w:t>
            </w:r>
          </w:p>
          <w:p w14:paraId="38EA6C77" w14:textId="77777777" w:rsidR="00AB6931" w:rsidRPr="00895572" w:rsidRDefault="00AB6931" w:rsidP="006B1F8B">
            <w:pPr>
              <w:rPr>
                <w:rFonts w:ascii="Times New Roman" w:hAnsi="Times New Roman" w:cs="Times New Roman"/>
                <w:iCs/>
                <w:color w:val="000000" w:themeColor="text1"/>
                <w:sz w:val="16"/>
                <w:szCs w:val="16"/>
              </w:rPr>
            </w:pPr>
            <w:r w:rsidRPr="00895572">
              <w:rPr>
                <w:rFonts w:ascii="Times New Roman" w:hAnsi="Times New Roman" w:cs="Times New Roman"/>
                <w:iCs/>
                <w:color w:val="000000" w:themeColor="text1"/>
                <w:sz w:val="16"/>
                <w:szCs w:val="16"/>
              </w:rPr>
              <w:t>-15.2</w:t>
            </w:r>
          </w:p>
        </w:tc>
        <w:tc>
          <w:tcPr>
            <w:tcW w:w="1338" w:type="dxa"/>
          </w:tcPr>
          <w:p w14:paraId="144FD14C" w14:textId="77777777" w:rsidR="00AB6931" w:rsidRPr="00895572" w:rsidRDefault="00AB6931" w:rsidP="006B1F8B">
            <w:pPr>
              <w:rPr>
                <w:rFonts w:ascii="Times New Roman" w:hAnsi="Times New Roman" w:cs="Times New Roman"/>
                <w:iCs/>
                <w:color w:val="000000" w:themeColor="text1"/>
                <w:sz w:val="16"/>
                <w:szCs w:val="16"/>
              </w:rPr>
            </w:pPr>
            <w:r w:rsidRPr="00895572">
              <w:rPr>
                <w:rFonts w:ascii="Times New Roman" w:hAnsi="Times New Roman" w:cs="Times New Roman"/>
                <w:iCs/>
                <w:color w:val="000000" w:themeColor="text1"/>
                <w:sz w:val="16"/>
                <w:szCs w:val="16"/>
              </w:rPr>
              <w:t>-14.2</w:t>
            </w:r>
          </w:p>
          <w:p w14:paraId="551D0FB3" w14:textId="77777777" w:rsidR="00AB6931" w:rsidRPr="00895572" w:rsidRDefault="00AB6931" w:rsidP="006B1F8B">
            <w:pPr>
              <w:rPr>
                <w:rFonts w:ascii="Times New Roman" w:hAnsi="Times New Roman" w:cs="Times New Roman"/>
                <w:iCs/>
                <w:color w:val="000000" w:themeColor="text1"/>
                <w:sz w:val="16"/>
                <w:szCs w:val="16"/>
              </w:rPr>
            </w:pPr>
            <w:r w:rsidRPr="00895572">
              <w:rPr>
                <w:rFonts w:ascii="Times New Roman" w:hAnsi="Times New Roman" w:cs="Times New Roman"/>
                <w:iCs/>
                <w:color w:val="000000" w:themeColor="text1"/>
                <w:sz w:val="16"/>
                <w:szCs w:val="16"/>
              </w:rPr>
              <w:t>-13.7</w:t>
            </w:r>
          </w:p>
        </w:tc>
        <w:tc>
          <w:tcPr>
            <w:tcW w:w="1338" w:type="dxa"/>
          </w:tcPr>
          <w:p w14:paraId="56F01D9E" w14:textId="77777777" w:rsidR="00AB6931" w:rsidRPr="00895572" w:rsidRDefault="00AB6931" w:rsidP="006B1F8B">
            <w:pPr>
              <w:rPr>
                <w:rFonts w:ascii="Times New Roman" w:hAnsi="Times New Roman" w:cs="Times New Roman"/>
                <w:iCs/>
                <w:color w:val="000000" w:themeColor="text1"/>
                <w:sz w:val="16"/>
                <w:szCs w:val="16"/>
              </w:rPr>
            </w:pPr>
            <w:r w:rsidRPr="00895572">
              <w:rPr>
                <w:rFonts w:ascii="Times New Roman" w:hAnsi="Times New Roman" w:cs="Times New Roman"/>
                <w:iCs/>
                <w:color w:val="000000" w:themeColor="text1"/>
                <w:sz w:val="16"/>
                <w:szCs w:val="16"/>
              </w:rPr>
              <w:t>-23.9</w:t>
            </w:r>
          </w:p>
          <w:p w14:paraId="54AD1D33" w14:textId="77777777" w:rsidR="00AB6931" w:rsidRPr="00895572" w:rsidRDefault="00AB6931" w:rsidP="006B1F8B">
            <w:pPr>
              <w:rPr>
                <w:rFonts w:ascii="Times New Roman" w:hAnsi="Times New Roman" w:cs="Times New Roman"/>
                <w:iCs/>
                <w:color w:val="000000" w:themeColor="text1"/>
                <w:sz w:val="16"/>
                <w:szCs w:val="16"/>
              </w:rPr>
            </w:pPr>
            <w:r w:rsidRPr="00895572">
              <w:rPr>
                <w:rFonts w:ascii="Times New Roman" w:hAnsi="Times New Roman" w:cs="Times New Roman"/>
                <w:iCs/>
                <w:color w:val="000000" w:themeColor="text1"/>
                <w:sz w:val="16"/>
                <w:szCs w:val="16"/>
              </w:rPr>
              <w:t>-29.7</w:t>
            </w:r>
          </w:p>
        </w:tc>
        <w:tc>
          <w:tcPr>
            <w:tcW w:w="1338" w:type="dxa"/>
          </w:tcPr>
          <w:p w14:paraId="10460F76" w14:textId="77777777" w:rsidR="00AB6931" w:rsidRPr="00895572" w:rsidRDefault="00AB6931" w:rsidP="006B1F8B">
            <w:pPr>
              <w:rPr>
                <w:rFonts w:ascii="Times New Roman" w:hAnsi="Times New Roman" w:cs="Times New Roman"/>
                <w:iCs/>
                <w:color w:val="000000" w:themeColor="text1"/>
                <w:sz w:val="16"/>
                <w:szCs w:val="16"/>
              </w:rPr>
            </w:pPr>
            <w:r w:rsidRPr="00895572">
              <w:rPr>
                <w:rFonts w:ascii="Times New Roman" w:hAnsi="Times New Roman" w:cs="Times New Roman"/>
                <w:iCs/>
                <w:color w:val="000000" w:themeColor="text1"/>
                <w:sz w:val="16"/>
                <w:szCs w:val="16"/>
              </w:rPr>
              <w:t>34.0</w:t>
            </w:r>
          </w:p>
        </w:tc>
      </w:tr>
      <w:tr w:rsidR="00AB6931" w:rsidRPr="00895572" w14:paraId="78B98A79" w14:textId="77777777" w:rsidTr="006B1F8B">
        <w:trPr>
          <w:trHeight w:val="397"/>
        </w:trPr>
        <w:tc>
          <w:tcPr>
            <w:tcW w:w="988" w:type="dxa"/>
          </w:tcPr>
          <w:p w14:paraId="2B1767DF" w14:textId="77777777" w:rsidR="00AB6931" w:rsidRPr="00895572" w:rsidRDefault="00AB6931" w:rsidP="006B1F8B">
            <w:pPr>
              <w:rPr>
                <w:rFonts w:ascii="Times New Roman" w:hAnsi="Times New Roman" w:cs="Times New Roman"/>
                <w:iCs/>
                <w:color w:val="000000" w:themeColor="text1"/>
                <w:sz w:val="16"/>
                <w:szCs w:val="16"/>
              </w:rPr>
            </w:pPr>
            <w:r w:rsidRPr="00895572">
              <w:rPr>
                <w:rFonts w:ascii="Times New Roman" w:hAnsi="Times New Roman" w:cs="Times New Roman"/>
                <w:iCs/>
                <w:color w:val="000000" w:themeColor="text1"/>
                <w:sz w:val="16"/>
                <w:szCs w:val="16"/>
              </w:rPr>
              <w:t>SEA</w:t>
            </w:r>
          </w:p>
        </w:tc>
        <w:tc>
          <w:tcPr>
            <w:tcW w:w="1338" w:type="dxa"/>
          </w:tcPr>
          <w:p w14:paraId="3BF8A669" w14:textId="77777777" w:rsidR="00AB6931" w:rsidRPr="00895572" w:rsidRDefault="00AB6931" w:rsidP="006B1F8B">
            <w:pPr>
              <w:rPr>
                <w:rFonts w:ascii="Times New Roman" w:hAnsi="Times New Roman" w:cs="Times New Roman"/>
                <w:iCs/>
                <w:color w:val="000000" w:themeColor="text1"/>
                <w:sz w:val="16"/>
                <w:szCs w:val="16"/>
              </w:rPr>
            </w:pPr>
            <w:r w:rsidRPr="00895572">
              <w:rPr>
                <w:rFonts w:ascii="Times New Roman" w:hAnsi="Times New Roman" w:cs="Times New Roman"/>
                <w:iCs/>
                <w:color w:val="000000" w:themeColor="text1"/>
                <w:sz w:val="16"/>
                <w:szCs w:val="16"/>
              </w:rPr>
              <w:t>+328.20</w:t>
            </w:r>
          </w:p>
        </w:tc>
        <w:tc>
          <w:tcPr>
            <w:tcW w:w="1338" w:type="dxa"/>
          </w:tcPr>
          <w:p w14:paraId="4D14E029" w14:textId="77777777" w:rsidR="00AB6931" w:rsidRPr="00895572" w:rsidRDefault="00AB6931" w:rsidP="006B1F8B">
            <w:pPr>
              <w:rPr>
                <w:rFonts w:ascii="Times New Roman" w:hAnsi="Times New Roman" w:cs="Times New Roman"/>
                <w:iCs/>
                <w:color w:val="000000" w:themeColor="text1"/>
                <w:sz w:val="16"/>
                <w:szCs w:val="16"/>
              </w:rPr>
            </w:pPr>
            <w:r w:rsidRPr="00895572">
              <w:rPr>
                <w:rFonts w:ascii="Times New Roman" w:hAnsi="Times New Roman" w:cs="Times New Roman"/>
                <w:iCs/>
                <w:color w:val="000000" w:themeColor="text1"/>
                <w:sz w:val="16"/>
                <w:szCs w:val="16"/>
              </w:rPr>
              <w:t>+311.40</w:t>
            </w:r>
          </w:p>
          <w:p w14:paraId="34E872D1" w14:textId="77777777" w:rsidR="00AB6931" w:rsidRPr="00895572" w:rsidRDefault="00AB6931" w:rsidP="006B1F8B">
            <w:pPr>
              <w:rPr>
                <w:rFonts w:ascii="Times New Roman" w:hAnsi="Times New Roman" w:cs="Times New Roman"/>
                <w:iCs/>
                <w:color w:val="000000" w:themeColor="text1"/>
                <w:sz w:val="16"/>
                <w:szCs w:val="16"/>
              </w:rPr>
            </w:pPr>
            <w:r w:rsidRPr="00895572">
              <w:rPr>
                <w:rFonts w:ascii="Times New Roman" w:hAnsi="Times New Roman" w:cs="Times New Roman"/>
                <w:iCs/>
                <w:color w:val="000000" w:themeColor="text1"/>
                <w:sz w:val="16"/>
                <w:szCs w:val="16"/>
              </w:rPr>
              <w:t>+85.15</w:t>
            </w:r>
          </w:p>
        </w:tc>
        <w:tc>
          <w:tcPr>
            <w:tcW w:w="1338" w:type="dxa"/>
          </w:tcPr>
          <w:p w14:paraId="5489814F" w14:textId="77777777" w:rsidR="00AB6931" w:rsidRPr="00895572" w:rsidRDefault="00AB6931" w:rsidP="006B1F8B">
            <w:pPr>
              <w:rPr>
                <w:rFonts w:ascii="Times New Roman" w:hAnsi="Times New Roman" w:cs="Times New Roman"/>
                <w:iCs/>
                <w:color w:val="000000" w:themeColor="text1"/>
                <w:sz w:val="16"/>
                <w:szCs w:val="16"/>
              </w:rPr>
            </w:pPr>
            <w:r w:rsidRPr="00895572">
              <w:rPr>
                <w:rFonts w:ascii="Times New Roman" w:hAnsi="Times New Roman" w:cs="Times New Roman"/>
                <w:iCs/>
                <w:color w:val="000000" w:themeColor="text1"/>
                <w:sz w:val="16"/>
                <w:szCs w:val="16"/>
              </w:rPr>
              <w:t>-5.0</w:t>
            </w:r>
          </w:p>
          <w:p w14:paraId="3A32952E" w14:textId="77777777" w:rsidR="00AB6931" w:rsidRPr="00895572" w:rsidRDefault="00AB6931" w:rsidP="006B1F8B">
            <w:pPr>
              <w:rPr>
                <w:rFonts w:ascii="Times New Roman" w:hAnsi="Times New Roman" w:cs="Times New Roman"/>
                <w:iCs/>
                <w:color w:val="000000" w:themeColor="text1"/>
                <w:sz w:val="16"/>
                <w:szCs w:val="16"/>
              </w:rPr>
            </w:pPr>
            <w:r w:rsidRPr="00895572">
              <w:rPr>
                <w:rFonts w:ascii="Times New Roman" w:hAnsi="Times New Roman" w:cs="Times New Roman"/>
                <w:iCs/>
                <w:color w:val="000000" w:themeColor="text1"/>
                <w:sz w:val="16"/>
                <w:szCs w:val="16"/>
              </w:rPr>
              <w:t>-35.5</w:t>
            </w:r>
          </w:p>
        </w:tc>
        <w:tc>
          <w:tcPr>
            <w:tcW w:w="1338" w:type="dxa"/>
          </w:tcPr>
          <w:p w14:paraId="4191EB9D" w14:textId="77777777" w:rsidR="00AB6931" w:rsidRPr="00895572" w:rsidRDefault="00AB6931" w:rsidP="006B1F8B">
            <w:pPr>
              <w:rPr>
                <w:rFonts w:ascii="Times New Roman" w:hAnsi="Times New Roman" w:cs="Times New Roman"/>
                <w:iCs/>
                <w:color w:val="000000" w:themeColor="text1"/>
                <w:sz w:val="16"/>
                <w:szCs w:val="16"/>
              </w:rPr>
            </w:pPr>
            <w:r w:rsidRPr="00895572">
              <w:rPr>
                <w:rFonts w:ascii="Times New Roman" w:hAnsi="Times New Roman" w:cs="Times New Roman"/>
                <w:iCs/>
                <w:color w:val="000000" w:themeColor="text1"/>
                <w:sz w:val="16"/>
                <w:szCs w:val="16"/>
              </w:rPr>
              <w:t>-17.1</w:t>
            </w:r>
          </w:p>
          <w:p w14:paraId="1608C113" w14:textId="77777777" w:rsidR="00AB6931" w:rsidRPr="00895572" w:rsidRDefault="00AB6931" w:rsidP="006B1F8B">
            <w:pPr>
              <w:rPr>
                <w:rFonts w:ascii="Times New Roman" w:hAnsi="Times New Roman" w:cs="Times New Roman"/>
                <w:iCs/>
                <w:color w:val="000000" w:themeColor="text1"/>
                <w:sz w:val="16"/>
                <w:szCs w:val="16"/>
              </w:rPr>
            </w:pPr>
            <w:r w:rsidRPr="00895572">
              <w:rPr>
                <w:rFonts w:ascii="Times New Roman" w:hAnsi="Times New Roman" w:cs="Times New Roman"/>
                <w:iCs/>
                <w:color w:val="000000" w:themeColor="text1"/>
                <w:sz w:val="16"/>
                <w:szCs w:val="16"/>
              </w:rPr>
              <w:t>-22.0</w:t>
            </w:r>
          </w:p>
        </w:tc>
        <w:tc>
          <w:tcPr>
            <w:tcW w:w="1338" w:type="dxa"/>
          </w:tcPr>
          <w:p w14:paraId="68E3C3FA" w14:textId="77777777" w:rsidR="00AB6931" w:rsidRPr="00895572" w:rsidRDefault="00AB6931" w:rsidP="006B1F8B">
            <w:pPr>
              <w:rPr>
                <w:rFonts w:ascii="Times New Roman" w:hAnsi="Times New Roman" w:cs="Times New Roman"/>
                <w:iCs/>
                <w:color w:val="000000" w:themeColor="text1"/>
                <w:sz w:val="16"/>
                <w:szCs w:val="16"/>
              </w:rPr>
            </w:pPr>
            <w:r w:rsidRPr="00895572">
              <w:rPr>
                <w:rFonts w:ascii="Times New Roman" w:hAnsi="Times New Roman" w:cs="Times New Roman"/>
                <w:iCs/>
                <w:color w:val="000000" w:themeColor="text1"/>
                <w:sz w:val="16"/>
                <w:szCs w:val="16"/>
              </w:rPr>
              <w:t>-29.7</w:t>
            </w:r>
          </w:p>
          <w:p w14:paraId="04E23201" w14:textId="77777777" w:rsidR="00AB6931" w:rsidRPr="00895572" w:rsidRDefault="00AB6931" w:rsidP="006B1F8B">
            <w:pPr>
              <w:rPr>
                <w:rFonts w:ascii="Times New Roman" w:hAnsi="Times New Roman" w:cs="Times New Roman"/>
                <w:iCs/>
                <w:color w:val="000000" w:themeColor="text1"/>
                <w:sz w:val="16"/>
                <w:szCs w:val="16"/>
              </w:rPr>
            </w:pPr>
            <w:r w:rsidRPr="00895572">
              <w:rPr>
                <w:rFonts w:ascii="Times New Roman" w:hAnsi="Times New Roman" w:cs="Times New Roman"/>
                <w:iCs/>
                <w:color w:val="000000" w:themeColor="text1"/>
                <w:sz w:val="16"/>
                <w:szCs w:val="16"/>
              </w:rPr>
              <w:t>-16.6</w:t>
            </w:r>
          </w:p>
        </w:tc>
        <w:tc>
          <w:tcPr>
            <w:tcW w:w="1338" w:type="dxa"/>
          </w:tcPr>
          <w:p w14:paraId="74A4FE37" w14:textId="77777777" w:rsidR="00AB6931" w:rsidRPr="00895572" w:rsidRDefault="00AB6931" w:rsidP="006B1F8B">
            <w:pPr>
              <w:rPr>
                <w:rFonts w:ascii="Times New Roman" w:hAnsi="Times New Roman" w:cs="Times New Roman"/>
                <w:iCs/>
                <w:color w:val="000000" w:themeColor="text1"/>
                <w:sz w:val="16"/>
                <w:szCs w:val="16"/>
              </w:rPr>
            </w:pPr>
            <w:r w:rsidRPr="00895572">
              <w:rPr>
                <w:rFonts w:ascii="Times New Roman" w:hAnsi="Times New Roman" w:cs="Times New Roman"/>
                <w:iCs/>
                <w:color w:val="000000" w:themeColor="text1"/>
                <w:sz w:val="16"/>
                <w:szCs w:val="16"/>
              </w:rPr>
              <w:t>297.0</w:t>
            </w:r>
          </w:p>
        </w:tc>
      </w:tr>
    </w:tbl>
    <w:p w14:paraId="423346A9" w14:textId="010245F6" w:rsidR="00AB6931" w:rsidRPr="00AB6931" w:rsidRDefault="00AB6931" w:rsidP="00AB6931">
      <w:pPr>
        <w:spacing w:after="0" w:line="480" w:lineRule="auto"/>
        <w:ind w:firstLine="720"/>
        <w:jc w:val="both"/>
        <w:rPr>
          <w:rFonts w:ascii="Times New Roman" w:eastAsia="Times New Roman" w:hAnsi="Times New Roman" w:cs="Times New Roman"/>
          <w:bCs/>
          <w:kern w:val="0"/>
          <w:sz w:val="22"/>
          <w:szCs w:val="22"/>
          <w:lang w:eastAsia="en-GB"/>
          <w14:ligatures w14:val="none"/>
        </w:rPr>
      </w:pPr>
    </w:p>
    <w:p w14:paraId="6FBDACFE" w14:textId="442AA2E0" w:rsidR="00AB6931" w:rsidRDefault="00AB6931" w:rsidP="00AB6931">
      <w:pPr>
        <w:spacing w:after="0" w:line="480" w:lineRule="auto"/>
        <w:ind w:firstLine="720"/>
        <w:jc w:val="both"/>
        <w:rPr>
          <w:rFonts w:ascii="Times New Roman" w:eastAsia="Times New Roman" w:hAnsi="Times New Roman" w:cs="Times New Roman"/>
          <w:bCs/>
          <w:kern w:val="0"/>
          <w:sz w:val="22"/>
          <w:szCs w:val="22"/>
          <w:lang w:eastAsia="en-GB"/>
          <w14:ligatures w14:val="none"/>
        </w:rPr>
      </w:pPr>
      <w:r w:rsidRPr="00AB6931">
        <w:rPr>
          <w:rFonts w:ascii="Times New Roman" w:eastAsia="Times New Roman" w:hAnsi="Times New Roman" w:cs="Times New Roman"/>
          <w:bCs/>
          <w:kern w:val="0"/>
          <w:sz w:val="22"/>
          <w:szCs w:val="22"/>
          <w:lang w:eastAsia="en-GB"/>
          <w14:ligatures w14:val="none"/>
        </w:rPr>
        <w:t>ECS markers in extracted samples (triplicate injections) were quantified against freshly prepared standard curves (external standard duplicate injections). All extracts and standards were injected at equal volumes (50 µL). Quantifications were adjusted against deuterated internal standards: AEA against AEA-d4; PEA, OEA, and SEA, against OEA-d4; and 2-AG and 1-AG, against 2-AG-d5.</w:t>
      </w:r>
    </w:p>
    <w:p w14:paraId="1D60B547" w14:textId="6DB40901" w:rsidR="00AB6931" w:rsidRDefault="00AB6931">
      <w:pPr>
        <w:rPr>
          <w:rFonts w:ascii="Times New Roman" w:eastAsia="Times New Roman" w:hAnsi="Times New Roman" w:cs="Times New Roman"/>
          <w:b/>
          <w:kern w:val="0"/>
          <w:sz w:val="22"/>
          <w:szCs w:val="22"/>
          <w:lang w:eastAsia="en-GB"/>
          <w14:ligatures w14:val="none"/>
        </w:rPr>
      </w:pPr>
      <w:r>
        <w:rPr>
          <w:rFonts w:ascii="Times New Roman" w:eastAsia="Times New Roman" w:hAnsi="Times New Roman" w:cs="Times New Roman"/>
          <w:b/>
          <w:kern w:val="0"/>
          <w:sz w:val="22"/>
          <w:szCs w:val="22"/>
          <w:lang w:eastAsia="en-GB"/>
          <w14:ligatures w14:val="none"/>
        </w:rPr>
        <w:br w:type="page"/>
      </w:r>
    </w:p>
    <w:p w14:paraId="3E81FB91" w14:textId="1AF3FDEA" w:rsidR="00895572" w:rsidRPr="00895572" w:rsidRDefault="00895572" w:rsidP="00895572">
      <w:pPr>
        <w:spacing w:after="0" w:line="480" w:lineRule="auto"/>
        <w:jc w:val="both"/>
        <w:rPr>
          <w:rFonts w:ascii="Times New Roman" w:eastAsia="Times New Roman" w:hAnsi="Times New Roman" w:cs="Times New Roman"/>
          <w:b/>
          <w:kern w:val="0"/>
          <w:sz w:val="22"/>
          <w:szCs w:val="22"/>
          <w:lang w:eastAsia="en-GB"/>
          <w14:ligatures w14:val="none"/>
        </w:rPr>
      </w:pPr>
      <w:r>
        <w:rPr>
          <w:rFonts w:ascii="Times New Roman" w:eastAsia="Times New Roman" w:hAnsi="Times New Roman" w:cs="Times New Roman"/>
          <w:b/>
          <w:kern w:val="0"/>
          <w:sz w:val="22"/>
          <w:szCs w:val="22"/>
          <w:lang w:eastAsia="en-GB"/>
          <w14:ligatures w14:val="none"/>
        </w:rPr>
        <w:lastRenderedPageBreak/>
        <w:t xml:space="preserve">Analytical </w:t>
      </w:r>
      <w:r w:rsidR="00EB5673">
        <w:rPr>
          <w:rFonts w:ascii="Times New Roman" w:eastAsia="Times New Roman" w:hAnsi="Times New Roman" w:cs="Times New Roman"/>
          <w:b/>
          <w:kern w:val="0"/>
          <w:sz w:val="22"/>
          <w:szCs w:val="22"/>
          <w:lang w:eastAsia="en-GB"/>
          <w14:ligatures w14:val="none"/>
        </w:rPr>
        <w:t>precision</w:t>
      </w:r>
    </w:p>
    <w:p w14:paraId="3D9130EF" w14:textId="377EF727" w:rsidR="00DB0843" w:rsidRDefault="00C2666B" w:rsidP="002770C7">
      <w:pPr>
        <w:spacing w:after="0" w:line="480" w:lineRule="auto"/>
        <w:ind w:firstLine="720"/>
        <w:jc w:val="both"/>
        <w:rPr>
          <w:rFonts w:ascii="Times New Roman" w:eastAsia="Times New Roman" w:hAnsi="Times New Roman" w:cs="Times New Roman"/>
          <w:bCs/>
          <w:kern w:val="0"/>
          <w:sz w:val="22"/>
          <w:szCs w:val="22"/>
          <w:lang w:eastAsia="en-GB"/>
          <w14:ligatures w14:val="none"/>
        </w:rPr>
      </w:pPr>
      <w:r>
        <w:rPr>
          <w:rFonts w:ascii="Times New Roman" w:eastAsia="Times New Roman" w:hAnsi="Times New Roman" w:cs="Times New Roman"/>
          <w:bCs/>
          <w:kern w:val="0"/>
          <w:sz w:val="22"/>
          <w:szCs w:val="22"/>
          <w:lang w:eastAsia="en-GB"/>
          <w14:ligatures w14:val="none"/>
        </w:rPr>
        <w:t>Precision inherent of the instrumental variation was determined as the CV from replicate injections of a 0.5 ng/mL standard.</w:t>
      </w:r>
      <w:r w:rsidR="002770C7">
        <w:rPr>
          <w:rFonts w:ascii="Times New Roman" w:eastAsia="Times New Roman" w:hAnsi="Times New Roman" w:cs="Times New Roman"/>
          <w:bCs/>
          <w:kern w:val="0"/>
          <w:sz w:val="22"/>
          <w:szCs w:val="22"/>
          <w:lang w:eastAsia="en-GB"/>
          <w14:ligatures w14:val="none"/>
        </w:rPr>
        <w:t xml:space="preserve"> Instrument precision ranged from 1.7% to 9.6%, all acceptably less than 10%. Method precision was evaluated from a</w:t>
      </w:r>
      <w:r w:rsidR="00895572">
        <w:rPr>
          <w:rFonts w:ascii="Times New Roman" w:eastAsia="Times New Roman" w:hAnsi="Times New Roman" w:cs="Times New Roman"/>
          <w:bCs/>
          <w:kern w:val="0"/>
          <w:sz w:val="22"/>
          <w:szCs w:val="22"/>
          <w:lang w:eastAsia="en-GB"/>
          <w14:ligatures w14:val="none"/>
        </w:rPr>
        <w:t xml:space="preserve"> QC sample </w:t>
      </w:r>
      <w:r w:rsidR="002770C7">
        <w:rPr>
          <w:rFonts w:ascii="Times New Roman" w:eastAsia="Times New Roman" w:hAnsi="Times New Roman" w:cs="Times New Roman"/>
          <w:bCs/>
          <w:kern w:val="0"/>
          <w:sz w:val="22"/>
          <w:szCs w:val="22"/>
          <w:lang w:eastAsia="en-GB"/>
          <w14:ligatures w14:val="none"/>
        </w:rPr>
        <w:t>of pooled</w:t>
      </w:r>
      <w:r w:rsidR="00EB5673">
        <w:rPr>
          <w:rFonts w:ascii="Times New Roman" w:eastAsia="Times New Roman" w:hAnsi="Times New Roman" w:cs="Times New Roman"/>
          <w:bCs/>
          <w:kern w:val="0"/>
          <w:sz w:val="22"/>
          <w:szCs w:val="22"/>
          <w:lang w:eastAsia="en-GB"/>
          <w14:ligatures w14:val="none"/>
        </w:rPr>
        <w:t xml:space="preserve"> excess plasma. The QC sample was analysed to determine native abundance of ECS markers with four sample preparations and three replicate injections. </w:t>
      </w:r>
      <w:r w:rsidR="00F82117">
        <w:rPr>
          <w:rFonts w:ascii="Times New Roman" w:eastAsia="Times New Roman" w:hAnsi="Times New Roman" w:cs="Times New Roman"/>
          <w:bCs/>
          <w:kern w:val="0"/>
          <w:sz w:val="22"/>
          <w:szCs w:val="22"/>
          <w:lang w:eastAsia="en-GB"/>
          <w14:ligatures w14:val="none"/>
        </w:rPr>
        <w:t xml:space="preserve">The CV between these replicates was taken as the </w:t>
      </w:r>
      <w:r>
        <w:rPr>
          <w:rFonts w:ascii="Times New Roman" w:eastAsia="Times New Roman" w:hAnsi="Times New Roman" w:cs="Times New Roman"/>
          <w:bCs/>
          <w:kern w:val="0"/>
          <w:sz w:val="22"/>
          <w:szCs w:val="22"/>
          <w:lang w:eastAsia="en-GB"/>
          <w14:ligatures w14:val="none"/>
        </w:rPr>
        <w:t>method</w:t>
      </w:r>
      <w:r w:rsidR="00F82117">
        <w:rPr>
          <w:rFonts w:ascii="Times New Roman" w:eastAsia="Times New Roman" w:hAnsi="Times New Roman" w:cs="Times New Roman"/>
          <w:bCs/>
          <w:kern w:val="0"/>
          <w:sz w:val="22"/>
          <w:szCs w:val="22"/>
          <w:lang w:eastAsia="en-GB"/>
          <w14:ligatures w14:val="none"/>
        </w:rPr>
        <w:t xml:space="preserve"> precision, and are reported is Table A2.</w:t>
      </w:r>
      <w:r w:rsidR="00E45CD6">
        <w:rPr>
          <w:rFonts w:ascii="Times New Roman" w:eastAsia="Times New Roman" w:hAnsi="Times New Roman" w:cs="Times New Roman"/>
          <w:bCs/>
          <w:kern w:val="0"/>
          <w:sz w:val="22"/>
          <w:szCs w:val="22"/>
          <w:lang w:eastAsia="en-GB"/>
          <w14:ligatures w14:val="none"/>
        </w:rPr>
        <w:t xml:space="preserve"> Precision of replicate preparations ranged from 3.2% to 12.6%, all acceptably within a limit of 20%</w:t>
      </w:r>
      <w:r w:rsidR="00DB0843">
        <w:rPr>
          <w:rFonts w:ascii="Times New Roman" w:eastAsia="Times New Roman" w:hAnsi="Times New Roman" w:cs="Times New Roman"/>
          <w:bCs/>
          <w:kern w:val="0"/>
          <w:sz w:val="22"/>
          <w:szCs w:val="22"/>
          <w:lang w:eastAsia="en-GB"/>
          <w14:ligatures w14:val="none"/>
        </w:rPr>
        <w:t>. For ECS markers that were present at &gt;10 ng/mL, the precision of replicate preparations was 5.6% (OEA) and 3.2% (2-AG), both within a more conservative criteria of 10% considering the higher concentration. The precision of replicate injections was comparable to that of the replicate preparations for AEA and PEA; yet the replicate injections were considerably more variable than replicate preparations for 2-AG, OEA, and especially SEA. Accordingly, replicate injections but not replicate sample preparations were applied for routine application of the method, as this would likely capture a greater degree of the possible variance.</w:t>
      </w:r>
      <w:r w:rsidR="00A01DD4">
        <w:rPr>
          <w:rFonts w:ascii="Times New Roman" w:eastAsia="Times New Roman" w:hAnsi="Times New Roman" w:cs="Times New Roman"/>
          <w:bCs/>
          <w:kern w:val="0"/>
          <w:sz w:val="22"/>
          <w:szCs w:val="22"/>
          <w:lang w:eastAsia="en-GB"/>
          <w14:ligatures w14:val="none"/>
        </w:rPr>
        <w:t xml:space="preserve"> A reference standard of 1-AG was not available at the time of this preliminary validation experiment, but was retrospectively studied. The mean replicate injection CV for the determination of 1-AG from each batch of analysis for the present study is taken as a measure of precision: </w:t>
      </w:r>
      <w:r w:rsidR="00DB0843">
        <w:rPr>
          <w:rFonts w:ascii="Times New Roman" w:eastAsia="Times New Roman" w:hAnsi="Times New Roman" w:cs="Times New Roman"/>
          <w:bCs/>
          <w:kern w:val="0"/>
          <w:sz w:val="22"/>
          <w:szCs w:val="22"/>
          <w:lang w:eastAsia="en-GB"/>
          <w14:ligatures w14:val="none"/>
        </w:rPr>
        <w:t xml:space="preserve">14.6%, 16.9%, </w:t>
      </w:r>
      <w:r w:rsidR="00A01DD4">
        <w:rPr>
          <w:rFonts w:ascii="Times New Roman" w:eastAsia="Times New Roman" w:hAnsi="Times New Roman" w:cs="Times New Roman"/>
          <w:bCs/>
          <w:kern w:val="0"/>
          <w:sz w:val="22"/>
          <w:szCs w:val="22"/>
          <w:lang w:eastAsia="en-GB"/>
          <w14:ligatures w14:val="none"/>
        </w:rPr>
        <w:t xml:space="preserve">and </w:t>
      </w:r>
      <w:r w:rsidR="00DB0843">
        <w:rPr>
          <w:rFonts w:ascii="Times New Roman" w:eastAsia="Times New Roman" w:hAnsi="Times New Roman" w:cs="Times New Roman"/>
          <w:bCs/>
          <w:kern w:val="0"/>
          <w:sz w:val="22"/>
          <w:szCs w:val="22"/>
          <w:lang w:eastAsia="en-GB"/>
          <w14:ligatures w14:val="none"/>
        </w:rPr>
        <w:t>18.3%</w:t>
      </w:r>
      <w:r w:rsidR="00A01DD4">
        <w:rPr>
          <w:rFonts w:ascii="Times New Roman" w:eastAsia="Times New Roman" w:hAnsi="Times New Roman" w:cs="Times New Roman"/>
          <w:bCs/>
          <w:kern w:val="0"/>
          <w:sz w:val="22"/>
          <w:szCs w:val="22"/>
          <w:lang w:eastAsia="en-GB"/>
          <w14:ligatures w14:val="none"/>
        </w:rPr>
        <w:t>. These precisions were within 20%, and are expected to be liberal estimates when compared to replicate sample preparations.</w:t>
      </w:r>
    </w:p>
    <w:p w14:paraId="3CB98F0D" w14:textId="77777777" w:rsidR="00F82117" w:rsidRPr="00AB6A43" w:rsidRDefault="00F82117" w:rsidP="00F82117">
      <w:pPr>
        <w:spacing w:after="0" w:line="480" w:lineRule="auto"/>
        <w:ind w:firstLine="720"/>
        <w:jc w:val="both"/>
        <w:rPr>
          <w:rFonts w:ascii="Times New Roman" w:eastAsia="Times New Roman" w:hAnsi="Times New Roman" w:cs="Times New Roman"/>
          <w:bCs/>
          <w:kern w:val="0"/>
          <w:sz w:val="12"/>
          <w:szCs w:val="12"/>
          <w:lang w:eastAsia="en-GB"/>
          <w14:ligatures w14:val="none"/>
        </w:rPr>
      </w:pPr>
    </w:p>
    <w:p w14:paraId="35B1BA78" w14:textId="7F493F20" w:rsidR="00F82117" w:rsidRPr="00895572" w:rsidRDefault="00F82117" w:rsidP="00F82117">
      <w:pPr>
        <w:spacing w:after="0" w:line="480" w:lineRule="auto"/>
        <w:jc w:val="both"/>
        <w:rPr>
          <w:rFonts w:ascii="Times New Roman" w:eastAsia="Times New Roman" w:hAnsi="Times New Roman" w:cs="Times New Roman"/>
          <w:bCs/>
          <w:kern w:val="0"/>
          <w:sz w:val="18"/>
          <w:szCs w:val="18"/>
          <w:lang w:eastAsia="en-GB"/>
          <w14:ligatures w14:val="none"/>
        </w:rPr>
      </w:pPr>
      <w:r w:rsidRPr="00895572">
        <w:rPr>
          <w:rFonts w:ascii="Times New Roman" w:eastAsia="Times New Roman" w:hAnsi="Times New Roman" w:cs="Times New Roman"/>
          <w:bCs/>
          <w:kern w:val="0"/>
          <w:sz w:val="18"/>
          <w:szCs w:val="18"/>
          <w:lang w:eastAsia="en-GB"/>
          <w14:ligatures w14:val="none"/>
        </w:rPr>
        <w:t>Table A</w:t>
      </w:r>
      <w:r>
        <w:rPr>
          <w:rFonts w:ascii="Times New Roman" w:eastAsia="Times New Roman" w:hAnsi="Times New Roman" w:cs="Times New Roman"/>
          <w:bCs/>
          <w:kern w:val="0"/>
          <w:sz w:val="18"/>
          <w:szCs w:val="18"/>
          <w:lang w:eastAsia="en-GB"/>
          <w14:ligatures w14:val="none"/>
        </w:rPr>
        <w:t>2</w:t>
      </w:r>
      <w:r w:rsidRPr="00895572">
        <w:rPr>
          <w:rFonts w:ascii="Times New Roman" w:eastAsia="Times New Roman" w:hAnsi="Times New Roman" w:cs="Times New Roman"/>
          <w:bCs/>
          <w:kern w:val="0"/>
          <w:sz w:val="18"/>
          <w:szCs w:val="18"/>
          <w:lang w:eastAsia="en-GB"/>
          <w14:ligatures w14:val="none"/>
        </w:rPr>
        <w:t xml:space="preserve">. </w:t>
      </w:r>
      <w:r>
        <w:rPr>
          <w:rFonts w:ascii="Times New Roman" w:eastAsia="Times New Roman" w:hAnsi="Times New Roman" w:cs="Times New Roman"/>
          <w:bCs/>
          <w:kern w:val="0"/>
          <w:sz w:val="18"/>
          <w:szCs w:val="18"/>
          <w:lang w:eastAsia="en-GB"/>
          <w14:ligatures w14:val="none"/>
        </w:rPr>
        <w:t>Analytical precision</w:t>
      </w:r>
      <w:r w:rsidRPr="00895572">
        <w:rPr>
          <w:rFonts w:ascii="Times New Roman" w:eastAsia="Times New Roman" w:hAnsi="Times New Roman" w:cs="Times New Roman"/>
          <w:bCs/>
          <w:kern w:val="0"/>
          <w:sz w:val="18"/>
          <w:szCs w:val="18"/>
          <w:lang w:eastAsia="en-GB"/>
          <w14:ligatures w14:val="none"/>
        </w:rPr>
        <w:t xml:space="preserve"> for </w:t>
      </w:r>
      <w:r>
        <w:rPr>
          <w:rFonts w:ascii="Times New Roman" w:eastAsia="Times New Roman" w:hAnsi="Times New Roman" w:cs="Times New Roman"/>
          <w:bCs/>
          <w:kern w:val="0"/>
          <w:sz w:val="18"/>
          <w:szCs w:val="18"/>
          <w:lang w:eastAsia="en-GB"/>
          <w14:ligatures w14:val="none"/>
        </w:rPr>
        <w:t xml:space="preserve">the quantification of </w:t>
      </w:r>
      <w:r w:rsidRPr="00895572">
        <w:rPr>
          <w:rFonts w:ascii="Times New Roman" w:eastAsia="Times New Roman" w:hAnsi="Times New Roman" w:cs="Times New Roman"/>
          <w:bCs/>
          <w:kern w:val="0"/>
          <w:sz w:val="18"/>
          <w:szCs w:val="18"/>
          <w:lang w:eastAsia="en-GB"/>
          <w14:ligatures w14:val="none"/>
        </w:rPr>
        <w:t xml:space="preserve">ECS markers </w:t>
      </w:r>
      <w:r>
        <w:rPr>
          <w:rFonts w:ascii="Times New Roman" w:eastAsia="Times New Roman" w:hAnsi="Times New Roman" w:cs="Times New Roman"/>
          <w:bCs/>
          <w:kern w:val="0"/>
          <w:sz w:val="18"/>
          <w:szCs w:val="18"/>
          <w:lang w:eastAsia="en-GB"/>
          <w14:ligatures w14:val="none"/>
        </w:rPr>
        <w:t xml:space="preserve">in plasma; values reported as mean </w:t>
      </w:r>
      <w:r w:rsidRPr="00F82117">
        <w:rPr>
          <w:rFonts w:ascii="Times New Roman" w:eastAsia="Times New Roman" w:hAnsi="Times New Roman" w:cs="Times New Roman"/>
          <w:bCs/>
          <w:kern w:val="0"/>
          <w:sz w:val="18"/>
          <w:szCs w:val="18"/>
          <w:lang w:eastAsia="en-GB"/>
          <w14:ligatures w14:val="none"/>
        </w:rPr>
        <w:t>±</w:t>
      </w:r>
      <w:r>
        <w:rPr>
          <w:rFonts w:ascii="Times New Roman" w:eastAsia="Times New Roman" w:hAnsi="Times New Roman" w:cs="Times New Roman"/>
          <w:bCs/>
          <w:kern w:val="0"/>
          <w:sz w:val="18"/>
          <w:szCs w:val="18"/>
          <w:lang w:eastAsia="en-GB"/>
          <w14:ligatures w14:val="none"/>
        </w:rPr>
        <w:t xml:space="preserve"> standard deviation (coefficient of variation %).</w:t>
      </w:r>
    </w:p>
    <w:tbl>
      <w:tblPr>
        <w:tblStyle w:val="TableGrid"/>
        <w:tblW w:w="9081" w:type="dxa"/>
        <w:tblCellMar>
          <w:left w:w="57" w:type="dxa"/>
          <w:right w:w="57" w:type="dxa"/>
        </w:tblCellMar>
        <w:tblLook w:val="04A0" w:firstRow="1" w:lastRow="0" w:firstColumn="1" w:lastColumn="0" w:noHBand="0" w:noVBand="1"/>
      </w:tblPr>
      <w:tblGrid>
        <w:gridCol w:w="846"/>
        <w:gridCol w:w="1077"/>
        <w:gridCol w:w="1465"/>
        <w:gridCol w:w="1409"/>
        <w:gridCol w:w="1410"/>
        <w:gridCol w:w="1405"/>
        <w:gridCol w:w="1469"/>
      </w:tblGrid>
      <w:tr w:rsidR="002770C7" w:rsidRPr="00895572" w14:paraId="7D0E88CD" w14:textId="77777777" w:rsidTr="00C2666B">
        <w:trPr>
          <w:trHeight w:val="397"/>
        </w:trPr>
        <w:tc>
          <w:tcPr>
            <w:tcW w:w="846" w:type="dxa"/>
            <w:vMerge w:val="restart"/>
          </w:tcPr>
          <w:p w14:paraId="6872A3D7" w14:textId="10598D4B" w:rsidR="002770C7" w:rsidRPr="00895572" w:rsidRDefault="002770C7" w:rsidP="00D469E3">
            <w:pPr>
              <w:rPr>
                <w:rFonts w:ascii="Times New Roman" w:hAnsi="Times New Roman" w:cs="Times New Roman"/>
                <w:iCs/>
                <w:color w:val="000000" w:themeColor="text1"/>
                <w:sz w:val="16"/>
                <w:szCs w:val="16"/>
              </w:rPr>
            </w:pPr>
            <w:r w:rsidRPr="00895572">
              <w:rPr>
                <w:rFonts w:ascii="Times New Roman" w:hAnsi="Times New Roman" w:cs="Times New Roman"/>
                <w:iCs/>
                <w:color w:val="000000" w:themeColor="text1"/>
                <w:sz w:val="16"/>
                <w:szCs w:val="16"/>
              </w:rPr>
              <w:t>Compound</w:t>
            </w:r>
          </w:p>
        </w:tc>
        <w:tc>
          <w:tcPr>
            <w:tcW w:w="1077" w:type="dxa"/>
            <w:vMerge w:val="restart"/>
          </w:tcPr>
          <w:p w14:paraId="15BF3E87" w14:textId="31978DD9" w:rsidR="002770C7" w:rsidRDefault="002770C7" w:rsidP="00F82117">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Instrument precision</w:t>
            </w:r>
          </w:p>
        </w:tc>
        <w:tc>
          <w:tcPr>
            <w:tcW w:w="7158" w:type="dxa"/>
            <w:gridSpan w:val="5"/>
          </w:tcPr>
          <w:p w14:paraId="5A1D3E40" w14:textId="76EA4E00" w:rsidR="002770C7" w:rsidRDefault="002770C7" w:rsidP="00F82117">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Method precision</w:t>
            </w:r>
          </w:p>
          <w:p w14:paraId="660C3307" w14:textId="2EE9CAFE" w:rsidR="002770C7" w:rsidRDefault="002770C7" w:rsidP="00F82117">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Concentration in plasma, ng/mL</w:t>
            </w:r>
          </w:p>
        </w:tc>
      </w:tr>
      <w:tr w:rsidR="002770C7" w:rsidRPr="00895572" w14:paraId="26AD4CEA" w14:textId="77777777" w:rsidTr="002770C7">
        <w:trPr>
          <w:trHeight w:val="407"/>
        </w:trPr>
        <w:tc>
          <w:tcPr>
            <w:tcW w:w="846" w:type="dxa"/>
            <w:vMerge/>
          </w:tcPr>
          <w:p w14:paraId="7E4B51C6" w14:textId="7A4DA901" w:rsidR="002770C7" w:rsidRPr="00895572" w:rsidRDefault="002770C7" w:rsidP="00D469E3">
            <w:pPr>
              <w:rPr>
                <w:rFonts w:ascii="Times New Roman" w:hAnsi="Times New Roman" w:cs="Times New Roman"/>
                <w:iCs/>
                <w:color w:val="000000" w:themeColor="text1"/>
                <w:sz w:val="16"/>
                <w:szCs w:val="16"/>
              </w:rPr>
            </w:pPr>
          </w:p>
        </w:tc>
        <w:tc>
          <w:tcPr>
            <w:tcW w:w="1077" w:type="dxa"/>
            <w:vMerge/>
          </w:tcPr>
          <w:p w14:paraId="6197CA1F" w14:textId="77777777" w:rsidR="002770C7" w:rsidRDefault="002770C7" w:rsidP="00D469E3">
            <w:pPr>
              <w:rPr>
                <w:rFonts w:ascii="Times New Roman" w:hAnsi="Times New Roman" w:cs="Times New Roman"/>
                <w:iCs/>
                <w:color w:val="000000" w:themeColor="text1"/>
                <w:sz w:val="16"/>
                <w:szCs w:val="16"/>
              </w:rPr>
            </w:pPr>
          </w:p>
        </w:tc>
        <w:tc>
          <w:tcPr>
            <w:tcW w:w="1465" w:type="dxa"/>
          </w:tcPr>
          <w:p w14:paraId="338C5807" w14:textId="64CE8381" w:rsidR="002770C7" w:rsidRDefault="002770C7" w:rsidP="00D469E3">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Determination 1</w:t>
            </w:r>
            <w:r w:rsidRPr="00895572">
              <w:rPr>
                <w:rFonts w:ascii="Times New Roman" w:hAnsi="Times New Roman" w:cs="Times New Roman"/>
                <w:iCs/>
                <w:color w:val="000000" w:themeColor="text1"/>
                <w:sz w:val="16"/>
                <w:szCs w:val="16"/>
              </w:rPr>
              <w:t>,</w:t>
            </w:r>
            <w:r>
              <w:rPr>
                <w:rFonts w:ascii="Times New Roman" w:hAnsi="Times New Roman" w:cs="Times New Roman"/>
                <w:iCs/>
                <w:color w:val="000000" w:themeColor="text1"/>
                <w:sz w:val="16"/>
                <w:szCs w:val="16"/>
              </w:rPr>
              <w:t xml:space="preserve"> </w:t>
            </w:r>
          </w:p>
          <w:p w14:paraId="03B92BB4" w14:textId="6C4F26B1" w:rsidR="002770C7" w:rsidRPr="00895572" w:rsidRDefault="002770C7" w:rsidP="00D469E3">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n = 3 injections</w:t>
            </w:r>
          </w:p>
        </w:tc>
        <w:tc>
          <w:tcPr>
            <w:tcW w:w="1409" w:type="dxa"/>
          </w:tcPr>
          <w:p w14:paraId="52A55DC3" w14:textId="77777777" w:rsidR="002770C7" w:rsidRDefault="002770C7" w:rsidP="00F82117">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Determination 2</w:t>
            </w:r>
            <w:r w:rsidRPr="00895572">
              <w:rPr>
                <w:rFonts w:ascii="Times New Roman" w:hAnsi="Times New Roman" w:cs="Times New Roman"/>
                <w:iCs/>
                <w:color w:val="000000" w:themeColor="text1"/>
                <w:sz w:val="16"/>
                <w:szCs w:val="16"/>
              </w:rPr>
              <w:t>,</w:t>
            </w:r>
            <w:r>
              <w:rPr>
                <w:rFonts w:ascii="Times New Roman" w:hAnsi="Times New Roman" w:cs="Times New Roman"/>
                <w:iCs/>
                <w:color w:val="000000" w:themeColor="text1"/>
                <w:sz w:val="16"/>
                <w:szCs w:val="16"/>
              </w:rPr>
              <w:t xml:space="preserve"> </w:t>
            </w:r>
          </w:p>
          <w:p w14:paraId="1294B193" w14:textId="2D0AE3C6" w:rsidR="002770C7" w:rsidRPr="00895572" w:rsidRDefault="002770C7" w:rsidP="00F82117">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n = 3 injections</w:t>
            </w:r>
          </w:p>
        </w:tc>
        <w:tc>
          <w:tcPr>
            <w:tcW w:w="1410" w:type="dxa"/>
          </w:tcPr>
          <w:p w14:paraId="15D0E5EB" w14:textId="77777777" w:rsidR="002770C7" w:rsidRDefault="002770C7" w:rsidP="00F82117">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Determination 3</w:t>
            </w:r>
            <w:r w:rsidRPr="00895572">
              <w:rPr>
                <w:rFonts w:ascii="Times New Roman" w:hAnsi="Times New Roman" w:cs="Times New Roman"/>
                <w:iCs/>
                <w:color w:val="000000" w:themeColor="text1"/>
                <w:sz w:val="16"/>
                <w:szCs w:val="16"/>
              </w:rPr>
              <w:t>,</w:t>
            </w:r>
            <w:r>
              <w:rPr>
                <w:rFonts w:ascii="Times New Roman" w:hAnsi="Times New Roman" w:cs="Times New Roman"/>
                <w:iCs/>
                <w:color w:val="000000" w:themeColor="text1"/>
                <w:sz w:val="16"/>
                <w:szCs w:val="16"/>
              </w:rPr>
              <w:t xml:space="preserve"> </w:t>
            </w:r>
          </w:p>
          <w:p w14:paraId="0A1C1CB1" w14:textId="0A112AB0" w:rsidR="002770C7" w:rsidRPr="00895572" w:rsidRDefault="002770C7" w:rsidP="00F82117">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n = 3 injections</w:t>
            </w:r>
          </w:p>
        </w:tc>
        <w:tc>
          <w:tcPr>
            <w:tcW w:w="1405" w:type="dxa"/>
          </w:tcPr>
          <w:p w14:paraId="4F9F4BE6" w14:textId="77777777" w:rsidR="002770C7" w:rsidRDefault="002770C7" w:rsidP="00F82117">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Determination 4</w:t>
            </w:r>
            <w:r w:rsidRPr="00895572">
              <w:rPr>
                <w:rFonts w:ascii="Times New Roman" w:hAnsi="Times New Roman" w:cs="Times New Roman"/>
                <w:iCs/>
                <w:color w:val="000000" w:themeColor="text1"/>
                <w:sz w:val="16"/>
                <w:szCs w:val="16"/>
              </w:rPr>
              <w:t>,</w:t>
            </w:r>
            <w:r>
              <w:rPr>
                <w:rFonts w:ascii="Times New Roman" w:hAnsi="Times New Roman" w:cs="Times New Roman"/>
                <w:iCs/>
                <w:color w:val="000000" w:themeColor="text1"/>
                <w:sz w:val="16"/>
                <w:szCs w:val="16"/>
              </w:rPr>
              <w:t xml:space="preserve"> </w:t>
            </w:r>
          </w:p>
          <w:p w14:paraId="5EDADDC2" w14:textId="2D2F859B" w:rsidR="002770C7" w:rsidRPr="00895572" w:rsidRDefault="002770C7" w:rsidP="00F82117">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n = 3 injections</w:t>
            </w:r>
          </w:p>
        </w:tc>
        <w:tc>
          <w:tcPr>
            <w:tcW w:w="1469" w:type="dxa"/>
          </w:tcPr>
          <w:p w14:paraId="132556FD" w14:textId="77777777" w:rsidR="002770C7" w:rsidRDefault="002770C7" w:rsidP="00F82117">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AV determination</w:t>
            </w:r>
            <w:r w:rsidRPr="00895572">
              <w:rPr>
                <w:rFonts w:ascii="Times New Roman" w:hAnsi="Times New Roman" w:cs="Times New Roman"/>
                <w:iCs/>
                <w:color w:val="000000" w:themeColor="text1"/>
                <w:sz w:val="16"/>
                <w:szCs w:val="16"/>
              </w:rPr>
              <w:t>,</w:t>
            </w:r>
            <w:r>
              <w:rPr>
                <w:rFonts w:ascii="Times New Roman" w:hAnsi="Times New Roman" w:cs="Times New Roman"/>
                <w:iCs/>
                <w:color w:val="000000" w:themeColor="text1"/>
                <w:sz w:val="16"/>
                <w:szCs w:val="16"/>
              </w:rPr>
              <w:t xml:space="preserve"> </w:t>
            </w:r>
          </w:p>
          <w:p w14:paraId="26112271" w14:textId="3BE51234" w:rsidR="002770C7" w:rsidRPr="00895572" w:rsidRDefault="002770C7" w:rsidP="00F82117">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n = 4 preparations</w:t>
            </w:r>
          </w:p>
        </w:tc>
      </w:tr>
      <w:tr w:rsidR="00C2666B" w:rsidRPr="00895572" w14:paraId="37E76728" w14:textId="77777777" w:rsidTr="002770C7">
        <w:trPr>
          <w:trHeight w:val="414"/>
        </w:trPr>
        <w:tc>
          <w:tcPr>
            <w:tcW w:w="846" w:type="dxa"/>
          </w:tcPr>
          <w:p w14:paraId="616C86C5" w14:textId="77777777" w:rsidR="00C2666B" w:rsidRPr="00895572" w:rsidRDefault="00C2666B" w:rsidP="00C2666B">
            <w:pPr>
              <w:rPr>
                <w:rFonts w:ascii="Times New Roman" w:hAnsi="Times New Roman" w:cs="Times New Roman"/>
                <w:iCs/>
                <w:color w:val="000000" w:themeColor="text1"/>
                <w:sz w:val="16"/>
                <w:szCs w:val="16"/>
              </w:rPr>
            </w:pPr>
            <w:r w:rsidRPr="00895572">
              <w:rPr>
                <w:rFonts w:ascii="Times New Roman" w:hAnsi="Times New Roman" w:cs="Times New Roman"/>
                <w:iCs/>
                <w:color w:val="000000" w:themeColor="text1"/>
                <w:sz w:val="16"/>
                <w:szCs w:val="16"/>
              </w:rPr>
              <w:t>AEA</w:t>
            </w:r>
          </w:p>
        </w:tc>
        <w:tc>
          <w:tcPr>
            <w:tcW w:w="1077" w:type="dxa"/>
          </w:tcPr>
          <w:p w14:paraId="727B12C0" w14:textId="1C58A4F5" w:rsidR="00C2666B" w:rsidRPr="00F36D71" w:rsidRDefault="00C2666B" w:rsidP="00C2666B">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(4.5</w:t>
            </w:r>
            <w:r w:rsidRPr="00C2666B">
              <w:rPr>
                <w:rFonts w:ascii="Times New Roman" w:hAnsi="Times New Roman" w:cs="Times New Roman"/>
                <w:iCs/>
                <w:color w:val="000000" w:themeColor="text1"/>
                <w:sz w:val="16"/>
                <w:szCs w:val="16"/>
              </w:rPr>
              <w:t>%</w:t>
            </w:r>
            <w:r>
              <w:rPr>
                <w:rFonts w:ascii="Times New Roman" w:hAnsi="Times New Roman" w:cs="Times New Roman"/>
                <w:iCs/>
                <w:color w:val="000000" w:themeColor="text1"/>
                <w:sz w:val="16"/>
                <w:szCs w:val="16"/>
              </w:rPr>
              <w:t>)</w:t>
            </w:r>
          </w:p>
        </w:tc>
        <w:tc>
          <w:tcPr>
            <w:tcW w:w="1465" w:type="dxa"/>
          </w:tcPr>
          <w:p w14:paraId="3BF5565A" w14:textId="77777777" w:rsidR="00210484" w:rsidRDefault="00C2666B" w:rsidP="00C2666B">
            <w:pPr>
              <w:rPr>
                <w:rFonts w:ascii="Times New Roman" w:hAnsi="Times New Roman" w:cs="Times New Roman"/>
                <w:iCs/>
                <w:color w:val="000000" w:themeColor="text1"/>
                <w:sz w:val="16"/>
                <w:szCs w:val="16"/>
              </w:rPr>
            </w:pPr>
            <w:r w:rsidRPr="00F36D71">
              <w:rPr>
                <w:rFonts w:ascii="Times New Roman" w:hAnsi="Times New Roman" w:cs="Times New Roman"/>
                <w:iCs/>
                <w:color w:val="000000" w:themeColor="text1"/>
                <w:sz w:val="16"/>
                <w:szCs w:val="16"/>
              </w:rPr>
              <w:t>0.58</w:t>
            </w:r>
            <w:r>
              <w:rPr>
                <w:rFonts w:ascii="Times New Roman" w:hAnsi="Times New Roman" w:cs="Times New Roman"/>
                <w:iCs/>
                <w:color w:val="000000" w:themeColor="text1"/>
                <w:sz w:val="16"/>
                <w:szCs w:val="16"/>
              </w:rPr>
              <w:t>4</w:t>
            </w:r>
            <w:r w:rsidRPr="00F36D71">
              <w:rPr>
                <w:rFonts w:ascii="Times New Roman" w:hAnsi="Times New Roman" w:cs="Times New Roman"/>
                <w:iCs/>
                <w:color w:val="000000" w:themeColor="text1"/>
                <w:sz w:val="16"/>
                <w:szCs w:val="16"/>
              </w:rPr>
              <w:t xml:space="preserve"> ± 0.00</w:t>
            </w:r>
            <w:r>
              <w:rPr>
                <w:rFonts w:ascii="Times New Roman" w:hAnsi="Times New Roman" w:cs="Times New Roman"/>
                <w:iCs/>
                <w:color w:val="000000" w:themeColor="text1"/>
                <w:sz w:val="16"/>
                <w:szCs w:val="16"/>
              </w:rPr>
              <w:t>3</w:t>
            </w:r>
          </w:p>
          <w:p w14:paraId="1B7B24A3" w14:textId="22589914" w:rsidR="00C2666B" w:rsidRPr="00895572" w:rsidRDefault="00C2666B" w:rsidP="00C2666B">
            <w:pPr>
              <w:rPr>
                <w:rFonts w:ascii="Times New Roman" w:hAnsi="Times New Roman" w:cs="Times New Roman"/>
                <w:iCs/>
                <w:color w:val="000000" w:themeColor="text1"/>
                <w:sz w:val="16"/>
                <w:szCs w:val="16"/>
              </w:rPr>
            </w:pPr>
            <w:r w:rsidRPr="00F36D71">
              <w:rPr>
                <w:rFonts w:ascii="Times New Roman" w:hAnsi="Times New Roman" w:cs="Times New Roman"/>
                <w:iCs/>
                <w:color w:val="000000" w:themeColor="text1"/>
                <w:sz w:val="16"/>
                <w:szCs w:val="16"/>
              </w:rPr>
              <w:t>(0.5%)</w:t>
            </w:r>
          </w:p>
        </w:tc>
        <w:tc>
          <w:tcPr>
            <w:tcW w:w="1409" w:type="dxa"/>
          </w:tcPr>
          <w:p w14:paraId="2EBF29DA" w14:textId="77777777" w:rsidR="00210484" w:rsidRDefault="00C2666B" w:rsidP="00C2666B">
            <w:pPr>
              <w:rPr>
                <w:rFonts w:ascii="Times New Roman" w:hAnsi="Times New Roman" w:cs="Times New Roman"/>
                <w:iCs/>
                <w:color w:val="000000" w:themeColor="text1"/>
                <w:sz w:val="16"/>
                <w:szCs w:val="16"/>
              </w:rPr>
            </w:pPr>
            <w:r w:rsidRPr="00F36D71">
              <w:rPr>
                <w:rFonts w:ascii="Times New Roman" w:hAnsi="Times New Roman" w:cs="Times New Roman"/>
                <w:iCs/>
                <w:color w:val="000000" w:themeColor="text1"/>
                <w:sz w:val="16"/>
                <w:szCs w:val="16"/>
              </w:rPr>
              <w:t>0.</w:t>
            </w:r>
            <w:r>
              <w:rPr>
                <w:rFonts w:ascii="Times New Roman" w:hAnsi="Times New Roman" w:cs="Times New Roman"/>
                <w:iCs/>
                <w:color w:val="000000" w:themeColor="text1"/>
                <w:sz w:val="16"/>
                <w:szCs w:val="16"/>
              </w:rPr>
              <w:t>601</w:t>
            </w:r>
            <w:r w:rsidRPr="00F36D71">
              <w:rPr>
                <w:rFonts w:ascii="Times New Roman" w:hAnsi="Times New Roman" w:cs="Times New Roman"/>
                <w:iCs/>
                <w:color w:val="000000" w:themeColor="text1"/>
                <w:sz w:val="16"/>
                <w:szCs w:val="16"/>
              </w:rPr>
              <w:t xml:space="preserve"> ± 0.0</w:t>
            </w:r>
            <w:r>
              <w:rPr>
                <w:rFonts w:ascii="Times New Roman" w:hAnsi="Times New Roman" w:cs="Times New Roman"/>
                <w:iCs/>
                <w:color w:val="000000" w:themeColor="text1"/>
                <w:sz w:val="16"/>
                <w:szCs w:val="16"/>
              </w:rPr>
              <w:t>19</w:t>
            </w:r>
          </w:p>
          <w:p w14:paraId="5E39385C" w14:textId="3BC5CFBC" w:rsidR="00C2666B" w:rsidRPr="00895572" w:rsidRDefault="00C2666B" w:rsidP="00C2666B">
            <w:pPr>
              <w:rPr>
                <w:rFonts w:ascii="Times New Roman" w:hAnsi="Times New Roman" w:cs="Times New Roman"/>
                <w:iCs/>
                <w:color w:val="000000" w:themeColor="text1"/>
                <w:sz w:val="16"/>
                <w:szCs w:val="16"/>
              </w:rPr>
            </w:pPr>
            <w:r w:rsidRPr="00F36D71">
              <w:rPr>
                <w:rFonts w:ascii="Times New Roman" w:hAnsi="Times New Roman" w:cs="Times New Roman"/>
                <w:iCs/>
                <w:color w:val="000000" w:themeColor="text1"/>
                <w:sz w:val="16"/>
                <w:szCs w:val="16"/>
              </w:rPr>
              <w:t>(</w:t>
            </w:r>
            <w:r>
              <w:rPr>
                <w:rFonts w:ascii="Times New Roman" w:hAnsi="Times New Roman" w:cs="Times New Roman"/>
                <w:iCs/>
                <w:color w:val="000000" w:themeColor="text1"/>
                <w:sz w:val="16"/>
                <w:szCs w:val="16"/>
              </w:rPr>
              <w:t>3.2</w:t>
            </w:r>
            <w:r w:rsidRPr="00F36D71">
              <w:rPr>
                <w:rFonts w:ascii="Times New Roman" w:hAnsi="Times New Roman" w:cs="Times New Roman"/>
                <w:iCs/>
                <w:color w:val="000000" w:themeColor="text1"/>
                <w:sz w:val="16"/>
                <w:szCs w:val="16"/>
              </w:rPr>
              <w:t>%)</w:t>
            </w:r>
          </w:p>
        </w:tc>
        <w:tc>
          <w:tcPr>
            <w:tcW w:w="1410" w:type="dxa"/>
          </w:tcPr>
          <w:p w14:paraId="3F95C7FF" w14:textId="77777777" w:rsidR="00210484" w:rsidRDefault="00C2666B" w:rsidP="00C2666B">
            <w:pPr>
              <w:rPr>
                <w:rFonts w:ascii="Times New Roman" w:hAnsi="Times New Roman" w:cs="Times New Roman"/>
                <w:iCs/>
                <w:color w:val="000000" w:themeColor="text1"/>
                <w:sz w:val="16"/>
                <w:szCs w:val="16"/>
              </w:rPr>
            </w:pPr>
            <w:r w:rsidRPr="00F36D71">
              <w:rPr>
                <w:rFonts w:ascii="Times New Roman" w:hAnsi="Times New Roman" w:cs="Times New Roman"/>
                <w:iCs/>
                <w:color w:val="000000" w:themeColor="text1"/>
                <w:sz w:val="16"/>
                <w:szCs w:val="16"/>
              </w:rPr>
              <w:t>0.5</w:t>
            </w:r>
            <w:r>
              <w:rPr>
                <w:rFonts w:ascii="Times New Roman" w:hAnsi="Times New Roman" w:cs="Times New Roman"/>
                <w:iCs/>
                <w:color w:val="000000" w:themeColor="text1"/>
                <w:sz w:val="16"/>
                <w:szCs w:val="16"/>
              </w:rPr>
              <w:t>93</w:t>
            </w:r>
            <w:r w:rsidRPr="00F36D71">
              <w:rPr>
                <w:rFonts w:ascii="Times New Roman" w:hAnsi="Times New Roman" w:cs="Times New Roman"/>
                <w:iCs/>
                <w:color w:val="000000" w:themeColor="text1"/>
                <w:sz w:val="16"/>
                <w:szCs w:val="16"/>
              </w:rPr>
              <w:t xml:space="preserve"> ± 0.</w:t>
            </w:r>
            <w:r>
              <w:rPr>
                <w:rFonts w:ascii="Times New Roman" w:hAnsi="Times New Roman" w:cs="Times New Roman"/>
                <w:iCs/>
                <w:color w:val="000000" w:themeColor="text1"/>
                <w:sz w:val="16"/>
                <w:szCs w:val="16"/>
              </w:rPr>
              <w:t>034</w:t>
            </w:r>
          </w:p>
          <w:p w14:paraId="543415A2" w14:textId="2727DEA9" w:rsidR="00C2666B" w:rsidRPr="00895572" w:rsidRDefault="00C2666B" w:rsidP="00C2666B">
            <w:pPr>
              <w:rPr>
                <w:rFonts w:ascii="Times New Roman" w:hAnsi="Times New Roman" w:cs="Times New Roman"/>
                <w:iCs/>
                <w:color w:val="000000" w:themeColor="text1"/>
                <w:sz w:val="16"/>
                <w:szCs w:val="16"/>
              </w:rPr>
            </w:pPr>
            <w:r w:rsidRPr="00F36D71">
              <w:rPr>
                <w:rFonts w:ascii="Times New Roman" w:hAnsi="Times New Roman" w:cs="Times New Roman"/>
                <w:iCs/>
                <w:color w:val="000000" w:themeColor="text1"/>
                <w:sz w:val="16"/>
                <w:szCs w:val="16"/>
              </w:rPr>
              <w:t>(</w:t>
            </w:r>
            <w:r>
              <w:rPr>
                <w:rFonts w:ascii="Times New Roman" w:hAnsi="Times New Roman" w:cs="Times New Roman"/>
                <w:iCs/>
                <w:color w:val="000000" w:themeColor="text1"/>
                <w:sz w:val="16"/>
                <w:szCs w:val="16"/>
              </w:rPr>
              <w:t>5.7</w:t>
            </w:r>
            <w:r w:rsidRPr="00F36D71">
              <w:rPr>
                <w:rFonts w:ascii="Times New Roman" w:hAnsi="Times New Roman" w:cs="Times New Roman"/>
                <w:iCs/>
                <w:color w:val="000000" w:themeColor="text1"/>
                <w:sz w:val="16"/>
                <w:szCs w:val="16"/>
              </w:rPr>
              <w:t>%)</w:t>
            </w:r>
          </w:p>
        </w:tc>
        <w:tc>
          <w:tcPr>
            <w:tcW w:w="1405" w:type="dxa"/>
          </w:tcPr>
          <w:p w14:paraId="1CDE3D6F" w14:textId="77777777" w:rsidR="00210484" w:rsidRDefault="00C2666B" w:rsidP="00C2666B">
            <w:pPr>
              <w:rPr>
                <w:rFonts w:ascii="Times New Roman" w:hAnsi="Times New Roman" w:cs="Times New Roman"/>
                <w:iCs/>
                <w:color w:val="000000" w:themeColor="text1"/>
                <w:sz w:val="16"/>
                <w:szCs w:val="16"/>
              </w:rPr>
            </w:pPr>
            <w:r w:rsidRPr="00F36D71">
              <w:rPr>
                <w:rFonts w:ascii="Times New Roman" w:hAnsi="Times New Roman" w:cs="Times New Roman"/>
                <w:iCs/>
                <w:color w:val="000000" w:themeColor="text1"/>
                <w:sz w:val="16"/>
                <w:szCs w:val="16"/>
              </w:rPr>
              <w:t>0.5</w:t>
            </w:r>
            <w:r>
              <w:rPr>
                <w:rFonts w:ascii="Times New Roman" w:hAnsi="Times New Roman" w:cs="Times New Roman"/>
                <w:iCs/>
                <w:color w:val="000000" w:themeColor="text1"/>
                <w:sz w:val="16"/>
                <w:szCs w:val="16"/>
              </w:rPr>
              <w:t>55</w:t>
            </w:r>
            <w:r w:rsidRPr="00F36D71">
              <w:rPr>
                <w:rFonts w:ascii="Times New Roman" w:hAnsi="Times New Roman" w:cs="Times New Roman"/>
                <w:iCs/>
                <w:color w:val="000000" w:themeColor="text1"/>
                <w:sz w:val="16"/>
                <w:szCs w:val="16"/>
              </w:rPr>
              <w:t xml:space="preserve"> ± 0.0</w:t>
            </w:r>
            <w:r>
              <w:rPr>
                <w:rFonts w:ascii="Times New Roman" w:hAnsi="Times New Roman" w:cs="Times New Roman"/>
                <w:iCs/>
                <w:color w:val="000000" w:themeColor="text1"/>
                <w:sz w:val="16"/>
                <w:szCs w:val="16"/>
              </w:rPr>
              <w:t>38</w:t>
            </w:r>
          </w:p>
          <w:p w14:paraId="6D2EDD7D" w14:textId="07ECA763" w:rsidR="00C2666B" w:rsidRPr="00895572" w:rsidRDefault="00C2666B" w:rsidP="00C2666B">
            <w:pPr>
              <w:rPr>
                <w:rFonts w:ascii="Times New Roman" w:hAnsi="Times New Roman" w:cs="Times New Roman"/>
                <w:iCs/>
                <w:color w:val="000000" w:themeColor="text1"/>
                <w:sz w:val="16"/>
                <w:szCs w:val="16"/>
              </w:rPr>
            </w:pPr>
            <w:r w:rsidRPr="00F36D71">
              <w:rPr>
                <w:rFonts w:ascii="Times New Roman" w:hAnsi="Times New Roman" w:cs="Times New Roman"/>
                <w:iCs/>
                <w:color w:val="000000" w:themeColor="text1"/>
                <w:sz w:val="16"/>
                <w:szCs w:val="16"/>
              </w:rPr>
              <w:t>(</w:t>
            </w:r>
            <w:r>
              <w:rPr>
                <w:rFonts w:ascii="Times New Roman" w:hAnsi="Times New Roman" w:cs="Times New Roman"/>
                <w:iCs/>
                <w:color w:val="000000" w:themeColor="text1"/>
                <w:sz w:val="16"/>
                <w:szCs w:val="16"/>
              </w:rPr>
              <w:t>6.9</w:t>
            </w:r>
            <w:r w:rsidRPr="00F36D71">
              <w:rPr>
                <w:rFonts w:ascii="Times New Roman" w:hAnsi="Times New Roman" w:cs="Times New Roman"/>
                <w:iCs/>
                <w:color w:val="000000" w:themeColor="text1"/>
                <w:sz w:val="16"/>
                <w:szCs w:val="16"/>
              </w:rPr>
              <w:t>%)</w:t>
            </w:r>
          </w:p>
        </w:tc>
        <w:tc>
          <w:tcPr>
            <w:tcW w:w="1469" w:type="dxa"/>
          </w:tcPr>
          <w:p w14:paraId="10652224" w14:textId="77777777" w:rsidR="00210484" w:rsidRDefault="00C2666B" w:rsidP="00C2666B">
            <w:pPr>
              <w:rPr>
                <w:rFonts w:ascii="Times New Roman" w:hAnsi="Times New Roman" w:cs="Times New Roman"/>
                <w:iCs/>
                <w:color w:val="000000" w:themeColor="text1"/>
                <w:sz w:val="16"/>
                <w:szCs w:val="16"/>
              </w:rPr>
            </w:pPr>
            <w:r w:rsidRPr="00F36D71">
              <w:rPr>
                <w:rFonts w:ascii="Times New Roman" w:hAnsi="Times New Roman" w:cs="Times New Roman"/>
                <w:iCs/>
                <w:color w:val="000000" w:themeColor="text1"/>
                <w:sz w:val="16"/>
                <w:szCs w:val="16"/>
              </w:rPr>
              <w:t>0.58</w:t>
            </w:r>
            <w:r>
              <w:rPr>
                <w:rFonts w:ascii="Times New Roman" w:hAnsi="Times New Roman" w:cs="Times New Roman"/>
                <w:iCs/>
                <w:color w:val="000000" w:themeColor="text1"/>
                <w:sz w:val="16"/>
                <w:szCs w:val="16"/>
              </w:rPr>
              <w:t>5</w:t>
            </w:r>
            <w:r w:rsidRPr="00F36D71">
              <w:rPr>
                <w:rFonts w:ascii="Times New Roman" w:hAnsi="Times New Roman" w:cs="Times New Roman"/>
                <w:iCs/>
                <w:color w:val="000000" w:themeColor="text1"/>
                <w:sz w:val="16"/>
                <w:szCs w:val="16"/>
              </w:rPr>
              <w:t xml:space="preserve"> ± 0.0</w:t>
            </w:r>
            <w:r>
              <w:rPr>
                <w:rFonts w:ascii="Times New Roman" w:hAnsi="Times New Roman" w:cs="Times New Roman"/>
                <w:iCs/>
                <w:color w:val="000000" w:themeColor="text1"/>
                <w:sz w:val="16"/>
                <w:szCs w:val="16"/>
              </w:rPr>
              <w:t>23</w:t>
            </w:r>
          </w:p>
          <w:p w14:paraId="39F3E4FE" w14:textId="1353C97B" w:rsidR="00C2666B" w:rsidRPr="00895572" w:rsidRDefault="00C2666B" w:rsidP="00C2666B">
            <w:pPr>
              <w:rPr>
                <w:rFonts w:ascii="Times New Roman" w:hAnsi="Times New Roman" w:cs="Times New Roman"/>
                <w:iCs/>
                <w:color w:val="000000" w:themeColor="text1"/>
                <w:sz w:val="16"/>
                <w:szCs w:val="16"/>
              </w:rPr>
            </w:pPr>
            <w:r w:rsidRPr="00F36D71">
              <w:rPr>
                <w:rFonts w:ascii="Times New Roman" w:hAnsi="Times New Roman" w:cs="Times New Roman"/>
                <w:iCs/>
                <w:color w:val="000000" w:themeColor="text1"/>
                <w:sz w:val="16"/>
                <w:szCs w:val="16"/>
              </w:rPr>
              <w:t>(</w:t>
            </w:r>
            <w:r>
              <w:rPr>
                <w:rFonts w:ascii="Times New Roman" w:hAnsi="Times New Roman" w:cs="Times New Roman"/>
                <w:iCs/>
                <w:color w:val="000000" w:themeColor="text1"/>
                <w:sz w:val="16"/>
                <w:szCs w:val="16"/>
              </w:rPr>
              <w:t>4.0</w:t>
            </w:r>
            <w:r w:rsidRPr="00F36D71">
              <w:rPr>
                <w:rFonts w:ascii="Times New Roman" w:hAnsi="Times New Roman" w:cs="Times New Roman"/>
                <w:iCs/>
                <w:color w:val="000000" w:themeColor="text1"/>
                <w:sz w:val="16"/>
                <w:szCs w:val="16"/>
              </w:rPr>
              <w:t>%)</w:t>
            </w:r>
          </w:p>
        </w:tc>
      </w:tr>
      <w:tr w:rsidR="00C2666B" w:rsidRPr="00895572" w14:paraId="00E9AAF3" w14:textId="77777777" w:rsidTr="002770C7">
        <w:trPr>
          <w:trHeight w:val="414"/>
        </w:trPr>
        <w:tc>
          <w:tcPr>
            <w:tcW w:w="846" w:type="dxa"/>
          </w:tcPr>
          <w:p w14:paraId="14397271" w14:textId="77777777" w:rsidR="00C2666B" w:rsidRPr="00895572" w:rsidRDefault="00C2666B" w:rsidP="00C2666B">
            <w:pPr>
              <w:rPr>
                <w:rFonts w:ascii="Times New Roman" w:hAnsi="Times New Roman" w:cs="Times New Roman"/>
                <w:iCs/>
                <w:color w:val="000000" w:themeColor="text1"/>
                <w:sz w:val="16"/>
                <w:szCs w:val="16"/>
              </w:rPr>
            </w:pPr>
            <w:r w:rsidRPr="00895572">
              <w:rPr>
                <w:rFonts w:ascii="Times New Roman" w:hAnsi="Times New Roman" w:cs="Times New Roman"/>
                <w:iCs/>
                <w:color w:val="000000" w:themeColor="text1"/>
                <w:sz w:val="16"/>
                <w:szCs w:val="16"/>
              </w:rPr>
              <w:t>PEA</w:t>
            </w:r>
          </w:p>
        </w:tc>
        <w:tc>
          <w:tcPr>
            <w:tcW w:w="1077" w:type="dxa"/>
          </w:tcPr>
          <w:p w14:paraId="5559C57F" w14:textId="491D9948" w:rsidR="00C2666B" w:rsidRDefault="00C2666B" w:rsidP="00C2666B">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w:t>
            </w:r>
            <w:r w:rsidRPr="00C2666B">
              <w:rPr>
                <w:rFonts w:ascii="Times New Roman" w:hAnsi="Times New Roman" w:cs="Times New Roman"/>
                <w:iCs/>
                <w:color w:val="000000" w:themeColor="text1"/>
                <w:sz w:val="16"/>
                <w:szCs w:val="16"/>
              </w:rPr>
              <w:t>4.2%</w:t>
            </w:r>
            <w:r>
              <w:rPr>
                <w:rFonts w:ascii="Times New Roman" w:hAnsi="Times New Roman" w:cs="Times New Roman"/>
                <w:iCs/>
                <w:color w:val="000000" w:themeColor="text1"/>
                <w:sz w:val="16"/>
                <w:szCs w:val="16"/>
              </w:rPr>
              <w:t>)</w:t>
            </w:r>
          </w:p>
        </w:tc>
        <w:tc>
          <w:tcPr>
            <w:tcW w:w="1465" w:type="dxa"/>
          </w:tcPr>
          <w:p w14:paraId="049109D2" w14:textId="77777777" w:rsidR="00210484" w:rsidRDefault="00C2666B" w:rsidP="00C2666B">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2.523</w:t>
            </w:r>
            <w:r w:rsidRPr="00F36D71">
              <w:rPr>
                <w:rFonts w:ascii="Times New Roman" w:hAnsi="Times New Roman" w:cs="Times New Roman"/>
                <w:iCs/>
                <w:color w:val="000000" w:themeColor="text1"/>
                <w:sz w:val="16"/>
                <w:szCs w:val="16"/>
              </w:rPr>
              <w:t xml:space="preserve"> </w:t>
            </w:r>
            <w:bookmarkStart w:id="0" w:name="_Hlk200103549"/>
            <w:r w:rsidRPr="00F36D71">
              <w:rPr>
                <w:rFonts w:ascii="Times New Roman" w:hAnsi="Times New Roman" w:cs="Times New Roman"/>
                <w:iCs/>
                <w:color w:val="000000" w:themeColor="text1"/>
                <w:sz w:val="16"/>
                <w:szCs w:val="16"/>
              </w:rPr>
              <w:t>±</w:t>
            </w:r>
            <w:bookmarkEnd w:id="0"/>
            <w:r w:rsidRPr="00F36D71">
              <w:rPr>
                <w:rFonts w:ascii="Times New Roman" w:hAnsi="Times New Roman" w:cs="Times New Roman"/>
                <w:iCs/>
                <w:color w:val="000000" w:themeColor="text1"/>
                <w:sz w:val="16"/>
                <w:szCs w:val="16"/>
              </w:rPr>
              <w:t xml:space="preserve"> </w:t>
            </w:r>
            <w:r>
              <w:rPr>
                <w:rFonts w:ascii="Times New Roman" w:hAnsi="Times New Roman" w:cs="Times New Roman"/>
                <w:iCs/>
                <w:color w:val="000000" w:themeColor="text1"/>
                <w:sz w:val="16"/>
                <w:szCs w:val="16"/>
              </w:rPr>
              <w:t>0.112</w:t>
            </w:r>
          </w:p>
          <w:p w14:paraId="7AE817FD" w14:textId="0B52DA65" w:rsidR="00C2666B" w:rsidRPr="00895572" w:rsidRDefault="00C2666B" w:rsidP="00C2666B">
            <w:pPr>
              <w:rPr>
                <w:rFonts w:ascii="Times New Roman" w:hAnsi="Times New Roman" w:cs="Times New Roman"/>
                <w:iCs/>
                <w:color w:val="000000" w:themeColor="text1"/>
                <w:sz w:val="16"/>
                <w:szCs w:val="16"/>
              </w:rPr>
            </w:pPr>
            <w:r w:rsidRPr="00F36D71">
              <w:rPr>
                <w:rFonts w:ascii="Times New Roman" w:hAnsi="Times New Roman" w:cs="Times New Roman"/>
                <w:iCs/>
                <w:color w:val="000000" w:themeColor="text1"/>
                <w:sz w:val="16"/>
                <w:szCs w:val="16"/>
              </w:rPr>
              <w:t>(</w:t>
            </w:r>
            <w:r>
              <w:rPr>
                <w:rFonts w:ascii="Times New Roman" w:hAnsi="Times New Roman" w:cs="Times New Roman"/>
                <w:iCs/>
                <w:color w:val="000000" w:themeColor="text1"/>
                <w:sz w:val="16"/>
                <w:szCs w:val="16"/>
              </w:rPr>
              <w:t>4.4</w:t>
            </w:r>
            <w:r w:rsidRPr="00F36D71">
              <w:rPr>
                <w:rFonts w:ascii="Times New Roman" w:hAnsi="Times New Roman" w:cs="Times New Roman"/>
                <w:iCs/>
                <w:color w:val="000000" w:themeColor="text1"/>
                <w:sz w:val="16"/>
                <w:szCs w:val="16"/>
              </w:rPr>
              <w:t>%)</w:t>
            </w:r>
          </w:p>
        </w:tc>
        <w:tc>
          <w:tcPr>
            <w:tcW w:w="1409" w:type="dxa"/>
          </w:tcPr>
          <w:p w14:paraId="4363E0E7" w14:textId="77777777" w:rsidR="00210484" w:rsidRDefault="00C2666B" w:rsidP="00C2666B">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2.511</w:t>
            </w:r>
            <w:r w:rsidRPr="00F36D71">
              <w:rPr>
                <w:rFonts w:ascii="Times New Roman" w:hAnsi="Times New Roman" w:cs="Times New Roman"/>
                <w:iCs/>
                <w:color w:val="000000" w:themeColor="text1"/>
                <w:sz w:val="16"/>
                <w:szCs w:val="16"/>
              </w:rPr>
              <w:t xml:space="preserve"> ± </w:t>
            </w:r>
            <w:r>
              <w:rPr>
                <w:rFonts w:ascii="Times New Roman" w:hAnsi="Times New Roman" w:cs="Times New Roman"/>
                <w:iCs/>
                <w:color w:val="000000" w:themeColor="text1"/>
                <w:sz w:val="16"/>
                <w:szCs w:val="16"/>
              </w:rPr>
              <w:t>0.173</w:t>
            </w:r>
          </w:p>
          <w:p w14:paraId="0B145738" w14:textId="67DDCF3A" w:rsidR="00C2666B" w:rsidRPr="00895572" w:rsidRDefault="00C2666B" w:rsidP="00C2666B">
            <w:pPr>
              <w:rPr>
                <w:rFonts w:ascii="Times New Roman" w:hAnsi="Times New Roman" w:cs="Times New Roman"/>
                <w:iCs/>
                <w:color w:val="000000" w:themeColor="text1"/>
                <w:sz w:val="16"/>
                <w:szCs w:val="16"/>
              </w:rPr>
            </w:pPr>
            <w:r w:rsidRPr="00F36D71">
              <w:rPr>
                <w:rFonts w:ascii="Times New Roman" w:hAnsi="Times New Roman" w:cs="Times New Roman"/>
                <w:iCs/>
                <w:color w:val="000000" w:themeColor="text1"/>
                <w:sz w:val="16"/>
                <w:szCs w:val="16"/>
              </w:rPr>
              <w:t>(</w:t>
            </w:r>
            <w:r>
              <w:rPr>
                <w:rFonts w:ascii="Times New Roman" w:hAnsi="Times New Roman" w:cs="Times New Roman"/>
                <w:iCs/>
                <w:color w:val="000000" w:themeColor="text1"/>
                <w:sz w:val="16"/>
                <w:szCs w:val="16"/>
              </w:rPr>
              <w:t>6.9</w:t>
            </w:r>
            <w:r w:rsidRPr="00F36D71">
              <w:rPr>
                <w:rFonts w:ascii="Times New Roman" w:hAnsi="Times New Roman" w:cs="Times New Roman"/>
                <w:iCs/>
                <w:color w:val="000000" w:themeColor="text1"/>
                <w:sz w:val="16"/>
                <w:szCs w:val="16"/>
              </w:rPr>
              <w:t>%)</w:t>
            </w:r>
          </w:p>
        </w:tc>
        <w:tc>
          <w:tcPr>
            <w:tcW w:w="1410" w:type="dxa"/>
          </w:tcPr>
          <w:p w14:paraId="0ABF47D9" w14:textId="77777777" w:rsidR="00210484" w:rsidRDefault="00C2666B" w:rsidP="00C2666B">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2.618</w:t>
            </w:r>
            <w:r w:rsidRPr="00F36D71">
              <w:rPr>
                <w:rFonts w:ascii="Times New Roman" w:hAnsi="Times New Roman" w:cs="Times New Roman"/>
                <w:iCs/>
                <w:color w:val="000000" w:themeColor="text1"/>
                <w:sz w:val="16"/>
                <w:szCs w:val="16"/>
              </w:rPr>
              <w:t xml:space="preserve"> ± </w:t>
            </w:r>
            <w:r>
              <w:rPr>
                <w:rFonts w:ascii="Times New Roman" w:hAnsi="Times New Roman" w:cs="Times New Roman"/>
                <w:iCs/>
                <w:color w:val="000000" w:themeColor="text1"/>
                <w:sz w:val="16"/>
                <w:szCs w:val="16"/>
              </w:rPr>
              <w:t>0.232</w:t>
            </w:r>
          </w:p>
          <w:p w14:paraId="3597FB43" w14:textId="4AA3D8C1" w:rsidR="00C2666B" w:rsidRPr="00895572" w:rsidRDefault="00C2666B" w:rsidP="00C2666B">
            <w:pPr>
              <w:rPr>
                <w:rFonts w:ascii="Times New Roman" w:hAnsi="Times New Roman" w:cs="Times New Roman"/>
                <w:iCs/>
                <w:color w:val="000000" w:themeColor="text1"/>
                <w:sz w:val="16"/>
                <w:szCs w:val="16"/>
              </w:rPr>
            </w:pPr>
            <w:r w:rsidRPr="00F36D71">
              <w:rPr>
                <w:rFonts w:ascii="Times New Roman" w:hAnsi="Times New Roman" w:cs="Times New Roman"/>
                <w:iCs/>
                <w:color w:val="000000" w:themeColor="text1"/>
                <w:sz w:val="16"/>
                <w:szCs w:val="16"/>
              </w:rPr>
              <w:t>(</w:t>
            </w:r>
            <w:r>
              <w:rPr>
                <w:rFonts w:ascii="Times New Roman" w:hAnsi="Times New Roman" w:cs="Times New Roman"/>
                <w:iCs/>
                <w:color w:val="000000" w:themeColor="text1"/>
                <w:sz w:val="16"/>
                <w:szCs w:val="16"/>
              </w:rPr>
              <w:t>8.9</w:t>
            </w:r>
            <w:r w:rsidRPr="00F36D71">
              <w:rPr>
                <w:rFonts w:ascii="Times New Roman" w:hAnsi="Times New Roman" w:cs="Times New Roman"/>
                <w:iCs/>
                <w:color w:val="000000" w:themeColor="text1"/>
                <w:sz w:val="16"/>
                <w:szCs w:val="16"/>
              </w:rPr>
              <w:t>%)</w:t>
            </w:r>
          </w:p>
        </w:tc>
        <w:tc>
          <w:tcPr>
            <w:tcW w:w="1405" w:type="dxa"/>
          </w:tcPr>
          <w:p w14:paraId="27C56C22" w14:textId="77777777" w:rsidR="00210484" w:rsidRDefault="00C2666B" w:rsidP="00C2666B">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3.123</w:t>
            </w:r>
            <w:r w:rsidRPr="00F36D71">
              <w:rPr>
                <w:rFonts w:ascii="Times New Roman" w:hAnsi="Times New Roman" w:cs="Times New Roman"/>
                <w:iCs/>
                <w:color w:val="000000" w:themeColor="text1"/>
                <w:sz w:val="16"/>
                <w:szCs w:val="16"/>
              </w:rPr>
              <w:t xml:space="preserve"> ± </w:t>
            </w:r>
            <w:r>
              <w:rPr>
                <w:rFonts w:ascii="Times New Roman" w:hAnsi="Times New Roman" w:cs="Times New Roman"/>
                <w:iCs/>
                <w:color w:val="000000" w:themeColor="text1"/>
                <w:sz w:val="16"/>
                <w:szCs w:val="16"/>
              </w:rPr>
              <w:t>0.103</w:t>
            </w:r>
          </w:p>
          <w:p w14:paraId="62D4A06E" w14:textId="5013EF05" w:rsidR="00C2666B" w:rsidRPr="00895572" w:rsidRDefault="00C2666B" w:rsidP="00C2666B">
            <w:pPr>
              <w:rPr>
                <w:rFonts w:ascii="Times New Roman" w:hAnsi="Times New Roman" w:cs="Times New Roman"/>
                <w:iCs/>
                <w:color w:val="000000" w:themeColor="text1"/>
                <w:sz w:val="16"/>
                <w:szCs w:val="16"/>
              </w:rPr>
            </w:pPr>
            <w:r w:rsidRPr="00F36D71">
              <w:rPr>
                <w:rFonts w:ascii="Times New Roman" w:hAnsi="Times New Roman" w:cs="Times New Roman"/>
                <w:iCs/>
                <w:color w:val="000000" w:themeColor="text1"/>
                <w:sz w:val="16"/>
                <w:szCs w:val="16"/>
              </w:rPr>
              <w:t>(</w:t>
            </w:r>
            <w:r>
              <w:rPr>
                <w:rFonts w:ascii="Times New Roman" w:hAnsi="Times New Roman" w:cs="Times New Roman"/>
                <w:iCs/>
                <w:color w:val="000000" w:themeColor="text1"/>
                <w:sz w:val="16"/>
                <w:szCs w:val="16"/>
              </w:rPr>
              <w:t>3.3</w:t>
            </w:r>
            <w:r w:rsidRPr="00F36D71">
              <w:rPr>
                <w:rFonts w:ascii="Times New Roman" w:hAnsi="Times New Roman" w:cs="Times New Roman"/>
                <w:iCs/>
                <w:color w:val="000000" w:themeColor="text1"/>
                <w:sz w:val="16"/>
                <w:szCs w:val="16"/>
              </w:rPr>
              <w:t>%)</w:t>
            </w:r>
          </w:p>
        </w:tc>
        <w:tc>
          <w:tcPr>
            <w:tcW w:w="1469" w:type="dxa"/>
          </w:tcPr>
          <w:p w14:paraId="314D6977" w14:textId="77777777" w:rsidR="00210484" w:rsidRDefault="00C2666B" w:rsidP="00C2666B">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2.694</w:t>
            </w:r>
            <w:r w:rsidRPr="00F36D71">
              <w:rPr>
                <w:rFonts w:ascii="Times New Roman" w:hAnsi="Times New Roman" w:cs="Times New Roman"/>
                <w:iCs/>
                <w:color w:val="000000" w:themeColor="text1"/>
                <w:sz w:val="16"/>
                <w:szCs w:val="16"/>
              </w:rPr>
              <w:t xml:space="preserve"> ± 0.29</w:t>
            </w:r>
            <w:r>
              <w:rPr>
                <w:rFonts w:ascii="Times New Roman" w:hAnsi="Times New Roman" w:cs="Times New Roman"/>
                <w:iCs/>
                <w:color w:val="000000" w:themeColor="text1"/>
                <w:sz w:val="16"/>
                <w:szCs w:val="16"/>
              </w:rPr>
              <w:t>0</w:t>
            </w:r>
          </w:p>
          <w:p w14:paraId="4315A48D" w14:textId="2679FF8C" w:rsidR="00C2666B" w:rsidRPr="00895572" w:rsidRDefault="00C2666B" w:rsidP="00C2666B">
            <w:pPr>
              <w:rPr>
                <w:rFonts w:ascii="Times New Roman" w:hAnsi="Times New Roman" w:cs="Times New Roman"/>
                <w:iCs/>
                <w:color w:val="000000" w:themeColor="text1"/>
                <w:sz w:val="16"/>
                <w:szCs w:val="16"/>
              </w:rPr>
            </w:pPr>
            <w:r w:rsidRPr="00F36D71">
              <w:rPr>
                <w:rFonts w:ascii="Times New Roman" w:hAnsi="Times New Roman" w:cs="Times New Roman"/>
                <w:iCs/>
                <w:color w:val="000000" w:themeColor="text1"/>
                <w:sz w:val="16"/>
                <w:szCs w:val="16"/>
              </w:rPr>
              <w:t>(</w:t>
            </w:r>
            <w:r>
              <w:rPr>
                <w:rFonts w:ascii="Times New Roman" w:hAnsi="Times New Roman" w:cs="Times New Roman"/>
                <w:iCs/>
                <w:color w:val="000000" w:themeColor="text1"/>
                <w:sz w:val="16"/>
                <w:szCs w:val="16"/>
              </w:rPr>
              <w:t>10.8</w:t>
            </w:r>
            <w:r w:rsidRPr="00F36D71">
              <w:rPr>
                <w:rFonts w:ascii="Times New Roman" w:hAnsi="Times New Roman" w:cs="Times New Roman"/>
                <w:iCs/>
                <w:color w:val="000000" w:themeColor="text1"/>
                <w:sz w:val="16"/>
                <w:szCs w:val="16"/>
              </w:rPr>
              <w:t>%)</w:t>
            </w:r>
          </w:p>
        </w:tc>
      </w:tr>
      <w:tr w:rsidR="00C2666B" w:rsidRPr="00895572" w14:paraId="6E3AB2D3" w14:textId="77777777" w:rsidTr="002770C7">
        <w:trPr>
          <w:trHeight w:val="414"/>
        </w:trPr>
        <w:tc>
          <w:tcPr>
            <w:tcW w:w="846" w:type="dxa"/>
          </w:tcPr>
          <w:p w14:paraId="1F4FDDE2" w14:textId="77777777" w:rsidR="00C2666B" w:rsidRPr="00895572" w:rsidRDefault="00C2666B" w:rsidP="00C2666B">
            <w:pPr>
              <w:rPr>
                <w:rFonts w:ascii="Times New Roman" w:hAnsi="Times New Roman" w:cs="Times New Roman"/>
                <w:iCs/>
                <w:color w:val="000000" w:themeColor="text1"/>
                <w:sz w:val="16"/>
                <w:szCs w:val="16"/>
              </w:rPr>
            </w:pPr>
            <w:r w:rsidRPr="00895572">
              <w:rPr>
                <w:rFonts w:ascii="Times New Roman" w:hAnsi="Times New Roman" w:cs="Times New Roman"/>
                <w:iCs/>
                <w:color w:val="000000" w:themeColor="text1"/>
                <w:sz w:val="16"/>
                <w:szCs w:val="16"/>
              </w:rPr>
              <w:t>2-AG</w:t>
            </w:r>
          </w:p>
        </w:tc>
        <w:tc>
          <w:tcPr>
            <w:tcW w:w="1077" w:type="dxa"/>
          </w:tcPr>
          <w:p w14:paraId="76DD29B2" w14:textId="5D390B4D" w:rsidR="00C2666B" w:rsidRDefault="00C2666B" w:rsidP="00C2666B">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w:t>
            </w:r>
            <w:r w:rsidRPr="00C2666B">
              <w:rPr>
                <w:rFonts w:ascii="Times New Roman" w:hAnsi="Times New Roman" w:cs="Times New Roman"/>
                <w:iCs/>
                <w:color w:val="000000" w:themeColor="text1"/>
                <w:sz w:val="16"/>
                <w:szCs w:val="16"/>
              </w:rPr>
              <w:t>3.6%</w:t>
            </w:r>
            <w:r>
              <w:rPr>
                <w:rFonts w:ascii="Times New Roman" w:hAnsi="Times New Roman" w:cs="Times New Roman"/>
                <w:iCs/>
                <w:color w:val="000000" w:themeColor="text1"/>
                <w:sz w:val="16"/>
                <w:szCs w:val="16"/>
              </w:rPr>
              <w:t>)</w:t>
            </w:r>
          </w:p>
        </w:tc>
        <w:tc>
          <w:tcPr>
            <w:tcW w:w="1465" w:type="dxa"/>
          </w:tcPr>
          <w:p w14:paraId="6C19E392" w14:textId="77777777" w:rsidR="00210484" w:rsidRDefault="00C2666B" w:rsidP="00C2666B">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45.09</w:t>
            </w:r>
            <w:r w:rsidRPr="00F36D71">
              <w:rPr>
                <w:rFonts w:ascii="Times New Roman" w:hAnsi="Times New Roman" w:cs="Times New Roman"/>
                <w:iCs/>
                <w:color w:val="000000" w:themeColor="text1"/>
                <w:sz w:val="16"/>
                <w:szCs w:val="16"/>
              </w:rPr>
              <w:t xml:space="preserve"> ± </w:t>
            </w:r>
            <w:r>
              <w:rPr>
                <w:rFonts w:ascii="Times New Roman" w:hAnsi="Times New Roman" w:cs="Times New Roman"/>
                <w:iCs/>
                <w:color w:val="000000" w:themeColor="text1"/>
                <w:sz w:val="16"/>
                <w:szCs w:val="16"/>
              </w:rPr>
              <w:t>2.88</w:t>
            </w:r>
          </w:p>
          <w:p w14:paraId="55FFE405" w14:textId="32511831" w:rsidR="00C2666B" w:rsidRPr="00895572" w:rsidRDefault="00C2666B" w:rsidP="00C2666B">
            <w:pPr>
              <w:rPr>
                <w:rFonts w:ascii="Times New Roman" w:hAnsi="Times New Roman" w:cs="Times New Roman"/>
                <w:iCs/>
                <w:color w:val="000000" w:themeColor="text1"/>
                <w:sz w:val="16"/>
                <w:szCs w:val="16"/>
              </w:rPr>
            </w:pPr>
            <w:r w:rsidRPr="00F36D71">
              <w:rPr>
                <w:rFonts w:ascii="Times New Roman" w:hAnsi="Times New Roman" w:cs="Times New Roman"/>
                <w:iCs/>
                <w:color w:val="000000" w:themeColor="text1"/>
                <w:sz w:val="16"/>
                <w:szCs w:val="16"/>
              </w:rPr>
              <w:t>(</w:t>
            </w:r>
            <w:r>
              <w:rPr>
                <w:rFonts w:ascii="Times New Roman" w:hAnsi="Times New Roman" w:cs="Times New Roman"/>
                <w:iCs/>
                <w:color w:val="000000" w:themeColor="text1"/>
                <w:sz w:val="16"/>
                <w:szCs w:val="16"/>
              </w:rPr>
              <w:t>6.4</w:t>
            </w:r>
            <w:r w:rsidRPr="00F36D71">
              <w:rPr>
                <w:rFonts w:ascii="Times New Roman" w:hAnsi="Times New Roman" w:cs="Times New Roman"/>
                <w:iCs/>
                <w:color w:val="000000" w:themeColor="text1"/>
                <w:sz w:val="16"/>
                <w:szCs w:val="16"/>
              </w:rPr>
              <w:t>%)</w:t>
            </w:r>
          </w:p>
        </w:tc>
        <w:tc>
          <w:tcPr>
            <w:tcW w:w="1409" w:type="dxa"/>
          </w:tcPr>
          <w:p w14:paraId="26AE87D1" w14:textId="77777777" w:rsidR="00210484" w:rsidRDefault="00C2666B" w:rsidP="00C2666B">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46.16</w:t>
            </w:r>
            <w:r w:rsidRPr="00F36D71">
              <w:rPr>
                <w:rFonts w:ascii="Times New Roman" w:hAnsi="Times New Roman" w:cs="Times New Roman"/>
                <w:iCs/>
                <w:color w:val="000000" w:themeColor="text1"/>
                <w:sz w:val="16"/>
                <w:szCs w:val="16"/>
              </w:rPr>
              <w:t xml:space="preserve"> ± </w:t>
            </w:r>
            <w:r>
              <w:rPr>
                <w:rFonts w:ascii="Times New Roman" w:hAnsi="Times New Roman" w:cs="Times New Roman"/>
                <w:iCs/>
                <w:color w:val="000000" w:themeColor="text1"/>
                <w:sz w:val="16"/>
                <w:szCs w:val="16"/>
              </w:rPr>
              <w:t>5.95</w:t>
            </w:r>
          </w:p>
          <w:p w14:paraId="54DB6CA5" w14:textId="7C3209CA" w:rsidR="00C2666B" w:rsidRPr="00895572" w:rsidRDefault="00C2666B" w:rsidP="00C2666B">
            <w:pPr>
              <w:rPr>
                <w:rFonts w:ascii="Times New Roman" w:hAnsi="Times New Roman" w:cs="Times New Roman"/>
                <w:iCs/>
                <w:color w:val="000000" w:themeColor="text1"/>
                <w:sz w:val="16"/>
                <w:szCs w:val="16"/>
              </w:rPr>
            </w:pPr>
            <w:r w:rsidRPr="00F36D71">
              <w:rPr>
                <w:rFonts w:ascii="Times New Roman" w:hAnsi="Times New Roman" w:cs="Times New Roman"/>
                <w:iCs/>
                <w:color w:val="000000" w:themeColor="text1"/>
                <w:sz w:val="16"/>
                <w:szCs w:val="16"/>
              </w:rPr>
              <w:t>(</w:t>
            </w:r>
            <w:r>
              <w:rPr>
                <w:rFonts w:ascii="Times New Roman" w:hAnsi="Times New Roman" w:cs="Times New Roman"/>
                <w:iCs/>
                <w:color w:val="000000" w:themeColor="text1"/>
                <w:sz w:val="16"/>
                <w:szCs w:val="16"/>
              </w:rPr>
              <w:t>12.9</w:t>
            </w:r>
            <w:r w:rsidRPr="00F36D71">
              <w:rPr>
                <w:rFonts w:ascii="Times New Roman" w:hAnsi="Times New Roman" w:cs="Times New Roman"/>
                <w:iCs/>
                <w:color w:val="000000" w:themeColor="text1"/>
                <w:sz w:val="16"/>
                <w:szCs w:val="16"/>
              </w:rPr>
              <w:t>%)</w:t>
            </w:r>
          </w:p>
        </w:tc>
        <w:tc>
          <w:tcPr>
            <w:tcW w:w="1410" w:type="dxa"/>
          </w:tcPr>
          <w:p w14:paraId="18025CD0" w14:textId="77777777" w:rsidR="00210484" w:rsidRDefault="00C2666B" w:rsidP="00C2666B">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45.90</w:t>
            </w:r>
            <w:r w:rsidRPr="00F36D71">
              <w:rPr>
                <w:rFonts w:ascii="Times New Roman" w:hAnsi="Times New Roman" w:cs="Times New Roman"/>
                <w:iCs/>
                <w:color w:val="000000" w:themeColor="text1"/>
                <w:sz w:val="16"/>
                <w:szCs w:val="16"/>
              </w:rPr>
              <w:t xml:space="preserve"> ± </w:t>
            </w:r>
            <w:r>
              <w:rPr>
                <w:rFonts w:ascii="Times New Roman" w:hAnsi="Times New Roman" w:cs="Times New Roman"/>
                <w:iCs/>
                <w:color w:val="000000" w:themeColor="text1"/>
                <w:sz w:val="16"/>
                <w:szCs w:val="16"/>
              </w:rPr>
              <w:t>6.75</w:t>
            </w:r>
          </w:p>
          <w:p w14:paraId="00E3C96A" w14:textId="74F28C6E" w:rsidR="00C2666B" w:rsidRPr="00895572" w:rsidRDefault="00C2666B" w:rsidP="00C2666B">
            <w:pPr>
              <w:rPr>
                <w:rFonts w:ascii="Times New Roman" w:hAnsi="Times New Roman" w:cs="Times New Roman"/>
                <w:iCs/>
                <w:color w:val="000000" w:themeColor="text1"/>
                <w:sz w:val="16"/>
                <w:szCs w:val="16"/>
              </w:rPr>
            </w:pPr>
            <w:r w:rsidRPr="00F36D71">
              <w:rPr>
                <w:rFonts w:ascii="Times New Roman" w:hAnsi="Times New Roman" w:cs="Times New Roman"/>
                <w:iCs/>
                <w:color w:val="000000" w:themeColor="text1"/>
                <w:sz w:val="16"/>
                <w:szCs w:val="16"/>
              </w:rPr>
              <w:t>(</w:t>
            </w:r>
            <w:r>
              <w:rPr>
                <w:rFonts w:ascii="Times New Roman" w:hAnsi="Times New Roman" w:cs="Times New Roman"/>
                <w:iCs/>
                <w:color w:val="000000" w:themeColor="text1"/>
                <w:sz w:val="16"/>
                <w:szCs w:val="16"/>
              </w:rPr>
              <w:t>14.7</w:t>
            </w:r>
            <w:r w:rsidRPr="00F36D71">
              <w:rPr>
                <w:rFonts w:ascii="Times New Roman" w:hAnsi="Times New Roman" w:cs="Times New Roman"/>
                <w:iCs/>
                <w:color w:val="000000" w:themeColor="text1"/>
                <w:sz w:val="16"/>
                <w:szCs w:val="16"/>
              </w:rPr>
              <w:t>%)</w:t>
            </w:r>
          </w:p>
        </w:tc>
        <w:tc>
          <w:tcPr>
            <w:tcW w:w="1405" w:type="dxa"/>
          </w:tcPr>
          <w:p w14:paraId="00799AE3" w14:textId="77777777" w:rsidR="00210484" w:rsidRDefault="00C2666B" w:rsidP="00C2666B">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48.58</w:t>
            </w:r>
            <w:r w:rsidRPr="00F36D71">
              <w:rPr>
                <w:rFonts w:ascii="Times New Roman" w:hAnsi="Times New Roman" w:cs="Times New Roman"/>
                <w:iCs/>
                <w:color w:val="000000" w:themeColor="text1"/>
                <w:sz w:val="16"/>
                <w:szCs w:val="16"/>
              </w:rPr>
              <w:t xml:space="preserve"> ± </w:t>
            </w:r>
            <w:r>
              <w:rPr>
                <w:rFonts w:ascii="Times New Roman" w:hAnsi="Times New Roman" w:cs="Times New Roman"/>
                <w:iCs/>
                <w:color w:val="000000" w:themeColor="text1"/>
                <w:sz w:val="16"/>
                <w:szCs w:val="16"/>
              </w:rPr>
              <w:t>1.91</w:t>
            </w:r>
          </w:p>
          <w:p w14:paraId="3DB2A852" w14:textId="39294CF1" w:rsidR="00C2666B" w:rsidRPr="00895572" w:rsidRDefault="00C2666B" w:rsidP="00C2666B">
            <w:pPr>
              <w:rPr>
                <w:rFonts w:ascii="Times New Roman" w:hAnsi="Times New Roman" w:cs="Times New Roman"/>
                <w:iCs/>
                <w:color w:val="000000" w:themeColor="text1"/>
                <w:sz w:val="16"/>
                <w:szCs w:val="16"/>
              </w:rPr>
            </w:pPr>
            <w:r w:rsidRPr="00F36D71">
              <w:rPr>
                <w:rFonts w:ascii="Times New Roman" w:hAnsi="Times New Roman" w:cs="Times New Roman"/>
                <w:iCs/>
                <w:color w:val="000000" w:themeColor="text1"/>
                <w:sz w:val="16"/>
                <w:szCs w:val="16"/>
              </w:rPr>
              <w:t>(</w:t>
            </w:r>
            <w:r>
              <w:rPr>
                <w:rFonts w:ascii="Times New Roman" w:hAnsi="Times New Roman" w:cs="Times New Roman"/>
                <w:iCs/>
                <w:color w:val="000000" w:themeColor="text1"/>
                <w:sz w:val="16"/>
                <w:szCs w:val="16"/>
              </w:rPr>
              <w:t>3.9</w:t>
            </w:r>
            <w:r w:rsidRPr="00F36D71">
              <w:rPr>
                <w:rFonts w:ascii="Times New Roman" w:hAnsi="Times New Roman" w:cs="Times New Roman"/>
                <w:iCs/>
                <w:color w:val="000000" w:themeColor="text1"/>
                <w:sz w:val="16"/>
                <w:szCs w:val="16"/>
              </w:rPr>
              <w:t>%)</w:t>
            </w:r>
          </w:p>
        </w:tc>
        <w:tc>
          <w:tcPr>
            <w:tcW w:w="1469" w:type="dxa"/>
          </w:tcPr>
          <w:p w14:paraId="48EE9C4B" w14:textId="77777777" w:rsidR="00210484" w:rsidRDefault="00C2666B" w:rsidP="00C2666B">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46.43</w:t>
            </w:r>
            <w:r w:rsidRPr="00F36D71">
              <w:rPr>
                <w:rFonts w:ascii="Times New Roman" w:hAnsi="Times New Roman" w:cs="Times New Roman"/>
                <w:iCs/>
                <w:color w:val="000000" w:themeColor="text1"/>
                <w:sz w:val="16"/>
                <w:szCs w:val="16"/>
              </w:rPr>
              <w:t xml:space="preserve"> ± </w:t>
            </w:r>
            <w:r>
              <w:rPr>
                <w:rFonts w:ascii="Times New Roman" w:hAnsi="Times New Roman" w:cs="Times New Roman"/>
                <w:iCs/>
                <w:color w:val="000000" w:themeColor="text1"/>
                <w:sz w:val="16"/>
                <w:szCs w:val="16"/>
              </w:rPr>
              <w:t>1.50</w:t>
            </w:r>
          </w:p>
          <w:p w14:paraId="09F03034" w14:textId="76377774" w:rsidR="00C2666B" w:rsidRPr="00895572" w:rsidRDefault="00C2666B" w:rsidP="00C2666B">
            <w:pPr>
              <w:rPr>
                <w:rFonts w:ascii="Times New Roman" w:hAnsi="Times New Roman" w:cs="Times New Roman"/>
                <w:iCs/>
                <w:color w:val="000000" w:themeColor="text1"/>
                <w:sz w:val="16"/>
                <w:szCs w:val="16"/>
              </w:rPr>
            </w:pPr>
            <w:r w:rsidRPr="00F36D71">
              <w:rPr>
                <w:rFonts w:ascii="Times New Roman" w:hAnsi="Times New Roman" w:cs="Times New Roman"/>
                <w:iCs/>
                <w:color w:val="000000" w:themeColor="text1"/>
                <w:sz w:val="16"/>
                <w:szCs w:val="16"/>
              </w:rPr>
              <w:t>(</w:t>
            </w:r>
            <w:r>
              <w:rPr>
                <w:rFonts w:ascii="Times New Roman" w:hAnsi="Times New Roman" w:cs="Times New Roman"/>
                <w:iCs/>
                <w:color w:val="000000" w:themeColor="text1"/>
                <w:sz w:val="16"/>
                <w:szCs w:val="16"/>
              </w:rPr>
              <w:t>3.2</w:t>
            </w:r>
            <w:r w:rsidRPr="00F36D71">
              <w:rPr>
                <w:rFonts w:ascii="Times New Roman" w:hAnsi="Times New Roman" w:cs="Times New Roman"/>
                <w:iCs/>
                <w:color w:val="000000" w:themeColor="text1"/>
                <w:sz w:val="16"/>
                <w:szCs w:val="16"/>
              </w:rPr>
              <w:t>%)</w:t>
            </w:r>
          </w:p>
        </w:tc>
      </w:tr>
      <w:tr w:rsidR="00C2666B" w:rsidRPr="00895572" w14:paraId="238D2463" w14:textId="77777777" w:rsidTr="002770C7">
        <w:trPr>
          <w:trHeight w:val="414"/>
        </w:trPr>
        <w:tc>
          <w:tcPr>
            <w:tcW w:w="846" w:type="dxa"/>
          </w:tcPr>
          <w:p w14:paraId="494CFCFB" w14:textId="77777777" w:rsidR="00C2666B" w:rsidRPr="00895572" w:rsidRDefault="00C2666B" w:rsidP="00C2666B">
            <w:pPr>
              <w:rPr>
                <w:rFonts w:ascii="Times New Roman" w:hAnsi="Times New Roman" w:cs="Times New Roman"/>
                <w:iCs/>
                <w:color w:val="000000" w:themeColor="text1"/>
                <w:sz w:val="16"/>
                <w:szCs w:val="16"/>
              </w:rPr>
            </w:pPr>
            <w:r w:rsidRPr="00895572">
              <w:rPr>
                <w:rFonts w:ascii="Times New Roman" w:hAnsi="Times New Roman" w:cs="Times New Roman"/>
                <w:iCs/>
                <w:color w:val="000000" w:themeColor="text1"/>
                <w:sz w:val="16"/>
                <w:szCs w:val="16"/>
              </w:rPr>
              <w:t>1-AG</w:t>
            </w:r>
          </w:p>
        </w:tc>
        <w:tc>
          <w:tcPr>
            <w:tcW w:w="1077" w:type="dxa"/>
          </w:tcPr>
          <w:p w14:paraId="0C3DD817" w14:textId="1651EF59" w:rsidR="00C2666B" w:rsidRPr="00895572" w:rsidRDefault="00C2666B" w:rsidP="00C2666B">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w:t>
            </w:r>
            <w:r w:rsidRPr="00C2666B">
              <w:rPr>
                <w:rFonts w:ascii="Times New Roman" w:hAnsi="Times New Roman" w:cs="Times New Roman"/>
                <w:iCs/>
                <w:color w:val="000000" w:themeColor="text1"/>
                <w:sz w:val="16"/>
                <w:szCs w:val="16"/>
              </w:rPr>
              <w:t>4.3%</w:t>
            </w:r>
            <w:r>
              <w:rPr>
                <w:rFonts w:ascii="Times New Roman" w:hAnsi="Times New Roman" w:cs="Times New Roman"/>
                <w:iCs/>
                <w:color w:val="000000" w:themeColor="text1"/>
                <w:sz w:val="16"/>
                <w:szCs w:val="16"/>
              </w:rPr>
              <w:t>)</w:t>
            </w:r>
          </w:p>
        </w:tc>
        <w:tc>
          <w:tcPr>
            <w:tcW w:w="1465" w:type="dxa"/>
          </w:tcPr>
          <w:p w14:paraId="2991FB88" w14:textId="1D9585E1" w:rsidR="00C2666B" w:rsidRPr="00895572" w:rsidRDefault="00C2666B" w:rsidP="00C2666B">
            <w:pPr>
              <w:rPr>
                <w:rFonts w:ascii="Times New Roman" w:hAnsi="Times New Roman" w:cs="Times New Roman"/>
                <w:iCs/>
                <w:color w:val="000000" w:themeColor="text1"/>
                <w:sz w:val="16"/>
                <w:szCs w:val="16"/>
              </w:rPr>
            </w:pPr>
          </w:p>
        </w:tc>
        <w:tc>
          <w:tcPr>
            <w:tcW w:w="1409" w:type="dxa"/>
          </w:tcPr>
          <w:p w14:paraId="606B5BC8" w14:textId="51C2428E" w:rsidR="00C2666B" w:rsidRPr="00895572" w:rsidRDefault="00C2666B" w:rsidP="00C2666B">
            <w:pPr>
              <w:rPr>
                <w:rFonts w:ascii="Times New Roman" w:hAnsi="Times New Roman" w:cs="Times New Roman"/>
                <w:iCs/>
                <w:color w:val="000000" w:themeColor="text1"/>
                <w:sz w:val="16"/>
                <w:szCs w:val="16"/>
              </w:rPr>
            </w:pPr>
          </w:p>
        </w:tc>
        <w:tc>
          <w:tcPr>
            <w:tcW w:w="1410" w:type="dxa"/>
          </w:tcPr>
          <w:p w14:paraId="11ACFD86" w14:textId="6F3EA80F" w:rsidR="00C2666B" w:rsidRPr="00895572" w:rsidRDefault="00C2666B" w:rsidP="00C2666B">
            <w:pPr>
              <w:rPr>
                <w:rFonts w:ascii="Times New Roman" w:hAnsi="Times New Roman" w:cs="Times New Roman"/>
                <w:iCs/>
                <w:color w:val="000000" w:themeColor="text1"/>
                <w:sz w:val="16"/>
                <w:szCs w:val="16"/>
              </w:rPr>
            </w:pPr>
          </w:p>
        </w:tc>
        <w:tc>
          <w:tcPr>
            <w:tcW w:w="1405" w:type="dxa"/>
          </w:tcPr>
          <w:p w14:paraId="3486A671" w14:textId="6F8227D2" w:rsidR="00C2666B" w:rsidRPr="00895572" w:rsidRDefault="00C2666B" w:rsidP="00C2666B">
            <w:pPr>
              <w:rPr>
                <w:rFonts w:ascii="Times New Roman" w:hAnsi="Times New Roman" w:cs="Times New Roman"/>
                <w:iCs/>
                <w:color w:val="000000" w:themeColor="text1"/>
                <w:sz w:val="16"/>
                <w:szCs w:val="16"/>
              </w:rPr>
            </w:pPr>
          </w:p>
        </w:tc>
        <w:tc>
          <w:tcPr>
            <w:tcW w:w="1469" w:type="dxa"/>
          </w:tcPr>
          <w:p w14:paraId="2CAC0FB3" w14:textId="30EC2CDF" w:rsidR="00C2666B" w:rsidRPr="00895572" w:rsidRDefault="00C2666B" w:rsidP="00C2666B">
            <w:pPr>
              <w:rPr>
                <w:rFonts w:ascii="Times New Roman" w:hAnsi="Times New Roman" w:cs="Times New Roman"/>
                <w:iCs/>
                <w:color w:val="000000" w:themeColor="text1"/>
                <w:sz w:val="16"/>
                <w:szCs w:val="16"/>
              </w:rPr>
            </w:pPr>
          </w:p>
        </w:tc>
      </w:tr>
      <w:tr w:rsidR="00C2666B" w:rsidRPr="00895572" w14:paraId="5E428493" w14:textId="77777777" w:rsidTr="002770C7">
        <w:trPr>
          <w:trHeight w:val="414"/>
        </w:trPr>
        <w:tc>
          <w:tcPr>
            <w:tcW w:w="846" w:type="dxa"/>
          </w:tcPr>
          <w:p w14:paraId="78B9BA96" w14:textId="77777777" w:rsidR="00C2666B" w:rsidRPr="00895572" w:rsidRDefault="00C2666B" w:rsidP="00C2666B">
            <w:pPr>
              <w:rPr>
                <w:rFonts w:ascii="Times New Roman" w:hAnsi="Times New Roman" w:cs="Times New Roman"/>
                <w:iCs/>
                <w:color w:val="000000" w:themeColor="text1"/>
                <w:sz w:val="16"/>
                <w:szCs w:val="16"/>
              </w:rPr>
            </w:pPr>
            <w:r w:rsidRPr="00895572">
              <w:rPr>
                <w:rFonts w:ascii="Times New Roman" w:hAnsi="Times New Roman" w:cs="Times New Roman"/>
                <w:iCs/>
                <w:color w:val="000000" w:themeColor="text1"/>
                <w:sz w:val="16"/>
                <w:szCs w:val="16"/>
              </w:rPr>
              <w:t>OEA</w:t>
            </w:r>
          </w:p>
        </w:tc>
        <w:tc>
          <w:tcPr>
            <w:tcW w:w="1077" w:type="dxa"/>
          </w:tcPr>
          <w:p w14:paraId="449CCE62" w14:textId="2842A5E7" w:rsidR="00C2666B" w:rsidRDefault="00C2666B" w:rsidP="00C2666B">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w:t>
            </w:r>
            <w:r w:rsidRPr="00C2666B">
              <w:rPr>
                <w:rFonts w:ascii="Times New Roman" w:hAnsi="Times New Roman" w:cs="Times New Roman"/>
                <w:iCs/>
                <w:color w:val="000000" w:themeColor="text1"/>
                <w:sz w:val="16"/>
                <w:szCs w:val="16"/>
              </w:rPr>
              <w:t>9.6%</w:t>
            </w:r>
            <w:r>
              <w:rPr>
                <w:rFonts w:ascii="Times New Roman" w:hAnsi="Times New Roman" w:cs="Times New Roman"/>
                <w:iCs/>
                <w:color w:val="000000" w:themeColor="text1"/>
                <w:sz w:val="16"/>
                <w:szCs w:val="16"/>
              </w:rPr>
              <w:t>)</w:t>
            </w:r>
          </w:p>
        </w:tc>
        <w:tc>
          <w:tcPr>
            <w:tcW w:w="1465" w:type="dxa"/>
          </w:tcPr>
          <w:p w14:paraId="3D65155F" w14:textId="77777777" w:rsidR="00210484" w:rsidRDefault="00C2666B" w:rsidP="00C2666B">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11.81</w:t>
            </w:r>
            <w:r w:rsidRPr="00F36D71">
              <w:rPr>
                <w:rFonts w:ascii="Times New Roman" w:hAnsi="Times New Roman" w:cs="Times New Roman"/>
                <w:iCs/>
                <w:color w:val="000000" w:themeColor="text1"/>
                <w:sz w:val="16"/>
                <w:szCs w:val="16"/>
              </w:rPr>
              <w:t xml:space="preserve"> ± 0</w:t>
            </w:r>
            <w:r>
              <w:rPr>
                <w:rFonts w:ascii="Times New Roman" w:hAnsi="Times New Roman" w:cs="Times New Roman"/>
                <w:iCs/>
                <w:color w:val="000000" w:themeColor="text1"/>
                <w:sz w:val="16"/>
                <w:szCs w:val="16"/>
              </w:rPr>
              <w:t>.52</w:t>
            </w:r>
          </w:p>
          <w:p w14:paraId="0837F76B" w14:textId="5829245E" w:rsidR="00C2666B" w:rsidRPr="00895572" w:rsidRDefault="00C2666B" w:rsidP="00C2666B">
            <w:pPr>
              <w:rPr>
                <w:rFonts w:ascii="Times New Roman" w:hAnsi="Times New Roman" w:cs="Times New Roman"/>
                <w:iCs/>
                <w:color w:val="000000" w:themeColor="text1"/>
                <w:sz w:val="16"/>
                <w:szCs w:val="16"/>
              </w:rPr>
            </w:pPr>
            <w:r w:rsidRPr="00F36D71">
              <w:rPr>
                <w:rFonts w:ascii="Times New Roman" w:hAnsi="Times New Roman" w:cs="Times New Roman"/>
                <w:iCs/>
                <w:color w:val="000000" w:themeColor="text1"/>
                <w:sz w:val="16"/>
                <w:szCs w:val="16"/>
              </w:rPr>
              <w:t>(</w:t>
            </w:r>
            <w:r>
              <w:rPr>
                <w:rFonts w:ascii="Times New Roman" w:hAnsi="Times New Roman" w:cs="Times New Roman"/>
                <w:iCs/>
                <w:color w:val="000000" w:themeColor="text1"/>
                <w:sz w:val="16"/>
                <w:szCs w:val="16"/>
              </w:rPr>
              <w:t>4.4</w:t>
            </w:r>
            <w:r w:rsidRPr="00F36D71">
              <w:rPr>
                <w:rFonts w:ascii="Times New Roman" w:hAnsi="Times New Roman" w:cs="Times New Roman"/>
                <w:iCs/>
                <w:color w:val="000000" w:themeColor="text1"/>
                <w:sz w:val="16"/>
                <w:szCs w:val="16"/>
              </w:rPr>
              <w:t>%)</w:t>
            </w:r>
          </w:p>
        </w:tc>
        <w:tc>
          <w:tcPr>
            <w:tcW w:w="1409" w:type="dxa"/>
          </w:tcPr>
          <w:p w14:paraId="16F3A696" w14:textId="77777777" w:rsidR="00210484" w:rsidRDefault="00C2666B" w:rsidP="00C2666B">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11.26</w:t>
            </w:r>
            <w:r w:rsidRPr="00F36D71">
              <w:rPr>
                <w:rFonts w:ascii="Times New Roman" w:hAnsi="Times New Roman" w:cs="Times New Roman"/>
                <w:iCs/>
                <w:color w:val="000000" w:themeColor="text1"/>
                <w:sz w:val="16"/>
                <w:szCs w:val="16"/>
              </w:rPr>
              <w:t xml:space="preserve"> ± </w:t>
            </w:r>
            <w:r>
              <w:rPr>
                <w:rFonts w:ascii="Times New Roman" w:hAnsi="Times New Roman" w:cs="Times New Roman"/>
                <w:iCs/>
                <w:color w:val="000000" w:themeColor="text1"/>
                <w:sz w:val="16"/>
                <w:szCs w:val="16"/>
              </w:rPr>
              <w:t>1.06</w:t>
            </w:r>
          </w:p>
          <w:p w14:paraId="47E9558E" w14:textId="78A96E26" w:rsidR="00C2666B" w:rsidRPr="00895572" w:rsidRDefault="00C2666B" w:rsidP="00C2666B">
            <w:pPr>
              <w:rPr>
                <w:rFonts w:ascii="Times New Roman" w:hAnsi="Times New Roman" w:cs="Times New Roman"/>
                <w:iCs/>
                <w:color w:val="000000" w:themeColor="text1"/>
                <w:sz w:val="16"/>
                <w:szCs w:val="16"/>
              </w:rPr>
            </w:pPr>
            <w:r w:rsidRPr="00F36D71">
              <w:rPr>
                <w:rFonts w:ascii="Times New Roman" w:hAnsi="Times New Roman" w:cs="Times New Roman"/>
                <w:iCs/>
                <w:color w:val="000000" w:themeColor="text1"/>
                <w:sz w:val="16"/>
                <w:szCs w:val="16"/>
              </w:rPr>
              <w:t>(</w:t>
            </w:r>
            <w:r>
              <w:rPr>
                <w:rFonts w:ascii="Times New Roman" w:hAnsi="Times New Roman" w:cs="Times New Roman"/>
                <w:iCs/>
                <w:color w:val="000000" w:themeColor="text1"/>
                <w:sz w:val="16"/>
                <w:szCs w:val="16"/>
              </w:rPr>
              <w:t>9</w:t>
            </w:r>
            <w:r w:rsidRPr="00F36D71">
              <w:rPr>
                <w:rFonts w:ascii="Times New Roman" w:hAnsi="Times New Roman" w:cs="Times New Roman"/>
                <w:iCs/>
                <w:color w:val="000000" w:themeColor="text1"/>
                <w:sz w:val="16"/>
                <w:szCs w:val="16"/>
              </w:rPr>
              <w:t>.5%)</w:t>
            </w:r>
          </w:p>
        </w:tc>
        <w:tc>
          <w:tcPr>
            <w:tcW w:w="1410" w:type="dxa"/>
          </w:tcPr>
          <w:p w14:paraId="772D1FC9" w14:textId="77777777" w:rsidR="00210484" w:rsidRDefault="00C2666B" w:rsidP="00C2666B">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12.62</w:t>
            </w:r>
            <w:r w:rsidRPr="00F36D71">
              <w:rPr>
                <w:rFonts w:ascii="Times New Roman" w:hAnsi="Times New Roman" w:cs="Times New Roman"/>
                <w:iCs/>
                <w:color w:val="000000" w:themeColor="text1"/>
                <w:sz w:val="16"/>
                <w:szCs w:val="16"/>
              </w:rPr>
              <w:t xml:space="preserve"> ± </w:t>
            </w:r>
            <w:r>
              <w:rPr>
                <w:rFonts w:ascii="Times New Roman" w:hAnsi="Times New Roman" w:cs="Times New Roman"/>
                <w:iCs/>
                <w:color w:val="000000" w:themeColor="text1"/>
                <w:sz w:val="16"/>
                <w:szCs w:val="16"/>
              </w:rPr>
              <w:t>1.43</w:t>
            </w:r>
          </w:p>
          <w:p w14:paraId="2B4FAD6D" w14:textId="72711485" w:rsidR="00C2666B" w:rsidRPr="00895572" w:rsidRDefault="00C2666B" w:rsidP="00C2666B">
            <w:pPr>
              <w:rPr>
                <w:rFonts w:ascii="Times New Roman" w:hAnsi="Times New Roman" w:cs="Times New Roman"/>
                <w:iCs/>
                <w:color w:val="000000" w:themeColor="text1"/>
                <w:sz w:val="16"/>
                <w:szCs w:val="16"/>
              </w:rPr>
            </w:pPr>
            <w:r w:rsidRPr="00F36D71">
              <w:rPr>
                <w:rFonts w:ascii="Times New Roman" w:hAnsi="Times New Roman" w:cs="Times New Roman"/>
                <w:iCs/>
                <w:color w:val="000000" w:themeColor="text1"/>
                <w:sz w:val="16"/>
                <w:szCs w:val="16"/>
              </w:rPr>
              <w:t>(</w:t>
            </w:r>
            <w:r>
              <w:rPr>
                <w:rFonts w:ascii="Times New Roman" w:hAnsi="Times New Roman" w:cs="Times New Roman"/>
                <w:iCs/>
                <w:color w:val="000000" w:themeColor="text1"/>
                <w:sz w:val="16"/>
                <w:szCs w:val="16"/>
              </w:rPr>
              <w:t>11.3</w:t>
            </w:r>
            <w:r w:rsidRPr="00F36D71">
              <w:rPr>
                <w:rFonts w:ascii="Times New Roman" w:hAnsi="Times New Roman" w:cs="Times New Roman"/>
                <w:iCs/>
                <w:color w:val="000000" w:themeColor="text1"/>
                <w:sz w:val="16"/>
                <w:szCs w:val="16"/>
              </w:rPr>
              <w:t>%)</w:t>
            </w:r>
          </w:p>
        </w:tc>
        <w:tc>
          <w:tcPr>
            <w:tcW w:w="1405" w:type="dxa"/>
          </w:tcPr>
          <w:p w14:paraId="0EE91745" w14:textId="77777777" w:rsidR="00210484" w:rsidRDefault="00C2666B" w:rsidP="00C2666B">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11.21</w:t>
            </w:r>
            <w:r w:rsidRPr="00F36D71">
              <w:rPr>
                <w:rFonts w:ascii="Times New Roman" w:hAnsi="Times New Roman" w:cs="Times New Roman"/>
                <w:iCs/>
                <w:color w:val="000000" w:themeColor="text1"/>
                <w:sz w:val="16"/>
                <w:szCs w:val="16"/>
              </w:rPr>
              <w:t xml:space="preserve"> ± </w:t>
            </w:r>
            <w:r>
              <w:rPr>
                <w:rFonts w:ascii="Times New Roman" w:hAnsi="Times New Roman" w:cs="Times New Roman"/>
                <w:iCs/>
                <w:color w:val="000000" w:themeColor="text1"/>
                <w:sz w:val="16"/>
                <w:szCs w:val="16"/>
              </w:rPr>
              <w:t>0.83</w:t>
            </w:r>
          </w:p>
          <w:p w14:paraId="3177FCAC" w14:textId="6017DF94" w:rsidR="00C2666B" w:rsidRPr="00895572" w:rsidRDefault="00C2666B" w:rsidP="00C2666B">
            <w:pPr>
              <w:rPr>
                <w:rFonts w:ascii="Times New Roman" w:hAnsi="Times New Roman" w:cs="Times New Roman"/>
                <w:iCs/>
                <w:color w:val="000000" w:themeColor="text1"/>
                <w:sz w:val="16"/>
                <w:szCs w:val="16"/>
              </w:rPr>
            </w:pPr>
            <w:r w:rsidRPr="00F36D71">
              <w:rPr>
                <w:rFonts w:ascii="Times New Roman" w:hAnsi="Times New Roman" w:cs="Times New Roman"/>
                <w:iCs/>
                <w:color w:val="000000" w:themeColor="text1"/>
                <w:sz w:val="16"/>
                <w:szCs w:val="16"/>
              </w:rPr>
              <w:t>(</w:t>
            </w:r>
            <w:r>
              <w:rPr>
                <w:rFonts w:ascii="Times New Roman" w:hAnsi="Times New Roman" w:cs="Times New Roman"/>
                <w:iCs/>
                <w:color w:val="000000" w:themeColor="text1"/>
                <w:sz w:val="16"/>
                <w:szCs w:val="16"/>
              </w:rPr>
              <w:t>7.4</w:t>
            </w:r>
            <w:r w:rsidRPr="00F36D71">
              <w:rPr>
                <w:rFonts w:ascii="Times New Roman" w:hAnsi="Times New Roman" w:cs="Times New Roman"/>
                <w:iCs/>
                <w:color w:val="000000" w:themeColor="text1"/>
                <w:sz w:val="16"/>
                <w:szCs w:val="16"/>
              </w:rPr>
              <w:t>%)</w:t>
            </w:r>
          </w:p>
        </w:tc>
        <w:tc>
          <w:tcPr>
            <w:tcW w:w="1469" w:type="dxa"/>
          </w:tcPr>
          <w:p w14:paraId="60257AE5" w14:textId="77777777" w:rsidR="00210484" w:rsidRDefault="00C2666B" w:rsidP="00C2666B">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11.73</w:t>
            </w:r>
            <w:r w:rsidRPr="00F36D71">
              <w:rPr>
                <w:rFonts w:ascii="Times New Roman" w:hAnsi="Times New Roman" w:cs="Times New Roman"/>
                <w:iCs/>
                <w:color w:val="000000" w:themeColor="text1"/>
                <w:sz w:val="16"/>
                <w:szCs w:val="16"/>
              </w:rPr>
              <w:t xml:space="preserve"> ± </w:t>
            </w:r>
            <w:r>
              <w:rPr>
                <w:rFonts w:ascii="Times New Roman" w:hAnsi="Times New Roman" w:cs="Times New Roman"/>
                <w:iCs/>
                <w:color w:val="000000" w:themeColor="text1"/>
                <w:sz w:val="16"/>
                <w:szCs w:val="16"/>
              </w:rPr>
              <w:t>0.66</w:t>
            </w:r>
          </w:p>
          <w:p w14:paraId="1FE3AEB6" w14:textId="54C33718" w:rsidR="00C2666B" w:rsidRPr="00895572" w:rsidRDefault="00C2666B" w:rsidP="00C2666B">
            <w:pPr>
              <w:rPr>
                <w:rFonts w:ascii="Times New Roman" w:hAnsi="Times New Roman" w:cs="Times New Roman"/>
                <w:iCs/>
                <w:color w:val="000000" w:themeColor="text1"/>
                <w:sz w:val="16"/>
                <w:szCs w:val="16"/>
              </w:rPr>
            </w:pPr>
            <w:r w:rsidRPr="00F36D71">
              <w:rPr>
                <w:rFonts w:ascii="Times New Roman" w:hAnsi="Times New Roman" w:cs="Times New Roman"/>
                <w:iCs/>
                <w:color w:val="000000" w:themeColor="text1"/>
                <w:sz w:val="16"/>
                <w:szCs w:val="16"/>
              </w:rPr>
              <w:t>(</w:t>
            </w:r>
            <w:r>
              <w:rPr>
                <w:rFonts w:ascii="Times New Roman" w:hAnsi="Times New Roman" w:cs="Times New Roman"/>
                <w:iCs/>
                <w:color w:val="000000" w:themeColor="text1"/>
                <w:sz w:val="16"/>
                <w:szCs w:val="16"/>
              </w:rPr>
              <w:t>5.6</w:t>
            </w:r>
            <w:r w:rsidRPr="00F36D71">
              <w:rPr>
                <w:rFonts w:ascii="Times New Roman" w:hAnsi="Times New Roman" w:cs="Times New Roman"/>
                <w:iCs/>
                <w:color w:val="000000" w:themeColor="text1"/>
                <w:sz w:val="16"/>
                <w:szCs w:val="16"/>
              </w:rPr>
              <w:t>%)</w:t>
            </w:r>
          </w:p>
        </w:tc>
      </w:tr>
      <w:tr w:rsidR="00C2666B" w:rsidRPr="00895572" w14:paraId="17F97A09" w14:textId="77777777" w:rsidTr="002770C7">
        <w:trPr>
          <w:trHeight w:val="414"/>
        </w:trPr>
        <w:tc>
          <w:tcPr>
            <w:tcW w:w="846" w:type="dxa"/>
          </w:tcPr>
          <w:p w14:paraId="38E00AC0" w14:textId="77777777" w:rsidR="00C2666B" w:rsidRPr="00895572" w:rsidRDefault="00C2666B" w:rsidP="00C2666B">
            <w:pPr>
              <w:rPr>
                <w:rFonts w:ascii="Times New Roman" w:hAnsi="Times New Roman" w:cs="Times New Roman"/>
                <w:iCs/>
                <w:color w:val="000000" w:themeColor="text1"/>
                <w:sz w:val="16"/>
                <w:szCs w:val="16"/>
              </w:rPr>
            </w:pPr>
            <w:r w:rsidRPr="00895572">
              <w:rPr>
                <w:rFonts w:ascii="Times New Roman" w:hAnsi="Times New Roman" w:cs="Times New Roman"/>
                <w:iCs/>
                <w:color w:val="000000" w:themeColor="text1"/>
                <w:sz w:val="16"/>
                <w:szCs w:val="16"/>
              </w:rPr>
              <w:t>SEA</w:t>
            </w:r>
          </w:p>
        </w:tc>
        <w:tc>
          <w:tcPr>
            <w:tcW w:w="1077" w:type="dxa"/>
          </w:tcPr>
          <w:p w14:paraId="618E0DDD" w14:textId="71C9710F" w:rsidR="00C2666B" w:rsidRDefault="00C2666B" w:rsidP="00C2666B">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w:t>
            </w:r>
            <w:r w:rsidRPr="00C2666B">
              <w:rPr>
                <w:rFonts w:ascii="Times New Roman" w:hAnsi="Times New Roman" w:cs="Times New Roman"/>
                <w:iCs/>
                <w:color w:val="000000" w:themeColor="text1"/>
                <w:sz w:val="16"/>
                <w:szCs w:val="16"/>
              </w:rPr>
              <w:t>1.7%</w:t>
            </w:r>
            <w:r>
              <w:rPr>
                <w:rFonts w:ascii="Times New Roman" w:hAnsi="Times New Roman" w:cs="Times New Roman"/>
                <w:iCs/>
                <w:color w:val="000000" w:themeColor="text1"/>
                <w:sz w:val="16"/>
                <w:szCs w:val="16"/>
              </w:rPr>
              <w:t>)</w:t>
            </w:r>
          </w:p>
        </w:tc>
        <w:tc>
          <w:tcPr>
            <w:tcW w:w="1465" w:type="dxa"/>
          </w:tcPr>
          <w:p w14:paraId="406CDB7C" w14:textId="77777777" w:rsidR="00210484" w:rsidRDefault="00C2666B" w:rsidP="00C2666B">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1.120</w:t>
            </w:r>
            <w:r w:rsidRPr="00F36D71">
              <w:rPr>
                <w:rFonts w:ascii="Times New Roman" w:hAnsi="Times New Roman" w:cs="Times New Roman"/>
                <w:iCs/>
                <w:color w:val="000000" w:themeColor="text1"/>
                <w:sz w:val="16"/>
                <w:szCs w:val="16"/>
              </w:rPr>
              <w:t xml:space="preserve"> ± 0</w:t>
            </w:r>
            <w:r>
              <w:rPr>
                <w:rFonts w:ascii="Times New Roman" w:hAnsi="Times New Roman" w:cs="Times New Roman"/>
                <w:iCs/>
                <w:color w:val="000000" w:themeColor="text1"/>
                <w:sz w:val="16"/>
                <w:szCs w:val="16"/>
              </w:rPr>
              <w:t>.366</w:t>
            </w:r>
          </w:p>
          <w:p w14:paraId="060944D1" w14:textId="2AC0C5B1" w:rsidR="00C2666B" w:rsidRPr="00895572" w:rsidRDefault="00C2666B" w:rsidP="00C2666B">
            <w:pPr>
              <w:rPr>
                <w:rFonts w:ascii="Times New Roman" w:hAnsi="Times New Roman" w:cs="Times New Roman"/>
                <w:iCs/>
                <w:color w:val="000000" w:themeColor="text1"/>
                <w:sz w:val="16"/>
                <w:szCs w:val="16"/>
              </w:rPr>
            </w:pPr>
            <w:r w:rsidRPr="00F36D71">
              <w:rPr>
                <w:rFonts w:ascii="Times New Roman" w:hAnsi="Times New Roman" w:cs="Times New Roman"/>
                <w:iCs/>
                <w:color w:val="000000" w:themeColor="text1"/>
                <w:sz w:val="16"/>
                <w:szCs w:val="16"/>
              </w:rPr>
              <w:t>(</w:t>
            </w:r>
            <w:r>
              <w:rPr>
                <w:rFonts w:ascii="Times New Roman" w:hAnsi="Times New Roman" w:cs="Times New Roman"/>
                <w:iCs/>
                <w:color w:val="000000" w:themeColor="text1"/>
                <w:sz w:val="16"/>
                <w:szCs w:val="16"/>
              </w:rPr>
              <w:t>32.7</w:t>
            </w:r>
            <w:r w:rsidRPr="00F36D71">
              <w:rPr>
                <w:rFonts w:ascii="Times New Roman" w:hAnsi="Times New Roman" w:cs="Times New Roman"/>
                <w:iCs/>
                <w:color w:val="000000" w:themeColor="text1"/>
                <w:sz w:val="16"/>
                <w:szCs w:val="16"/>
              </w:rPr>
              <w:t>%)</w:t>
            </w:r>
          </w:p>
        </w:tc>
        <w:tc>
          <w:tcPr>
            <w:tcW w:w="1409" w:type="dxa"/>
          </w:tcPr>
          <w:p w14:paraId="6C3786B4" w14:textId="77777777" w:rsidR="00210484" w:rsidRDefault="00C2666B" w:rsidP="00C2666B">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1.080</w:t>
            </w:r>
            <w:r w:rsidRPr="00F36D71">
              <w:rPr>
                <w:rFonts w:ascii="Times New Roman" w:hAnsi="Times New Roman" w:cs="Times New Roman"/>
                <w:iCs/>
                <w:color w:val="000000" w:themeColor="text1"/>
                <w:sz w:val="16"/>
                <w:szCs w:val="16"/>
              </w:rPr>
              <w:t xml:space="preserve"> ± 0.</w:t>
            </w:r>
            <w:r>
              <w:rPr>
                <w:rFonts w:ascii="Times New Roman" w:hAnsi="Times New Roman" w:cs="Times New Roman"/>
                <w:iCs/>
                <w:color w:val="000000" w:themeColor="text1"/>
                <w:sz w:val="16"/>
                <w:szCs w:val="16"/>
              </w:rPr>
              <w:t>344</w:t>
            </w:r>
          </w:p>
          <w:p w14:paraId="510250BB" w14:textId="79C3EBBC" w:rsidR="00C2666B" w:rsidRPr="00895572" w:rsidRDefault="00C2666B" w:rsidP="00C2666B">
            <w:pPr>
              <w:rPr>
                <w:rFonts w:ascii="Times New Roman" w:hAnsi="Times New Roman" w:cs="Times New Roman"/>
                <w:iCs/>
                <w:color w:val="000000" w:themeColor="text1"/>
                <w:sz w:val="16"/>
                <w:szCs w:val="16"/>
              </w:rPr>
            </w:pPr>
            <w:r w:rsidRPr="00F36D71">
              <w:rPr>
                <w:rFonts w:ascii="Times New Roman" w:hAnsi="Times New Roman" w:cs="Times New Roman"/>
                <w:iCs/>
                <w:color w:val="000000" w:themeColor="text1"/>
                <w:sz w:val="16"/>
                <w:szCs w:val="16"/>
              </w:rPr>
              <w:t>(</w:t>
            </w:r>
            <w:r>
              <w:rPr>
                <w:rFonts w:ascii="Times New Roman" w:hAnsi="Times New Roman" w:cs="Times New Roman"/>
                <w:iCs/>
                <w:color w:val="000000" w:themeColor="text1"/>
                <w:sz w:val="16"/>
                <w:szCs w:val="16"/>
              </w:rPr>
              <w:t>31.8</w:t>
            </w:r>
            <w:r w:rsidRPr="00F36D71">
              <w:rPr>
                <w:rFonts w:ascii="Times New Roman" w:hAnsi="Times New Roman" w:cs="Times New Roman"/>
                <w:iCs/>
                <w:color w:val="000000" w:themeColor="text1"/>
                <w:sz w:val="16"/>
                <w:szCs w:val="16"/>
              </w:rPr>
              <w:t>%)</w:t>
            </w:r>
          </w:p>
        </w:tc>
        <w:tc>
          <w:tcPr>
            <w:tcW w:w="1410" w:type="dxa"/>
          </w:tcPr>
          <w:p w14:paraId="6DF431E2" w14:textId="77777777" w:rsidR="00210484" w:rsidRDefault="00C2666B" w:rsidP="00C2666B">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1.207</w:t>
            </w:r>
            <w:r w:rsidRPr="00F36D71">
              <w:rPr>
                <w:rFonts w:ascii="Times New Roman" w:hAnsi="Times New Roman" w:cs="Times New Roman"/>
                <w:iCs/>
                <w:color w:val="000000" w:themeColor="text1"/>
                <w:sz w:val="16"/>
                <w:szCs w:val="16"/>
              </w:rPr>
              <w:t xml:space="preserve"> ± 0.</w:t>
            </w:r>
            <w:r>
              <w:rPr>
                <w:rFonts w:ascii="Times New Roman" w:hAnsi="Times New Roman" w:cs="Times New Roman"/>
                <w:iCs/>
                <w:color w:val="000000" w:themeColor="text1"/>
                <w:sz w:val="16"/>
                <w:szCs w:val="16"/>
              </w:rPr>
              <w:t>484</w:t>
            </w:r>
          </w:p>
          <w:p w14:paraId="0AAAC8D8" w14:textId="5256FB51" w:rsidR="00C2666B" w:rsidRPr="00895572" w:rsidRDefault="00C2666B" w:rsidP="00C2666B">
            <w:pPr>
              <w:rPr>
                <w:rFonts w:ascii="Times New Roman" w:hAnsi="Times New Roman" w:cs="Times New Roman"/>
                <w:iCs/>
                <w:color w:val="000000" w:themeColor="text1"/>
                <w:sz w:val="16"/>
                <w:szCs w:val="16"/>
              </w:rPr>
            </w:pPr>
            <w:r w:rsidRPr="00F36D71">
              <w:rPr>
                <w:rFonts w:ascii="Times New Roman" w:hAnsi="Times New Roman" w:cs="Times New Roman"/>
                <w:iCs/>
                <w:color w:val="000000" w:themeColor="text1"/>
                <w:sz w:val="16"/>
                <w:szCs w:val="16"/>
              </w:rPr>
              <w:t>(</w:t>
            </w:r>
            <w:r>
              <w:rPr>
                <w:rFonts w:ascii="Times New Roman" w:hAnsi="Times New Roman" w:cs="Times New Roman"/>
                <w:iCs/>
                <w:color w:val="000000" w:themeColor="text1"/>
                <w:sz w:val="16"/>
                <w:szCs w:val="16"/>
              </w:rPr>
              <w:t>40.1</w:t>
            </w:r>
            <w:r w:rsidRPr="00F36D71">
              <w:rPr>
                <w:rFonts w:ascii="Times New Roman" w:hAnsi="Times New Roman" w:cs="Times New Roman"/>
                <w:iCs/>
                <w:color w:val="000000" w:themeColor="text1"/>
                <w:sz w:val="16"/>
                <w:szCs w:val="16"/>
              </w:rPr>
              <w:t>%)</w:t>
            </w:r>
          </w:p>
        </w:tc>
        <w:tc>
          <w:tcPr>
            <w:tcW w:w="1405" w:type="dxa"/>
          </w:tcPr>
          <w:p w14:paraId="61F19801" w14:textId="77777777" w:rsidR="00210484" w:rsidRDefault="00C2666B" w:rsidP="00C2666B">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1.420</w:t>
            </w:r>
            <w:r w:rsidRPr="00F36D71">
              <w:rPr>
                <w:rFonts w:ascii="Times New Roman" w:hAnsi="Times New Roman" w:cs="Times New Roman"/>
                <w:iCs/>
                <w:color w:val="000000" w:themeColor="text1"/>
                <w:sz w:val="16"/>
                <w:szCs w:val="16"/>
              </w:rPr>
              <w:t xml:space="preserve"> ± 0.</w:t>
            </w:r>
            <w:r>
              <w:rPr>
                <w:rFonts w:ascii="Times New Roman" w:hAnsi="Times New Roman" w:cs="Times New Roman"/>
                <w:iCs/>
                <w:color w:val="000000" w:themeColor="text1"/>
                <w:sz w:val="16"/>
                <w:szCs w:val="16"/>
              </w:rPr>
              <w:t>603</w:t>
            </w:r>
          </w:p>
          <w:p w14:paraId="5BF466A2" w14:textId="18968824" w:rsidR="00C2666B" w:rsidRPr="00895572" w:rsidRDefault="00C2666B" w:rsidP="00C2666B">
            <w:pPr>
              <w:rPr>
                <w:rFonts w:ascii="Times New Roman" w:hAnsi="Times New Roman" w:cs="Times New Roman"/>
                <w:iCs/>
                <w:color w:val="000000" w:themeColor="text1"/>
                <w:sz w:val="16"/>
                <w:szCs w:val="16"/>
              </w:rPr>
            </w:pPr>
            <w:r w:rsidRPr="00F36D71">
              <w:rPr>
                <w:rFonts w:ascii="Times New Roman" w:hAnsi="Times New Roman" w:cs="Times New Roman"/>
                <w:iCs/>
                <w:color w:val="000000" w:themeColor="text1"/>
                <w:sz w:val="16"/>
                <w:szCs w:val="16"/>
              </w:rPr>
              <w:t>(</w:t>
            </w:r>
            <w:r>
              <w:rPr>
                <w:rFonts w:ascii="Times New Roman" w:hAnsi="Times New Roman" w:cs="Times New Roman"/>
                <w:iCs/>
                <w:color w:val="000000" w:themeColor="text1"/>
                <w:sz w:val="16"/>
                <w:szCs w:val="16"/>
              </w:rPr>
              <w:t>42</w:t>
            </w:r>
            <w:r w:rsidRPr="00F36D71">
              <w:rPr>
                <w:rFonts w:ascii="Times New Roman" w:hAnsi="Times New Roman" w:cs="Times New Roman"/>
                <w:iCs/>
                <w:color w:val="000000" w:themeColor="text1"/>
                <w:sz w:val="16"/>
                <w:szCs w:val="16"/>
              </w:rPr>
              <w:t>.5%)</w:t>
            </w:r>
          </w:p>
        </w:tc>
        <w:tc>
          <w:tcPr>
            <w:tcW w:w="1469" w:type="dxa"/>
          </w:tcPr>
          <w:p w14:paraId="11ABBDD8" w14:textId="77777777" w:rsidR="00210484" w:rsidRDefault="00C2666B" w:rsidP="00C2666B">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1.207</w:t>
            </w:r>
            <w:r w:rsidRPr="00F36D71">
              <w:rPr>
                <w:rFonts w:ascii="Times New Roman" w:hAnsi="Times New Roman" w:cs="Times New Roman"/>
                <w:iCs/>
                <w:color w:val="000000" w:themeColor="text1"/>
                <w:sz w:val="16"/>
                <w:szCs w:val="16"/>
              </w:rPr>
              <w:t xml:space="preserve"> ± 0.</w:t>
            </w:r>
            <w:r>
              <w:rPr>
                <w:rFonts w:ascii="Times New Roman" w:hAnsi="Times New Roman" w:cs="Times New Roman"/>
                <w:iCs/>
                <w:color w:val="000000" w:themeColor="text1"/>
                <w:sz w:val="16"/>
                <w:szCs w:val="16"/>
              </w:rPr>
              <w:t>152</w:t>
            </w:r>
          </w:p>
          <w:p w14:paraId="374E05B2" w14:textId="0C64CA26" w:rsidR="00C2666B" w:rsidRPr="00895572" w:rsidRDefault="00C2666B" w:rsidP="00C2666B">
            <w:pPr>
              <w:rPr>
                <w:rFonts w:ascii="Times New Roman" w:hAnsi="Times New Roman" w:cs="Times New Roman"/>
                <w:iCs/>
                <w:color w:val="000000" w:themeColor="text1"/>
                <w:sz w:val="16"/>
                <w:szCs w:val="16"/>
              </w:rPr>
            </w:pPr>
            <w:r w:rsidRPr="00F36D71">
              <w:rPr>
                <w:rFonts w:ascii="Times New Roman" w:hAnsi="Times New Roman" w:cs="Times New Roman"/>
                <w:iCs/>
                <w:color w:val="000000" w:themeColor="text1"/>
                <w:sz w:val="16"/>
                <w:szCs w:val="16"/>
              </w:rPr>
              <w:t>(</w:t>
            </w:r>
            <w:r>
              <w:rPr>
                <w:rFonts w:ascii="Times New Roman" w:hAnsi="Times New Roman" w:cs="Times New Roman"/>
                <w:iCs/>
                <w:color w:val="000000" w:themeColor="text1"/>
                <w:sz w:val="16"/>
                <w:szCs w:val="16"/>
              </w:rPr>
              <w:t>12.6</w:t>
            </w:r>
            <w:r w:rsidRPr="00F36D71">
              <w:rPr>
                <w:rFonts w:ascii="Times New Roman" w:hAnsi="Times New Roman" w:cs="Times New Roman"/>
                <w:iCs/>
                <w:color w:val="000000" w:themeColor="text1"/>
                <w:sz w:val="16"/>
                <w:szCs w:val="16"/>
              </w:rPr>
              <w:t>%)</w:t>
            </w:r>
          </w:p>
        </w:tc>
      </w:tr>
    </w:tbl>
    <w:p w14:paraId="3E108611" w14:textId="77777777" w:rsidR="00AB6A43" w:rsidRDefault="00AB6A43" w:rsidP="00A01DD4">
      <w:pPr>
        <w:spacing w:after="0" w:line="480" w:lineRule="auto"/>
        <w:jc w:val="both"/>
        <w:rPr>
          <w:rFonts w:ascii="Times New Roman" w:eastAsia="Times New Roman" w:hAnsi="Times New Roman" w:cs="Times New Roman"/>
          <w:b/>
          <w:kern w:val="0"/>
          <w:sz w:val="22"/>
          <w:szCs w:val="22"/>
          <w:lang w:eastAsia="en-GB"/>
          <w14:ligatures w14:val="none"/>
        </w:rPr>
      </w:pPr>
    </w:p>
    <w:p w14:paraId="7320443C" w14:textId="4EB2D7E0" w:rsidR="00A01DD4" w:rsidRPr="00895572" w:rsidRDefault="00A01DD4" w:rsidP="00A01DD4">
      <w:pPr>
        <w:spacing w:after="0" w:line="480" w:lineRule="auto"/>
        <w:jc w:val="both"/>
        <w:rPr>
          <w:rFonts w:ascii="Times New Roman" w:eastAsia="Times New Roman" w:hAnsi="Times New Roman" w:cs="Times New Roman"/>
          <w:b/>
          <w:kern w:val="0"/>
          <w:sz w:val="22"/>
          <w:szCs w:val="22"/>
          <w:lang w:eastAsia="en-GB"/>
          <w14:ligatures w14:val="none"/>
        </w:rPr>
      </w:pPr>
      <w:r>
        <w:rPr>
          <w:rFonts w:ascii="Times New Roman" w:eastAsia="Times New Roman" w:hAnsi="Times New Roman" w:cs="Times New Roman"/>
          <w:b/>
          <w:kern w:val="0"/>
          <w:sz w:val="22"/>
          <w:szCs w:val="22"/>
          <w:lang w:eastAsia="en-GB"/>
          <w14:ligatures w14:val="none"/>
        </w:rPr>
        <w:lastRenderedPageBreak/>
        <w:t>Accuracy by spike-recovery</w:t>
      </w:r>
    </w:p>
    <w:p w14:paraId="25AF798C" w14:textId="3EB9D73C" w:rsidR="00A01DD4" w:rsidRDefault="004F2ECF" w:rsidP="00A47A81">
      <w:pPr>
        <w:spacing w:after="0" w:line="480" w:lineRule="auto"/>
        <w:ind w:firstLine="720"/>
        <w:jc w:val="both"/>
        <w:rPr>
          <w:rFonts w:ascii="Times New Roman" w:eastAsia="Times New Roman" w:hAnsi="Times New Roman" w:cs="Times New Roman"/>
          <w:bCs/>
          <w:kern w:val="0"/>
          <w:sz w:val="22"/>
          <w:szCs w:val="22"/>
          <w:lang w:eastAsia="en-GB"/>
          <w14:ligatures w14:val="none"/>
        </w:rPr>
      </w:pPr>
      <w:r>
        <w:rPr>
          <w:rFonts w:ascii="Times New Roman" w:eastAsia="Times New Roman" w:hAnsi="Times New Roman" w:cs="Times New Roman"/>
          <w:bCs/>
          <w:kern w:val="0"/>
          <w:sz w:val="22"/>
          <w:szCs w:val="22"/>
          <w:lang w:eastAsia="en-GB"/>
          <w14:ligatures w14:val="none"/>
        </w:rPr>
        <w:t>A</w:t>
      </w:r>
      <w:r w:rsidR="00A01DD4">
        <w:rPr>
          <w:rFonts w:ascii="Times New Roman" w:eastAsia="Times New Roman" w:hAnsi="Times New Roman" w:cs="Times New Roman"/>
          <w:bCs/>
          <w:kern w:val="0"/>
          <w:sz w:val="22"/>
          <w:szCs w:val="22"/>
          <w:lang w:eastAsia="en-GB"/>
          <w14:ligatures w14:val="none"/>
        </w:rPr>
        <w:t xml:space="preserve"> spike-recovery experiment was designed</w:t>
      </w:r>
      <w:r>
        <w:rPr>
          <w:rFonts w:ascii="Times New Roman" w:eastAsia="Times New Roman" w:hAnsi="Times New Roman" w:cs="Times New Roman"/>
          <w:bCs/>
          <w:kern w:val="0"/>
          <w:sz w:val="22"/>
          <w:szCs w:val="22"/>
          <w:lang w:eastAsia="en-GB"/>
          <w14:ligatures w14:val="none"/>
        </w:rPr>
        <w:t xml:space="preserve"> to evaluate the analytical accuracy of the determination of ECS markers in the matrix of patient plasma</w:t>
      </w:r>
      <w:r w:rsidR="00A01DD4">
        <w:rPr>
          <w:rFonts w:ascii="Times New Roman" w:eastAsia="Times New Roman" w:hAnsi="Times New Roman" w:cs="Times New Roman"/>
          <w:bCs/>
          <w:kern w:val="0"/>
          <w:sz w:val="22"/>
          <w:szCs w:val="22"/>
          <w:lang w:eastAsia="en-GB"/>
          <w14:ligatures w14:val="none"/>
        </w:rPr>
        <w:t xml:space="preserve">. </w:t>
      </w:r>
      <w:r>
        <w:rPr>
          <w:rFonts w:ascii="Times New Roman" w:eastAsia="Times New Roman" w:hAnsi="Times New Roman" w:cs="Times New Roman"/>
          <w:bCs/>
          <w:kern w:val="0"/>
          <w:sz w:val="22"/>
          <w:szCs w:val="22"/>
          <w:lang w:eastAsia="en-GB"/>
          <w14:ligatures w14:val="none"/>
        </w:rPr>
        <w:t xml:space="preserve">The previously described pooled </w:t>
      </w:r>
      <w:r w:rsidR="00A01DD4">
        <w:rPr>
          <w:rFonts w:ascii="Times New Roman" w:eastAsia="Times New Roman" w:hAnsi="Times New Roman" w:cs="Times New Roman"/>
          <w:bCs/>
          <w:kern w:val="0"/>
          <w:sz w:val="22"/>
          <w:szCs w:val="22"/>
          <w:lang w:eastAsia="en-GB"/>
          <w14:ligatures w14:val="none"/>
        </w:rPr>
        <w:t xml:space="preserve">QC plasma </w:t>
      </w:r>
      <w:r>
        <w:rPr>
          <w:rFonts w:ascii="Times New Roman" w:eastAsia="Times New Roman" w:hAnsi="Times New Roman" w:cs="Times New Roman"/>
          <w:bCs/>
          <w:kern w:val="0"/>
          <w:sz w:val="22"/>
          <w:szCs w:val="22"/>
          <w:lang w:eastAsia="en-GB"/>
          <w14:ligatures w14:val="none"/>
        </w:rPr>
        <w:t xml:space="preserve">from the precision experiment </w:t>
      </w:r>
      <w:r w:rsidR="00A01DD4">
        <w:rPr>
          <w:rFonts w:ascii="Times New Roman" w:eastAsia="Times New Roman" w:hAnsi="Times New Roman" w:cs="Times New Roman"/>
          <w:bCs/>
          <w:kern w:val="0"/>
          <w:sz w:val="22"/>
          <w:szCs w:val="22"/>
          <w:lang w:eastAsia="en-GB"/>
          <w14:ligatures w14:val="none"/>
        </w:rPr>
        <w:t xml:space="preserve">was spiked by the addition of </w:t>
      </w:r>
      <w:r>
        <w:rPr>
          <w:rFonts w:ascii="Times New Roman" w:eastAsia="Times New Roman" w:hAnsi="Times New Roman" w:cs="Times New Roman"/>
          <w:bCs/>
          <w:kern w:val="0"/>
          <w:sz w:val="22"/>
          <w:szCs w:val="22"/>
          <w:lang w:eastAsia="en-GB"/>
          <w14:ligatures w14:val="none"/>
        </w:rPr>
        <w:t xml:space="preserve">a mixture of </w:t>
      </w:r>
      <w:r w:rsidR="00A01DD4">
        <w:rPr>
          <w:rFonts w:ascii="Times New Roman" w:eastAsia="Times New Roman" w:hAnsi="Times New Roman" w:cs="Times New Roman"/>
          <w:bCs/>
          <w:kern w:val="0"/>
          <w:sz w:val="22"/>
          <w:szCs w:val="22"/>
          <w:lang w:eastAsia="en-GB"/>
          <w14:ligatures w14:val="none"/>
        </w:rPr>
        <w:t>ECS markers in acetonitrile</w:t>
      </w:r>
      <w:r>
        <w:rPr>
          <w:rFonts w:ascii="Times New Roman" w:eastAsia="Times New Roman" w:hAnsi="Times New Roman" w:cs="Times New Roman"/>
          <w:bCs/>
          <w:kern w:val="0"/>
          <w:sz w:val="22"/>
          <w:szCs w:val="22"/>
          <w:lang w:eastAsia="en-GB"/>
          <w14:ligatures w14:val="none"/>
        </w:rPr>
        <w:t>. Spiking was performed at three</w:t>
      </w:r>
      <w:r w:rsidR="00A01DD4">
        <w:rPr>
          <w:rFonts w:ascii="Times New Roman" w:eastAsia="Times New Roman" w:hAnsi="Times New Roman" w:cs="Times New Roman"/>
          <w:bCs/>
          <w:kern w:val="0"/>
          <w:sz w:val="22"/>
          <w:szCs w:val="22"/>
          <w:lang w:eastAsia="en-GB"/>
          <w14:ligatures w14:val="none"/>
        </w:rPr>
        <w:t xml:space="preserve"> levels</w:t>
      </w:r>
      <w:r>
        <w:rPr>
          <w:rFonts w:ascii="Times New Roman" w:eastAsia="Times New Roman" w:hAnsi="Times New Roman" w:cs="Times New Roman"/>
          <w:bCs/>
          <w:kern w:val="0"/>
          <w:sz w:val="22"/>
          <w:szCs w:val="22"/>
          <w:lang w:eastAsia="en-GB"/>
          <w14:ligatures w14:val="none"/>
        </w:rPr>
        <w:t xml:space="preserve">: </w:t>
      </w:r>
      <w:r w:rsidR="00A01DD4">
        <w:rPr>
          <w:rFonts w:ascii="Times New Roman" w:eastAsia="Times New Roman" w:hAnsi="Times New Roman" w:cs="Times New Roman"/>
          <w:bCs/>
          <w:kern w:val="0"/>
          <w:sz w:val="22"/>
          <w:szCs w:val="22"/>
          <w:lang w:eastAsia="en-GB"/>
          <w14:ligatures w14:val="none"/>
        </w:rPr>
        <w:t>50%, 100% and 200%</w:t>
      </w:r>
      <w:r>
        <w:rPr>
          <w:rFonts w:ascii="Times New Roman" w:eastAsia="Times New Roman" w:hAnsi="Times New Roman" w:cs="Times New Roman"/>
          <w:bCs/>
          <w:kern w:val="0"/>
          <w:sz w:val="22"/>
          <w:szCs w:val="22"/>
          <w:lang w:eastAsia="en-GB"/>
          <w14:ligatures w14:val="none"/>
        </w:rPr>
        <w:t>,</w:t>
      </w:r>
      <w:r w:rsidR="00A01DD4">
        <w:rPr>
          <w:rFonts w:ascii="Times New Roman" w:eastAsia="Times New Roman" w:hAnsi="Times New Roman" w:cs="Times New Roman"/>
          <w:bCs/>
          <w:kern w:val="0"/>
          <w:sz w:val="22"/>
          <w:szCs w:val="22"/>
          <w:lang w:eastAsia="en-GB"/>
          <w14:ligatures w14:val="none"/>
        </w:rPr>
        <w:t xml:space="preserve"> </w:t>
      </w:r>
      <w:r>
        <w:rPr>
          <w:rFonts w:ascii="Times New Roman" w:eastAsia="Times New Roman" w:hAnsi="Times New Roman" w:cs="Times New Roman"/>
          <w:bCs/>
          <w:kern w:val="0"/>
          <w:sz w:val="22"/>
          <w:szCs w:val="22"/>
          <w:lang w:eastAsia="en-GB"/>
          <w14:ligatures w14:val="none"/>
        </w:rPr>
        <w:t>relative to</w:t>
      </w:r>
      <w:r w:rsidR="00A01DD4">
        <w:rPr>
          <w:rFonts w:ascii="Times New Roman" w:eastAsia="Times New Roman" w:hAnsi="Times New Roman" w:cs="Times New Roman"/>
          <w:bCs/>
          <w:kern w:val="0"/>
          <w:sz w:val="22"/>
          <w:szCs w:val="22"/>
          <w:lang w:eastAsia="en-GB"/>
          <w14:ligatures w14:val="none"/>
        </w:rPr>
        <w:t xml:space="preserve"> the native </w:t>
      </w:r>
      <w:r>
        <w:rPr>
          <w:rFonts w:ascii="Times New Roman" w:eastAsia="Times New Roman" w:hAnsi="Times New Roman" w:cs="Times New Roman"/>
          <w:bCs/>
          <w:kern w:val="0"/>
          <w:sz w:val="22"/>
          <w:szCs w:val="22"/>
          <w:lang w:eastAsia="en-GB"/>
          <w14:ligatures w14:val="none"/>
        </w:rPr>
        <w:t xml:space="preserve">abundance estimated from an earlier exhausted pooled QC. </w:t>
      </w:r>
      <w:r w:rsidR="001832DD">
        <w:rPr>
          <w:rFonts w:ascii="Times New Roman" w:eastAsia="Times New Roman" w:hAnsi="Times New Roman" w:cs="Times New Roman"/>
          <w:bCs/>
          <w:kern w:val="0"/>
          <w:sz w:val="22"/>
          <w:szCs w:val="22"/>
          <w:lang w:eastAsia="en-GB"/>
          <w14:ligatures w14:val="none"/>
        </w:rPr>
        <w:t>Spiking at each level was performed with</w:t>
      </w:r>
      <w:r w:rsidR="00A01DD4">
        <w:rPr>
          <w:rFonts w:ascii="Times New Roman" w:eastAsia="Times New Roman" w:hAnsi="Times New Roman" w:cs="Times New Roman"/>
          <w:bCs/>
          <w:kern w:val="0"/>
          <w:sz w:val="22"/>
          <w:szCs w:val="22"/>
          <w:lang w:eastAsia="en-GB"/>
          <w14:ligatures w14:val="none"/>
        </w:rPr>
        <w:t xml:space="preserve"> four replicat</w:t>
      </w:r>
      <w:r w:rsidR="001832DD">
        <w:rPr>
          <w:rFonts w:ascii="Times New Roman" w:eastAsia="Times New Roman" w:hAnsi="Times New Roman" w:cs="Times New Roman"/>
          <w:bCs/>
          <w:kern w:val="0"/>
          <w:sz w:val="22"/>
          <w:szCs w:val="22"/>
          <w:lang w:eastAsia="en-GB"/>
          <w14:ligatures w14:val="none"/>
        </w:rPr>
        <w:t>es. T</w:t>
      </w:r>
      <w:r w:rsidR="00A01DD4">
        <w:rPr>
          <w:rFonts w:ascii="Times New Roman" w:eastAsia="Times New Roman" w:hAnsi="Times New Roman" w:cs="Times New Roman"/>
          <w:bCs/>
          <w:kern w:val="0"/>
          <w:sz w:val="22"/>
          <w:szCs w:val="22"/>
          <w:lang w:eastAsia="en-GB"/>
          <w14:ligatures w14:val="none"/>
        </w:rPr>
        <w:t>he volume of acetonitrile for protein precipitation was adjusted to keep the same final volume. Sample preparation was otherwise the sample as the protocol described in the manuscript.</w:t>
      </w:r>
      <w:r>
        <w:rPr>
          <w:rFonts w:ascii="Times New Roman" w:eastAsia="Times New Roman" w:hAnsi="Times New Roman" w:cs="Times New Roman"/>
          <w:bCs/>
          <w:kern w:val="0"/>
          <w:sz w:val="22"/>
          <w:szCs w:val="22"/>
          <w:lang w:eastAsia="en-GB"/>
          <w14:ligatures w14:val="none"/>
        </w:rPr>
        <w:t xml:space="preserve"> </w:t>
      </w:r>
      <w:r w:rsidR="001832DD">
        <w:rPr>
          <w:rFonts w:ascii="Times New Roman" w:eastAsia="Times New Roman" w:hAnsi="Times New Roman" w:cs="Times New Roman"/>
          <w:bCs/>
          <w:kern w:val="0"/>
          <w:sz w:val="22"/>
          <w:szCs w:val="22"/>
          <w:lang w:eastAsia="en-GB"/>
          <w14:ligatures w14:val="none"/>
        </w:rPr>
        <w:t xml:space="preserve">The expected and measured concentrations from the spike-recovery experiment are described in Table A3. Recoveries of SEA </w:t>
      </w:r>
      <w:r w:rsidR="00ED1C7A">
        <w:rPr>
          <w:rFonts w:ascii="Times New Roman" w:eastAsia="Times New Roman" w:hAnsi="Times New Roman" w:cs="Times New Roman"/>
          <w:bCs/>
          <w:kern w:val="0"/>
          <w:sz w:val="22"/>
          <w:szCs w:val="22"/>
          <w:lang w:eastAsia="en-GB"/>
          <w14:ligatures w14:val="none"/>
        </w:rPr>
        <w:t xml:space="preserve">across the three levels were consistently low at between </w:t>
      </w:r>
      <w:r w:rsidR="001832DD">
        <w:rPr>
          <w:rFonts w:ascii="Times New Roman" w:eastAsia="Times New Roman" w:hAnsi="Times New Roman" w:cs="Times New Roman"/>
          <w:bCs/>
          <w:kern w:val="0"/>
          <w:sz w:val="22"/>
          <w:szCs w:val="22"/>
          <w:lang w:eastAsia="en-GB"/>
          <w14:ligatures w14:val="none"/>
        </w:rPr>
        <w:t xml:space="preserve">59.0% </w:t>
      </w:r>
      <w:r w:rsidR="00ED1C7A">
        <w:rPr>
          <w:rFonts w:ascii="Times New Roman" w:eastAsia="Times New Roman" w:hAnsi="Times New Roman" w:cs="Times New Roman"/>
          <w:bCs/>
          <w:kern w:val="0"/>
          <w:sz w:val="22"/>
          <w:szCs w:val="22"/>
          <w:lang w:eastAsia="en-GB"/>
          <w14:ligatures w14:val="none"/>
        </w:rPr>
        <w:t>and</w:t>
      </w:r>
      <w:r w:rsidR="001832DD">
        <w:rPr>
          <w:rFonts w:ascii="Times New Roman" w:eastAsia="Times New Roman" w:hAnsi="Times New Roman" w:cs="Times New Roman"/>
          <w:bCs/>
          <w:kern w:val="0"/>
          <w:sz w:val="22"/>
          <w:szCs w:val="22"/>
          <w:lang w:eastAsia="en-GB"/>
          <w14:ligatures w14:val="none"/>
        </w:rPr>
        <w:t xml:space="preserve"> 67.9%; rendering the method only semi-quantitative for this marker</w:t>
      </w:r>
      <w:r w:rsidR="00ED1C7A">
        <w:rPr>
          <w:rFonts w:ascii="Times New Roman" w:eastAsia="Times New Roman" w:hAnsi="Times New Roman" w:cs="Times New Roman"/>
          <w:bCs/>
          <w:kern w:val="0"/>
          <w:sz w:val="22"/>
          <w:szCs w:val="22"/>
          <w:lang w:eastAsia="en-GB"/>
          <w14:ligatures w14:val="none"/>
        </w:rPr>
        <w:t>, likely due to a significant degree of protein binding</w:t>
      </w:r>
      <w:r w:rsidR="001832DD">
        <w:rPr>
          <w:rFonts w:ascii="Times New Roman" w:eastAsia="Times New Roman" w:hAnsi="Times New Roman" w:cs="Times New Roman"/>
          <w:bCs/>
          <w:kern w:val="0"/>
          <w:sz w:val="22"/>
          <w:szCs w:val="22"/>
          <w:lang w:eastAsia="en-GB"/>
          <w14:ligatures w14:val="none"/>
        </w:rPr>
        <w:t xml:space="preserve">. The method is considered fully quantitative for the other markers tested, with a mean recovery of 90.7% (range 71.2% to 106.7%); within </w:t>
      </w:r>
      <w:r w:rsidR="00A47A81">
        <w:rPr>
          <w:rFonts w:ascii="Times New Roman" w:eastAsia="Times New Roman" w:hAnsi="Times New Roman" w:cs="Times New Roman"/>
          <w:bCs/>
          <w:kern w:val="0"/>
          <w:sz w:val="22"/>
          <w:szCs w:val="22"/>
          <w:lang w:eastAsia="en-GB"/>
          <w14:ligatures w14:val="none"/>
        </w:rPr>
        <w:t>30% for all tests, and within 20% for those ECS markers present at &gt;1 ng/</w:t>
      </w:r>
      <w:proofErr w:type="spellStart"/>
      <w:r w:rsidR="00A47A81">
        <w:rPr>
          <w:rFonts w:ascii="Times New Roman" w:eastAsia="Times New Roman" w:hAnsi="Times New Roman" w:cs="Times New Roman"/>
          <w:bCs/>
          <w:kern w:val="0"/>
          <w:sz w:val="22"/>
          <w:szCs w:val="22"/>
          <w:lang w:eastAsia="en-GB"/>
          <w14:ligatures w14:val="none"/>
        </w:rPr>
        <w:t>mL.</w:t>
      </w:r>
      <w:proofErr w:type="spellEnd"/>
      <w:r w:rsidR="00A47A81">
        <w:rPr>
          <w:rFonts w:ascii="Times New Roman" w:eastAsia="Times New Roman" w:hAnsi="Times New Roman" w:cs="Times New Roman"/>
          <w:bCs/>
          <w:kern w:val="0"/>
          <w:sz w:val="22"/>
          <w:szCs w:val="22"/>
          <w:lang w:eastAsia="en-GB"/>
          <w14:ligatures w14:val="none"/>
        </w:rPr>
        <w:t xml:space="preserve"> As 1-AG followed the same mass transition as the 2-AG MRM (Table A1) and existed at a similar retention </w:t>
      </w:r>
      <w:r w:rsidR="00A47A81" w:rsidRPr="00FE06D9">
        <w:rPr>
          <w:rFonts w:ascii="Times New Roman" w:eastAsia="Times New Roman" w:hAnsi="Times New Roman" w:cs="Times New Roman"/>
          <w:bCs/>
          <w:kern w:val="0"/>
          <w:sz w:val="22"/>
          <w:szCs w:val="22"/>
          <w:lang w:eastAsia="en-GB"/>
          <w14:ligatures w14:val="none"/>
        </w:rPr>
        <w:t>time (</w:t>
      </w:r>
      <w:r w:rsidR="00FE06D9" w:rsidRPr="00FE06D9">
        <w:rPr>
          <w:rFonts w:ascii="Times New Roman" w:eastAsia="Times New Roman" w:hAnsi="Times New Roman" w:cs="Times New Roman"/>
          <w:bCs/>
          <w:kern w:val="0"/>
          <w:sz w:val="22"/>
          <w:szCs w:val="22"/>
          <w:lang w:eastAsia="en-GB"/>
          <w14:ligatures w14:val="none"/>
        </w:rPr>
        <w:t>6.41 vs 6.31 min</w:t>
      </w:r>
      <w:r w:rsidR="00A47A81" w:rsidRPr="00FE06D9">
        <w:rPr>
          <w:rFonts w:ascii="Times New Roman" w:eastAsia="Times New Roman" w:hAnsi="Times New Roman" w:cs="Times New Roman"/>
          <w:bCs/>
          <w:kern w:val="0"/>
          <w:sz w:val="22"/>
          <w:szCs w:val="22"/>
          <w:lang w:eastAsia="en-GB"/>
          <w14:ligatures w14:val="none"/>
        </w:rPr>
        <w:t xml:space="preserve">), </w:t>
      </w:r>
      <w:r w:rsidR="00A47A81">
        <w:rPr>
          <w:rFonts w:ascii="Times New Roman" w:eastAsia="Times New Roman" w:hAnsi="Times New Roman" w:cs="Times New Roman"/>
          <w:bCs/>
          <w:kern w:val="0"/>
          <w:sz w:val="22"/>
          <w:szCs w:val="22"/>
          <w:lang w:eastAsia="en-GB"/>
          <w14:ligatures w14:val="none"/>
        </w:rPr>
        <w:t>it was reasonable to infer that potentially interfering species would be similar such that 1-AG quantification is</w:t>
      </w:r>
      <w:r w:rsidR="00FE06D9">
        <w:rPr>
          <w:rFonts w:ascii="Times New Roman" w:eastAsia="Times New Roman" w:hAnsi="Times New Roman" w:cs="Times New Roman"/>
          <w:bCs/>
          <w:kern w:val="0"/>
          <w:sz w:val="22"/>
          <w:szCs w:val="22"/>
          <w:lang w:eastAsia="en-GB"/>
          <w14:ligatures w14:val="none"/>
        </w:rPr>
        <w:t xml:space="preserve"> comparable to the</w:t>
      </w:r>
      <w:r w:rsidR="00A47A81">
        <w:rPr>
          <w:rFonts w:ascii="Times New Roman" w:eastAsia="Times New Roman" w:hAnsi="Times New Roman" w:cs="Times New Roman"/>
          <w:bCs/>
          <w:kern w:val="0"/>
          <w:sz w:val="22"/>
          <w:szCs w:val="22"/>
          <w:lang w:eastAsia="en-GB"/>
          <w14:ligatures w14:val="none"/>
        </w:rPr>
        <w:t xml:space="preserve"> accura</w:t>
      </w:r>
      <w:r w:rsidR="00FE06D9">
        <w:rPr>
          <w:rFonts w:ascii="Times New Roman" w:eastAsia="Times New Roman" w:hAnsi="Times New Roman" w:cs="Times New Roman"/>
          <w:bCs/>
          <w:kern w:val="0"/>
          <w:sz w:val="22"/>
          <w:szCs w:val="22"/>
          <w:lang w:eastAsia="en-GB"/>
          <w14:ligatures w14:val="none"/>
        </w:rPr>
        <w:t>cy</w:t>
      </w:r>
      <w:r w:rsidR="00A47A81">
        <w:rPr>
          <w:rFonts w:ascii="Times New Roman" w:eastAsia="Times New Roman" w:hAnsi="Times New Roman" w:cs="Times New Roman"/>
          <w:bCs/>
          <w:kern w:val="0"/>
          <w:sz w:val="22"/>
          <w:szCs w:val="22"/>
          <w:lang w:eastAsia="en-GB"/>
          <w14:ligatures w14:val="none"/>
        </w:rPr>
        <w:t xml:space="preserve"> </w:t>
      </w:r>
      <w:r w:rsidR="00FE06D9">
        <w:rPr>
          <w:rFonts w:ascii="Times New Roman" w:eastAsia="Times New Roman" w:hAnsi="Times New Roman" w:cs="Times New Roman"/>
          <w:bCs/>
          <w:kern w:val="0"/>
          <w:sz w:val="22"/>
          <w:szCs w:val="22"/>
          <w:lang w:eastAsia="en-GB"/>
          <w14:ligatures w14:val="none"/>
        </w:rPr>
        <w:t>achieved by</w:t>
      </w:r>
      <w:r w:rsidR="00A47A81">
        <w:rPr>
          <w:rFonts w:ascii="Times New Roman" w:eastAsia="Times New Roman" w:hAnsi="Times New Roman" w:cs="Times New Roman"/>
          <w:bCs/>
          <w:kern w:val="0"/>
          <w:sz w:val="22"/>
          <w:szCs w:val="22"/>
          <w:lang w:eastAsia="en-GB"/>
          <w14:ligatures w14:val="none"/>
        </w:rPr>
        <w:t xml:space="preserve"> 2-AG quantification.</w:t>
      </w:r>
    </w:p>
    <w:p w14:paraId="12F8B437" w14:textId="77777777" w:rsidR="004F2ECF" w:rsidRPr="00AB6A43" w:rsidRDefault="004F2ECF" w:rsidP="00A01DD4">
      <w:pPr>
        <w:spacing w:after="0" w:line="480" w:lineRule="auto"/>
        <w:ind w:firstLine="720"/>
        <w:jc w:val="both"/>
        <w:rPr>
          <w:rFonts w:ascii="Times New Roman" w:eastAsia="Times New Roman" w:hAnsi="Times New Roman" w:cs="Times New Roman"/>
          <w:bCs/>
          <w:kern w:val="0"/>
          <w:sz w:val="12"/>
          <w:szCs w:val="12"/>
          <w:lang w:eastAsia="en-GB"/>
          <w14:ligatures w14:val="none"/>
        </w:rPr>
      </w:pPr>
    </w:p>
    <w:p w14:paraId="57D6C221" w14:textId="48569784" w:rsidR="00A01DD4" w:rsidRPr="00895572" w:rsidRDefault="00A01DD4" w:rsidP="00A01DD4">
      <w:pPr>
        <w:spacing w:after="0" w:line="480" w:lineRule="auto"/>
        <w:jc w:val="both"/>
        <w:rPr>
          <w:rFonts w:ascii="Times New Roman" w:eastAsia="Times New Roman" w:hAnsi="Times New Roman" w:cs="Times New Roman"/>
          <w:bCs/>
          <w:kern w:val="0"/>
          <w:sz w:val="18"/>
          <w:szCs w:val="18"/>
          <w:lang w:eastAsia="en-GB"/>
          <w14:ligatures w14:val="none"/>
        </w:rPr>
      </w:pPr>
      <w:r w:rsidRPr="00895572">
        <w:rPr>
          <w:rFonts w:ascii="Times New Roman" w:eastAsia="Times New Roman" w:hAnsi="Times New Roman" w:cs="Times New Roman"/>
          <w:bCs/>
          <w:kern w:val="0"/>
          <w:sz w:val="18"/>
          <w:szCs w:val="18"/>
          <w:lang w:eastAsia="en-GB"/>
          <w14:ligatures w14:val="none"/>
        </w:rPr>
        <w:t>Table A</w:t>
      </w:r>
      <w:r w:rsidR="004F2ECF">
        <w:rPr>
          <w:rFonts w:ascii="Times New Roman" w:eastAsia="Times New Roman" w:hAnsi="Times New Roman" w:cs="Times New Roman"/>
          <w:bCs/>
          <w:kern w:val="0"/>
          <w:sz w:val="18"/>
          <w:szCs w:val="18"/>
          <w:lang w:eastAsia="en-GB"/>
          <w14:ligatures w14:val="none"/>
        </w:rPr>
        <w:t>3</w:t>
      </w:r>
      <w:r w:rsidRPr="00895572">
        <w:rPr>
          <w:rFonts w:ascii="Times New Roman" w:eastAsia="Times New Roman" w:hAnsi="Times New Roman" w:cs="Times New Roman"/>
          <w:bCs/>
          <w:kern w:val="0"/>
          <w:sz w:val="18"/>
          <w:szCs w:val="18"/>
          <w:lang w:eastAsia="en-GB"/>
          <w14:ligatures w14:val="none"/>
        </w:rPr>
        <w:t xml:space="preserve">. </w:t>
      </w:r>
      <w:r w:rsidR="004F2ECF">
        <w:rPr>
          <w:rFonts w:ascii="Times New Roman" w:eastAsia="Times New Roman" w:hAnsi="Times New Roman" w:cs="Times New Roman"/>
          <w:bCs/>
          <w:kern w:val="0"/>
          <w:sz w:val="18"/>
          <w:szCs w:val="18"/>
          <w:lang w:eastAsia="en-GB"/>
          <w14:ligatures w14:val="none"/>
        </w:rPr>
        <w:t>Spike-recovery experiment as a measure of analytical accuracy for the determination of ECS markers in the matrix of human plasma</w:t>
      </w:r>
      <w:r>
        <w:rPr>
          <w:rFonts w:ascii="Times New Roman" w:eastAsia="Times New Roman" w:hAnsi="Times New Roman" w:cs="Times New Roman"/>
          <w:bCs/>
          <w:kern w:val="0"/>
          <w:sz w:val="18"/>
          <w:szCs w:val="18"/>
          <w:lang w:eastAsia="en-GB"/>
          <w14:ligatures w14:val="none"/>
        </w:rPr>
        <w:t xml:space="preserve">; values reported as mean </w:t>
      </w:r>
      <w:r w:rsidR="004F2ECF">
        <w:rPr>
          <w:rFonts w:ascii="Times New Roman" w:eastAsia="Times New Roman" w:hAnsi="Times New Roman" w:cs="Times New Roman"/>
          <w:bCs/>
          <w:kern w:val="0"/>
          <w:sz w:val="18"/>
          <w:szCs w:val="18"/>
          <w:lang w:eastAsia="en-GB"/>
          <w14:ligatures w14:val="none"/>
        </w:rPr>
        <w:t>of n = 4 replicate spikes</w:t>
      </w:r>
      <w:r>
        <w:rPr>
          <w:rFonts w:ascii="Times New Roman" w:eastAsia="Times New Roman" w:hAnsi="Times New Roman" w:cs="Times New Roman"/>
          <w:bCs/>
          <w:kern w:val="0"/>
          <w:sz w:val="18"/>
          <w:szCs w:val="18"/>
          <w:lang w:eastAsia="en-GB"/>
          <w14:ligatures w14:val="none"/>
        </w:rPr>
        <w:t>.</w:t>
      </w:r>
    </w:p>
    <w:tbl>
      <w:tblPr>
        <w:tblStyle w:val="TableGrid"/>
        <w:tblW w:w="9067" w:type="dxa"/>
        <w:tblCellMar>
          <w:left w:w="57" w:type="dxa"/>
          <w:right w:w="57" w:type="dxa"/>
        </w:tblCellMar>
        <w:tblLook w:val="04A0" w:firstRow="1" w:lastRow="0" w:firstColumn="1" w:lastColumn="0" w:noHBand="0" w:noVBand="1"/>
      </w:tblPr>
      <w:tblGrid>
        <w:gridCol w:w="846"/>
        <w:gridCol w:w="992"/>
        <w:gridCol w:w="1559"/>
        <w:gridCol w:w="2127"/>
        <w:gridCol w:w="1898"/>
        <w:gridCol w:w="1645"/>
      </w:tblGrid>
      <w:tr w:rsidR="004F2ECF" w:rsidRPr="00895572" w14:paraId="2EF02C8A" w14:textId="77777777" w:rsidTr="001832DD">
        <w:trPr>
          <w:trHeight w:val="283"/>
        </w:trPr>
        <w:tc>
          <w:tcPr>
            <w:tcW w:w="846" w:type="dxa"/>
          </w:tcPr>
          <w:p w14:paraId="41B52516" w14:textId="1164EA45" w:rsidR="004F2ECF" w:rsidRPr="00895572" w:rsidRDefault="004F2ECF" w:rsidP="00D469E3">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Compound</w:t>
            </w:r>
          </w:p>
        </w:tc>
        <w:tc>
          <w:tcPr>
            <w:tcW w:w="992" w:type="dxa"/>
          </w:tcPr>
          <w:p w14:paraId="1567736B" w14:textId="77777777" w:rsidR="004F2ECF" w:rsidRDefault="004F2ECF" w:rsidP="00D469E3">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Spike Level,</w:t>
            </w:r>
          </w:p>
          <w:p w14:paraId="5D5CA1C5" w14:textId="50522C9B" w:rsidR="004F2ECF" w:rsidRPr="00F36D71" w:rsidRDefault="004F2ECF" w:rsidP="00D469E3">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 of native</w:t>
            </w:r>
          </w:p>
        </w:tc>
        <w:tc>
          <w:tcPr>
            <w:tcW w:w="1559" w:type="dxa"/>
          </w:tcPr>
          <w:p w14:paraId="2F37C240" w14:textId="77777777" w:rsidR="004F2ECF" w:rsidRDefault="004F2ECF" w:rsidP="00D469E3">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Spike Concentration,</w:t>
            </w:r>
          </w:p>
          <w:p w14:paraId="45B6E82B" w14:textId="718FD018" w:rsidR="004F2ECF" w:rsidRPr="00F36D71" w:rsidRDefault="004F2ECF" w:rsidP="00D469E3">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ng/mL</w:t>
            </w:r>
          </w:p>
        </w:tc>
        <w:tc>
          <w:tcPr>
            <w:tcW w:w="2127" w:type="dxa"/>
          </w:tcPr>
          <w:p w14:paraId="0FDA84E1" w14:textId="77777777" w:rsidR="004F2ECF" w:rsidRDefault="0062368C" w:rsidP="00D469E3">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Expected Concentration</w:t>
            </w:r>
          </w:p>
          <w:p w14:paraId="48D437D6" w14:textId="39EBBF94" w:rsidR="0062368C" w:rsidRDefault="0062368C" w:rsidP="0062368C">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(spike</w:t>
            </w:r>
            <w:r w:rsidR="009A066F">
              <w:rPr>
                <w:rFonts w:ascii="Times New Roman" w:hAnsi="Times New Roman" w:cs="Times New Roman"/>
                <w:iCs/>
                <w:color w:val="000000" w:themeColor="text1"/>
                <w:sz w:val="16"/>
                <w:szCs w:val="16"/>
              </w:rPr>
              <w:t xml:space="preserve"> [A3]</w:t>
            </w:r>
            <w:r>
              <w:rPr>
                <w:rFonts w:ascii="Times New Roman" w:hAnsi="Times New Roman" w:cs="Times New Roman"/>
                <w:iCs/>
                <w:color w:val="000000" w:themeColor="text1"/>
                <w:sz w:val="16"/>
                <w:szCs w:val="16"/>
              </w:rPr>
              <w:t xml:space="preserve"> + precision [A2]),</w:t>
            </w:r>
          </w:p>
          <w:p w14:paraId="14F59F27" w14:textId="106EEAB5" w:rsidR="0062368C" w:rsidRPr="00F36D71" w:rsidRDefault="0062368C" w:rsidP="0062368C">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ng/mL</w:t>
            </w:r>
          </w:p>
        </w:tc>
        <w:tc>
          <w:tcPr>
            <w:tcW w:w="1898" w:type="dxa"/>
          </w:tcPr>
          <w:p w14:paraId="2A8620D8" w14:textId="77777777" w:rsidR="0062368C" w:rsidRDefault="0062368C" w:rsidP="0062368C">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Measured Concentration,</w:t>
            </w:r>
          </w:p>
          <w:p w14:paraId="2DE7535E" w14:textId="76A6CBB8" w:rsidR="004F2ECF" w:rsidRPr="00F36D71" w:rsidRDefault="0062368C" w:rsidP="0062368C">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ng/mL</w:t>
            </w:r>
          </w:p>
        </w:tc>
        <w:tc>
          <w:tcPr>
            <w:tcW w:w="1645" w:type="dxa"/>
          </w:tcPr>
          <w:p w14:paraId="7EAA799D" w14:textId="77777777" w:rsidR="004F2ECF" w:rsidRDefault="0062368C" w:rsidP="00D469E3">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Accuracy</w:t>
            </w:r>
          </w:p>
          <w:p w14:paraId="0C95A458" w14:textId="77777777" w:rsidR="0062368C" w:rsidRDefault="0062368C" w:rsidP="00D469E3">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(measured / expected)</w:t>
            </w:r>
          </w:p>
          <w:p w14:paraId="1E75F978" w14:textId="63CE8AED" w:rsidR="0062368C" w:rsidRPr="00F36D71" w:rsidRDefault="0062368C" w:rsidP="00D469E3">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w:t>
            </w:r>
          </w:p>
        </w:tc>
      </w:tr>
      <w:tr w:rsidR="00A01DD4" w:rsidRPr="00895572" w14:paraId="1BA87E34" w14:textId="77777777" w:rsidTr="00ED1C7A">
        <w:trPr>
          <w:trHeight w:val="232"/>
        </w:trPr>
        <w:tc>
          <w:tcPr>
            <w:tcW w:w="846" w:type="dxa"/>
          </w:tcPr>
          <w:p w14:paraId="19CC393D" w14:textId="77777777" w:rsidR="00A01DD4" w:rsidRPr="00895572" w:rsidRDefault="00A01DD4" w:rsidP="00D469E3">
            <w:pPr>
              <w:rPr>
                <w:rFonts w:ascii="Times New Roman" w:hAnsi="Times New Roman" w:cs="Times New Roman"/>
                <w:iCs/>
                <w:color w:val="000000" w:themeColor="text1"/>
                <w:sz w:val="16"/>
                <w:szCs w:val="16"/>
              </w:rPr>
            </w:pPr>
            <w:r w:rsidRPr="00895572">
              <w:rPr>
                <w:rFonts w:ascii="Times New Roman" w:hAnsi="Times New Roman" w:cs="Times New Roman"/>
                <w:iCs/>
                <w:color w:val="000000" w:themeColor="text1"/>
                <w:sz w:val="16"/>
                <w:szCs w:val="16"/>
              </w:rPr>
              <w:t>AEA</w:t>
            </w:r>
          </w:p>
        </w:tc>
        <w:tc>
          <w:tcPr>
            <w:tcW w:w="992" w:type="dxa"/>
          </w:tcPr>
          <w:p w14:paraId="4ABC9E05" w14:textId="5A5732F4" w:rsidR="00A01DD4" w:rsidRPr="00895572" w:rsidRDefault="004F2ECF" w:rsidP="00D469E3">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50%</w:t>
            </w:r>
          </w:p>
        </w:tc>
        <w:tc>
          <w:tcPr>
            <w:tcW w:w="1559" w:type="dxa"/>
          </w:tcPr>
          <w:p w14:paraId="4106FCE2" w14:textId="3ED97A05" w:rsidR="00A01DD4" w:rsidRPr="00895572" w:rsidRDefault="004F2ECF" w:rsidP="00D469E3">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0.25</w:t>
            </w:r>
          </w:p>
        </w:tc>
        <w:tc>
          <w:tcPr>
            <w:tcW w:w="2127" w:type="dxa"/>
          </w:tcPr>
          <w:p w14:paraId="4420467D" w14:textId="390DADC9" w:rsidR="00A01DD4" w:rsidRPr="00895572" w:rsidRDefault="008A26F6" w:rsidP="00D469E3">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0.835</w:t>
            </w:r>
          </w:p>
        </w:tc>
        <w:tc>
          <w:tcPr>
            <w:tcW w:w="1898" w:type="dxa"/>
          </w:tcPr>
          <w:p w14:paraId="253D01D4" w14:textId="152D377F" w:rsidR="00A01DD4" w:rsidRPr="00895572" w:rsidRDefault="008A26F6" w:rsidP="00D469E3">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0.704</w:t>
            </w:r>
          </w:p>
        </w:tc>
        <w:tc>
          <w:tcPr>
            <w:tcW w:w="1645" w:type="dxa"/>
          </w:tcPr>
          <w:p w14:paraId="307BE261" w14:textId="551415C6" w:rsidR="00A01DD4" w:rsidRPr="00895572" w:rsidRDefault="008A26F6" w:rsidP="00D469E3">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84.2%</w:t>
            </w:r>
          </w:p>
        </w:tc>
      </w:tr>
      <w:tr w:rsidR="004F2ECF" w:rsidRPr="00895572" w14:paraId="03F3E965" w14:textId="77777777" w:rsidTr="00ED1C7A">
        <w:trPr>
          <w:trHeight w:val="232"/>
        </w:trPr>
        <w:tc>
          <w:tcPr>
            <w:tcW w:w="846" w:type="dxa"/>
          </w:tcPr>
          <w:p w14:paraId="49E8A096" w14:textId="77777777" w:rsidR="004F2ECF" w:rsidRPr="00895572" w:rsidRDefault="004F2ECF" w:rsidP="00D469E3">
            <w:pPr>
              <w:rPr>
                <w:rFonts w:ascii="Times New Roman" w:hAnsi="Times New Roman" w:cs="Times New Roman"/>
                <w:iCs/>
                <w:color w:val="000000" w:themeColor="text1"/>
                <w:sz w:val="16"/>
                <w:szCs w:val="16"/>
              </w:rPr>
            </w:pPr>
          </w:p>
        </w:tc>
        <w:tc>
          <w:tcPr>
            <w:tcW w:w="992" w:type="dxa"/>
          </w:tcPr>
          <w:p w14:paraId="7C65790C" w14:textId="2FCEDA8F" w:rsidR="004F2ECF" w:rsidRPr="00895572" w:rsidRDefault="004F2ECF" w:rsidP="00D469E3">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100%</w:t>
            </w:r>
          </w:p>
        </w:tc>
        <w:tc>
          <w:tcPr>
            <w:tcW w:w="1559" w:type="dxa"/>
          </w:tcPr>
          <w:p w14:paraId="5BE1CA67" w14:textId="776923AF" w:rsidR="004F2ECF" w:rsidRDefault="004F2ECF" w:rsidP="00D469E3">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0.50</w:t>
            </w:r>
          </w:p>
        </w:tc>
        <w:tc>
          <w:tcPr>
            <w:tcW w:w="2127" w:type="dxa"/>
          </w:tcPr>
          <w:p w14:paraId="001EB3CE" w14:textId="48A1AD6A" w:rsidR="004F2ECF" w:rsidRDefault="008A26F6" w:rsidP="00D469E3">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1.085</w:t>
            </w:r>
          </w:p>
        </w:tc>
        <w:tc>
          <w:tcPr>
            <w:tcW w:w="1898" w:type="dxa"/>
          </w:tcPr>
          <w:p w14:paraId="34E485E8" w14:textId="7167A419" w:rsidR="004F2ECF" w:rsidRDefault="008A26F6" w:rsidP="00D469E3">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0.852</w:t>
            </w:r>
          </w:p>
        </w:tc>
        <w:tc>
          <w:tcPr>
            <w:tcW w:w="1645" w:type="dxa"/>
          </w:tcPr>
          <w:p w14:paraId="3DF1E53B" w14:textId="01C1B6DD" w:rsidR="004F2ECF" w:rsidRDefault="008A26F6" w:rsidP="00D469E3">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78.5%</w:t>
            </w:r>
          </w:p>
        </w:tc>
      </w:tr>
      <w:tr w:rsidR="004F2ECF" w:rsidRPr="00895572" w14:paraId="050F03D1" w14:textId="77777777" w:rsidTr="00ED1C7A">
        <w:trPr>
          <w:trHeight w:val="232"/>
        </w:trPr>
        <w:tc>
          <w:tcPr>
            <w:tcW w:w="846" w:type="dxa"/>
          </w:tcPr>
          <w:p w14:paraId="605905CD" w14:textId="77777777" w:rsidR="004F2ECF" w:rsidRPr="00895572" w:rsidRDefault="004F2ECF" w:rsidP="00D469E3">
            <w:pPr>
              <w:rPr>
                <w:rFonts w:ascii="Times New Roman" w:hAnsi="Times New Roman" w:cs="Times New Roman"/>
                <w:iCs/>
                <w:color w:val="000000" w:themeColor="text1"/>
                <w:sz w:val="16"/>
                <w:szCs w:val="16"/>
              </w:rPr>
            </w:pPr>
          </w:p>
        </w:tc>
        <w:tc>
          <w:tcPr>
            <w:tcW w:w="992" w:type="dxa"/>
          </w:tcPr>
          <w:p w14:paraId="52406E9E" w14:textId="4E79F569" w:rsidR="004F2ECF" w:rsidRPr="00895572" w:rsidRDefault="004F2ECF" w:rsidP="00D469E3">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200%</w:t>
            </w:r>
          </w:p>
        </w:tc>
        <w:tc>
          <w:tcPr>
            <w:tcW w:w="1559" w:type="dxa"/>
          </w:tcPr>
          <w:p w14:paraId="0CE07633" w14:textId="66BB79AA" w:rsidR="004F2ECF" w:rsidRDefault="004F2ECF" w:rsidP="00D469E3">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1.00</w:t>
            </w:r>
          </w:p>
        </w:tc>
        <w:tc>
          <w:tcPr>
            <w:tcW w:w="2127" w:type="dxa"/>
          </w:tcPr>
          <w:p w14:paraId="1A232AFE" w14:textId="4DB6D2AC" w:rsidR="004F2ECF" w:rsidRDefault="008A26F6" w:rsidP="00D469E3">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1.585</w:t>
            </w:r>
          </w:p>
        </w:tc>
        <w:tc>
          <w:tcPr>
            <w:tcW w:w="1898" w:type="dxa"/>
          </w:tcPr>
          <w:p w14:paraId="5235090C" w14:textId="531DDA9C" w:rsidR="004F2ECF" w:rsidRDefault="008A26F6" w:rsidP="00D469E3">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1.128</w:t>
            </w:r>
          </w:p>
        </w:tc>
        <w:tc>
          <w:tcPr>
            <w:tcW w:w="1645" w:type="dxa"/>
          </w:tcPr>
          <w:p w14:paraId="57A8E2BB" w14:textId="6FD286D4" w:rsidR="004F2ECF" w:rsidRDefault="008A26F6" w:rsidP="00D469E3">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71.2%</w:t>
            </w:r>
          </w:p>
        </w:tc>
      </w:tr>
      <w:tr w:rsidR="004F2ECF" w:rsidRPr="00895572" w14:paraId="41499DC4" w14:textId="77777777" w:rsidTr="00ED1C7A">
        <w:trPr>
          <w:trHeight w:val="232"/>
        </w:trPr>
        <w:tc>
          <w:tcPr>
            <w:tcW w:w="846" w:type="dxa"/>
          </w:tcPr>
          <w:p w14:paraId="29FE5800" w14:textId="77777777" w:rsidR="004F2ECF" w:rsidRPr="00895572" w:rsidRDefault="004F2ECF" w:rsidP="004F2ECF">
            <w:pPr>
              <w:rPr>
                <w:rFonts w:ascii="Times New Roman" w:hAnsi="Times New Roman" w:cs="Times New Roman"/>
                <w:iCs/>
                <w:color w:val="000000" w:themeColor="text1"/>
                <w:sz w:val="16"/>
                <w:szCs w:val="16"/>
              </w:rPr>
            </w:pPr>
            <w:r w:rsidRPr="00895572">
              <w:rPr>
                <w:rFonts w:ascii="Times New Roman" w:hAnsi="Times New Roman" w:cs="Times New Roman"/>
                <w:iCs/>
                <w:color w:val="000000" w:themeColor="text1"/>
                <w:sz w:val="16"/>
                <w:szCs w:val="16"/>
              </w:rPr>
              <w:t>PEA</w:t>
            </w:r>
          </w:p>
        </w:tc>
        <w:tc>
          <w:tcPr>
            <w:tcW w:w="992" w:type="dxa"/>
          </w:tcPr>
          <w:p w14:paraId="1D82B9F0" w14:textId="6470A7F5" w:rsidR="004F2ECF" w:rsidRPr="00895572" w:rsidRDefault="004F2ECF" w:rsidP="004F2ECF">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50%</w:t>
            </w:r>
          </w:p>
        </w:tc>
        <w:tc>
          <w:tcPr>
            <w:tcW w:w="1559" w:type="dxa"/>
          </w:tcPr>
          <w:p w14:paraId="3B240008" w14:textId="2BC77CD3" w:rsidR="004F2ECF" w:rsidRPr="00895572" w:rsidRDefault="0062368C" w:rsidP="004F2ECF">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0.65</w:t>
            </w:r>
          </w:p>
        </w:tc>
        <w:tc>
          <w:tcPr>
            <w:tcW w:w="2127" w:type="dxa"/>
          </w:tcPr>
          <w:p w14:paraId="6F22168F" w14:textId="5D783C0E" w:rsidR="004F2ECF" w:rsidRPr="00895572" w:rsidRDefault="008A26F6" w:rsidP="004F2ECF">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3.344</w:t>
            </w:r>
          </w:p>
        </w:tc>
        <w:tc>
          <w:tcPr>
            <w:tcW w:w="1898" w:type="dxa"/>
          </w:tcPr>
          <w:p w14:paraId="09C85C1F" w14:textId="710EFFDF" w:rsidR="004F2ECF" w:rsidRPr="00895572" w:rsidRDefault="008A26F6" w:rsidP="004F2ECF">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2.895</w:t>
            </w:r>
          </w:p>
        </w:tc>
        <w:tc>
          <w:tcPr>
            <w:tcW w:w="1645" w:type="dxa"/>
          </w:tcPr>
          <w:p w14:paraId="6682C197" w14:textId="03818234" w:rsidR="004F2ECF" w:rsidRPr="00895572" w:rsidRDefault="008A26F6" w:rsidP="004F2ECF">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86.6%</w:t>
            </w:r>
          </w:p>
        </w:tc>
      </w:tr>
      <w:tr w:rsidR="004F2ECF" w:rsidRPr="00895572" w14:paraId="717424BB" w14:textId="77777777" w:rsidTr="00ED1C7A">
        <w:trPr>
          <w:trHeight w:val="232"/>
        </w:trPr>
        <w:tc>
          <w:tcPr>
            <w:tcW w:w="846" w:type="dxa"/>
          </w:tcPr>
          <w:p w14:paraId="2D609B43" w14:textId="77777777" w:rsidR="004F2ECF" w:rsidRPr="00895572" w:rsidRDefault="004F2ECF" w:rsidP="004F2ECF">
            <w:pPr>
              <w:rPr>
                <w:rFonts w:ascii="Times New Roman" w:hAnsi="Times New Roman" w:cs="Times New Roman"/>
                <w:iCs/>
                <w:color w:val="000000" w:themeColor="text1"/>
                <w:sz w:val="16"/>
                <w:szCs w:val="16"/>
              </w:rPr>
            </w:pPr>
          </w:p>
        </w:tc>
        <w:tc>
          <w:tcPr>
            <w:tcW w:w="992" w:type="dxa"/>
          </w:tcPr>
          <w:p w14:paraId="6E3123D1" w14:textId="50E844FC" w:rsidR="004F2ECF" w:rsidRPr="00895572" w:rsidRDefault="004F2ECF" w:rsidP="004F2ECF">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100%</w:t>
            </w:r>
          </w:p>
        </w:tc>
        <w:tc>
          <w:tcPr>
            <w:tcW w:w="1559" w:type="dxa"/>
          </w:tcPr>
          <w:p w14:paraId="6E37F7E4" w14:textId="7B7A1230" w:rsidR="004F2ECF" w:rsidRDefault="0062368C" w:rsidP="004F2ECF">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1.30</w:t>
            </w:r>
          </w:p>
        </w:tc>
        <w:tc>
          <w:tcPr>
            <w:tcW w:w="2127" w:type="dxa"/>
          </w:tcPr>
          <w:p w14:paraId="742DE67A" w14:textId="4CA491E7" w:rsidR="004F2ECF" w:rsidRDefault="008A26F6" w:rsidP="004F2ECF">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3.994</w:t>
            </w:r>
          </w:p>
        </w:tc>
        <w:tc>
          <w:tcPr>
            <w:tcW w:w="1898" w:type="dxa"/>
          </w:tcPr>
          <w:p w14:paraId="1FEFD1E1" w14:textId="2ADCF899" w:rsidR="004F2ECF" w:rsidRDefault="008A26F6" w:rsidP="004F2ECF">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3.430</w:t>
            </w:r>
          </w:p>
        </w:tc>
        <w:tc>
          <w:tcPr>
            <w:tcW w:w="1645" w:type="dxa"/>
          </w:tcPr>
          <w:p w14:paraId="4E536C72" w14:textId="2E19C59A" w:rsidR="004F2ECF" w:rsidRDefault="008A26F6" w:rsidP="004F2ECF">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85.9%</w:t>
            </w:r>
          </w:p>
        </w:tc>
      </w:tr>
      <w:tr w:rsidR="004F2ECF" w:rsidRPr="00895572" w14:paraId="0CBA8D9D" w14:textId="77777777" w:rsidTr="00ED1C7A">
        <w:trPr>
          <w:trHeight w:val="232"/>
        </w:trPr>
        <w:tc>
          <w:tcPr>
            <w:tcW w:w="846" w:type="dxa"/>
          </w:tcPr>
          <w:p w14:paraId="77F9B682" w14:textId="77777777" w:rsidR="004F2ECF" w:rsidRPr="00895572" w:rsidRDefault="004F2ECF" w:rsidP="004F2ECF">
            <w:pPr>
              <w:rPr>
                <w:rFonts w:ascii="Times New Roman" w:hAnsi="Times New Roman" w:cs="Times New Roman"/>
                <w:iCs/>
                <w:color w:val="000000" w:themeColor="text1"/>
                <w:sz w:val="16"/>
                <w:szCs w:val="16"/>
              </w:rPr>
            </w:pPr>
          </w:p>
        </w:tc>
        <w:tc>
          <w:tcPr>
            <w:tcW w:w="992" w:type="dxa"/>
          </w:tcPr>
          <w:p w14:paraId="41DB971B" w14:textId="79AB665D" w:rsidR="004F2ECF" w:rsidRPr="00895572" w:rsidRDefault="004F2ECF" w:rsidP="004F2ECF">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200%</w:t>
            </w:r>
          </w:p>
        </w:tc>
        <w:tc>
          <w:tcPr>
            <w:tcW w:w="1559" w:type="dxa"/>
          </w:tcPr>
          <w:p w14:paraId="2040C6A5" w14:textId="1C6D2809" w:rsidR="004F2ECF" w:rsidRDefault="0062368C" w:rsidP="004F2ECF">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2.60</w:t>
            </w:r>
          </w:p>
        </w:tc>
        <w:tc>
          <w:tcPr>
            <w:tcW w:w="2127" w:type="dxa"/>
          </w:tcPr>
          <w:p w14:paraId="701167A1" w14:textId="5E051082" w:rsidR="004F2ECF" w:rsidRDefault="008A26F6" w:rsidP="004F2ECF">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5.294</w:t>
            </w:r>
          </w:p>
        </w:tc>
        <w:tc>
          <w:tcPr>
            <w:tcW w:w="1898" w:type="dxa"/>
          </w:tcPr>
          <w:p w14:paraId="66C17476" w14:textId="6D085B20" w:rsidR="004F2ECF" w:rsidRDefault="008A26F6" w:rsidP="004F2ECF">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4.354</w:t>
            </w:r>
          </w:p>
        </w:tc>
        <w:tc>
          <w:tcPr>
            <w:tcW w:w="1645" w:type="dxa"/>
          </w:tcPr>
          <w:p w14:paraId="269DBF24" w14:textId="40560241" w:rsidR="004F2ECF" w:rsidRDefault="008A26F6" w:rsidP="004F2ECF">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82.2%</w:t>
            </w:r>
          </w:p>
        </w:tc>
      </w:tr>
      <w:tr w:rsidR="004F2ECF" w:rsidRPr="00895572" w14:paraId="090B93FC" w14:textId="77777777" w:rsidTr="00ED1C7A">
        <w:trPr>
          <w:trHeight w:val="232"/>
        </w:trPr>
        <w:tc>
          <w:tcPr>
            <w:tcW w:w="846" w:type="dxa"/>
          </w:tcPr>
          <w:p w14:paraId="40362EDC" w14:textId="77777777" w:rsidR="004F2ECF" w:rsidRPr="00895572" w:rsidRDefault="004F2ECF" w:rsidP="004F2ECF">
            <w:pPr>
              <w:rPr>
                <w:rFonts w:ascii="Times New Roman" w:hAnsi="Times New Roman" w:cs="Times New Roman"/>
                <w:iCs/>
                <w:color w:val="000000" w:themeColor="text1"/>
                <w:sz w:val="16"/>
                <w:szCs w:val="16"/>
              </w:rPr>
            </w:pPr>
            <w:r w:rsidRPr="00895572">
              <w:rPr>
                <w:rFonts w:ascii="Times New Roman" w:hAnsi="Times New Roman" w:cs="Times New Roman"/>
                <w:iCs/>
                <w:color w:val="000000" w:themeColor="text1"/>
                <w:sz w:val="16"/>
                <w:szCs w:val="16"/>
              </w:rPr>
              <w:t>2-AG</w:t>
            </w:r>
          </w:p>
        </w:tc>
        <w:tc>
          <w:tcPr>
            <w:tcW w:w="992" w:type="dxa"/>
          </w:tcPr>
          <w:p w14:paraId="79B092C6" w14:textId="698D0FE2" w:rsidR="004F2ECF" w:rsidRPr="00895572" w:rsidRDefault="004F2ECF" w:rsidP="004F2ECF">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50%</w:t>
            </w:r>
          </w:p>
        </w:tc>
        <w:tc>
          <w:tcPr>
            <w:tcW w:w="1559" w:type="dxa"/>
          </w:tcPr>
          <w:p w14:paraId="05FBA281" w14:textId="257B7967" w:rsidR="004F2ECF" w:rsidRPr="00895572" w:rsidRDefault="0062368C" w:rsidP="004F2ECF">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1.00</w:t>
            </w:r>
          </w:p>
        </w:tc>
        <w:tc>
          <w:tcPr>
            <w:tcW w:w="2127" w:type="dxa"/>
          </w:tcPr>
          <w:p w14:paraId="2195E9FC" w14:textId="07CF3919" w:rsidR="004F2ECF" w:rsidRPr="00895572" w:rsidRDefault="008A26F6" w:rsidP="004F2ECF">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47.43</w:t>
            </w:r>
          </w:p>
        </w:tc>
        <w:tc>
          <w:tcPr>
            <w:tcW w:w="1898" w:type="dxa"/>
          </w:tcPr>
          <w:p w14:paraId="0F3E2817" w14:textId="35B38F55" w:rsidR="004F2ECF" w:rsidRPr="00895572" w:rsidRDefault="008A26F6" w:rsidP="004F2ECF">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46.85</w:t>
            </w:r>
          </w:p>
        </w:tc>
        <w:tc>
          <w:tcPr>
            <w:tcW w:w="1645" w:type="dxa"/>
          </w:tcPr>
          <w:p w14:paraId="5E94AF07" w14:textId="056047EA" w:rsidR="004F2ECF" w:rsidRPr="00895572" w:rsidRDefault="008A26F6" w:rsidP="004F2ECF">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98.8%</w:t>
            </w:r>
          </w:p>
        </w:tc>
      </w:tr>
      <w:tr w:rsidR="004F2ECF" w:rsidRPr="00895572" w14:paraId="1C7DD85C" w14:textId="77777777" w:rsidTr="00ED1C7A">
        <w:trPr>
          <w:trHeight w:val="232"/>
        </w:trPr>
        <w:tc>
          <w:tcPr>
            <w:tcW w:w="846" w:type="dxa"/>
          </w:tcPr>
          <w:p w14:paraId="51634755" w14:textId="77777777" w:rsidR="004F2ECF" w:rsidRPr="00895572" w:rsidRDefault="004F2ECF" w:rsidP="004F2ECF">
            <w:pPr>
              <w:rPr>
                <w:rFonts w:ascii="Times New Roman" w:hAnsi="Times New Roman" w:cs="Times New Roman"/>
                <w:iCs/>
                <w:color w:val="000000" w:themeColor="text1"/>
                <w:sz w:val="16"/>
                <w:szCs w:val="16"/>
              </w:rPr>
            </w:pPr>
          </w:p>
        </w:tc>
        <w:tc>
          <w:tcPr>
            <w:tcW w:w="992" w:type="dxa"/>
          </w:tcPr>
          <w:p w14:paraId="68B4780B" w14:textId="63A73341" w:rsidR="004F2ECF" w:rsidRPr="00895572" w:rsidRDefault="004F2ECF" w:rsidP="004F2ECF">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100%</w:t>
            </w:r>
          </w:p>
        </w:tc>
        <w:tc>
          <w:tcPr>
            <w:tcW w:w="1559" w:type="dxa"/>
          </w:tcPr>
          <w:p w14:paraId="6E6E3AF9" w14:textId="1EDDB11B" w:rsidR="004F2ECF" w:rsidRPr="00895572" w:rsidRDefault="0062368C" w:rsidP="004F2ECF">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2.00</w:t>
            </w:r>
          </w:p>
        </w:tc>
        <w:tc>
          <w:tcPr>
            <w:tcW w:w="2127" w:type="dxa"/>
          </w:tcPr>
          <w:p w14:paraId="15D961C3" w14:textId="18B2DF24" w:rsidR="004F2ECF" w:rsidRPr="00895572" w:rsidRDefault="008A26F6" w:rsidP="004F2ECF">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48.43</w:t>
            </w:r>
          </w:p>
        </w:tc>
        <w:tc>
          <w:tcPr>
            <w:tcW w:w="1898" w:type="dxa"/>
          </w:tcPr>
          <w:p w14:paraId="4F8840B1" w14:textId="24446775" w:rsidR="004F2ECF" w:rsidRPr="00895572" w:rsidRDefault="008A26F6" w:rsidP="004F2ECF">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46.59</w:t>
            </w:r>
          </w:p>
        </w:tc>
        <w:tc>
          <w:tcPr>
            <w:tcW w:w="1645" w:type="dxa"/>
          </w:tcPr>
          <w:p w14:paraId="3926B1C0" w14:textId="7B4C3B41" w:rsidR="004F2ECF" w:rsidRPr="00895572" w:rsidRDefault="008A26F6" w:rsidP="004F2ECF">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96.2%</w:t>
            </w:r>
          </w:p>
        </w:tc>
      </w:tr>
      <w:tr w:rsidR="004F2ECF" w:rsidRPr="00895572" w14:paraId="1C132C26" w14:textId="77777777" w:rsidTr="00ED1C7A">
        <w:trPr>
          <w:trHeight w:val="232"/>
        </w:trPr>
        <w:tc>
          <w:tcPr>
            <w:tcW w:w="846" w:type="dxa"/>
          </w:tcPr>
          <w:p w14:paraId="1C38E85D" w14:textId="0582FA91" w:rsidR="004F2ECF" w:rsidRPr="00895572" w:rsidRDefault="004F2ECF" w:rsidP="004F2ECF">
            <w:pPr>
              <w:rPr>
                <w:rFonts w:ascii="Times New Roman" w:hAnsi="Times New Roman" w:cs="Times New Roman"/>
                <w:iCs/>
                <w:color w:val="000000" w:themeColor="text1"/>
                <w:sz w:val="16"/>
                <w:szCs w:val="16"/>
              </w:rPr>
            </w:pPr>
          </w:p>
        </w:tc>
        <w:tc>
          <w:tcPr>
            <w:tcW w:w="992" w:type="dxa"/>
          </w:tcPr>
          <w:p w14:paraId="4E370C01" w14:textId="206642DF" w:rsidR="004F2ECF" w:rsidRPr="00895572" w:rsidRDefault="004F2ECF" w:rsidP="004F2ECF">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200%</w:t>
            </w:r>
          </w:p>
        </w:tc>
        <w:tc>
          <w:tcPr>
            <w:tcW w:w="1559" w:type="dxa"/>
          </w:tcPr>
          <w:p w14:paraId="30D4627F" w14:textId="414B13B3" w:rsidR="004F2ECF" w:rsidRPr="00895572" w:rsidRDefault="0062368C" w:rsidP="004F2ECF">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4.00</w:t>
            </w:r>
          </w:p>
        </w:tc>
        <w:tc>
          <w:tcPr>
            <w:tcW w:w="2127" w:type="dxa"/>
          </w:tcPr>
          <w:p w14:paraId="5ED37DB3" w14:textId="2ED0C707" w:rsidR="004F2ECF" w:rsidRPr="00895572" w:rsidRDefault="008A26F6" w:rsidP="004F2ECF">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50.43</w:t>
            </w:r>
          </w:p>
        </w:tc>
        <w:tc>
          <w:tcPr>
            <w:tcW w:w="1898" w:type="dxa"/>
          </w:tcPr>
          <w:p w14:paraId="728A1484" w14:textId="08DEC3B5" w:rsidR="004F2ECF" w:rsidRPr="00895572" w:rsidRDefault="008A26F6" w:rsidP="004F2ECF">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53.79</w:t>
            </w:r>
          </w:p>
        </w:tc>
        <w:tc>
          <w:tcPr>
            <w:tcW w:w="1645" w:type="dxa"/>
          </w:tcPr>
          <w:p w14:paraId="3641F9A6" w14:textId="4073182D" w:rsidR="004F2ECF" w:rsidRPr="00895572" w:rsidRDefault="008A26F6" w:rsidP="004F2ECF">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106.7%</w:t>
            </w:r>
          </w:p>
        </w:tc>
      </w:tr>
      <w:tr w:rsidR="004F2ECF" w:rsidRPr="00895572" w14:paraId="4662DB68" w14:textId="77777777" w:rsidTr="00ED1C7A">
        <w:trPr>
          <w:trHeight w:val="232"/>
        </w:trPr>
        <w:tc>
          <w:tcPr>
            <w:tcW w:w="846" w:type="dxa"/>
          </w:tcPr>
          <w:p w14:paraId="2691754A" w14:textId="77777777" w:rsidR="004F2ECF" w:rsidRPr="00895572" w:rsidRDefault="004F2ECF" w:rsidP="004F2ECF">
            <w:pPr>
              <w:rPr>
                <w:rFonts w:ascii="Times New Roman" w:hAnsi="Times New Roman" w:cs="Times New Roman"/>
                <w:iCs/>
                <w:color w:val="000000" w:themeColor="text1"/>
                <w:sz w:val="16"/>
                <w:szCs w:val="16"/>
              </w:rPr>
            </w:pPr>
            <w:r w:rsidRPr="00895572">
              <w:rPr>
                <w:rFonts w:ascii="Times New Roman" w:hAnsi="Times New Roman" w:cs="Times New Roman"/>
                <w:iCs/>
                <w:color w:val="000000" w:themeColor="text1"/>
                <w:sz w:val="16"/>
                <w:szCs w:val="16"/>
              </w:rPr>
              <w:t>OEA</w:t>
            </w:r>
          </w:p>
        </w:tc>
        <w:tc>
          <w:tcPr>
            <w:tcW w:w="992" w:type="dxa"/>
          </w:tcPr>
          <w:p w14:paraId="354D564D" w14:textId="72B13FE0" w:rsidR="004F2ECF" w:rsidRPr="00895572" w:rsidRDefault="004F2ECF" w:rsidP="004F2ECF">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50%</w:t>
            </w:r>
          </w:p>
        </w:tc>
        <w:tc>
          <w:tcPr>
            <w:tcW w:w="1559" w:type="dxa"/>
          </w:tcPr>
          <w:p w14:paraId="72F48736" w14:textId="019FB8E5" w:rsidR="004F2ECF" w:rsidRPr="00895572" w:rsidRDefault="0062368C" w:rsidP="004F2ECF">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2.45</w:t>
            </w:r>
          </w:p>
        </w:tc>
        <w:tc>
          <w:tcPr>
            <w:tcW w:w="2127" w:type="dxa"/>
          </w:tcPr>
          <w:p w14:paraId="29F40826" w14:textId="74720D69" w:rsidR="004F2ECF" w:rsidRPr="00895572" w:rsidRDefault="008A26F6" w:rsidP="004F2ECF">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14.18</w:t>
            </w:r>
          </w:p>
        </w:tc>
        <w:tc>
          <w:tcPr>
            <w:tcW w:w="1898" w:type="dxa"/>
          </w:tcPr>
          <w:p w14:paraId="11E95214" w14:textId="373C6203" w:rsidR="004F2ECF" w:rsidRPr="00895572" w:rsidRDefault="008A26F6" w:rsidP="004F2ECF">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13.41</w:t>
            </w:r>
          </w:p>
        </w:tc>
        <w:tc>
          <w:tcPr>
            <w:tcW w:w="1645" w:type="dxa"/>
          </w:tcPr>
          <w:p w14:paraId="3EFE8C8D" w14:textId="3FFE7123" w:rsidR="004F2ECF" w:rsidRPr="00895572" w:rsidRDefault="008A26F6" w:rsidP="004F2ECF">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94.6%</w:t>
            </w:r>
          </w:p>
        </w:tc>
      </w:tr>
      <w:tr w:rsidR="004F2ECF" w:rsidRPr="00895572" w14:paraId="3229E258" w14:textId="77777777" w:rsidTr="00ED1C7A">
        <w:trPr>
          <w:trHeight w:val="232"/>
        </w:trPr>
        <w:tc>
          <w:tcPr>
            <w:tcW w:w="846" w:type="dxa"/>
          </w:tcPr>
          <w:p w14:paraId="6B725948" w14:textId="77777777" w:rsidR="004F2ECF" w:rsidRPr="00895572" w:rsidRDefault="004F2ECF" w:rsidP="004F2ECF">
            <w:pPr>
              <w:rPr>
                <w:rFonts w:ascii="Times New Roman" w:hAnsi="Times New Roman" w:cs="Times New Roman"/>
                <w:iCs/>
                <w:color w:val="000000" w:themeColor="text1"/>
                <w:sz w:val="16"/>
                <w:szCs w:val="16"/>
              </w:rPr>
            </w:pPr>
          </w:p>
        </w:tc>
        <w:tc>
          <w:tcPr>
            <w:tcW w:w="992" w:type="dxa"/>
          </w:tcPr>
          <w:p w14:paraId="1CD8188B" w14:textId="14EC740E" w:rsidR="004F2ECF" w:rsidRPr="00895572" w:rsidRDefault="004F2ECF" w:rsidP="004F2ECF">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100%</w:t>
            </w:r>
          </w:p>
        </w:tc>
        <w:tc>
          <w:tcPr>
            <w:tcW w:w="1559" w:type="dxa"/>
          </w:tcPr>
          <w:p w14:paraId="293260F1" w14:textId="39664831" w:rsidR="004F2ECF" w:rsidRDefault="0062368C" w:rsidP="004F2ECF">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4.90</w:t>
            </w:r>
          </w:p>
        </w:tc>
        <w:tc>
          <w:tcPr>
            <w:tcW w:w="2127" w:type="dxa"/>
          </w:tcPr>
          <w:p w14:paraId="0CBDCC3B" w14:textId="092352B0" w:rsidR="004F2ECF" w:rsidRDefault="008A26F6" w:rsidP="004F2ECF">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16.63</w:t>
            </w:r>
          </w:p>
        </w:tc>
        <w:tc>
          <w:tcPr>
            <w:tcW w:w="1898" w:type="dxa"/>
          </w:tcPr>
          <w:p w14:paraId="68509C44" w14:textId="31C7577B" w:rsidR="004F2ECF" w:rsidRDefault="008A26F6" w:rsidP="004F2ECF">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16.50</w:t>
            </w:r>
          </w:p>
        </w:tc>
        <w:tc>
          <w:tcPr>
            <w:tcW w:w="1645" w:type="dxa"/>
          </w:tcPr>
          <w:p w14:paraId="7787DCAD" w14:textId="3FEE5B6D" w:rsidR="004F2ECF" w:rsidRDefault="008A26F6" w:rsidP="004F2ECF">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99.2%</w:t>
            </w:r>
          </w:p>
        </w:tc>
      </w:tr>
      <w:tr w:rsidR="004F2ECF" w:rsidRPr="00895572" w14:paraId="3584F04D" w14:textId="77777777" w:rsidTr="00ED1C7A">
        <w:trPr>
          <w:trHeight w:val="232"/>
        </w:trPr>
        <w:tc>
          <w:tcPr>
            <w:tcW w:w="846" w:type="dxa"/>
          </w:tcPr>
          <w:p w14:paraId="5C3ECD8E" w14:textId="77777777" w:rsidR="004F2ECF" w:rsidRPr="00895572" w:rsidRDefault="004F2ECF" w:rsidP="004F2ECF">
            <w:pPr>
              <w:rPr>
                <w:rFonts w:ascii="Times New Roman" w:hAnsi="Times New Roman" w:cs="Times New Roman"/>
                <w:iCs/>
                <w:color w:val="000000" w:themeColor="text1"/>
                <w:sz w:val="16"/>
                <w:szCs w:val="16"/>
              </w:rPr>
            </w:pPr>
          </w:p>
        </w:tc>
        <w:tc>
          <w:tcPr>
            <w:tcW w:w="992" w:type="dxa"/>
          </w:tcPr>
          <w:p w14:paraId="7060A579" w14:textId="4E2D0458" w:rsidR="004F2ECF" w:rsidRPr="00895572" w:rsidRDefault="004F2ECF" w:rsidP="004F2ECF">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200%</w:t>
            </w:r>
          </w:p>
        </w:tc>
        <w:tc>
          <w:tcPr>
            <w:tcW w:w="1559" w:type="dxa"/>
          </w:tcPr>
          <w:p w14:paraId="46B9163B" w14:textId="1818A802" w:rsidR="004F2ECF" w:rsidRDefault="0062368C" w:rsidP="004F2ECF">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9.80</w:t>
            </w:r>
          </w:p>
        </w:tc>
        <w:tc>
          <w:tcPr>
            <w:tcW w:w="2127" w:type="dxa"/>
          </w:tcPr>
          <w:p w14:paraId="4596B844" w14:textId="3754216F" w:rsidR="004F2ECF" w:rsidRDefault="008A26F6" w:rsidP="004F2ECF">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21.53</w:t>
            </w:r>
          </w:p>
        </w:tc>
        <w:tc>
          <w:tcPr>
            <w:tcW w:w="1898" w:type="dxa"/>
          </w:tcPr>
          <w:p w14:paraId="4227D295" w14:textId="43D8A399" w:rsidR="004F2ECF" w:rsidRDefault="008A26F6" w:rsidP="004F2ECF">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22.47</w:t>
            </w:r>
          </w:p>
        </w:tc>
        <w:tc>
          <w:tcPr>
            <w:tcW w:w="1645" w:type="dxa"/>
          </w:tcPr>
          <w:p w14:paraId="0CC67BB8" w14:textId="27E5054F" w:rsidR="004F2ECF" w:rsidRDefault="008A26F6" w:rsidP="004F2ECF">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104.4%</w:t>
            </w:r>
          </w:p>
        </w:tc>
      </w:tr>
      <w:tr w:rsidR="004F2ECF" w:rsidRPr="00895572" w14:paraId="39F6EF42" w14:textId="77777777" w:rsidTr="00ED1C7A">
        <w:trPr>
          <w:trHeight w:val="232"/>
        </w:trPr>
        <w:tc>
          <w:tcPr>
            <w:tcW w:w="846" w:type="dxa"/>
          </w:tcPr>
          <w:p w14:paraId="59880AFB" w14:textId="77777777" w:rsidR="004F2ECF" w:rsidRPr="00895572" w:rsidRDefault="004F2ECF" w:rsidP="004F2ECF">
            <w:pPr>
              <w:rPr>
                <w:rFonts w:ascii="Times New Roman" w:hAnsi="Times New Roman" w:cs="Times New Roman"/>
                <w:iCs/>
                <w:color w:val="000000" w:themeColor="text1"/>
                <w:sz w:val="16"/>
                <w:szCs w:val="16"/>
              </w:rPr>
            </w:pPr>
            <w:r w:rsidRPr="00895572">
              <w:rPr>
                <w:rFonts w:ascii="Times New Roman" w:hAnsi="Times New Roman" w:cs="Times New Roman"/>
                <w:iCs/>
                <w:color w:val="000000" w:themeColor="text1"/>
                <w:sz w:val="16"/>
                <w:szCs w:val="16"/>
              </w:rPr>
              <w:t>SEA</w:t>
            </w:r>
          </w:p>
        </w:tc>
        <w:tc>
          <w:tcPr>
            <w:tcW w:w="992" w:type="dxa"/>
          </w:tcPr>
          <w:p w14:paraId="531A3618" w14:textId="6206ACFE" w:rsidR="004F2ECF" w:rsidRPr="00895572" w:rsidRDefault="004F2ECF" w:rsidP="004F2ECF">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50%</w:t>
            </w:r>
          </w:p>
        </w:tc>
        <w:tc>
          <w:tcPr>
            <w:tcW w:w="1559" w:type="dxa"/>
          </w:tcPr>
          <w:p w14:paraId="2F9A1AAD" w14:textId="251949FB" w:rsidR="004F2ECF" w:rsidRPr="00895572" w:rsidRDefault="0062368C" w:rsidP="004F2ECF">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0.75</w:t>
            </w:r>
          </w:p>
        </w:tc>
        <w:tc>
          <w:tcPr>
            <w:tcW w:w="2127" w:type="dxa"/>
          </w:tcPr>
          <w:p w14:paraId="45FE1E29" w14:textId="37EACE75" w:rsidR="004F2ECF" w:rsidRPr="00895572" w:rsidRDefault="008A26F6" w:rsidP="004F2ECF">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1.957</w:t>
            </w:r>
          </w:p>
        </w:tc>
        <w:tc>
          <w:tcPr>
            <w:tcW w:w="1898" w:type="dxa"/>
          </w:tcPr>
          <w:p w14:paraId="40D7F764" w14:textId="53C76D37" w:rsidR="004F2ECF" w:rsidRPr="00895572" w:rsidRDefault="008A26F6" w:rsidP="004F2ECF">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1.328</w:t>
            </w:r>
          </w:p>
        </w:tc>
        <w:tc>
          <w:tcPr>
            <w:tcW w:w="1645" w:type="dxa"/>
          </w:tcPr>
          <w:p w14:paraId="383A91C4" w14:textId="2EF51A10" w:rsidR="004F2ECF" w:rsidRPr="00895572" w:rsidRDefault="008A26F6" w:rsidP="004F2ECF">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67.9%</w:t>
            </w:r>
          </w:p>
        </w:tc>
      </w:tr>
      <w:tr w:rsidR="004F2ECF" w:rsidRPr="00895572" w14:paraId="2A30E72C" w14:textId="77777777" w:rsidTr="00ED1C7A">
        <w:trPr>
          <w:trHeight w:val="232"/>
        </w:trPr>
        <w:tc>
          <w:tcPr>
            <w:tcW w:w="846" w:type="dxa"/>
          </w:tcPr>
          <w:p w14:paraId="5386813E" w14:textId="77777777" w:rsidR="004F2ECF" w:rsidRPr="00895572" w:rsidRDefault="004F2ECF" w:rsidP="004F2ECF">
            <w:pPr>
              <w:rPr>
                <w:rFonts w:ascii="Times New Roman" w:hAnsi="Times New Roman" w:cs="Times New Roman"/>
                <w:iCs/>
                <w:color w:val="000000" w:themeColor="text1"/>
                <w:sz w:val="16"/>
                <w:szCs w:val="16"/>
              </w:rPr>
            </w:pPr>
          </w:p>
        </w:tc>
        <w:tc>
          <w:tcPr>
            <w:tcW w:w="992" w:type="dxa"/>
          </w:tcPr>
          <w:p w14:paraId="6A18F931" w14:textId="3527698F" w:rsidR="004F2ECF" w:rsidRPr="00895572" w:rsidRDefault="004F2ECF" w:rsidP="004F2ECF">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100%</w:t>
            </w:r>
          </w:p>
        </w:tc>
        <w:tc>
          <w:tcPr>
            <w:tcW w:w="1559" w:type="dxa"/>
          </w:tcPr>
          <w:p w14:paraId="5B1CCC8D" w14:textId="549A66A0" w:rsidR="004F2ECF" w:rsidRDefault="0062368C" w:rsidP="004F2ECF">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1.50</w:t>
            </w:r>
          </w:p>
        </w:tc>
        <w:tc>
          <w:tcPr>
            <w:tcW w:w="2127" w:type="dxa"/>
          </w:tcPr>
          <w:p w14:paraId="7AE031CF" w14:textId="12CF608E" w:rsidR="004F2ECF" w:rsidRDefault="008A26F6" w:rsidP="004F2ECF">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2.707</w:t>
            </w:r>
          </w:p>
        </w:tc>
        <w:tc>
          <w:tcPr>
            <w:tcW w:w="1898" w:type="dxa"/>
          </w:tcPr>
          <w:p w14:paraId="05E3C452" w14:textId="7723088D" w:rsidR="004F2ECF" w:rsidRDefault="008A26F6" w:rsidP="004F2ECF">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1.653</w:t>
            </w:r>
          </w:p>
        </w:tc>
        <w:tc>
          <w:tcPr>
            <w:tcW w:w="1645" w:type="dxa"/>
          </w:tcPr>
          <w:p w14:paraId="0DEF237B" w14:textId="235D5876" w:rsidR="004F2ECF" w:rsidRDefault="008A26F6" w:rsidP="004F2ECF">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61.1%</w:t>
            </w:r>
          </w:p>
        </w:tc>
      </w:tr>
      <w:tr w:rsidR="004F2ECF" w:rsidRPr="00895572" w14:paraId="230803B5" w14:textId="77777777" w:rsidTr="00ED1C7A">
        <w:trPr>
          <w:trHeight w:val="232"/>
        </w:trPr>
        <w:tc>
          <w:tcPr>
            <w:tcW w:w="846" w:type="dxa"/>
          </w:tcPr>
          <w:p w14:paraId="5CE8F563" w14:textId="77777777" w:rsidR="004F2ECF" w:rsidRPr="00895572" w:rsidRDefault="004F2ECF" w:rsidP="004F2ECF">
            <w:pPr>
              <w:rPr>
                <w:rFonts w:ascii="Times New Roman" w:hAnsi="Times New Roman" w:cs="Times New Roman"/>
                <w:iCs/>
                <w:color w:val="000000" w:themeColor="text1"/>
                <w:sz w:val="16"/>
                <w:szCs w:val="16"/>
              </w:rPr>
            </w:pPr>
          </w:p>
        </w:tc>
        <w:tc>
          <w:tcPr>
            <w:tcW w:w="992" w:type="dxa"/>
          </w:tcPr>
          <w:p w14:paraId="701ACB67" w14:textId="44097242" w:rsidR="004F2ECF" w:rsidRPr="00895572" w:rsidRDefault="004F2ECF" w:rsidP="004F2ECF">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200%</w:t>
            </w:r>
          </w:p>
        </w:tc>
        <w:tc>
          <w:tcPr>
            <w:tcW w:w="1559" w:type="dxa"/>
          </w:tcPr>
          <w:p w14:paraId="4EFA1299" w14:textId="70FE73F9" w:rsidR="004F2ECF" w:rsidRDefault="0062368C" w:rsidP="004F2ECF">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3.00</w:t>
            </w:r>
          </w:p>
        </w:tc>
        <w:tc>
          <w:tcPr>
            <w:tcW w:w="2127" w:type="dxa"/>
          </w:tcPr>
          <w:p w14:paraId="6AA84BE0" w14:textId="295E9F04" w:rsidR="004F2ECF" w:rsidRDefault="008A26F6" w:rsidP="004F2ECF">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4.207</w:t>
            </w:r>
          </w:p>
        </w:tc>
        <w:tc>
          <w:tcPr>
            <w:tcW w:w="1898" w:type="dxa"/>
          </w:tcPr>
          <w:p w14:paraId="5573B77A" w14:textId="60EFF8BD" w:rsidR="004F2ECF" w:rsidRDefault="008A26F6" w:rsidP="004F2ECF">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2.481</w:t>
            </w:r>
          </w:p>
        </w:tc>
        <w:tc>
          <w:tcPr>
            <w:tcW w:w="1645" w:type="dxa"/>
          </w:tcPr>
          <w:p w14:paraId="53529AC3" w14:textId="6F250B9A" w:rsidR="004F2ECF" w:rsidRDefault="008A26F6" w:rsidP="004F2ECF">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59.0%</w:t>
            </w:r>
          </w:p>
        </w:tc>
      </w:tr>
    </w:tbl>
    <w:p w14:paraId="69C8C722" w14:textId="27517134" w:rsidR="00262B71" w:rsidRPr="00895572" w:rsidRDefault="002770C7" w:rsidP="00262B71">
      <w:pPr>
        <w:spacing w:after="0" w:line="480" w:lineRule="auto"/>
        <w:jc w:val="both"/>
        <w:rPr>
          <w:rFonts w:ascii="Times New Roman" w:eastAsia="Times New Roman" w:hAnsi="Times New Roman" w:cs="Times New Roman"/>
          <w:b/>
          <w:kern w:val="0"/>
          <w:sz w:val="22"/>
          <w:szCs w:val="22"/>
          <w:lang w:eastAsia="en-GB"/>
          <w14:ligatures w14:val="none"/>
        </w:rPr>
      </w:pPr>
      <w:r>
        <w:rPr>
          <w:rFonts w:ascii="Times New Roman" w:eastAsia="Times New Roman" w:hAnsi="Times New Roman" w:cs="Times New Roman"/>
          <w:b/>
          <w:kern w:val="0"/>
          <w:sz w:val="22"/>
          <w:szCs w:val="22"/>
          <w:lang w:eastAsia="en-GB"/>
          <w14:ligatures w14:val="none"/>
        </w:rPr>
        <w:lastRenderedPageBreak/>
        <w:t>Calibration</w:t>
      </w:r>
      <w:r w:rsidR="00262B71">
        <w:rPr>
          <w:rFonts w:ascii="Times New Roman" w:eastAsia="Times New Roman" w:hAnsi="Times New Roman" w:cs="Times New Roman"/>
          <w:b/>
          <w:kern w:val="0"/>
          <w:sz w:val="22"/>
          <w:szCs w:val="22"/>
          <w:lang w:eastAsia="en-GB"/>
          <w14:ligatures w14:val="none"/>
        </w:rPr>
        <w:t xml:space="preserve"> and limits</w:t>
      </w:r>
    </w:p>
    <w:p w14:paraId="3010AC66" w14:textId="77777777" w:rsidR="00717F1E" w:rsidRDefault="00CC75C2" w:rsidP="00717F1E">
      <w:pPr>
        <w:spacing w:after="0" w:line="480" w:lineRule="auto"/>
        <w:ind w:firstLine="720"/>
        <w:jc w:val="both"/>
        <w:rPr>
          <w:rFonts w:ascii="Times New Roman" w:eastAsia="Times New Roman" w:hAnsi="Times New Roman" w:cs="Times New Roman"/>
          <w:bCs/>
          <w:kern w:val="0"/>
          <w:sz w:val="22"/>
          <w:szCs w:val="22"/>
          <w:lang w:eastAsia="en-GB"/>
          <w14:ligatures w14:val="none"/>
        </w:rPr>
      </w:pPr>
      <w:r>
        <w:rPr>
          <w:rFonts w:ascii="Times New Roman" w:eastAsia="Times New Roman" w:hAnsi="Times New Roman" w:cs="Times New Roman"/>
          <w:bCs/>
          <w:kern w:val="0"/>
          <w:sz w:val="22"/>
          <w:szCs w:val="22"/>
          <w:lang w:eastAsia="en-GB"/>
          <w14:ligatures w14:val="none"/>
        </w:rPr>
        <w:t xml:space="preserve">An external calibration curve </w:t>
      </w:r>
      <w:r w:rsidR="00ED1C7A">
        <w:rPr>
          <w:rFonts w:ascii="Times New Roman" w:eastAsia="Times New Roman" w:hAnsi="Times New Roman" w:cs="Times New Roman"/>
          <w:bCs/>
          <w:kern w:val="0"/>
          <w:sz w:val="22"/>
          <w:szCs w:val="22"/>
          <w:lang w:eastAsia="en-GB"/>
          <w14:ligatures w14:val="none"/>
        </w:rPr>
        <w:t>was prepared in</w:t>
      </w:r>
      <w:r w:rsidR="000211D5">
        <w:rPr>
          <w:rFonts w:ascii="Times New Roman" w:eastAsia="Times New Roman" w:hAnsi="Times New Roman" w:cs="Times New Roman"/>
          <w:bCs/>
          <w:kern w:val="0"/>
          <w:sz w:val="22"/>
          <w:szCs w:val="22"/>
          <w:lang w:eastAsia="en-GB"/>
          <w14:ligatures w14:val="none"/>
        </w:rPr>
        <w:t xml:space="preserve"> 30% acetonitrile</w:t>
      </w:r>
      <w:r w:rsidR="00ED1C7A">
        <w:rPr>
          <w:rFonts w:ascii="Times New Roman" w:eastAsia="Times New Roman" w:hAnsi="Times New Roman" w:cs="Times New Roman"/>
          <w:bCs/>
          <w:kern w:val="0"/>
          <w:sz w:val="22"/>
          <w:szCs w:val="22"/>
          <w:lang w:eastAsia="en-GB"/>
          <w14:ligatures w14:val="none"/>
        </w:rPr>
        <w:t>, as it was impractical to</w:t>
      </w:r>
      <w:r w:rsidR="00717F1E">
        <w:rPr>
          <w:rFonts w:ascii="Times New Roman" w:eastAsia="Times New Roman" w:hAnsi="Times New Roman" w:cs="Times New Roman"/>
          <w:bCs/>
          <w:kern w:val="0"/>
          <w:sz w:val="22"/>
          <w:szCs w:val="22"/>
          <w:lang w:eastAsia="en-GB"/>
          <w14:ligatures w14:val="none"/>
        </w:rPr>
        <w:t>:</w:t>
      </w:r>
      <w:r w:rsidR="00ED1C7A">
        <w:rPr>
          <w:rFonts w:ascii="Times New Roman" w:eastAsia="Times New Roman" w:hAnsi="Times New Roman" w:cs="Times New Roman"/>
          <w:bCs/>
          <w:kern w:val="0"/>
          <w:sz w:val="22"/>
          <w:szCs w:val="22"/>
          <w:lang w:eastAsia="en-GB"/>
          <w14:ligatures w14:val="none"/>
        </w:rPr>
        <w:t xml:space="preserve"> apply the FDA and EMA recommendation to prepare standards in the true plasma matrix</w:t>
      </w:r>
      <w:r w:rsidR="00717F1E">
        <w:rPr>
          <w:rFonts w:ascii="Times New Roman" w:eastAsia="Times New Roman" w:hAnsi="Times New Roman" w:cs="Times New Roman"/>
          <w:bCs/>
          <w:kern w:val="0"/>
          <w:sz w:val="22"/>
          <w:szCs w:val="22"/>
          <w:lang w:eastAsia="en-GB"/>
          <w14:ligatures w14:val="none"/>
        </w:rPr>
        <w:t>,</w:t>
      </w:r>
      <w:r w:rsidR="00ED1C7A">
        <w:rPr>
          <w:rFonts w:ascii="Times New Roman" w:eastAsia="Times New Roman" w:hAnsi="Times New Roman" w:cs="Times New Roman"/>
          <w:bCs/>
          <w:kern w:val="0"/>
          <w:sz w:val="22"/>
          <w:szCs w:val="22"/>
          <w:lang w:eastAsia="en-GB"/>
          <w14:ligatures w14:val="none"/>
        </w:rPr>
        <w:t xml:space="preserve"> as </w:t>
      </w:r>
      <w:r w:rsidR="00717F1E">
        <w:rPr>
          <w:rFonts w:ascii="Times New Roman" w:eastAsia="Times New Roman" w:hAnsi="Times New Roman" w:cs="Times New Roman"/>
          <w:bCs/>
          <w:kern w:val="0"/>
          <w:sz w:val="22"/>
          <w:szCs w:val="22"/>
          <w:lang w:eastAsia="en-GB"/>
          <w14:ligatures w14:val="none"/>
        </w:rPr>
        <w:t>plasma inherently contains ECS markers; or to apply a</w:t>
      </w:r>
      <w:r w:rsidR="00ED1C7A">
        <w:rPr>
          <w:rFonts w:ascii="Times New Roman" w:eastAsia="Times New Roman" w:hAnsi="Times New Roman" w:cs="Times New Roman"/>
          <w:bCs/>
          <w:kern w:val="0"/>
          <w:sz w:val="22"/>
          <w:szCs w:val="22"/>
          <w:lang w:eastAsia="en-GB"/>
          <w14:ligatures w14:val="none"/>
        </w:rPr>
        <w:t xml:space="preserve"> standard-additional method for each sample</w:t>
      </w:r>
      <w:r w:rsidR="00717F1E">
        <w:rPr>
          <w:rFonts w:ascii="Times New Roman" w:eastAsia="Times New Roman" w:hAnsi="Times New Roman" w:cs="Times New Roman"/>
          <w:bCs/>
          <w:kern w:val="0"/>
          <w:sz w:val="22"/>
          <w:szCs w:val="22"/>
          <w:lang w:eastAsia="en-GB"/>
          <w14:ligatures w14:val="none"/>
        </w:rPr>
        <w:t>,</w:t>
      </w:r>
      <w:r w:rsidR="00ED1C7A">
        <w:rPr>
          <w:rFonts w:ascii="Times New Roman" w:eastAsia="Times New Roman" w:hAnsi="Times New Roman" w:cs="Times New Roman"/>
          <w:bCs/>
          <w:kern w:val="0"/>
          <w:sz w:val="22"/>
          <w:szCs w:val="22"/>
          <w:lang w:eastAsia="en-GB"/>
          <w14:ligatures w14:val="none"/>
        </w:rPr>
        <w:t xml:space="preserve"> </w:t>
      </w:r>
      <w:r w:rsidR="00717F1E">
        <w:rPr>
          <w:rFonts w:ascii="Times New Roman" w:eastAsia="Times New Roman" w:hAnsi="Times New Roman" w:cs="Times New Roman"/>
          <w:bCs/>
          <w:kern w:val="0"/>
          <w:sz w:val="22"/>
          <w:szCs w:val="22"/>
          <w:lang w:eastAsia="en-GB"/>
          <w14:ligatures w14:val="none"/>
        </w:rPr>
        <w:t>which would necessitate</w:t>
      </w:r>
      <w:r w:rsidR="00ED1C7A">
        <w:rPr>
          <w:rFonts w:ascii="Times New Roman" w:eastAsia="Times New Roman" w:hAnsi="Times New Roman" w:cs="Times New Roman"/>
          <w:bCs/>
          <w:kern w:val="0"/>
          <w:sz w:val="22"/>
          <w:szCs w:val="22"/>
          <w:lang w:eastAsia="en-GB"/>
          <w14:ligatures w14:val="none"/>
        </w:rPr>
        <w:t xml:space="preserve"> </w:t>
      </w:r>
      <w:r w:rsidR="00717F1E">
        <w:rPr>
          <w:rFonts w:ascii="Times New Roman" w:eastAsia="Times New Roman" w:hAnsi="Times New Roman" w:cs="Times New Roman"/>
          <w:bCs/>
          <w:kern w:val="0"/>
          <w:sz w:val="22"/>
          <w:szCs w:val="22"/>
          <w:lang w:eastAsia="en-GB"/>
          <w14:ligatures w14:val="none"/>
        </w:rPr>
        <w:t xml:space="preserve">larger sampling volumes and would </w:t>
      </w:r>
      <w:r w:rsidR="00ED1C7A">
        <w:rPr>
          <w:rFonts w:ascii="Times New Roman" w:eastAsia="Times New Roman" w:hAnsi="Times New Roman" w:cs="Times New Roman"/>
          <w:bCs/>
          <w:kern w:val="0"/>
          <w:sz w:val="22"/>
          <w:szCs w:val="22"/>
          <w:lang w:eastAsia="en-GB"/>
          <w14:ligatures w14:val="none"/>
        </w:rPr>
        <w:t>have required a</w:t>
      </w:r>
      <w:r w:rsidR="00717F1E">
        <w:rPr>
          <w:rFonts w:ascii="Times New Roman" w:eastAsia="Times New Roman" w:hAnsi="Times New Roman" w:cs="Times New Roman"/>
          <w:bCs/>
          <w:kern w:val="0"/>
          <w:sz w:val="22"/>
          <w:szCs w:val="22"/>
          <w:lang w:eastAsia="en-GB"/>
          <w14:ligatures w14:val="none"/>
        </w:rPr>
        <w:t>n</w:t>
      </w:r>
      <w:r w:rsidR="00ED1C7A">
        <w:rPr>
          <w:rFonts w:ascii="Times New Roman" w:eastAsia="Times New Roman" w:hAnsi="Times New Roman" w:cs="Times New Roman"/>
          <w:bCs/>
          <w:kern w:val="0"/>
          <w:sz w:val="22"/>
          <w:szCs w:val="22"/>
          <w:lang w:eastAsia="en-GB"/>
          <w14:ligatures w14:val="none"/>
        </w:rPr>
        <w:t xml:space="preserve"> undue number of runs</w:t>
      </w:r>
      <w:r w:rsidR="00717F1E">
        <w:rPr>
          <w:rFonts w:ascii="Times New Roman" w:eastAsia="Times New Roman" w:hAnsi="Times New Roman" w:cs="Times New Roman"/>
          <w:bCs/>
          <w:kern w:val="0"/>
          <w:sz w:val="22"/>
          <w:szCs w:val="22"/>
          <w:lang w:eastAsia="en-GB"/>
          <w14:ligatures w14:val="none"/>
        </w:rPr>
        <w:t xml:space="preserve"> on the instrument</w:t>
      </w:r>
      <w:r w:rsidR="00ED1C7A">
        <w:rPr>
          <w:rFonts w:ascii="Times New Roman" w:eastAsia="Times New Roman" w:hAnsi="Times New Roman" w:cs="Times New Roman"/>
          <w:bCs/>
          <w:kern w:val="0"/>
          <w:sz w:val="22"/>
          <w:szCs w:val="22"/>
          <w:lang w:eastAsia="en-GB"/>
          <w14:ligatures w14:val="none"/>
        </w:rPr>
        <w:t>. The curve was p</w:t>
      </w:r>
      <w:r>
        <w:rPr>
          <w:rFonts w:ascii="Times New Roman" w:eastAsia="Times New Roman" w:hAnsi="Times New Roman" w:cs="Times New Roman"/>
          <w:bCs/>
          <w:kern w:val="0"/>
          <w:sz w:val="22"/>
          <w:szCs w:val="22"/>
          <w:lang w:eastAsia="en-GB"/>
          <w14:ligatures w14:val="none"/>
        </w:rPr>
        <w:t xml:space="preserve">repared by serial dilution (dilution factor 10) </w:t>
      </w:r>
      <w:r w:rsidR="000211D5">
        <w:rPr>
          <w:rFonts w:ascii="Times New Roman" w:eastAsia="Times New Roman" w:hAnsi="Times New Roman" w:cs="Times New Roman"/>
          <w:bCs/>
          <w:kern w:val="0"/>
          <w:sz w:val="22"/>
          <w:szCs w:val="22"/>
          <w:lang w:eastAsia="en-GB"/>
          <w14:ligatures w14:val="none"/>
        </w:rPr>
        <w:t>with five levels</w:t>
      </w:r>
      <w:r>
        <w:rPr>
          <w:rFonts w:ascii="Times New Roman" w:eastAsia="Times New Roman" w:hAnsi="Times New Roman" w:cs="Times New Roman"/>
          <w:bCs/>
          <w:kern w:val="0"/>
          <w:sz w:val="22"/>
          <w:szCs w:val="22"/>
          <w:lang w:eastAsia="en-GB"/>
          <w14:ligatures w14:val="none"/>
        </w:rPr>
        <w:t xml:space="preserve"> </w:t>
      </w:r>
      <w:r w:rsidR="000211D5">
        <w:rPr>
          <w:rFonts w:ascii="Times New Roman" w:eastAsia="Times New Roman" w:hAnsi="Times New Roman" w:cs="Times New Roman"/>
          <w:bCs/>
          <w:kern w:val="0"/>
          <w:sz w:val="22"/>
          <w:szCs w:val="22"/>
          <w:lang w:eastAsia="en-GB"/>
          <w14:ligatures w14:val="none"/>
        </w:rPr>
        <w:t>starting from the following stock solution: 500 ng/mL of 2-AG, and 1-AG; and 50 ng/mL of AEA, PEA, OEA, and SEA</w:t>
      </w:r>
      <w:r>
        <w:rPr>
          <w:rFonts w:ascii="Times New Roman" w:eastAsia="Times New Roman" w:hAnsi="Times New Roman" w:cs="Times New Roman"/>
          <w:bCs/>
          <w:kern w:val="0"/>
          <w:sz w:val="22"/>
          <w:szCs w:val="22"/>
          <w:lang w:eastAsia="en-GB"/>
          <w14:ligatures w14:val="none"/>
        </w:rPr>
        <w:t xml:space="preserve">. Owing to the calibration range </w:t>
      </w:r>
      <w:r w:rsidR="000211D5">
        <w:rPr>
          <w:rFonts w:ascii="Times New Roman" w:eastAsia="Times New Roman" w:hAnsi="Times New Roman" w:cs="Times New Roman"/>
          <w:bCs/>
          <w:kern w:val="0"/>
          <w:sz w:val="22"/>
          <w:szCs w:val="22"/>
          <w:lang w:eastAsia="en-GB"/>
          <w14:ligatures w14:val="none"/>
        </w:rPr>
        <w:t xml:space="preserve">crossing five orders of magnitude </w:t>
      </w:r>
      <w:r>
        <w:rPr>
          <w:rFonts w:ascii="Times New Roman" w:eastAsia="Times New Roman" w:hAnsi="Times New Roman" w:cs="Times New Roman"/>
          <w:bCs/>
          <w:kern w:val="0"/>
          <w:sz w:val="22"/>
          <w:szCs w:val="22"/>
          <w:lang w:eastAsia="en-GB"/>
          <w14:ligatures w14:val="none"/>
        </w:rPr>
        <w:t xml:space="preserve">and the risk of </w:t>
      </w:r>
      <w:r w:rsidR="000211D5">
        <w:rPr>
          <w:rFonts w:ascii="Times New Roman" w:eastAsia="Times New Roman" w:hAnsi="Times New Roman" w:cs="Times New Roman"/>
          <w:bCs/>
          <w:kern w:val="0"/>
          <w:sz w:val="22"/>
          <w:szCs w:val="22"/>
          <w:lang w:eastAsia="en-GB"/>
          <w14:ligatures w14:val="none"/>
        </w:rPr>
        <w:t xml:space="preserve">calibration </w:t>
      </w:r>
      <w:r>
        <w:rPr>
          <w:rFonts w:ascii="Times New Roman" w:eastAsia="Times New Roman" w:hAnsi="Times New Roman" w:cs="Times New Roman"/>
          <w:bCs/>
          <w:kern w:val="0"/>
          <w:sz w:val="22"/>
          <w:szCs w:val="22"/>
          <w:lang w:eastAsia="en-GB"/>
          <w14:ligatures w14:val="none"/>
        </w:rPr>
        <w:t xml:space="preserve">bias at the higher end of the curve, regression models </w:t>
      </w:r>
      <w:r w:rsidR="004401E1">
        <w:rPr>
          <w:rFonts w:ascii="Times New Roman" w:eastAsia="Times New Roman" w:hAnsi="Times New Roman" w:cs="Times New Roman"/>
          <w:bCs/>
          <w:kern w:val="0"/>
          <w:sz w:val="22"/>
          <w:szCs w:val="22"/>
          <w:lang w:eastAsia="en-GB"/>
          <w14:ligatures w14:val="none"/>
        </w:rPr>
        <w:t xml:space="preserve">were weighted by the inverse of concentration and </w:t>
      </w:r>
      <w:r>
        <w:rPr>
          <w:rFonts w:ascii="Times New Roman" w:eastAsia="Times New Roman" w:hAnsi="Times New Roman" w:cs="Times New Roman"/>
          <w:bCs/>
          <w:kern w:val="0"/>
          <w:sz w:val="22"/>
          <w:szCs w:val="22"/>
          <w:lang w:eastAsia="en-GB"/>
          <w14:ligatures w14:val="none"/>
        </w:rPr>
        <w:t>were fit with forced intercepts (0,0)</w:t>
      </w:r>
      <w:r w:rsidR="000211D5">
        <w:rPr>
          <w:rFonts w:ascii="Times New Roman" w:eastAsia="Times New Roman" w:hAnsi="Times New Roman" w:cs="Times New Roman"/>
          <w:bCs/>
          <w:kern w:val="0"/>
          <w:sz w:val="22"/>
          <w:szCs w:val="22"/>
          <w:lang w:eastAsia="en-GB"/>
          <w14:ligatures w14:val="none"/>
        </w:rPr>
        <w:t xml:space="preserve">; such that the equation took the form: </w:t>
      </w:r>
      <w:r w:rsidR="000211D5" w:rsidRPr="000211D5">
        <w:rPr>
          <w:rFonts w:ascii="Times New Roman" w:eastAsia="Times New Roman" w:hAnsi="Times New Roman" w:cs="Times New Roman"/>
          <w:bCs/>
          <w:i/>
          <w:iCs/>
          <w:kern w:val="0"/>
          <w:sz w:val="22"/>
          <w:szCs w:val="22"/>
          <w:lang w:eastAsia="en-GB"/>
          <w14:ligatures w14:val="none"/>
        </w:rPr>
        <w:t>peak area</w:t>
      </w:r>
      <w:r w:rsidR="000211D5">
        <w:rPr>
          <w:rFonts w:ascii="Times New Roman" w:eastAsia="Times New Roman" w:hAnsi="Times New Roman" w:cs="Times New Roman"/>
          <w:bCs/>
          <w:kern w:val="0"/>
          <w:sz w:val="22"/>
          <w:szCs w:val="22"/>
          <w:lang w:eastAsia="en-GB"/>
          <w14:ligatures w14:val="none"/>
        </w:rPr>
        <w:t xml:space="preserve"> (ion counts) = </w:t>
      </w:r>
      <w:r w:rsidR="000211D5" w:rsidRPr="000211D5">
        <w:rPr>
          <w:rFonts w:ascii="Times New Roman" w:eastAsia="Times New Roman" w:hAnsi="Times New Roman" w:cs="Times New Roman"/>
          <w:bCs/>
          <w:i/>
          <w:iCs/>
          <w:kern w:val="0"/>
          <w:sz w:val="22"/>
          <w:szCs w:val="22"/>
          <w:lang w:eastAsia="en-GB"/>
          <w14:ligatures w14:val="none"/>
        </w:rPr>
        <w:t>calibration slope</w:t>
      </w:r>
      <w:r w:rsidR="000211D5">
        <w:rPr>
          <w:rFonts w:ascii="Times New Roman" w:eastAsia="Times New Roman" w:hAnsi="Times New Roman" w:cs="Times New Roman"/>
          <w:bCs/>
          <w:kern w:val="0"/>
          <w:sz w:val="22"/>
          <w:szCs w:val="22"/>
          <w:lang w:eastAsia="en-GB"/>
          <w14:ligatures w14:val="none"/>
        </w:rPr>
        <w:t xml:space="preserve"> </w:t>
      </w:r>
      <w:r w:rsidR="000211D5" w:rsidRPr="000211D5">
        <w:rPr>
          <w:rFonts w:ascii="Times New Roman" w:eastAsia="Times New Roman" w:hAnsi="Times New Roman" w:cs="Times New Roman"/>
          <w:bCs/>
          <w:kern w:val="0"/>
          <w:sz w:val="22"/>
          <w:szCs w:val="22"/>
          <w:lang w:eastAsia="en-GB"/>
          <w14:ligatures w14:val="none"/>
        </w:rPr>
        <w:t>×</w:t>
      </w:r>
      <w:r w:rsidR="000211D5">
        <w:rPr>
          <w:rFonts w:ascii="Times New Roman" w:eastAsia="Times New Roman" w:hAnsi="Times New Roman" w:cs="Times New Roman"/>
          <w:bCs/>
          <w:kern w:val="0"/>
          <w:sz w:val="22"/>
          <w:szCs w:val="22"/>
          <w:lang w:eastAsia="en-GB"/>
          <w14:ligatures w14:val="none"/>
        </w:rPr>
        <w:t xml:space="preserve"> </w:t>
      </w:r>
      <w:r w:rsidR="000211D5" w:rsidRPr="000211D5">
        <w:rPr>
          <w:rFonts w:ascii="Times New Roman" w:eastAsia="Times New Roman" w:hAnsi="Times New Roman" w:cs="Times New Roman"/>
          <w:bCs/>
          <w:i/>
          <w:iCs/>
          <w:kern w:val="0"/>
          <w:sz w:val="22"/>
          <w:szCs w:val="22"/>
          <w:lang w:eastAsia="en-GB"/>
          <w14:ligatures w14:val="none"/>
        </w:rPr>
        <w:t>concentration</w:t>
      </w:r>
      <w:r w:rsidR="000211D5">
        <w:rPr>
          <w:rFonts w:ascii="Times New Roman" w:eastAsia="Times New Roman" w:hAnsi="Times New Roman" w:cs="Times New Roman"/>
          <w:bCs/>
          <w:kern w:val="0"/>
          <w:sz w:val="22"/>
          <w:szCs w:val="22"/>
          <w:lang w:eastAsia="en-GB"/>
          <w14:ligatures w14:val="none"/>
        </w:rPr>
        <w:t xml:space="preserve"> (ng/mL)</w:t>
      </w:r>
      <w:r>
        <w:rPr>
          <w:rFonts w:ascii="Times New Roman" w:eastAsia="Times New Roman" w:hAnsi="Times New Roman" w:cs="Times New Roman"/>
          <w:bCs/>
          <w:kern w:val="0"/>
          <w:sz w:val="22"/>
          <w:szCs w:val="22"/>
          <w:lang w:eastAsia="en-GB"/>
          <w14:ligatures w14:val="none"/>
        </w:rPr>
        <w:t xml:space="preserve">. </w:t>
      </w:r>
      <w:r w:rsidR="004401E1">
        <w:rPr>
          <w:rFonts w:ascii="Times New Roman" w:eastAsia="Times New Roman" w:hAnsi="Times New Roman" w:cs="Times New Roman"/>
          <w:bCs/>
          <w:kern w:val="0"/>
          <w:sz w:val="22"/>
          <w:szCs w:val="22"/>
          <w:lang w:eastAsia="en-GB"/>
          <w14:ligatures w14:val="none"/>
        </w:rPr>
        <w:t xml:space="preserve">The models of a typical batch are described in Table A3. </w:t>
      </w:r>
      <w:r>
        <w:rPr>
          <w:rFonts w:ascii="Times New Roman" w:eastAsia="Times New Roman" w:hAnsi="Times New Roman" w:cs="Times New Roman"/>
          <w:bCs/>
          <w:kern w:val="0"/>
          <w:sz w:val="22"/>
          <w:szCs w:val="22"/>
          <w:lang w:eastAsia="en-GB"/>
          <w14:ligatures w14:val="none"/>
        </w:rPr>
        <w:t>Goodness</w:t>
      </w:r>
      <w:r w:rsidR="004401E1">
        <w:rPr>
          <w:rFonts w:ascii="Times New Roman" w:eastAsia="Times New Roman" w:hAnsi="Times New Roman" w:cs="Times New Roman"/>
          <w:bCs/>
          <w:kern w:val="0"/>
          <w:sz w:val="22"/>
          <w:szCs w:val="22"/>
          <w:lang w:eastAsia="en-GB"/>
          <w14:ligatures w14:val="none"/>
        </w:rPr>
        <w:t>-</w:t>
      </w:r>
      <w:r>
        <w:rPr>
          <w:rFonts w:ascii="Times New Roman" w:eastAsia="Times New Roman" w:hAnsi="Times New Roman" w:cs="Times New Roman"/>
          <w:bCs/>
          <w:kern w:val="0"/>
          <w:sz w:val="22"/>
          <w:szCs w:val="22"/>
          <w:lang w:eastAsia="en-GB"/>
          <w14:ligatures w14:val="none"/>
        </w:rPr>
        <w:t>of</w:t>
      </w:r>
      <w:r w:rsidR="004401E1">
        <w:rPr>
          <w:rFonts w:ascii="Times New Roman" w:eastAsia="Times New Roman" w:hAnsi="Times New Roman" w:cs="Times New Roman"/>
          <w:bCs/>
          <w:kern w:val="0"/>
          <w:sz w:val="22"/>
          <w:szCs w:val="22"/>
          <w:lang w:eastAsia="en-GB"/>
          <w14:ligatures w14:val="none"/>
        </w:rPr>
        <w:t>-</w:t>
      </w:r>
      <w:r>
        <w:rPr>
          <w:rFonts w:ascii="Times New Roman" w:eastAsia="Times New Roman" w:hAnsi="Times New Roman" w:cs="Times New Roman"/>
          <w:bCs/>
          <w:kern w:val="0"/>
          <w:sz w:val="22"/>
          <w:szCs w:val="22"/>
          <w:lang w:eastAsia="en-GB"/>
          <w14:ligatures w14:val="none"/>
        </w:rPr>
        <w:t xml:space="preserve">fit was considered </w:t>
      </w:r>
      <w:r w:rsidR="004401E1">
        <w:rPr>
          <w:rFonts w:ascii="Times New Roman" w:eastAsia="Times New Roman" w:hAnsi="Times New Roman" w:cs="Times New Roman"/>
          <w:bCs/>
          <w:kern w:val="0"/>
          <w:sz w:val="22"/>
          <w:szCs w:val="22"/>
          <w:lang w:eastAsia="en-GB"/>
          <w14:ligatures w14:val="none"/>
        </w:rPr>
        <w:t xml:space="preserve">acceptable </w:t>
      </w:r>
      <w:r>
        <w:rPr>
          <w:rFonts w:ascii="Times New Roman" w:eastAsia="Times New Roman" w:hAnsi="Times New Roman" w:cs="Times New Roman"/>
          <w:bCs/>
          <w:kern w:val="0"/>
          <w:sz w:val="22"/>
          <w:szCs w:val="22"/>
          <w:lang w:eastAsia="en-GB"/>
          <w14:ligatures w14:val="none"/>
        </w:rPr>
        <w:t xml:space="preserve">by the analyst </w:t>
      </w:r>
      <w:r w:rsidR="004401E1">
        <w:rPr>
          <w:rFonts w:ascii="Times New Roman" w:eastAsia="Times New Roman" w:hAnsi="Times New Roman" w:cs="Times New Roman"/>
          <w:bCs/>
          <w:kern w:val="0"/>
          <w:sz w:val="22"/>
          <w:szCs w:val="22"/>
          <w:lang w:eastAsia="en-GB"/>
          <w14:ligatures w14:val="none"/>
        </w:rPr>
        <w:t>viewing</w:t>
      </w:r>
      <w:r>
        <w:rPr>
          <w:rFonts w:ascii="Times New Roman" w:eastAsia="Times New Roman" w:hAnsi="Times New Roman" w:cs="Times New Roman"/>
          <w:bCs/>
          <w:kern w:val="0"/>
          <w:sz w:val="22"/>
          <w:szCs w:val="22"/>
          <w:lang w:eastAsia="en-GB"/>
          <w14:ligatures w14:val="none"/>
        </w:rPr>
        <w:t xml:space="preserve"> calibration figures in the software, and </w:t>
      </w:r>
      <w:r w:rsidR="004401E1">
        <w:rPr>
          <w:rFonts w:ascii="Times New Roman" w:eastAsia="Times New Roman" w:hAnsi="Times New Roman" w:cs="Times New Roman"/>
          <w:bCs/>
          <w:kern w:val="0"/>
          <w:sz w:val="22"/>
          <w:szCs w:val="22"/>
          <w:lang w:eastAsia="en-GB"/>
          <w14:ligatures w14:val="none"/>
        </w:rPr>
        <w:t>by the RSQ values which were all greater than 0.99.</w:t>
      </w:r>
      <w:r w:rsidR="000211D5">
        <w:rPr>
          <w:rFonts w:ascii="Times New Roman" w:eastAsia="Times New Roman" w:hAnsi="Times New Roman" w:cs="Times New Roman"/>
          <w:bCs/>
          <w:kern w:val="0"/>
          <w:sz w:val="22"/>
          <w:szCs w:val="22"/>
          <w:lang w:eastAsia="en-GB"/>
          <w14:ligatures w14:val="none"/>
        </w:rPr>
        <w:t xml:space="preserve"> </w:t>
      </w:r>
    </w:p>
    <w:p w14:paraId="53B1164E" w14:textId="4CA55765" w:rsidR="002770C7" w:rsidRDefault="002770C7" w:rsidP="00717F1E">
      <w:pPr>
        <w:spacing w:after="0" w:line="480" w:lineRule="auto"/>
        <w:ind w:firstLine="720"/>
        <w:jc w:val="both"/>
        <w:rPr>
          <w:rFonts w:ascii="Times New Roman" w:eastAsia="Times New Roman" w:hAnsi="Times New Roman" w:cs="Times New Roman"/>
          <w:bCs/>
          <w:kern w:val="0"/>
          <w:sz w:val="22"/>
          <w:szCs w:val="22"/>
          <w:lang w:eastAsia="en-GB"/>
          <w14:ligatures w14:val="none"/>
        </w:rPr>
      </w:pPr>
      <w:r>
        <w:rPr>
          <w:rFonts w:ascii="Times New Roman" w:eastAsia="Times New Roman" w:hAnsi="Times New Roman" w:cs="Times New Roman"/>
          <w:bCs/>
          <w:kern w:val="0"/>
          <w:sz w:val="22"/>
          <w:szCs w:val="22"/>
          <w:lang w:eastAsia="en-GB"/>
          <w14:ligatures w14:val="none"/>
        </w:rPr>
        <w:t>Analytical drift in the calibration over the longest batch of ~18 h was determined by an additional duplicate injection of a mixed standard (2-AG and 1-AG, 5 ng/mL; other ECS markers 0.5 ng/mL); such that: drift = (final area – initial area) / initial area.</w:t>
      </w:r>
      <w:r w:rsidR="00AB6A43">
        <w:rPr>
          <w:rFonts w:ascii="Times New Roman" w:eastAsia="Times New Roman" w:hAnsi="Times New Roman" w:cs="Times New Roman"/>
          <w:bCs/>
          <w:kern w:val="0"/>
          <w:sz w:val="22"/>
          <w:szCs w:val="22"/>
          <w:lang w:eastAsia="en-GB"/>
          <w14:ligatures w14:val="none"/>
        </w:rPr>
        <w:t xml:space="preserve"> The drift for ECS markers except SEA ranged from -7.5% to 4.7%, all less than a change of </w:t>
      </w:r>
      <w:r w:rsidR="00AB6A43" w:rsidRPr="00AB6A43">
        <w:rPr>
          <w:rFonts w:ascii="Times New Roman" w:eastAsia="Times New Roman" w:hAnsi="Times New Roman" w:cs="Times New Roman"/>
          <w:bCs/>
          <w:kern w:val="0"/>
          <w:sz w:val="22"/>
          <w:szCs w:val="22"/>
          <w:lang w:eastAsia="en-GB"/>
          <w14:ligatures w14:val="none"/>
        </w:rPr>
        <w:t>±</w:t>
      </w:r>
      <w:r w:rsidR="00AB6A43">
        <w:rPr>
          <w:rFonts w:ascii="Times New Roman" w:eastAsia="Times New Roman" w:hAnsi="Times New Roman" w:cs="Times New Roman"/>
          <w:bCs/>
          <w:kern w:val="0"/>
          <w:sz w:val="22"/>
          <w:szCs w:val="22"/>
          <w:lang w:eastAsia="en-GB"/>
          <w14:ligatures w14:val="none"/>
        </w:rPr>
        <w:t xml:space="preserve"> 10%. Whilst the drift in SEA was unacceptable at -32%, unpublished results demonstrate that SEA </w:t>
      </w:r>
      <w:r w:rsidR="00717F1E">
        <w:rPr>
          <w:rFonts w:ascii="Times New Roman" w:eastAsia="Times New Roman" w:hAnsi="Times New Roman" w:cs="Times New Roman"/>
          <w:bCs/>
          <w:kern w:val="0"/>
          <w:sz w:val="22"/>
          <w:szCs w:val="22"/>
          <w:lang w:eastAsia="en-GB"/>
          <w14:ligatures w14:val="none"/>
        </w:rPr>
        <w:t>present in the</w:t>
      </w:r>
      <w:r w:rsidR="00AB6A43">
        <w:rPr>
          <w:rFonts w:ascii="Times New Roman" w:eastAsia="Times New Roman" w:hAnsi="Times New Roman" w:cs="Times New Roman"/>
          <w:bCs/>
          <w:kern w:val="0"/>
          <w:sz w:val="22"/>
          <w:szCs w:val="22"/>
          <w:lang w:eastAsia="en-GB"/>
          <w14:ligatures w14:val="none"/>
        </w:rPr>
        <w:t xml:space="preserve"> plasma extract solution</w:t>
      </w:r>
      <w:r w:rsidR="00717F1E">
        <w:rPr>
          <w:rFonts w:ascii="Times New Roman" w:eastAsia="Times New Roman" w:hAnsi="Times New Roman" w:cs="Times New Roman"/>
          <w:bCs/>
          <w:kern w:val="0"/>
          <w:sz w:val="22"/>
          <w:szCs w:val="22"/>
          <w:lang w:eastAsia="en-GB"/>
          <w14:ligatures w14:val="none"/>
        </w:rPr>
        <w:t xml:space="preserve"> does not experience significant drift over this time</w:t>
      </w:r>
      <w:r w:rsidR="00AB6A43">
        <w:rPr>
          <w:rFonts w:ascii="Times New Roman" w:eastAsia="Times New Roman" w:hAnsi="Times New Roman" w:cs="Times New Roman"/>
          <w:bCs/>
          <w:kern w:val="0"/>
          <w:sz w:val="22"/>
          <w:szCs w:val="22"/>
          <w:lang w:eastAsia="en-GB"/>
          <w14:ligatures w14:val="none"/>
        </w:rPr>
        <w:t>.</w:t>
      </w:r>
    </w:p>
    <w:p w14:paraId="44EF3500" w14:textId="7E16A17E" w:rsidR="00CC75C2" w:rsidRDefault="000211D5" w:rsidP="00AB4C68">
      <w:pPr>
        <w:spacing w:after="0" w:line="480" w:lineRule="auto"/>
        <w:ind w:firstLine="720"/>
        <w:jc w:val="both"/>
        <w:rPr>
          <w:rFonts w:ascii="Times New Roman" w:eastAsia="Times New Roman" w:hAnsi="Times New Roman" w:cs="Times New Roman"/>
          <w:bCs/>
          <w:kern w:val="0"/>
          <w:sz w:val="22"/>
          <w:szCs w:val="22"/>
          <w:lang w:eastAsia="en-GB"/>
          <w14:ligatures w14:val="none"/>
        </w:rPr>
      </w:pPr>
      <w:r>
        <w:rPr>
          <w:rFonts w:ascii="Times New Roman" w:eastAsia="Times New Roman" w:hAnsi="Times New Roman" w:cs="Times New Roman"/>
          <w:bCs/>
          <w:kern w:val="0"/>
          <w:sz w:val="22"/>
          <w:szCs w:val="22"/>
          <w:lang w:eastAsia="en-GB"/>
          <w14:ligatures w14:val="none"/>
        </w:rPr>
        <w:t xml:space="preserve">The limit of detection was </w:t>
      </w:r>
      <w:r w:rsidR="00895F0E">
        <w:rPr>
          <w:rFonts w:ascii="Times New Roman" w:eastAsia="Times New Roman" w:hAnsi="Times New Roman" w:cs="Times New Roman"/>
          <w:bCs/>
          <w:kern w:val="0"/>
          <w:sz w:val="22"/>
          <w:szCs w:val="22"/>
          <w:lang w:eastAsia="en-GB"/>
          <w14:ligatures w14:val="none"/>
        </w:rPr>
        <w:t>estimated</w:t>
      </w:r>
      <w:r>
        <w:rPr>
          <w:rFonts w:ascii="Times New Roman" w:eastAsia="Times New Roman" w:hAnsi="Times New Roman" w:cs="Times New Roman"/>
          <w:bCs/>
          <w:kern w:val="0"/>
          <w:sz w:val="22"/>
          <w:szCs w:val="22"/>
          <w:lang w:eastAsia="en-GB"/>
          <w14:ligatures w14:val="none"/>
        </w:rPr>
        <w:t xml:space="preserve"> as the standard deviation from replicate injections of the lowest concentration standards peak area divided by the calibration slope</w:t>
      </w:r>
      <w:r w:rsidR="00895F0E">
        <w:rPr>
          <w:rFonts w:ascii="Times New Roman" w:eastAsia="Times New Roman" w:hAnsi="Times New Roman" w:cs="Times New Roman"/>
          <w:bCs/>
          <w:kern w:val="0"/>
          <w:sz w:val="22"/>
          <w:szCs w:val="22"/>
          <w:lang w:eastAsia="en-GB"/>
          <w14:ligatures w14:val="none"/>
        </w:rPr>
        <w:t xml:space="preserve">, and appended to </w:t>
      </w:r>
      <w:r w:rsidR="00AB6A43">
        <w:rPr>
          <w:rFonts w:ascii="Times New Roman" w:eastAsia="Times New Roman" w:hAnsi="Times New Roman" w:cs="Times New Roman"/>
          <w:bCs/>
          <w:kern w:val="0"/>
          <w:sz w:val="22"/>
          <w:szCs w:val="22"/>
          <w:lang w:eastAsia="en-GB"/>
          <w14:ligatures w14:val="none"/>
        </w:rPr>
        <w:t>T</w:t>
      </w:r>
      <w:r w:rsidR="00895F0E">
        <w:rPr>
          <w:rFonts w:ascii="Times New Roman" w:eastAsia="Times New Roman" w:hAnsi="Times New Roman" w:cs="Times New Roman"/>
          <w:bCs/>
          <w:kern w:val="0"/>
          <w:sz w:val="22"/>
          <w:szCs w:val="22"/>
          <w:lang w:eastAsia="en-GB"/>
          <w14:ligatures w14:val="none"/>
        </w:rPr>
        <w:t xml:space="preserve">able A3. </w:t>
      </w:r>
      <w:r w:rsidR="00AB4C68">
        <w:rPr>
          <w:rFonts w:ascii="Times New Roman" w:eastAsia="Times New Roman" w:hAnsi="Times New Roman" w:cs="Times New Roman"/>
          <w:bCs/>
          <w:kern w:val="0"/>
          <w:sz w:val="22"/>
          <w:szCs w:val="22"/>
          <w:lang w:eastAsia="en-GB"/>
          <w14:ligatures w14:val="none"/>
        </w:rPr>
        <w:t>ECS marker concentrations measured across all sample</w:t>
      </w:r>
      <w:r w:rsidR="00717F1E">
        <w:rPr>
          <w:rFonts w:ascii="Times New Roman" w:eastAsia="Times New Roman" w:hAnsi="Times New Roman" w:cs="Times New Roman"/>
          <w:bCs/>
          <w:kern w:val="0"/>
          <w:sz w:val="22"/>
          <w:szCs w:val="22"/>
          <w:lang w:eastAsia="en-GB"/>
          <w14:ligatures w14:val="none"/>
        </w:rPr>
        <w:t>s</w:t>
      </w:r>
      <w:r w:rsidR="00AB4C68">
        <w:rPr>
          <w:rFonts w:ascii="Times New Roman" w:eastAsia="Times New Roman" w:hAnsi="Times New Roman" w:cs="Times New Roman"/>
          <w:bCs/>
          <w:kern w:val="0"/>
          <w:sz w:val="22"/>
          <w:szCs w:val="22"/>
          <w:lang w:eastAsia="en-GB"/>
          <w14:ligatures w14:val="none"/>
        </w:rPr>
        <w:t xml:space="preserve"> of this study were above the limit of detection. For 2-AG and OEA, the mean concentration from all plasma samples of this study was more than 100 times the limit of detection; whilst for AEA, PEA, 1-AG, and SEA, it was only more than 10 times. However, the limit of detection fell above the lowest concentration standard of the calibration range for some </w:t>
      </w:r>
      <w:r w:rsidR="00895F0E">
        <w:rPr>
          <w:rFonts w:ascii="Times New Roman" w:eastAsia="Times New Roman" w:hAnsi="Times New Roman" w:cs="Times New Roman"/>
          <w:bCs/>
          <w:kern w:val="0"/>
          <w:sz w:val="22"/>
          <w:szCs w:val="22"/>
          <w:lang w:eastAsia="en-GB"/>
          <w14:ligatures w14:val="none"/>
        </w:rPr>
        <w:t>ECS markers</w:t>
      </w:r>
      <w:r w:rsidR="00AB4C68">
        <w:rPr>
          <w:rFonts w:ascii="Times New Roman" w:eastAsia="Times New Roman" w:hAnsi="Times New Roman" w:cs="Times New Roman"/>
          <w:bCs/>
          <w:kern w:val="0"/>
          <w:sz w:val="22"/>
          <w:szCs w:val="22"/>
          <w:lang w:eastAsia="en-GB"/>
          <w14:ligatures w14:val="none"/>
        </w:rPr>
        <w:t xml:space="preserve">: </w:t>
      </w:r>
      <w:r w:rsidR="0071495D">
        <w:rPr>
          <w:rFonts w:ascii="Times New Roman" w:eastAsia="Times New Roman" w:hAnsi="Times New Roman" w:cs="Times New Roman"/>
          <w:bCs/>
          <w:kern w:val="0"/>
          <w:sz w:val="22"/>
          <w:szCs w:val="22"/>
          <w:lang w:eastAsia="en-GB"/>
          <w14:ligatures w14:val="none"/>
        </w:rPr>
        <w:t xml:space="preserve">PEA, 1-AG, OEA, </w:t>
      </w:r>
      <w:r w:rsidR="00AB4C68">
        <w:rPr>
          <w:rFonts w:ascii="Times New Roman" w:eastAsia="Times New Roman" w:hAnsi="Times New Roman" w:cs="Times New Roman"/>
          <w:bCs/>
          <w:kern w:val="0"/>
          <w:sz w:val="22"/>
          <w:szCs w:val="22"/>
          <w:lang w:eastAsia="en-GB"/>
          <w14:ligatures w14:val="none"/>
        </w:rPr>
        <w:t xml:space="preserve">and </w:t>
      </w:r>
      <w:r w:rsidR="0071495D">
        <w:rPr>
          <w:rFonts w:ascii="Times New Roman" w:eastAsia="Times New Roman" w:hAnsi="Times New Roman" w:cs="Times New Roman"/>
          <w:bCs/>
          <w:kern w:val="0"/>
          <w:sz w:val="22"/>
          <w:szCs w:val="22"/>
          <w:lang w:eastAsia="en-GB"/>
          <w14:ligatures w14:val="none"/>
        </w:rPr>
        <w:t>SEA</w:t>
      </w:r>
      <w:r w:rsidR="00AB4C68">
        <w:rPr>
          <w:rFonts w:ascii="Times New Roman" w:eastAsia="Times New Roman" w:hAnsi="Times New Roman" w:cs="Times New Roman"/>
          <w:bCs/>
          <w:kern w:val="0"/>
          <w:sz w:val="22"/>
          <w:szCs w:val="22"/>
          <w:lang w:eastAsia="en-GB"/>
          <w14:ligatures w14:val="none"/>
        </w:rPr>
        <w:t>.</w:t>
      </w:r>
    </w:p>
    <w:p w14:paraId="624A1677" w14:textId="77777777" w:rsidR="00262B71" w:rsidRPr="00AB6A43" w:rsidRDefault="00262B71" w:rsidP="00262B71">
      <w:pPr>
        <w:spacing w:after="0" w:line="480" w:lineRule="auto"/>
        <w:ind w:firstLine="720"/>
        <w:jc w:val="both"/>
        <w:rPr>
          <w:rFonts w:ascii="Times New Roman" w:eastAsia="Times New Roman" w:hAnsi="Times New Roman" w:cs="Times New Roman"/>
          <w:bCs/>
          <w:kern w:val="0"/>
          <w:sz w:val="12"/>
          <w:szCs w:val="12"/>
          <w:lang w:eastAsia="en-GB"/>
          <w14:ligatures w14:val="none"/>
        </w:rPr>
      </w:pPr>
    </w:p>
    <w:p w14:paraId="4F4CB29D" w14:textId="4D9C4935" w:rsidR="00262B71" w:rsidRPr="00895572" w:rsidRDefault="00262B71" w:rsidP="00262B71">
      <w:pPr>
        <w:spacing w:after="0" w:line="480" w:lineRule="auto"/>
        <w:jc w:val="both"/>
        <w:rPr>
          <w:rFonts w:ascii="Times New Roman" w:eastAsia="Times New Roman" w:hAnsi="Times New Roman" w:cs="Times New Roman"/>
          <w:bCs/>
          <w:kern w:val="0"/>
          <w:sz w:val="18"/>
          <w:szCs w:val="18"/>
          <w:lang w:eastAsia="en-GB"/>
          <w14:ligatures w14:val="none"/>
        </w:rPr>
      </w:pPr>
      <w:r w:rsidRPr="00895572">
        <w:rPr>
          <w:rFonts w:ascii="Times New Roman" w:eastAsia="Times New Roman" w:hAnsi="Times New Roman" w:cs="Times New Roman"/>
          <w:bCs/>
          <w:kern w:val="0"/>
          <w:sz w:val="18"/>
          <w:szCs w:val="18"/>
          <w:lang w:eastAsia="en-GB"/>
          <w14:ligatures w14:val="none"/>
        </w:rPr>
        <w:lastRenderedPageBreak/>
        <w:t>Table A</w:t>
      </w:r>
      <w:r>
        <w:rPr>
          <w:rFonts w:ascii="Times New Roman" w:eastAsia="Times New Roman" w:hAnsi="Times New Roman" w:cs="Times New Roman"/>
          <w:bCs/>
          <w:kern w:val="0"/>
          <w:sz w:val="18"/>
          <w:szCs w:val="18"/>
          <w:lang w:eastAsia="en-GB"/>
          <w14:ligatures w14:val="none"/>
        </w:rPr>
        <w:t>3</w:t>
      </w:r>
      <w:r w:rsidRPr="00895572">
        <w:rPr>
          <w:rFonts w:ascii="Times New Roman" w:eastAsia="Times New Roman" w:hAnsi="Times New Roman" w:cs="Times New Roman"/>
          <w:bCs/>
          <w:kern w:val="0"/>
          <w:sz w:val="18"/>
          <w:szCs w:val="18"/>
          <w:lang w:eastAsia="en-GB"/>
          <w14:ligatures w14:val="none"/>
        </w:rPr>
        <w:t xml:space="preserve">. </w:t>
      </w:r>
      <w:r w:rsidR="00AB4C68">
        <w:rPr>
          <w:rFonts w:ascii="Times New Roman" w:eastAsia="Times New Roman" w:hAnsi="Times New Roman" w:cs="Times New Roman"/>
          <w:bCs/>
          <w:kern w:val="0"/>
          <w:sz w:val="18"/>
          <w:szCs w:val="18"/>
          <w:lang w:eastAsia="en-GB"/>
          <w14:ligatures w14:val="none"/>
        </w:rPr>
        <w:t>Summary of calibration data for the measurement of ECS markers, including estimated limit of detection (</w:t>
      </w:r>
      <w:proofErr w:type="spellStart"/>
      <w:r w:rsidR="00AB4C68">
        <w:rPr>
          <w:rFonts w:ascii="Times New Roman" w:eastAsia="Times New Roman" w:hAnsi="Times New Roman" w:cs="Times New Roman"/>
          <w:bCs/>
          <w:kern w:val="0"/>
          <w:sz w:val="18"/>
          <w:szCs w:val="18"/>
          <w:lang w:eastAsia="en-GB"/>
          <w14:ligatures w14:val="none"/>
        </w:rPr>
        <w:t>LoD</w:t>
      </w:r>
      <w:proofErr w:type="spellEnd"/>
      <w:r w:rsidR="00AB4C68">
        <w:rPr>
          <w:rFonts w:ascii="Times New Roman" w:eastAsia="Times New Roman" w:hAnsi="Times New Roman" w:cs="Times New Roman"/>
          <w:bCs/>
          <w:kern w:val="0"/>
          <w:sz w:val="18"/>
          <w:szCs w:val="18"/>
          <w:lang w:eastAsia="en-GB"/>
          <w14:ligatures w14:val="none"/>
        </w:rPr>
        <w:t xml:space="preserve">) and the ratio between the mean sample concentration and the </w:t>
      </w:r>
      <w:proofErr w:type="spellStart"/>
      <w:r w:rsidR="00AB4C68">
        <w:rPr>
          <w:rFonts w:ascii="Times New Roman" w:eastAsia="Times New Roman" w:hAnsi="Times New Roman" w:cs="Times New Roman"/>
          <w:bCs/>
          <w:kern w:val="0"/>
          <w:sz w:val="18"/>
          <w:szCs w:val="18"/>
          <w:lang w:eastAsia="en-GB"/>
          <w14:ligatures w14:val="none"/>
        </w:rPr>
        <w:t>LoD</w:t>
      </w:r>
      <w:proofErr w:type="spellEnd"/>
      <w:r w:rsidR="00AB4C68">
        <w:rPr>
          <w:rFonts w:ascii="Times New Roman" w:eastAsia="Times New Roman" w:hAnsi="Times New Roman" w:cs="Times New Roman"/>
          <w:bCs/>
          <w:kern w:val="0"/>
          <w:sz w:val="18"/>
          <w:szCs w:val="18"/>
          <w:lang w:eastAsia="en-GB"/>
          <w14:ligatures w14:val="none"/>
        </w:rPr>
        <w:t xml:space="preserve">. </w:t>
      </w:r>
    </w:p>
    <w:tbl>
      <w:tblPr>
        <w:tblStyle w:val="TableGrid"/>
        <w:tblW w:w="9016" w:type="dxa"/>
        <w:tblCellMar>
          <w:left w:w="57" w:type="dxa"/>
          <w:right w:w="57" w:type="dxa"/>
        </w:tblCellMar>
        <w:tblLook w:val="04A0" w:firstRow="1" w:lastRow="0" w:firstColumn="1" w:lastColumn="0" w:noHBand="0" w:noVBand="1"/>
      </w:tblPr>
      <w:tblGrid>
        <w:gridCol w:w="845"/>
        <w:gridCol w:w="1409"/>
        <w:gridCol w:w="1411"/>
        <w:gridCol w:w="2113"/>
        <w:gridCol w:w="702"/>
        <w:gridCol w:w="707"/>
        <w:gridCol w:w="1829"/>
      </w:tblGrid>
      <w:tr w:rsidR="002770C7" w:rsidRPr="00895572" w14:paraId="2BB5DFEE" w14:textId="77777777" w:rsidTr="002770C7">
        <w:trPr>
          <w:trHeight w:val="283"/>
        </w:trPr>
        <w:tc>
          <w:tcPr>
            <w:tcW w:w="845" w:type="dxa"/>
          </w:tcPr>
          <w:p w14:paraId="4C6D13A4" w14:textId="77777777" w:rsidR="002770C7" w:rsidRPr="00895572" w:rsidRDefault="002770C7" w:rsidP="00262B71">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Compound</w:t>
            </w:r>
          </w:p>
        </w:tc>
        <w:tc>
          <w:tcPr>
            <w:tcW w:w="1409" w:type="dxa"/>
          </w:tcPr>
          <w:p w14:paraId="150ADFD8" w14:textId="77777777" w:rsidR="002770C7" w:rsidRDefault="002770C7" w:rsidP="00262B71">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 xml:space="preserve">Calibration range, </w:t>
            </w:r>
          </w:p>
          <w:p w14:paraId="3BC7DBF5" w14:textId="759FF870" w:rsidR="002770C7" w:rsidRPr="00F36D71" w:rsidRDefault="002770C7" w:rsidP="00262B71">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ng/mL</w:t>
            </w:r>
          </w:p>
        </w:tc>
        <w:tc>
          <w:tcPr>
            <w:tcW w:w="1411" w:type="dxa"/>
          </w:tcPr>
          <w:p w14:paraId="383CBDBF" w14:textId="74AC48DE" w:rsidR="002770C7" w:rsidRPr="00F36D71" w:rsidRDefault="002770C7" w:rsidP="00AB4C68">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 xml:space="preserve">Calibration Slope </w:t>
            </w:r>
          </w:p>
        </w:tc>
        <w:tc>
          <w:tcPr>
            <w:tcW w:w="2113" w:type="dxa"/>
          </w:tcPr>
          <w:p w14:paraId="2742EB43" w14:textId="77777777" w:rsidR="002770C7" w:rsidRDefault="002770C7" w:rsidP="00262B71">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Coefficient of Determination</w:t>
            </w:r>
          </w:p>
          <w:p w14:paraId="73FFF658" w14:textId="78C13609" w:rsidR="002770C7" w:rsidRPr="00F36D71" w:rsidRDefault="002770C7" w:rsidP="00262B71">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RSQ</w:t>
            </w:r>
          </w:p>
          <w:p w14:paraId="636739C8" w14:textId="0DF9006E" w:rsidR="002770C7" w:rsidRPr="00F36D71" w:rsidRDefault="002770C7" w:rsidP="00262B71">
            <w:pPr>
              <w:rPr>
                <w:rFonts w:ascii="Times New Roman" w:hAnsi="Times New Roman" w:cs="Times New Roman"/>
                <w:iCs/>
                <w:color w:val="000000" w:themeColor="text1"/>
                <w:sz w:val="16"/>
                <w:szCs w:val="16"/>
              </w:rPr>
            </w:pPr>
          </w:p>
        </w:tc>
        <w:tc>
          <w:tcPr>
            <w:tcW w:w="702" w:type="dxa"/>
          </w:tcPr>
          <w:p w14:paraId="365401E0" w14:textId="77777777" w:rsidR="002770C7" w:rsidRDefault="002770C7" w:rsidP="00262B71">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Drift</w:t>
            </w:r>
          </w:p>
          <w:p w14:paraId="51BDC2AA" w14:textId="4FD8C1EB" w:rsidR="002770C7" w:rsidRDefault="002770C7" w:rsidP="00262B71">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w:t>
            </w:r>
          </w:p>
        </w:tc>
        <w:tc>
          <w:tcPr>
            <w:tcW w:w="707" w:type="dxa"/>
          </w:tcPr>
          <w:p w14:paraId="48552D2B" w14:textId="2CA50501" w:rsidR="002770C7" w:rsidRDefault="002770C7" w:rsidP="00262B71">
            <w:pPr>
              <w:rPr>
                <w:rFonts w:ascii="Times New Roman" w:hAnsi="Times New Roman" w:cs="Times New Roman"/>
                <w:iCs/>
                <w:color w:val="000000" w:themeColor="text1"/>
                <w:sz w:val="16"/>
                <w:szCs w:val="16"/>
              </w:rPr>
            </w:pPr>
            <w:proofErr w:type="spellStart"/>
            <w:r>
              <w:rPr>
                <w:rFonts w:ascii="Times New Roman" w:hAnsi="Times New Roman" w:cs="Times New Roman"/>
                <w:iCs/>
                <w:color w:val="000000" w:themeColor="text1"/>
                <w:sz w:val="16"/>
                <w:szCs w:val="16"/>
              </w:rPr>
              <w:t>LoD</w:t>
            </w:r>
            <w:proofErr w:type="spellEnd"/>
            <w:r>
              <w:rPr>
                <w:rFonts w:ascii="Times New Roman" w:hAnsi="Times New Roman" w:cs="Times New Roman"/>
                <w:iCs/>
                <w:color w:val="000000" w:themeColor="text1"/>
                <w:sz w:val="16"/>
                <w:szCs w:val="16"/>
              </w:rPr>
              <w:t>,</w:t>
            </w:r>
          </w:p>
          <w:p w14:paraId="20E617AD" w14:textId="06B2B925" w:rsidR="002770C7" w:rsidRPr="00F36D71" w:rsidRDefault="002770C7" w:rsidP="00262B71">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ng/mL</w:t>
            </w:r>
          </w:p>
        </w:tc>
        <w:tc>
          <w:tcPr>
            <w:tcW w:w="1829" w:type="dxa"/>
          </w:tcPr>
          <w:p w14:paraId="1C0CA22A" w14:textId="15484BA1" w:rsidR="002770C7" w:rsidRPr="00F36D71" w:rsidRDefault="002770C7" w:rsidP="00262B71">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 xml:space="preserve">mean (all samples) / </w:t>
            </w:r>
            <w:proofErr w:type="spellStart"/>
            <w:r>
              <w:rPr>
                <w:rFonts w:ascii="Times New Roman" w:hAnsi="Times New Roman" w:cs="Times New Roman"/>
                <w:iCs/>
                <w:color w:val="000000" w:themeColor="text1"/>
                <w:sz w:val="16"/>
                <w:szCs w:val="16"/>
              </w:rPr>
              <w:t>LoD</w:t>
            </w:r>
            <w:proofErr w:type="spellEnd"/>
          </w:p>
        </w:tc>
      </w:tr>
      <w:tr w:rsidR="002770C7" w:rsidRPr="00895572" w14:paraId="343EA8D1" w14:textId="77777777" w:rsidTr="002770C7">
        <w:trPr>
          <w:trHeight w:val="238"/>
        </w:trPr>
        <w:tc>
          <w:tcPr>
            <w:tcW w:w="845" w:type="dxa"/>
          </w:tcPr>
          <w:p w14:paraId="7B5C698D" w14:textId="77777777" w:rsidR="002770C7" w:rsidRPr="00895572" w:rsidRDefault="002770C7" w:rsidP="00262B71">
            <w:pPr>
              <w:rPr>
                <w:rFonts w:ascii="Times New Roman" w:hAnsi="Times New Roman" w:cs="Times New Roman"/>
                <w:iCs/>
                <w:color w:val="000000" w:themeColor="text1"/>
                <w:sz w:val="16"/>
                <w:szCs w:val="16"/>
              </w:rPr>
            </w:pPr>
            <w:r w:rsidRPr="00895572">
              <w:rPr>
                <w:rFonts w:ascii="Times New Roman" w:hAnsi="Times New Roman" w:cs="Times New Roman"/>
                <w:iCs/>
                <w:color w:val="000000" w:themeColor="text1"/>
                <w:sz w:val="16"/>
                <w:szCs w:val="16"/>
              </w:rPr>
              <w:t>AEA</w:t>
            </w:r>
          </w:p>
        </w:tc>
        <w:tc>
          <w:tcPr>
            <w:tcW w:w="1409" w:type="dxa"/>
          </w:tcPr>
          <w:p w14:paraId="234A39FD" w14:textId="4810E0A2" w:rsidR="002770C7" w:rsidRPr="00895572" w:rsidRDefault="002770C7" w:rsidP="00262B71">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0.005 – 50</w:t>
            </w:r>
          </w:p>
        </w:tc>
        <w:tc>
          <w:tcPr>
            <w:tcW w:w="1411" w:type="dxa"/>
          </w:tcPr>
          <w:p w14:paraId="719F6ACF" w14:textId="200A1897" w:rsidR="002770C7" w:rsidRPr="004401E1" w:rsidRDefault="002770C7" w:rsidP="00262B71">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 xml:space="preserve">1.491 × 10 </w:t>
            </w:r>
            <w:r>
              <w:rPr>
                <w:rFonts w:ascii="Times New Roman" w:hAnsi="Times New Roman" w:cs="Times New Roman"/>
                <w:iCs/>
                <w:color w:val="000000" w:themeColor="text1"/>
                <w:sz w:val="16"/>
                <w:szCs w:val="16"/>
                <w:vertAlign w:val="superscript"/>
              </w:rPr>
              <w:t>5</w:t>
            </w:r>
          </w:p>
        </w:tc>
        <w:tc>
          <w:tcPr>
            <w:tcW w:w="2113" w:type="dxa"/>
          </w:tcPr>
          <w:p w14:paraId="0BD1877B" w14:textId="2F687C72" w:rsidR="002770C7" w:rsidRPr="00895572" w:rsidRDefault="002770C7" w:rsidP="00262B71">
            <w:pPr>
              <w:rPr>
                <w:rFonts w:ascii="Times New Roman" w:hAnsi="Times New Roman" w:cs="Times New Roman"/>
                <w:iCs/>
                <w:color w:val="000000" w:themeColor="text1"/>
                <w:sz w:val="16"/>
                <w:szCs w:val="16"/>
              </w:rPr>
            </w:pPr>
            <w:r w:rsidRPr="00262B71">
              <w:rPr>
                <w:rFonts w:ascii="Times New Roman" w:hAnsi="Times New Roman" w:cs="Times New Roman"/>
                <w:iCs/>
                <w:color w:val="000000" w:themeColor="text1"/>
                <w:sz w:val="16"/>
                <w:szCs w:val="16"/>
              </w:rPr>
              <w:t>0.999</w:t>
            </w:r>
            <w:r>
              <w:rPr>
                <w:rFonts w:ascii="Times New Roman" w:hAnsi="Times New Roman" w:cs="Times New Roman"/>
                <w:iCs/>
                <w:color w:val="000000" w:themeColor="text1"/>
                <w:sz w:val="16"/>
                <w:szCs w:val="16"/>
              </w:rPr>
              <w:t xml:space="preserve"> </w:t>
            </w:r>
            <w:r w:rsidRPr="00262B71">
              <w:rPr>
                <w:rFonts w:ascii="Times New Roman" w:hAnsi="Times New Roman" w:cs="Times New Roman"/>
                <w:iCs/>
                <w:color w:val="000000" w:themeColor="text1"/>
                <w:sz w:val="16"/>
                <w:szCs w:val="16"/>
              </w:rPr>
              <w:t>82</w:t>
            </w:r>
            <w:r>
              <w:rPr>
                <w:rFonts w:ascii="Times New Roman" w:hAnsi="Times New Roman" w:cs="Times New Roman"/>
                <w:iCs/>
                <w:color w:val="000000" w:themeColor="text1"/>
                <w:sz w:val="16"/>
                <w:szCs w:val="16"/>
              </w:rPr>
              <w:t>9</w:t>
            </w:r>
          </w:p>
        </w:tc>
        <w:tc>
          <w:tcPr>
            <w:tcW w:w="702" w:type="dxa"/>
          </w:tcPr>
          <w:p w14:paraId="2FC0F3EA" w14:textId="706FC552" w:rsidR="002770C7" w:rsidRDefault="00AB6A43" w:rsidP="00262B71">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4.7%</w:t>
            </w:r>
          </w:p>
        </w:tc>
        <w:tc>
          <w:tcPr>
            <w:tcW w:w="707" w:type="dxa"/>
          </w:tcPr>
          <w:p w14:paraId="00472BF7" w14:textId="77E1E2A6" w:rsidR="002770C7" w:rsidRPr="00895572" w:rsidRDefault="002770C7" w:rsidP="00262B71">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0.002</w:t>
            </w:r>
          </w:p>
        </w:tc>
        <w:tc>
          <w:tcPr>
            <w:tcW w:w="1829" w:type="dxa"/>
          </w:tcPr>
          <w:p w14:paraId="456E51A3" w14:textId="45282E6F" w:rsidR="002770C7" w:rsidRPr="00895572" w:rsidRDefault="002770C7" w:rsidP="00262B71">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10.5</w:t>
            </w:r>
          </w:p>
        </w:tc>
      </w:tr>
      <w:tr w:rsidR="002770C7" w:rsidRPr="00895572" w14:paraId="4DF98A06" w14:textId="77777777" w:rsidTr="002770C7">
        <w:trPr>
          <w:trHeight w:val="238"/>
        </w:trPr>
        <w:tc>
          <w:tcPr>
            <w:tcW w:w="845" w:type="dxa"/>
          </w:tcPr>
          <w:p w14:paraId="080A0137" w14:textId="77777777" w:rsidR="002770C7" w:rsidRPr="00895572" w:rsidRDefault="002770C7" w:rsidP="00262B71">
            <w:pPr>
              <w:rPr>
                <w:rFonts w:ascii="Times New Roman" w:hAnsi="Times New Roman" w:cs="Times New Roman"/>
                <w:iCs/>
                <w:color w:val="000000" w:themeColor="text1"/>
                <w:sz w:val="16"/>
                <w:szCs w:val="16"/>
              </w:rPr>
            </w:pPr>
            <w:r w:rsidRPr="00895572">
              <w:rPr>
                <w:rFonts w:ascii="Times New Roman" w:hAnsi="Times New Roman" w:cs="Times New Roman"/>
                <w:iCs/>
                <w:color w:val="000000" w:themeColor="text1"/>
                <w:sz w:val="16"/>
                <w:szCs w:val="16"/>
              </w:rPr>
              <w:t>PEA</w:t>
            </w:r>
          </w:p>
        </w:tc>
        <w:tc>
          <w:tcPr>
            <w:tcW w:w="1409" w:type="dxa"/>
          </w:tcPr>
          <w:p w14:paraId="02DD43BF" w14:textId="0D897487" w:rsidR="002770C7" w:rsidRPr="00895572" w:rsidRDefault="002770C7" w:rsidP="00262B71">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0.005 – 50</w:t>
            </w:r>
          </w:p>
        </w:tc>
        <w:tc>
          <w:tcPr>
            <w:tcW w:w="1411" w:type="dxa"/>
          </w:tcPr>
          <w:p w14:paraId="7D7CA2AA" w14:textId="3E5E2668" w:rsidR="002770C7" w:rsidRPr="00895572" w:rsidRDefault="002770C7" w:rsidP="00262B71">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 xml:space="preserve">9.814 × 10 </w:t>
            </w:r>
            <w:r>
              <w:rPr>
                <w:rFonts w:ascii="Times New Roman" w:hAnsi="Times New Roman" w:cs="Times New Roman"/>
                <w:iCs/>
                <w:color w:val="000000" w:themeColor="text1"/>
                <w:sz w:val="16"/>
                <w:szCs w:val="16"/>
                <w:vertAlign w:val="superscript"/>
              </w:rPr>
              <w:t>5</w:t>
            </w:r>
          </w:p>
        </w:tc>
        <w:tc>
          <w:tcPr>
            <w:tcW w:w="2113" w:type="dxa"/>
          </w:tcPr>
          <w:p w14:paraId="31796160" w14:textId="567ADE1B" w:rsidR="002770C7" w:rsidRPr="00895572" w:rsidRDefault="002770C7" w:rsidP="00262B71">
            <w:pPr>
              <w:rPr>
                <w:rFonts w:ascii="Times New Roman" w:hAnsi="Times New Roman" w:cs="Times New Roman"/>
                <w:iCs/>
                <w:color w:val="000000" w:themeColor="text1"/>
                <w:sz w:val="16"/>
                <w:szCs w:val="16"/>
              </w:rPr>
            </w:pPr>
            <w:r w:rsidRPr="004401E1">
              <w:rPr>
                <w:rFonts w:ascii="Times New Roman" w:hAnsi="Times New Roman" w:cs="Times New Roman"/>
                <w:iCs/>
                <w:color w:val="000000" w:themeColor="text1"/>
                <w:sz w:val="16"/>
                <w:szCs w:val="16"/>
              </w:rPr>
              <w:t>0.994</w:t>
            </w:r>
            <w:r>
              <w:rPr>
                <w:rFonts w:ascii="Times New Roman" w:hAnsi="Times New Roman" w:cs="Times New Roman"/>
                <w:iCs/>
                <w:color w:val="000000" w:themeColor="text1"/>
                <w:sz w:val="16"/>
                <w:szCs w:val="16"/>
              </w:rPr>
              <w:t xml:space="preserve"> </w:t>
            </w:r>
            <w:r w:rsidRPr="004401E1">
              <w:rPr>
                <w:rFonts w:ascii="Times New Roman" w:hAnsi="Times New Roman" w:cs="Times New Roman"/>
                <w:iCs/>
                <w:color w:val="000000" w:themeColor="text1"/>
                <w:sz w:val="16"/>
                <w:szCs w:val="16"/>
              </w:rPr>
              <w:t>154</w:t>
            </w:r>
          </w:p>
        </w:tc>
        <w:tc>
          <w:tcPr>
            <w:tcW w:w="702" w:type="dxa"/>
          </w:tcPr>
          <w:p w14:paraId="5617B06F" w14:textId="1237055A" w:rsidR="002770C7" w:rsidRDefault="00AB6A43" w:rsidP="00262B71">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1.0%</w:t>
            </w:r>
          </w:p>
        </w:tc>
        <w:tc>
          <w:tcPr>
            <w:tcW w:w="707" w:type="dxa"/>
          </w:tcPr>
          <w:p w14:paraId="189975F8" w14:textId="185A2A5B" w:rsidR="002770C7" w:rsidRPr="00895572" w:rsidRDefault="002770C7" w:rsidP="00262B71">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0.105</w:t>
            </w:r>
          </w:p>
        </w:tc>
        <w:tc>
          <w:tcPr>
            <w:tcW w:w="1829" w:type="dxa"/>
          </w:tcPr>
          <w:p w14:paraId="524F799E" w14:textId="5343C31F" w:rsidR="002770C7" w:rsidRPr="00895572" w:rsidRDefault="002770C7" w:rsidP="00262B71">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11.7</w:t>
            </w:r>
          </w:p>
        </w:tc>
      </w:tr>
      <w:tr w:rsidR="002770C7" w:rsidRPr="00895572" w14:paraId="68C77E72" w14:textId="77777777" w:rsidTr="002770C7">
        <w:trPr>
          <w:trHeight w:val="238"/>
        </w:trPr>
        <w:tc>
          <w:tcPr>
            <w:tcW w:w="845" w:type="dxa"/>
          </w:tcPr>
          <w:p w14:paraId="365B1D04" w14:textId="77777777" w:rsidR="002770C7" w:rsidRPr="00895572" w:rsidRDefault="002770C7" w:rsidP="00262B71">
            <w:pPr>
              <w:rPr>
                <w:rFonts w:ascii="Times New Roman" w:hAnsi="Times New Roman" w:cs="Times New Roman"/>
                <w:iCs/>
                <w:color w:val="000000" w:themeColor="text1"/>
                <w:sz w:val="16"/>
                <w:szCs w:val="16"/>
              </w:rPr>
            </w:pPr>
            <w:r w:rsidRPr="00895572">
              <w:rPr>
                <w:rFonts w:ascii="Times New Roman" w:hAnsi="Times New Roman" w:cs="Times New Roman"/>
                <w:iCs/>
                <w:color w:val="000000" w:themeColor="text1"/>
                <w:sz w:val="16"/>
                <w:szCs w:val="16"/>
              </w:rPr>
              <w:t>2-AG</w:t>
            </w:r>
          </w:p>
        </w:tc>
        <w:tc>
          <w:tcPr>
            <w:tcW w:w="1409" w:type="dxa"/>
          </w:tcPr>
          <w:p w14:paraId="6074FA1E" w14:textId="3D71D167" w:rsidR="002770C7" w:rsidRPr="00895572" w:rsidRDefault="002770C7" w:rsidP="00262B71">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0.05 – 500</w:t>
            </w:r>
          </w:p>
        </w:tc>
        <w:tc>
          <w:tcPr>
            <w:tcW w:w="1411" w:type="dxa"/>
          </w:tcPr>
          <w:p w14:paraId="02AC3EAC" w14:textId="231EBE73" w:rsidR="002770C7" w:rsidRPr="00895572" w:rsidRDefault="002770C7" w:rsidP="00262B71">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 xml:space="preserve">1.249 × 10 </w:t>
            </w:r>
            <w:r>
              <w:rPr>
                <w:rFonts w:ascii="Times New Roman" w:hAnsi="Times New Roman" w:cs="Times New Roman"/>
                <w:iCs/>
                <w:color w:val="000000" w:themeColor="text1"/>
                <w:sz w:val="16"/>
                <w:szCs w:val="16"/>
                <w:vertAlign w:val="superscript"/>
              </w:rPr>
              <w:t>4</w:t>
            </w:r>
          </w:p>
        </w:tc>
        <w:tc>
          <w:tcPr>
            <w:tcW w:w="2113" w:type="dxa"/>
          </w:tcPr>
          <w:p w14:paraId="24ED03EF" w14:textId="1CECFC60" w:rsidR="002770C7" w:rsidRPr="00895572" w:rsidRDefault="002770C7" w:rsidP="00262B71">
            <w:pPr>
              <w:rPr>
                <w:rFonts w:ascii="Times New Roman" w:hAnsi="Times New Roman" w:cs="Times New Roman"/>
                <w:iCs/>
                <w:color w:val="000000" w:themeColor="text1"/>
                <w:sz w:val="16"/>
                <w:szCs w:val="16"/>
              </w:rPr>
            </w:pPr>
            <w:r w:rsidRPr="004401E1">
              <w:rPr>
                <w:rFonts w:ascii="Times New Roman" w:hAnsi="Times New Roman" w:cs="Times New Roman"/>
                <w:iCs/>
                <w:color w:val="000000" w:themeColor="text1"/>
                <w:sz w:val="16"/>
                <w:szCs w:val="16"/>
              </w:rPr>
              <w:t>0.992</w:t>
            </w:r>
            <w:r>
              <w:rPr>
                <w:rFonts w:ascii="Times New Roman" w:hAnsi="Times New Roman" w:cs="Times New Roman"/>
                <w:iCs/>
                <w:color w:val="000000" w:themeColor="text1"/>
                <w:sz w:val="16"/>
                <w:szCs w:val="16"/>
              </w:rPr>
              <w:t xml:space="preserve"> </w:t>
            </w:r>
            <w:r w:rsidRPr="004401E1">
              <w:rPr>
                <w:rFonts w:ascii="Times New Roman" w:hAnsi="Times New Roman" w:cs="Times New Roman"/>
                <w:iCs/>
                <w:color w:val="000000" w:themeColor="text1"/>
                <w:sz w:val="16"/>
                <w:szCs w:val="16"/>
              </w:rPr>
              <w:t>91</w:t>
            </w:r>
            <w:r>
              <w:rPr>
                <w:rFonts w:ascii="Times New Roman" w:hAnsi="Times New Roman" w:cs="Times New Roman"/>
                <w:iCs/>
                <w:color w:val="000000" w:themeColor="text1"/>
                <w:sz w:val="16"/>
                <w:szCs w:val="16"/>
              </w:rPr>
              <w:t>7</w:t>
            </w:r>
          </w:p>
        </w:tc>
        <w:tc>
          <w:tcPr>
            <w:tcW w:w="702" w:type="dxa"/>
          </w:tcPr>
          <w:p w14:paraId="3EED6890" w14:textId="2242975B" w:rsidR="002770C7" w:rsidRDefault="00AB6A43" w:rsidP="00262B71">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-6.6%</w:t>
            </w:r>
          </w:p>
        </w:tc>
        <w:tc>
          <w:tcPr>
            <w:tcW w:w="707" w:type="dxa"/>
          </w:tcPr>
          <w:p w14:paraId="33BCAB30" w14:textId="65D8882F" w:rsidR="002770C7" w:rsidRPr="00895572" w:rsidRDefault="002770C7" w:rsidP="00262B71">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0.004</w:t>
            </w:r>
          </w:p>
        </w:tc>
        <w:tc>
          <w:tcPr>
            <w:tcW w:w="1829" w:type="dxa"/>
          </w:tcPr>
          <w:p w14:paraId="6800263A" w14:textId="2312A5FD" w:rsidR="002770C7" w:rsidRPr="00895572" w:rsidRDefault="002770C7" w:rsidP="00262B71">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391.5</w:t>
            </w:r>
          </w:p>
        </w:tc>
      </w:tr>
      <w:tr w:rsidR="002770C7" w:rsidRPr="00895572" w14:paraId="25341A33" w14:textId="77777777" w:rsidTr="002770C7">
        <w:trPr>
          <w:trHeight w:val="238"/>
        </w:trPr>
        <w:tc>
          <w:tcPr>
            <w:tcW w:w="845" w:type="dxa"/>
          </w:tcPr>
          <w:p w14:paraId="484AD386" w14:textId="36DCC388" w:rsidR="002770C7" w:rsidRPr="00895572" w:rsidRDefault="002770C7" w:rsidP="00262B71">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1-AG</w:t>
            </w:r>
          </w:p>
        </w:tc>
        <w:tc>
          <w:tcPr>
            <w:tcW w:w="1409" w:type="dxa"/>
          </w:tcPr>
          <w:p w14:paraId="79A19C09" w14:textId="7CB89548" w:rsidR="002770C7" w:rsidRPr="00895572" w:rsidRDefault="002770C7" w:rsidP="00262B71">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0.05 – 500</w:t>
            </w:r>
          </w:p>
        </w:tc>
        <w:tc>
          <w:tcPr>
            <w:tcW w:w="1411" w:type="dxa"/>
          </w:tcPr>
          <w:p w14:paraId="47EBF5BD" w14:textId="765018E7" w:rsidR="002770C7" w:rsidRPr="00895572" w:rsidRDefault="002770C7" w:rsidP="00262B71">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 xml:space="preserve">5.719 × 10 </w:t>
            </w:r>
            <w:r>
              <w:rPr>
                <w:rFonts w:ascii="Times New Roman" w:hAnsi="Times New Roman" w:cs="Times New Roman"/>
                <w:iCs/>
                <w:color w:val="000000" w:themeColor="text1"/>
                <w:sz w:val="16"/>
                <w:szCs w:val="16"/>
                <w:vertAlign w:val="superscript"/>
              </w:rPr>
              <w:t>3</w:t>
            </w:r>
          </w:p>
        </w:tc>
        <w:tc>
          <w:tcPr>
            <w:tcW w:w="2113" w:type="dxa"/>
          </w:tcPr>
          <w:p w14:paraId="423F1FDD" w14:textId="72D7A5AE" w:rsidR="002770C7" w:rsidRPr="00895572" w:rsidRDefault="002770C7" w:rsidP="00262B71">
            <w:pPr>
              <w:rPr>
                <w:rFonts w:ascii="Times New Roman" w:hAnsi="Times New Roman" w:cs="Times New Roman"/>
                <w:iCs/>
                <w:color w:val="000000" w:themeColor="text1"/>
                <w:sz w:val="16"/>
                <w:szCs w:val="16"/>
              </w:rPr>
            </w:pPr>
            <w:r w:rsidRPr="004401E1">
              <w:rPr>
                <w:rFonts w:ascii="Times New Roman" w:hAnsi="Times New Roman" w:cs="Times New Roman"/>
                <w:iCs/>
                <w:color w:val="000000" w:themeColor="text1"/>
                <w:sz w:val="16"/>
                <w:szCs w:val="16"/>
              </w:rPr>
              <w:t>0.995</w:t>
            </w:r>
            <w:r>
              <w:rPr>
                <w:rFonts w:ascii="Times New Roman" w:hAnsi="Times New Roman" w:cs="Times New Roman"/>
                <w:iCs/>
                <w:color w:val="000000" w:themeColor="text1"/>
                <w:sz w:val="16"/>
                <w:szCs w:val="16"/>
              </w:rPr>
              <w:t xml:space="preserve"> </w:t>
            </w:r>
            <w:r w:rsidRPr="004401E1">
              <w:rPr>
                <w:rFonts w:ascii="Times New Roman" w:hAnsi="Times New Roman" w:cs="Times New Roman"/>
                <w:iCs/>
                <w:color w:val="000000" w:themeColor="text1"/>
                <w:sz w:val="16"/>
                <w:szCs w:val="16"/>
              </w:rPr>
              <w:t>219</w:t>
            </w:r>
          </w:p>
        </w:tc>
        <w:tc>
          <w:tcPr>
            <w:tcW w:w="702" w:type="dxa"/>
          </w:tcPr>
          <w:p w14:paraId="58035441" w14:textId="1C472514" w:rsidR="002770C7" w:rsidRDefault="00AB6A43" w:rsidP="00262B71">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-6.2%</w:t>
            </w:r>
          </w:p>
        </w:tc>
        <w:tc>
          <w:tcPr>
            <w:tcW w:w="707" w:type="dxa"/>
          </w:tcPr>
          <w:p w14:paraId="0AB630B6" w14:textId="34D12EF6" w:rsidR="002770C7" w:rsidRPr="00895572" w:rsidRDefault="002770C7" w:rsidP="00262B71">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0.101</w:t>
            </w:r>
          </w:p>
        </w:tc>
        <w:tc>
          <w:tcPr>
            <w:tcW w:w="1829" w:type="dxa"/>
          </w:tcPr>
          <w:p w14:paraId="0A777E47" w14:textId="1FB4539D" w:rsidR="002770C7" w:rsidRPr="00895572" w:rsidRDefault="002770C7" w:rsidP="00262B71">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13.5</w:t>
            </w:r>
          </w:p>
        </w:tc>
      </w:tr>
      <w:tr w:rsidR="002770C7" w:rsidRPr="00895572" w14:paraId="1638F2EC" w14:textId="77777777" w:rsidTr="002770C7">
        <w:trPr>
          <w:trHeight w:val="238"/>
        </w:trPr>
        <w:tc>
          <w:tcPr>
            <w:tcW w:w="845" w:type="dxa"/>
          </w:tcPr>
          <w:p w14:paraId="6D9F971B" w14:textId="77777777" w:rsidR="002770C7" w:rsidRPr="00895572" w:rsidRDefault="002770C7" w:rsidP="00262B71">
            <w:pPr>
              <w:rPr>
                <w:rFonts w:ascii="Times New Roman" w:hAnsi="Times New Roman" w:cs="Times New Roman"/>
                <w:iCs/>
                <w:color w:val="000000" w:themeColor="text1"/>
                <w:sz w:val="16"/>
                <w:szCs w:val="16"/>
              </w:rPr>
            </w:pPr>
            <w:r w:rsidRPr="00895572">
              <w:rPr>
                <w:rFonts w:ascii="Times New Roman" w:hAnsi="Times New Roman" w:cs="Times New Roman"/>
                <w:iCs/>
                <w:color w:val="000000" w:themeColor="text1"/>
                <w:sz w:val="16"/>
                <w:szCs w:val="16"/>
              </w:rPr>
              <w:t>OEA</w:t>
            </w:r>
          </w:p>
        </w:tc>
        <w:tc>
          <w:tcPr>
            <w:tcW w:w="1409" w:type="dxa"/>
          </w:tcPr>
          <w:p w14:paraId="1E74D7E1" w14:textId="6D48119E" w:rsidR="002770C7" w:rsidRPr="00895572" w:rsidRDefault="002770C7" w:rsidP="00262B71">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0.005 – 50</w:t>
            </w:r>
          </w:p>
        </w:tc>
        <w:tc>
          <w:tcPr>
            <w:tcW w:w="1411" w:type="dxa"/>
          </w:tcPr>
          <w:p w14:paraId="038A89F7" w14:textId="20E1A536" w:rsidR="002770C7" w:rsidRPr="00895572" w:rsidRDefault="002770C7" w:rsidP="00262B71">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 xml:space="preserve">3.584 × 10 </w:t>
            </w:r>
            <w:r>
              <w:rPr>
                <w:rFonts w:ascii="Times New Roman" w:hAnsi="Times New Roman" w:cs="Times New Roman"/>
                <w:iCs/>
                <w:color w:val="000000" w:themeColor="text1"/>
                <w:sz w:val="16"/>
                <w:szCs w:val="16"/>
                <w:vertAlign w:val="superscript"/>
              </w:rPr>
              <w:t>4</w:t>
            </w:r>
          </w:p>
        </w:tc>
        <w:tc>
          <w:tcPr>
            <w:tcW w:w="2113" w:type="dxa"/>
          </w:tcPr>
          <w:p w14:paraId="74DB772F" w14:textId="745905EB" w:rsidR="002770C7" w:rsidRPr="00895572" w:rsidRDefault="002770C7" w:rsidP="00262B71">
            <w:pPr>
              <w:rPr>
                <w:rFonts w:ascii="Times New Roman" w:hAnsi="Times New Roman" w:cs="Times New Roman"/>
                <w:iCs/>
                <w:color w:val="000000" w:themeColor="text1"/>
                <w:sz w:val="16"/>
                <w:szCs w:val="16"/>
              </w:rPr>
            </w:pPr>
            <w:r w:rsidRPr="004401E1">
              <w:rPr>
                <w:rFonts w:ascii="Times New Roman" w:hAnsi="Times New Roman" w:cs="Times New Roman"/>
                <w:iCs/>
                <w:color w:val="000000" w:themeColor="text1"/>
                <w:sz w:val="16"/>
                <w:szCs w:val="16"/>
              </w:rPr>
              <w:t>0.997</w:t>
            </w:r>
            <w:r>
              <w:rPr>
                <w:rFonts w:ascii="Times New Roman" w:hAnsi="Times New Roman" w:cs="Times New Roman"/>
                <w:iCs/>
                <w:color w:val="000000" w:themeColor="text1"/>
                <w:sz w:val="16"/>
                <w:szCs w:val="16"/>
              </w:rPr>
              <w:t xml:space="preserve"> </w:t>
            </w:r>
            <w:r w:rsidRPr="004401E1">
              <w:rPr>
                <w:rFonts w:ascii="Times New Roman" w:hAnsi="Times New Roman" w:cs="Times New Roman"/>
                <w:iCs/>
                <w:color w:val="000000" w:themeColor="text1"/>
                <w:sz w:val="16"/>
                <w:szCs w:val="16"/>
              </w:rPr>
              <w:t>953</w:t>
            </w:r>
          </w:p>
        </w:tc>
        <w:tc>
          <w:tcPr>
            <w:tcW w:w="702" w:type="dxa"/>
          </w:tcPr>
          <w:p w14:paraId="0A18AEE6" w14:textId="5997CE5D" w:rsidR="002770C7" w:rsidRDefault="00AB6A43" w:rsidP="00262B71">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-7.5%</w:t>
            </w:r>
          </w:p>
        </w:tc>
        <w:tc>
          <w:tcPr>
            <w:tcW w:w="707" w:type="dxa"/>
          </w:tcPr>
          <w:p w14:paraId="22783798" w14:textId="12C426FF" w:rsidR="002770C7" w:rsidRPr="00895572" w:rsidRDefault="002770C7" w:rsidP="00262B71">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0.009</w:t>
            </w:r>
          </w:p>
        </w:tc>
        <w:tc>
          <w:tcPr>
            <w:tcW w:w="1829" w:type="dxa"/>
          </w:tcPr>
          <w:p w14:paraId="78F97CE2" w14:textId="110CAFDA" w:rsidR="002770C7" w:rsidRPr="00895572" w:rsidRDefault="002770C7" w:rsidP="00262B71">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127.9</w:t>
            </w:r>
          </w:p>
        </w:tc>
      </w:tr>
      <w:tr w:rsidR="002770C7" w:rsidRPr="00895572" w14:paraId="3A93C80B" w14:textId="77777777" w:rsidTr="002770C7">
        <w:trPr>
          <w:trHeight w:val="238"/>
        </w:trPr>
        <w:tc>
          <w:tcPr>
            <w:tcW w:w="845" w:type="dxa"/>
          </w:tcPr>
          <w:p w14:paraId="12B9969C" w14:textId="77777777" w:rsidR="002770C7" w:rsidRPr="00895572" w:rsidRDefault="002770C7" w:rsidP="00262B71">
            <w:pPr>
              <w:rPr>
                <w:rFonts w:ascii="Times New Roman" w:hAnsi="Times New Roman" w:cs="Times New Roman"/>
                <w:iCs/>
                <w:color w:val="000000" w:themeColor="text1"/>
                <w:sz w:val="16"/>
                <w:szCs w:val="16"/>
              </w:rPr>
            </w:pPr>
            <w:r w:rsidRPr="00895572">
              <w:rPr>
                <w:rFonts w:ascii="Times New Roman" w:hAnsi="Times New Roman" w:cs="Times New Roman"/>
                <w:iCs/>
                <w:color w:val="000000" w:themeColor="text1"/>
                <w:sz w:val="16"/>
                <w:szCs w:val="16"/>
              </w:rPr>
              <w:t>SEA</w:t>
            </w:r>
          </w:p>
        </w:tc>
        <w:tc>
          <w:tcPr>
            <w:tcW w:w="1409" w:type="dxa"/>
          </w:tcPr>
          <w:p w14:paraId="74D39D62" w14:textId="00D8CB8B" w:rsidR="002770C7" w:rsidRPr="00895572" w:rsidRDefault="002770C7" w:rsidP="00262B71">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0.005 – 50</w:t>
            </w:r>
          </w:p>
        </w:tc>
        <w:tc>
          <w:tcPr>
            <w:tcW w:w="1411" w:type="dxa"/>
          </w:tcPr>
          <w:p w14:paraId="7549BA13" w14:textId="5CE87802" w:rsidR="002770C7" w:rsidRPr="00895572" w:rsidRDefault="002770C7" w:rsidP="00262B71">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 xml:space="preserve">8.206 × 10 </w:t>
            </w:r>
            <w:r>
              <w:rPr>
                <w:rFonts w:ascii="Times New Roman" w:hAnsi="Times New Roman" w:cs="Times New Roman"/>
                <w:iCs/>
                <w:color w:val="000000" w:themeColor="text1"/>
                <w:sz w:val="16"/>
                <w:szCs w:val="16"/>
                <w:vertAlign w:val="superscript"/>
              </w:rPr>
              <w:t>4</w:t>
            </w:r>
          </w:p>
        </w:tc>
        <w:tc>
          <w:tcPr>
            <w:tcW w:w="2113" w:type="dxa"/>
          </w:tcPr>
          <w:p w14:paraId="28746650" w14:textId="57C051D7" w:rsidR="002770C7" w:rsidRPr="00895572" w:rsidRDefault="002770C7" w:rsidP="00262B71">
            <w:pPr>
              <w:rPr>
                <w:rFonts w:ascii="Times New Roman" w:hAnsi="Times New Roman" w:cs="Times New Roman"/>
                <w:iCs/>
                <w:color w:val="000000" w:themeColor="text1"/>
                <w:sz w:val="16"/>
                <w:szCs w:val="16"/>
              </w:rPr>
            </w:pPr>
            <w:r w:rsidRPr="004401E1">
              <w:rPr>
                <w:rFonts w:ascii="Times New Roman" w:hAnsi="Times New Roman" w:cs="Times New Roman"/>
                <w:iCs/>
                <w:color w:val="000000" w:themeColor="text1"/>
                <w:sz w:val="16"/>
                <w:szCs w:val="16"/>
              </w:rPr>
              <w:t>0.993</w:t>
            </w:r>
            <w:r>
              <w:rPr>
                <w:rFonts w:ascii="Times New Roman" w:hAnsi="Times New Roman" w:cs="Times New Roman"/>
                <w:iCs/>
                <w:color w:val="000000" w:themeColor="text1"/>
                <w:sz w:val="16"/>
                <w:szCs w:val="16"/>
              </w:rPr>
              <w:t xml:space="preserve"> </w:t>
            </w:r>
            <w:r w:rsidRPr="004401E1">
              <w:rPr>
                <w:rFonts w:ascii="Times New Roman" w:hAnsi="Times New Roman" w:cs="Times New Roman"/>
                <w:iCs/>
                <w:color w:val="000000" w:themeColor="text1"/>
                <w:sz w:val="16"/>
                <w:szCs w:val="16"/>
              </w:rPr>
              <w:t>816</w:t>
            </w:r>
          </w:p>
        </w:tc>
        <w:tc>
          <w:tcPr>
            <w:tcW w:w="702" w:type="dxa"/>
          </w:tcPr>
          <w:p w14:paraId="75F8A417" w14:textId="3D841E93" w:rsidR="002770C7" w:rsidRDefault="00AB6A43" w:rsidP="00262B71">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-32%</w:t>
            </w:r>
          </w:p>
        </w:tc>
        <w:tc>
          <w:tcPr>
            <w:tcW w:w="707" w:type="dxa"/>
          </w:tcPr>
          <w:p w14:paraId="1485C4D6" w14:textId="6FFA721D" w:rsidR="002770C7" w:rsidRPr="00895572" w:rsidRDefault="002770C7" w:rsidP="00262B71">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0.013</w:t>
            </w:r>
          </w:p>
        </w:tc>
        <w:tc>
          <w:tcPr>
            <w:tcW w:w="1829" w:type="dxa"/>
          </w:tcPr>
          <w:p w14:paraId="6ADCFAF0" w14:textId="6659F470" w:rsidR="002770C7" w:rsidRPr="00895572" w:rsidRDefault="002770C7" w:rsidP="00262B71">
            <w:pPr>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t>28.3</w:t>
            </w:r>
          </w:p>
        </w:tc>
      </w:tr>
    </w:tbl>
    <w:p w14:paraId="10F523C3" w14:textId="77777777" w:rsidR="00492EF3" w:rsidRPr="00160912" w:rsidRDefault="00492EF3" w:rsidP="00160912">
      <w:pPr>
        <w:spacing w:line="480" w:lineRule="auto"/>
        <w:jc w:val="both"/>
        <w:rPr>
          <w:sz w:val="12"/>
          <w:szCs w:val="12"/>
        </w:rPr>
      </w:pPr>
    </w:p>
    <w:sectPr w:rsidR="00492EF3" w:rsidRPr="001609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323"/>
    <w:rsid w:val="00000129"/>
    <w:rsid w:val="000211D5"/>
    <w:rsid w:val="00125B7C"/>
    <w:rsid w:val="00160912"/>
    <w:rsid w:val="001832DD"/>
    <w:rsid w:val="00195B75"/>
    <w:rsid w:val="001B47F3"/>
    <w:rsid w:val="001D31DA"/>
    <w:rsid w:val="001D45DC"/>
    <w:rsid w:val="00210484"/>
    <w:rsid w:val="00262B71"/>
    <w:rsid w:val="002770C7"/>
    <w:rsid w:val="004401E1"/>
    <w:rsid w:val="00492EF3"/>
    <w:rsid w:val="004D4297"/>
    <w:rsid w:val="004F2ECF"/>
    <w:rsid w:val="004F5E3A"/>
    <w:rsid w:val="005B2D4C"/>
    <w:rsid w:val="005E44E8"/>
    <w:rsid w:val="0062368C"/>
    <w:rsid w:val="006B41A9"/>
    <w:rsid w:val="0071162A"/>
    <w:rsid w:val="0071495D"/>
    <w:rsid w:val="00717F1E"/>
    <w:rsid w:val="007339CB"/>
    <w:rsid w:val="007B0E61"/>
    <w:rsid w:val="00817F80"/>
    <w:rsid w:val="00843E32"/>
    <w:rsid w:val="00895572"/>
    <w:rsid w:val="00895F0E"/>
    <w:rsid w:val="008A26F6"/>
    <w:rsid w:val="008A5023"/>
    <w:rsid w:val="008F5231"/>
    <w:rsid w:val="009A066F"/>
    <w:rsid w:val="009B168F"/>
    <w:rsid w:val="009E4D4F"/>
    <w:rsid w:val="00A01DD4"/>
    <w:rsid w:val="00A47A81"/>
    <w:rsid w:val="00A750F4"/>
    <w:rsid w:val="00AB4C68"/>
    <w:rsid w:val="00AB6931"/>
    <w:rsid w:val="00AB6A43"/>
    <w:rsid w:val="00B407C3"/>
    <w:rsid w:val="00C2666B"/>
    <w:rsid w:val="00C70323"/>
    <w:rsid w:val="00C8424E"/>
    <w:rsid w:val="00CC75C2"/>
    <w:rsid w:val="00D27C3D"/>
    <w:rsid w:val="00DB0843"/>
    <w:rsid w:val="00E45CD6"/>
    <w:rsid w:val="00EA2BE5"/>
    <w:rsid w:val="00EB5673"/>
    <w:rsid w:val="00EB7914"/>
    <w:rsid w:val="00ED1C7A"/>
    <w:rsid w:val="00F82117"/>
    <w:rsid w:val="00FE06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127C0"/>
  <w15:chartTrackingRefBased/>
  <w15:docId w15:val="{A2FF904E-066C-4294-9816-3F9FBD663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03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703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7032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7032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7032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703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03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03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03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32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703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7032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7032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7032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703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03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03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0323"/>
    <w:rPr>
      <w:rFonts w:eastAsiaTheme="majorEastAsia" w:cstheme="majorBidi"/>
      <w:color w:val="272727" w:themeColor="text1" w:themeTint="D8"/>
    </w:rPr>
  </w:style>
  <w:style w:type="paragraph" w:styleId="Title">
    <w:name w:val="Title"/>
    <w:basedOn w:val="Normal"/>
    <w:next w:val="Normal"/>
    <w:link w:val="TitleChar"/>
    <w:uiPriority w:val="10"/>
    <w:qFormat/>
    <w:rsid w:val="00C703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03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03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03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0323"/>
    <w:pPr>
      <w:spacing w:before="160"/>
      <w:jc w:val="center"/>
    </w:pPr>
    <w:rPr>
      <w:i/>
      <w:iCs/>
      <w:color w:val="404040" w:themeColor="text1" w:themeTint="BF"/>
    </w:rPr>
  </w:style>
  <w:style w:type="character" w:customStyle="1" w:styleId="QuoteChar">
    <w:name w:val="Quote Char"/>
    <w:basedOn w:val="DefaultParagraphFont"/>
    <w:link w:val="Quote"/>
    <w:uiPriority w:val="29"/>
    <w:rsid w:val="00C70323"/>
    <w:rPr>
      <w:i/>
      <w:iCs/>
      <w:color w:val="404040" w:themeColor="text1" w:themeTint="BF"/>
    </w:rPr>
  </w:style>
  <w:style w:type="paragraph" w:styleId="ListParagraph">
    <w:name w:val="List Paragraph"/>
    <w:basedOn w:val="Normal"/>
    <w:uiPriority w:val="34"/>
    <w:qFormat/>
    <w:rsid w:val="00C70323"/>
    <w:pPr>
      <w:ind w:left="720"/>
      <w:contextualSpacing/>
    </w:pPr>
  </w:style>
  <w:style w:type="character" w:styleId="IntenseEmphasis">
    <w:name w:val="Intense Emphasis"/>
    <w:basedOn w:val="DefaultParagraphFont"/>
    <w:uiPriority w:val="21"/>
    <w:qFormat/>
    <w:rsid w:val="00C70323"/>
    <w:rPr>
      <w:i/>
      <w:iCs/>
      <w:color w:val="2F5496" w:themeColor="accent1" w:themeShade="BF"/>
    </w:rPr>
  </w:style>
  <w:style w:type="paragraph" w:styleId="IntenseQuote">
    <w:name w:val="Intense Quote"/>
    <w:basedOn w:val="Normal"/>
    <w:next w:val="Normal"/>
    <w:link w:val="IntenseQuoteChar"/>
    <w:uiPriority w:val="30"/>
    <w:qFormat/>
    <w:rsid w:val="00C703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70323"/>
    <w:rPr>
      <w:i/>
      <w:iCs/>
      <w:color w:val="2F5496" w:themeColor="accent1" w:themeShade="BF"/>
    </w:rPr>
  </w:style>
  <w:style w:type="character" w:styleId="IntenseReference">
    <w:name w:val="Intense Reference"/>
    <w:basedOn w:val="DefaultParagraphFont"/>
    <w:uiPriority w:val="32"/>
    <w:qFormat/>
    <w:rsid w:val="00C70323"/>
    <w:rPr>
      <w:b/>
      <w:bCs/>
      <w:smallCaps/>
      <w:color w:val="2F5496" w:themeColor="accent1" w:themeShade="BF"/>
      <w:spacing w:val="5"/>
    </w:rPr>
  </w:style>
  <w:style w:type="table" w:styleId="TableGrid">
    <w:name w:val="Table Grid"/>
    <w:basedOn w:val="TableNormal"/>
    <w:uiPriority w:val="39"/>
    <w:rsid w:val="00C703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Hall@westernsydney.edu.au" TargetMode="External"/><Relationship Id="rId13" Type="http://schemas.openxmlformats.org/officeDocument/2006/relationships/hyperlink" Target="mailto:B.Cheema@westernsydney.edu.au" TargetMode="External"/><Relationship Id="rId3" Type="http://schemas.openxmlformats.org/officeDocument/2006/relationships/webSettings" Target="webSettings.xml"/><Relationship Id="rId7" Type="http://schemas.openxmlformats.org/officeDocument/2006/relationships/hyperlink" Target="mailto:justine.stehn@lh.org.au" TargetMode="External"/><Relationship Id="rId12" Type="http://schemas.openxmlformats.org/officeDocument/2006/relationships/hyperlink" Target="mailto:judith.lacey@lh.org.a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helley.Kay@lh.org.au" TargetMode="External"/><Relationship Id="rId11" Type="http://schemas.openxmlformats.org/officeDocument/2006/relationships/hyperlink" Target="mailto:Michelle.Harrison@lh.org.au" TargetMode="External"/><Relationship Id="rId5" Type="http://schemas.openxmlformats.org/officeDocument/2006/relationships/hyperlink" Target="mailto:Mitchell.Low@westernsydney.edu.au" TargetMode="External"/><Relationship Id="rId15" Type="http://schemas.openxmlformats.org/officeDocument/2006/relationships/theme" Target="theme/theme1.xml"/><Relationship Id="rId10" Type="http://schemas.openxmlformats.org/officeDocument/2006/relationships/hyperlink" Target="mailto:Sara.Wahlroos@lh.org.au" TargetMode="External"/><Relationship Id="rId4" Type="http://schemas.openxmlformats.org/officeDocument/2006/relationships/hyperlink" Target="mailto:B.Cheema@westernsydney.edu.au" TargetMode="External"/><Relationship Id="rId9" Type="http://schemas.openxmlformats.org/officeDocument/2006/relationships/hyperlink" Target="mailto:20203809@student.westernsydney.edu.a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8</Pages>
  <Words>2246</Words>
  <Characters>12806</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Damian Hall</dc:creator>
  <cp:keywords/>
  <dc:description/>
  <cp:lastModifiedBy>Damian Hall</cp:lastModifiedBy>
  <cp:revision>4</cp:revision>
  <dcterms:created xsi:type="dcterms:W3CDTF">2025-06-10T22:57:00Z</dcterms:created>
  <dcterms:modified xsi:type="dcterms:W3CDTF">2025-06-10T23:24:00Z</dcterms:modified>
</cp:coreProperties>
</file>