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BBB2" w14:textId="54A45335" w:rsidR="00517070" w:rsidRDefault="00F14CFC" w:rsidP="00DA33E5">
      <w:pPr>
        <w:jc w:val="both"/>
        <w:rPr>
          <w:rFonts w:ascii="Times New Roman" w:hAnsi="Times New Roman" w:cs="Times New Roman"/>
        </w:rPr>
      </w:pPr>
      <w:r w:rsidRPr="00DA33E5">
        <w:rPr>
          <w:rFonts w:ascii="Times New Roman" w:hAnsi="Times New Roman" w:cs="Times New Roman"/>
          <w:b/>
          <w:bCs/>
        </w:rPr>
        <w:t>Supplementary Table S2.</w:t>
      </w:r>
      <w:r w:rsidRPr="00DD7F4E">
        <w:rPr>
          <w:rFonts w:ascii="Times New Roman" w:hAnsi="Times New Roman" w:cs="Times New Roman"/>
        </w:rPr>
        <w:t xml:space="preserve"> </w:t>
      </w:r>
      <w:r w:rsidR="00D81559">
        <w:rPr>
          <w:rFonts w:ascii="Times New Roman" w:hAnsi="Times New Roman" w:cs="Times New Roman"/>
        </w:rPr>
        <w:t>Twelve (12) b</w:t>
      </w:r>
      <w:r w:rsidRPr="00DD7F4E">
        <w:rPr>
          <w:rFonts w:ascii="Times New Roman" w:hAnsi="Times New Roman" w:cs="Times New Roman"/>
        </w:rPr>
        <w:t xml:space="preserve">acterial </w:t>
      </w:r>
      <w:r w:rsidR="00D81559">
        <w:rPr>
          <w:rFonts w:ascii="Times New Roman" w:hAnsi="Times New Roman" w:cs="Times New Roman"/>
        </w:rPr>
        <w:t>i</w:t>
      </w:r>
      <w:r w:rsidRPr="00DD7F4E">
        <w:rPr>
          <w:rFonts w:ascii="Times New Roman" w:hAnsi="Times New Roman" w:cs="Times New Roman"/>
        </w:rPr>
        <w:t>solates</w:t>
      </w:r>
      <w:r w:rsidR="00D81559">
        <w:rPr>
          <w:rFonts w:ascii="Times New Roman" w:hAnsi="Times New Roman" w:cs="Times New Roman"/>
        </w:rPr>
        <w:t xml:space="preserve"> </w:t>
      </w:r>
      <w:r w:rsidR="00B2298B">
        <w:rPr>
          <w:rFonts w:ascii="Times New Roman" w:hAnsi="Times New Roman" w:cs="Times New Roman"/>
        </w:rPr>
        <w:t>with</w:t>
      </w:r>
      <w:r w:rsidR="00D81559">
        <w:rPr>
          <w:rFonts w:ascii="Times New Roman" w:hAnsi="Times New Roman" w:cs="Times New Roman"/>
        </w:rPr>
        <w:t xml:space="preserve"> </w:t>
      </w:r>
      <w:r w:rsidRPr="00DD7F4E">
        <w:rPr>
          <w:rFonts w:ascii="Times New Roman" w:hAnsi="Times New Roman" w:cs="Times New Roman"/>
        </w:rPr>
        <w:t>their accession numbers</w:t>
      </w:r>
      <w:r w:rsidR="00D81559">
        <w:rPr>
          <w:rFonts w:ascii="Times New Roman" w:hAnsi="Times New Roman" w:cs="Times New Roman"/>
        </w:rPr>
        <w:t xml:space="preserve">, </w:t>
      </w:r>
      <w:r w:rsidR="00B2298B">
        <w:rPr>
          <w:rFonts w:ascii="Times New Roman" w:hAnsi="Times New Roman" w:cs="Times New Roman"/>
        </w:rPr>
        <w:t xml:space="preserve">species name, base pair, </w:t>
      </w:r>
      <w:r w:rsidR="00D81559">
        <w:rPr>
          <w:rFonts w:ascii="Times New Roman" w:hAnsi="Times New Roman" w:cs="Times New Roman"/>
        </w:rPr>
        <w:t>query coverages and conditions.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535"/>
        <w:gridCol w:w="2880"/>
        <w:gridCol w:w="1359"/>
        <w:gridCol w:w="1315"/>
        <w:gridCol w:w="1461"/>
      </w:tblGrid>
      <w:tr w:rsidR="007C2B7C" w:rsidRPr="007C2B7C" w14:paraId="7F767D1F" w14:textId="77777777" w:rsidTr="007C2B7C">
        <w:trPr>
          <w:trHeight w:val="289"/>
          <w:jc w:val="center"/>
        </w:trPr>
        <w:tc>
          <w:tcPr>
            <w:tcW w:w="720" w:type="dxa"/>
            <w:vAlign w:val="center"/>
          </w:tcPr>
          <w:p w14:paraId="259CF136" w14:textId="3E7DB6CD" w:rsidR="007C2B7C" w:rsidRPr="007C2B7C" w:rsidRDefault="007C2B7C" w:rsidP="007C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  <w:t>SN</w:t>
            </w:r>
          </w:p>
        </w:tc>
        <w:tc>
          <w:tcPr>
            <w:tcW w:w="1535" w:type="dxa"/>
            <w:vAlign w:val="center"/>
          </w:tcPr>
          <w:p w14:paraId="62F47E4E" w14:textId="3FF17383" w:rsidR="007C2B7C" w:rsidRPr="007C2B7C" w:rsidRDefault="007C2B7C" w:rsidP="007C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  <w:t>Accession No.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766BADF4" w14:textId="6DB20EF3" w:rsidR="007C2B7C" w:rsidRPr="007C2B7C" w:rsidRDefault="007C2B7C" w:rsidP="007C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  <w:t>Species Name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1BFD5491" w14:textId="77777777" w:rsidR="007C2B7C" w:rsidRPr="007C2B7C" w:rsidRDefault="007C2B7C" w:rsidP="007C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  <w:t>Amplified Base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0A1F9F1" w14:textId="77777777" w:rsidR="007C2B7C" w:rsidRPr="007C2B7C" w:rsidRDefault="007C2B7C" w:rsidP="007C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  <w:t>NCBI Matching (%)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0FE8664" w14:textId="044A07DF" w:rsidR="007C2B7C" w:rsidRPr="007C2B7C" w:rsidRDefault="007C2B7C" w:rsidP="007C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b/>
                <w:bCs/>
                <w:kern w:val="0"/>
                <w:lang w:bidi="bn-BD"/>
                <w14:ligatures w14:val="none"/>
              </w:rPr>
              <w:t>Conditions</w:t>
            </w:r>
          </w:p>
        </w:tc>
      </w:tr>
      <w:tr w:rsidR="007C2B7C" w:rsidRPr="007C2B7C" w14:paraId="7CFA3999" w14:textId="77777777" w:rsidTr="007C2B7C">
        <w:trPr>
          <w:trHeight w:val="289"/>
          <w:jc w:val="center"/>
        </w:trPr>
        <w:tc>
          <w:tcPr>
            <w:tcW w:w="720" w:type="dxa"/>
          </w:tcPr>
          <w:p w14:paraId="3D08E0D7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4F78FD5C" w14:textId="2CE94ABF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PV810321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0017BD81" w14:textId="5048FDC0" w:rsidR="007C2B7C" w:rsidRPr="007C2B7C" w:rsidRDefault="00813741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Bacillus</w:t>
            </w:r>
            <w:r w:rsidR="007C2B7C"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 xml:space="preserve"> altitudinis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29CDA221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663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0D1A288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93%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5551B05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Control</w:t>
            </w:r>
          </w:p>
        </w:tc>
      </w:tr>
      <w:tr w:rsidR="007C2B7C" w:rsidRPr="007C2B7C" w14:paraId="6D4DC583" w14:textId="77777777" w:rsidTr="007C2B7C">
        <w:trPr>
          <w:trHeight w:val="289"/>
          <w:jc w:val="center"/>
        </w:trPr>
        <w:tc>
          <w:tcPr>
            <w:tcW w:w="720" w:type="dxa"/>
          </w:tcPr>
          <w:p w14:paraId="42B37681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64E2EAD2" w14:textId="0CE55948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PV810322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BF6B7C6" w14:textId="6F9C93E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 xml:space="preserve">Enterobacter cloacae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32F4EE43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722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965572E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92%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FCE6D8E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  <w:tr w:rsidR="007C2B7C" w:rsidRPr="007C2B7C" w14:paraId="1E6963ED" w14:textId="77777777" w:rsidTr="007C2B7C">
        <w:trPr>
          <w:trHeight w:val="289"/>
          <w:jc w:val="center"/>
        </w:trPr>
        <w:tc>
          <w:tcPr>
            <w:tcW w:w="720" w:type="dxa"/>
          </w:tcPr>
          <w:p w14:paraId="2100461A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61714597" w14:textId="559ED51B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PV810323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806E679" w14:textId="70575553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Bacillus thuringiensis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6BC4927C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1028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F3499C7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93.38%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FFC5583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  <w:tr w:rsidR="007C2B7C" w:rsidRPr="007C2B7C" w14:paraId="4FCE1B51" w14:textId="77777777" w:rsidTr="007C2B7C">
        <w:trPr>
          <w:trHeight w:val="289"/>
          <w:jc w:val="center"/>
        </w:trPr>
        <w:tc>
          <w:tcPr>
            <w:tcW w:w="720" w:type="dxa"/>
          </w:tcPr>
          <w:p w14:paraId="421EAA32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59996B3B" w14:textId="49623E41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PV809930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D7D717B" w14:textId="5187962F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Enterobacter sp.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00777E70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912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33A40D2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95%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CD55942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  <w:tr w:rsidR="007C2B7C" w:rsidRPr="007C2B7C" w14:paraId="705EA3A6" w14:textId="77777777" w:rsidTr="007C2B7C">
        <w:trPr>
          <w:trHeight w:val="289"/>
          <w:jc w:val="center"/>
        </w:trPr>
        <w:tc>
          <w:tcPr>
            <w:tcW w:w="720" w:type="dxa"/>
          </w:tcPr>
          <w:p w14:paraId="56EBCE81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1C67E277" w14:textId="58FB2E76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PV809931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19C7ABC8" w14:textId="61FF4E01" w:rsidR="007C2B7C" w:rsidRPr="007C2B7C" w:rsidRDefault="00813741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Enterobacter</w:t>
            </w:r>
            <w:r w:rsidR="007C2B7C"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 xml:space="preserve"> hormaechei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1C15C55D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497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A4152FC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93%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7194AFE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  <w:tr w:rsidR="007C2B7C" w:rsidRPr="007C2B7C" w14:paraId="1329001E" w14:textId="77777777" w:rsidTr="007C2B7C">
        <w:trPr>
          <w:trHeight w:val="289"/>
          <w:jc w:val="center"/>
        </w:trPr>
        <w:tc>
          <w:tcPr>
            <w:tcW w:w="720" w:type="dxa"/>
          </w:tcPr>
          <w:p w14:paraId="46852C71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1F5797B3" w14:textId="37323F75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PV809932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58E420AB" w14:textId="5867C0AD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Aeromonas caviae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42C6329D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978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890797E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98%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991A30C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  <w:tr w:rsidR="007C2B7C" w:rsidRPr="007C2B7C" w14:paraId="54F3D432" w14:textId="77777777" w:rsidTr="007C2B7C">
        <w:trPr>
          <w:trHeight w:val="289"/>
          <w:jc w:val="center"/>
        </w:trPr>
        <w:tc>
          <w:tcPr>
            <w:tcW w:w="720" w:type="dxa"/>
          </w:tcPr>
          <w:p w14:paraId="61F91050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45BD223E" w14:textId="1DB93623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PV809933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3271FB9F" w14:textId="7E636240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Aeromonas hydrophila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59CEDA34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968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F95D5C1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98%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2363749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  <w:tr w:rsidR="007C2B7C" w:rsidRPr="007C2B7C" w14:paraId="24E95040" w14:textId="77777777" w:rsidTr="007C2B7C">
        <w:trPr>
          <w:trHeight w:val="289"/>
          <w:jc w:val="center"/>
        </w:trPr>
        <w:tc>
          <w:tcPr>
            <w:tcW w:w="720" w:type="dxa"/>
          </w:tcPr>
          <w:p w14:paraId="62B8222C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7C990D25" w14:textId="655E8CE4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PV809934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0798FABB" w14:textId="03D77B12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Bacillus toyonensis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12D78CB0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836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23CEA9D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96%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6018F75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  <w:tr w:rsidR="007C2B7C" w:rsidRPr="007C2B7C" w14:paraId="0A7E9030" w14:textId="77777777" w:rsidTr="007C2B7C">
        <w:trPr>
          <w:trHeight w:val="289"/>
          <w:jc w:val="center"/>
        </w:trPr>
        <w:tc>
          <w:tcPr>
            <w:tcW w:w="720" w:type="dxa"/>
          </w:tcPr>
          <w:p w14:paraId="26EB611A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35A49292" w14:textId="774FFF29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PV809935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02B2D1EA" w14:textId="169A39B5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Enterobacter hormaechei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212BB349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946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489B09F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97.03%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149779D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Control</w:t>
            </w:r>
          </w:p>
        </w:tc>
      </w:tr>
      <w:tr w:rsidR="007C2B7C" w:rsidRPr="007C2B7C" w14:paraId="21CDAE42" w14:textId="77777777" w:rsidTr="007C2B7C">
        <w:trPr>
          <w:trHeight w:val="289"/>
          <w:jc w:val="center"/>
        </w:trPr>
        <w:tc>
          <w:tcPr>
            <w:tcW w:w="720" w:type="dxa"/>
          </w:tcPr>
          <w:p w14:paraId="1C308507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2991271C" w14:textId="52FCBD28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PV809936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2F9FE0D" w14:textId="0597BF43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Cronobacter sakazakii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0B9408E6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370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92620AB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92.54%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6C0140A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  <w:tr w:rsidR="007C2B7C" w:rsidRPr="007C2B7C" w14:paraId="7BEDB27C" w14:textId="77777777" w:rsidTr="007C2B7C">
        <w:trPr>
          <w:trHeight w:val="289"/>
          <w:jc w:val="center"/>
        </w:trPr>
        <w:tc>
          <w:tcPr>
            <w:tcW w:w="720" w:type="dxa"/>
          </w:tcPr>
          <w:p w14:paraId="2BE95B0E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5E0B5CC9" w14:textId="44F18BB6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PV809937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3142524" w14:textId="409638BC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Bacillus sp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76E1BB87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1008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CE427FF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97.89%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7DF4883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  <w:tr w:rsidR="007C2B7C" w:rsidRPr="007C2B7C" w14:paraId="17AFC6EC" w14:textId="77777777" w:rsidTr="007C2B7C">
        <w:trPr>
          <w:trHeight w:val="289"/>
          <w:jc w:val="center"/>
        </w:trPr>
        <w:tc>
          <w:tcPr>
            <w:tcW w:w="720" w:type="dxa"/>
          </w:tcPr>
          <w:p w14:paraId="4C625041" w14:textId="77777777" w:rsidR="007C2B7C" w:rsidRPr="00D81559" w:rsidRDefault="007C2B7C" w:rsidP="007C2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3B6ADB53" w14:textId="01899957" w:rsidR="007C2B7C" w:rsidRPr="00D81559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PV809938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7ABBE23C" w14:textId="74F378B6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i/>
                <w:iCs/>
                <w:kern w:val="0"/>
                <w:lang w:bidi="bn-BD"/>
                <w14:ligatures w14:val="none"/>
              </w:rPr>
              <w:t>Bacillus thuringiensis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14E31468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1022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6929B7E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96.73%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1641614" w14:textId="77777777" w:rsidR="007C2B7C" w:rsidRPr="007C2B7C" w:rsidRDefault="007C2B7C" w:rsidP="007C2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</w:pPr>
            <w:r w:rsidRPr="007C2B7C">
              <w:rPr>
                <w:rFonts w:ascii="Times New Roman" w:eastAsia="Times New Roman" w:hAnsi="Times New Roman" w:cs="Times New Roman"/>
                <w:kern w:val="0"/>
                <w:lang w:bidi="bn-BD"/>
                <w14:ligatures w14:val="none"/>
              </w:rPr>
              <w:t>Treatment</w:t>
            </w:r>
          </w:p>
        </w:tc>
      </w:tr>
    </w:tbl>
    <w:p w14:paraId="5395471A" w14:textId="77777777" w:rsidR="007C2B7C" w:rsidRDefault="007C2B7C" w:rsidP="00DA33E5">
      <w:pPr>
        <w:jc w:val="both"/>
        <w:rPr>
          <w:rFonts w:ascii="Times New Roman" w:hAnsi="Times New Roman" w:cs="Times New Roman"/>
        </w:rPr>
      </w:pPr>
    </w:p>
    <w:p w14:paraId="47414023" w14:textId="77777777" w:rsidR="001C7022" w:rsidRPr="00DD7F4E" w:rsidRDefault="001C7022" w:rsidP="00DA33E5">
      <w:pPr>
        <w:jc w:val="both"/>
        <w:rPr>
          <w:rFonts w:ascii="Times New Roman" w:hAnsi="Times New Roman" w:cs="Times New Roman"/>
        </w:rPr>
      </w:pPr>
    </w:p>
    <w:sectPr w:rsidR="001C7022" w:rsidRPr="00DD7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3311"/>
    <w:multiLevelType w:val="hybridMultilevel"/>
    <w:tmpl w:val="CC92831A"/>
    <w:lvl w:ilvl="0" w:tplc="12C6933C">
      <w:start w:val="1"/>
      <w:numFmt w:val="decimal"/>
      <w:lvlText w:val="%1."/>
      <w:lvlJc w:val="left"/>
      <w:pPr>
        <w:ind w:left="45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1071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0C"/>
    <w:rsid w:val="00126EE7"/>
    <w:rsid w:val="001C7022"/>
    <w:rsid w:val="002052A2"/>
    <w:rsid w:val="00517070"/>
    <w:rsid w:val="006B48C3"/>
    <w:rsid w:val="00733119"/>
    <w:rsid w:val="007363AD"/>
    <w:rsid w:val="007C2B7C"/>
    <w:rsid w:val="00813741"/>
    <w:rsid w:val="00863C2C"/>
    <w:rsid w:val="00B2298B"/>
    <w:rsid w:val="00BB780E"/>
    <w:rsid w:val="00CB1242"/>
    <w:rsid w:val="00D81559"/>
    <w:rsid w:val="00D85E0B"/>
    <w:rsid w:val="00DA33E5"/>
    <w:rsid w:val="00DD7F4E"/>
    <w:rsid w:val="00F14CFC"/>
    <w:rsid w:val="00F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AB5B"/>
  <w15:chartTrackingRefBased/>
  <w15:docId w15:val="{64E2C03E-1FA8-45AF-AB8E-196FD68F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 Mashequl Bari</dc:creator>
  <cp:keywords/>
  <dc:description/>
  <cp:lastModifiedBy>Sayed Mashequl Bari</cp:lastModifiedBy>
  <cp:revision>10</cp:revision>
  <dcterms:created xsi:type="dcterms:W3CDTF">2025-06-27T07:47:00Z</dcterms:created>
  <dcterms:modified xsi:type="dcterms:W3CDTF">2025-06-30T16:21:00Z</dcterms:modified>
</cp:coreProperties>
</file>