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45B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rPr>
          <w:rFonts w:hint="eastAsia"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</w:t>
      </w:r>
      <w:r>
        <w:rPr>
          <w:rFonts w:hint="eastAsia" w:ascii="Times New Roman" w:hAnsi="Times New Roman" w:cs="Times New Roman"/>
          <w:b/>
          <w:bCs/>
          <w:szCs w:val="21"/>
        </w:rPr>
        <w:t>upple</w:t>
      </w:r>
      <w:r>
        <w:rPr>
          <w:rFonts w:ascii="Times New Roman" w:hAnsi="Times New Roman" w:cs="Times New Roman"/>
          <w:b/>
          <w:bCs/>
          <w:szCs w:val="21"/>
        </w:rPr>
        <w:t>ment table 1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Cs w:val="21"/>
        </w:rPr>
        <w:t>Univariate binary logistic regression analysis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Cs w:val="21"/>
        </w:rPr>
        <w:t>of factors associated with sleep disorders.</w:t>
      </w:r>
    </w:p>
    <w:p w14:paraId="3D2653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rPr>
          <w:rFonts w:hint="eastAsia" w:ascii="Times New Roman" w:hAnsi="Times New Roman" w:cs="Times New Roman"/>
          <w:b/>
          <w:bCs/>
          <w:szCs w:val="21"/>
        </w:rPr>
      </w:pPr>
    </w:p>
    <w:tbl>
      <w:tblPr>
        <w:tblStyle w:val="3"/>
        <w:tblW w:w="498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881"/>
        <w:gridCol w:w="881"/>
        <w:gridCol w:w="881"/>
        <w:gridCol w:w="881"/>
        <w:gridCol w:w="2006"/>
      </w:tblGrid>
      <w:tr w14:paraId="65A6E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275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B8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Variables</w:t>
            </w:r>
          </w:p>
        </w:tc>
        <w:tc>
          <w:tcPr>
            <w:tcW w:w="88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467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β</w:t>
            </w:r>
          </w:p>
        </w:tc>
        <w:tc>
          <w:tcPr>
            <w:tcW w:w="88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E4A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S.E</w:t>
            </w:r>
          </w:p>
        </w:tc>
        <w:tc>
          <w:tcPr>
            <w:tcW w:w="88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0E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Z</w:t>
            </w:r>
          </w:p>
        </w:tc>
        <w:tc>
          <w:tcPr>
            <w:tcW w:w="88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701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21"/>
                <w:szCs w:val="21"/>
                <w:u w:val="none"/>
              </w:rPr>
              <w:t>P</w:t>
            </w:r>
          </w:p>
        </w:tc>
        <w:tc>
          <w:tcPr>
            <w:tcW w:w="200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1DE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OR (95%CI)</w:t>
            </w:r>
          </w:p>
        </w:tc>
      </w:tr>
      <w:tr w14:paraId="6C721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275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557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E76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C87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8DD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4F7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959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33B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5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0E0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FSS</w:t>
            </w:r>
          </w:p>
        </w:tc>
        <w:tc>
          <w:tcPr>
            <w:tcW w:w="88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FA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0.05</w:t>
            </w:r>
          </w:p>
        </w:tc>
        <w:tc>
          <w:tcPr>
            <w:tcW w:w="88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A1B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0.01</w:t>
            </w:r>
          </w:p>
        </w:tc>
        <w:tc>
          <w:tcPr>
            <w:tcW w:w="88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7C1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4.45</w:t>
            </w:r>
          </w:p>
        </w:tc>
        <w:tc>
          <w:tcPr>
            <w:tcW w:w="88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676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200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82E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1.05 (1.03 ~ 1.07)</w:t>
            </w:r>
          </w:p>
        </w:tc>
      </w:tr>
      <w:tr w14:paraId="56D4C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1EF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VAS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336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39A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465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2.22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8A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0.026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EDB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1.22 (1.02 ~ 1.45)</w:t>
            </w:r>
          </w:p>
        </w:tc>
      </w:tr>
      <w:tr w14:paraId="19E34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5FC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HARS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A30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0.15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E0D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D9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6.11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3A9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382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1.16 (1.11 ~ 1.22)</w:t>
            </w:r>
          </w:p>
        </w:tc>
      </w:tr>
      <w:tr w14:paraId="76802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9A1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HDRS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B41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0.11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4EF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CDE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4.47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4B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&lt;.001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A1A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1.11 (1.06 ~ 1.16)</w:t>
            </w:r>
          </w:p>
        </w:tc>
      </w:tr>
      <w:tr w14:paraId="1E5AF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BA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ALSFRS-RL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005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-0.06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884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D4C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-2.52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0D1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0.012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787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0.94 (0.90 ~ 0.99)</w:t>
            </w:r>
          </w:p>
        </w:tc>
      </w:tr>
      <w:tr w14:paraId="4E429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201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ALSFRS-RR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06B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-0.27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B9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E2D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-2.96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E20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0.003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B9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0.77 (0.64 ~ 0.91)</w:t>
            </w:r>
          </w:p>
        </w:tc>
      </w:tr>
      <w:tr w14:paraId="67ADB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774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Age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2D7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692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DD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2.55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28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0.011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5E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1.03 (1.01 ~ 1.06)</w:t>
            </w:r>
          </w:p>
        </w:tc>
      </w:tr>
      <w:tr w14:paraId="5677F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618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Progression Rate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92F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0.23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AF3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0.10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BA1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2.29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ACF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auto"/>
                <w:sz w:val="21"/>
                <w:szCs w:val="21"/>
                <w:u w:val="none"/>
              </w:rPr>
              <w:t>0.022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802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1.26 (1.03 ~ 1.54)</w:t>
            </w:r>
          </w:p>
        </w:tc>
      </w:tr>
      <w:tr w14:paraId="6B719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88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FE0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OR: Odds Ratio, CI: Confidence Interval</w:t>
            </w:r>
          </w:p>
        </w:tc>
      </w:tr>
    </w:tbl>
    <w:p w14:paraId="13C6F0C8">
      <w:pPr>
        <w:ind w:firstLine="480" w:firstLineChars="200"/>
        <w:rPr>
          <w:rFonts w:hint="default" w:ascii="Times New Roman" w:hAnsi="Times New Roman" w:eastAsia="宋体" w:cs="宋体"/>
          <w:caps w:val="0"/>
          <w:spacing w:val="0"/>
          <w:sz w:val="24"/>
          <w:szCs w:val="24"/>
          <w:highlight w:val="none"/>
          <w:shd w:val="clear"/>
          <w:lang w:bidi="ar"/>
        </w:rPr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 w:bidi="ar"/>
        </w:rPr>
        <w:t>Note:</w:t>
      </w:r>
      <w:r>
        <w:rPr>
          <w:rFonts w:hint="default" w:ascii="Times New Roman" w:hAnsi="Times New Roman" w:eastAsia="宋体" w:cs="宋体"/>
          <w:sz w:val="24"/>
          <w:szCs w:val="24"/>
          <w:highlight w:val="none"/>
          <w:lang w:val="en-US" w:eastAsia="zh-CN" w:bidi="ar"/>
        </w:rPr>
        <w:t xml:space="preserve">FSS, Fatigue Severity Scale;VAS,Visual Analog Scale;Amyotrophic </w:t>
      </w:r>
      <w:bookmarkStart w:id="0" w:name="_GoBack"/>
      <w:bookmarkEnd w:id="0"/>
      <w:r>
        <w:rPr>
          <w:rFonts w:hint="default" w:ascii="Times New Roman" w:hAnsi="Times New Roman" w:eastAsia="宋体" w:cs="宋体"/>
          <w:sz w:val="24"/>
          <w:szCs w:val="24"/>
          <w:highlight w:val="none"/>
          <w:lang w:val="en-US" w:eastAsia="zh-CN" w:bidi="ar"/>
        </w:rPr>
        <w:t xml:space="preserve">Lateral Sclerosis Functional Rating Scale-revised Respiratory Function; </w:t>
      </w:r>
      <w:r>
        <w:rPr>
          <w:rFonts w:hint="default" w:ascii="Times New Roman" w:hAnsi="Times New Roman" w:cs="宋体"/>
          <w:sz w:val="24"/>
          <w:szCs w:val="24"/>
          <w:highlight w:val="none"/>
          <w:lang w:val="en-US" w:eastAsia="zh-CN" w:bidi="ar"/>
        </w:rPr>
        <w:t>HARS</w:t>
      </w:r>
      <w:r>
        <w:rPr>
          <w:rFonts w:hint="default" w:ascii="Times New Roman" w:hAnsi="Times New Roman" w:eastAsia="宋体" w:cs="宋体"/>
          <w:sz w:val="24"/>
          <w:szCs w:val="24"/>
          <w:highlight w:val="none"/>
          <w:lang w:val="en-US" w:eastAsia="zh-CN" w:bidi="ar"/>
        </w:rPr>
        <w:t xml:space="preserve">, Hamilton Anxiety Rating Scale; </w:t>
      </w:r>
      <w:r>
        <w:rPr>
          <w:rFonts w:hint="default" w:ascii="Times New Roman" w:hAnsi="Times New Roman" w:cs="宋体"/>
          <w:sz w:val="24"/>
          <w:szCs w:val="24"/>
          <w:highlight w:val="none"/>
          <w:lang w:val="en-US" w:eastAsia="zh-CN" w:bidi="ar"/>
        </w:rPr>
        <w:t>HADS</w:t>
      </w:r>
      <w:r>
        <w:rPr>
          <w:rFonts w:hint="default" w:ascii="Times New Roman" w:hAnsi="Times New Roman" w:eastAsia="宋体" w:cs="宋体"/>
          <w:sz w:val="24"/>
          <w:szCs w:val="24"/>
          <w:highlight w:val="none"/>
          <w:lang w:val="en-US" w:eastAsia="zh-CN" w:bidi="ar"/>
        </w:rPr>
        <w:t>, Hamilton Depression Rating Scale; ALSFRS-RL, Amyotrophic Lateral Sclerosis Functional Rating Scale-revised limbs;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宋体"/>
          <w:sz w:val="24"/>
          <w:szCs w:val="24"/>
          <w:highlight w:val="none"/>
          <w:lang w:val="en-US" w:eastAsia="zh-CN" w:bidi="ar"/>
        </w:rPr>
        <w:t xml:space="preserve">ALSFRS-RR,Amyotrophic Lateral Sclerosis Functional Rating Scale-revised Respiratory Function; </w:t>
      </w:r>
      <w:r>
        <w:rPr>
          <w:rFonts w:hint="default" w:ascii="Times New Roman" w:hAnsi="Times New Roman" w:eastAsia="宋体" w:cs="宋体"/>
          <w:caps w:val="0"/>
          <w:spacing w:val="0"/>
          <w:sz w:val="24"/>
          <w:szCs w:val="24"/>
          <w:highlight w:val="none"/>
          <w:shd w:val="clear"/>
          <w:lang w:bidi="ar"/>
        </w:rPr>
        <w:t xml:space="preserve">OR, odds ratio. Clinical variables in bold with statistical significance in univariate regression analysis or considered clinically relevant were included in the multivariate analysis. </w:t>
      </w:r>
    </w:p>
    <w:p w14:paraId="548786FB">
      <w:pPr>
        <w:rPr>
          <w:rFonts w:hint="default" w:ascii="Times New Roman" w:hAnsi="Times New Roman" w:eastAsia="宋体" w:cs="宋体"/>
          <w:caps w:val="0"/>
          <w:spacing w:val="0"/>
          <w:sz w:val="24"/>
          <w:szCs w:val="24"/>
          <w:highlight w:val="none"/>
          <w:shd w:val="clear"/>
          <w:lang w:bidi="ar"/>
        </w:rPr>
      </w:pPr>
    </w:p>
    <w:p w14:paraId="367B05A2">
      <w:pPr>
        <w:rPr>
          <w:rFonts w:hint="default" w:ascii="Times New Roman" w:hAnsi="Times New Roman" w:eastAsia="宋体" w:cs="宋体"/>
          <w:caps w:val="0"/>
          <w:spacing w:val="0"/>
          <w:sz w:val="24"/>
          <w:szCs w:val="24"/>
          <w:highlight w:val="none"/>
          <w:shd w:val="clear"/>
          <w:lang w:bidi="ar"/>
        </w:rPr>
      </w:pPr>
    </w:p>
    <w:p w14:paraId="3291CA00">
      <w:pPr>
        <w:rPr>
          <w:rFonts w:hint="default" w:ascii="Times New Roman" w:hAnsi="Times New Roman" w:eastAsia="宋体" w:cs="宋体"/>
          <w:caps w:val="0"/>
          <w:spacing w:val="0"/>
          <w:sz w:val="24"/>
          <w:szCs w:val="24"/>
          <w:highlight w:val="none"/>
          <w:shd w:val="clear"/>
          <w:lang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C4502"/>
    <w:rsid w:val="136E2957"/>
    <w:rsid w:val="184A53BB"/>
    <w:rsid w:val="1B793B73"/>
    <w:rsid w:val="23151041"/>
    <w:rsid w:val="249C360C"/>
    <w:rsid w:val="2B797C93"/>
    <w:rsid w:val="2FB83E98"/>
    <w:rsid w:val="3A8D5509"/>
    <w:rsid w:val="3E38578C"/>
    <w:rsid w:val="3F3C4502"/>
    <w:rsid w:val="4AE47DFD"/>
    <w:rsid w:val="4E3301FD"/>
    <w:rsid w:val="4E7265DA"/>
    <w:rsid w:val="59B74C89"/>
    <w:rsid w:val="5E6934F3"/>
    <w:rsid w:val="5F7F63E4"/>
    <w:rsid w:val="62B72874"/>
    <w:rsid w:val="65C47781"/>
    <w:rsid w:val="67E100ED"/>
    <w:rsid w:val="6AA5201A"/>
    <w:rsid w:val="750E2F3D"/>
    <w:rsid w:val="7817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978</Characters>
  <Lines>0</Lines>
  <Paragraphs>0</Paragraphs>
  <TotalTime>1</TotalTime>
  <ScaleCrop>false</ScaleCrop>
  <LinksUpToDate>false</LinksUpToDate>
  <CharactersWithSpaces>1085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2025-06-05T09:06:00Z</dcterms:created>
  <dc:creator>孔韦清</dc:creator>
  <cp:lastModifiedBy>孔韦清</cp:lastModifiedBy>
  <dcterms:modified xsi:type="dcterms:W3CDTF">2025-06-17T07:33:33Z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1B466FBA8F434AADAF86028FDD3669A8_11</vt:lpwstr>
  </property>
  <property fmtid="{D5CDD505-2E9C-101B-9397-08002B2CF9AE}" pid="4" name="KSOTemplateDocerSaveRecord">
    <vt:lpwstr>eyJoZGlkIjoiM2FiZDIzMjBhYjY3YjcwYmIxYWI1NjM4YzVmYjEyMDMiLCJ1c2VySWQiOiI5ODQzMTA0NTMifQ==</vt:lpwstr>
  </property>
</Properties>
</file>