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661BC" w14:textId="77777777" w:rsidR="000E2ACF" w:rsidRPr="009849CB" w:rsidRDefault="000E2ACF" w:rsidP="000E2ACF">
      <w:pPr>
        <w:pStyle w:val="Heading1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9849CB">
        <w:rPr>
          <w:rFonts w:ascii="Times New Roman" w:hAnsi="Times New Roman" w:cs="Times New Roman"/>
          <w:b/>
          <w:bCs/>
          <w:color w:val="auto"/>
          <w:sz w:val="24"/>
          <w:szCs w:val="24"/>
        </w:rPr>
        <w:t>Highlight</w:t>
      </w:r>
    </w:p>
    <w:p w14:paraId="3AC7DF31" w14:textId="23914BCE" w:rsidR="000E2ACF" w:rsidRDefault="000E2ACF" w:rsidP="000E2ACF">
      <w:pPr>
        <w:pStyle w:val="NormalWeb"/>
        <w:jc w:val="both"/>
      </w:pPr>
      <w:r>
        <w:rPr>
          <w:rFonts w:hAnsi="Symbol"/>
        </w:rPr>
        <w:t></w:t>
      </w:r>
      <w:r>
        <w:t xml:space="preserve">  Spent coffee grounds are a renewable resource for bioactive compounds.</w:t>
      </w:r>
    </w:p>
    <w:p w14:paraId="20CA22F5" w14:textId="3A49CAC1" w:rsidR="000E2ACF" w:rsidRDefault="000E2ACF" w:rsidP="000E2ACF">
      <w:pPr>
        <w:pStyle w:val="NormalWeb"/>
        <w:jc w:val="both"/>
      </w:pPr>
      <w:r>
        <w:rPr>
          <w:rFonts w:hAnsi="Symbol"/>
        </w:rPr>
        <w:t></w:t>
      </w:r>
      <w:r>
        <w:t xml:space="preserve">  Ultrasound-assisted extraction enhances sustainable metabolite recovery.</w:t>
      </w:r>
    </w:p>
    <w:p w14:paraId="05ABE7C6" w14:textId="77777777" w:rsidR="000E2ACF" w:rsidRDefault="000E2ACF" w:rsidP="000E2ACF">
      <w:pPr>
        <w:pStyle w:val="NormalWeb"/>
        <w:jc w:val="both"/>
      </w:pPr>
      <w:r>
        <w:rPr>
          <w:rFonts w:hAnsi="Symbol"/>
        </w:rPr>
        <w:t></w:t>
      </w:r>
      <w:r>
        <w:t xml:space="preserve">  Optimized co-solvent system maximizes phenolic and flavonoid yield.</w:t>
      </w:r>
    </w:p>
    <w:p w14:paraId="2EE75772" w14:textId="77777777" w:rsidR="000E2ACF" w:rsidRDefault="000E2ACF" w:rsidP="000E2ACF">
      <w:pPr>
        <w:pStyle w:val="NormalWeb"/>
        <w:jc w:val="both"/>
      </w:pPr>
      <w:r>
        <w:rPr>
          <w:rFonts w:hAnsi="Symbol"/>
        </w:rPr>
        <w:t></w:t>
      </w:r>
      <w:r>
        <w:t xml:space="preserve">  Extracted compounds offer antioxidant, antimicrobial, and UV-protective benefits.</w:t>
      </w:r>
    </w:p>
    <w:p w14:paraId="7C1272F2" w14:textId="22655987" w:rsidR="000E2ACF" w:rsidRDefault="000E2ACF" w:rsidP="000E2ACF">
      <w:pPr>
        <w:pStyle w:val="NormalWeb"/>
        <w:jc w:val="both"/>
      </w:pPr>
      <w:r>
        <w:rPr>
          <w:rFonts w:hAnsi="Symbol"/>
        </w:rPr>
        <w:t></w:t>
      </w:r>
      <w:r>
        <w:t xml:space="preserve">  Findings support waste </w:t>
      </w:r>
      <w:r>
        <w:t>valorisation</w:t>
      </w:r>
      <w:r>
        <w:t xml:space="preserve"> and industrial crop sustainability.</w:t>
      </w:r>
    </w:p>
    <w:p w14:paraId="11B3CEE0" w14:textId="77777777" w:rsidR="000E2ACF" w:rsidRPr="000E2ACF" w:rsidRDefault="000E2ACF">
      <w:pPr>
        <w:rPr>
          <w:lang w:val="en-MY"/>
        </w:rPr>
      </w:pPr>
    </w:p>
    <w:sectPr w:rsidR="000E2ACF" w:rsidRPr="000E2ACF" w:rsidSect="002623BE">
      <w:pgSz w:w="11906" w:h="16838"/>
      <w:pgMar w:top="1701" w:right="1418" w:bottom="1418" w:left="215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ACF"/>
    <w:rsid w:val="00071CB4"/>
    <w:rsid w:val="000E2ACF"/>
    <w:rsid w:val="002623BE"/>
    <w:rsid w:val="00423F39"/>
    <w:rsid w:val="004A2CD3"/>
    <w:rsid w:val="00625DF9"/>
    <w:rsid w:val="00F7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2E04A4"/>
  <w15:chartTrackingRefBased/>
  <w15:docId w15:val="{D52B3196-7307-1F49-961D-2A5A57F0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Y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2A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A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A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A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A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A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A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A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A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AC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AC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ACF"/>
    <w:rPr>
      <w:rFonts w:eastAsiaTheme="majorEastAsia" w:cstheme="majorBidi"/>
      <w:noProof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ACF"/>
    <w:rPr>
      <w:rFonts w:eastAsiaTheme="majorEastAsia" w:cstheme="majorBidi"/>
      <w:i/>
      <w:iCs/>
      <w:noProof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ACF"/>
    <w:rPr>
      <w:rFonts w:eastAsiaTheme="majorEastAsia" w:cstheme="majorBidi"/>
      <w:noProof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ACF"/>
    <w:rPr>
      <w:rFonts w:eastAsiaTheme="majorEastAsia" w:cstheme="majorBidi"/>
      <w:i/>
      <w:iCs/>
      <w:noProof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ACF"/>
    <w:rPr>
      <w:rFonts w:eastAsiaTheme="majorEastAsia" w:cstheme="majorBidi"/>
      <w:noProof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ACF"/>
    <w:rPr>
      <w:rFonts w:eastAsiaTheme="majorEastAsia" w:cstheme="majorBidi"/>
      <w:i/>
      <w:iCs/>
      <w:noProof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ACF"/>
    <w:rPr>
      <w:rFonts w:eastAsiaTheme="majorEastAsia" w:cstheme="majorBidi"/>
      <w:noProof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0E2A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2ACF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A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2ACF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E2A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2ACF"/>
    <w:rPr>
      <w:i/>
      <w:iCs/>
      <w:noProof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0E2A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2A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A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ACF"/>
    <w:rPr>
      <w:i/>
      <w:iCs/>
      <w:noProof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0E2AC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E2ACF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kern w:val="0"/>
      <w:lang w:val="en-MY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Rabita Mohd Firdaus Achutan</dc:creator>
  <cp:keywords/>
  <dc:description/>
  <cp:lastModifiedBy>Dr Rabita Mohd Firdaus Achutan</cp:lastModifiedBy>
  <cp:revision>1</cp:revision>
  <dcterms:created xsi:type="dcterms:W3CDTF">2025-06-08T21:42:00Z</dcterms:created>
  <dcterms:modified xsi:type="dcterms:W3CDTF">2025-06-08T21:43:00Z</dcterms:modified>
</cp:coreProperties>
</file>