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DE424" w14:textId="77777777" w:rsidR="005D0D84" w:rsidRPr="00480C0F" w:rsidRDefault="005D0D84" w:rsidP="005D0D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80C0F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</w:p>
    <w:p w14:paraId="16461FA9" w14:textId="77777777" w:rsidR="005D0D84" w:rsidRDefault="005D0D84" w:rsidP="005D0D8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Conditional effects of retirement on life satisfaction, quality of life, depressive symptoms, disease burden, reasoning ability, and memory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0"/>
        <w:gridCol w:w="358"/>
        <w:gridCol w:w="112"/>
        <w:gridCol w:w="493"/>
        <w:gridCol w:w="62"/>
        <w:gridCol w:w="428"/>
        <w:gridCol w:w="358"/>
        <w:gridCol w:w="114"/>
        <w:gridCol w:w="497"/>
        <w:gridCol w:w="58"/>
        <w:gridCol w:w="428"/>
        <w:gridCol w:w="358"/>
        <w:gridCol w:w="105"/>
        <w:gridCol w:w="497"/>
        <w:gridCol w:w="58"/>
        <w:gridCol w:w="428"/>
        <w:gridCol w:w="358"/>
        <w:gridCol w:w="105"/>
        <w:gridCol w:w="497"/>
        <w:gridCol w:w="58"/>
        <w:gridCol w:w="428"/>
        <w:gridCol w:w="358"/>
        <w:gridCol w:w="105"/>
        <w:gridCol w:w="497"/>
        <w:gridCol w:w="58"/>
        <w:gridCol w:w="428"/>
        <w:gridCol w:w="358"/>
        <w:gridCol w:w="56"/>
        <w:gridCol w:w="502"/>
        <w:gridCol w:w="428"/>
      </w:tblGrid>
      <w:tr w:rsidR="005D0D84" w:rsidRPr="00481DAD" w14:paraId="3BADF721" w14:textId="77777777" w:rsidTr="00807B29">
        <w:trPr>
          <w:trHeight w:val="20"/>
        </w:trPr>
        <w:tc>
          <w:tcPr>
            <w:tcW w:w="58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B395410" w14:textId="77777777" w:rsidR="005D0D84" w:rsidRPr="00E6469E" w:rsidRDefault="005D0D84" w:rsidP="00807B29">
            <w:pPr>
              <w:spacing w:after="0" w:line="240" w:lineRule="auto"/>
              <w:ind w:firstLineChars="100" w:firstLine="201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  <w:t> </w:t>
            </w:r>
          </w:p>
        </w:tc>
        <w:tc>
          <w:tcPr>
            <w:tcW w:w="73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5AB01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Life satisfaction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22711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Quality of life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59808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Depressive symptoms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A4CC7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Disease burden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43E3E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Reasoning ability</w:t>
            </w:r>
          </w:p>
        </w:tc>
        <w:tc>
          <w:tcPr>
            <w:tcW w:w="7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8B725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Memory</w:t>
            </w:r>
          </w:p>
        </w:tc>
      </w:tr>
      <w:tr w:rsidR="005D0D84" w:rsidRPr="00481DAD" w14:paraId="1165D05F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EE7526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10E33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Es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t.</w:t>
            </w:r>
          </w:p>
        </w:tc>
        <w:tc>
          <w:tcPr>
            <w:tcW w:w="28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E94F2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95%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CI</w:t>
            </w:r>
          </w:p>
        </w:tc>
        <w:tc>
          <w:tcPr>
            <w:tcW w:w="25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8D8DE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922B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Es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t.</w:t>
            </w:r>
          </w:p>
        </w:tc>
        <w:tc>
          <w:tcPr>
            <w:tcW w:w="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04C95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95%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CI</w:t>
            </w:r>
          </w:p>
        </w:tc>
        <w:tc>
          <w:tcPr>
            <w:tcW w:w="2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D4EA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AEFEA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Es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t.</w:t>
            </w:r>
          </w:p>
        </w:tc>
        <w:tc>
          <w:tcPr>
            <w:tcW w:w="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6D6B3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95%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CI</w:t>
            </w:r>
          </w:p>
        </w:tc>
        <w:tc>
          <w:tcPr>
            <w:tcW w:w="2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B82A7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4254F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Es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t.</w:t>
            </w:r>
          </w:p>
        </w:tc>
        <w:tc>
          <w:tcPr>
            <w:tcW w:w="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C1C4D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95%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CI</w:t>
            </w:r>
          </w:p>
        </w:tc>
        <w:tc>
          <w:tcPr>
            <w:tcW w:w="2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A87E4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009F6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Es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t.</w:t>
            </w:r>
          </w:p>
        </w:tc>
        <w:tc>
          <w:tcPr>
            <w:tcW w:w="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EF8B0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95%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CI</w:t>
            </w:r>
          </w:p>
        </w:tc>
        <w:tc>
          <w:tcPr>
            <w:tcW w:w="2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B490B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21614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Es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t.</w:t>
            </w:r>
          </w:p>
        </w:tc>
        <w:tc>
          <w:tcPr>
            <w:tcW w:w="28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9E9B1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95%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CI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B1A72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</w:tr>
      <w:tr w:rsidR="005D0D84" w:rsidRPr="00481DAD" w14:paraId="7615A8AB" w14:textId="77777777" w:rsidTr="00807B29">
        <w:trPr>
          <w:trHeight w:val="20"/>
        </w:trPr>
        <w:tc>
          <w:tcPr>
            <w:tcW w:w="5000" w:type="pct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77A26" w14:textId="77777777" w:rsidR="005D0D84" w:rsidRPr="00481DAD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Fixed effects</w:t>
            </w:r>
          </w:p>
        </w:tc>
      </w:tr>
      <w:tr w:rsidR="005D0D84" w:rsidRPr="00481DAD" w14:paraId="7D298A60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4900C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Intercept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6F3C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-0.29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3D85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-0.33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-0.2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F456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6DC1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-0.18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6E78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-0.22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-0.1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3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CF93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17E4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0.24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67F0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20,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9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4E8F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A445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0.20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D8EB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8974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19E9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1E0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-0.08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0.03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5EE6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.40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7A29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-0.04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42A2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3059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.19</w:t>
            </w:r>
          </w:p>
        </w:tc>
      </w:tr>
      <w:tr w:rsidR="005D0D84" w:rsidRPr="00481DAD" w14:paraId="797DFE61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E8AFF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Age at baseline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737D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-0.01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73AA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3,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0.001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308F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AD65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0.00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D00A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2,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EB99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.95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3D00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01FB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C94E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9465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-0.05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BA0E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7,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-0.03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904C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922F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-0.13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FC53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-0.14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-0.11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C794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5BDD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-0.08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180C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5522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</w:tr>
      <w:tr w:rsidR="005D0D84" w:rsidRPr="00481DAD" w14:paraId="413ECCDF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4C95E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Age (time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varying)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E1E5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F184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2,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2E41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5E64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0.01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119E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0.002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B650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044B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0.01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8112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6800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9456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0.04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7A21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4,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1E58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F6D7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67C7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2AB9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D941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0.07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67D0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79DD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</w:tr>
      <w:tr w:rsidR="005D0D84" w:rsidRPr="00481DAD" w14:paraId="2287B1A8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64E58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Retirement WP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85CD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0.04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D5F0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40DC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14A8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528E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0376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98D4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-0.04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DE57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-0.03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8C5B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511B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62BA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3,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5245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F2D4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0.01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93F0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3025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.38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EDDC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E673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A9FF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2</w:t>
            </w:r>
          </w:p>
        </w:tc>
      </w:tr>
      <w:tr w:rsidR="005D0D84" w:rsidRPr="00481DAD" w14:paraId="61588DA7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7354D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Retirement BP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4987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0.07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9469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0.10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5444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A221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A268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47A3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.17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1E7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9B11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5,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A8EC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.19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330B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0.04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DBF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0.07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2440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91E8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-0.01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49F3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DFFF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.47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0820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98A0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12AE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.17</w:t>
            </w:r>
          </w:p>
        </w:tc>
      </w:tr>
      <w:tr w:rsidR="005D0D84" w:rsidRPr="00481DAD" w14:paraId="525CD991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F2B6B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Gender</w:t>
            </w:r>
            <w:r w:rsidRPr="00481DAD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162F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0.01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F69C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B2B9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.54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4810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0.02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680F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3,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7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F8AD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.35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ED3B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0.09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C08D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0.13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CDEC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B3FB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793D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10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F627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1546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-0.23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F15A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-0.27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-0.1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8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AB9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5E77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0.19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CA70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F99D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</w:tr>
      <w:tr w:rsidR="005D0D84" w:rsidRPr="00481DAD" w14:paraId="2BF8DEF0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36611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Education</w:t>
            </w:r>
            <w:r w:rsidRPr="00481DAD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F849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0.11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DD28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0.15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301D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ADC7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0.11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98E8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D0F0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67EC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-0.06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A35B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10,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-0.01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C7C4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7DFB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-0.30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D82E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-0.35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-0.2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3F6E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459E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0.30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AE10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0.26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75A5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1165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0.25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3E36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30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886D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</w:tr>
      <w:tr w:rsidR="005D0D84" w:rsidRPr="00481DAD" w14:paraId="3C9CC68A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D5CF5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Relationship status</w:t>
            </w:r>
            <w:r w:rsidRPr="00481DAD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3C63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0.36</w:t>
            </w:r>
          </w:p>
        </w:tc>
        <w:tc>
          <w:tcPr>
            <w:tcW w:w="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83A6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3,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0.39</w:t>
            </w:r>
          </w:p>
        </w:tc>
        <w:tc>
          <w:tcPr>
            <w:tcW w:w="2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6002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1880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0.23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B570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0.19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0.26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7222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708B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-0.39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7262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3,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0A5A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FC39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-0.06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E91F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10,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3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2164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D9D6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D2D5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1,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10</w:t>
            </w:r>
          </w:p>
        </w:tc>
        <w:tc>
          <w:tcPr>
            <w:tcW w:w="2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858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.03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B54F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0.00</w:t>
            </w:r>
          </w:p>
        </w:tc>
        <w:tc>
          <w:tcPr>
            <w:tcW w:w="28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877C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-0.0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5, 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7EF8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.90</w:t>
            </w:r>
          </w:p>
        </w:tc>
      </w:tr>
      <w:tr w:rsidR="005D0D84" w:rsidRPr="00E6469E" w14:paraId="7F7065F8" w14:textId="77777777" w:rsidTr="00807B29">
        <w:trPr>
          <w:trHeight w:val="20"/>
        </w:trPr>
        <w:tc>
          <w:tcPr>
            <w:tcW w:w="5000" w:type="pct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97452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 xml:space="preserve">Random </w:t>
            </w:r>
            <w:r w:rsidRPr="00481D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e</w:t>
            </w: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ffects</w:t>
            </w:r>
          </w:p>
        </w:tc>
      </w:tr>
      <w:tr w:rsidR="005D0D84" w:rsidRPr="00481DAD" w14:paraId="6A949155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4E8C9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632D1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SD</w:t>
            </w:r>
          </w:p>
        </w:tc>
        <w:tc>
          <w:tcPr>
            <w:tcW w:w="24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C52BB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Δχ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(3)</w:t>
            </w:r>
            <w:r w:rsidRPr="0029168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4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2BB27A" w14:textId="77777777" w:rsidR="005D0D84" w:rsidRPr="007C5EC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</w:pPr>
            <w:r w:rsidRPr="007C5E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6AAA5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SD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16ACE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Δχ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(3)</w:t>
            </w:r>
            <w:r w:rsidRPr="0029168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F3916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7C5E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1CF4F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SD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EE0FC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Δχ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(3)</w:t>
            </w:r>
            <w:r w:rsidRPr="0029168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DF342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7C5E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E0C29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SD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95EF9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Δχ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(3)</w:t>
            </w:r>
            <w:r w:rsidRPr="0029168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15AB2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7C5E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52F63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SD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BC851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Δχ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(3)</w:t>
            </w:r>
            <w:r w:rsidRPr="0029168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4B309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7C5E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  <w:tc>
          <w:tcPr>
            <w:tcW w:w="24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937A7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SD</w:t>
            </w:r>
          </w:p>
        </w:tc>
        <w:tc>
          <w:tcPr>
            <w:tcW w:w="24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CD821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Δχ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(3)</w:t>
            </w:r>
            <w:r w:rsidRPr="0029168C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24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039C6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7C5E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p</w:t>
            </w:r>
          </w:p>
        </w:tc>
      </w:tr>
      <w:tr w:rsidR="005D0D84" w:rsidRPr="00481DAD" w14:paraId="19B188F8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84943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Intercept</w:t>
            </w:r>
          </w:p>
        </w:tc>
        <w:tc>
          <w:tcPr>
            <w:tcW w:w="24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3F71F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0.82</w:t>
            </w:r>
          </w:p>
        </w:tc>
        <w:tc>
          <w:tcPr>
            <w:tcW w:w="24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032C4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C57D3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60E13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0.84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AD1D6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4EB0A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DB7FC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0.77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C3083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91DC0B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7673C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0.90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43C66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1FFB1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F19EA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0.68</w:t>
            </w:r>
          </w:p>
        </w:tc>
        <w:tc>
          <w:tcPr>
            <w:tcW w:w="245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60C7C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DC3BD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3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EF685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0.70</w:t>
            </w:r>
          </w:p>
        </w:tc>
        <w:tc>
          <w:tcPr>
            <w:tcW w:w="244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8299E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3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57645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</w:tr>
      <w:tr w:rsidR="005D0D84" w:rsidRPr="00481DAD" w14:paraId="6147C1EA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05561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Age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 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Δχ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133207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(3)</w:t>
            </w:r>
          </w:p>
        </w:tc>
        <w:tc>
          <w:tcPr>
            <w:tcW w:w="246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B38486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07</w:t>
            </w:r>
          </w:p>
        </w:tc>
        <w:tc>
          <w:tcPr>
            <w:tcW w:w="246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93F3D6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607.15</w:t>
            </w:r>
          </w:p>
        </w:tc>
        <w:tc>
          <w:tcPr>
            <w:tcW w:w="24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24C23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3C5BC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0.07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98BA6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504.54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34D41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CB97728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0.07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1D1C9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469.06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DE854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0ABC60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0.07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8D85D6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618.97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F83D2B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F37AD5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0.05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600D99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24.92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9A73AA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3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F832F7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</w:p>
        </w:tc>
        <w:tc>
          <w:tcPr>
            <w:tcW w:w="2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6C053D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84.36</w:t>
            </w:r>
          </w:p>
        </w:tc>
        <w:tc>
          <w:tcPr>
            <w:tcW w:w="2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5D9C7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</w:tr>
      <w:tr w:rsidR="005D0D84" w:rsidRPr="00481DAD" w14:paraId="50714DA9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E71B8E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Retirement WP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 </w:t>
            </w:r>
          </w:p>
        </w:tc>
        <w:tc>
          <w:tcPr>
            <w:tcW w:w="246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518DF7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0.13</w:t>
            </w:r>
          </w:p>
        </w:tc>
        <w:tc>
          <w:tcPr>
            <w:tcW w:w="246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642B47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145.73</w:t>
            </w:r>
          </w:p>
        </w:tc>
        <w:tc>
          <w:tcPr>
            <w:tcW w:w="24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13502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F747E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0.13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8E514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155.89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D1852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ED4FD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0.13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D1D4A9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110.07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C462F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414A5C4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0.11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72857D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102.27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BE0AC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&lt;.001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B1297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0.06</w:t>
            </w:r>
          </w:p>
        </w:tc>
        <w:tc>
          <w:tcPr>
            <w:tcW w:w="245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18FE57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5.33</w:t>
            </w:r>
          </w:p>
        </w:tc>
        <w:tc>
          <w:tcPr>
            <w:tcW w:w="24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863B58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.15</w:t>
            </w:r>
          </w:p>
        </w:tc>
        <w:tc>
          <w:tcPr>
            <w:tcW w:w="243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3853C3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0.01</w:t>
            </w:r>
          </w:p>
        </w:tc>
        <w:tc>
          <w:tcPr>
            <w:tcW w:w="24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FF2378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1.68</w:t>
            </w:r>
          </w:p>
        </w:tc>
        <w:tc>
          <w:tcPr>
            <w:tcW w:w="24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A483DA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.64</w:t>
            </w:r>
          </w:p>
        </w:tc>
      </w:tr>
      <w:tr w:rsidR="005D0D84" w:rsidRPr="00481DAD" w14:paraId="126B13B8" w14:textId="77777777" w:rsidTr="00807B29">
        <w:trPr>
          <w:trHeight w:val="20"/>
        </w:trPr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BD361F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Residual</w:t>
            </w:r>
          </w:p>
        </w:tc>
        <w:tc>
          <w:tcPr>
            <w:tcW w:w="246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D2020D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48</w:t>
            </w:r>
          </w:p>
        </w:tc>
        <w:tc>
          <w:tcPr>
            <w:tcW w:w="246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A58EC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6445C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D503E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0.47</w:t>
            </w: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03D2B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B7A4DA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3C080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0.54</w:t>
            </w: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0CBD4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C6F4C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A8A2E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0.39</w:t>
            </w: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7E2507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5F3E81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EDC736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0.69</w:t>
            </w:r>
          </w:p>
        </w:tc>
        <w:tc>
          <w:tcPr>
            <w:tcW w:w="245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002F1E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1C7D3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3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FBC53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0.66</w:t>
            </w:r>
          </w:p>
        </w:tc>
        <w:tc>
          <w:tcPr>
            <w:tcW w:w="24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C90DC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  <w:tc>
          <w:tcPr>
            <w:tcW w:w="24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22FDB0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</w:p>
        </w:tc>
      </w:tr>
      <w:tr w:rsidR="005D0D84" w:rsidRPr="00481DAD" w14:paraId="6648881A" w14:textId="77777777" w:rsidTr="00807B29">
        <w:trPr>
          <w:trHeight w:val="20"/>
        </w:trPr>
        <w:tc>
          <w:tcPr>
            <w:tcW w:w="58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0E037F6" w14:textId="77777777" w:rsidR="005D0D84" w:rsidRPr="00481DAD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AIC</w:t>
            </w:r>
          </w:p>
        </w:tc>
        <w:tc>
          <w:tcPr>
            <w:tcW w:w="739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4CFA219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0.48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8A68BB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62,642.31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4E0AAFE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69,151.84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0CC30A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44,157.84</w:t>
            </w:r>
          </w:p>
        </w:tc>
        <w:tc>
          <w:tcPr>
            <w:tcW w:w="736" w:type="pct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6A33EB6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53,293.88</w:t>
            </w:r>
          </w:p>
        </w:tc>
        <w:tc>
          <w:tcPr>
            <w:tcW w:w="730" w:type="pct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FA98B0F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43,696.22</w:t>
            </w:r>
          </w:p>
        </w:tc>
      </w:tr>
      <w:tr w:rsidR="005D0D84" w:rsidRPr="00481DAD" w14:paraId="5B8916A2" w14:textId="77777777" w:rsidTr="00807B29">
        <w:trPr>
          <w:trHeight w:val="20"/>
        </w:trPr>
        <w:tc>
          <w:tcPr>
            <w:tcW w:w="587" w:type="pct"/>
            <w:tcBorders>
              <w:left w:val="nil"/>
              <w:right w:val="nil"/>
            </w:tcBorders>
            <w:shd w:val="clear" w:color="auto" w:fill="auto"/>
          </w:tcPr>
          <w:p w14:paraId="079A3C7E" w14:textId="77777777" w:rsidR="005D0D84" w:rsidRPr="00481DAD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BIC</w:t>
            </w:r>
          </w:p>
        </w:tc>
        <w:tc>
          <w:tcPr>
            <w:tcW w:w="739" w:type="pct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0F6898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65,496.66</w:t>
            </w:r>
          </w:p>
        </w:tc>
        <w:tc>
          <w:tcPr>
            <w:tcW w:w="736" w:type="pct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12C5940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62,768.18</w:t>
            </w:r>
          </w:p>
        </w:tc>
        <w:tc>
          <w:tcPr>
            <w:tcW w:w="736" w:type="pct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68B168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69,277.85</w:t>
            </w:r>
          </w:p>
        </w:tc>
        <w:tc>
          <w:tcPr>
            <w:tcW w:w="736" w:type="pct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6AD5B9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44,279.78</w:t>
            </w:r>
          </w:p>
        </w:tc>
        <w:tc>
          <w:tcPr>
            <w:tcW w:w="736" w:type="pct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95E61C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53,413.74</w:t>
            </w:r>
          </w:p>
        </w:tc>
        <w:tc>
          <w:tcPr>
            <w:tcW w:w="730" w:type="pct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EA99A16" w14:textId="77777777" w:rsidR="005D0D84" w:rsidRPr="00481DAD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43,812.90</w:t>
            </w:r>
          </w:p>
        </w:tc>
      </w:tr>
      <w:tr w:rsidR="005D0D84" w:rsidRPr="00481DAD" w14:paraId="1629F08D" w14:textId="77777777" w:rsidTr="00807B29">
        <w:trPr>
          <w:trHeight w:val="20"/>
        </w:trPr>
        <w:tc>
          <w:tcPr>
            <w:tcW w:w="58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361A1F" w14:textId="77777777" w:rsidR="005D0D84" w:rsidRPr="00E6469E" w:rsidRDefault="005D0D84" w:rsidP="00807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 w:eastAsia="sv-SE"/>
              </w:rPr>
              <w:t>N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 / observations</w:t>
            </w:r>
          </w:p>
        </w:tc>
        <w:tc>
          <w:tcPr>
            <w:tcW w:w="739" w:type="pct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94E5DC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,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575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 / 33,539</w:t>
            </w:r>
          </w:p>
        </w:tc>
        <w:tc>
          <w:tcPr>
            <w:tcW w:w="736" w:type="pct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431785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,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554 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/ 32,564</w:t>
            </w:r>
          </w:p>
        </w:tc>
        <w:tc>
          <w:tcPr>
            <w:tcW w:w="736" w:type="pct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EA00AF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,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623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 / 32,880</w:t>
            </w:r>
          </w:p>
        </w:tc>
        <w:tc>
          <w:tcPr>
            <w:tcW w:w="736" w:type="pct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2942B2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5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,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234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 / 25,058</w:t>
            </w:r>
          </w:p>
        </w:tc>
        <w:tc>
          <w:tcPr>
            <w:tcW w:w="736" w:type="pct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F069B9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,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414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 / 21,827</w:t>
            </w:r>
          </w:p>
        </w:tc>
        <w:tc>
          <w:tcPr>
            <w:tcW w:w="730" w:type="pct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14CDDB" w14:textId="77777777" w:rsidR="005D0D84" w:rsidRPr="00E6469E" w:rsidRDefault="005D0D84" w:rsidP="00807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</w:pP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4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,</w:t>
            </w:r>
            <w:r w:rsidRPr="00E646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 xml:space="preserve">669 </w:t>
            </w:r>
            <w:r w:rsidRPr="00481D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sv-SE"/>
              </w:rPr>
              <w:t>/ 17,653</w:t>
            </w:r>
          </w:p>
        </w:tc>
      </w:tr>
    </w:tbl>
    <w:p w14:paraId="61FE0838" w14:textId="77777777" w:rsidR="005D0D84" w:rsidRDefault="005D0D84" w:rsidP="005D0D8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bookmarkStart w:id="0" w:name="_Hlk200359959"/>
      <w:r w:rsidRPr="00481DAD">
        <w:rPr>
          <w:rFonts w:ascii="Times New Roman" w:hAnsi="Times New Roman" w:cs="Times New Roman"/>
          <w:i/>
          <w:iCs/>
          <w:sz w:val="20"/>
          <w:szCs w:val="20"/>
          <w:lang w:val="en-US"/>
        </w:rPr>
        <w:t>Note</w:t>
      </w:r>
      <w:r w:rsidRPr="00481DAD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bookmarkStart w:id="1" w:name="_Hlk200359950"/>
      <w:r>
        <w:rPr>
          <w:rFonts w:ascii="Times New Roman" w:hAnsi="Times New Roman" w:cs="Times New Roman"/>
          <w:sz w:val="20"/>
          <w:szCs w:val="20"/>
          <w:lang w:val="en-US"/>
        </w:rPr>
        <w:t xml:space="preserve">Dependent variables standardized (z-score) on baseline distribution to facilitate interpretation. </w:t>
      </w:r>
      <w:r w:rsidRPr="00481DAD">
        <w:rPr>
          <w:rFonts w:ascii="Times New Roman" w:hAnsi="Times New Roman" w:cs="Times New Roman"/>
          <w:iCs/>
          <w:sz w:val="20"/>
          <w:szCs w:val="20"/>
          <w:lang w:val="en-US"/>
        </w:rPr>
        <w:t>WP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=</w:t>
      </w:r>
      <w:r w:rsidRPr="00481DAD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within-person effect, BP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=</w:t>
      </w:r>
      <w:r w:rsidRPr="00481DAD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between-person effect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</w:t>
      </w:r>
      <w:r w:rsidRPr="004A1E95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AIC 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= </w:t>
      </w:r>
      <w:r w:rsidRPr="004A1E95">
        <w:rPr>
          <w:rFonts w:ascii="Times New Roman" w:hAnsi="Times New Roman" w:cs="Times New Roman"/>
          <w:iCs/>
          <w:sz w:val="20"/>
          <w:szCs w:val="20"/>
          <w:lang w:val="en-US"/>
        </w:rPr>
        <w:t>Akaike Information Criterion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, </w:t>
      </w:r>
      <w:r w:rsidRPr="004A1E95">
        <w:rPr>
          <w:rFonts w:ascii="Times New Roman" w:hAnsi="Times New Roman" w:cs="Times New Roman"/>
          <w:iCs/>
          <w:sz w:val="20"/>
          <w:szCs w:val="20"/>
          <w:lang w:val="en-US"/>
        </w:rPr>
        <w:t>BIC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=</w:t>
      </w:r>
      <w:r w:rsidRPr="004A1E95">
        <w:rPr>
          <w:rFonts w:ascii="Times New Roman" w:hAnsi="Times New Roman" w:cs="Times New Roman"/>
          <w:iCs/>
          <w:sz w:val="20"/>
          <w:szCs w:val="20"/>
          <w:lang w:val="en-US"/>
        </w:rPr>
        <w:t>Bayesian Information Criterion</w:t>
      </w:r>
      <w:bookmarkStart w:id="2" w:name="_Hlk201145873"/>
      <w:r>
        <w:rPr>
          <w:rFonts w:ascii="Times New Roman" w:hAnsi="Times New Roman" w:cs="Times New Roman"/>
          <w:iCs/>
          <w:sz w:val="20"/>
          <w:szCs w:val="20"/>
          <w:lang w:val="en-US"/>
        </w:rPr>
        <w:t>, CI = confidence interval</w:t>
      </w:r>
      <w:bookmarkEnd w:id="2"/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. </w:t>
      </w:r>
      <w:bookmarkStart w:id="3" w:name="_Hlk200359278"/>
      <w:r w:rsidRPr="00481DAD">
        <w:rPr>
          <w:rFonts w:ascii="Times New Roman" w:hAnsi="Times New Roman" w:cs="Times New Roman"/>
          <w:iCs/>
          <w:sz w:val="20"/>
          <w:szCs w:val="20"/>
          <w:vertAlign w:val="superscript"/>
          <w:lang w:val="en-US"/>
        </w:rPr>
        <w:t>a</w:t>
      </w:r>
      <w:r w:rsidRPr="00481DAD">
        <w:rPr>
          <w:rFonts w:ascii="Times New Roman" w:hAnsi="Times New Roman" w:cs="Times New Roman"/>
          <w:iCs/>
          <w:sz w:val="20"/>
          <w:szCs w:val="20"/>
          <w:lang w:val="en-US"/>
        </w:rPr>
        <w:t>Male = 0, Female = 1.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</w:t>
      </w:r>
      <w:r w:rsidRPr="00481DAD">
        <w:rPr>
          <w:rFonts w:ascii="Times New Roman" w:hAnsi="Times New Roman" w:cs="Times New Roman"/>
          <w:iCs/>
          <w:sz w:val="20"/>
          <w:szCs w:val="20"/>
          <w:vertAlign w:val="superscript"/>
          <w:lang w:val="en-US"/>
        </w:rPr>
        <w:t>b</w:t>
      </w:r>
      <w:r w:rsidRPr="00481DAD">
        <w:rPr>
          <w:rFonts w:ascii="Times New Roman" w:hAnsi="Times New Roman" w:cs="Times New Roman"/>
          <w:iCs/>
          <w:sz w:val="20"/>
          <w:szCs w:val="20"/>
          <w:lang w:val="en-US"/>
        </w:rPr>
        <w:t>Primary/secondary = 0, Tertiary = 1.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</w:t>
      </w:r>
      <w:r w:rsidRPr="00481DAD">
        <w:rPr>
          <w:rFonts w:ascii="Times New Roman" w:hAnsi="Times New Roman" w:cs="Times New Roman"/>
          <w:iCs/>
          <w:sz w:val="20"/>
          <w:szCs w:val="20"/>
          <w:vertAlign w:val="superscript"/>
          <w:lang w:val="en-US"/>
        </w:rPr>
        <w:t>c</w:t>
      </w:r>
      <w:r w:rsidRPr="00481DAD">
        <w:rPr>
          <w:rFonts w:ascii="Times New Roman" w:hAnsi="Times New Roman" w:cs="Times New Roman"/>
          <w:iCs/>
          <w:sz w:val="20"/>
          <w:szCs w:val="20"/>
          <w:lang w:val="en-US"/>
        </w:rPr>
        <w:t xml:space="preserve">No partner = 0, 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>With p</w:t>
      </w:r>
      <w:r w:rsidRPr="00481DAD">
        <w:rPr>
          <w:rFonts w:ascii="Times New Roman" w:hAnsi="Times New Roman" w:cs="Times New Roman"/>
          <w:iCs/>
          <w:sz w:val="20"/>
          <w:szCs w:val="20"/>
          <w:lang w:val="en-US"/>
        </w:rPr>
        <w:t>artner = 1.</w:t>
      </w:r>
      <w:r>
        <w:rPr>
          <w:rFonts w:ascii="Times New Roman" w:hAnsi="Times New Roman" w:cs="Times New Roman"/>
          <w:iCs/>
          <w:sz w:val="20"/>
          <w:szCs w:val="20"/>
          <w:lang w:val="en-US"/>
        </w:rPr>
        <w:t xml:space="preserve"> </w:t>
      </w:r>
      <w:r w:rsidRPr="0029168C">
        <w:rPr>
          <w:rFonts w:ascii="Times New Roman" w:eastAsia="Calibri" w:hAnsi="Times New Roman" w:cs="Times New Roman"/>
          <w:sz w:val="20"/>
          <w:szCs w:val="20"/>
          <w:vertAlign w:val="superscript"/>
          <w:lang w:val="en-US"/>
        </w:rPr>
        <w:t>d</w:t>
      </w:r>
      <w:r w:rsidRPr="0029168C">
        <w:rPr>
          <w:rFonts w:ascii="Times New Roman" w:eastAsia="Calibri" w:hAnsi="Times New Roman" w:cs="Times New Roman"/>
          <w:sz w:val="20"/>
          <w:szCs w:val="20"/>
          <w:lang w:val="en-US"/>
        </w:rPr>
        <w:t>Likeli</w:t>
      </w:r>
      <w:r>
        <w:rPr>
          <w:rFonts w:ascii="Times New Roman" w:eastAsia="Calibri" w:hAnsi="Times New Roman" w:cs="Times New Roman"/>
          <w:sz w:val="20"/>
          <w:szCs w:val="20"/>
          <w:lang w:val="en-US"/>
        </w:rPr>
        <w:t>hood-ratio test of random effect (df = 3).</w:t>
      </w:r>
    </w:p>
    <w:bookmarkEnd w:id="0"/>
    <w:bookmarkEnd w:id="1"/>
    <w:bookmarkEnd w:id="3"/>
    <w:p w14:paraId="42EA81E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D84"/>
    <w:rsid w:val="00011C58"/>
    <w:rsid w:val="0006021D"/>
    <w:rsid w:val="00331A6B"/>
    <w:rsid w:val="005D0D84"/>
    <w:rsid w:val="006626CA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E8871"/>
  <w15:chartTrackingRefBased/>
  <w15:docId w15:val="{43FAF21D-F783-49BA-88B4-ADD7F3FAF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D84"/>
    <w:pPr>
      <w:spacing w:line="259" w:lineRule="auto"/>
    </w:pPr>
    <w:rPr>
      <w:kern w:val="0"/>
      <w:sz w:val="22"/>
      <w:szCs w:val="22"/>
      <w:lang w:val="sv-S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D8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D8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D8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D8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D8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D8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D8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D8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D8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D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D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D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D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D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D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D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D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D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0D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D0D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D8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D0D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0D8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D0D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0D84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D0D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D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D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0D8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390</Words>
  <Characters>2227</Characters>
  <Application>Microsoft Office Word</Application>
  <DocSecurity>0</DocSecurity>
  <Lines>18</Lines>
  <Paragraphs>5</Paragraphs>
  <ScaleCrop>false</ScaleCrop>
  <Company>Springer Nature</Company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2025-07-26T03:04:00Z</dcterms:created>
  <dcterms:modified xsi:type="dcterms:W3CDTF">2025-07-26T03:09:00Z</dcterms:modified>
</cp:coreProperties>
</file>