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8F089" w14:textId="77777777" w:rsidR="00E45C0E" w:rsidRDefault="00E45C0E" w:rsidP="00E45C0E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Table 1.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Emotion Regulation and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mental health dimensions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young adult students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across Gender Using t-test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16"/>
        <w:gridCol w:w="757"/>
        <w:gridCol w:w="606"/>
        <w:gridCol w:w="821"/>
        <w:gridCol w:w="1304"/>
        <w:gridCol w:w="1304"/>
        <w:gridCol w:w="1949"/>
        <w:gridCol w:w="757"/>
        <w:gridCol w:w="715"/>
        <w:gridCol w:w="821"/>
        <w:gridCol w:w="1304"/>
        <w:gridCol w:w="1304"/>
      </w:tblGrid>
      <w:tr w:rsidR="00E45C0E" w:rsidRPr="0068225C" w14:paraId="4AE79F5A" w14:textId="77777777" w:rsidTr="00935966">
        <w:trPr>
          <w:trHeight w:val="1056"/>
        </w:trPr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00A9F5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Emotion Regulation/Mental Health Dimension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D85154F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58F7AD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Std. Dev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C67C5B3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181DCC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Correlation with CR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3BF6AC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Correlation with ES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72FCF9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Emotion Regulation/Mental Health Dimension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D5FCA27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EDB110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Std. Dev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528679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1A30F7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Correlation with CR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D56745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Correlation with ES</w:t>
            </w:r>
          </w:p>
        </w:tc>
      </w:tr>
      <w:tr w:rsidR="00E45C0E" w:rsidRPr="0068225C" w14:paraId="17E6ACA7" w14:textId="77777777" w:rsidTr="00935966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D91F01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Cognitive Reappraisal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874500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6EF076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0BA214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55B07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604902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DDA1E7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Emotional Ties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98DC08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3DF2D5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997346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E8307B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989DB3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-.138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E45C0E" w:rsidRPr="0068225C" w14:paraId="39C6F46C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7A473B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0B5DA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13AFFF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53A0A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-3.68**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4615E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C341D2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C0D546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C2E348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95F69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217928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-2.19*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1FB3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FB81D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1E104A0F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9B9C71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CD604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F3A41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E9E7F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747C4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D11E5E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86BCD0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06480A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065E4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5ACD6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72144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40BA9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4D488744" w14:textId="77777777" w:rsidTr="00935966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F5D7FF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Expressive Suppression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6C3477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25A98C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E6447D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DE4726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5C718B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7CBB30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Life Satisfaction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25E42C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AF4D9D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4173E0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072B5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15C58D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-.123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E45C0E" w:rsidRPr="0068225C" w14:paraId="30671272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7A1BC2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87DC6F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206B0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B62004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F70FB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21FC20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D23702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952A6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88BA2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5AA3B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68D4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5A2E6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4F7F4CF4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3B5E6D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A2729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12A90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EC3948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5E45A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A361AD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E6F84C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D05C4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7082A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522F38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EA414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7E52A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6235F037" w14:textId="77777777" w:rsidTr="00935966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B81E88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7824D7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2A3959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E7053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C0E36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DFE17F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.141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DA9622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Psychological Distress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BE7DC1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EB2210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86AE8E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E3696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-.051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4FA33B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.164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E45C0E" w:rsidRPr="0068225C" w14:paraId="11B2ED25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4D4965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05724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FCAA7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2446F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-5.94**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C319F7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C80765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D0B8D5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4FA90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156A9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A6B09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-5.9**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08DB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A1DB7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5560B2E9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405B11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F25E9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2472C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7.98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54B3C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81D7E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455186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5564E2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0C1ED3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074DB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3CF66B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C61C4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856A4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48B62F7C" w14:textId="77777777" w:rsidTr="00935966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BC6C9B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9F7FF4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FC810B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EF4ED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AFC79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89156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.134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0785BB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Psychological Well-Being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A24B72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353F91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D4478F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CA2764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.058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561D7D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-.164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E45C0E" w:rsidRPr="0068225C" w14:paraId="7BA5D9DD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487141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2D8FD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F44B6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FC9006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-6.33**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2DEA1B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7AE2ED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608520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DFED1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97B51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0A36F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4.18**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BDA94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D3DB9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5B1EA905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A3F6A3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398EB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25424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6D3773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F50874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51FD2A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6A28DA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ADE40D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128AA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5F2BC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E3CDD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1DB81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5394800C" w14:textId="77777777" w:rsidTr="00935966">
        <w:trPr>
          <w:trHeight w:val="82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4717C2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Loss of Behavioural/Emotional Control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673961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111827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D868CF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39A277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-.084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1AA43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.153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19DA66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Mental Health Index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DC326E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87625A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D4FFF7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6CAEC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.059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7AC2E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-.190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E45C0E" w:rsidRPr="0068225C" w14:paraId="7F6AB054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011BB6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90D64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7A493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580D36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-4.16**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FFB3FA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A82BC1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A34BDB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A1C1A4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8E631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7BE07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6.19**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E114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A0D3D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32B1D05B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FB782F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3E6BA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B5CC6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703FC0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4A6D88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58F0DF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1D553B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5B977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CDB02E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EC9E4B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164F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0AF050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154FD497" w14:textId="77777777" w:rsidTr="00935966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92FBBD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General Positive Affect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D062D8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6CC280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6E6DA9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71B8F8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.070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D1F45B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-.145</w:t>
            </w: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984768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F866D5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8DAB36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EDE213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6DA3B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EDAE1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13B46763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9B593B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BB0501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36.4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BB9F4C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DB1FB2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5.23**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5BB785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9C4A93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E5BA8D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328233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B9A33C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B8244A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50F83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0EC41" w14:textId="77777777" w:rsidR="00E45C0E" w:rsidRPr="0068225C" w:rsidRDefault="00E45C0E" w:rsidP="00935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C0E" w:rsidRPr="0068225C" w14:paraId="50930430" w14:textId="77777777" w:rsidTr="00935966">
        <w:trPr>
          <w:trHeight w:val="288"/>
        </w:trPr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EEF86A" w14:textId="77777777" w:rsidR="00E45C0E" w:rsidRPr="0068225C" w:rsidRDefault="00E45C0E" w:rsidP="009359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BCBDDF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CCD2CD" w14:textId="77777777" w:rsidR="00E45C0E" w:rsidRPr="0068225C" w:rsidRDefault="00E45C0E" w:rsidP="00935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2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8.98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BFE48E" w14:textId="77777777" w:rsidR="00E45C0E" w:rsidRPr="0068225C" w:rsidRDefault="00E45C0E" w:rsidP="00935966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68225C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AFEC82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1117A9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C57F8A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BAC678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5CD4AB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576D40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0714E1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B8D367" w14:textId="77777777" w:rsidR="00E45C0E" w:rsidRPr="0068225C" w:rsidRDefault="00E45C0E" w:rsidP="0093596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8225C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</w:tbl>
    <w:p w14:paraId="33148340" w14:textId="77777777" w:rsidR="00E45C0E" w:rsidRDefault="00E45C0E" w:rsidP="00E45C0E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A2FA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</w:rPr>
        <w:t>Abbreviations:</w:t>
      </w:r>
      <w:r w:rsidRPr="009A2FA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Std. Dev = Standard Deviation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Pr="009A2FA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</w:rPr>
        <w:t>Significance levels:</w:t>
      </w:r>
      <w:r w:rsidRPr="009A2FA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*p &lt; 0.05, **p &lt; 0.01</w:t>
      </w:r>
    </w:p>
    <w:p w14:paraId="34FBF19D" w14:textId="77777777" w:rsidR="00E45C0E" w:rsidRDefault="00E45C0E" w:rsidP="00E45C0E">
      <w:pPr>
        <w:shd w:val="clear" w:color="auto" w:fill="FFFFFF"/>
        <w:spacing w:after="280" w:line="240" w:lineRule="auto"/>
        <w:rPr>
          <w:rFonts w:ascii="Roboto" w:eastAsia="Roboto" w:hAnsi="Roboto" w:cs="Roboto"/>
          <w:color w:val="111111"/>
          <w:sz w:val="24"/>
          <w:szCs w:val="24"/>
        </w:rPr>
        <w:sectPr w:rsidR="00E45C0E" w:rsidSect="00E45C0E">
          <w:pgSz w:w="16838" w:h="11906" w:orient="landscape"/>
          <w:pgMar w:top="1440" w:right="1440" w:bottom="1440" w:left="1440" w:header="709" w:footer="709" w:gutter="0"/>
          <w:pgNumType w:start="1"/>
          <w:cols w:space="720"/>
        </w:sectPr>
      </w:pPr>
    </w:p>
    <w:p w14:paraId="388D5D8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C0E"/>
    <w:rsid w:val="002E281E"/>
    <w:rsid w:val="003201BB"/>
    <w:rsid w:val="00865217"/>
    <w:rsid w:val="008D2CCF"/>
    <w:rsid w:val="00E4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C96A6"/>
  <w15:chartTrackingRefBased/>
  <w15:docId w15:val="{D32F9760-A9A1-4C30-9E14-2B7353BAF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C0E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val="en-IN" w:eastAsia="en-IN" w:bidi="te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5C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C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C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C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C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C0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C0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C0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C0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C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C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C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C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C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C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C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C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C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C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5C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C0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5C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C0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5C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C0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5C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C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C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C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1134</Characters>
  <Application>Microsoft Office Word</Application>
  <DocSecurity>0</DocSecurity>
  <Lines>9</Lines>
  <Paragraphs>2</Paragraphs>
  <ScaleCrop>false</ScaleCrop>
  <Company>Springer Nature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2025-09-18T12:59:00Z</dcterms:created>
  <dcterms:modified xsi:type="dcterms:W3CDTF">2025-09-18T13:00:00Z</dcterms:modified>
</cp:coreProperties>
</file>