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2E23" w14:textId="77777777" w:rsidR="00606497" w:rsidRPr="00640FE4" w:rsidRDefault="00606497" w:rsidP="00606497">
      <w:pPr>
        <w:ind w:left="240" w:right="240" w:firstLine="120"/>
        <w:rPr>
          <w:b/>
          <w:bCs/>
        </w:rPr>
      </w:pPr>
      <w:r w:rsidRPr="00640FE4">
        <w:rPr>
          <w:b/>
          <w:bCs/>
        </w:rPr>
        <w:t>Supplementary Table 1. Baseline characteristics of the study population without missing values categorized by gastric cancer recurrence and mortality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7"/>
        <w:gridCol w:w="1414"/>
        <w:gridCol w:w="873"/>
        <w:gridCol w:w="925"/>
        <w:gridCol w:w="857"/>
        <w:gridCol w:w="672"/>
        <w:gridCol w:w="873"/>
        <w:gridCol w:w="817"/>
        <w:gridCol w:w="672"/>
      </w:tblGrid>
      <w:tr w:rsidR="00606497" w:rsidRPr="00B35276" w14:paraId="7589308C" w14:textId="77777777" w:rsidTr="006C668B">
        <w:trPr>
          <w:trHeight w:val="340"/>
        </w:trPr>
        <w:tc>
          <w:tcPr>
            <w:tcW w:w="1349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F8E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063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44AA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16CF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Recurrence</w:t>
            </w:r>
          </w:p>
        </w:tc>
        <w:tc>
          <w:tcPr>
            <w:tcW w:w="1222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D026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Gastric cancer mortality</w:t>
            </w:r>
          </w:p>
        </w:tc>
      </w:tr>
      <w:tr w:rsidR="00606497" w:rsidRPr="00B35276" w14:paraId="2D1FBFFA" w14:textId="77777777" w:rsidTr="006C668B">
        <w:trPr>
          <w:trHeight w:val="360"/>
        </w:trPr>
        <w:tc>
          <w:tcPr>
            <w:tcW w:w="134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B1856A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FC239B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92DCA0C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CAD05A7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Disease Free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4BEA29A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Recurrence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07093A3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9DC95B4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Survived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E67EACA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Death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3A71D67" w14:textId="77777777" w:rsidR="00606497" w:rsidRPr="00B35276" w:rsidRDefault="00606497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606497" w:rsidRPr="00B35276" w14:paraId="3B845869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9F3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6F5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756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4945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3E8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4621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4EF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324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0B0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F99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204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A94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4741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4AE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1EB2FF4C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7B7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Age (years), mean (SD)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CE2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E8B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62.6 (10.1)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7F7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62.6 (10.1)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D14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62.5 (9.6)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E96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0.888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3FB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66.0 (10.5)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BF1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62.4 (10.0)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F7D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40FCB439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DAA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Age group,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176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&lt;60yrs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D49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1907 (38.56)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563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1784 (38.61)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0A2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123 (37.96)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13A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979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1850 (39.02)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10C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57 (27.94)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D65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0.002</w:t>
            </w:r>
          </w:p>
        </w:tc>
      </w:tr>
      <w:tr w:rsidR="00606497" w:rsidRPr="00B35276" w14:paraId="1E452530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BD8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E78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≥60yrs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90D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3038 (61.44)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78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2837 (61.39)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C02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201 (62.04)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EA8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723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2891 (60.98)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B01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147 (72.06)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970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1C49E15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720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Sex,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32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Female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E09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1546 (31.3)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353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1468 (31.8)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141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78 (24.1)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588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0.005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060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60 (29.4)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BDC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1486 (31.3)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DAD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0.613</w:t>
            </w:r>
          </w:p>
        </w:tc>
      </w:tr>
      <w:tr w:rsidR="00606497" w:rsidRPr="00B35276" w14:paraId="5F69A75E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710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2A5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Male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834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3399 (68.7)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362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3153 (68.2)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FCA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246 (75.9)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046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DC8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144 (70.6)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2EC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3255 (68.7)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C07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2BF5DC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BC2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 stage,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144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442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3970 (80.3)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945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3778 (81.8)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9C7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192 (59.3)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BEE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66F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55 (27.0)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4E5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3915 (82.6)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611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46384740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05F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AB0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A8B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380 (7.7)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924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360 (7.8)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818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20 (6.2)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27E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BF8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 (10.3)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8C7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359 (7.6)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673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D6CFB16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4AC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76A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C8A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362 (7.3)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879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319 (6.9)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367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 (13.3)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BE4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B3B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53 (26.0)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F66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309 (6.5)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AA7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C27F1BF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62F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889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967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233 (4.7)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823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164 (3.5)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042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69 (21.3)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032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488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75 (36.8)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874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158 (3.3)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DB5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B89BB90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155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 stage,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56B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B03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4366 (88.3)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5D9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4151 (89.8)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FAC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215 (66.4)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F35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65C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78 (38.2)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9C9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4288 (90.4)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3F6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53A666EE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742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EB4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37B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179 (3.6)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674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157 (3.4)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5D1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 (6.8)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115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9DA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24 (11.8)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FD3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155 (3.3)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F00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47D040A2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944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224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057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190 (3.8)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646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161 (3.5)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9A2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29 (9.0)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BDD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65C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34 (16.7)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80B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156 (3.3)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159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08DB04E0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6D9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A1B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4A0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210 (4.2)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49E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152 (3.3)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29A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58 (17.9)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68C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641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68 (33.3)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E9B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142 (3.0)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50F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1CD0AB9C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C3A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Differentiation,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423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Well-differentiated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324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1295 (26.2)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452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1204 (26.1)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F3A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91 (28.1)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3B3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0.279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9BF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24 (11.8)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B99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1271 (26.8)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7B6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7B26FDCA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31F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0C8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Moderately differentiated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257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1916 (38.7)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E81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1804 (39.0)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E4D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112 (34.6)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08A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E47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67 (32.8)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4AC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1849 (39.0)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B0F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7C07C01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325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BBC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Poorly differentiated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6D0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1734 (35.1)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688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1613 (34.9)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11D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121 (37.3)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26B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FF4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113 (55.4)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A3F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1621 (34.2)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8FB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01712EF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1D5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size,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3AF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≤1 cm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3EA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4887 (98.8)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D70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4571 (98.9)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D8A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316 (97.5)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4AB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0.053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5CB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188 (92.2)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E90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4699 (99.1)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E0D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4DD48E3B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469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308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&gt;1 cm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444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58 (1.2)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D34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50 (1.1)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2E9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8 (2.5)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553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892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 (7.8)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A8E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42 (0.9)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9D2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4A0C0B6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40D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CEA,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E53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Normal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9E3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4503 (91.1)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5E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4225 (91.4)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4F1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278 (85.8)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DED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50C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163 (79.9)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88C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4340 (91.5)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74F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38D50D57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E5F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815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Elevated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5C7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442 (8.9)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139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396 (8.6)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063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 (14.2)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1F5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038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41 (20.1)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315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401 (8.5)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255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D5B6CE9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85D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Remnant stomach,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7A2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Whole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A16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1229 (24.9)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BC9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1088 (23.5)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D45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141 (43.5)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94C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40B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 (5.4)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31F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1218 (25.7)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4CA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18C2D13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29F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862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Proximal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54F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3114 (63.0)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B7A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2979 (64.5)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950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135 (41.7)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D27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A79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121 (59.3)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AC0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2993 (63.1)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C15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58276CFB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3EC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73C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Distal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22B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79 (1.6)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5BC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74 (1.6)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37F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 (1.5)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C1A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924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(1.0)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CEF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77 (1.6)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A86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36027B2D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B2D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FF1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None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6C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523 (10.6)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CA4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480 (10.4)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31D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 (13.3)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93D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C36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70 (34.3)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D27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453 (9.6)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2BF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14A375E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474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CCI,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ADF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4B7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4222 (85.4)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6FB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3942 (85.3)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944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280 (86.4)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5F5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0.255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BC1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171 (83.8)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816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4051 (85.4)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AF2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5C49378A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06F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ED5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1FB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497 (10.1)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562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468 (10.1)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BEE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29 (9.0)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C95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849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 (10.3)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7B7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476 (10.0)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D82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19BE94A5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82E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7C4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CD9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194 (3.9)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23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183 (4.0)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DD6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 (3.4)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88B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89F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 (3.4)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305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187 (3.9)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180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DD8CE5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381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7C0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292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 (0.5)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ACB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 (0.5)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93E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(0.6)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8BB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998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(1.0)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3E4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 (0.4)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4E7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43E42B59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39D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D85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E59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 (0.1)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6CF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 (0.1)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A99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(0.6)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8F2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6C5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(1.0)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F12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 (0.1)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E01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16CFCEA9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D05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9A9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50A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(0.0)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AAB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(0.0)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9B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 (0.0)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3F3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060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 (0.5)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8ED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 (0.0)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6BB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36C2F9DA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E82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i/>
                <w:iCs/>
                <w:sz w:val="18"/>
                <w:szCs w:val="18"/>
              </w:rPr>
              <w:t>H. pylori</w:t>
            </w:r>
            <w:r w:rsidRPr="00B35276">
              <w:rPr>
                <w:sz w:val="18"/>
                <w:szCs w:val="18"/>
              </w:rPr>
              <w:t xml:space="preserve"> eradication,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352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107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3489 (70.6)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129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3259 (70.5)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627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230 (71.0)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AA5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216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189 (92.6)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FBF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3300 (69.6)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E10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1F59FA3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E30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84A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869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1456 (29.4)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D77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1362 (29.5)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12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94 (29.0)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892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7B4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 (7.4)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320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1441 (30.4)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0B3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44DE0068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395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Socioeconomic status,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7F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Bottom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104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114 (2.3)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F3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112 (2.4)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772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(0.6)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27B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0.083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D20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 (2.5)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67E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109 (2.3)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CB5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0.369</w:t>
            </w:r>
          </w:p>
        </w:tc>
      </w:tr>
      <w:tr w:rsidR="00606497" w:rsidRPr="00B35276" w14:paraId="73F31F4B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5EE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F54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Low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561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1478 (29.9)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C47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1376 (29.8)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CD3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102 (31.5)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C71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BC5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72 (35.3)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C49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1406 (29.7)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F28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571EFB4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77A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3CB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Middle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A8B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1963 (39.7)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C1E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1824 (39.5)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A3E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139 (42.9)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4E0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211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76 (37.3)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FC5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1887 (39.8)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BF9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753CF02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CE6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B1D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High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357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1390 (28.1)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E95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1309 (28.3)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FFE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81 (25.0)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FAB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339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51 (25.0)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246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1339 (28.2)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BF7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3A87729F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61F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Metabolic syndrome,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D2D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407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3457 (69.9)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5A2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3236 (70.0)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FE6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221 (68.2)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A1C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0.531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A8B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142 (69.6)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B2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3315 (69.9)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C10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0.986</w:t>
            </w:r>
          </w:p>
        </w:tc>
      </w:tr>
      <w:tr w:rsidR="00606497" w:rsidRPr="00B35276" w14:paraId="7D5EA929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122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6A0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94D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1488 (30.1)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02A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1385 (30.0)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896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103 (31.8)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229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826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62 (30.4)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968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1426 (30.1)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C53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292A619D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8B3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BMI before cure, mean (SD)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D0F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639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23.7 (2.7)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FCE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23.7 (2.8)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5B0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23.8 (2.7)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C47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0.394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9CD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23.3 (2.6)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DA9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23.7 (2.8)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86F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0.017</w:t>
            </w:r>
          </w:p>
        </w:tc>
      </w:tr>
      <w:tr w:rsidR="00606497" w:rsidRPr="00B35276" w14:paraId="41CB38D5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7A3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BMI change after cure, mean (SD)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299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FDC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-0.6 (1.5)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307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-0.6 (1.5)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DEE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-0.4 (1.5)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35E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299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-0.3 (1.2)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B96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-0.6 (1.5)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C68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59A496DC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0CA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BMI change after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7B9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 change (-1~1)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C0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3050 (61.68)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50E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2832 (61.29)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C4F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218 (67.28)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3F6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EA7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2874 (60.62)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E33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176 (86.27)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DAB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63B7AA44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66F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D56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 (≤-1)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5E1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1518 (30.70)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414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1441 (31.18)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AE4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77 (23.77)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05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F22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1492 (31.47)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4B9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26 (12.75)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BB6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0F54E08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E2B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9BE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 (≥+1)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34A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377 (7.62)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8E5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348 (7.53)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3E6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29 (8.95)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C21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FF6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375 (7.91)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34F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 (0.98)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B44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32CE6531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B77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Smoking status before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1AB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Never smoker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80B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2326 (47.0)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136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2188 (47.3)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E46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138 (42.6)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6EC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0.044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8BD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99 (48.5)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E45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2227 (47.0)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B5A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0.904</w:t>
            </w:r>
          </w:p>
        </w:tc>
      </w:tr>
      <w:tr w:rsidR="00606497" w:rsidRPr="00B35276" w14:paraId="2D22A62A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D22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1BB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Ex-smoker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93B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1186 (24.0)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DC3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1090 (23.6)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3D6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96 (29.6)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B76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84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47 (23.0)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C5C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1139 (24.0)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320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05937634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6EC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9F4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Current smoker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62D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1433 (29.0)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D75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1343 (29.1)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89B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90 (27.8)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B69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0CB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58 (28.4)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27F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1375 (29.0)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0EB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50FFF415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60F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Smoking status change after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ABE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B40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4680 (94.6)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95C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4369 (94.5)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DAF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311 (96.0)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715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0.524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36D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201 (98.5)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0E6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4479 (94.5)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658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0.04</w:t>
            </w:r>
          </w:p>
        </w:tc>
      </w:tr>
      <w:tr w:rsidR="00606497" w:rsidRPr="00B35276" w14:paraId="2CEA7847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AE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977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714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239 (4.8)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310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227 (4.9)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553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 (3.7)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4AF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8E1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 (1.5)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314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236 (5.0)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BB2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7AF0AEC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07D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D15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073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26 (0.5)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927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25 (0.5)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5A0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 (0.3)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DD4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889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 (0.0)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F1A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26 (0.5)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7E7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0ADB32C4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61A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Drinking frequency before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41D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Non drinker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D12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2726 (55.1)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CA6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2550 (55.2)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368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176 (54.3)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5E2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4C0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116 (56.9)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080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2610 (55.1)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D48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0.107</w:t>
            </w:r>
          </w:p>
        </w:tc>
      </w:tr>
      <w:tr w:rsidR="00606497" w:rsidRPr="00B35276" w14:paraId="3098B618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414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08F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Rare drinker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E2D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1207 (24.4)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775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1127 (24.4)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2C4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80 (24.7)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E6D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EAE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 (21.1)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574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1164 (24.6)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6E8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1CFAD43B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8A4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A7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Intermediate drinker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E17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602 (12.2)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351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568 (12.3)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053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34 (10.5)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79A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F7F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20 (9.8)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F26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582 (12.3)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6FC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54FB033F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9D3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599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Frequent drinker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C7E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410 (8.3)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E4E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376 (8.1)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696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34 (10.5)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49D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AA8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25 (12.3)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D1D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385 (8.1)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B05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09E10C84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7B9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lastRenderedPageBreak/>
              <w:t>Drinking frequency change after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A1A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4E3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4666 (94.4)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8A3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4355 (94.2)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2BD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311 (96.0)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30E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0.081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A8B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200 (98.0)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A22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4466 (94.2)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DAA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0.064</w:t>
            </w:r>
          </w:p>
        </w:tc>
      </w:tr>
      <w:tr w:rsidR="00606497" w:rsidRPr="00B35276" w14:paraId="46EB2667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E13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F7B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17E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232 (4.7)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6B4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224 (4.8)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A6D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8 (2.5)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6AB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85F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 (1.5)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1C2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229 (4.8)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488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01F05BA4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229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1D1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FF2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47 (1.0)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8E8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42 (0.9)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E24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 (1.5)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6BF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450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 (0.5)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733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46 (1.0)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A07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257ADE0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449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Physical activity before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66E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2A5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2509 (50.7)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52E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2337 (50.6)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299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172 (53.1)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310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0.414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31E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124 (60.8)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67C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2385 (50.3)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FBE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0.004</w:t>
            </w:r>
          </w:p>
        </w:tc>
      </w:tr>
      <w:tr w:rsidR="00606497" w:rsidRPr="00B35276" w14:paraId="26D3F61F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5CDD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791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CD1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2436 (49.3)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9B6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2284 (49.4)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E90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152 (46.9)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7C2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5FE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80 (39.2)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36B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2356 (49.7)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74C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63960C43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D87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Physical activity change after cure, n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C82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B31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4478 (90.6)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708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4173 (90.3)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1E0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305 (94.1)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89F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0.048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161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192 (94.1)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DF3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4286 (90.4)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6A8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0.185</w:t>
            </w:r>
          </w:p>
        </w:tc>
      </w:tr>
      <w:tr w:rsidR="00606497" w:rsidRPr="00B35276" w14:paraId="01BE7E2D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D0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A49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26E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234 (4.7)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0A9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227 (4.9)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1B5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 (2.2)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C69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A834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5 (2.5)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B29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229 (4.8)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8985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57AD40BC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231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2F2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ABD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233 (4.7)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7ED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221 (4.8)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D8F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12 (3.7)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6EC7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8E5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 (3.4)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E62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226 (4.8)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C06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  <w:tr w:rsidR="00606497" w:rsidRPr="00B35276" w14:paraId="58F90B70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99410B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Family history of gastric cancer, n (%)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61072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5D54CA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3065 (62.0)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8AA48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2838 (61.4)</w:t>
            </w: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D5712F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227 (70.1)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63D1C6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0.002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73472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166 (81.4)</w:t>
            </w:r>
          </w:p>
        </w:tc>
        <w:tc>
          <w:tcPr>
            <w:tcW w:w="43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7DCC82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2899 (61.1)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1B5E2E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&lt;0.001</w:t>
            </w:r>
          </w:p>
        </w:tc>
      </w:tr>
      <w:tr w:rsidR="00606497" w:rsidRPr="00B35276" w14:paraId="6526D21E" w14:textId="77777777" w:rsidTr="006C668B">
        <w:trPr>
          <w:trHeight w:val="340"/>
        </w:trPr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8A3EC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58593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24760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1880 (38.0)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8E1B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1783 (38.6)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86AB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97 (29.9)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3001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66351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38 (18.6)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CFDC8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1842 (38.9)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0B619" w14:textId="77777777" w:rsidR="00606497" w:rsidRPr="00B35276" w:rsidRDefault="00606497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</w:tr>
    </w:tbl>
    <w:p w14:paraId="6618757B" w14:textId="77777777" w:rsidR="00865217" w:rsidRDefault="00865217">
      <w:pPr>
        <w:ind w:firstLine="120"/>
      </w:pPr>
    </w:p>
    <w:p w14:paraId="38762D7C" w14:textId="77777777" w:rsidR="005A755B" w:rsidRDefault="005A755B">
      <w:pPr>
        <w:ind w:firstLine="120"/>
      </w:pPr>
    </w:p>
    <w:p w14:paraId="47717B51" w14:textId="77777777" w:rsidR="005A755B" w:rsidRDefault="005A755B">
      <w:pPr>
        <w:ind w:firstLine="120"/>
      </w:pPr>
    </w:p>
    <w:p w14:paraId="4E849428" w14:textId="77777777" w:rsidR="005A755B" w:rsidRDefault="005A755B">
      <w:pPr>
        <w:ind w:firstLine="120"/>
      </w:pPr>
    </w:p>
    <w:p w14:paraId="1826C45E" w14:textId="77777777" w:rsidR="005A755B" w:rsidRPr="00640FE4" w:rsidRDefault="005A755B" w:rsidP="005A755B">
      <w:pPr>
        <w:ind w:left="240" w:right="240" w:firstLine="120"/>
        <w:rPr>
          <w:b/>
          <w:bCs/>
        </w:rPr>
      </w:pPr>
      <w:r w:rsidRPr="00640FE4">
        <w:rPr>
          <w:b/>
          <w:bCs/>
        </w:rPr>
        <w:t>Supplementary Table 2. Hazard ratios of gastric cancer recurrence and mortality in patients without missing data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3"/>
        <w:gridCol w:w="2183"/>
        <w:gridCol w:w="1222"/>
        <w:gridCol w:w="1222"/>
        <w:gridCol w:w="1348"/>
        <w:gridCol w:w="1222"/>
      </w:tblGrid>
      <w:tr w:rsidR="005A755B" w:rsidRPr="00B35276" w14:paraId="56BEEB6F" w14:textId="77777777" w:rsidTr="006C668B">
        <w:trPr>
          <w:trHeight w:val="340"/>
        </w:trPr>
        <w:tc>
          <w:tcPr>
            <w:tcW w:w="13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059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671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A7E8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Recurrence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6538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Mortality</w:t>
            </w:r>
          </w:p>
        </w:tc>
      </w:tr>
      <w:tr w:rsidR="005A755B" w:rsidRPr="00B35276" w14:paraId="5F7A5E79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F63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5D3E" w14:textId="77777777" w:rsidR="005A755B" w:rsidRPr="00B35276" w:rsidRDefault="005A755B" w:rsidP="006C668B">
            <w:pPr>
              <w:pStyle w:val="NoSpacing"/>
              <w:ind w:firstLine="18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F574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Univariate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4C7D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Multivariate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4016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Univariate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5C50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Multivariate</w:t>
            </w:r>
          </w:p>
        </w:tc>
      </w:tr>
      <w:tr w:rsidR="005A755B" w:rsidRPr="00B35276" w14:paraId="096CF263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73A1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BB6E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rFonts w:eastAsia="Malgun Gothic"/>
                <w:sz w:val="18"/>
                <w:szCs w:val="18"/>
              </w:rPr>
              <w:t xml:space="preserve">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3B6C5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HR (95% CI)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78606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HR (95% CI)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D7896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HR (95% CI)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7D540" w14:textId="77777777" w:rsidR="005A755B" w:rsidRPr="00B35276" w:rsidRDefault="005A755B" w:rsidP="006C668B">
            <w:pPr>
              <w:pStyle w:val="NoSpacing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 w:rsidRPr="00B35276">
              <w:rPr>
                <w:b/>
                <w:bCs/>
                <w:sz w:val="18"/>
                <w:szCs w:val="18"/>
              </w:rPr>
              <w:t>HR (95% CI)</w:t>
            </w:r>
          </w:p>
        </w:tc>
      </w:tr>
      <w:tr w:rsidR="005A755B" w:rsidRPr="00B35276" w14:paraId="480C74A9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767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Sex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828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Male (vs. Female)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293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1.45 (1.13-1.88)*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4CF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1.66 (1.18-2.33)*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8B9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1.10 (0.81-1.48)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AEC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1.49 (0.99-2.26)</w:t>
            </w:r>
          </w:p>
        </w:tc>
      </w:tr>
      <w:tr w:rsidR="005A755B" w:rsidRPr="00B35276" w14:paraId="50E411A2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60F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Age</w:t>
            </w:r>
            <w:r>
              <w:rPr>
                <w:rFonts w:ascii="IBM Plex Sans" w:hAnsi="IBM Plex Sans"/>
                <w:color w:val="212529"/>
                <w:shd w:val="clear" w:color="auto" w:fill="FFFFFF"/>
              </w:rPr>
              <w:t xml:space="preserve"> †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E14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7E0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1.00 (0.99-1.01)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7C6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0.99 (0.98-1.00)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501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1.67 (1.23-2.27)*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65A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1.74 (1.25-2.43)*</w:t>
            </w:r>
          </w:p>
        </w:tc>
      </w:tr>
      <w:tr w:rsidR="005A755B" w:rsidRPr="00B35276" w14:paraId="2C374D94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5CC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 s</w:t>
            </w:r>
            <w:r>
              <w:rPr>
                <w:sz w:val="18"/>
                <w:szCs w:val="18"/>
              </w:rPr>
              <w:t>ta</w:t>
            </w:r>
            <w:r w:rsidRPr="00B35276">
              <w:rPr>
                <w:sz w:val="18"/>
                <w:szCs w:val="18"/>
              </w:rPr>
              <w:t>ge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16F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T2 (vs. T1)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5DD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1.11 (0.70-1.75)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00D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1.99 (1.14-3.47)*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0C5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4.05 (2.45-6.69)*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661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1.89 (1.07-3.33)*</w:t>
            </w:r>
          </w:p>
        </w:tc>
      </w:tr>
      <w:tr w:rsidR="005A755B" w:rsidRPr="00B35276" w14:paraId="52E0682E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F17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661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T3 (vs. T1)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E7A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2.67 (1.92-3.72)*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0DA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3.65 (2.24-5.96)*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39B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11.45 (7.85-16.70)*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8D6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3.64 (2.21-5.99)*</w:t>
            </w:r>
          </w:p>
        </w:tc>
      </w:tr>
      <w:tr w:rsidR="005A755B" w:rsidRPr="00B35276" w14:paraId="183E2995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CA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9AB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T4 (vs. T1)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505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7.63 (5.79-10.05)*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702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7.90 (4.75-13.16)*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10A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27.74 (19.58-39.30)*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AF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6.38 (3.77-10.79)*</w:t>
            </w:r>
          </w:p>
        </w:tc>
      </w:tr>
      <w:tr w:rsidR="005A755B" w:rsidRPr="00B35276" w14:paraId="62D537D5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FE4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 stage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297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N1 (vs. N0)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5FC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2.69 (1.73-4.17)*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E27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2.14 (1.24-3.69)*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615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7.96 (5.03-12.57)*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826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2.56 (1.49-4.38)*</w:t>
            </w:r>
          </w:p>
        </w:tc>
      </w:tr>
      <w:tr w:rsidR="005A755B" w:rsidRPr="00B35276" w14:paraId="5E723893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D4F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323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N2 (vs. N0)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648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3.33 (2.26-4.91)*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84D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2.79 (1.70-4.57)*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CDA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10.55 (7.05-15.79)*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6DE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3.35 (2.06-5.44)*</w:t>
            </w:r>
          </w:p>
        </w:tc>
      </w:tr>
      <w:tr w:rsidR="005A755B" w:rsidRPr="00B35276" w14:paraId="0135F7E4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35A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D76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N3 (vs. N0)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69C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7.08 (5.29-9.46)*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C01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3.53 (2.21-5.66)*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9A9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22.10 (15.95-30.60)*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EFE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4.90 (3.07-7.80)*</w:t>
            </w:r>
          </w:p>
        </w:tc>
      </w:tr>
      <w:tr w:rsidR="005A755B" w:rsidRPr="00B35276" w14:paraId="10B2882A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954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Remnant stomach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DDF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Proximal (vs. Whole)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368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0.36 (0.28-0.46)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7B5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0.12 (0.08-0.17)*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00A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4.35 (2.35-8.06)*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9CA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1.39 (0.68-2.84)</w:t>
            </w:r>
          </w:p>
        </w:tc>
      </w:tr>
      <w:tr w:rsidR="005A755B" w:rsidRPr="00B35276" w14:paraId="6364A487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706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DB4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Distal (vs. Whole)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5E6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0.55 (0.22-1.34)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876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0.21 (0.08-0.55)*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58C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2.91 (0.65-13.12)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D7F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1.02 (0.21-4.80)</w:t>
            </w:r>
          </w:p>
        </w:tc>
      </w:tr>
      <w:tr w:rsidR="005A755B" w:rsidRPr="00B35276" w14:paraId="6F62B9C6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C1E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CC9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None (vs. Whole)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27C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0.72 (0.51-1.02)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BBB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0.12 (0.07-0.19)*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1A7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15.89 (8.41-30.00)*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910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2.51 (1.18-5.38)*</w:t>
            </w:r>
          </w:p>
        </w:tc>
      </w:tr>
      <w:tr w:rsidR="005A755B" w:rsidRPr="00B35276" w14:paraId="36AE261E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CC2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Size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CB5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&gt;1 cm (vs. ≤1 cm)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790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2.36 (1.17-4.75)*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E26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0.64 (0.30-1.35)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8A6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8.04 (4.82-13.39)*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E2E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0.88 (0.50-1.55)</w:t>
            </w:r>
          </w:p>
        </w:tc>
      </w:tr>
      <w:tr w:rsidR="005A755B" w:rsidRPr="00B35276" w14:paraId="66657410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111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Differentiation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37B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Moderately differentiated (vs. WD)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F5D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0.84 (0.64-1.11)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1AB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1.07 (0.80-1.45)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D85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1.91 (1.20-3.05)*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160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0.86 (0.52-1.43)</w:t>
            </w:r>
          </w:p>
        </w:tc>
      </w:tr>
      <w:tr w:rsidR="005A755B" w:rsidRPr="00B35276" w14:paraId="0FFC9BB7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772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2DB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Poorly differentiated (vs. WD)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A19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1.01 (0.77-1.32)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1A9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1.32 (0.92-1.90)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96F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3.59 (2.31-5.58)*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CE4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0.85 (0.51-1.43)</w:t>
            </w:r>
          </w:p>
        </w:tc>
      </w:tr>
      <w:tr w:rsidR="005A755B" w:rsidRPr="00B35276" w14:paraId="2DFC1426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831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CEA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D2E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Elevated (vs. Normal)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492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1.80 (1.32-2.46)*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115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1.30 (0.94-1.80)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F43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2.70 (1.92-3.80)*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DE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1.30 (0.90-1.87)</w:t>
            </w:r>
          </w:p>
        </w:tc>
      </w:tr>
      <w:tr w:rsidR="005A755B" w:rsidRPr="00B35276" w14:paraId="637FD532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C5F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CCI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EF4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0A8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1.02 (0.83-1.25)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C7A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1.13 (0.92-1.38)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B0E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1.24 (1.00-1.54)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85C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1.21 (0.97-1.51)</w:t>
            </w:r>
          </w:p>
        </w:tc>
      </w:tr>
      <w:tr w:rsidR="005A755B" w:rsidRPr="00B35276" w14:paraId="3DED4720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B7F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i/>
                <w:iCs/>
                <w:sz w:val="18"/>
                <w:szCs w:val="18"/>
              </w:rPr>
              <w:t>H. pylori</w:t>
            </w:r>
            <w:r w:rsidRPr="00B35276">
              <w:rPr>
                <w:sz w:val="18"/>
                <w:szCs w:val="18"/>
              </w:rPr>
              <w:t xml:space="preserve"> eradication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EED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 (vs. No)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C13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0.97 (0.76-1.23)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3DC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0.78 (0.59-1.03)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F85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0.19 (0.11-0.31)*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4E5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0.51 (0.29-0.88)*</w:t>
            </w:r>
          </w:p>
        </w:tc>
      </w:tr>
      <w:tr w:rsidR="005A755B" w:rsidRPr="00B35276" w14:paraId="312E9071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7E5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Socioeconomic status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1EF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Bottom (vs. Low)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3B1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0.25 (0.06-1.02)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5B6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0.24 (0.06-0.99)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A41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0.91 (0.37-2.25)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D0D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0.75 (0.29-1.94)</w:t>
            </w:r>
          </w:p>
        </w:tc>
      </w:tr>
      <w:tr w:rsidR="005A755B" w:rsidRPr="00B35276" w14:paraId="7A92125D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16F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F7D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Middle (vs. Low)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AAB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1.02 (0.79-1.32)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B2C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0.96 (0.74-1.24)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7D3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0.79 (0.57-1.09)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A49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0.72 (0.52-1.00)</w:t>
            </w:r>
          </w:p>
        </w:tc>
      </w:tr>
      <w:tr w:rsidR="005A755B" w:rsidRPr="00B35276" w14:paraId="70B9B670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6E0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C55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High (vs. Low)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CEE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0.84 (0.63-1.12)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8F2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0.84 (0.62-1.12)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263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0.75 (0.52-1.07)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6A3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0.83 (0.57-1.21)</w:t>
            </w:r>
          </w:p>
        </w:tc>
      </w:tr>
      <w:tr w:rsidR="005A755B" w:rsidRPr="00B35276" w14:paraId="6C05A255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ED9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Metabolic syndrome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5EF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 (vs. No)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FA2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1.10 (0.87-1.39)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C01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1.03 (0.80-1.34)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6AA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1.03 (0.76-1.39)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68C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1.23 (0.89-1.71)</w:t>
            </w:r>
          </w:p>
        </w:tc>
      </w:tr>
      <w:tr w:rsidR="005A755B" w:rsidRPr="00B35276" w14:paraId="4CA75F51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782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BMI before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A7D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984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1.02 (0.98-1.06)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070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1.01 (0.96-1.05)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46D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0.94 (0.89-0.99)*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FDD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0.97 (0.92-1.03)</w:t>
            </w:r>
          </w:p>
        </w:tc>
      </w:tr>
      <w:tr w:rsidR="005A755B" w:rsidRPr="00B35276" w14:paraId="13874BC2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943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BMI change after cure</w:t>
            </w:r>
            <w:r>
              <w:rPr>
                <w:rFonts w:ascii="IBM Plex Sans" w:hAnsi="IBM Plex Sans"/>
                <w:color w:val="212529"/>
                <w:shd w:val="clear" w:color="auto" w:fill="FFFFFF"/>
              </w:rPr>
              <w:t xml:space="preserve"> ‡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1FF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7D2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1.11 (1.03-1.20)*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32D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0.98 (0.90-1.07)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2A8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0.09 (0.02-0.36)*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E8D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0.24 (0.06-1.03)</w:t>
            </w:r>
          </w:p>
        </w:tc>
      </w:tr>
      <w:tr w:rsidR="005A755B" w:rsidRPr="00B35276" w14:paraId="7413738B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FCE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442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522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6EAB" w14:textId="77777777" w:rsidR="005A755B" w:rsidRPr="00B35276" w:rsidRDefault="005A755B" w:rsidP="006C668B">
            <w:pPr>
              <w:pStyle w:val="NoSpacing"/>
              <w:ind w:firstLine="18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816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0.28 (0.19-0.43)*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C3E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0.40 (0.25-0.63)*</w:t>
            </w:r>
          </w:p>
        </w:tc>
      </w:tr>
      <w:tr w:rsidR="005A755B" w:rsidRPr="00B35276" w14:paraId="074A6D79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9AA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Smoking status before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B59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Current smoker (vs. Never smoker)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08D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1.06 (0.81-1.39)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252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0.79 (0.56-1.11)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9D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0.95 (0.69-1.32)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BC6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0.83 (0.54-1.28)</w:t>
            </w:r>
          </w:p>
        </w:tc>
      </w:tr>
      <w:tr w:rsidR="005A755B" w:rsidRPr="00B35276" w14:paraId="789A1BCC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7B5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D3C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Ex-smoker (vs. Never smoker)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5A3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1.38 (1.06-1.79)*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FEA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1.06 (0.77-1.45)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D3C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0.93 (0.66-1.31)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A9A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1.00 (0.65-1.52)</w:t>
            </w:r>
          </w:p>
        </w:tc>
      </w:tr>
      <w:tr w:rsidR="005A755B" w:rsidRPr="00B35276" w14:paraId="41E264F5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6C0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Smoking status change after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196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EAC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0.52 (0.07-3.67)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42F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0.34 (0.05-2.44)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DF2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DA6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*</w:t>
            </w:r>
          </w:p>
        </w:tc>
      </w:tr>
      <w:tr w:rsidR="005A755B" w:rsidRPr="00B35276" w14:paraId="0D747AFC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F14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2EA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5C5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0.68 (0.38-1.20)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757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1.06 (0.56-2.01)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B24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0.27 (0.09-0.83)*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D37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0.57 (0.17-1.93)</w:t>
            </w:r>
          </w:p>
        </w:tc>
      </w:tr>
      <w:tr w:rsidR="005A755B" w:rsidRPr="00B35276" w14:paraId="10B6EC02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BC5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Drinking frequency before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09B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 xml:space="preserve">Frequent drinker (vs. </w:t>
            </w:r>
            <w:r w:rsidRPr="00B35276">
              <w:rPr>
                <w:noProof/>
                <w:sz w:val="18"/>
                <w:szCs w:val="18"/>
              </w:rPr>
              <w:t>Non drinker</w:t>
            </w:r>
            <w:r w:rsidRPr="00B35276">
              <w:rPr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615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1.26 (0.88-1.83)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E2E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1.25 (0.84-1.87)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D77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1.42 (0.92-2.18)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92A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1.19 (0.74-1.92)</w:t>
            </w:r>
          </w:p>
        </w:tc>
      </w:tr>
      <w:tr w:rsidR="005A755B" w:rsidRPr="00B35276" w14:paraId="1B890A89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CC5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ECC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 xml:space="preserve">Intermediate drinker (vs. </w:t>
            </w:r>
            <w:r w:rsidRPr="00B35276">
              <w:rPr>
                <w:noProof/>
                <w:sz w:val="18"/>
                <w:szCs w:val="18"/>
              </w:rPr>
              <w:t>Non drinker</w:t>
            </w:r>
            <w:r w:rsidRPr="00B35276">
              <w:rPr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A43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0.86 (0.60-1.24)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E43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0.83 (0.55-1.23)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C17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0.77 (0.48-1.24)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920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0.85 (0.51-1.42)</w:t>
            </w:r>
          </w:p>
        </w:tc>
      </w:tr>
      <w:tr w:rsidR="005A755B" w:rsidRPr="00B35276" w14:paraId="22FA9059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E42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FFA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 xml:space="preserve">Rare drinker (vs. </w:t>
            </w:r>
            <w:r w:rsidRPr="00B35276">
              <w:rPr>
                <w:noProof/>
                <w:sz w:val="18"/>
                <w:szCs w:val="18"/>
              </w:rPr>
              <w:t>Non drinker</w:t>
            </w:r>
            <w:r w:rsidRPr="00B35276">
              <w:rPr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D46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1.00 (0.77-1.31)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583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0.91 (0.68-1.22)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81DC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0.82 (0.58-1.16)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B82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0.93 (0.64-1.36)</w:t>
            </w:r>
          </w:p>
        </w:tc>
      </w:tr>
      <w:tr w:rsidR="005A755B" w:rsidRPr="00B35276" w14:paraId="26D3190B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6F6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Drinking frequency change after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06A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03E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1.48 (0.61-3.59)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FA8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2.03 (0.81-5.05)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02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0.45 (0.06-3.24)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ABF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1.40 (0.18-10.66)</w:t>
            </w:r>
          </w:p>
        </w:tc>
      </w:tr>
      <w:tr w:rsidR="005A755B" w:rsidRPr="00B35276" w14:paraId="36896278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8DA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B3D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B16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0.46 (0.23-0.93)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4051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0.50 (0.23-1.07)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27F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0.28 (0.09-0.86)*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D01A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0.66 (0.19-2.27)</w:t>
            </w:r>
          </w:p>
        </w:tc>
      </w:tr>
      <w:tr w:rsidR="005A755B" w:rsidRPr="00B35276" w14:paraId="12EFC1BD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542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Physical activity before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761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 (vs. No)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6DD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0.92 (0.74-1.14)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16F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0.87 (0.69-1.10)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B70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0.66 (0.50-0.88)*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80E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0.77 (0.57-1.03)</w:t>
            </w:r>
          </w:p>
        </w:tc>
      </w:tr>
      <w:tr w:rsidR="005A755B" w:rsidRPr="00B35276" w14:paraId="043AB46F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1C6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Physical activity change after cure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130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Bad change (vs. No change)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C032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0.68 (0.38-1.21)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111D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0.86 (0.47-1.58)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3BEE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0.64 (0.30-1.35)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14B9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2.14 (0.91-5.04)</w:t>
            </w:r>
          </w:p>
        </w:tc>
      </w:tr>
      <w:tr w:rsidR="005A755B" w:rsidRPr="00B35276" w14:paraId="56D672EA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28B4C7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AC27C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Good change (vs. No change)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80112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0.39 (0.18-0.82)*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1F0705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0.47 (0.21-1.02)</w:t>
            </w:r>
          </w:p>
        </w:tc>
        <w:tc>
          <w:tcPr>
            <w:tcW w:w="66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5D1C58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0.45 (0.19-1.10)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15011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1.10 (0.42-2.88)</w:t>
            </w:r>
          </w:p>
        </w:tc>
      </w:tr>
      <w:tr w:rsidR="005A755B" w:rsidRPr="00B35276" w14:paraId="51D43CB8" w14:textId="77777777" w:rsidTr="006C668B">
        <w:trPr>
          <w:trHeight w:val="340"/>
        </w:trPr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36C5F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lastRenderedPageBreak/>
              <w:t>Family history of gastric cancer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171E6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Yes (vs. No)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B41EB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0.62 (0.49-0.79)*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CCB83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0.69 (0.54-0.89)*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80CE0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0.34 (0.24-0.48)*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2AE44" w14:textId="77777777" w:rsidR="005A755B" w:rsidRPr="00B35276" w:rsidRDefault="005A755B" w:rsidP="006C668B">
            <w:pPr>
              <w:pStyle w:val="NoSpacing"/>
              <w:ind w:firstLine="180"/>
              <w:rPr>
                <w:sz w:val="18"/>
                <w:szCs w:val="18"/>
              </w:rPr>
            </w:pPr>
            <w:r w:rsidRPr="00B35276">
              <w:rPr>
                <w:sz w:val="18"/>
                <w:szCs w:val="18"/>
              </w:rPr>
              <w:t>0.43 (0.30-0.63)*</w:t>
            </w:r>
          </w:p>
        </w:tc>
      </w:tr>
    </w:tbl>
    <w:p w14:paraId="562A4CC3" w14:textId="77777777" w:rsidR="005A755B" w:rsidRPr="00B35276" w:rsidRDefault="005A755B" w:rsidP="005A755B">
      <w:pPr>
        <w:ind w:left="240" w:right="240" w:firstLine="120"/>
      </w:pPr>
      <w:r w:rsidRPr="00B35276">
        <w:t>*p value &lt; 0.05</w:t>
      </w:r>
    </w:p>
    <w:p w14:paraId="2FCFC097" w14:textId="77777777" w:rsidR="005A755B" w:rsidRPr="00B35276" w:rsidRDefault="005A755B" w:rsidP="005A755B">
      <w:pPr>
        <w:ind w:left="240" w:right="240" w:firstLine="120"/>
      </w:pPr>
      <w:r>
        <w:rPr>
          <w:rFonts w:ascii="IBM Plex Sans" w:hAnsi="IBM Plex Sans"/>
          <w:color w:val="212529"/>
          <w:shd w:val="clear" w:color="auto" w:fill="FFFFFF"/>
        </w:rPr>
        <w:t>†</w:t>
      </w:r>
      <w:r w:rsidRPr="00B35276">
        <w:t>Age was treated as a categorical variable in mortality analysis</w:t>
      </w:r>
    </w:p>
    <w:p w14:paraId="501C1BF9" w14:textId="77777777" w:rsidR="005A755B" w:rsidRPr="00B35276" w:rsidRDefault="005A755B" w:rsidP="005A755B">
      <w:pPr>
        <w:ind w:left="240" w:right="240" w:firstLine="120"/>
      </w:pPr>
      <w:r>
        <w:rPr>
          <w:rFonts w:ascii="IBM Plex Sans" w:hAnsi="IBM Plex Sans"/>
          <w:color w:val="212529"/>
          <w:shd w:val="clear" w:color="auto" w:fill="FFFFFF"/>
        </w:rPr>
        <w:t>‡</w:t>
      </w:r>
      <w:r w:rsidRPr="00B35276">
        <w:t>BMI change was treated as a categorical variable in mortality analysis</w:t>
      </w:r>
    </w:p>
    <w:p w14:paraId="42681A76" w14:textId="77777777" w:rsidR="005A755B" w:rsidRPr="0031420E" w:rsidRDefault="005A755B" w:rsidP="005A755B">
      <w:pPr>
        <w:spacing w:after="160"/>
        <w:ind w:left="240" w:right="240" w:firstLine="120"/>
        <w:rPr>
          <w:b/>
          <w:bCs/>
        </w:rPr>
      </w:pPr>
      <w:r w:rsidRPr="00640FE4">
        <w:rPr>
          <w:b/>
          <w:bCs/>
        </w:rPr>
        <w:t xml:space="preserve">Supplementary Table 3. Hazard ratio of </w:t>
      </w:r>
      <w:r w:rsidRPr="00640FE4">
        <w:rPr>
          <w:b/>
          <w:bCs/>
          <w:i/>
          <w:iCs/>
        </w:rPr>
        <w:t>H. pylori</w:t>
      </w:r>
      <w:r w:rsidRPr="00640FE4">
        <w:rPr>
          <w:b/>
          <w:bCs/>
        </w:rPr>
        <w:t xml:space="preserve"> eradication for gastric cancer recurrence and mortality stratified by treatment method</w:t>
      </w:r>
    </w:p>
    <w:tbl>
      <w:tblPr>
        <w:tblW w:w="8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0"/>
        <w:gridCol w:w="2380"/>
        <w:gridCol w:w="2380"/>
      </w:tblGrid>
      <w:tr w:rsidR="005A755B" w:rsidRPr="00B35276" w14:paraId="54CC9A2F" w14:textId="77777777" w:rsidTr="006C668B">
        <w:trPr>
          <w:trHeight w:val="340"/>
        </w:trPr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06EC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4E58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Recurrence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7229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Mortality</w:t>
            </w:r>
          </w:p>
        </w:tc>
      </w:tr>
      <w:tr w:rsidR="005A755B" w:rsidRPr="00B35276" w14:paraId="48D103FF" w14:textId="77777777" w:rsidTr="006C668B">
        <w:trPr>
          <w:trHeight w:val="340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3F0B0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Treatment method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57430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HR (95% CI)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756FD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HR (95% CI)</w:t>
            </w:r>
          </w:p>
        </w:tc>
      </w:tr>
      <w:tr w:rsidR="005A755B" w:rsidRPr="00B35276" w14:paraId="09843985" w14:textId="77777777" w:rsidTr="006C668B">
        <w:trPr>
          <w:trHeight w:val="3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308C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ESD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1558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color w:val="000000"/>
                <w:sz w:val="22"/>
                <w:szCs w:val="22"/>
              </w:rPr>
              <w:t>0.61 (0.44-0.86)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AA6E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color w:val="000000"/>
                <w:sz w:val="22"/>
                <w:szCs w:val="22"/>
              </w:rPr>
              <w:t>0.08 (0.01-0.63)</w:t>
            </w:r>
          </w:p>
        </w:tc>
      </w:tr>
      <w:tr w:rsidR="005A755B" w:rsidRPr="00B35276" w14:paraId="4999CC42" w14:textId="77777777" w:rsidTr="006C668B">
        <w:trPr>
          <w:trHeight w:val="340"/>
        </w:trPr>
        <w:tc>
          <w:tcPr>
            <w:tcW w:w="4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9F6AF3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Gastrectomy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D6B8A0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color w:val="000000"/>
                <w:sz w:val="22"/>
                <w:szCs w:val="22"/>
              </w:rPr>
              <w:t>1.34 (0.73-2.44)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75D5D9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color w:val="000000"/>
                <w:sz w:val="22"/>
                <w:szCs w:val="22"/>
              </w:rPr>
              <w:t>0.50 (0.20-1.27)</w:t>
            </w:r>
          </w:p>
        </w:tc>
      </w:tr>
      <w:tr w:rsidR="005A755B" w:rsidRPr="00B35276" w14:paraId="5805541C" w14:textId="77777777" w:rsidTr="006C668B">
        <w:trPr>
          <w:trHeight w:val="340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E56E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b/>
                <w:bCs/>
                <w:color w:val="000000"/>
                <w:sz w:val="22"/>
                <w:szCs w:val="22"/>
              </w:rPr>
              <w:t>Adjuvant chemotherapy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7848D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color w:val="000000"/>
                <w:sz w:val="22"/>
                <w:szCs w:val="22"/>
              </w:rPr>
              <w:t>0.95 (0.52-1.73)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4FC07" w14:textId="77777777" w:rsidR="005A755B" w:rsidRPr="00B35276" w:rsidRDefault="005A755B" w:rsidP="006C668B">
            <w:pPr>
              <w:ind w:firstLineChars="0" w:firstLine="0"/>
              <w:jc w:val="center"/>
              <w:rPr>
                <w:rFonts w:ascii="Malgun Gothic" w:eastAsia="Malgun Gothic" w:hAnsi="Malgun Gothic" w:cs="Gulim"/>
                <w:color w:val="000000"/>
                <w:sz w:val="22"/>
                <w:szCs w:val="22"/>
              </w:rPr>
            </w:pPr>
            <w:r w:rsidRPr="00B35276">
              <w:rPr>
                <w:rFonts w:ascii="Malgun Gothic" w:eastAsia="Malgun Gothic" w:hAnsi="Malgun Gothic" w:cs="Gulim" w:hint="eastAsia"/>
                <w:color w:val="000000"/>
                <w:sz w:val="22"/>
                <w:szCs w:val="22"/>
              </w:rPr>
              <w:t>0.68 (0.34-1.34)</w:t>
            </w:r>
          </w:p>
        </w:tc>
      </w:tr>
    </w:tbl>
    <w:p w14:paraId="5F789F85" w14:textId="77777777" w:rsidR="005A755B" w:rsidRDefault="005A755B" w:rsidP="005A755B">
      <w:pPr>
        <w:spacing w:after="160"/>
        <w:ind w:left="240" w:right="240" w:firstLine="120"/>
      </w:pPr>
      <w:r w:rsidRPr="00B35276">
        <w:t xml:space="preserve">*Adjusted for age, sex, T stage, N stage, and CEA level </w:t>
      </w:r>
    </w:p>
    <w:p w14:paraId="334278F3" w14:textId="77777777" w:rsidR="005A755B" w:rsidRDefault="005A755B">
      <w:pPr>
        <w:ind w:firstLine="120"/>
      </w:pPr>
    </w:p>
    <w:sectPr w:rsidR="005A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97"/>
    <w:rsid w:val="002E281E"/>
    <w:rsid w:val="003201BB"/>
    <w:rsid w:val="005A755B"/>
    <w:rsid w:val="00606497"/>
    <w:rsid w:val="00754C68"/>
    <w:rsid w:val="008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32D0"/>
  <w15:chartTrackingRefBased/>
  <w15:docId w15:val="{9F5A0653-1ECA-4E21-8250-7C8E7F78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97"/>
    <w:pPr>
      <w:spacing w:after="0" w:line="480" w:lineRule="auto"/>
      <w:ind w:firstLineChars="50" w:firstLine="50"/>
    </w:pPr>
    <w:rPr>
      <w:rFonts w:ascii="Arial Unicode MS" w:eastAsia="Arial Unicode MS" w:hAnsi="Arial Unicode MS" w:cs="Arial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497"/>
    <w:pPr>
      <w:keepNext/>
      <w:keepLines/>
      <w:spacing w:before="36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497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497"/>
    <w:pPr>
      <w:keepNext/>
      <w:keepLines/>
      <w:spacing w:before="160" w:after="80" w:line="278" w:lineRule="auto"/>
      <w:ind w:firstLineChars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497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497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497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497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497"/>
    <w:pPr>
      <w:keepNext/>
      <w:keepLines/>
      <w:spacing w:line="278" w:lineRule="auto"/>
      <w:ind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497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497"/>
    <w:pPr>
      <w:spacing w:after="80" w:line="240" w:lineRule="auto"/>
      <w:ind w:firstLineChars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4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497"/>
    <w:pPr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497"/>
    <w:pPr>
      <w:spacing w:after="160" w:line="278" w:lineRule="auto"/>
      <w:ind w:left="720" w:firstLineChars="0" w:firstLine="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4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6497"/>
    <w:pPr>
      <w:spacing w:after="0" w:line="240" w:lineRule="auto"/>
      <w:ind w:firstLineChars="100" w:firstLine="100"/>
    </w:pPr>
    <w:rPr>
      <w:rFonts w:ascii="Arial" w:eastAsia="Arial" w:hAnsi="Arial" w:cs="Arial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2025-08-07T16:24:00Z</dcterms:created>
  <dcterms:modified xsi:type="dcterms:W3CDTF">2025-08-07T16:54:00Z</dcterms:modified>
</cp:coreProperties>
</file>